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trPr>
          <w:trHeight w:val="485"/>
          <w:jc w:val="center"/>
        </w:trPr>
        <w:tc>
          <w:tcPr>
            <w:tcW w:w="9576" w:type="dxa"/>
            <w:gridSpan w:val="5"/>
            <w:vAlign w:val="center"/>
          </w:tcPr>
          <w:p w:rsidR="00CA09B2" w:rsidRDefault="0032268A" w:rsidP="00BB0933">
            <w:pPr>
              <w:pStyle w:val="T2"/>
            </w:pPr>
            <w:r>
              <w:t xml:space="preserve">LB202 </w:t>
            </w:r>
            <w:r w:rsidR="00FB3F58">
              <w:t xml:space="preserve">MAH </w:t>
            </w:r>
            <w:r>
              <w:t>Assigned comments</w:t>
            </w:r>
          </w:p>
        </w:tc>
      </w:tr>
      <w:tr w:rsidR="00CA09B2">
        <w:trPr>
          <w:trHeight w:val="359"/>
          <w:jc w:val="center"/>
        </w:trPr>
        <w:tc>
          <w:tcPr>
            <w:tcW w:w="9576" w:type="dxa"/>
            <w:gridSpan w:val="5"/>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7F5C58">
              <w:rPr>
                <w:b w:val="0"/>
                <w:sz w:val="20"/>
              </w:rPr>
              <w:t>5</w:t>
            </w:r>
            <w:r w:rsidR="00AE5179">
              <w:rPr>
                <w:b w:val="0"/>
                <w:sz w:val="20"/>
              </w:rPr>
              <w:t>-</w:t>
            </w:r>
            <w:r w:rsidR="007F5C58">
              <w:rPr>
                <w:b w:val="0"/>
                <w:sz w:val="20"/>
              </w:rPr>
              <w:t>0</w:t>
            </w:r>
            <w:r w:rsidR="00FB3F58">
              <w:rPr>
                <w:b w:val="0"/>
                <w:sz w:val="20"/>
              </w:rPr>
              <w:t>1</w:t>
            </w:r>
            <w:r w:rsidR="007F5C58">
              <w:rPr>
                <w:b w:val="0"/>
                <w:sz w:val="20"/>
              </w:rPr>
              <w:t>-12</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2814" w:type="dxa"/>
            <w:vAlign w:val="center"/>
          </w:tcPr>
          <w:p w:rsidR="00CA09B2" w:rsidRDefault="00CA09B2">
            <w:pPr>
              <w:pStyle w:val="T2"/>
              <w:spacing w:after="0"/>
              <w:ind w:left="0" w:right="0"/>
              <w:jc w:val="left"/>
              <w:rPr>
                <w:sz w:val="20"/>
              </w:rPr>
            </w:pPr>
            <w:r>
              <w:rPr>
                <w:sz w:val="20"/>
              </w:rPr>
              <w:t>Address</w:t>
            </w:r>
          </w:p>
        </w:tc>
        <w:tc>
          <w:tcPr>
            <w:tcW w:w="1124" w:type="dxa"/>
            <w:vAlign w:val="center"/>
          </w:tcPr>
          <w:p w:rsidR="00CA09B2" w:rsidRDefault="00CA09B2">
            <w:pPr>
              <w:pStyle w:val="T2"/>
              <w:spacing w:after="0"/>
              <w:ind w:left="0" w:right="0"/>
              <w:jc w:val="left"/>
              <w:rPr>
                <w:sz w:val="20"/>
              </w:rPr>
            </w:pPr>
            <w:r>
              <w:rPr>
                <w:sz w:val="20"/>
              </w:rPr>
              <w:t>Phone</w:t>
            </w:r>
          </w:p>
        </w:tc>
        <w:tc>
          <w:tcPr>
            <w:tcW w:w="2238"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FB3F58">
            <w:pPr>
              <w:pStyle w:val="T2"/>
              <w:spacing w:after="0"/>
              <w:ind w:left="0" w:right="0"/>
              <w:rPr>
                <w:b w:val="0"/>
                <w:sz w:val="20"/>
              </w:rPr>
            </w:pPr>
            <w:r>
              <w:rPr>
                <w:b w:val="0"/>
                <w:sz w:val="20"/>
              </w:rPr>
              <w:t>Mark Hamilton</w:t>
            </w:r>
          </w:p>
        </w:tc>
        <w:tc>
          <w:tcPr>
            <w:tcW w:w="2064" w:type="dxa"/>
            <w:vAlign w:val="center"/>
          </w:tcPr>
          <w:p w:rsidR="00CA09B2" w:rsidRDefault="00FB3F58">
            <w:pPr>
              <w:pStyle w:val="T2"/>
              <w:spacing w:after="0"/>
              <w:ind w:left="0" w:right="0"/>
              <w:rPr>
                <w:b w:val="0"/>
                <w:sz w:val="20"/>
              </w:rPr>
            </w:pPr>
            <w:r>
              <w:rPr>
                <w:b w:val="0"/>
                <w:sz w:val="20"/>
              </w:rPr>
              <w:t>Spectralink</w:t>
            </w:r>
          </w:p>
        </w:tc>
        <w:tc>
          <w:tcPr>
            <w:tcW w:w="2814" w:type="dxa"/>
            <w:vAlign w:val="center"/>
          </w:tcPr>
          <w:p w:rsidR="00CA09B2" w:rsidRDefault="00FB3F58">
            <w:pPr>
              <w:pStyle w:val="T2"/>
              <w:spacing w:after="0"/>
              <w:ind w:left="0" w:right="0"/>
              <w:rPr>
                <w:b w:val="0"/>
                <w:sz w:val="20"/>
              </w:rPr>
            </w:pPr>
            <w:r>
              <w:rPr>
                <w:b w:val="0"/>
                <w:sz w:val="20"/>
              </w:rPr>
              <w:t>2560 55</w:t>
            </w:r>
            <w:r w:rsidRPr="00FB3F58">
              <w:rPr>
                <w:b w:val="0"/>
                <w:sz w:val="20"/>
                <w:vertAlign w:val="superscript"/>
              </w:rPr>
              <w:t>th</w:t>
            </w:r>
            <w:r>
              <w:rPr>
                <w:b w:val="0"/>
                <w:sz w:val="20"/>
              </w:rPr>
              <w:t xml:space="preserve"> St</w:t>
            </w:r>
          </w:p>
          <w:p w:rsidR="00FB3F58" w:rsidRDefault="00FB3F58">
            <w:pPr>
              <w:pStyle w:val="T2"/>
              <w:spacing w:after="0"/>
              <w:ind w:left="0" w:right="0"/>
              <w:rPr>
                <w:b w:val="0"/>
                <w:sz w:val="20"/>
              </w:rPr>
            </w:pPr>
            <w:r>
              <w:rPr>
                <w:b w:val="0"/>
                <w:sz w:val="20"/>
              </w:rPr>
              <w:t>Boulder, CO 80301  USA</w:t>
            </w:r>
          </w:p>
        </w:tc>
        <w:tc>
          <w:tcPr>
            <w:tcW w:w="1124" w:type="dxa"/>
            <w:vAlign w:val="center"/>
          </w:tcPr>
          <w:p w:rsidR="00CA09B2" w:rsidRDefault="00FB3F58">
            <w:pPr>
              <w:pStyle w:val="T2"/>
              <w:spacing w:after="0"/>
              <w:ind w:left="0" w:right="0"/>
              <w:rPr>
                <w:b w:val="0"/>
                <w:sz w:val="20"/>
              </w:rPr>
            </w:pPr>
            <w:r>
              <w:rPr>
                <w:b w:val="0"/>
                <w:sz w:val="20"/>
              </w:rPr>
              <w:t>+1 303 441 7553</w:t>
            </w:r>
          </w:p>
        </w:tc>
        <w:tc>
          <w:tcPr>
            <w:tcW w:w="2238" w:type="dxa"/>
            <w:vAlign w:val="center"/>
          </w:tcPr>
          <w:p w:rsidR="00CA09B2" w:rsidRDefault="00C21571">
            <w:pPr>
              <w:pStyle w:val="T2"/>
              <w:spacing w:after="0"/>
              <w:ind w:left="0" w:right="0"/>
              <w:rPr>
                <w:b w:val="0"/>
                <w:sz w:val="16"/>
              </w:rPr>
            </w:pPr>
            <w:hyperlink r:id="rId9" w:history="1">
              <w:r w:rsidR="00FB3F58" w:rsidRPr="00FB3F58">
                <w:rPr>
                  <w:rStyle w:val="Hyperlink"/>
                  <w:sz w:val="20"/>
                </w:rPr>
                <w:t>mark.hamilton@spectralink.com</w:t>
              </w:r>
            </w:hyperlink>
          </w:p>
        </w:tc>
      </w:tr>
      <w:tr w:rsidR="009C34C8">
        <w:trPr>
          <w:jc w:val="center"/>
        </w:trPr>
        <w:tc>
          <w:tcPr>
            <w:tcW w:w="1336" w:type="dxa"/>
            <w:vAlign w:val="center"/>
          </w:tcPr>
          <w:p w:rsidR="009C34C8" w:rsidRDefault="009C34C8" w:rsidP="00537C16">
            <w:pPr>
              <w:pStyle w:val="T2"/>
              <w:spacing w:after="0"/>
              <w:ind w:left="0" w:right="0"/>
              <w:rPr>
                <w:b w:val="0"/>
                <w:sz w:val="20"/>
              </w:rPr>
            </w:pPr>
          </w:p>
        </w:tc>
        <w:tc>
          <w:tcPr>
            <w:tcW w:w="2064" w:type="dxa"/>
            <w:vAlign w:val="center"/>
          </w:tcPr>
          <w:p w:rsidR="009C34C8" w:rsidRDefault="009C34C8" w:rsidP="00537C16">
            <w:pPr>
              <w:pStyle w:val="T2"/>
              <w:spacing w:after="0"/>
              <w:ind w:left="0" w:right="0"/>
              <w:rPr>
                <w:b w:val="0"/>
                <w:sz w:val="20"/>
              </w:rPr>
            </w:pPr>
          </w:p>
        </w:tc>
        <w:tc>
          <w:tcPr>
            <w:tcW w:w="2814" w:type="dxa"/>
            <w:vAlign w:val="center"/>
          </w:tcPr>
          <w:p w:rsidR="009C34C8" w:rsidRPr="00910FE7" w:rsidRDefault="009C34C8" w:rsidP="00537C16">
            <w:pPr>
              <w:pStyle w:val="T2"/>
              <w:spacing w:after="0"/>
              <w:ind w:left="0" w:right="0"/>
              <w:rPr>
                <w:b w:val="0"/>
                <w:bCs/>
                <w:sz w:val="20"/>
                <w:lang w:val="it-IT"/>
              </w:rPr>
            </w:pPr>
          </w:p>
        </w:tc>
        <w:tc>
          <w:tcPr>
            <w:tcW w:w="1124" w:type="dxa"/>
            <w:vAlign w:val="center"/>
          </w:tcPr>
          <w:p w:rsidR="009C34C8" w:rsidRPr="00BE00EF" w:rsidRDefault="009C34C8" w:rsidP="00537C16">
            <w:pPr>
              <w:pStyle w:val="T2"/>
              <w:spacing w:after="0"/>
              <w:ind w:left="0" w:right="0"/>
              <w:rPr>
                <w:b w:val="0"/>
                <w:sz w:val="18"/>
                <w:szCs w:val="18"/>
              </w:rPr>
            </w:pPr>
          </w:p>
        </w:tc>
        <w:tc>
          <w:tcPr>
            <w:tcW w:w="2238" w:type="dxa"/>
            <w:vAlign w:val="center"/>
          </w:tcPr>
          <w:p w:rsidR="009C34C8" w:rsidRPr="00C46726" w:rsidRDefault="009C34C8" w:rsidP="00537C16">
            <w:pPr>
              <w:pStyle w:val="T2"/>
              <w:spacing w:after="0"/>
              <w:ind w:left="0" w:right="0"/>
              <w:rPr>
                <w:b w:val="0"/>
                <w:sz w:val="16"/>
                <w:lang w:val="en-US"/>
              </w:rPr>
            </w:pPr>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-62523</wp:posOffset>
                </wp:positionH>
                <wp:positionV relativeFrom="paragraph">
                  <wp:posOffset>205154</wp:posOffset>
                </wp:positionV>
                <wp:extent cx="5943600" cy="4189046"/>
                <wp:effectExtent l="0"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89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571" w:rsidRDefault="00C21571">
                            <w:pPr>
                              <w:pStyle w:val="T1"/>
                              <w:spacing w:after="120"/>
                            </w:pPr>
                            <w:r>
                              <w:t>Abstract</w:t>
                            </w:r>
                          </w:p>
                          <w:p w:rsidR="00C21571" w:rsidRDefault="00C21571" w:rsidP="005A65B0">
                            <w:r>
                              <w:t>This submission contains proposed comment resolutions for CIDs:</w:t>
                            </w:r>
                          </w:p>
                          <w:p w:rsidR="00C21571" w:rsidRDefault="00C21571" w:rsidP="005A65B0">
                            <w:r>
                              <w:t>R0</w:t>
                            </w:r>
                            <w:r w:rsidRPr="000C3329">
                              <w:t xml:space="preserve"> –</w:t>
                            </w:r>
                            <w:r>
                              <w:t xml:space="preserve"> 3150, 3507, 3502, 3144, 3521, 3145, 3146, 3520, 3061, 3062, 3500, 3063, 3523, 3524, 3068, 3128, 3129, 3131, 3391, 3285, 3211, 3519, 3132, 3506.</w:t>
                            </w:r>
                          </w:p>
                          <w:p w:rsidR="00C21571" w:rsidRDefault="00C21571" w:rsidP="00FB3F58">
                            <w:r>
                              <w:t>R1 – Minor updates per discussion, and green highlight of accepted resolutions, from San Antonio face-to-face</w:t>
                            </w:r>
                          </w:p>
                          <w:p w:rsidR="00C21571" w:rsidRDefault="00C21571" w:rsidP="00FB3F58">
                            <w:r>
                              <w:t>R2 – Minor change to CID 3524, based on face-to-face discussion, change to CID 3391 based on feedback.</w:t>
                            </w:r>
                          </w:p>
                          <w:p w:rsidR="00C21571" w:rsidRDefault="00C21571" w:rsidP="00FB3F58">
                            <w:r>
                              <w:t>R3 – Minor changes to CID 3128, et al, and additional change to CID 3391 based on feedback.</w:t>
                            </w:r>
                          </w:p>
                          <w:p w:rsidR="00C21571" w:rsidRDefault="00C21571" w:rsidP="00FB3F58">
                            <w:r>
                              <w:t>R4 – Updates per discussion at face-to-face session, green highlight of accepted resolutions</w:t>
                            </w:r>
                          </w:p>
                          <w:p w:rsidR="00C21571" w:rsidRDefault="00C21571" w:rsidP="00FB3F58">
                            <w:r>
                              <w:t>R5 – Added specific resolution (with text changes) for CID 3521.</w:t>
                            </w:r>
                          </w:p>
                          <w:p w:rsidR="00C21571" w:rsidRDefault="00C21571" w:rsidP="00544790"/>
                          <w:p w:rsidR="00C21571" w:rsidRDefault="00C21571" w:rsidP="005A6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pt;margin-top:16.15pt;width:468pt;height:3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" o:allowincell="f" stroked="f">
                <v:textbox>
                  <w:txbxContent>
                    <w:p w:rsidR="00C21571" w:rsidRDefault="00C21571">
                      <w:pPr>
                        <w:pStyle w:val="T1"/>
                        <w:spacing w:after="120"/>
                      </w:pPr>
                      <w:r>
                        <w:t>Abstract</w:t>
                      </w:r>
                    </w:p>
                    <w:p w:rsidR="00C21571" w:rsidRDefault="00C21571" w:rsidP="005A65B0">
                      <w:r>
                        <w:t>This submission contains proposed comment resolutions for CIDs:</w:t>
                      </w:r>
                    </w:p>
                    <w:p w:rsidR="00C21571" w:rsidRDefault="00C21571" w:rsidP="005A65B0">
                      <w:r>
                        <w:t>R0</w:t>
                      </w:r>
                      <w:r w:rsidRPr="000C3329">
                        <w:t xml:space="preserve"> –</w:t>
                      </w:r>
                      <w:r>
                        <w:t xml:space="preserve"> 3150, 3507, 3502, 3144, 3521, 3145, 3146, 3520, 3061, 3062, 3500, 3063, 3523, 3524, 3068, 3128, 3129, 3131, 3391, 3285, 3211, 3519, 3132, 3506.</w:t>
                      </w:r>
                    </w:p>
                    <w:p w:rsidR="00C21571" w:rsidRDefault="00C21571" w:rsidP="00FB3F58">
                      <w:r>
                        <w:t>R1 – Minor updates per discussion, and green highlight of accepted resolutions, from San Antonio face-to-face</w:t>
                      </w:r>
                    </w:p>
                    <w:p w:rsidR="00C21571" w:rsidRDefault="00C21571" w:rsidP="00FB3F58">
                      <w:r>
                        <w:t>R2 – Minor change to CID 3524, based on face-to-face discussion, change to CID 3391 based on feedback.</w:t>
                      </w:r>
                    </w:p>
                    <w:p w:rsidR="00C21571" w:rsidRDefault="00C21571" w:rsidP="00FB3F58">
                      <w:r>
                        <w:t>R3 – Minor changes to CID 3128, et al, and additional change to CID 3391 based on feedback.</w:t>
                      </w:r>
                    </w:p>
                    <w:p w:rsidR="00C21571" w:rsidRDefault="00C21571" w:rsidP="00FB3F58">
                      <w:r>
                        <w:t>R4 – Updates per discussion at face-to-face session, green highlight of accepted resolutions</w:t>
                      </w:r>
                    </w:p>
                    <w:p w:rsidR="00C21571" w:rsidRDefault="00C21571" w:rsidP="00FB3F58">
                      <w:r>
                        <w:t>R5 – Added specific resolution (with text changes) for CID 3521.</w:t>
                      </w:r>
                    </w:p>
                    <w:p w:rsidR="00C21571" w:rsidRDefault="00C21571" w:rsidP="00544790"/>
                    <w:p w:rsidR="00C21571" w:rsidRDefault="00C21571" w:rsidP="005A65B0"/>
                  </w:txbxContent>
                </v:textbox>
              </v:shape>
            </w:pict>
          </mc:Fallback>
        </mc:AlternateContent>
      </w:r>
    </w:p>
    <w:p w:rsidR="000265A2" w:rsidRDefault="00CA09B2" w:rsidP="0071694E">
      <w:pPr>
        <w:pStyle w:val="Heading1"/>
        <w:numPr>
          <w:ilvl w:val="0"/>
          <w:numId w:val="0"/>
        </w:numPr>
        <w:ind w:left="432" w:hanging="432"/>
        <w:rPr>
          <w:sz w:val="22"/>
          <w:lang w:val="en-US"/>
        </w:rPr>
      </w:pPr>
      <w:r>
        <w:br w:type="page"/>
      </w:r>
      <w:r w:rsidR="0032268A" w:rsidRPr="0084420C">
        <w:rPr>
          <w:sz w:val="22"/>
        </w:rPr>
        <w:lastRenderedPageBreak/>
        <w:t>CID</w:t>
      </w:r>
      <w:r w:rsidR="00936B1B" w:rsidRPr="0084420C">
        <w:rPr>
          <w:sz w:val="22"/>
        </w:rPr>
        <w:t xml:space="preserve"> </w:t>
      </w:r>
      <w:r w:rsidR="003C53E3">
        <w:rPr>
          <w:sz w:val="22"/>
          <w:lang w:val="en-US"/>
        </w:rPr>
        <w:t>3150</w:t>
      </w:r>
      <w:r w:rsidR="00936B1B" w:rsidRPr="0084420C">
        <w:rPr>
          <w:sz w:val="22"/>
          <w:lang w:val="en-US"/>
        </w:rPr>
        <w:t xml:space="preserve"> (MAC)</w:t>
      </w:r>
    </w:p>
    <w:p w:rsidR="00FB3F58" w:rsidRDefault="00FB3F58" w:rsidP="00FB3F58">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4C4236" w:rsidTr="00BB2E22">
        <w:tc>
          <w:tcPr>
            <w:tcW w:w="428" w:type="pct"/>
          </w:tcPr>
          <w:p w:rsidR="004C4236" w:rsidRDefault="003C53E3" w:rsidP="003C53E3">
            <w:pPr>
              <w:jc w:val="right"/>
              <w:rPr>
                <w:lang w:val="en-US"/>
              </w:rPr>
            </w:pPr>
            <w:r>
              <w:rPr>
                <w:lang w:val="en-US"/>
              </w:rPr>
              <w:t>3150</w:t>
            </w:r>
          </w:p>
        </w:tc>
        <w:tc>
          <w:tcPr>
            <w:tcW w:w="512" w:type="pct"/>
          </w:tcPr>
          <w:p w:rsidR="004C4236" w:rsidRDefault="003C53E3" w:rsidP="003C53E3">
            <w:pPr>
              <w:jc w:val="right"/>
              <w:rPr>
                <w:lang w:val="en-US"/>
              </w:rPr>
            </w:pPr>
            <w:r w:rsidRPr="003C53E3">
              <w:rPr>
                <w:lang w:val="en-US"/>
              </w:rPr>
              <w:t>98.23</w:t>
            </w:r>
          </w:p>
        </w:tc>
        <w:tc>
          <w:tcPr>
            <w:tcW w:w="511" w:type="pct"/>
          </w:tcPr>
          <w:p w:rsidR="004C4236" w:rsidRDefault="003C53E3" w:rsidP="003C53E3">
            <w:pPr>
              <w:jc w:val="right"/>
              <w:rPr>
                <w:lang w:val="en-US"/>
              </w:rPr>
            </w:pPr>
            <w:r w:rsidRPr="003C53E3">
              <w:rPr>
                <w:lang w:val="en-US"/>
              </w:rPr>
              <w:t>4.5.2.1</w:t>
            </w:r>
          </w:p>
        </w:tc>
        <w:tc>
          <w:tcPr>
            <w:tcW w:w="1703" w:type="pct"/>
          </w:tcPr>
          <w:p w:rsidR="004C4236" w:rsidRDefault="003C53E3" w:rsidP="00FB3F58">
            <w:pPr>
              <w:rPr>
                <w:lang w:val="en-US"/>
              </w:rPr>
            </w:pPr>
            <w:r w:rsidRPr="003C53E3">
              <w:rPr>
                <w:rFonts w:ascii="Arial" w:hAnsi="Arial" w:cs="Arial"/>
                <w:sz w:val="20"/>
              </w:rPr>
              <w:t xml:space="preserve">Figure B.6 (IEEE </w:t>
            </w:r>
            <w:proofErr w:type="spellStart"/>
            <w:r w:rsidRPr="003C53E3">
              <w:rPr>
                <w:rFonts w:ascii="Arial" w:hAnsi="Arial" w:cs="Arial"/>
                <w:sz w:val="20"/>
              </w:rPr>
              <w:t>Std</w:t>
            </w:r>
            <w:proofErr w:type="spellEnd"/>
            <w:r w:rsidRPr="003C53E3">
              <w:rPr>
                <w:rFonts w:ascii="Arial" w:hAnsi="Arial" w:cs="Arial"/>
                <w:sz w:val="20"/>
              </w:rPr>
              <w:t xml:space="preserve"> 802.11 infrastructure model) of IEEE P802 D2.0 is more adequate to describe distribution of MSDUs within a DS</w:t>
            </w:r>
            <w:proofErr w:type="gramStart"/>
            <w:r w:rsidRPr="003C53E3">
              <w:rPr>
                <w:rFonts w:ascii="Arial" w:hAnsi="Arial" w:cs="Arial"/>
                <w:sz w:val="20"/>
              </w:rPr>
              <w:t>.</w:t>
            </w:r>
            <w:r w:rsidR="004C4236">
              <w:rPr>
                <w:rFonts w:ascii="Arial" w:hAnsi="Arial" w:cs="Arial"/>
                <w:sz w:val="20"/>
              </w:rPr>
              <w:t>.</w:t>
            </w:r>
            <w:proofErr w:type="gramEnd"/>
          </w:p>
        </w:tc>
        <w:tc>
          <w:tcPr>
            <w:tcW w:w="1846" w:type="pct"/>
          </w:tcPr>
          <w:p w:rsidR="004C4236" w:rsidRDefault="003C53E3" w:rsidP="00FB3F58">
            <w:pPr>
              <w:rPr>
                <w:lang w:val="en-US"/>
              </w:rPr>
            </w:pPr>
            <w:r w:rsidRPr="003C53E3">
              <w:rPr>
                <w:rFonts w:ascii="Arial" w:hAnsi="Arial" w:cs="Arial"/>
                <w:sz w:val="20"/>
              </w:rPr>
              <w:t xml:space="preserve">Insert the modified Figure B.6 of IEEE P802 D2.0 in the </w:t>
            </w:r>
            <w:proofErr w:type="spellStart"/>
            <w:r w:rsidRPr="003C53E3">
              <w:rPr>
                <w:rFonts w:ascii="Arial" w:hAnsi="Arial" w:cs="Arial"/>
                <w:sz w:val="20"/>
              </w:rPr>
              <w:t>subclause</w:t>
            </w:r>
            <w:proofErr w:type="spellEnd"/>
            <w:r w:rsidRPr="003C53E3">
              <w:rPr>
                <w:rFonts w:ascii="Arial" w:hAnsi="Arial" w:cs="Arial"/>
                <w:sz w:val="20"/>
              </w:rPr>
              <w:t xml:space="preserve"> 4.5.2.1, and replace the reference to Figure 4-14 by the reference to the new figure.</w:t>
            </w:r>
          </w:p>
        </w:tc>
      </w:tr>
    </w:tbl>
    <w:p w:rsidR="00FB3F58" w:rsidRPr="00FB3F58" w:rsidRDefault="00FB3F58" w:rsidP="00FB3F58">
      <w:pPr>
        <w:rPr>
          <w:lang w:val="en-US"/>
        </w:rPr>
      </w:pPr>
    </w:p>
    <w:p w:rsidR="00D6371D" w:rsidRDefault="00D6371D" w:rsidP="00D6371D">
      <w:pPr>
        <w:rPr>
          <w:lang w:val="en-US"/>
        </w:rPr>
      </w:pPr>
    </w:p>
    <w:p w:rsidR="00D6371D" w:rsidRPr="00D6371D" w:rsidRDefault="00D6371D" w:rsidP="00D6371D">
      <w:pPr>
        <w:rPr>
          <w:b/>
          <w:lang w:val="en-US"/>
        </w:rPr>
      </w:pPr>
      <w:r w:rsidRPr="00D6371D">
        <w:rPr>
          <w:b/>
          <w:lang w:val="en-US"/>
        </w:rPr>
        <w:t>Discussion:</w:t>
      </w:r>
    </w:p>
    <w:p w:rsidR="00D6371D" w:rsidRDefault="00D6371D" w:rsidP="00D6371D">
      <w:pPr>
        <w:rPr>
          <w:lang w:val="en-US"/>
        </w:rPr>
      </w:pPr>
    </w:p>
    <w:p w:rsidR="00E44493" w:rsidRDefault="00E44493" w:rsidP="00D6371D">
      <w:pPr>
        <w:rPr>
          <w:lang w:val="en-US"/>
        </w:rPr>
      </w:pPr>
      <w:r>
        <w:rPr>
          <w:lang w:val="en-US"/>
        </w:rPr>
        <w:t>The context is:</w:t>
      </w:r>
    </w:p>
    <w:p w:rsidR="00E44493" w:rsidRDefault="00E44493" w:rsidP="00D6371D">
      <w:pPr>
        <w:rPr>
          <w:lang w:val="en-US"/>
        </w:rPr>
      </w:pPr>
      <w:r>
        <w:rPr>
          <w:noProof/>
          <w:lang w:val="en-US"/>
        </w:rPr>
        <w:drawing>
          <wp:inline distT="0" distB="0" distL="0" distR="0">
            <wp:extent cx="5851131" cy="2024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1309" cy="2024247"/>
                    </a:xfrm>
                    <a:prstGeom prst="rect">
                      <a:avLst/>
                    </a:prstGeom>
                    <a:noFill/>
                    <a:ln>
                      <a:noFill/>
                    </a:ln>
                  </pic:spPr>
                </pic:pic>
              </a:graphicData>
            </a:graphic>
          </wp:inline>
        </w:drawing>
      </w:r>
    </w:p>
    <w:p w:rsidR="00E44493" w:rsidRDefault="00E44493" w:rsidP="00D6371D">
      <w:pPr>
        <w:rPr>
          <w:lang w:val="en-US"/>
        </w:rPr>
      </w:pPr>
    </w:p>
    <w:p w:rsidR="00BB2E22" w:rsidRDefault="00BB2E22" w:rsidP="00D6371D">
      <w:pPr>
        <w:rPr>
          <w:lang w:val="en-US"/>
        </w:rPr>
      </w:pPr>
      <w:r>
        <w:rPr>
          <w:lang w:val="en-US"/>
        </w:rPr>
        <w:t>Figure 4-14 is:</w:t>
      </w:r>
    </w:p>
    <w:p w:rsidR="00BB2E22" w:rsidRDefault="00BB2E22" w:rsidP="00D6371D">
      <w:pPr>
        <w:rPr>
          <w:lang w:val="en-US"/>
        </w:rPr>
      </w:pPr>
      <w:r>
        <w:rPr>
          <w:noProof/>
          <w:lang w:val="en-US"/>
        </w:rPr>
        <w:drawing>
          <wp:inline distT="0" distB="0" distL="0" distR="0">
            <wp:extent cx="5552139" cy="36810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2139" cy="3681046"/>
                    </a:xfrm>
                    <a:prstGeom prst="rect">
                      <a:avLst/>
                    </a:prstGeom>
                    <a:noFill/>
                    <a:ln>
                      <a:noFill/>
                    </a:ln>
                  </pic:spPr>
                </pic:pic>
              </a:graphicData>
            </a:graphic>
          </wp:inline>
        </w:drawing>
      </w:r>
    </w:p>
    <w:p w:rsidR="00BB2E22" w:rsidRDefault="00BB2E22" w:rsidP="00D6371D">
      <w:pPr>
        <w:rPr>
          <w:lang w:val="en-US"/>
        </w:rPr>
      </w:pPr>
    </w:p>
    <w:p w:rsidR="00D6371D" w:rsidRDefault="00E44493" w:rsidP="00BB2E22">
      <w:pPr>
        <w:keepNext/>
        <w:rPr>
          <w:lang w:val="en-US"/>
        </w:rPr>
      </w:pPr>
      <w:r>
        <w:rPr>
          <w:lang w:val="en-US"/>
        </w:rPr>
        <w:lastRenderedPageBreak/>
        <w:t>Figure B.6 (from 802-2014)</w:t>
      </w:r>
      <w:r w:rsidR="00D6371D">
        <w:rPr>
          <w:lang w:val="en-US"/>
        </w:rPr>
        <w:t>:</w:t>
      </w:r>
    </w:p>
    <w:p w:rsidR="00E86E8D" w:rsidRDefault="00E44493" w:rsidP="00D6371D">
      <w:pPr>
        <w:rPr>
          <w:lang w:val="en-US"/>
        </w:rPr>
      </w:pPr>
      <w:r>
        <w:rPr>
          <w:noProof/>
          <w:lang w:val="en-US"/>
        </w:rPr>
        <w:drawing>
          <wp:inline distT="0" distB="0" distL="0" distR="0">
            <wp:extent cx="5645652" cy="52597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5790" cy="5259883"/>
                    </a:xfrm>
                    <a:prstGeom prst="rect">
                      <a:avLst/>
                    </a:prstGeom>
                    <a:noFill/>
                    <a:ln>
                      <a:noFill/>
                    </a:ln>
                  </pic:spPr>
                </pic:pic>
              </a:graphicData>
            </a:graphic>
          </wp:inline>
        </w:drawing>
      </w:r>
    </w:p>
    <w:p w:rsidR="00E86E8D" w:rsidRDefault="00E86E8D" w:rsidP="00D6371D">
      <w:pPr>
        <w:rPr>
          <w:lang w:val="en-US"/>
        </w:rPr>
      </w:pPr>
    </w:p>
    <w:p w:rsidR="00776627" w:rsidRDefault="00776627" w:rsidP="00D6371D">
      <w:pPr>
        <w:rPr>
          <w:lang w:val="en-US"/>
        </w:rPr>
      </w:pPr>
      <w:r>
        <w:rPr>
          <w:lang w:val="en-US"/>
        </w:rPr>
        <w:t xml:space="preserve">Presumably, this version of Figure B.6 (from the approved 2014 802 </w:t>
      </w:r>
      <w:proofErr w:type="spellStart"/>
      <w:proofErr w:type="gramStart"/>
      <w:r>
        <w:rPr>
          <w:lang w:val="en-US"/>
        </w:rPr>
        <w:t>Std</w:t>
      </w:r>
      <w:proofErr w:type="spellEnd"/>
      <w:proofErr w:type="gramEnd"/>
      <w:r>
        <w:rPr>
          <w:lang w:val="en-US"/>
        </w:rPr>
        <w:t xml:space="preserve">) is the one </w:t>
      </w:r>
      <w:proofErr w:type="spellStart"/>
      <w:r>
        <w:rPr>
          <w:lang w:val="en-US"/>
        </w:rPr>
        <w:t>refrenced</w:t>
      </w:r>
      <w:proofErr w:type="spellEnd"/>
      <w:r>
        <w:rPr>
          <w:lang w:val="en-US"/>
        </w:rPr>
        <w:t xml:space="preserve"> by the </w:t>
      </w:r>
      <w:r w:rsidR="00CB54CA">
        <w:rPr>
          <w:lang w:val="en-US"/>
        </w:rPr>
        <w:t xml:space="preserve">commenter as </w:t>
      </w:r>
      <w:r>
        <w:rPr>
          <w:lang w:val="en-US"/>
        </w:rPr>
        <w:t>“</w:t>
      </w:r>
      <w:r w:rsidR="00CB54CA" w:rsidRPr="00CB54CA">
        <w:rPr>
          <w:lang w:val="en-US"/>
        </w:rPr>
        <w:t>the modified Figure B.6 of IEEE P802 D2.0</w:t>
      </w:r>
      <w:r>
        <w:rPr>
          <w:lang w:val="en-US"/>
        </w:rPr>
        <w:t>”</w:t>
      </w:r>
      <w:r w:rsidR="00CB54CA">
        <w:rPr>
          <w:lang w:val="en-US"/>
        </w:rPr>
        <w:t>.</w:t>
      </w:r>
    </w:p>
    <w:p w:rsidR="00CB54CA" w:rsidRDefault="00CB54CA" w:rsidP="00D6371D">
      <w:pPr>
        <w:rPr>
          <w:lang w:val="en-US"/>
        </w:rPr>
      </w:pPr>
    </w:p>
    <w:p w:rsidR="00CB54CA" w:rsidRDefault="00C973B5" w:rsidP="00D6371D">
      <w:pPr>
        <w:rPr>
          <w:lang w:val="en-US"/>
        </w:rPr>
      </w:pPr>
      <w:r>
        <w:rPr>
          <w:lang w:val="en-US"/>
        </w:rPr>
        <w:t xml:space="preserve">It does seem that Figure B.6 shows the data paths, which is the subject of this paragraph, more clearly than Figure 4-14, so generally the comment is agreed.  However, the text also needs to reference specific STAs and APs by name, to discuss the data flow explicitly.  So, Figure B.6 needs to be enhanced to add STA and AP identifiers.  This is </w:t>
      </w:r>
      <w:proofErr w:type="gramStart"/>
      <w:r>
        <w:rPr>
          <w:lang w:val="en-US"/>
        </w:rPr>
        <w:t>shown/suggested</w:t>
      </w:r>
      <w:proofErr w:type="gramEnd"/>
      <w:r>
        <w:rPr>
          <w:lang w:val="en-US"/>
        </w:rPr>
        <w:t xml:space="preserve"> in </w:t>
      </w:r>
      <w:r w:rsidR="00A76F1E">
        <w:rPr>
          <w:lang w:val="en-US"/>
        </w:rPr>
        <w:t>the figure below.</w:t>
      </w:r>
    </w:p>
    <w:p w:rsidR="00D6371D" w:rsidRDefault="00D6371D" w:rsidP="00D6371D">
      <w:pPr>
        <w:rPr>
          <w:rFonts w:ascii="Arial-BoldMT" w:hAnsi="Arial-BoldMT" w:cs="Arial-BoldMT"/>
          <w:b/>
          <w:bCs/>
          <w:sz w:val="20"/>
          <w:lang w:val="en-US"/>
        </w:rPr>
      </w:pPr>
    </w:p>
    <w:p w:rsidR="00D6371D" w:rsidRDefault="00D6371D" w:rsidP="00D6371D">
      <w:pPr>
        <w:rPr>
          <w:rFonts w:ascii="Arial-BoldMT" w:hAnsi="Arial-BoldMT" w:cs="Arial-BoldMT"/>
          <w:b/>
          <w:bCs/>
          <w:sz w:val="20"/>
          <w:lang w:val="en-US"/>
        </w:rPr>
      </w:pPr>
      <w:r w:rsidRPr="00804827">
        <w:rPr>
          <w:rFonts w:ascii="Arial-BoldMT" w:hAnsi="Arial-BoldMT" w:cs="Arial-BoldMT"/>
          <w:b/>
          <w:bCs/>
          <w:sz w:val="20"/>
          <w:highlight w:val="green"/>
          <w:lang w:val="en-US"/>
        </w:rPr>
        <w:t xml:space="preserve">Proposed resolution: </w:t>
      </w:r>
      <w:r w:rsidR="00CB54CA" w:rsidRPr="00804827">
        <w:rPr>
          <w:rFonts w:ascii="Arial-BoldMT" w:hAnsi="Arial-BoldMT" w:cs="Arial-BoldMT"/>
          <w:b/>
          <w:bCs/>
          <w:sz w:val="20"/>
          <w:highlight w:val="green"/>
          <w:lang w:val="en-US"/>
        </w:rPr>
        <w:t>Revised</w:t>
      </w:r>
    </w:p>
    <w:p w:rsidR="00C973B5" w:rsidRDefault="00C973B5">
      <w:pPr>
        <w:rPr>
          <w:bCs/>
          <w:sz w:val="20"/>
          <w:lang w:val="en-US"/>
        </w:rPr>
      </w:pPr>
      <w:r>
        <w:rPr>
          <w:bCs/>
          <w:sz w:val="20"/>
          <w:lang w:val="en-US"/>
        </w:rPr>
        <w:t xml:space="preserve">Insert the figure shown in &lt;this document&gt; in the Proposed Resolution to CID 3150, </w:t>
      </w:r>
      <w:r w:rsidR="00E07E3D">
        <w:rPr>
          <w:bCs/>
          <w:sz w:val="20"/>
          <w:lang w:val="en-US"/>
        </w:rPr>
        <w:t xml:space="preserve">as new Figure 4-14a, </w:t>
      </w:r>
      <w:r>
        <w:rPr>
          <w:bCs/>
          <w:sz w:val="20"/>
          <w:lang w:val="en-US"/>
        </w:rPr>
        <w:t>near the second paragraph of 4.6.2.1.  Change the first sentence of 4.6.2.1 second paragraph to start, “Refer to the ESS network in Figure 4-14a (IEEE 802.11 Infrastructure model) …”</w:t>
      </w:r>
    </w:p>
    <w:p w:rsidR="00E07E3D" w:rsidRDefault="00E07E3D">
      <w:pPr>
        <w:rPr>
          <w:bCs/>
          <w:sz w:val="20"/>
          <w:lang w:val="en-US"/>
        </w:rPr>
      </w:pPr>
    </w:p>
    <w:p w:rsidR="00E07E3D" w:rsidRPr="00AD04DD" w:rsidRDefault="00E07E3D" w:rsidP="00A76F1E">
      <w:pPr>
        <w:keepNext/>
        <w:rPr>
          <w:bCs/>
          <w:i/>
          <w:sz w:val="20"/>
          <w:lang w:val="en-US"/>
        </w:rPr>
      </w:pPr>
      <w:r w:rsidRPr="00AD04DD">
        <w:rPr>
          <w:bCs/>
          <w:i/>
          <w:sz w:val="20"/>
          <w:lang w:val="en-US"/>
        </w:rPr>
        <w:lastRenderedPageBreak/>
        <w:t>New Figure 4-14a:</w:t>
      </w:r>
    </w:p>
    <w:p w:rsidR="00E07E3D" w:rsidRDefault="00A76F1E">
      <w:pPr>
        <w:rPr>
          <w:bCs/>
          <w:sz w:val="20"/>
          <w:lang w:val="en-US"/>
        </w:rPr>
      </w:pPr>
      <w:r>
        <w:rPr>
          <w:bCs/>
          <w:noProof/>
          <w:sz w:val="20"/>
          <w:lang w:val="en-US"/>
        </w:rPr>
        <w:drawing>
          <wp:inline distT="0" distB="0" distL="0" distR="0">
            <wp:extent cx="5943600" cy="48075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4a proposed.emf"/>
                    <pic:cNvPicPr/>
                  </pic:nvPicPr>
                  <pic:blipFill>
                    <a:blip r:embed="rId13">
                      <a:extLst>
                        <a:ext uri="{28A0092B-C50C-407E-A947-70E740481C1C}">
                          <a14:useLocalDpi xmlns:a14="http://schemas.microsoft.com/office/drawing/2010/main" val="0"/>
                        </a:ext>
                      </a:extLst>
                    </a:blip>
                    <a:stretch>
                      <a:fillRect/>
                    </a:stretch>
                  </pic:blipFill>
                  <pic:spPr>
                    <a:xfrm>
                      <a:off x="0" y="0"/>
                      <a:ext cx="5943600" cy="4807585"/>
                    </a:xfrm>
                    <a:prstGeom prst="rect">
                      <a:avLst/>
                    </a:prstGeom>
                  </pic:spPr>
                </pic:pic>
              </a:graphicData>
            </a:graphic>
          </wp:inline>
        </w:drawing>
      </w:r>
    </w:p>
    <w:p w:rsidR="00A76F1E" w:rsidRPr="00A76F1E" w:rsidRDefault="00A76F1E" w:rsidP="00A76F1E">
      <w:pPr>
        <w:jc w:val="center"/>
        <w:rPr>
          <w:rFonts w:ascii="Arial" w:hAnsi="Arial" w:cs="Arial"/>
          <w:b/>
          <w:bCs/>
          <w:sz w:val="20"/>
          <w:lang w:val="en-US"/>
        </w:rPr>
      </w:pPr>
      <w:r w:rsidRPr="00A76F1E">
        <w:rPr>
          <w:rFonts w:ascii="Arial" w:hAnsi="Arial" w:cs="Arial"/>
          <w:b/>
          <w:bCs/>
          <w:sz w:val="20"/>
          <w:lang w:val="en-US"/>
        </w:rPr>
        <w:t>Figure 4-14a – IEEE 802.11 Infrastructure model</w:t>
      </w:r>
    </w:p>
    <w:p w:rsidR="00D6371D" w:rsidRDefault="00D6371D">
      <w:pPr>
        <w:rPr>
          <w:rFonts w:ascii="Arial-BoldMT" w:hAnsi="Arial-BoldMT" w:cs="Arial-BoldMT"/>
          <w:b/>
          <w:bCs/>
          <w:sz w:val="20"/>
          <w:lang w:val="en-US"/>
        </w:rPr>
      </w:pPr>
      <w:r>
        <w:rPr>
          <w:rFonts w:ascii="Arial-BoldMT" w:hAnsi="Arial-BoldMT" w:cs="Arial-BoldMT"/>
          <w:b/>
          <w:bCs/>
          <w:sz w:val="20"/>
          <w:lang w:val="en-US"/>
        </w:rPr>
        <w:br w:type="page"/>
      </w:r>
    </w:p>
    <w:p w:rsidR="0093430C" w:rsidRDefault="0093430C" w:rsidP="0093430C">
      <w:pPr>
        <w:pStyle w:val="Heading1"/>
        <w:numPr>
          <w:ilvl w:val="0"/>
          <w:numId w:val="0"/>
        </w:numPr>
        <w:ind w:left="432" w:hanging="432"/>
        <w:rPr>
          <w:sz w:val="22"/>
          <w:lang w:val="en-US"/>
        </w:rPr>
      </w:pPr>
      <w:r w:rsidRPr="0084420C">
        <w:rPr>
          <w:sz w:val="22"/>
        </w:rPr>
        <w:lastRenderedPageBreak/>
        <w:t xml:space="preserve">CID </w:t>
      </w:r>
      <w:r>
        <w:rPr>
          <w:sz w:val="22"/>
          <w:lang w:val="en-US"/>
        </w:rPr>
        <w:t>3507</w:t>
      </w:r>
      <w:r w:rsidR="00576F6E">
        <w:rPr>
          <w:sz w:val="22"/>
          <w:lang w:val="en-US"/>
        </w:rPr>
        <w:t xml:space="preserve"> and 3506</w:t>
      </w:r>
      <w:r w:rsidRPr="0084420C">
        <w:rPr>
          <w:sz w:val="22"/>
          <w:lang w:val="en-US"/>
        </w:rPr>
        <w:t xml:space="preserve"> (MAC)</w:t>
      </w:r>
    </w:p>
    <w:p w:rsidR="0093430C" w:rsidRDefault="0093430C" w:rsidP="0093430C">
      <w:pPr>
        <w:rPr>
          <w:lang w:val="en-US"/>
        </w:rPr>
      </w:pPr>
    </w:p>
    <w:tbl>
      <w:tblPr>
        <w:tblStyle w:val="TableGrid"/>
        <w:tblW w:w="4709" w:type="pct"/>
        <w:tblLook w:val="0600" w:firstRow="0" w:lastRow="0" w:firstColumn="0" w:lastColumn="0" w:noHBand="1" w:noVBand="1"/>
      </w:tblPr>
      <w:tblGrid>
        <w:gridCol w:w="735"/>
        <w:gridCol w:w="931"/>
        <w:gridCol w:w="1023"/>
        <w:gridCol w:w="3036"/>
        <w:gridCol w:w="3294"/>
      </w:tblGrid>
      <w:tr w:rsidR="0093430C" w:rsidTr="00966810">
        <w:tc>
          <w:tcPr>
            <w:tcW w:w="428" w:type="pct"/>
          </w:tcPr>
          <w:p w:rsidR="0093430C" w:rsidRDefault="0093430C" w:rsidP="00966810">
            <w:pPr>
              <w:jc w:val="right"/>
              <w:rPr>
                <w:lang w:val="en-US"/>
              </w:rPr>
            </w:pPr>
            <w:r>
              <w:rPr>
                <w:lang w:val="en-US"/>
              </w:rPr>
              <w:t>3507</w:t>
            </w:r>
          </w:p>
        </w:tc>
        <w:tc>
          <w:tcPr>
            <w:tcW w:w="512" w:type="pct"/>
          </w:tcPr>
          <w:p w:rsidR="0093430C" w:rsidRDefault="0093430C" w:rsidP="00966810">
            <w:pPr>
              <w:jc w:val="right"/>
              <w:rPr>
                <w:lang w:val="en-US"/>
              </w:rPr>
            </w:pPr>
            <w:r w:rsidRPr="0093430C">
              <w:rPr>
                <w:lang w:val="en-US"/>
              </w:rPr>
              <w:t>126.01</w:t>
            </w:r>
          </w:p>
        </w:tc>
        <w:tc>
          <w:tcPr>
            <w:tcW w:w="511" w:type="pct"/>
          </w:tcPr>
          <w:p w:rsidR="0093430C" w:rsidRDefault="0093430C" w:rsidP="00966810">
            <w:pPr>
              <w:jc w:val="right"/>
              <w:rPr>
                <w:lang w:val="en-US"/>
              </w:rPr>
            </w:pPr>
            <w:r w:rsidRPr="0093430C">
              <w:rPr>
                <w:lang w:val="en-US"/>
              </w:rPr>
              <w:t>5</w:t>
            </w:r>
          </w:p>
        </w:tc>
        <w:tc>
          <w:tcPr>
            <w:tcW w:w="1703" w:type="pct"/>
          </w:tcPr>
          <w:p w:rsidR="0093430C" w:rsidRDefault="0093430C" w:rsidP="00966810">
            <w:pPr>
              <w:rPr>
                <w:lang w:val="en-US"/>
              </w:rPr>
            </w:pPr>
            <w:r w:rsidRPr="0093430C">
              <w:rPr>
                <w:rFonts w:ascii="Arial" w:hAnsi="Arial" w:cs="Arial"/>
                <w:sz w:val="20"/>
              </w:rPr>
              <w:t xml:space="preserve">The concept of a tuple of MSDU and all its associated parameters, </w:t>
            </w:r>
            <w:proofErr w:type="spellStart"/>
            <w:r w:rsidRPr="0093430C">
              <w:rPr>
                <w:rFonts w:ascii="Arial" w:hAnsi="Arial" w:cs="Arial"/>
                <w:sz w:val="20"/>
              </w:rPr>
              <w:t>currenlty</w:t>
            </w:r>
            <w:proofErr w:type="spellEnd"/>
            <w:r w:rsidRPr="0093430C">
              <w:rPr>
                <w:rFonts w:ascii="Arial" w:hAnsi="Arial" w:cs="Arial"/>
                <w:sz w:val="20"/>
              </w:rPr>
              <w:t xml:space="preserve"> only used in Annex R (see R.2.2.1, called a DSSDU), is probably useful to describe what information "</w:t>
            </w:r>
            <w:proofErr w:type="spellStart"/>
            <w:r w:rsidRPr="0093430C">
              <w:rPr>
                <w:rFonts w:ascii="Arial" w:hAnsi="Arial" w:cs="Arial"/>
                <w:sz w:val="20"/>
              </w:rPr>
              <w:t>goop</w:t>
            </w:r>
            <w:proofErr w:type="spellEnd"/>
            <w:r w:rsidRPr="0093430C">
              <w:rPr>
                <w:rFonts w:ascii="Arial" w:hAnsi="Arial" w:cs="Arial"/>
                <w:sz w:val="20"/>
              </w:rPr>
              <w:t>" gets handled as bundle inside the MAC stack, queuing, etc.  Make the term more generic (not DS-centric) and use it in clause 5.</w:t>
            </w:r>
          </w:p>
        </w:tc>
        <w:tc>
          <w:tcPr>
            <w:tcW w:w="1846" w:type="pct"/>
          </w:tcPr>
          <w:p w:rsidR="0093430C" w:rsidRDefault="0093430C" w:rsidP="00966810">
            <w:pPr>
              <w:rPr>
                <w:lang w:val="en-US"/>
              </w:rPr>
            </w:pPr>
            <w:r w:rsidRPr="0093430C">
              <w:rPr>
                <w:rFonts w:ascii="Arial" w:hAnsi="Arial" w:cs="Arial"/>
                <w:sz w:val="20"/>
              </w:rPr>
              <w:t>Needs submission to generalize this DS-centric concept, and add it to appropriate places in clause 5.</w:t>
            </w:r>
          </w:p>
        </w:tc>
      </w:tr>
      <w:tr w:rsidR="00576F6E" w:rsidTr="00966810">
        <w:tc>
          <w:tcPr>
            <w:tcW w:w="428" w:type="pct"/>
          </w:tcPr>
          <w:p w:rsidR="00576F6E" w:rsidRDefault="00576F6E" w:rsidP="00966810">
            <w:pPr>
              <w:jc w:val="right"/>
              <w:rPr>
                <w:lang w:val="en-US"/>
              </w:rPr>
            </w:pPr>
            <w:r w:rsidRPr="00576F6E">
              <w:rPr>
                <w:lang w:val="en-US"/>
              </w:rPr>
              <w:t>3506</w:t>
            </w:r>
          </w:p>
        </w:tc>
        <w:tc>
          <w:tcPr>
            <w:tcW w:w="512" w:type="pct"/>
          </w:tcPr>
          <w:p w:rsidR="00576F6E" w:rsidRPr="0093430C" w:rsidRDefault="00576F6E" w:rsidP="00966810">
            <w:pPr>
              <w:jc w:val="right"/>
              <w:rPr>
                <w:lang w:val="en-US"/>
              </w:rPr>
            </w:pPr>
            <w:r w:rsidRPr="00576F6E">
              <w:rPr>
                <w:lang w:val="en-US"/>
              </w:rPr>
              <w:t>3523.42</w:t>
            </w:r>
          </w:p>
        </w:tc>
        <w:tc>
          <w:tcPr>
            <w:tcW w:w="511" w:type="pct"/>
          </w:tcPr>
          <w:p w:rsidR="00576F6E" w:rsidRPr="0093430C" w:rsidRDefault="00576F6E" w:rsidP="00966810">
            <w:pPr>
              <w:jc w:val="right"/>
              <w:rPr>
                <w:lang w:val="en-US"/>
              </w:rPr>
            </w:pPr>
            <w:r w:rsidRPr="00576F6E">
              <w:rPr>
                <w:lang w:val="en-US"/>
              </w:rPr>
              <w:t>R.2.2.2.2</w:t>
            </w:r>
          </w:p>
        </w:tc>
        <w:tc>
          <w:tcPr>
            <w:tcW w:w="1703" w:type="pct"/>
          </w:tcPr>
          <w:p w:rsidR="00576F6E" w:rsidRPr="0093430C" w:rsidRDefault="00576F6E" w:rsidP="00966810">
            <w:pPr>
              <w:rPr>
                <w:rFonts w:ascii="Arial" w:hAnsi="Arial" w:cs="Arial"/>
                <w:sz w:val="20"/>
              </w:rPr>
            </w:pPr>
            <w:r w:rsidRPr="00576F6E">
              <w:rPr>
                <w:rFonts w:ascii="Arial" w:hAnsi="Arial" w:cs="Arial"/>
                <w:sz w:val="20"/>
              </w:rPr>
              <w:t>Actually, the type of the DSSDU distributed by the DS is "DSSDU" which is defined above as a "tuple of MSDU and all parameters" (as described in the UNITDATA primitives in 5.2.2.2).</w:t>
            </w:r>
          </w:p>
        </w:tc>
        <w:tc>
          <w:tcPr>
            <w:tcW w:w="1846" w:type="pct"/>
          </w:tcPr>
          <w:p w:rsidR="00576F6E" w:rsidRPr="0093430C" w:rsidRDefault="00576F6E" w:rsidP="00966810">
            <w:pPr>
              <w:rPr>
                <w:rFonts w:ascii="Arial" w:hAnsi="Arial" w:cs="Arial"/>
                <w:sz w:val="20"/>
              </w:rPr>
            </w:pPr>
            <w:r w:rsidRPr="00576F6E">
              <w:rPr>
                <w:rFonts w:ascii="Arial" w:hAnsi="Arial" w:cs="Arial"/>
                <w:sz w:val="20"/>
              </w:rPr>
              <w:t xml:space="preserve">Change "IEEE </w:t>
            </w:r>
            <w:proofErr w:type="spellStart"/>
            <w:r w:rsidRPr="00576F6E">
              <w:rPr>
                <w:rFonts w:ascii="Arial" w:hAnsi="Arial" w:cs="Arial"/>
                <w:sz w:val="20"/>
              </w:rPr>
              <w:t>Std</w:t>
            </w:r>
            <w:proofErr w:type="spellEnd"/>
            <w:r w:rsidRPr="00576F6E">
              <w:rPr>
                <w:rFonts w:ascii="Arial" w:hAnsi="Arial" w:cs="Arial"/>
                <w:sz w:val="20"/>
              </w:rPr>
              <w:t xml:space="preserve"> 802.11 MSDU" to "Tuple of IEEE 802.11 MSDU and all parameters".  Same change in R.2.2.3.2.  Text in 4.5.2 should refer to DSSDUs not MSDUs as the unit of information that is distributed.  Change MSDU to DSSDU there.  (Probably means moving the definition to somewhere more normative, too?)</w:t>
            </w:r>
          </w:p>
        </w:tc>
      </w:tr>
    </w:tbl>
    <w:p w:rsidR="0093430C" w:rsidRPr="00FB3F58" w:rsidRDefault="0093430C" w:rsidP="0093430C">
      <w:pPr>
        <w:rPr>
          <w:lang w:val="en-US"/>
        </w:rPr>
      </w:pPr>
    </w:p>
    <w:p w:rsidR="0093430C" w:rsidRPr="00D6371D" w:rsidRDefault="0093430C" w:rsidP="0093430C">
      <w:pPr>
        <w:rPr>
          <w:b/>
          <w:lang w:val="en-US"/>
        </w:rPr>
      </w:pPr>
      <w:r w:rsidRPr="00D6371D">
        <w:rPr>
          <w:b/>
          <w:lang w:val="en-US"/>
        </w:rPr>
        <w:t>Discussion:</w:t>
      </w:r>
    </w:p>
    <w:p w:rsidR="0093430C" w:rsidRDefault="0093430C" w:rsidP="0093430C">
      <w:pPr>
        <w:rPr>
          <w:lang w:val="en-US"/>
        </w:rPr>
      </w:pPr>
    </w:p>
    <w:p w:rsidR="0093430C" w:rsidRDefault="0093430C" w:rsidP="0093430C">
      <w:pPr>
        <w:rPr>
          <w:lang w:val="en-US"/>
        </w:rPr>
      </w:pPr>
      <w:r>
        <w:rPr>
          <w:lang w:val="en-US"/>
        </w:rPr>
        <w:t>The reference from Annex R is:</w:t>
      </w:r>
    </w:p>
    <w:p w:rsidR="0093430C" w:rsidRDefault="0093430C" w:rsidP="0093430C">
      <w:pPr>
        <w:rPr>
          <w:lang w:val="en-US"/>
        </w:rPr>
      </w:pPr>
      <w:r>
        <w:rPr>
          <w:noProof/>
          <w:lang w:val="en-US"/>
        </w:rPr>
        <w:drawing>
          <wp:inline distT="0" distB="0" distL="0" distR="0">
            <wp:extent cx="5939790" cy="1117600"/>
            <wp:effectExtent l="0" t="0" r="381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1117600"/>
                    </a:xfrm>
                    <a:prstGeom prst="rect">
                      <a:avLst/>
                    </a:prstGeom>
                    <a:noFill/>
                    <a:ln>
                      <a:noFill/>
                    </a:ln>
                  </pic:spPr>
                </pic:pic>
              </a:graphicData>
            </a:graphic>
          </wp:inline>
        </w:drawing>
      </w:r>
    </w:p>
    <w:p w:rsidR="0093430C" w:rsidRDefault="0093430C" w:rsidP="0093430C">
      <w:pPr>
        <w:rPr>
          <w:lang w:val="en-US"/>
        </w:rPr>
      </w:pPr>
    </w:p>
    <w:p w:rsidR="0093430C" w:rsidRDefault="0093430C" w:rsidP="0093430C">
      <w:pPr>
        <w:rPr>
          <w:lang w:val="en-US"/>
        </w:rPr>
      </w:pPr>
      <w:r>
        <w:rPr>
          <w:lang w:val="en-US"/>
        </w:rPr>
        <w:t>Note that this discusses DSSDUs as “MSDUs, including all the parameters and data (sic) as defined in 5.2.2.2.”  That is, a DSSDU is actually more than the MSDU, but is meant to be all the parameters that cross the MAC Service primitives.</w:t>
      </w:r>
    </w:p>
    <w:p w:rsidR="0093430C" w:rsidRDefault="0093430C" w:rsidP="0093430C">
      <w:pPr>
        <w:rPr>
          <w:lang w:val="en-US"/>
        </w:rPr>
      </w:pPr>
    </w:p>
    <w:p w:rsidR="0093430C" w:rsidRDefault="0093430C" w:rsidP="0093430C">
      <w:pPr>
        <w:rPr>
          <w:lang w:val="en-US"/>
        </w:rPr>
      </w:pPr>
      <w:r>
        <w:rPr>
          <w:lang w:val="en-US"/>
        </w:rPr>
        <w:t>From 5.2.2.2, that list of parameters is:</w:t>
      </w:r>
    </w:p>
    <w:p w:rsidR="0093430C" w:rsidRDefault="0093430C" w:rsidP="0093430C">
      <w:pPr>
        <w:rPr>
          <w:lang w:val="en-US"/>
        </w:rPr>
      </w:pPr>
      <w:r>
        <w:rPr>
          <w:noProof/>
          <w:lang w:val="en-US"/>
        </w:rPr>
        <w:drawing>
          <wp:inline distT="0" distB="0" distL="0" distR="0">
            <wp:extent cx="4423508" cy="17423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3817" cy="1742477"/>
                    </a:xfrm>
                    <a:prstGeom prst="rect">
                      <a:avLst/>
                    </a:prstGeom>
                    <a:noFill/>
                    <a:ln>
                      <a:noFill/>
                    </a:ln>
                  </pic:spPr>
                </pic:pic>
              </a:graphicData>
            </a:graphic>
          </wp:inline>
        </w:drawing>
      </w:r>
    </w:p>
    <w:p w:rsidR="0093430C" w:rsidRDefault="0093430C" w:rsidP="0093430C">
      <w:pPr>
        <w:rPr>
          <w:lang w:val="en-US"/>
        </w:rPr>
      </w:pPr>
    </w:p>
    <w:p w:rsidR="00AF78F1" w:rsidRDefault="00AF78F1" w:rsidP="0093430C">
      <w:pPr>
        <w:rPr>
          <w:lang w:val="en-US"/>
        </w:rPr>
      </w:pPr>
      <w:r>
        <w:rPr>
          <w:lang w:val="en-US"/>
        </w:rPr>
        <w:t>Thus, the intention is that the tuple of information that traverses the DS is the above collection of information, including the “data” (MSDU), and other information needed to deliver the MSDU to the correct “</w:t>
      </w:r>
      <w:proofErr w:type="spellStart"/>
      <w:r>
        <w:rPr>
          <w:lang w:val="en-US"/>
        </w:rPr>
        <w:t>output”point</w:t>
      </w:r>
      <w:proofErr w:type="spellEnd"/>
      <w:r>
        <w:rPr>
          <w:lang w:val="en-US"/>
        </w:rPr>
        <w:t xml:space="preserve"> of the distribution system, and to provide the other parameters needed by the MAC Service at that output point.  Note additionally that 802.11 specifically </w:t>
      </w:r>
      <w:proofErr w:type="gramStart"/>
      <w:r>
        <w:rPr>
          <w:lang w:val="en-US"/>
        </w:rPr>
        <w:t>designates</w:t>
      </w:r>
      <w:proofErr w:type="gramEnd"/>
      <w:r>
        <w:rPr>
          <w:lang w:val="en-US"/>
        </w:rPr>
        <w:t xml:space="preserve"> the routine information to be null (and not used).</w:t>
      </w:r>
    </w:p>
    <w:p w:rsidR="00AF78F1" w:rsidRDefault="00AF78F1" w:rsidP="0093430C">
      <w:pPr>
        <w:rPr>
          <w:lang w:val="en-US"/>
        </w:rPr>
      </w:pPr>
    </w:p>
    <w:p w:rsidR="00AF78F1" w:rsidRDefault="00AF78F1" w:rsidP="0093430C">
      <w:pPr>
        <w:rPr>
          <w:lang w:val="en-US"/>
        </w:rPr>
      </w:pPr>
      <w:r>
        <w:rPr>
          <w:lang w:val="en-US"/>
        </w:rPr>
        <w:t xml:space="preserve">Thus, this is specifically the tuple &lt;source address, destination address, </w:t>
      </w:r>
      <w:proofErr w:type="spellStart"/>
      <w:r>
        <w:rPr>
          <w:lang w:val="en-US"/>
        </w:rPr>
        <w:t>msdu</w:t>
      </w:r>
      <w:proofErr w:type="spellEnd"/>
      <w:r>
        <w:rPr>
          <w:lang w:val="en-US"/>
        </w:rPr>
        <w:t xml:space="preserve">, priority, service class&gt;.  </w:t>
      </w:r>
    </w:p>
    <w:p w:rsidR="0093430C" w:rsidRDefault="0093430C" w:rsidP="0093430C">
      <w:pPr>
        <w:rPr>
          <w:lang w:val="en-US"/>
        </w:rPr>
      </w:pPr>
    </w:p>
    <w:p w:rsidR="00AF78F1" w:rsidRDefault="00AF78F1" w:rsidP="0093430C">
      <w:pPr>
        <w:rPr>
          <w:lang w:val="en-US"/>
        </w:rPr>
      </w:pPr>
      <w:r>
        <w:rPr>
          <w:lang w:val="en-US"/>
        </w:rPr>
        <w:t xml:space="preserve">Per discussion on a teleconference, it was agreed that using the acronym “SDU” within the name of this tuple in any form would be confusing and misleading, since </w:t>
      </w:r>
      <w:r w:rsidR="0071256E">
        <w:rPr>
          <w:lang w:val="en-US"/>
        </w:rPr>
        <w:t>this is more information than a “data unit”.  “</w:t>
      </w:r>
      <w:r w:rsidR="0071256E" w:rsidRPr="0071256E">
        <w:rPr>
          <w:lang w:val="en-US"/>
        </w:rPr>
        <w:t>MAC Service tuple</w:t>
      </w:r>
      <w:r w:rsidR="0071256E">
        <w:rPr>
          <w:lang w:val="en-US"/>
        </w:rPr>
        <w:t>” was suggested, which seems like as good a suggestion as any.</w:t>
      </w:r>
    </w:p>
    <w:p w:rsidR="0093430C" w:rsidRDefault="0093430C" w:rsidP="0093430C">
      <w:pPr>
        <w:rPr>
          <w:rFonts w:ascii="Arial-BoldMT" w:hAnsi="Arial-BoldMT" w:cs="Arial-BoldMT"/>
          <w:b/>
          <w:bCs/>
          <w:sz w:val="20"/>
          <w:lang w:val="en-US"/>
        </w:rPr>
      </w:pPr>
    </w:p>
    <w:p w:rsidR="0093430C" w:rsidRDefault="0093430C" w:rsidP="0093430C">
      <w:pPr>
        <w:rPr>
          <w:rFonts w:ascii="Arial-BoldMT" w:hAnsi="Arial-BoldMT" w:cs="Arial-BoldMT"/>
          <w:b/>
          <w:bCs/>
          <w:sz w:val="20"/>
          <w:lang w:val="en-US"/>
        </w:rPr>
      </w:pPr>
      <w:r w:rsidRPr="00B442D0">
        <w:rPr>
          <w:rFonts w:ascii="Arial-BoldMT" w:hAnsi="Arial-BoldMT" w:cs="Arial-BoldMT"/>
          <w:b/>
          <w:bCs/>
          <w:sz w:val="20"/>
          <w:highlight w:val="green"/>
          <w:lang w:val="en-US"/>
        </w:rPr>
        <w:t>Proposed resolution: Revised</w:t>
      </w:r>
    </w:p>
    <w:p w:rsidR="0093430C" w:rsidRPr="00AD04DD" w:rsidRDefault="0071256E" w:rsidP="0093430C">
      <w:pPr>
        <w:rPr>
          <w:bCs/>
          <w:i/>
          <w:szCs w:val="22"/>
          <w:lang w:val="en-US"/>
        </w:rPr>
      </w:pPr>
      <w:r w:rsidRPr="00AD04DD">
        <w:rPr>
          <w:bCs/>
          <w:i/>
          <w:szCs w:val="22"/>
          <w:lang w:val="en-US"/>
        </w:rPr>
        <w:t>Add a definition to 3.1:</w:t>
      </w:r>
    </w:p>
    <w:p w:rsidR="0071256E" w:rsidRDefault="0071256E" w:rsidP="0093430C">
      <w:pPr>
        <w:rPr>
          <w:rFonts w:ascii="TimesNewRomanPSMT" w:hAnsi="TimesNewRomanPSMT" w:cs="TimesNewRomanPSMT"/>
          <w:sz w:val="20"/>
          <w:lang w:val="en-US"/>
        </w:rPr>
      </w:pPr>
      <w:proofErr w:type="gramStart"/>
      <w:r>
        <w:rPr>
          <w:rFonts w:ascii="TimesNewRomanPS-BoldMT" w:hAnsi="TimesNewRomanPS-BoldMT" w:cs="TimesNewRomanPS-BoldMT"/>
          <w:b/>
          <w:bCs/>
          <w:sz w:val="20"/>
          <w:lang w:val="en-US"/>
        </w:rPr>
        <w:t>medium</w:t>
      </w:r>
      <w:proofErr w:type="gramEnd"/>
      <w:r>
        <w:rPr>
          <w:rFonts w:ascii="TimesNewRomanPS-BoldMT" w:hAnsi="TimesNewRomanPS-BoldMT" w:cs="TimesNewRomanPS-BoldMT"/>
          <w:b/>
          <w:bCs/>
          <w:sz w:val="20"/>
          <w:lang w:val="en-US"/>
        </w:rPr>
        <w:t xml:space="preserve"> access control (MAC) service tuple: </w:t>
      </w:r>
      <w:r>
        <w:rPr>
          <w:rFonts w:ascii="TimesNewRomanPSMT" w:hAnsi="TimesNewRomanPSMT" w:cs="TimesNewRomanPSMT"/>
          <w:sz w:val="20"/>
          <w:lang w:val="en-US"/>
        </w:rPr>
        <w:t>The collection of an MSDU along with the source</w:t>
      </w:r>
      <w:r w:rsidR="00B442D0">
        <w:rPr>
          <w:rFonts w:ascii="TimesNewRomanPSMT" w:hAnsi="TimesNewRomanPSMT" w:cs="TimesNewRomanPSMT"/>
          <w:sz w:val="20"/>
          <w:lang w:val="en-US"/>
        </w:rPr>
        <w:t xml:space="preserve"> address, destination addresses, </w:t>
      </w:r>
      <w:r>
        <w:rPr>
          <w:rFonts w:ascii="TimesNewRomanPSMT" w:hAnsi="TimesNewRomanPSMT" w:cs="TimesNewRomanPSMT"/>
          <w:sz w:val="20"/>
          <w:lang w:val="en-US"/>
        </w:rPr>
        <w:t xml:space="preserve">priority and service class associated with the MSDU, which </w:t>
      </w:r>
      <w:r w:rsidR="00B442D0">
        <w:rPr>
          <w:rFonts w:ascii="TimesNewRomanPSMT" w:hAnsi="TimesNewRomanPSMT" w:cs="TimesNewRomanPSMT"/>
          <w:sz w:val="20"/>
          <w:lang w:val="en-US"/>
        </w:rPr>
        <w:t>are</w:t>
      </w:r>
      <w:r>
        <w:rPr>
          <w:rFonts w:ascii="TimesNewRomanPSMT" w:hAnsi="TimesNewRomanPSMT" w:cs="TimesNewRomanPSMT"/>
          <w:sz w:val="20"/>
          <w:lang w:val="en-US"/>
        </w:rPr>
        <w:t xml:space="preserve"> </w:t>
      </w:r>
      <w:r w:rsidR="001D7A9E">
        <w:rPr>
          <w:rFonts w:ascii="TimesNewRomanPSMT" w:hAnsi="TimesNewRomanPSMT" w:cs="TimesNewRomanPSMT"/>
          <w:sz w:val="20"/>
          <w:lang w:val="en-US"/>
        </w:rPr>
        <w:t xml:space="preserve">passed as parameters across the MAC SAP, and </w:t>
      </w:r>
      <w:r w:rsidR="00B442D0">
        <w:rPr>
          <w:rFonts w:ascii="TimesNewRomanPSMT" w:hAnsi="TimesNewRomanPSMT" w:cs="TimesNewRomanPSMT"/>
          <w:sz w:val="20"/>
          <w:lang w:val="en-US"/>
        </w:rPr>
        <w:t>are</w:t>
      </w:r>
      <w:r w:rsidR="001D7A9E">
        <w:rPr>
          <w:rFonts w:ascii="TimesNewRomanPSMT" w:hAnsi="TimesNewRomanPSMT" w:cs="TimesNewRomanPSMT"/>
          <w:sz w:val="20"/>
          <w:lang w:val="en-US"/>
        </w:rPr>
        <w:t xml:space="preserve"> </w:t>
      </w:r>
      <w:r>
        <w:rPr>
          <w:rFonts w:ascii="TimesNewRomanPSMT" w:hAnsi="TimesNewRomanPSMT" w:cs="TimesNewRomanPSMT"/>
          <w:sz w:val="20"/>
          <w:lang w:val="en-US"/>
        </w:rPr>
        <w:t>delivered across the distribution system between access points (APs), mesh gates, and portals of an extended service set (ESS).</w:t>
      </w:r>
    </w:p>
    <w:p w:rsidR="0071256E" w:rsidRDefault="0071256E" w:rsidP="0093430C">
      <w:pPr>
        <w:rPr>
          <w:bCs/>
          <w:szCs w:val="22"/>
          <w:lang w:val="en-US"/>
        </w:rPr>
      </w:pPr>
    </w:p>
    <w:p w:rsidR="0071256E" w:rsidRPr="00AD04DD" w:rsidRDefault="0071256E" w:rsidP="0093430C">
      <w:pPr>
        <w:rPr>
          <w:bCs/>
          <w:i/>
          <w:szCs w:val="22"/>
          <w:lang w:val="en-US"/>
        </w:rPr>
      </w:pPr>
      <w:r w:rsidRPr="00AD04DD">
        <w:rPr>
          <w:bCs/>
          <w:i/>
          <w:szCs w:val="22"/>
          <w:lang w:val="en-US"/>
        </w:rPr>
        <w:t>Change the following definition</w:t>
      </w:r>
      <w:r w:rsidR="007E622B" w:rsidRPr="00AD04DD">
        <w:rPr>
          <w:bCs/>
          <w:i/>
          <w:szCs w:val="22"/>
          <w:lang w:val="en-US"/>
        </w:rPr>
        <w:t>s</w:t>
      </w:r>
      <w:r w:rsidRPr="00AD04DD">
        <w:rPr>
          <w:bCs/>
          <w:i/>
          <w:szCs w:val="22"/>
          <w:lang w:val="en-US"/>
        </w:rPr>
        <w:t xml:space="preserve"> as shown:</w:t>
      </w:r>
    </w:p>
    <w:p w:rsidR="0071256E" w:rsidRDefault="0071256E" w:rsidP="007E622B">
      <w:pPr>
        <w:autoSpaceDE w:val="0"/>
        <w:autoSpaceDN w:val="0"/>
        <w:adjustRightInd w:val="0"/>
        <w:rPr>
          <w:bCs/>
          <w:szCs w:val="22"/>
          <w:lang w:val="en-US"/>
        </w:rPr>
      </w:pPr>
      <w:r>
        <w:rPr>
          <w:rFonts w:ascii="TimesNewRomanPS-BoldMT" w:hAnsi="TimesNewRomanPS-BoldMT" w:cs="TimesNewRomanPS-BoldMT"/>
          <w:b/>
          <w:bCs/>
          <w:sz w:val="20"/>
          <w:lang w:val="en-US"/>
        </w:rPr>
        <w:t xml:space="preserve">distribution service: </w:t>
      </w:r>
      <w:r>
        <w:rPr>
          <w:rFonts w:ascii="TimesNewRomanPSMT" w:hAnsi="TimesNewRomanPSMT" w:cs="TimesNewRomanPSMT"/>
          <w:sz w:val="20"/>
          <w:lang w:val="en-US"/>
        </w:rPr>
        <w:t>The service that, by using association information, delivers medium access control</w:t>
      </w:r>
      <w:r w:rsidR="007E622B">
        <w:rPr>
          <w:rFonts w:ascii="TimesNewRomanPSMT" w:hAnsi="TimesNewRomanPSMT" w:cs="TimesNewRomanPSMT"/>
          <w:sz w:val="20"/>
          <w:lang w:val="en-US"/>
        </w:rPr>
        <w:t xml:space="preserve"> </w:t>
      </w:r>
      <w:r>
        <w:rPr>
          <w:rFonts w:ascii="TimesNewRomanPSMT" w:hAnsi="TimesNewRomanPSMT" w:cs="TimesNewRomanPSMT"/>
          <w:sz w:val="20"/>
          <w:lang w:val="en-US"/>
        </w:rPr>
        <w:t xml:space="preserve">(MAC) service </w:t>
      </w:r>
      <w:r w:rsidR="007E622B" w:rsidRPr="007E622B">
        <w:rPr>
          <w:rFonts w:ascii="TimesNewRomanPSMT" w:hAnsi="TimesNewRomanPSMT" w:cs="TimesNewRomanPSMT"/>
          <w:strike/>
          <w:sz w:val="20"/>
          <w:lang w:val="en-US"/>
        </w:rPr>
        <w:t>data units (MSDUs)</w:t>
      </w:r>
      <w:r w:rsidR="007E622B">
        <w:rPr>
          <w:rFonts w:ascii="TimesNewRomanPSMT" w:hAnsi="TimesNewRomanPSMT" w:cs="TimesNewRomanPSMT"/>
          <w:sz w:val="20"/>
          <w:lang w:val="en-US"/>
        </w:rPr>
        <w:t xml:space="preserve"> </w:t>
      </w:r>
      <w:r w:rsidR="0002379D" w:rsidRPr="007E622B">
        <w:rPr>
          <w:rFonts w:ascii="TimesNewRomanPSMT" w:hAnsi="TimesNewRomanPSMT" w:cs="TimesNewRomanPSMT"/>
          <w:sz w:val="20"/>
          <w:u w:val="single"/>
          <w:lang w:val="en-US"/>
        </w:rPr>
        <w:t>tuples</w:t>
      </w:r>
      <w:r>
        <w:rPr>
          <w:rFonts w:ascii="TimesNewRomanPSMT" w:hAnsi="TimesNewRomanPSMT" w:cs="TimesNewRomanPSMT"/>
          <w:sz w:val="20"/>
          <w:lang w:val="en-US"/>
        </w:rPr>
        <w:t xml:space="preserve"> within the distribution system (DS).</w:t>
      </w:r>
    </w:p>
    <w:p w:rsidR="0071256E" w:rsidRDefault="0071256E" w:rsidP="0093430C">
      <w:pPr>
        <w:rPr>
          <w:bCs/>
          <w:szCs w:val="22"/>
          <w:lang w:val="en-US"/>
        </w:rPr>
      </w:pPr>
    </w:p>
    <w:p w:rsidR="007E622B" w:rsidRDefault="007E622B" w:rsidP="007E622B">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distribution system service (DSS): </w:t>
      </w:r>
      <w:r>
        <w:rPr>
          <w:rFonts w:ascii="TimesNewRomanPSMT" w:hAnsi="TimesNewRomanPSMT" w:cs="TimesNewRomanPSMT"/>
          <w:sz w:val="20"/>
          <w:lang w:val="en-US"/>
        </w:rPr>
        <w:t xml:space="preserve">The set of services provided by the distribution system (DS) that enable the medium access control (MAC) to transport MAC service </w:t>
      </w:r>
      <w:r w:rsidRPr="007E622B">
        <w:rPr>
          <w:rFonts w:ascii="TimesNewRomanPSMT" w:hAnsi="TimesNewRomanPSMT" w:cs="TimesNewRomanPSMT"/>
          <w:strike/>
          <w:sz w:val="20"/>
          <w:lang w:val="en-US"/>
        </w:rPr>
        <w:t>data units (MSDUs)</w:t>
      </w:r>
      <w:r>
        <w:rPr>
          <w:rFonts w:ascii="TimesNewRomanPSMT" w:hAnsi="TimesNewRomanPSMT" w:cs="TimesNewRomanPSMT"/>
          <w:sz w:val="20"/>
          <w:lang w:val="en-US"/>
        </w:rPr>
        <w:t xml:space="preserve"> </w:t>
      </w:r>
      <w:r w:rsidRPr="007E622B">
        <w:rPr>
          <w:rFonts w:ascii="TimesNewRomanPSMT" w:hAnsi="TimesNewRomanPSMT" w:cs="TimesNewRomanPSMT"/>
          <w:sz w:val="20"/>
          <w:u w:val="single"/>
          <w:lang w:val="en-US"/>
        </w:rPr>
        <w:t>tuples</w:t>
      </w:r>
      <w:r>
        <w:rPr>
          <w:rFonts w:ascii="TimesNewRomanPSMT" w:hAnsi="TimesNewRomanPSMT" w:cs="TimesNewRomanPSMT"/>
          <w:sz w:val="20"/>
          <w:lang w:val="en-US"/>
        </w:rPr>
        <w:t xml:space="preserve"> between stations (STAs) that are not in direct communication with each other over a single instance of the wireless medium (WM).</w:t>
      </w:r>
    </w:p>
    <w:p w:rsidR="007E622B" w:rsidRDefault="007E622B" w:rsidP="007E622B">
      <w:pPr>
        <w:autoSpaceDE w:val="0"/>
        <w:autoSpaceDN w:val="0"/>
        <w:adjustRightInd w:val="0"/>
        <w:rPr>
          <w:rFonts w:ascii="TimesNewRomanPSMT" w:hAnsi="TimesNewRomanPSMT" w:cs="TimesNewRomanPSMT"/>
          <w:sz w:val="20"/>
          <w:lang w:val="en-US"/>
        </w:rPr>
      </w:pPr>
    </w:p>
    <w:p w:rsidR="0002379D" w:rsidRDefault="007E622B" w:rsidP="007E622B">
      <w:pPr>
        <w:autoSpaceDE w:val="0"/>
        <w:autoSpaceDN w:val="0"/>
        <w:adjustRightInd w:val="0"/>
        <w:rPr>
          <w:bCs/>
          <w:szCs w:val="22"/>
          <w:lang w:val="en-US"/>
        </w:rPr>
      </w:pPr>
      <w:r>
        <w:rPr>
          <w:rFonts w:ascii="TimesNewRomanPSMT" w:hAnsi="TimesNewRomanPSMT" w:cs="TimesNewRomanPSMT"/>
          <w:sz w:val="18"/>
          <w:szCs w:val="18"/>
          <w:lang w:val="en-US"/>
        </w:rPr>
        <w:t xml:space="preserve">NOTE 4—These services include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the access points (APs) of basic service sets (BSSs) within an extended service set (ESS),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portals and BSSs within an ESS,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in the same or different mesh basic service sets (MBSSs),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and APs,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and portals, and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STAs in the same BSS in cases where the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has a group destination address or where the destination is an individual address and the STA is associated with an AP.</w:t>
      </w:r>
    </w:p>
    <w:p w:rsidR="0071256E" w:rsidRDefault="0071256E" w:rsidP="0093430C">
      <w:pPr>
        <w:rPr>
          <w:bCs/>
          <w:szCs w:val="22"/>
          <w:lang w:val="en-US"/>
        </w:rPr>
      </w:pPr>
    </w:p>
    <w:p w:rsidR="007E622B" w:rsidRPr="00AD04DD" w:rsidRDefault="00AD04DD" w:rsidP="0093430C">
      <w:pPr>
        <w:rPr>
          <w:bCs/>
          <w:i/>
          <w:szCs w:val="22"/>
          <w:lang w:val="en-US"/>
        </w:rPr>
      </w:pPr>
      <w:r w:rsidRPr="00AD04DD">
        <w:rPr>
          <w:bCs/>
          <w:i/>
          <w:szCs w:val="22"/>
          <w:lang w:val="en-US"/>
        </w:rPr>
        <w:t>In the second</w:t>
      </w:r>
      <w:r>
        <w:rPr>
          <w:bCs/>
          <w:i/>
          <w:szCs w:val="22"/>
          <w:lang w:val="en-US"/>
        </w:rPr>
        <w:t xml:space="preserve"> and following</w:t>
      </w:r>
      <w:r w:rsidRPr="00AD04DD">
        <w:rPr>
          <w:bCs/>
          <w:i/>
          <w:szCs w:val="22"/>
          <w:lang w:val="en-US"/>
        </w:rPr>
        <w:t xml:space="preserve"> paragraph</w:t>
      </w:r>
      <w:r>
        <w:rPr>
          <w:bCs/>
          <w:i/>
          <w:szCs w:val="22"/>
          <w:lang w:val="en-US"/>
        </w:rPr>
        <w:t>s</w:t>
      </w:r>
      <w:r w:rsidRPr="00AD04DD">
        <w:rPr>
          <w:bCs/>
          <w:i/>
          <w:szCs w:val="22"/>
          <w:lang w:val="en-US"/>
        </w:rPr>
        <w:t xml:space="preserve"> of 4.5.2.1, make changes as shown:</w:t>
      </w: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Refer to the ESS network in Figure 4-14 (Complete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and consider an MSDU being sent from STA 1 to STA 4. One or more frames containing the MSDU are sent from STA 1 and received by STA 2 (the “input” AP). The AP gives </w:t>
      </w:r>
      <w:r w:rsidRPr="00AD04DD">
        <w:rPr>
          <w:rFonts w:ascii="TimesNewRomanPSMT" w:hAnsi="TimesNewRomanPSMT" w:cs="TimesNewRomanPSMT"/>
          <w:sz w:val="20"/>
          <w:u w:val="single"/>
          <w:lang w:val="en-US"/>
        </w:rPr>
        <w:t>a MAC service tuple containing</w:t>
      </w:r>
      <w:r>
        <w:rPr>
          <w:rFonts w:ascii="TimesNewRomanPSMT" w:hAnsi="TimesNewRomanPSMT" w:cs="TimesNewRomanPSMT"/>
          <w:sz w:val="20"/>
          <w:lang w:val="en-US"/>
        </w:rPr>
        <w:t xml:space="preserve"> the MSDU to the distribution service of the DS. It is the job of the distribution service to deliver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within the DS in such a way that it arrives at the appropriate DS destination for the intended recipient. In this example,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is distributed to STA 3 (the “output” AP) and STA 3 accesses the WM to send one or more frames containing the MSDU to STA 4 (the intended destination).</w:t>
      </w:r>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How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 xml:space="preserve">is distributed within the DS is not specified by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All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is required to do is to provide the DS with enough information for the DS to be able to determine the “output” point that corresponds to the intended recipient. The necessary information is provided to the DS by the three association related services (association, reassociation, and disassociation).</w:t>
      </w:r>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previous example was a case in which the AP that invoked the distribution service was different from the AP that received the distributed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w:t>
      </w:r>
      <w:proofErr w:type="gramStart"/>
      <w:r>
        <w:rPr>
          <w:rFonts w:ascii="TimesNewRomanPSMT" w:hAnsi="TimesNewRomanPSMT" w:cs="TimesNewRomanPSMT"/>
          <w:sz w:val="20"/>
          <w:lang w:val="en-US"/>
        </w:rPr>
        <w:t xml:space="preserve">If the MSDU had been intended for a STA that was a member of the same BSS as the sending STA, then the “input” and “output” APs for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would have been the same.</w:t>
      </w:r>
      <w:proofErr w:type="gramEnd"/>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bCs/>
          <w:szCs w:val="22"/>
          <w:lang w:val="en-US"/>
        </w:rPr>
      </w:pPr>
      <w:r>
        <w:rPr>
          <w:rFonts w:ascii="TimesNewRomanPSMT" w:hAnsi="TimesNewRomanPSMT" w:cs="TimesNewRomanPSMT"/>
          <w:sz w:val="20"/>
          <w:lang w:val="en-US"/>
        </w:rPr>
        <w:t xml:space="preserve">In either example, the distribution service was logically invoked. Whether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actually had to traverse the physical DSM or not is a DS implementation matter and is not specified by this standard.</w:t>
      </w:r>
    </w:p>
    <w:p w:rsidR="00AD04DD" w:rsidRDefault="00AD04DD" w:rsidP="0093430C">
      <w:pPr>
        <w:rPr>
          <w:bCs/>
          <w:szCs w:val="22"/>
          <w:lang w:val="en-US"/>
        </w:rPr>
      </w:pPr>
    </w:p>
    <w:p w:rsidR="001D563D" w:rsidRDefault="001D563D" w:rsidP="0093430C">
      <w:pPr>
        <w:rPr>
          <w:bCs/>
          <w:szCs w:val="22"/>
          <w:lang w:val="en-US"/>
        </w:rPr>
      </w:pPr>
    </w:p>
    <w:p w:rsidR="001D563D" w:rsidRPr="001D563D" w:rsidRDefault="001D563D" w:rsidP="0093430C">
      <w:pPr>
        <w:rPr>
          <w:bCs/>
          <w:i/>
          <w:szCs w:val="22"/>
          <w:lang w:val="en-US"/>
        </w:rPr>
      </w:pPr>
      <w:r w:rsidRPr="001D563D">
        <w:rPr>
          <w:bCs/>
          <w:i/>
          <w:szCs w:val="22"/>
          <w:lang w:val="en-US"/>
        </w:rPr>
        <w:t>Make the following changes in clause 4.5.2.2 (Integration):</w:t>
      </w:r>
    </w:p>
    <w:p w:rsidR="001D563D" w:rsidRDefault="001D563D" w:rsidP="001D563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If the distribution service determines that the intended recipient of an MSDU is a member of an integrated LAN, the “output” point of the DS would be a portal instead of an AP.</w:t>
      </w:r>
    </w:p>
    <w:p w:rsidR="001D563D" w:rsidRDefault="001D563D" w:rsidP="001D563D">
      <w:pPr>
        <w:autoSpaceDE w:val="0"/>
        <w:autoSpaceDN w:val="0"/>
        <w:adjustRightInd w:val="0"/>
        <w:rPr>
          <w:rFonts w:ascii="TimesNewRomanPSMT" w:hAnsi="TimesNewRomanPSMT" w:cs="TimesNewRomanPSMT"/>
          <w:sz w:val="20"/>
          <w:lang w:val="en-US"/>
        </w:rPr>
      </w:pPr>
    </w:p>
    <w:p w:rsidR="00662AF5" w:rsidRDefault="001D563D" w:rsidP="00662AF5">
      <w:pPr>
        <w:autoSpaceDE w:val="0"/>
        <w:autoSpaceDN w:val="0"/>
        <w:adjustRightInd w:val="0"/>
        <w:rPr>
          <w:rFonts w:ascii="TimesNewRomanPSMT" w:hAnsi="TimesNewRomanPSMT" w:cs="TimesNewRomanPSMT"/>
          <w:sz w:val="20"/>
          <w:lang w:val="en-US"/>
        </w:rPr>
      </w:pP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that are distributed to a portal </w:t>
      </w:r>
      <w:proofErr w:type="gramStart"/>
      <w:r>
        <w:rPr>
          <w:rFonts w:ascii="TimesNewRomanPSMT" w:hAnsi="TimesNewRomanPSMT" w:cs="TimesNewRomanPSMT"/>
          <w:sz w:val="20"/>
          <w:lang w:val="en-US"/>
        </w:rPr>
        <w:t>cause</w:t>
      </w:r>
      <w:proofErr w:type="gramEnd"/>
      <w:r>
        <w:rPr>
          <w:rFonts w:ascii="TimesNewRomanPSMT" w:hAnsi="TimesNewRomanPSMT" w:cs="TimesNewRomanPSMT"/>
          <w:sz w:val="20"/>
          <w:lang w:val="en-US"/>
        </w:rPr>
        <w:t xml:space="preserve"> the DS to invoke the Integration function (conceptually after the distribution service). The Integration function is responsible for accomplishing whatever is needed to</w:t>
      </w:r>
      <w:r w:rsidR="00662AF5" w:rsidRPr="00662AF5">
        <w:rPr>
          <w:rFonts w:ascii="TimesNewRomanPSMT" w:hAnsi="TimesNewRomanPSMT" w:cs="TimesNewRomanPSMT"/>
          <w:sz w:val="20"/>
          <w:lang w:val="en-US"/>
        </w:rPr>
        <w:t xml:space="preserve"> </w:t>
      </w:r>
      <w:r w:rsidR="00662AF5">
        <w:rPr>
          <w:rFonts w:ascii="TimesNewRomanPSMT" w:hAnsi="TimesNewRomanPSMT" w:cs="TimesNewRomanPSMT"/>
          <w:sz w:val="20"/>
          <w:lang w:val="en-US"/>
        </w:rPr>
        <w:t xml:space="preserve">deliver an </w:t>
      </w:r>
      <w:r w:rsidR="00662AF5" w:rsidRPr="00AD04DD">
        <w:rPr>
          <w:rFonts w:ascii="TimesNewRomanPSMT" w:hAnsi="TimesNewRomanPSMT" w:cs="TimesNewRomanPSMT"/>
          <w:strike/>
          <w:sz w:val="20"/>
          <w:lang w:val="en-US"/>
        </w:rPr>
        <w:t>MSDU</w:t>
      </w:r>
      <w:r w:rsidR="00662AF5">
        <w:rPr>
          <w:rFonts w:ascii="TimesNewRomanPSMT" w:hAnsi="TimesNewRomanPSMT" w:cs="TimesNewRomanPSMT"/>
          <w:sz w:val="20"/>
          <w:lang w:val="en-US"/>
        </w:rPr>
        <w:t xml:space="preserve"> </w:t>
      </w:r>
      <w:r w:rsidR="00662AF5" w:rsidRPr="00AD04DD">
        <w:rPr>
          <w:rFonts w:ascii="TimesNewRomanPSMT" w:hAnsi="TimesNewRomanPSMT" w:cs="TimesNewRomanPSMT"/>
          <w:sz w:val="20"/>
          <w:u w:val="single"/>
          <w:lang w:val="en-US"/>
        </w:rPr>
        <w:t>MAC service tuple</w:t>
      </w:r>
      <w:r w:rsidR="00662AF5">
        <w:rPr>
          <w:rFonts w:ascii="TimesNewRomanPSMT" w:hAnsi="TimesNewRomanPSMT" w:cs="TimesNewRomanPSMT"/>
          <w:sz w:val="20"/>
          <w:lang w:val="en-US"/>
        </w:rPr>
        <w:t xml:space="preserve"> from the DSM to the integrated LAN media (including any required media or address space translations). Integration is one of the services in the DSS.</w:t>
      </w:r>
    </w:p>
    <w:p w:rsidR="00662AF5" w:rsidRDefault="00662AF5" w:rsidP="00662AF5">
      <w:pPr>
        <w:autoSpaceDE w:val="0"/>
        <w:autoSpaceDN w:val="0"/>
        <w:adjustRightInd w:val="0"/>
        <w:rPr>
          <w:rFonts w:ascii="TimesNewRomanPSMT" w:hAnsi="TimesNewRomanPSMT" w:cs="TimesNewRomanPSMT"/>
          <w:sz w:val="20"/>
          <w:lang w:val="en-US"/>
        </w:rPr>
      </w:pPr>
    </w:p>
    <w:p w:rsidR="00AD04DD" w:rsidRDefault="00662AF5" w:rsidP="00662AF5">
      <w:pPr>
        <w:autoSpaceDE w:val="0"/>
        <w:autoSpaceDN w:val="0"/>
        <w:adjustRightInd w:val="0"/>
        <w:rPr>
          <w:bCs/>
          <w:szCs w:val="22"/>
          <w:lang w:val="en-US"/>
        </w:rPr>
      </w:pPr>
      <w:r>
        <w:rPr>
          <w:rFonts w:ascii="TimesNewRomanPSMT" w:hAnsi="TimesNewRomanPSMT" w:cs="TimesNewRomanPSMT"/>
          <w:sz w:val="20"/>
          <w:lang w:val="en-US"/>
        </w:rPr>
        <w:t xml:space="preserve">MSDUs received from an integrated LAN (via a portal) by the DS for an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STA invoke the Integration function before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is distributed by the distribution service.</w:t>
      </w:r>
    </w:p>
    <w:p w:rsidR="007E622B" w:rsidRDefault="007E622B" w:rsidP="0093430C">
      <w:pPr>
        <w:rPr>
          <w:bCs/>
          <w:szCs w:val="22"/>
          <w:lang w:val="en-US"/>
        </w:rPr>
      </w:pPr>
    </w:p>
    <w:p w:rsidR="00662AF5" w:rsidRDefault="001D7A9E" w:rsidP="0093430C">
      <w:pPr>
        <w:rPr>
          <w:bCs/>
          <w:szCs w:val="22"/>
          <w:lang w:val="en-US"/>
        </w:rPr>
      </w:pPr>
      <w:r>
        <w:rPr>
          <w:bCs/>
          <w:i/>
          <w:szCs w:val="22"/>
          <w:lang w:val="en-US"/>
        </w:rPr>
        <w:t>Add a paragraph at the end of 5.1.3 (MSDU ordering):</w:t>
      </w:r>
    </w:p>
    <w:p w:rsidR="001D7A9E" w:rsidRDefault="00B442D0" w:rsidP="0093430C">
      <w:pPr>
        <w:rPr>
          <w:bCs/>
          <w:szCs w:val="22"/>
          <w:lang w:val="en-US"/>
        </w:rPr>
      </w:pPr>
      <w:r>
        <w:rPr>
          <w:bCs/>
          <w:szCs w:val="22"/>
          <w:lang w:val="en-US"/>
        </w:rPr>
        <w:t>W</w:t>
      </w:r>
      <w:r w:rsidR="001D7A9E">
        <w:rPr>
          <w:bCs/>
          <w:szCs w:val="22"/>
          <w:lang w:val="en-US"/>
        </w:rPr>
        <w:t xml:space="preserve">hen MSDU </w:t>
      </w:r>
      <w:r w:rsidR="003A7EDF">
        <w:rPr>
          <w:bCs/>
          <w:szCs w:val="22"/>
          <w:lang w:val="en-US"/>
        </w:rPr>
        <w:t xml:space="preserve">or A-MSDU </w:t>
      </w:r>
      <w:r w:rsidR="001D7A9E">
        <w:rPr>
          <w:bCs/>
          <w:szCs w:val="22"/>
          <w:lang w:val="en-US"/>
        </w:rPr>
        <w:t>reordering is performed, the information in the MAC service tuple</w:t>
      </w:r>
      <w:r w:rsidR="003A7EDF">
        <w:rPr>
          <w:bCs/>
          <w:szCs w:val="22"/>
          <w:lang w:val="en-US"/>
        </w:rPr>
        <w:t xml:space="preserve">(s) for the MSDU(s) </w:t>
      </w:r>
      <w:r>
        <w:rPr>
          <w:bCs/>
          <w:szCs w:val="22"/>
          <w:lang w:val="en-US"/>
        </w:rPr>
        <w:t>shall be</w:t>
      </w:r>
      <w:r w:rsidR="003A7EDF">
        <w:rPr>
          <w:bCs/>
          <w:szCs w:val="22"/>
          <w:lang w:val="en-US"/>
        </w:rPr>
        <w:t xml:space="preserve"> maintained and reordered</w:t>
      </w:r>
      <w:r w:rsidR="001D7A9E">
        <w:rPr>
          <w:bCs/>
          <w:szCs w:val="22"/>
          <w:lang w:val="en-US"/>
        </w:rPr>
        <w:t xml:space="preserve"> as a unit.</w:t>
      </w:r>
    </w:p>
    <w:p w:rsidR="001D7A9E" w:rsidRDefault="001D7A9E" w:rsidP="0093430C">
      <w:pPr>
        <w:rPr>
          <w:bCs/>
          <w:szCs w:val="22"/>
          <w:lang w:val="en-US"/>
        </w:rPr>
      </w:pPr>
    </w:p>
    <w:p w:rsidR="0014214A" w:rsidRDefault="0014214A" w:rsidP="0014214A">
      <w:pPr>
        <w:rPr>
          <w:bCs/>
          <w:szCs w:val="22"/>
          <w:lang w:val="en-US"/>
        </w:rPr>
      </w:pPr>
      <w:r>
        <w:rPr>
          <w:bCs/>
          <w:i/>
          <w:szCs w:val="22"/>
          <w:lang w:val="en-US"/>
        </w:rPr>
        <w:t>Add a paragraph, to become the only text body of 10.2 (Power management):</w:t>
      </w:r>
    </w:p>
    <w:p w:rsidR="0014214A" w:rsidRDefault="00B442D0" w:rsidP="0014214A">
      <w:pPr>
        <w:rPr>
          <w:bCs/>
          <w:szCs w:val="22"/>
          <w:lang w:val="en-US"/>
        </w:rPr>
      </w:pPr>
      <w:r>
        <w:rPr>
          <w:bCs/>
          <w:szCs w:val="22"/>
          <w:lang w:val="en-US"/>
        </w:rPr>
        <w:t>W</w:t>
      </w:r>
      <w:r w:rsidR="0014214A">
        <w:rPr>
          <w:bCs/>
          <w:szCs w:val="22"/>
          <w:lang w:val="en-US"/>
        </w:rPr>
        <w:t xml:space="preserve">hen MSDUs </w:t>
      </w:r>
      <w:r w:rsidR="003A7EDF">
        <w:rPr>
          <w:bCs/>
          <w:szCs w:val="22"/>
          <w:lang w:val="en-US"/>
        </w:rPr>
        <w:t xml:space="preserve">or A-MSDUs </w:t>
      </w:r>
      <w:r w:rsidR="0014214A">
        <w:rPr>
          <w:bCs/>
          <w:szCs w:val="22"/>
          <w:lang w:val="en-US"/>
        </w:rPr>
        <w:t>are buffered for power management purposes, the information in the MAC service tuple</w:t>
      </w:r>
      <w:r w:rsidR="003A7EDF">
        <w:rPr>
          <w:bCs/>
          <w:szCs w:val="22"/>
          <w:lang w:val="en-US"/>
        </w:rPr>
        <w:t>(s) for the MSDU(s)</w:t>
      </w:r>
      <w:r w:rsidR="0014214A">
        <w:rPr>
          <w:bCs/>
          <w:szCs w:val="22"/>
          <w:lang w:val="en-US"/>
        </w:rPr>
        <w:t xml:space="preserve"> </w:t>
      </w:r>
      <w:r>
        <w:rPr>
          <w:bCs/>
          <w:szCs w:val="22"/>
          <w:lang w:val="en-US"/>
        </w:rPr>
        <w:t>shall be</w:t>
      </w:r>
      <w:r w:rsidR="0014214A">
        <w:rPr>
          <w:bCs/>
          <w:szCs w:val="22"/>
          <w:lang w:val="en-US"/>
        </w:rPr>
        <w:t xml:space="preserve"> maintained (and reordered) as a unit.</w:t>
      </w:r>
    </w:p>
    <w:p w:rsidR="0014214A" w:rsidRDefault="0014214A" w:rsidP="0014214A">
      <w:pPr>
        <w:rPr>
          <w:bCs/>
          <w:szCs w:val="22"/>
          <w:lang w:val="en-US"/>
        </w:rPr>
      </w:pPr>
    </w:p>
    <w:p w:rsidR="001D7A9E" w:rsidRPr="003A7EDF" w:rsidRDefault="003A7EDF" w:rsidP="0093430C">
      <w:pPr>
        <w:rPr>
          <w:bCs/>
          <w:i/>
          <w:szCs w:val="22"/>
          <w:lang w:val="en-US"/>
        </w:rPr>
      </w:pPr>
      <w:r w:rsidRPr="003A7EDF">
        <w:rPr>
          <w:bCs/>
          <w:i/>
          <w:szCs w:val="22"/>
          <w:lang w:val="en-US"/>
        </w:rPr>
        <w:t>In Annex R, make changes as shown:</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DS SAP interface specification describes the primitives required to get </w:t>
      </w: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in and out of the DS and update the DS’s mapping of STAs to APs or to mesh gates. Describing the DS itself or the functions thereof is out of scope of this annex.</w:t>
      </w:r>
    </w:p>
    <w:p w:rsidR="003A7EDF" w:rsidRDefault="003A7EDF" w:rsidP="003A7EDF">
      <w:pPr>
        <w:autoSpaceDE w:val="0"/>
        <w:autoSpaceDN w:val="0"/>
        <w:adjustRightInd w:val="0"/>
        <w:rPr>
          <w:rFonts w:ascii="TimesNewRomanPSMT" w:hAnsi="TimesNewRomanPSMT" w:cs="TimesNewRomanPSMT"/>
          <w:sz w:val="20"/>
          <w:lang w:val="en-US"/>
        </w:rPr>
      </w:pP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DS SAP actions are as follows: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Accept MSDUs (as part of MAC service tuples) from APs, mesh gates, and portals.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Deliver MSDUs (as part of MAC service tuples) to APs, mesh gates, or portals.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 Accept STA-to-AP mapping updates from the APs.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 Accept STA-to-mesh gate mapping updates from the mesh gates.</w:t>
      </w:r>
    </w:p>
    <w:p w:rsidR="003A7EDF" w:rsidRDefault="003A7EDF" w:rsidP="003A7EDF">
      <w:pPr>
        <w:autoSpaceDE w:val="0"/>
        <w:autoSpaceDN w:val="0"/>
        <w:adjustRightInd w:val="0"/>
        <w:rPr>
          <w:rFonts w:ascii="TimesNewRomanPSMT" w:hAnsi="TimesNewRomanPSMT" w:cs="TimesNewRomanPSMT"/>
          <w:sz w:val="20"/>
          <w:lang w:val="en-US"/>
        </w:rPr>
      </w:pPr>
    </w:p>
    <w:p w:rsidR="003A7EDF" w:rsidRPr="001D7A9E" w:rsidRDefault="003A7EDF" w:rsidP="003A7EDF">
      <w:pPr>
        <w:autoSpaceDE w:val="0"/>
        <w:autoSpaceDN w:val="0"/>
        <w:adjustRightInd w:val="0"/>
        <w:rPr>
          <w:bCs/>
          <w:szCs w:val="22"/>
          <w:lang w:val="en-US"/>
        </w:rPr>
      </w:pPr>
      <w:r>
        <w:rPr>
          <w:rFonts w:ascii="TimesNewRomanPSMT" w:hAnsi="TimesNewRomanPSMT" w:cs="TimesNewRomanPSMT"/>
          <w:sz w:val="20"/>
          <w:lang w:val="en-US"/>
        </w:rPr>
        <w:t xml:space="preserve">When the DS delivers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 xml:space="preserve">to an AP, the AP then determines when and how to deliver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 xml:space="preserve">to the AP’s MAC (via the MAC SAP). When the DS delivers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to a mesh gate, the mesh gate then</w:t>
      </w:r>
      <w:r w:rsidR="00B442D0">
        <w:rPr>
          <w:rFonts w:ascii="TimesNewRomanPSMT" w:hAnsi="TimesNewRomanPSMT" w:cs="TimesNewRomanPSMT"/>
          <w:sz w:val="20"/>
          <w:lang w:val="en-US"/>
        </w:rPr>
        <w:t xml:space="preserve"> </w:t>
      </w:r>
      <w:r>
        <w:rPr>
          <w:rFonts w:ascii="TimesNewRomanPSMT" w:hAnsi="TimesNewRomanPSMT" w:cs="TimesNewRomanPSMT"/>
          <w:sz w:val="20"/>
          <w:lang w:val="en-US"/>
        </w:rPr>
        <w:t xml:space="preserve">determines when and how to deliver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to the mesh gate’s MAC (via the MAC SAP).</w:t>
      </w:r>
    </w:p>
    <w:p w:rsidR="00662AF5" w:rsidRDefault="00662AF5" w:rsidP="0093430C">
      <w:pPr>
        <w:rPr>
          <w:bCs/>
          <w:szCs w:val="22"/>
          <w:lang w:val="en-US"/>
        </w:rPr>
      </w:pPr>
    </w:p>
    <w:p w:rsidR="003F1854" w:rsidRPr="003F1854" w:rsidRDefault="003F1854" w:rsidP="0093430C">
      <w:pPr>
        <w:rPr>
          <w:bCs/>
          <w:i/>
          <w:szCs w:val="22"/>
          <w:lang w:val="en-US"/>
        </w:rPr>
      </w:pPr>
      <w:r w:rsidRPr="003F1854">
        <w:rPr>
          <w:bCs/>
          <w:i/>
          <w:szCs w:val="22"/>
          <w:lang w:val="en-US"/>
        </w:rPr>
        <w:t>In R.2.2.1, make the following changes:</w:t>
      </w:r>
    </w:p>
    <w:p w:rsidR="003F1854" w:rsidRDefault="003F1854" w:rsidP="003F1854">
      <w:pPr>
        <w:autoSpaceDE w:val="0"/>
        <w:autoSpaceDN w:val="0"/>
        <w:adjustRightInd w:val="0"/>
        <w:rPr>
          <w:bCs/>
          <w:szCs w:val="22"/>
          <w:lang w:val="en-US"/>
        </w:rPr>
      </w:pPr>
      <w:r>
        <w:rPr>
          <w:rFonts w:ascii="TimesNewRomanPSMT" w:hAnsi="TimesNewRomanPSMT" w:cs="TimesNewRomanPSMT"/>
          <w:sz w:val="20"/>
          <w:lang w:val="en-US"/>
        </w:rPr>
        <w:t xml:space="preserve">The DS-UNITDATA primitives accept and deliver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w:t>
      </w: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including an MSDU and all the parameters as defined in 5.2.2.2 (Semantics of the service primitive). </w:t>
      </w:r>
      <w:r w:rsidRPr="003F1854">
        <w:rPr>
          <w:rFonts w:ascii="TimesNewRomanPSMT" w:hAnsi="TimesNewRomanPSMT" w:cs="TimesNewRomanPSMT"/>
          <w:strike/>
          <w:sz w:val="20"/>
          <w:lang w:val="en-US"/>
        </w:rPr>
        <w:t xml:space="preserve">These tuples are called </w:t>
      </w:r>
      <w:r w:rsidRPr="003F1854">
        <w:rPr>
          <w:rFonts w:ascii="TimesNewRomanPS-ItalicMT" w:hAnsi="TimesNewRomanPS-ItalicMT" w:cs="TimesNewRomanPS-ItalicMT"/>
          <w:i/>
          <w:iCs/>
          <w:strike/>
          <w:sz w:val="20"/>
          <w:lang w:val="en-US"/>
        </w:rPr>
        <w:t xml:space="preserve">distribution system service data units </w:t>
      </w:r>
      <w:r w:rsidRPr="003F1854">
        <w:rPr>
          <w:rFonts w:ascii="TimesNewRomanPSMT" w:hAnsi="TimesNewRomanPSMT" w:cs="TimesNewRomanPSMT"/>
          <w:strike/>
          <w:sz w:val="20"/>
          <w:lang w:val="en-US"/>
        </w:rPr>
        <w:t>(DSSDUs).</w:t>
      </w:r>
    </w:p>
    <w:p w:rsidR="003F1854" w:rsidRDefault="003F1854" w:rsidP="0093430C">
      <w:pPr>
        <w:rPr>
          <w:bCs/>
          <w:szCs w:val="22"/>
          <w:lang w:val="en-US"/>
        </w:rPr>
      </w:pPr>
    </w:p>
    <w:p w:rsidR="003F1854" w:rsidRDefault="003F1854" w:rsidP="0093430C">
      <w:pPr>
        <w:rPr>
          <w:bCs/>
          <w:szCs w:val="22"/>
          <w:lang w:val="en-US"/>
        </w:rPr>
      </w:pPr>
      <w:r w:rsidRPr="003F1854">
        <w:rPr>
          <w:bCs/>
          <w:i/>
          <w:szCs w:val="22"/>
          <w:lang w:val="en-US"/>
        </w:rPr>
        <w:t xml:space="preserve">Replace all </w:t>
      </w:r>
      <w:r w:rsidR="00B442D0" w:rsidRPr="003F1854">
        <w:rPr>
          <w:bCs/>
          <w:i/>
          <w:szCs w:val="22"/>
          <w:lang w:val="en-US"/>
        </w:rPr>
        <w:t>occurrences</w:t>
      </w:r>
      <w:r w:rsidRPr="003F1854">
        <w:rPr>
          <w:bCs/>
          <w:i/>
          <w:szCs w:val="22"/>
          <w:lang w:val="en-US"/>
        </w:rPr>
        <w:t xml:space="preserve"> of</w:t>
      </w:r>
      <w:r>
        <w:rPr>
          <w:bCs/>
          <w:szCs w:val="22"/>
          <w:lang w:val="en-US"/>
        </w:rPr>
        <w:t xml:space="preserve"> “DSSDU” </w:t>
      </w:r>
      <w:r w:rsidRPr="003F1854">
        <w:rPr>
          <w:bCs/>
          <w:i/>
          <w:szCs w:val="22"/>
          <w:lang w:val="en-US"/>
        </w:rPr>
        <w:t>in Annex R with</w:t>
      </w:r>
      <w:r>
        <w:rPr>
          <w:bCs/>
          <w:szCs w:val="22"/>
          <w:lang w:val="en-US"/>
        </w:rPr>
        <w:t xml:space="preserve"> “MAC service tuple”.</w:t>
      </w:r>
    </w:p>
    <w:p w:rsidR="003F1854" w:rsidRDefault="003F1854" w:rsidP="0093430C">
      <w:pPr>
        <w:rPr>
          <w:bCs/>
          <w:szCs w:val="22"/>
          <w:lang w:val="en-US"/>
        </w:rPr>
      </w:pPr>
    </w:p>
    <w:p w:rsidR="003F1854" w:rsidRDefault="003F1854" w:rsidP="0093430C">
      <w:pPr>
        <w:rPr>
          <w:bCs/>
          <w:szCs w:val="22"/>
          <w:lang w:val="en-US"/>
        </w:rPr>
      </w:pPr>
      <w:r w:rsidRPr="003F1854">
        <w:rPr>
          <w:bCs/>
          <w:i/>
          <w:szCs w:val="22"/>
          <w:lang w:val="en-US"/>
        </w:rPr>
        <w:t>Delete</w:t>
      </w:r>
      <w:r>
        <w:rPr>
          <w:bCs/>
          <w:szCs w:val="22"/>
          <w:lang w:val="en-US"/>
        </w:rPr>
        <w:t xml:space="preserve"> “DSSDU” </w:t>
      </w:r>
      <w:r w:rsidRPr="003F1854">
        <w:rPr>
          <w:bCs/>
          <w:i/>
          <w:szCs w:val="22"/>
          <w:lang w:val="en-US"/>
        </w:rPr>
        <w:t>from 3.4 (Abbreviations and acronyms).</w:t>
      </w:r>
    </w:p>
    <w:p w:rsidR="003F1854" w:rsidRPr="0071256E" w:rsidRDefault="003F1854" w:rsidP="0093430C">
      <w:pPr>
        <w:rPr>
          <w:bCs/>
          <w:szCs w:val="22"/>
          <w:lang w:val="en-US"/>
        </w:rPr>
      </w:pPr>
    </w:p>
    <w:p w:rsidR="0093430C" w:rsidRDefault="0093430C" w:rsidP="0093430C">
      <w:pPr>
        <w:rPr>
          <w:rFonts w:ascii="Arial-BoldMT" w:hAnsi="Arial-BoldMT" w:cs="Arial-BoldMT"/>
          <w:b/>
          <w:bCs/>
          <w:sz w:val="20"/>
          <w:lang w:val="en-US"/>
        </w:rPr>
      </w:pPr>
      <w:r>
        <w:rPr>
          <w:rFonts w:ascii="Arial-BoldMT" w:hAnsi="Arial-BoldMT" w:cs="Arial-BoldMT"/>
          <w:b/>
          <w:bCs/>
          <w:sz w:val="20"/>
          <w:lang w:val="en-US"/>
        </w:rPr>
        <w:br w:type="page"/>
      </w:r>
    </w:p>
    <w:p w:rsidR="00D43BF6" w:rsidRDefault="00D43BF6" w:rsidP="00D43BF6">
      <w:pPr>
        <w:pStyle w:val="Heading1"/>
        <w:numPr>
          <w:ilvl w:val="0"/>
          <w:numId w:val="0"/>
        </w:numPr>
        <w:ind w:left="432" w:hanging="432"/>
        <w:rPr>
          <w:sz w:val="22"/>
          <w:lang w:val="en-US"/>
        </w:rPr>
      </w:pPr>
      <w:r w:rsidRPr="0084420C">
        <w:rPr>
          <w:sz w:val="22"/>
        </w:rPr>
        <w:lastRenderedPageBreak/>
        <w:t xml:space="preserve">CID </w:t>
      </w:r>
      <w:r>
        <w:rPr>
          <w:sz w:val="22"/>
          <w:lang w:val="en-US"/>
        </w:rPr>
        <w:t>3502</w:t>
      </w:r>
      <w:r w:rsidRPr="0084420C">
        <w:rPr>
          <w:sz w:val="22"/>
          <w:lang w:val="en-US"/>
        </w:rPr>
        <w:t xml:space="preserve"> (MAC)</w:t>
      </w:r>
    </w:p>
    <w:p w:rsidR="00D43BF6" w:rsidRDefault="00D43BF6" w:rsidP="00D43BF6">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D43BF6" w:rsidTr="00966810">
        <w:tc>
          <w:tcPr>
            <w:tcW w:w="428" w:type="pct"/>
          </w:tcPr>
          <w:p w:rsidR="00D43BF6" w:rsidRDefault="00D43BF6" w:rsidP="00966810">
            <w:pPr>
              <w:jc w:val="right"/>
              <w:rPr>
                <w:lang w:val="en-US"/>
              </w:rPr>
            </w:pPr>
            <w:r>
              <w:rPr>
                <w:lang w:val="en-US"/>
              </w:rPr>
              <w:t>3502</w:t>
            </w:r>
          </w:p>
        </w:tc>
        <w:tc>
          <w:tcPr>
            <w:tcW w:w="512" w:type="pct"/>
          </w:tcPr>
          <w:p w:rsidR="00D43BF6" w:rsidRDefault="00D43BF6" w:rsidP="00966810">
            <w:pPr>
              <w:jc w:val="right"/>
              <w:rPr>
                <w:lang w:val="en-US"/>
              </w:rPr>
            </w:pPr>
            <w:r w:rsidRPr="00D43BF6">
              <w:rPr>
                <w:lang w:val="en-US"/>
              </w:rPr>
              <w:t>196.47</w:t>
            </w:r>
          </w:p>
        </w:tc>
        <w:tc>
          <w:tcPr>
            <w:tcW w:w="511" w:type="pct"/>
          </w:tcPr>
          <w:p w:rsidR="00D43BF6" w:rsidRDefault="00D43BF6" w:rsidP="00966810">
            <w:pPr>
              <w:jc w:val="right"/>
              <w:rPr>
                <w:lang w:val="en-US"/>
              </w:rPr>
            </w:pPr>
            <w:r w:rsidRPr="00D43BF6">
              <w:rPr>
                <w:lang w:val="en-US"/>
              </w:rPr>
              <w:t>6.3.9.2.2</w:t>
            </w:r>
          </w:p>
        </w:tc>
        <w:tc>
          <w:tcPr>
            <w:tcW w:w="1703" w:type="pct"/>
          </w:tcPr>
          <w:p w:rsidR="00D43BF6" w:rsidRDefault="00D43BF6" w:rsidP="00966810">
            <w:pPr>
              <w:rPr>
                <w:lang w:val="en-US"/>
              </w:rPr>
            </w:pPr>
            <w:r w:rsidRPr="00D43BF6">
              <w:rPr>
                <w:rFonts w:ascii="Arial" w:hAnsi="Arial" w:cs="Arial"/>
                <w:sz w:val="20"/>
              </w:rPr>
              <w:t xml:space="preserve">INVALID_PARAMETERS is implementation </w:t>
            </w:r>
            <w:proofErr w:type="spellStart"/>
            <w:r w:rsidRPr="00D43BF6">
              <w:rPr>
                <w:rFonts w:ascii="Arial" w:hAnsi="Arial" w:cs="Arial"/>
                <w:sz w:val="20"/>
              </w:rPr>
              <w:t>behavior</w:t>
            </w:r>
            <w:proofErr w:type="spellEnd"/>
            <w:r w:rsidRPr="00D43BF6">
              <w:rPr>
                <w:rFonts w:ascii="Arial" w:hAnsi="Arial" w:cs="Arial"/>
                <w:sz w:val="20"/>
              </w:rPr>
              <w:t>, not interoperability.</w:t>
            </w:r>
          </w:p>
        </w:tc>
        <w:tc>
          <w:tcPr>
            <w:tcW w:w="1846" w:type="pct"/>
          </w:tcPr>
          <w:p w:rsidR="00D43BF6" w:rsidRDefault="00D43BF6" w:rsidP="00966810">
            <w:pPr>
              <w:rPr>
                <w:lang w:val="en-US"/>
              </w:rPr>
            </w:pPr>
            <w:r w:rsidRPr="00D43BF6">
              <w:rPr>
                <w:rFonts w:ascii="Arial" w:hAnsi="Arial" w:cs="Arial"/>
                <w:sz w:val="20"/>
              </w:rPr>
              <w:t>Remove all INVALID_PARAMETERS values for Result Codes or Status Codes</w:t>
            </w:r>
          </w:p>
        </w:tc>
      </w:tr>
    </w:tbl>
    <w:p w:rsidR="00D43BF6" w:rsidRPr="00FB3F58" w:rsidRDefault="00D43BF6" w:rsidP="00D43BF6">
      <w:pPr>
        <w:rPr>
          <w:lang w:val="en-US"/>
        </w:rPr>
      </w:pPr>
    </w:p>
    <w:p w:rsidR="00D43BF6" w:rsidRPr="00D6371D" w:rsidRDefault="00D43BF6" w:rsidP="00D43BF6">
      <w:pPr>
        <w:rPr>
          <w:b/>
          <w:lang w:val="en-US"/>
        </w:rPr>
      </w:pPr>
      <w:r w:rsidRPr="00D6371D">
        <w:rPr>
          <w:b/>
          <w:lang w:val="en-US"/>
        </w:rPr>
        <w:t>Discussion:</w:t>
      </w:r>
    </w:p>
    <w:p w:rsidR="00D43BF6" w:rsidRDefault="00D43BF6" w:rsidP="00D43BF6">
      <w:pPr>
        <w:rPr>
          <w:lang w:val="en-US"/>
        </w:rPr>
      </w:pPr>
    </w:p>
    <w:p w:rsidR="008307B9" w:rsidRDefault="008307B9" w:rsidP="00D43BF6">
      <w:pPr>
        <w:rPr>
          <w:lang w:val="en-US"/>
        </w:rPr>
      </w:pPr>
      <w:r>
        <w:rPr>
          <w:lang w:val="en-US"/>
        </w:rPr>
        <w:t>Consider each usage on a case-by-case basis:</w:t>
      </w:r>
    </w:p>
    <w:p w:rsidR="008307B9" w:rsidRDefault="008307B9" w:rsidP="00D43BF6">
      <w:pPr>
        <w:rPr>
          <w:lang w:val="en-US"/>
        </w:rPr>
      </w:pPr>
    </w:p>
    <w:p w:rsidR="0031301F" w:rsidRPr="0031301F" w:rsidRDefault="00D64D9A" w:rsidP="00D43BF6">
      <w:pPr>
        <w:rPr>
          <w:b/>
          <w:i/>
          <w:u w:val="single"/>
          <w:lang w:val="en-US"/>
        </w:rPr>
      </w:pPr>
      <w:r w:rsidRPr="00FF6104">
        <w:rPr>
          <w:b/>
          <w:i/>
          <w:highlight w:val="green"/>
          <w:u w:val="single"/>
          <w:lang w:val="en-US"/>
        </w:rPr>
        <w:t>Case #</w:t>
      </w:r>
      <w:r w:rsidR="00C971AA" w:rsidRPr="00FF6104">
        <w:rPr>
          <w:b/>
          <w:i/>
          <w:highlight w:val="green"/>
          <w:u w:val="single"/>
          <w:lang w:val="en-US"/>
        </w:rPr>
        <w:t>1</w:t>
      </w:r>
    </w:p>
    <w:p w:rsidR="0031301F" w:rsidRDefault="0031301F" w:rsidP="00D43BF6">
      <w:pPr>
        <w:rPr>
          <w:lang w:val="en-US"/>
        </w:rPr>
      </w:pPr>
    </w:p>
    <w:p w:rsidR="007B02B8" w:rsidRDefault="007B02B8" w:rsidP="00D43BF6">
      <w:pPr>
        <w:rPr>
          <w:lang w:val="en-US"/>
        </w:rPr>
      </w:pPr>
      <w:r>
        <w:rPr>
          <w:lang w:val="en-US"/>
        </w:rPr>
        <w:t>On page 196:</w:t>
      </w:r>
    </w:p>
    <w:p w:rsidR="00D43BF6" w:rsidRDefault="007B02B8" w:rsidP="00D43BF6">
      <w:pPr>
        <w:rPr>
          <w:lang w:val="en-US"/>
        </w:rPr>
      </w:pPr>
      <w:r>
        <w:rPr>
          <w:noProof/>
          <w:lang w:val="en-US"/>
        </w:rPr>
        <w:drawing>
          <wp:inline distT="0" distB="0" distL="0" distR="0">
            <wp:extent cx="5939790" cy="2227580"/>
            <wp:effectExtent l="0" t="0" r="381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227580"/>
                    </a:xfrm>
                    <a:prstGeom prst="rect">
                      <a:avLst/>
                    </a:prstGeom>
                    <a:noFill/>
                    <a:ln>
                      <a:noFill/>
                    </a:ln>
                  </pic:spPr>
                </pic:pic>
              </a:graphicData>
            </a:graphic>
          </wp:inline>
        </w:drawing>
      </w:r>
    </w:p>
    <w:p w:rsidR="007B02B8" w:rsidRDefault="007B02B8" w:rsidP="00D43BF6">
      <w:pPr>
        <w:rPr>
          <w:lang w:val="en-US"/>
        </w:rPr>
      </w:pPr>
      <w:r>
        <w:rPr>
          <w:lang w:val="en-US"/>
        </w:rPr>
        <w:t xml:space="preserve">This usage in the Disassociate primitive is not supported by any discussion in text or frame formats.  Thus, this is purely a local behavior with no </w:t>
      </w:r>
      <w:proofErr w:type="spellStart"/>
      <w:r>
        <w:rPr>
          <w:lang w:val="en-US"/>
        </w:rPr>
        <w:t>affect</w:t>
      </w:r>
      <w:proofErr w:type="spellEnd"/>
      <w:r>
        <w:rPr>
          <w:lang w:val="en-US"/>
        </w:rPr>
        <w:t xml:space="preserve"> on interoperability or externally visible behavior.  As such, this usage should be removed from the Standard.</w:t>
      </w:r>
    </w:p>
    <w:p w:rsidR="00D43BF6" w:rsidRDefault="00D43BF6" w:rsidP="00D43BF6">
      <w:pPr>
        <w:rPr>
          <w:lang w:val="en-US"/>
        </w:rPr>
      </w:pPr>
    </w:p>
    <w:p w:rsidR="002743A1" w:rsidRDefault="002743A1" w:rsidP="00D43BF6">
      <w:pPr>
        <w:rPr>
          <w:lang w:val="en-US"/>
        </w:rPr>
      </w:pPr>
      <w:r>
        <w:rPr>
          <w:lang w:val="en-US"/>
        </w:rPr>
        <w:t xml:space="preserve">Note that by removing this </w:t>
      </w:r>
      <w:proofErr w:type="spellStart"/>
      <w:r>
        <w:rPr>
          <w:lang w:val="en-US"/>
        </w:rPr>
        <w:t>ResultCode</w:t>
      </w:r>
      <w:proofErr w:type="spellEnd"/>
      <w:r>
        <w:rPr>
          <w:lang w:val="en-US"/>
        </w:rPr>
        <w:t xml:space="preserve">, the </w:t>
      </w:r>
      <w:proofErr w:type="spellStart"/>
      <w:r>
        <w:rPr>
          <w:lang w:val="en-US"/>
        </w:rPr>
        <w:t>ResultCode</w:t>
      </w:r>
      <w:proofErr w:type="spellEnd"/>
      <w:r>
        <w:rPr>
          <w:lang w:val="en-US"/>
        </w:rPr>
        <w:t xml:space="preserve"> parameter becomes moot (only one value is possible), so it should be removed.  The </w:t>
      </w:r>
      <w:proofErr w:type="spellStart"/>
      <w:r>
        <w:rPr>
          <w:lang w:val="en-US"/>
        </w:rPr>
        <w:t>VendorSpecificInfo</w:t>
      </w:r>
      <w:proofErr w:type="spellEnd"/>
      <w:r>
        <w:rPr>
          <w:lang w:val="en-US"/>
        </w:rPr>
        <w:t xml:space="preserve"> is not a viable parameter as it is, anyway, since there is no protocol supporting the .confirm primitive – it is generated locally </w:t>
      </w:r>
      <w:r w:rsidR="0094126D">
        <w:rPr>
          <w:lang w:val="en-US"/>
        </w:rPr>
        <w:t xml:space="preserve">by the local MLME.  So, no </w:t>
      </w:r>
      <w:proofErr w:type="spellStart"/>
      <w:r w:rsidR="0094126D">
        <w:rPr>
          <w:lang w:val="en-US"/>
        </w:rPr>
        <w:t>VendorSpecificInfo</w:t>
      </w:r>
      <w:proofErr w:type="spellEnd"/>
      <w:r w:rsidR="0094126D">
        <w:rPr>
          <w:lang w:val="en-US"/>
        </w:rPr>
        <w:t xml:space="preserve"> is available to be provided here.  Thus, that parameter is vacuous.  </w:t>
      </w:r>
      <w:r w:rsidR="00D972E5">
        <w:rPr>
          <w:lang w:val="en-US"/>
        </w:rPr>
        <w:t>The MLME-</w:t>
      </w:r>
      <w:proofErr w:type="spellStart"/>
      <w:r w:rsidR="00D972E5">
        <w:rPr>
          <w:lang w:val="en-US"/>
        </w:rPr>
        <w:t>DISASSOCIATE.confirm</w:t>
      </w:r>
      <w:proofErr w:type="spellEnd"/>
      <w:r w:rsidR="00D972E5">
        <w:rPr>
          <w:lang w:val="en-US"/>
        </w:rPr>
        <w:t xml:space="preserve"> primitive is needed, per </w:t>
      </w:r>
      <w:r w:rsidR="00D972E5" w:rsidRPr="00D972E5">
        <w:rPr>
          <w:lang w:val="en-US"/>
        </w:rPr>
        <w:t>10.3.5.6</w:t>
      </w:r>
      <w:r w:rsidR="00D972E5">
        <w:rPr>
          <w:lang w:val="en-US"/>
        </w:rPr>
        <w:t xml:space="preserve">, presumably </w:t>
      </w:r>
      <w:r w:rsidR="00292F18">
        <w:rPr>
          <w:lang w:val="en-US"/>
        </w:rPr>
        <w:t xml:space="preserve">so the MLME can synchronize timing of any pending data transfers before the PTKSA is deleted.  </w:t>
      </w:r>
      <w:proofErr w:type="gramStart"/>
      <w:r w:rsidR="00292F18">
        <w:rPr>
          <w:lang w:val="en-US"/>
        </w:rPr>
        <w:t>(A tenuous proposition, but arguably possible.)</w:t>
      </w:r>
      <w:proofErr w:type="gramEnd"/>
      <w:r w:rsidR="00292F18">
        <w:rPr>
          <w:lang w:val="en-US"/>
        </w:rPr>
        <w:t xml:space="preserve">  So, we leave the primitive in place, but with no parameters.</w:t>
      </w:r>
    </w:p>
    <w:p w:rsidR="0031301F" w:rsidRPr="0031301F" w:rsidRDefault="0031301F" w:rsidP="0031301F">
      <w:pPr>
        <w:keepNext/>
        <w:rPr>
          <w:b/>
          <w:i/>
          <w:u w:val="single"/>
          <w:lang w:val="en-US"/>
        </w:rPr>
      </w:pPr>
      <w:r w:rsidRPr="00FF6104">
        <w:rPr>
          <w:b/>
          <w:i/>
          <w:highlight w:val="green"/>
          <w:u w:val="single"/>
          <w:lang w:val="en-US"/>
        </w:rPr>
        <w:lastRenderedPageBreak/>
        <w:t>Case #</w:t>
      </w:r>
      <w:r w:rsidR="00C971AA" w:rsidRPr="00FF6104">
        <w:rPr>
          <w:b/>
          <w:i/>
          <w:highlight w:val="green"/>
          <w:u w:val="single"/>
          <w:lang w:val="en-US"/>
        </w:rPr>
        <w:t>2</w:t>
      </w:r>
    </w:p>
    <w:p w:rsidR="0031301F" w:rsidRDefault="0031301F" w:rsidP="0031301F">
      <w:pPr>
        <w:keepNext/>
        <w:rPr>
          <w:lang w:val="en-US"/>
        </w:rPr>
      </w:pPr>
    </w:p>
    <w:p w:rsidR="00D43BF6" w:rsidRDefault="007B02B8" w:rsidP="007B02B8">
      <w:pPr>
        <w:keepNext/>
        <w:rPr>
          <w:lang w:val="en-US"/>
        </w:rPr>
      </w:pPr>
      <w:r>
        <w:rPr>
          <w:lang w:val="en-US"/>
        </w:rPr>
        <w:t>On page 228-229:</w:t>
      </w:r>
    </w:p>
    <w:p w:rsidR="00D43BF6" w:rsidRDefault="007B02B8" w:rsidP="00D43BF6">
      <w:pPr>
        <w:rPr>
          <w:lang w:val="en-US"/>
        </w:rPr>
      </w:pPr>
      <w:r>
        <w:rPr>
          <w:noProof/>
          <w:lang w:val="en-US"/>
        </w:rPr>
        <w:drawing>
          <wp:inline distT="0" distB="0" distL="0" distR="0">
            <wp:extent cx="5939790" cy="3462020"/>
            <wp:effectExtent l="0" t="0" r="381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462020"/>
                    </a:xfrm>
                    <a:prstGeom prst="rect">
                      <a:avLst/>
                    </a:prstGeom>
                    <a:noFill/>
                    <a:ln>
                      <a:noFill/>
                    </a:ln>
                  </pic:spPr>
                </pic:pic>
              </a:graphicData>
            </a:graphic>
          </wp:inline>
        </w:drawing>
      </w:r>
      <w:r>
        <w:rPr>
          <w:noProof/>
          <w:lang w:val="en-US"/>
        </w:rPr>
        <w:drawing>
          <wp:inline distT="0" distB="0" distL="0" distR="0">
            <wp:extent cx="5939790" cy="21336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133600"/>
                    </a:xfrm>
                    <a:prstGeom prst="rect">
                      <a:avLst/>
                    </a:prstGeom>
                    <a:noFill/>
                    <a:ln>
                      <a:noFill/>
                    </a:ln>
                  </pic:spPr>
                </pic:pic>
              </a:graphicData>
            </a:graphic>
          </wp:inline>
        </w:drawing>
      </w:r>
    </w:p>
    <w:p w:rsidR="00D43BF6" w:rsidRDefault="00D43BF6" w:rsidP="00D43BF6">
      <w:pPr>
        <w:rPr>
          <w:lang w:val="en-US"/>
        </w:rPr>
      </w:pPr>
    </w:p>
    <w:p w:rsidR="00D44733" w:rsidRDefault="007B02B8" w:rsidP="00D43BF6">
      <w:pPr>
        <w:rPr>
          <w:lang w:val="en-US"/>
        </w:rPr>
      </w:pPr>
      <w:r>
        <w:rPr>
          <w:lang w:val="en-US"/>
        </w:rPr>
        <w:t xml:space="preserve">This usage in the ADDTS service </w:t>
      </w:r>
      <w:r w:rsidR="00D44733">
        <w:rPr>
          <w:lang w:val="en-US"/>
        </w:rPr>
        <w:t>is mentioned in the text, and is supported by the parameter values in the ADDTS response primitive, as shown below.</w:t>
      </w:r>
    </w:p>
    <w:p w:rsidR="00D44733" w:rsidRDefault="00D44733" w:rsidP="00D43BF6">
      <w:pPr>
        <w:rPr>
          <w:lang w:val="en-US"/>
        </w:rPr>
      </w:pPr>
    </w:p>
    <w:p w:rsidR="00D44733" w:rsidRDefault="00D44733" w:rsidP="00D43BF6">
      <w:pPr>
        <w:rPr>
          <w:lang w:val="en-US"/>
        </w:rPr>
      </w:pPr>
      <w:r>
        <w:rPr>
          <w:lang w:val="en-US"/>
        </w:rPr>
        <w:t>On page 231:</w:t>
      </w:r>
    </w:p>
    <w:p w:rsidR="00D44733" w:rsidRDefault="00D44733" w:rsidP="00D43BF6">
      <w:pPr>
        <w:rPr>
          <w:lang w:val="en-US"/>
        </w:rPr>
      </w:pPr>
      <w:r>
        <w:rPr>
          <w:noProof/>
          <w:lang w:val="en-US"/>
        </w:rPr>
        <w:drawing>
          <wp:inline distT="0" distB="0" distL="0" distR="0">
            <wp:extent cx="5943600" cy="1333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333500"/>
                    </a:xfrm>
                    <a:prstGeom prst="rect">
                      <a:avLst/>
                    </a:prstGeom>
                    <a:noFill/>
                    <a:ln>
                      <a:noFill/>
                    </a:ln>
                  </pic:spPr>
                </pic:pic>
              </a:graphicData>
            </a:graphic>
          </wp:inline>
        </w:drawing>
      </w:r>
    </w:p>
    <w:p w:rsidR="00D44733" w:rsidRDefault="00D44733" w:rsidP="00D43BF6">
      <w:pPr>
        <w:rPr>
          <w:lang w:val="en-US"/>
        </w:rPr>
      </w:pPr>
    </w:p>
    <w:p w:rsidR="00D44733" w:rsidRDefault="00D44733" w:rsidP="00D43BF6">
      <w:pPr>
        <w:rPr>
          <w:lang w:val="en-US"/>
        </w:rPr>
      </w:pPr>
      <w:r>
        <w:rPr>
          <w:lang w:val="en-US"/>
        </w:rPr>
        <w:t>On pages 233-234:</w:t>
      </w:r>
    </w:p>
    <w:p w:rsidR="00D44733" w:rsidRDefault="00D44733" w:rsidP="00D43BF6">
      <w:pPr>
        <w:rPr>
          <w:lang w:val="en-US"/>
        </w:rPr>
      </w:pPr>
      <w:r>
        <w:rPr>
          <w:noProof/>
          <w:lang w:val="en-US"/>
        </w:rPr>
        <w:lastRenderedPageBreak/>
        <w:drawing>
          <wp:inline distT="0" distB="0" distL="0" distR="0">
            <wp:extent cx="5939790" cy="297751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977515"/>
                    </a:xfrm>
                    <a:prstGeom prst="rect">
                      <a:avLst/>
                    </a:prstGeom>
                    <a:noFill/>
                    <a:ln>
                      <a:noFill/>
                    </a:ln>
                  </pic:spPr>
                </pic:pic>
              </a:graphicData>
            </a:graphic>
          </wp:inline>
        </w:drawing>
      </w:r>
      <w:r>
        <w:rPr>
          <w:noProof/>
          <w:lang w:val="en-US"/>
        </w:rPr>
        <w:drawing>
          <wp:inline distT="0" distB="0" distL="0" distR="0">
            <wp:extent cx="5939790" cy="2719705"/>
            <wp:effectExtent l="0" t="0" r="381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719705"/>
                    </a:xfrm>
                    <a:prstGeom prst="rect">
                      <a:avLst/>
                    </a:prstGeom>
                    <a:noFill/>
                    <a:ln>
                      <a:noFill/>
                    </a:ln>
                  </pic:spPr>
                </pic:pic>
              </a:graphicData>
            </a:graphic>
          </wp:inline>
        </w:drawing>
      </w:r>
    </w:p>
    <w:p w:rsidR="00D44733" w:rsidRDefault="00D44733" w:rsidP="00D43BF6">
      <w:pPr>
        <w:rPr>
          <w:lang w:val="en-US"/>
        </w:rPr>
      </w:pPr>
    </w:p>
    <w:p w:rsidR="00D44733" w:rsidRDefault="00D44733" w:rsidP="00D43BF6">
      <w:pPr>
        <w:rPr>
          <w:lang w:val="en-US"/>
        </w:rPr>
      </w:pPr>
      <w:r>
        <w:rPr>
          <w:lang w:val="en-US"/>
        </w:rPr>
        <w:t xml:space="preserve">So there is clearly some anticipation that the peer STA’s SME can detect some parameters of the request to be invalid, and return a response with “INVALID_PARAMETERS” carried in the </w:t>
      </w:r>
      <w:proofErr w:type="spellStart"/>
      <w:r>
        <w:rPr>
          <w:lang w:val="en-US"/>
        </w:rPr>
        <w:t>ResultCode</w:t>
      </w:r>
      <w:proofErr w:type="spellEnd"/>
      <w:r>
        <w:rPr>
          <w:lang w:val="en-US"/>
        </w:rPr>
        <w:t xml:space="preserve">.  However, there is no text mentioning this behavior, or providing any guidance for when this would/should happen.  </w:t>
      </w:r>
    </w:p>
    <w:p w:rsidR="00D44733" w:rsidRDefault="00D44733" w:rsidP="00D43BF6">
      <w:pPr>
        <w:rPr>
          <w:lang w:val="en-US"/>
        </w:rPr>
      </w:pPr>
    </w:p>
    <w:p w:rsidR="00D44733" w:rsidRDefault="00D44733" w:rsidP="00D43BF6">
      <w:pPr>
        <w:rPr>
          <w:lang w:val="en-US"/>
        </w:rPr>
      </w:pPr>
      <w:r>
        <w:rPr>
          <w:lang w:val="en-US"/>
        </w:rPr>
        <w:t>When we consider the parameters passed in to the MLME-</w:t>
      </w:r>
      <w:proofErr w:type="spellStart"/>
      <w:r>
        <w:rPr>
          <w:lang w:val="en-US"/>
        </w:rPr>
        <w:t>ADDTS.request</w:t>
      </w:r>
      <w:proofErr w:type="spellEnd"/>
      <w:r>
        <w:rPr>
          <w:lang w:val="en-US"/>
        </w:rPr>
        <w:t>, there are many, and</w:t>
      </w:r>
      <w:r w:rsidR="002A5517">
        <w:rPr>
          <w:lang w:val="en-US"/>
        </w:rPr>
        <w:t xml:space="preserve"> many of them are structures of information or references to external identifiers, so it can be imagined that they could be specified in invalid ways.  The question is whether the Standard needs to cover the case of a requester generating an invalid request, or whether it should discuss the peer STA being part of the detection when this happens.</w:t>
      </w:r>
    </w:p>
    <w:p w:rsidR="00EF4947" w:rsidRDefault="00EF4947" w:rsidP="00D43BF6">
      <w:pPr>
        <w:rPr>
          <w:lang w:val="en-US"/>
        </w:rPr>
      </w:pPr>
    </w:p>
    <w:p w:rsidR="00EF4947" w:rsidRDefault="00EF4947" w:rsidP="00D43BF6">
      <w:pPr>
        <w:rPr>
          <w:lang w:val="en-US"/>
        </w:rPr>
      </w:pPr>
      <w:r>
        <w:rPr>
          <w:lang w:val="en-US"/>
        </w:rPr>
        <w:t>The strongest argument for this situation being explicit in the Standard is when the STA generating the request may not have the information to know what the peer STA will consider a valid request.  However, these situations are handled in many places with specific result codes that anticipate that this can happen and provide a specific response from the peer for identified, possible invalid request parameters.</w:t>
      </w:r>
    </w:p>
    <w:p w:rsidR="00EF4947" w:rsidRDefault="00EF4947" w:rsidP="00D43BF6">
      <w:pPr>
        <w:rPr>
          <w:lang w:val="en-US"/>
        </w:rPr>
      </w:pPr>
    </w:p>
    <w:p w:rsidR="00EF4947" w:rsidRDefault="002743A1" w:rsidP="00D43BF6">
      <w:pPr>
        <w:rPr>
          <w:lang w:val="en-US"/>
        </w:rPr>
      </w:pPr>
      <w:r>
        <w:rPr>
          <w:lang w:val="en-US"/>
        </w:rPr>
        <w:lastRenderedPageBreak/>
        <w:t>This seems to be true in this case, as well, as evidenced by the other, more specific Result Codes which are listed.  If there are any remaining situations not covered, those can be added, rather than falling back on the vague (and therefore not very helpful to implementations) INVALID_PARAMETERS result.</w:t>
      </w:r>
    </w:p>
    <w:p w:rsidR="0031301F" w:rsidRDefault="0031301F" w:rsidP="00D43BF6">
      <w:pPr>
        <w:rPr>
          <w:lang w:val="en-US"/>
        </w:rPr>
      </w:pPr>
    </w:p>
    <w:p w:rsidR="0031301F" w:rsidRPr="0031301F" w:rsidRDefault="0031301F" w:rsidP="0031301F">
      <w:pPr>
        <w:rPr>
          <w:b/>
          <w:i/>
          <w:u w:val="single"/>
          <w:lang w:val="en-US"/>
        </w:rPr>
      </w:pPr>
      <w:r w:rsidRPr="00FF6104">
        <w:rPr>
          <w:b/>
          <w:i/>
          <w:highlight w:val="green"/>
          <w:u w:val="single"/>
          <w:lang w:val="en-US"/>
        </w:rPr>
        <w:t>Case #</w:t>
      </w:r>
      <w:r w:rsidR="00C971AA" w:rsidRPr="00FF6104">
        <w:rPr>
          <w:b/>
          <w:i/>
          <w:highlight w:val="green"/>
          <w:u w:val="single"/>
          <w:lang w:val="en-US"/>
        </w:rPr>
        <w:t>3</w:t>
      </w:r>
    </w:p>
    <w:p w:rsidR="0031301F" w:rsidRDefault="0031301F" w:rsidP="0031301F">
      <w:pPr>
        <w:rPr>
          <w:lang w:val="en-US"/>
        </w:rPr>
      </w:pPr>
    </w:p>
    <w:p w:rsidR="0031301F" w:rsidRDefault="0031301F" w:rsidP="00D43BF6">
      <w:pPr>
        <w:rPr>
          <w:lang w:val="en-US"/>
        </w:rPr>
      </w:pPr>
      <w:r>
        <w:rPr>
          <w:lang w:val="en-US"/>
        </w:rPr>
        <w:t xml:space="preserve">On pages 251 and 254, the ADDBA confirm and ADDBA response primitives each list INVALID_PARAMETERS as a possible value for the </w:t>
      </w:r>
      <w:proofErr w:type="spellStart"/>
      <w:r>
        <w:rPr>
          <w:lang w:val="en-US"/>
        </w:rPr>
        <w:t>ResultCode</w:t>
      </w:r>
      <w:proofErr w:type="spellEnd"/>
      <w:r>
        <w:rPr>
          <w:lang w:val="en-US"/>
        </w:rPr>
        <w:t xml:space="preserve">.  There is no other mention of this value being use in the text.  In fact, the text specifically talks about </w:t>
      </w:r>
      <w:proofErr w:type="gramStart"/>
      <w:r>
        <w:rPr>
          <w:lang w:val="en-US"/>
        </w:rPr>
        <w:t>both responding with altered values for some parameters to negotiate a particular setting, or</w:t>
      </w:r>
      <w:proofErr w:type="gramEnd"/>
      <w:r>
        <w:rPr>
          <w:lang w:val="en-US"/>
        </w:rPr>
        <w:t xml:space="preserve"> responding with a rejection of the request if no suitable match of settings can be found.  Given the description of the parameters that are passed in to the request, there does not appear to be any legal way to con</w:t>
      </w:r>
      <w:r w:rsidR="00FF6104">
        <w:rPr>
          <w:lang w:val="en-US"/>
        </w:rPr>
        <w:t>s</w:t>
      </w:r>
      <w:r>
        <w:rPr>
          <w:lang w:val="en-US"/>
        </w:rPr>
        <w:t>truct a request that has parameters that the peer would find to be invalid.</w:t>
      </w:r>
    </w:p>
    <w:p w:rsidR="0031301F" w:rsidRDefault="0031301F" w:rsidP="00D43BF6">
      <w:pPr>
        <w:rPr>
          <w:lang w:val="en-US"/>
        </w:rPr>
      </w:pPr>
    </w:p>
    <w:p w:rsidR="0031301F" w:rsidRDefault="0031301F" w:rsidP="00D43BF6">
      <w:pPr>
        <w:rPr>
          <w:lang w:val="en-US"/>
        </w:rPr>
      </w:pPr>
      <w:r>
        <w:rPr>
          <w:lang w:val="en-US"/>
        </w:rPr>
        <w:t>Thus, the recommendation is to delete the INVALID_PARAMETERS option from the ADDBA confirm and ADDBA response primitives’ “Valid range”.</w:t>
      </w:r>
    </w:p>
    <w:p w:rsidR="00D43BF6" w:rsidRDefault="00D43BF6" w:rsidP="00D43BF6">
      <w:pPr>
        <w:rPr>
          <w:rFonts w:ascii="Arial-BoldMT" w:hAnsi="Arial-BoldMT" w:cs="Arial-BoldMT"/>
          <w:b/>
          <w:bCs/>
          <w:sz w:val="20"/>
          <w:lang w:val="en-US"/>
        </w:rPr>
      </w:pPr>
    </w:p>
    <w:p w:rsidR="00C971AA" w:rsidRPr="0031301F" w:rsidRDefault="00C971AA" w:rsidP="00C971AA">
      <w:pPr>
        <w:rPr>
          <w:b/>
          <w:i/>
          <w:u w:val="single"/>
          <w:lang w:val="en-US"/>
        </w:rPr>
      </w:pPr>
      <w:r w:rsidRPr="00FF6104">
        <w:rPr>
          <w:b/>
          <w:i/>
          <w:highlight w:val="green"/>
          <w:u w:val="single"/>
          <w:lang w:val="en-US"/>
        </w:rPr>
        <w:t>Case #4</w:t>
      </w:r>
    </w:p>
    <w:p w:rsidR="00C971AA" w:rsidRDefault="00C971AA" w:rsidP="00C971AA">
      <w:pPr>
        <w:rPr>
          <w:lang w:val="en-US"/>
        </w:rPr>
      </w:pPr>
    </w:p>
    <w:p w:rsidR="00C971AA" w:rsidRDefault="00C971AA" w:rsidP="00C971AA">
      <w:pPr>
        <w:rPr>
          <w:lang w:val="en-US"/>
        </w:rPr>
      </w:pPr>
      <w:r>
        <w:rPr>
          <w:lang w:val="en-US"/>
        </w:rPr>
        <w:t>On page159:</w:t>
      </w:r>
    </w:p>
    <w:p w:rsidR="00C971AA" w:rsidRDefault="00C971AA" w:rsidP="00C971AA">
      <w:pPr>
        <w:rPr>
          <w:lang w:val="en-US"/>
        </w:rPr>
      </w:pPr>
      <w:r>
        <w:rPr>
          <w:noProof/>
          <w:lang w:val="en-US"/>
        </w:rPr>
        <w:drawing>
          <wp:inline distT="0" distB="0" distL="0" distR="0" wp14:anchorId="4BF3B6F3" wp14:editId="5FBE6D5B">
            <wp:extent cx="5939790" cy="250063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500630"/>
                    </a:xfrm>
                    <a:prstGeom prst="rect">
                      <a:avLst/>
                    </a:prstGeom>
                    <a:noFill/>
                    <a:ln>
                      <a:noFill/>
                    </a:ln>
                  </pic:spPr>
                </pic:pic>
              </a:graphicData>
            </a:graphic>
          </wp:inline>
        </w:drawing>
      </w:r>
    </w:p>
    <w:p w:rsidR="00C971AA" w:rsidRDefault="00C971AA" w:rsidP="00C971AA">
      <w:pPr>
        <w:rPr>
          <w:lang w:val="en-US"/>
        </w:rPr>
      </w:pPr>
      <w:r>
        <w:rPr>
          <w:lang w:val="en-US"/>
        </w:rPr>
        <w:t xml:space="preserve">The MLME-JOIN service is local to the synchronizing </w:t>
      </w:r>
      <w:proofErr w:type="gramStart"/>
      <w:r>
        <w:rPr>
          <w:lang w:val="en-US"/>
        </w:rPr>
        <w:t>STA,</w:t>
      </w:r>
      <w:proofErr w:type="gramEnd"/>
      <w:r>
        <w:rPr>
          <w:lang w:val="en-US"/>
        </w:rPr>
        <w:t xml:space="preserve"> there is no protocol, nor remote peer which may have additional information to decide some parameters are invalid.  Thus, this is a local matter, and this </w:t>
      </w:r>
      <w:proofErr w:type="spellStart"/>
      <w:r>
        <w:rPr>
          <w:lang w:val="en-US"/>
        </w:rPr>
        <w:t>ResultCode</w:t>
      </w:r>
      <w:proofErr w:type="spellEnd"/>
      <w:r>
        <w:rPr>
          <w:lang w:val="en-US"/>
        </w:rPr>
        <w:t xml:space="preserve"> is not needed within the Standard.</w:t>
      </w:r>
    </w:p>
    <w:p w:rsidR="00C971AA" w:rsidRDefault="00C971AA" w:rsidP="00C971AA">
      <w:pPr>
        <w:rPr>
          <w:lang w:val="en-US"/>
        </w:rPr>
      </w:pPr>
    </w:p>
    <w:p w:rsidR="00C971AA" w:rsidRDefault="00C971AA" w:rsidP="00C971AA">
      <w:pPr>
        <w:rPr>
          <w:lang w:val="en-US"/>
        </w:rPr>
      </w:pPr>
      <w:r>
        <w:rPr>
          <w:lang w:val="en-US"/>
        </w:rPr>
        <w:t xml:space="preserve">Thus the recommendation is to delete the INVALID_PARAMETERS option from the </w:t>
      </w:r>
      <w:proofErr w:type="spellStart"/>
      <w:r>
        <w:rPr>
          <w:lang w:val="en-US"/>
        </w:rPr>
        <w:t>ValidRange</w:t>
      </w:r>
      <w:proofErr w:type="spellEnd"/>
      <w:r>
        <w:rPr>
          <w:lang w:val="en-US"/>
        </w:rPr>
        <w:t xml:space="preserve"> for this primitive’s </w:t>
      </w:r>
      <w:proofErr w:type="spellStart"/>
      <w:r>
        <w:rPr>
          <w:lang w:val="en-US"/>
        </w:rPr>
        <w:t>ResultCode</w:t>
      </w:r>
      <w:proofErr w:type="spellEnd"/>
      <w:r>
        <w:rPr>
          <w:lang w:val="en-US"/>
        </w:rPr>
        <w:t>.</w:t>
      </w:r>
    </w:p>
    <w:p w:rsidR="00C971AA" w:rsidRDefault="00C971AA" w:rsidP="00D43BF6">
      <w:pPr>
        <w:rPr>
          <w:rFonts w:ascii="Arial-BoldMT" w:hAnsi="Arial-BoldMT" w:cs="Arial-BoldMT"/>
          <w:b/>
          <w:bCs/>
          <w:sz w:val="20"/>
          <w:lang w:val="en-US"/>
        </w:rPr>
      </w:pPr>
    </w:p>
    <w:p w:rsidR="00715E92" w:rsidRPr="0031301F" w:rsidRDefault="00715E92" w:rsidP="00715E92">
      <w:pPr>
        <w:rPr>
          <w:b/>
          <w:i/>
          <w:u w:val="single"/>
          <w:lang w:val="en-US"/>
        </w:rPr>
      </w:pPr>
      <w:r w:rsidRPr="00027ABF">
        <w:rPr>
          <w:b/>
          <w:i/>
          <w:highlight w:val="green"/>
          <w:u w:val="single"/>
          <w:lang w:val="en-US"/>
        </w:rPr>
        <w:t>Case #5</w:t>
      </w:r>
    </w:p>
    <w:p w:rsidR="00715E92" w:rsidRDefault="00715E92" w:rsidP="00715E92">
      <w:pPr>
        <w:rPr>
          <w:lang w:val="en-US"/>
        </w:rPr>
      </w:pPr>
    </w:p>
    <w:p w:rsidR="00715E92" w:rsidRDefault="00715E92" w:rsidP="00715E92">
      <w:pPr>
        <w:rPr>
          <w:lang w:val="en-US"/>
        </w:rPr>
      </w:pPr>
      <w:r>
        <w:rPr>
          <w:lang w:val="en-US"/>
        </w:rPr>
        <w:t xml:space="preserve">On pages 282 and 284, the MLME-ENABLEMENT </w:t>
      </w:r>
      <w:proofErr w:type="gramStart"/>
      <w:r>
        <w:rPr>
          <w:lang w:val="en-US"/>
        </w:rPr>
        <w:t>confirm</w:t>
      </w:r>
      <w:proofErr w:type="gramEnd"/>
      <w:r>
        <w:rPr>
          <w:lang w:val="en-US"/>
        </w:rPr>
        <w:t xml:space="preserve"> and MLME-ENABLEMENT response primitives each list INVALID_PARAMETERS as a possible value for the </w:t>
      </w:r>
      <w:proofErr w:type="spellStart"/>
      <w:r>
        <w:rPr>
          <w:lang w:val="en-US"/>
        </w:rPr>
        <w:t>ResultCode</w:t>
      </w:r>
      <w:proofErr w:type="spellEnd"/>
      <w:r>
        <w:rPr>
          <w:lang w:val="en-US"/>
        </w:rPr>
        <w:t xml:space="preserve">.  This is also mentioned in the text in clause 10, stating that if any parameter in the .request is invalid, the MLME should (locally, and immediately) issue a .confirm with the INVALID_PARAMETERS </w:t>
      </w:r>
      <w:proofErr w:type="spellStart"/>
      <w:r>
        <w:rPr>
          <w:lang w:val="en-US"/>
        </w:rPr>
        <w:t>ResultCode</w:t>
      </w:r>
      <w:proofErr w:type="spellEnd"/>
      <w:r>
        <w:rPr>
          <w:lang w:val="en-US"/>
        </w:rPr>
        <w:t>.  However, there is no parameter to the .request that could be invalid from a conforming implementation.</w:t>
      </w:r>
    </w:p>
    <w:p w:rsidR="00715E92" w:rsidRDefault="00715E92" w:rsidP="00715E92">
      <w:pPr>
        <w:rPr>
          <w:lang w:val="en-US"/>
        </w:rPr>
      </w:pPr>
    </w:p>
    <w:p w:rsidR="00715E92" w:rsidRDefault="00715E92" w:rsidP="00715E92">
      <w:pPr>
        <w:rPr>
          <w:lang w:val="en-US"/>
        </w:rPr>
      </w:pPr>
      <w:r>
        <w:rPr>
          <w:lang w:val="en-US"/>
        </w:rPr>
        <w:t xml:space="preserve">There is the possibility that the peer STA detects an invalid parameter, and responds with INVALID_PARAMETERS in the .response, and the protocol indicates this value can be carried in the response frame.  However, again, there are no parameters to the .request, or therefore supplied to the </w:t>
      </w:r>
      <w:proofErr w:type="gramStart"/>
      <w:r>
        <w:rPr>
          <w:lang w:val="en-US"/>
        </w:rPr>
        <w:t>peer, that</w:t>
      </w:r>
      <w:proofErr w:type="gramEnd"/>
      <w:r>
        <w:rPr>
          <w:lang w:val="en-US"/>
        </w:rPr>
        <w:t xml:space="preserve"> could be invalid, if the initiating SME is a conforming implementation.  So, again, this is a local problem.</w:t>
      </w:r>
    </w:p>
    <w:p w:rsidR="00715E92" w:rsidRDefault="00715E92" w:rsidP="00715E92">
      <w:pPr>
        <w:rPr>
          <w:lang w:val="en-US"/>
        </w:rPr>
      </w:pPr>
    </w:p>
    <w:p w:rsidR="00715E92" w:rsidRDefault="00715E92" w:rsidP="00715E92">
      <w:pPr>
        <w:rPr>
          <w:lang w:val="en-US"/>
        </w:rPr>
      </w:pPr>
      <w:r>
        <w:rPr>
          <w:lang w:val="en-US"/>
        </w:rPr>
        <w:t xml:space="preserve">Thus, the recommendation is to delete the INVALID_PARAMETERS option from the MLME-ENABLEMENT confirm and MLME-ENABLEMENT response primitives’ “Valid range”, and to delete </w:t>
      </w:r>
      <w:r w:rsidR="00966810">
        <w:rPr>
          <w:lang w:val="en-US"/>
        </w:rPr>
        <w:t xml:space="preserve">the local invalid parameters check step from the procedure in </w:t>
      </w:r>
      <w:r w:rsidR="00966810" w:rsidRPr="00966810">
        <w:rPr>
          <w:lang w:val="en-US"/>
        </w:rPr>
        <w:t>10.12.2.2</w:t>
      </w:r>
      <w:r w:rsidR="00966810">
        <w:rPr>
          <w:lang w:val="en-US"/>
        </w:rPr>
        <w:t>.</w:t>
      </w:r>
    </w:p>
    <w:p w:rsidR="00715E92" w:rsidRDefault="00715E92" w:rsidP="00715E92">
      <w:pPr>
        <w:rPr>
          <w:rFonts w:ascii="Arial-BoldMT" w:hAnsi="Arial-BoldMT" w:cs="Arial-BoldMT"/>
          <w:b/>
          <w:bCs/>
          <w:sz w:val="20"/>
          <w:lang w:val="en-US"/>
        </w:rPr>
      </w:pPr>
    </w:p>
    <w:p w:rsidR="00966810" w:rsidRPr="0031301F" w:rsidRDefault="00966810" w:rsidP="00966810">
      <w:pPr>
        <w:rPr>
          <w:b/>
          <w:i/>
          <w:u w:val="single"/>
          <w:lang w:val="en-US"/>
        </w:rPr>
      </w:pPr>
      <w:r w:rsidRPr="00027ABF">
        <w:rPr>
          <w:b/>
          <w:i/>
          <w:highlight w:val="green"/>
          <w:u w:val="single"/>
          <w:lang w:val="en-US"/>
        </w:rPr>
        <w:t>Case #6</w:t>
      </w:r>
    </w:p>
    <w:p w:rsidR="00966810" w:rsidRDefault="00966810" w:rsidP="00966810">
      <w:pPr>
        <w:rPr>
          <w:lang w:val="en-US"/>
        </w:rPr>
      </w:pPr>
    </w:p>
    <w:p w:rsidR="00966810" w:rsidRDefault="00966810" w:rsidP="00966810">
      <w:pPr>
        <w:rPr>
          <w:lang w:val="en-US"/>
        </w:rPr>
      </w:pPr>
      <w:r>
        <w:rPr>
          <w:lang w:val="en-US"/>
        </w:rPr>
        <w:t>On page 366:</w:t>
      </w:r>
    </w:p>
    <w:p w:rsidR="00966810" w:rsidRDefault="00966810" w:rsidP="00966810">
      <w:pPr>
        <w:rPr>
          <w:lang w:val="en-US"/>
        </w:rPr>
      </w:pPr>
      <w:r>
        <w:rPr>
          <w:noProof/>
          <w:lang w:val="en-US"/>
        </w:rPr>
        <w:drawing>
          <wp:inline distT="0" distB="0" distL="0" distR="0">
            <wp:extent cx="5939790" cy="984885"/>
            <wp:effectExtent l="0" t="0" r="381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984885"/>
                    </a:xfrm>
                    <a:prstGeom prst="rect">
                      <a:avLst/>
                    </a:prstGeom>
                    <a:noFill/>
                    <a:ln>
                      <a:noFill/>
                    </a:ln>
                  </pic:spPr>
                </pic:pic>
              </a:graphicData>
            </a:graphic>
          </wp:inline>
        </w:drawing>
      </w:r>
    </w:p>
    <w:p w:rsidR="00966810" w:rsidRDefault="00966810" w:rsidP="00966810">
      <w:pPr>
        <w:rPr>
          <w:lang w:val="en-US"/>
        </w:rPr>
      </w:pPr>
      <w:r>
        <w:rPr>
          <w:lang w:val="en-US"/>
        </w:rPr>
        <w:t>Yet, there is no parameter to the .confirm that would indicate an invalid parameter failure response</w:t>
      </w:r>
      <w:r w:rsidR="00D84BA7">
        <w:rPr>
          <w:lang w:val="en-US"/>
        </w:rPr>
        <w:t xml:space="preserve">, other than embedded with one of the parameters which </w:t>
      </w:r>
      <w:proofErr w:type="gramStart"/>
      <w:r w:rsidR="00D84BA7">
        <w:rPr>
          <w:lang w:val="en-US"/>
        </w:rPr>
        <w:t>is</w:t>
      </w:r>
      <w:proofErr w:type="gramEnd"/>
      <w:r w:rsidR="00D84BA7">
        <w:rPr>
          <w:lang w:val="en-US"/>
        </w:rPr>
        <w:t xml:space="preserve"> formatted as an element (per clause 8)</w:t>
      </w:r>
      <w:r>
        <w:rPr>
          <w:lang w:val="en-US"/>
        </w:rPr>
        <w:t>.</w:t>
      </w:r>
      <w:r w:rsidR="00D84BA7">
        <w:rPr>
          <w:lang w:val="en-US"/>
        </w:rPr>
        <w:t xml:space="preserve">  However, none of these elements has a status field which can </w:t>
      </w:r>
      <w:r w:rsidR="00423B77">
        <w:rPr>
          <w:lang w:val="en-US"/>
        </w:rPr>
        <w:t>indicate a concept of “invalid parameters”.</w:t>
      </w:r>
      <w:r>
        <w:rPr>
          <w:lang w:val="en-US"/>
        </w:rPr>
        <w:t xml:space="preserve">  So, this is not only another example of local behavior</w:t>
      </w:r>
      <w:r w:rsidR="00D84BA7">
        <w:rPr>
          <w:lang w:val="en-US"/>
        </w:rPr>
        <w:t>.</w:t>
      </w:r>
    </w:p>
    <w:p w:rsidR="00D84BA7" w:rsidRDefault="00D84BA7" w:rsidP="00966810">
      <w:pPr>
        <w:rPr>
          <w:lang w:val="en-US"/>
        </w:rPr>
      </w:pPr>
    </w:p>
    <w:p w:rsidR="00423B77" w:rsidRDefault="00966810" w:rsidP="00966810">
      <w:pPr>
        <w:rPr>
          <w:lang w:val="en-US"/>
        </w:rPr>
      </w:pPr>
      <w:r>
        <w:rPr>
          <w:lang w:val="en-US"/>
        </w:rPr>
        <w:t>Thus the recommendation is to delete this concept from the “When generated” clause</w:t>
      </w:r>
      <w:r w:rsidR="00CD1379">
        <w:rPr>
          <w:lang w:val="en-US"/>
        </w:rPr>
        <w:t xml:space="preserve">.  </w:t>
      </w:r>
    </w:p>
    <w:p w:rsidR="00423B77" w:rsidRDefault="00423B77" w:rsidP="00966810">
      <w:pPr>
        <w:rPr>
          <w:lang w:val="en-US"/>
        </w:rPr>
      </w:pPr>
    </w:p>
    <w:p w:rsidR="00966810" w:rsidRDefault="00CD1379" w:rsidP="00966810">
      <w:pPr>
        <w:rPr>
          <w:lang w:val="en-US"/>
        </w:rPr>
      </w:pPr>
      <w:r>
        <w:rPr>
          <w:lang w:val="en-US"/>
        </w:rPr>
        <w:t>Further, the rest of the text in the “When generated” clause is unusual, and doesn’t really make sense.  There is a response frame for the Sleep Mode service, and the frame exchange shown in Figure 6-22 and discussed in all the other primitives’ discussion describes the frame exchange as the typical request/response behavior.  So, the text in 6.3.64.5.3 only makes sense to follow that same general pattern.</w:t>
      </w:r>
    </w:p>
    <w:p w:rsidR="00CD1379" w:rsidRDefault="00CD1379" w:rsidP="00966810">
      <w:pPr>
        <w:rPr>
          <w:lang w:val="en-US"/>
        </w:rPr>
      </w:pPr>
    </w:p>
    <w:p w:rsidR="00CD1379" w:rsidRDefault="00CD1379" w:rsidP="00966810">
      <w:pPr>
        <w:rPr>
          <w:rFonts w:ascii="Arial-BoldMT" w:hAnsi="Arial-BoldMT" w:cs="Arial-BoldMT"/>
          <w:b/>
          <w:bCs/>
          <w:sz w:val="20"/>
          <w:lang w:val="en-US"/>
        </w:rPr>
      </w:pPr>
      <w:r>
        <w:rPr>
          <w:lang w:val="en-US"/>
        </w:rPr>
        <w:t>Thus, the recommendation is to replace the text of 6.3.64.5.3 with the typical pattern for a request/response frame exchange service.</w:t>
      </w:r>
    </w:p>
    <w:p w:rsidR="00966810" w:rsidRDefault="00966810" w:rsidP="00966810">
      <w:pPr>
        <w:rPr>
          <w:rFonts w:ascii="Arial-BoldMT" w:hAnsi="Arial-BoldMT" w:cs="Arial-BoldMT"/>
          <w:b/>
          <w:bCs/>
          <w:sz w:val="20"/>
          <w:lang w:val="en-US"/>
        </w:rPr>
      </w:pPr>
    </w:p>
    <w:p w:rsidR="00D84BA7" w:rsidRPr="0031301F" w:rsidRDefault="00D84BA7" w:rsidP="00D84BA7">
      <w:pPr>
        <w:rPr>
          <w:b/>
          <w:i/>
          <w:u w:val="single"/>
          <w:lang w:val="en-US"/>
        </w:rPr>
      </w:pPr>
      <w:r w:rsidRPr="00027ABF">
        <w:rPr>
          <w:b/>
          <w:i/>
          <w:highlight w:val="green"/>
          <w:u w:val="single"/>
          <w:lang w:val="en-US"/>
        </w:rPr>
        <w:t>Case #7</w:t>
      </w:r>
    </w:p>
    <w:p w:rsidR="00D84BA7" w:rsidRDefault="00D84BA7" w:rsidP="00D84BA7">
      <w:pPr>
        <w:rPr>
          <w:lang w:val="en-US"/>
        </w:rPr>
      </w:pPr>
    </w:p>
    <w:p w:rsidR="00D84BA7" w:rsidRDefault="00D84BA7" w:rsidP="00D84BA7">
      <w:pPr>
        <w:rPr>
          <w:lang w:val="en-US"/>
        </w:rPr>
      </w:pPr>
      <w:r>
        <w:rPr>
          <w:lang w:val="en-US"/>
        </w:rPr>
        <w:t>On page 369, the TIM Broadcast setup exchange has exactly the same problem in its .confirm primitive as the Sleep Mode, above.  In the case of TIM Broadcast,</w:t>
      </w:r>
      <w:r w:rsidR="00423B77">
        <w:rPr>
          <w:lang w:val="en-US"/>
        </w:rPr>
        <w:t xml:space="preserve"> again</w:t>
      </w:r>
      <w:r>
        <w:rPr>
          <w:lang w:val="en-US"/>
        </w:rPr>
        <w:t xml:space="preserve"> there is a Status </w:t>
      </w:r>
      <w:r w:rsidR="00423B77">
        <w:rPr>
          <w:lang w:val="en-US"/>
        </w:rPr>
        <w:t>field embedded within an element format which is passed as a parameter, and again, that Status field has no value equivalent to “invalid parameters”.</w:t>
      </w:r>
    </w:p>
    <w:p w:rsidR="00423B77" w:rsidRDefault="00423B77" w:rsidP="00D84BA7">
      <w:pPr>
        <w:rPr>
          <w:lang w:val="en-US"/>
        </w:rPr>
      </w:pPr>
    </w:p>
    <w:p w:rsidR="00423B77" w:rsidRDefault="00423B77" w:rsidP="00D84BA7">
      <w:pPr>
        <w:rPr>
          <w:lang w:val="en-US"/>
        </w:rPr>
      </w:pPr>
      <w:r>
        <w:rPr>
          <w:lang w:val="en-US"/>
        </w:rPr>
        <w:t>Further, the TIM Broadcast .confirm primitive’s “When generated” clause (</w:t>
      </w:r>
      <w:r w:rsidRPr="00423B77">
        <w:rPr>
          <w:lang w:val="en-US"/>
        </w:rPr>
        <w:t>6.3.65.3.3</w:t>
      </w:r>
      <w:r>
        <w:rPr>
          <w:lang w:val="en-US"/>
        </w:rPr>
        <w:t>) has nearly the exact text to that in the Sleep Mode .confirm.  (Probably a cut-and-paste when this feature was added.)</w:t>
      </w:r>
    </w:p>
    <w:p w:rsidR="00423B77" w:rsidRDefault="00423B77" w:rsidP="00D84BA7">
      <w:pPr>
        <w:rPr>
          <w:lang w:val="en-US"/>
        </w:rPr>
      </w:pPr>
    </w:p>
    <w:p w:rsidR="00423B77" w:rsidRDefault="00423B77" w:rsidP="00D84BA7">
      <w:pPr>
        <w:rPr>
          <w:lang w:val="en-US"/>
        </w:rPr>
      </w:pPr>
      <w:r>
        <w:rPr>
          <w:lang w:val="en-US"/>
        </w:rPr>
        <w:t>Thus, the recommendation is the same as for the Sleep Mode primitive, to replace the entire text of the “When Generated” clause with typical request/response text.</w:t>
      </w:r>
    </w:p>
    <w:p w:rsidR="00423B77" w:rsidRDefault="00423B77" w:rsidP="00D84BA7">
      <w:pPr>
        <w:rPr>
          <w:lang w:val="en-US"/>
        </w:rPr>
      </w:pPr>
    </w:p>
    <w:p w:rsidR="0031301F" w:rsidRPr="0031301F" w:rsidRDefault="0031301F" w:rsidP="0031301F">
      <w:pPr>
        <w:rPr>
          <w:b/>
          <w:i/>
          <w:u w:val="single"/>
          <w:lang w:val="en-US"/>
        </w:rPr>
      </w:pPr>
      <w:r w:rsidRPr="00027ABF">
        <w:rPr>
          <w:b/>
          <w:i/>
          <w:highlight w:val="green"/>
          <w:u w:val="single"/>
          <w:lang w:val="en-US"/>
        </w:rPr>
        <w:t>Case #</w:t>
      </w:r>
      <w:r w:rsidR="00D84BA7" w:rsidRPr="00027ABF">
        <w:rPr>
          <w:b/>
          <w:i/>
          <w:highlight w:val="green"/>
          <w:u w:val="single"/>
          <w:lang w:val="en-US"/>
        </w:rPr>
        <w:t>8</w:t>
      </w:r>
    </w:p>
    <w:p w:rsidR="0031301F" w:rsidRDefault="0031301F" w:rsidP="0031301F">
      <w:pPr>
        <w:rPr>
          <w:lang w:val="en-US"/>
        </w:rPr>
      </w:pPr>
    </w:p>
    <w:p w:rsidR="0031301F" w:rsidRDefault="0031301F" w:rsidP="0031301F">
      <w:pPr>
        <w:rPr>
          <w:lang w:val="en-US"/>
        </w:rPr>
      </w:pPr>
      <w:r>
        <w:rPr>
          <w:lang w:val="en-US"/>
        </w:rPr>
        <w:t xml:space="preserve">On page 401, the MESHPEERINGMANAGEMENT response primitive shows a </w:t>
      </w:r>
      <w:proofErr w:type="spellStart"/>
      <w:r>
        <w:rPr>
          <w:lang w:val="en-US"/>
        </w:rPr>
        <w:t>ResultCode</w:t>
      </w:r>
      <w:proofErr w:type="spellEnd"/>
      <w:r>
        <w:rPr>
          <w:lang w:val="en-US"/>
        </w:rPr>
        <w:t xml:space="preserve"> parameter, which has Valid Range of SUCCESS or INVALID_PARAMETERS.  There is no text mentioning how or when this is used.  Further, there is no </w:t>
      </w:r>
      <w:proofErr w:type="spellStart"/>
      <w:r>
        <w:rPr>
          <w:lang w:val="en-US"/>
        </w:rPr>
        <w:t>ResultCode</w:t>
      </w:r>
      <w:proofErr w:type="spellEnd"/>
      <w:r>
        <w:rPr>
          <w:lang w:val="en-US"/>
        </w:rPr>
        <w:t xml:space="preserve"> in the .confirm primitive, nor any indication of carrying this result in the frame formats supporting this service.  </w:t>
      </w:r>
    </w:p>
    <w:p w:rsidR="0031301F" w:rsidRDefault="0031301F" w:rsidP="0031301F">
      <w:pPr>
        <w:rPr>
          <w:lang w:val="en-US"/>
        </w:rPr>
      </w:pPr>
    </w:p>
    <w:p w:rsidR="0031301F" w:rsidRPr="00106FF1" w:rsidRDefault="0031301F" w:rsidP="0031301F">
      <w:pPr>
        <w:rPr>
          <w:rFonts w:ascii="Arial-BoldMT" w:hAnsi="Arial-BoldMT" w:cs="Arial-BoldMT"/>
          <w:bCs/>
          <w:sz w:val="20"/>
          <w:lang w:val="en-US"/>
        </w:rPr>
      </w:pPr>
      <w:r>
        <w:rPr>
          <w:lang w:val="en-US"/>
        </w:rPr>
        <w:t xml:space="preserve">Thus the recommendation is to delete the </w:t>
      </w:r>
      <w:proofErr w:type="spellStart"/>
      <w:r w:rsidR="00D64D9A">
        <w:rPr>
          <w:lang w:val="en-US"/>
        </w:rPr>
        <w:t>ResultCode</w:t>
      </w:r>
      <w:proofErr w:type="spellEnd"/>
      <w:r w:rsidR="00D64D9A">
        <w:rPr>
          <w:lang w:val="en-US"/>
        </w:rPr>
        <w:t xml:space="preserve"> parameter</w:t>
      </w:r>
      <w:r>
        <w:rPr>
          <w:lang w:val="en-US"/>
        </w:rPr>
        <w:t xml:space="preserve"> from the </w:t>
      </w:r>
      <w:proofErr w:type="spellStart"/>
      <w:r>
        <w:rPr>
          <w:lang w:val="en-US"/>
        </w:rPr>
        <w:t>MESHPEERINGMANAGMENT</w:t>
      </w:r>
      <w:r w:rsidR="00D64D9A">
        <w:rPr>
          <w:lang w:val="en-US"/>
        </w:rPr>
        <w:t>.response</w:t>
      </w:r>
      <w:proofErr w:type="spellEnd"/>
      <w:r w:rsidR="00D64D9A">
        <w:rPr>
          <w:lang w:val="en-US"/>
        </w:rPr>
        <w:t xml:space="preserve"> primitive.</w:t>
      </w:r>
    </w:p>
    <w:p w:rsidR="0031301F" w:rsidRDefault="0031301F" w:rsidP="00D43BF6">
      <w:pPr>
        <w:rPr>
          <w:rFonts w:ascii="Arial-BoldMT" w:hAnsi="Arial-BoldMT" w:cs="Arial-BoldMT"/>
          <w:bCs/>
          <w:sz w:val="20"/>
          <w:lang w:val="en-US"/>
        </w:rPr>
      </w:pPr>
    </w:p>
    <w:p w:rsidR="00106FF1" w:rsidRPr="0031301F" w:rsidRDefault="00106FF1" w:rsidP="00106FF1">
      <w:pPr>
        <w:rPr>
          <w:b/>
          <w:i/>
          <w:u w:val="single"/>
          <w:lang w:val="en-US"/>
        </w:rPr>
      </w:pPr>
      <w:r w:rsidRPr="00027ABF">
        <w:rPr>
          <w:b/>
          <w:i/>
          <w:highlight w:val="green"/>
          <w:u w:val="single"/>
          <w:lang w:val="en-US"/>
        </w:rPr>
        <w:t>Case #9</w:t>
      </w:r>
    </w:p>
    <w:p w:rsidR="00106FF1" w:rsidRDefault="00106FF1" w:rsidP="00106FF1">
      <w:pPr>
        <w:rPr>
          <w:lang w:val="en-US"/>
        </w:rPr>
      </w:pPr>
    </w:p>
    <w:p w:rsidR="00106FF1" w:rsidRDefault="00106FF1" w:rsidP="00106FF1">
      <w:pPr>
        <w:rPr>
          <w:lang w:val="en-US"/>
        </w:rPr>
      </w:pPr>
      <w:r>
        <w:rPr>
          <w:lang w:val="en-US"/>
        </w:rPr>
        <w:lastRenderedPageBreak/>
        <w:t xml:space="preserve">On page2 412 and 413, the </w:t>
      </w:r>
      <w:r>
        <w:rPr>
          <w:rFonts w:ascii="TimesNewRomanPSMT" w:hAnsi="TimesNewRomanPSMT" w:cs="TimesNewRomanPSMT"/>
          <w:sz w:val="20"/>
          <w:lang w:val="en-US"/>
        </w:rPr>
        <w:t xml:space="preserve">MCCA Setup service </w:t>
      </w:r>
      <w:r>
        <w:rPr>
          <w:lang w:val="en-US"/>
        </w:rPr>
        <w:t xml:space="preserve">has the same pattern as the ADDBA service, discussed above (Case #3).  </w:t>
      </w:r>
    </w:p>
    <w:p w:rsidR="00106FF1" w:rsidRDefault="00106FF1" w:rsidP="00106FF1">
      <w:pPr>
        <w:rPr>
          <w:lang w:val="en-US"/>
        </w:rPr>
      </w:pPr>
    </w:p>
    <w:p w:rsidR="00106FF1" w:rsidRDefault="00106FF1" w:rsidP="00106FF1">
      <w:pPr>
        <w:rPr>
          <w:lang w:val="en-US"/>
        </w:rPr>
      </w:pPr>
      <w:r>
        <w:rPr>
          <w:lang w:val="en-US"/>
        </w:rPr>
        <w:t xml:space="preserve">Thus, the recommendation is to delete the INVALID_PARAMETERS option from the </w:t>
      </w:r>
      <w:r w:rsidR="009153A7">
        <w:rPr>
          <w:lang w:val="en-US"/>
        </w:rPr>
        <w:t>MCCASETUP</w:t>
      </w:r>
      <w:r>
        <w:rPr>
          <w:lang w:val="en-US"/>
        </w:rPr>
        <w:t xml:space="preserve"> confirm and </w:t>
      </w:r>
      <w:r w:rsidR="009153A7">
        <w:rPr>
          <w:lang w:val="en-US"/>
        </w:rPr>
        <w:t>MCCASETUP</w:t>
      </w:r>
      <w:r>
        <w:rPr>
          <w:lang w:val="en-US"/>
        </w:rPr>
        <w:t xml:space="preserve"> response primitives’ “Valid range”.</w:t>
      </w:r>
    </w:p>
    <w:p w:rsidR="00106FF1" w:rsidRDefault="00106FF1" w:rsidP="00106FF1">
      <w:pPr>
        <w:rPr>
          <w:rFonts w:ascii="Arial-BoldMT" w:hAnsi="Arial-BoldMT" w:cs="Arial-BoldMT"/>
          <w:b/>
          <w:bCs/>
          <w:sz w:val="20"/>
          <w:lang w:val="en-US"/>
        </w:rPr>
      </w:pPr>
    </w:p>
    <w:p w:rsidR="00106FF1" w:rsidRPr="0031301F" w:rsidRDefault="00106FF1" w:rsidP="00106FF1">
      <w:pPr>
        <w:rPr>
          <w:b/>
          <w:i/>
          <w:u w:val="single"/>
          <w:lang w:val="en-US"/>
        </w:rPr>
      </w:pPr>
      <w:r w:rsidRPr="00236DE5">
        <w:rPr>
          <w:b/>
          <w:i/>
          <w:highlight w:val="green"/>
          <w:u w:val="single"/>
          <w:lang w:val="en-US"/>
        </w:rPr>
        <w:t>Case #10</w:t>
      </w:r>
    </w:p>
    <w:p w:rsidR="00106FF1" w:rsidRDefault="00106FF1" w:rsidP="00106FF1">
      <w:pPr>
        <w:rPr>
          <w:lang w:val="en-US"/>
        </w:rPr>
      </w:pPr>
    </w:p>
    <w:p w:rsidR="00106FF1" w:rsidRDefault="009D45BF" w:rsidP="00106FF1">
      <w:pPr>
        <w:rPr>
          <w:lang w:val="en-US"/>
        </w:rPr>
      </w:pPr>
      <w:r>
        <w:rPr>
          <w:lang w:val="en-US"/>
        </w:rPr>
        <w:t>On page448</w:t>
      </w:r>
      <w:r w:rsidR="00106FF1">
        <w:rPr>
          <w:lang w:val="en-US"/>
        </w:rPr>
        <w:t>:</w:t>
      </w:r>
    </w:p>
    <w:p w:rsidR="00106FF1" w:rsidRDefault="009D45BF" w:rsidP="00106FF1">
      <w:pPr>
        <w:rPr>
          <w:lang w:val="en-US"/>
        </w:rPr>
      </w:pPr>
      <w:r>
        <w:rPr>
          <w:noProof/>
          <w:lang w:val="en-US"/>
        </w:rPr>
        <w:drawing>
          <wp:inline distT="0" distB="0" distL="0" distR="0">
            <wp:extent cx="5939790" cy="13208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1320800"/>
                    </a:xfrm>
                    <a:prstGeom prst="rect">
                      <a:avLst/>
                    </a:prstGeom>
                    <a:noFill/>
                    <a:ln>
                      <a:noFill/>
                    </a:ln>
                  </pic:spPr>
                </pic:pic>
              </a:graphicData>
            </a:graphic>
          </wp:inline>
        </w:drawing>
      </w:r>
    </w:p>
    <w:p w:rsidR="009D45BF" w:rsidRDefault="009D45BF" w:rsidP="00106FF1">
      <w:pPr>
        <w:rPr>
          <w:lang w:val="en-US"/>
        </w:rPr>
      </w:pPr>
      <w:r>
        <w:rPr>
          <w:lang w:val="en-US"/>
        </w:rPr>
        <w:t>The “When generated” text including the mention of the .request having “invalid parameters” as a trigger for the .confirm implies the local detection of the invalid parameters, not anything from the peer STA and protocol exchange.</w:t>
      </w:r>
    </w:p>
    <w:p w:rsidR="009D45BF" w:rsidRDefault="009D45BF" w:rsidP="00106FF1">
      <w:pPr>
        <w:rPr>
          <w:lang w:val="en-US"/>
        </w:rPr>
      </w:pPr>
    </w:p>
    <w:p w:rsidR="009D45BF" w:rsidRDefault="009D45BF" w:rsidP="009D45BF">
      <w:pPr>
        <w:rPr>
          <w:lang w:val="en-US"/>
        </w:rPr>
      </w:pPr>
      <w:r>
        <w:rPr>
          <w:lang w:val="en-US"/>
        </w:rPr>
        <w:t xml:space="preserve">Thus the recommendation is to delete this concept from the “When generated” clause.  </w:t>
      </w:r>
    </w:p>
    <w:p w:rsidR="009D45BF" w:rsidRDefault="009D45BF" w:rsidP="009D45BF">
      <w:pPr>
        <w:rPr>
          <w:lang w:val="en-US"/>
        </w:rPr>
      </w:pPr>
    </w:p>
    <w:p w:rsidR="0001615B" w:rsidRPr="0031301F" w:rsidRDefault="0001615B" w:rsidP="0001615B">
      <w:pPr>
        <w:rPr>
          <w:b/>
          <w:i/>
          <w:u w:val="single"/>
          <w:lang w:val="en-US"/>
        </w:rPr>
      </w:pPr>
      <w:r w:rsidRPr="00236DE5">
        <w:rPr>
          <w:b/>
          <w:i/>
          <w:highlight w:val="green"/>
          <w:u w:val="single"/>
          <w:lang w:val="en-US"/>
        </w:rPr>
        <w:t>Case #11</w:t>
      </w:r>
    </w:p>
    <w:p w:rsidR="0001615B" w:rsidRDefault="0001615B" w:rsidP="0001615B">
      <w:pPr>
        <w:rPr>
          <w:lang w:val="en-US"/>
        </w:rPr>
      </w:pPr>
    </w:p>
    <w:p w:rsidR="0001615B" w:rsidRDefault="0001615B" w:rsidP="009D45BF">
      <w:pPr>
        <w:rPr>
          <w:lang w:val="en-US"/>
        </w:rPr>
      </w:pPr>
      <w:r>
        <w:rPr>
          <w:lang w:val="en-US"/>
        </w:rPr>
        <w:t>On page 648:</w:t>
      </w:r>
    </w:p>
    <w:p w:rsidR="0001615B" w:rsidRDefault="0001615B" w:rsidP="009D45BF">
      <w:pPr>
        <w:rPr>
          <w:lang w:val="en-US"/>
        </w:rPr>
      </w:pPr>
      <w:r>
        <w:rPr>
          <w:noProof/>
          <w:lang w:val="en-US"/>
        </w:rPr>
        <w:drawing>
          <wp:inline distT="0" distB="0" distL="0" distR="0">
            <wp:extent cx="5934075" cy="3648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648075"/>
                    </a:xfrm>
                    <a:prstGeom prst="rect">
                      <a:avLst/>
                    </a:prstGeom>
                    <a:noFill/>
                    <a:ln>
                      <a:noFill/>
                    </a:ln>
                  </pic:spPr>
                </pic:pic>
              </a:graphicData>
            </a:graphic>
          </wp:inline>
        </w:drawing>
      </w:r>
    </w:p>
    <w:p w:rsidR="00116E2C" w:rsidRDefault="00116E2C" w:rsidP="009D45BF">
      <w:pPr>
        <w:rPr>
          <w:lang w:val="en-US"/>
        </w:rPr>
      </w:pPr>
      <w:r>
        <w:rPr>
          <w:lang w:val="en-US"/>
        </w:rPr>
        <w:t>Given the changes above, it is not clear that there is any primitive invocation or other behavior which will generate this Status code in any protocol.  However, it is easiest and safest to just leave this entry in the table (the number would have to be reserved, anyway).</w:t>
      </w:r>
    </w:p>
    <w:p w:rsidR="00116E2C" w:rsidRDefault="00116E2C" w:rsidP="009D45BF">
      <w:pPr>
        <w:rPr>
          <w:lang w:val="en-US"/>
        </w:rPr>
      </w:pPr>
    </w:p>
    <w:p w:rsidR="00116E2C" w:rsidRDefault="00116E2C" w:rsidP="009D45BF">
      <w:pPr>
        <w:rPr>
          <w:lang w:val="en-US"/>
        </w:rPr>
      </w:pPr>
      <w:r>
        <w:rPr>
          <w:lang w:val="en-US"/>
        </w:rPr>
        <w:t>Thus, the recommendation is to do nothing with this case.</w:t>
      </w:r>
    </w:p>
    <w:p w:rsidR="00116E2C" w:rsidRDefault="00116E2C" w:rsidP="009D45BF">
      <w:pPr>
        <w:rPr>
          <w:lang w:val="en-US"/>
        </w:rPr>
      </w:pPr>
    </w:p>
    <w:p w:rsidR="00116E2C" w:rsidRDefault="00116E2C" w:rsidP="009D45BF">
      <w:pPr>
        <w:rPr>
          <w:lang w:val="en-US"/>
        </w:rPr>
      </w:pPr>
      <w:proofErr w:type="gramStart"/>
      <w:r>
        <w:rPr>
          <w:lang w:val="en-US"/>
        </w:rPr>
        <w:lastRenderedPageBreak/>
        <w:t xml:space="preserve">Likewise, the same recommendation for the occurrence in Tables </w:t>
      </w:r>
      <w:r w:rsidRPr="00116E2C">
        <w:rPr>
          <w:lang w:val="en-US"/>
        </w:rPr>
        <w:t>8-296</w:t>
      </w:r>
      <w:r>
        <w:rPr>
          <w:lang w:val="en-US"/>
        </w:rPr>
        <w:t xml:space="preserve"> and </w:t>
      </w:r>
      <w:r w:rsidRPr="00116E2C">
        <w:rPr>
          <w:lang w:val="en-US"/>
        </w:rPr>
        <w:t>8-298</w:t>
      </w:r>
      <w:r>
        <w:rPr>
          <w:lang w:val="en-US"/>
        </w:rPr>
        <w:t>.</w:t>
      </w:r>
      <w:proofErr w:type="gramEnd"/>
    </w:p>
    <w:p w:rsidR="00116E2C" w:rsidRDefault="00116E2C" w:rsidP="009D45BF">
      <w:pPr>
        <w:rPr>
          <w:lang w:val="en-US"/>
        </w:rPr>
      </w:pPr>
    </w:p>
    <w:p w:rsidR="00BF3EFA" w:rsidRPr="0031301F" w:rsidRDefault="00BF3EFA" w:rsidP="00BF3EFA">
      <w:pPr>
        <w:rPr>
          <w:b/>
          <w:i/>
          <w:u w:val="single"/>
          <w:lang w:val="en-US"/>
        </w:rPr>
      </w:pPr>
      <w:r w:rsidRPr="00236DE5">
        <w:rPr>
          <w:b/>
          <w:i/>
          <w:highlight w:val="green"/>
          <w:u w:val="single"/>
          <w:lang w:val="en-US"/>
        </w:rPr>
        <w:t>Case #12</w:t>
      </w:r>
    </w:p>
    <w:p w:rsidR="00BF3EFA" w:rsidRDefault="00BF3EFA" w:rsidP="00BF3EFA">
      <w:pPr>
        <w:rPr>
          <w:lang w:val="en-US"/>
        </w:rPr>
      </w:pPr>
    </w:p>
    <w:p w:rsidR="00BF3EFA" w:rsidRDefault="00BF3EFA" w:rsidP="00BF3EFA">
      <w:pPr>
        <w:rPr>
          <w:lang w:val="en-US"/>
        </w:rPr>
      </w:pPr>
      <w:r>
        <w:rPr>
          <w:lang w:val="en-US"/>
        </w:rPr>
        <w:t xml:space="preserve">On page </w:t>
      </w:r>
      <w:r w:rsidRPr="00BF3EFA">
        <w:rPr>
          <w:lang w:val="en-US"/>
        </w:rPr>
        <w:t>1851</w:t>
      </w:r>
      <w:r>
        <w:rPr>
          <w:lang w:val="en-US"/>
        </w:rPr>
        <w:t>:</w:t>
      </w:r>
    </w:p>
    <w:p w:rsidR="00BF3EFA" w:rsidRDefault="00BF3EFA" w:rsidP="00BF3EFA">
      <w:pPr>
        <w:rPr>
          <w:lang w:val="en-US"/>
        </w:rPr>
      </w:pPr>
      <w:r>
        <w:rPr>
          <w:noProof/>
          <w:lang w:val="en-US"/>
        </w:rPr>
        <w:drawing>
          <wp:inline distT="0" distB="0" distL="0" distR="0">
            <wp:extent cx="5939790" cy="1438275"/>
            <wp:effectExtent l="0" t="0" r="381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438275"/>
                    </a:xfrm>
                    <a:prstGeom prst="rect">
                      <a:avLst/>
                    </a:prstGeom>
                    <a:noFill/>
                    <a:ln>
                      <a:noFill/>
                    </a:ln>
                  </pic:spPr>
                </pic:pic>
              </a:graphicData>
            </a:graphic>
          </wp:inline>
        </w:drawing>
      </w:r>
    </w:p>
    <w:p w:rsidR="00116E2C" w:rsidRDefault="00BF3EFA" w:rsidP="009D45BF">
      <w:pPr>
        <w:rPr>
          <w:lang w:val="en-US"/>
        </w:rPr>
      </w:pPr>
      <w:r>
        <w:rPr>
          <w:lang w:val="en-US"/>
        </w:rPr>
        <w:t>However, there is no support in the service primitives for the .confirm described in bullet (a), and this is another example of a local matter.</w:t>
      </w:r>
    </w:p>
    <w:p w:rsidR="00BF3EFA" w:rsidRDefault="00BF3EFA" w:rsidP="009D45BF">
      <w:pPr>
        <w:rPr>
          <w:lang w:val="en-US"/>
        </w:rPr>
      </w:pPr>
    </w:p>
    <w:p w:rsidR="00BF3EFA" w:rsidRDefault="00BF3EFA" w:rsidP="009D45BF">
      <w:pPr>
        <w:rPr>
          <w:lang w:val="en-US"/>
        </w:rPr>
      </w:pPr>
      <w:r>
        <w:rPr>
          <w:lang w:val="en-US"/>
        </w:rPr>
        <w:t>Thus, the recommendation is to delete bullet (a) from 11.2.3.2.2.</w:t>
      </w:r>
    </w:p>
    <w:p w:rsidR="00921AD6" w:rsidRDefault="00921AD6" w:rsidP="009D45BF">
      <w:pPr>
        <w:rPr>
          <w:lang w:val="en-US"/>
        </w:rPr>
      </w:pPr>
    </w:p>
    <w:p w:rsidR="00921AD6" w:rsidRDefault="00921AD6" w:rsidP="009D45BF">
      <w:pPr>
        <w:rPr>
          <w:lang w:val="en-US"/>
        </w:rPr>
      </w:pPr>
      <w:proofErr w:type="gramStart"/>
      <w:r>
        <w:rPr>
          <w:lang w:val="en-US"/>
        </w:rPr>
        <w:t xml:space="preserve">Exactly the same thing in </w:t>
      </w:r>
      <w:r w:rsidRPr="00921AD6">
        <w:rPr>
          <w:lang w:val="en-US"/>
        </w:rPr>
        <w:t>11.2.3.3.2</w:t>
      </w:r>
      <w:r>
        <w:rPr>
          <w:lang w:val="en-US"/>
        </w:rPr>
        <w:t>.</w:t>
      </w:r>
      <w:proofErr w:type="gramEnd"/>
    </w:p>
    <w:p w:rsidR="00F8258F" w:rsidRDefault="00F8258F" w:rsidP="009D45BF">
      <w:pPr>
        <w:rPr>
          <w:lang w:val="en-US"/>
        </w:rPr>
      </w:pPr>
    </w:p>
    <w:p w:rsidR="00F8258F" w:rsidRDefault="00F8258F" w:rsidP="009D45BF">
      <w:pPr>
        <w:rPr>
          <w:lang w:val="en-US"/>
        </w:rPr>
      </w:pPr>
    </w:p>
    <w:p w:rsidR="00F8258F" w:rsidRDefault="00F8258F" w:rsidP="009D45BF">
      <w:pPr>
        <w:rPr>
          <w:lang w:val="en-US"/>
        </w:rPr>
      </w:pPr>
      <w:r>
        <w:rPr>
          <w:lang w:val="en-US"/>
        </w:rPr>
        <w:t>The above cases are all summarized in the changes below, as the actual prop</w:t>
      </w:r>
      <w:r w:rsidR="00236DE5">
        <w:rPr>
          <w:lang w:val="en-US"/>
        </w:rPr>
        <w:t>o</w:t>
      </w:r>
      <w:r>
        <w:rPr>
          <w:lang w:val="en-US"/>
        </w:rPr>
        <w:t>sed resolution to this CID.</w:t>
      </w:r>
    </w:p>
    <w:p w:rsidR="00106FF1" w:rsidRDefault="00106FF1" w:rsidP="00106FF1">
      <w:pPr>
        <w:rPr>
          <w:lang w:val="en-US"/>
        </w:rPr>
      </w:pPr>
    </w:p>
    <w:p w:rsidR="00D43BF6" w:rsidRDefault="00D43BF6" w:rsidP="00D43BF6">
      <w:pPr>
        <w:rPr>
          <w:rFonts w:ascii="Arial-BoldMT" w:hAnsi="Arial-BoldMT" w:cs="Arial-BoldMT"/>
          <w:b/>
          <w:bCs/>
          <w:sz w:val="20"/>
          <w:lang w:val="en-US"/>
        </w:rPr>
      </w:pPr>
      <w:r w:rsidRPr="00236DE5">
        <w:rPr>
          <w:rFonts w:ascii="Arial-BoldMT" w:hAnsi="Arial-BoldMT" w:cs="Arial-BoldMT"/>
          <w:b/>
          <w:bCs/>
          <w:sz w:val="20"/>
          <w:highlight w:val="green"/>
          <w:lang w:val="en-US"/>
        </w:rPr>
        <w:t>Proposed resolution: Revised</w:t>
      </w:r>
    </w:p>
    <w:p w:rsidR="00D43BF6" w:rsidRDefault="00292F18" w:rsidP="00D43BF6">
      <w:pPr>
        <w:rPr>
          <w:bCs/>
          <w:i/>
          <w:szCs w:val="22"/>
          <w:lang w:val="en-US"/>
        </w:rPr>
      </w:pPr>
      <w:r>
        <w:rPr>
          <w:bCs/>
          <w:i/>
          <w:szCs w:val="22"/>
          <w:lang w:val="en-US"/>
        </w:rPr>
        <w:t xml:space="preserve">In 6.3.9.2.2, delete both the </w:t>
      </w:r>
      <w:proofErr w:type="spellStart"/>
      <w:r>
        <w:rPr>
          <w:bCs/>
          <w:i/>
          <w:szCs w:val="22"/>
          <w:lang w:val="en-US"/>
        </w:rPr>
        <w:t>ResultCode</w:t>
      </w:r>
      <w:proofErr w:type="spellEnd"/>
      <w:r>
        <w:rPr>
          <w:bCs/>
          <w:i/>
          <w:szCs w:val="22"/>
          <w:lang w:val="en-US"/>
        </w:rPr>
        <w:t xml:space="preserve"> and </w:t>
      </w:r>
      <w:proofErr w:type="spellStart"/>
      <w:r>
        <w:rPr>
          <w:bCs/>
          <w:i/>
          <w:szCs w:val="22"/>
          <w:lang w:val="en-US"/>
        </w:rPr>
        <w:t>VendorSpecificInfo</w:t>
      </w:r>
      <w:proofErr w:type="spellEnd"/>
      <w:r>
        <w:rPr>
          <w:bCs/>
          <w:i/>
          <w:szCs w:val="22"/>
          <w:lang w:val="en-US"/>
        </w:rPr>
        <w:t xml:space="preserve"> parameters and delete the parameter table.</w:t>
      </w:r>
    </w:p>
    <w:p w:rsidR="00292F18" w:rsidRDefault="00292F18" w:rsidP="00D43BF6">
      <w:pPr>
        <w:rPr>
          <w:bCs/>
          <w:i/>
          <w:szCs w:val="22"/>
          <w:lang w:val="en-US"/>
        </w:rPr>
      </w:pPr>
    </w:p>
    <w:p w:rsidR="00292F18" w:rsidRPr="00292F18" w:rsidRDefault="00292F18" w:rsidP="00D43BF6">
      <w:pPr>
        <w:rPr>
          <w:bCs/>
          <w:i/>
          <w:szCs w:val="22"/>
          <w:lang w:val="en-US"/>
        </w:rPr>
      </w:pPr>
      <w:r>
        <w:rPr>
          <w:bCs/>
          <w:i/>
          <w:szCs w:val="22"/>
          <w:lang w:val="en-US"/>
        </w:rPr>
        <w:t xml:space="preserve">Delete </w:t>
      </w:r>
      <w:r>
        <w:rPr>
          <w:bCs/>
          <w:szCs w:val="22"/>
          <w:lang w:val="en-US"/>
        </w:rPr>
        <w:t xml:space="preserve">INVALID_PARAMETERS </w:t>
      </w:r>
      <w:r w:rsidR="00236DE5">
        <w:rPr>
          <w:bCs/>
          <w:i/>
          <w:szCs w:val="22"/>
          <w:lang w:val="en-US"/>
        </w:rPr>
        <w:t xml:space="preserve">from the </w:t>
      </w:r>
      <w:proofErr w:type="spellStart"/>
      <w:r w:rsidR="00236DE5">
        <w:rPr>
          <w:bCs/>
          <w:i/>
          <w:szCs w:val="22"/>
          <w:lang w:val="en-US"/>
        </w:rPr>
        <w:t>ResultCode</w:t>
      </w:r>
      <w:proofErr w:type="spellEnd"/>
      <w:r w:rsidR="00236DE5">
        <w:rPr>
          <w:bCs/>
          <w:i/>
          <w:szCs w:val="22"/>
          <w:lang w:val="en-US"/>
        </w:rPr>
        <w:t xml:space="preserve"> list in</w:t>
      </w:r>
      <w:r w:rsidR="006D6CF5">
        <w:rPr>
          <w:bCs/>
          <w:i/>
          <w:szCs w:val="22"/>
          <w:lang w:val="en-US"/>
        </w:rPr>
        <w:t xml:space="preserve"> 6.3.4.3.2, </w:t>
      </w:r>
      <w:r w:rsidR="00D36128">
        <w:rPr>
          <w:bCs/>
          <w:i/>
          <w:szCs w:val="22"/>
          <w:lang w:val="en-US"/>
        </w:rPr>
        <w:t xml:space="preserve">6.3.26.3.2, </w:t>
      </w:r>
      <w:r w:rsidR="0031301F">
        <w:rPr>
          <w:bCs/>
          <w:i/>
          <w:szCs w:val="22"/>
          <w:lang w:val="en-US"/>
        </w:rPr>
        <w:t xml:space="preserve">6.3.26.5.2, </w:t>
      </w:r>
      <w:r w:rsidR="0031301F" w:rsidRPr="0031301F">
        <w:rPr>
          <w:bCs/>
          <w:i/>
          <w:szCs w:val="22"/>
          <w:lang w:val="en-US"/>
        </w:rPr>
        <w:t>6.3.29.3.2</w:t>
      </w:r>
      <w:r w:rsidR="00C971AA">
        <w:rPr>
          <w:bCs/>
          <w:i/>
          <w:szCs w:val="22"/>
          <w:lang w:val="en-US"/>
        </w:rPr>
        <w:t>, 6.3.29.5.2</w:t>
      </w:r>
      <w:r w:rsidR="00966810">
        <w:rPr>
          <w:bCs/>
          <w:i/>
          <w:szCs w:val="22"/>
          <w:lang w:val="en-US"/>
        </w:rPr>
        <w:t xml:space="preserve">, </w:t>
      </w:r>
      <w:r w:rsidR="00966810" w:rsidRPr="00966810">
        <w:rPr>
          <w:bCs/>
          <w:i/>
          <w:szCs w:val="22"/>
          <w:lang w:val="en-US"/>
        </w:rPr>
        <w:t>6.3.39.3.2</w:t>
      </w:r>
      <w:r w:rsidR="00966810">
        <w:rPr>
          <w:bCs/>
          <w:i/>
          <w:szCs w:val="22"/>
          <w:lang w:val="en-US"/>
        </w:rPr>
        <w:t>, 6.3.39.5</w:t>
      </w:r>
      <w:r w:rsidR="00966810" w:rsidRPr="00966810">
        <w:rPr>
          <w:bCs/>
          <w:i/>
          <w:szCs w:val="22"/>
          <w:lang w:val="en-US"/>
        </w:rPr>
        <w:t>.2</w:t>
      </w:r>
      <w:r w:rsidR="00966810">
        <w:rPr>
          <w:bCs/>
          <w:i/>
          <w:szCs w:val="22"/>
          <w:lang w:val="en-US"/>
        </w:rPr>
        <w:t>.</w:t>
      </w:r>
    </w:p>
    <w:p w:rsidR="00292F18" w:rsidRDefault="00292F18" w:rsidP="00D43BF6">
      <w:pPr>
        <w:rPr>
          <w:bCs/>
          <w:i/>
          <w:szCs w:val="22"/>
          <w:lang w:val="en-US"/>
        </w:rPr>
      </w:pPr>
    </w:p>
    <w:p w:rsidR="00D36128" w:rsidRDefault="00D36128" w:rsidP="00966810">
      <w:pPr>
        <w:autoSpaceDE w:val="0"/>
        <w:autoSpaceDN w:val="0"/>
        <w:adjustRightInd w:val="0"/>
        <w:rPr>
          <w:bCs/>
          <w:i/>
          <w:szCs w:val="22"/>
          <w:lang w:val="en-US"/>
        </w:rPr>
      </w:pPr>
      <w:r>
        <w:rPr>
          <w:bCs/>
          <w:i/>
          <w:szCs w:val="22"/>
          <w:lang w:val="en-US"/>
        </w:rPr>
        <w:t>Delete “</w:t>
      </w:r>
      <w:r>
        <w:rPr>
          <w:rFonts w:ascii="TimesNewRomanPSMT" w:hAnsi="TimesNewRomanPSMT" w:cs="TimesNewRomanPSMT"/>
          <w:sz w:val="20"/>
          <w:lang w:val="en-US"/>
        </w:rPr>
        <w:t>when that MLME-</w:t>
      </w:r>
      <w:proofErr w:type="spellStart"/>
      <w:r>
        <w:rPr>
          <w:rFonts w:ascii="TimesNewRomanPSMT" w:hAnsi="TimesNewRomanPSMT" w:cs="TimesNewRomanPSMT"/>
          <w:sz w:val="20"/>
          <w:lang w:val="en-US"/>
        </w:rPr>
        <w:t>ADDTS.request</w:t>
      </w:r>
      <w:proofErr w:type="spellEnd"/>
      <w:r>
        <w:rPr>
          <w:rFonts w:ascii="TimesNewRomanPSMT" w:hAnsi="TimesNewRomanPSMT" w:cs="TimesNewRomanPSMT"/>
          <w:sz w:val="20"/>
          <w:lang w:val="en-US"/>
        </w:rPr>
        <w:t xml:space="preserve"> primitive is found to contain invalid</w:t>
      </w:r>
      <w:r w:rsidR="00966810">
        <w:rPr>
          <w:rFonts w:ascii="TimesNewRomanPSMT" w:hAnsi="TimesNewRomanPSMT" w:cs="TimesNewRomanPSMT"/>
          <w:sz w:val="20"/>
          <w:lang w:val="en-US"/>
        </w:rPr>
        <w:t xml:space="preserve"> </w:t>
      </w:r>
      <w:r>
        <w:rPr>
          <w:rFonts w:ascii="TimesNewRomanPSMT" w:hAnsi="TimesNewRomanPSMT" w:cs="TimesNewRomanPSMT"/>
          <w:sz w:val="20"/>
          <w:lang w:val="en-US"/>
        </w:rPr>
        <w:t>parameters or</w:t>
      </w:r>
      <w:r>
        <w:rPr>
          <w:bCs/>
          <w:i/>
          <w:szCs w:val="22"/>
          <w:lang w:val="en-US"/>
        </w:rPr>
        <w:t>” from 6.3.26.3.3.</w:t>
      </w:r>
    </w:p>
    <w:p w:rsidR="00966810" w:rsidRDefault="00966810" w:rsidP="00966810">
      <w:pPr>
        <w:autoSpaceDE w:val="0"/>
        <w:autoSpaceDN w:val="0"/>
        <w:adjustRightInd w:val="0"/>
        <w:rPr>
          <w:bCs/>
          <w:i/>
          <w:szCs w:val="22"/>
          <w:lang w:val="en-US"/>
        </w:rPr>
      </w:pPr>
    </w:p>
    <w:p w:rsidR="00423B77" w:rsidRPr="00AD04DD" w:rsidRDefault="00423B77" w:rsidP="00423B77">
      <w:pPr>
        <w:autoSpaceDE w:val="0"/>
        <w:autoSpaceDN w:val="0"/>
        <w:adjustRightInd w:val="0"/>
        <w:rPr>
          <w:bCs/>
          <w:i/>
          <w:szCs w:val="22"/>
          <w:lang w:val="en-US"/>
        </w:rPr>
      </w:pPr>
      <w:r>
        <w:rPr>
          <w:bCs/>
          <w:i/>
          <w:szCs w:val="22"/>
          <w:lang w:val="en-US"/>
        </w:rPr>
        <w:t>Replace the text of 6.3.64.5.3 with, “</w:t>
      </w:r>
      <w:r>
        <w:rPr>
          <w:rFonts w:ascii="TimesNewRomanPSMT" w:hAnsi="TimesNewRomanPSMT" w:cs="TimesNewRomanPSMT"/>
          <w:sz w:val="20"/>
          <w:lang w:val="en-US"/>
        </w:rPr>
        <w:t>This primitive is generated by the MLME when the STA receives a Sleep Mode Response frame from the AP.”</w:t>
      </w:r>
    </w:p>
    <w:p w:rsidR="00CD1379" w:rsidRDefault="00CD1379" w:rsidP="00966810">
      <w:pPr>
        <w:autoSpaceDE w:val="0"/>
        <w:autoSpaceDN w:val="0"/>
        <w:adjustRightInd w:val="0"/>
        <w:rPr>
          <w:bCs/>
          <w:i/>
          <w:szCs w:val="22"/>
          <w:lang w:val="en-US"/>
        </w:rPr>
      </w:pPr>
    </w:p>
    <w:p w:rsidR="009D45BF" w:rsidRDefault="00CD1379" w:rsidP="009D45BF">
      <w:pPr>
        <w:autoSpaceDE w:val="0"/>
        <w:autoSpaceDN w:val="0"/>
        <w:adjustRightInd w:val="0"/>
        <w:rPr>
          <w:bCs/>
          <w:i/>
          <w:szCs w:val="22"/>
          <w:lang w:val="en-US"/>
        </w:rPr>
      </w:pPr>
      <w:r>
        <w:rPr>
          <w:bCs/>
          <w:i/>
          <w:szCs w:val="22"/>
          <w:lang w:val="en-US"/>
        </w:rPr>
        <w:t xml:space="preserve">Replace the text of </w:t>
      </w:r>
      <w:r w:rsidR="00423B77" w:rsidRPr="00423B77">
        <w:rPr>
          <w:bCs/>
          <w:i/>
          <w:szCs w:val="22"/>
          <w:lang w:val="en-US"/>
        </w:rPr>
        <w:t>6.3.65.3.3</w:t>
      </w:r>
      <w:r>
        <w:rPr>
          <w:bCs/>
          <w:i/>
          <w:szCs w:val="22"/>
          <w:lang w:val="en-US"/>
        </w:rPr>
        <w:t xml:space="preserve"> with, “</w:t>
      </w:r>
      <w:r>
        <w:rPr>
          <w:rFonts w:ascii="TimesNewRomanPSMT" w:hAnsi="TimesNewRomanPSMT" w:cs="TimesNewRomanPSMT"/>
          <w:sz w:val="20"/>
          <w:lang w:val="en-US"/>
        </w:rPr>
        <w:t xml:space="preserve">This primitive is generated by the MLME when the STA receives a </w:t>
      </w:r>
      <w:r w:rsidR="00423B77">
        <w:rPr>
          <w:rFonts w:ascii="TimesNewRomanPSMT" w:hAnsi="TimesNewRomanPSMT" w:cs="TimesNewRomanPSMT"/>
          <w:sz w:val="20"/>
          <w:lang w:val="en-US"/>
        </w:rPr>
        <w:t>TIM</w:t>
      </w:r>
      <w:r>
        <w:rPr>
          <w:rFonts w:ascii="TimesNewRomanPSMT" w:hAnsi="TimesNewRomanPSMT" w:cs="TimesNewRomanPSMT"/>
          <w:sz w:val="20"/>
          <w:lang w:val="en-US"/>
        </w:rPr>
        <w:t xml:space="preserve"> </w:t>
      </w:r>
      <w:r w:rsidR="00423B77">
        <w:rPr>
          <w:rFonts w:ascii="TimesNewRomanPSMT" w:hAnsi="TimesNewRomanPSMT" w:cs="TimesNewRomanPSMT"/>
          <w:sz w:val="20"/>
          <w:lang w:val="en-US"/>
        </w:rPr>
        <w:t>Broadcast</w:t>
      </w:r>
      <w:r>
        <w:rPr>
          <w:rFonts w:ascii="TimesNewRomanPSMT" w:hAnsi="TimesNewRomanPSMT" w:cs="TimesNewRomanPSMT"/>
          <w:sz w:val="20"/>
          <w:lang w:val="en-US"/>
        </w:rPr>
        <w:t xml:space="preserve"> Response frame from the AP.”</w:t>
      </w:r>
    </w:p>
    <w:p w:rsidR="009D45BF" w:rsidRDefault="009D45BF" w:rsidP="009D45BF">
      <w:pPr>
        <w:autoSpaceDE w:val="0"/>
        <w:autoSpaceDN w:val="0"/>
        <w:adjustRightInd w:val="0"/>
        <w:rPr>
          <w:bCs/>
          <w:i/>
          <w:szCs w:val="22"/>
          <w:lang w:val="en-US"/>
        </w:rPr>
      </w:pPr>
    </w:p>
    <w:p w:rsidR="009D45BF" w:rsidRDefault="009D45BF" w:rsidP="009D45BF">
      <w:pPr>
        <w:autoSpaceDE w:val="0"/>
        <w:autoSpaceDN w:val="0"/>
        <w:adjustRightInd w:val="0"/>
        <w:rPr>
          <w:bCs/>
          <w:i/>
          <w:szCs w:val="22"/>
          <w:lang w:val="en-US"/>
        </w:rPr>
      </w:pPr>
      <w:r>
        <w:rPr>
          <w:bCs/>
          <w:i/>
          <w:szCs w:val="22"/>
          <w:lang w:val="en-US"/>
        </w:rPr>
        <w:t>Delete “</w:t>
      </w:r>
      <w:r>
        <w:rPr>
          <w:rFonts w:ascii="TimesNewRomanPSMT" w:hAnsi="TimesNewRomanPSMT" w:cs="TimesNewRomanPSMT"/>
          <w:sz w:val="20"/>
          <w:lang w:val="en-US"/>
        </w:rPr>
        <w:t xml:space="preserve">when an </w:t>
      </w:r>
      <w:proofErr w:type="spellStart"/>
      <w:r>
        <w:rPr>
          <w:rFonts w:ascii="TimesNewRomanPSMT" w:hAnsi="TimesNewRomanPSMT" w:cs="TimesNewRomanPSMT"/>
          <w:sz w:val="20"/>
          <w:lang w:val="en-US"/>
        </w:rPr>
        <w:t>MLMETXOPADVERTISEMENT.request</w:t>
      </w:r>
      <w:proofErr w:type="spellEnd"/>
      <w:r>
        <w:rPr>
          <w:rFonts w:ascii="TimesNewRomanPSMT" w:hAnsi="TimesNewRomanPSMT" w:cs="TimesNewRomanPSMT"/>
          <w:sz w:val="20"/>
          <w:lang w:val="en-US"/>
        </w:rPr>
        <w:t xml:space="preserve"> primitive contains invalid parameters,</w:t>
      </w:r>
      <w:r>
        <w:rPr>
          <w:bCs/>
          <w:i/>
          <w:szCs w:val="22"/>
          <w:lang w:val="en-US"/>
        </w:rPr>
        <w:t xml:space="preserve">” from </w:t>
      </w:r>
      <w:r w:rsidRPr="009D45BF">
        <w:rPr>
          <w:bCs/>
          <w:i/>
          <w:szCs w:val="22"/>
          <w:lang w:val="en-US"/>
        </w:rPr>
        <w:t>6.3.88.3.3</w:t>
      </w:r>
      <w:r>
        <w:rPr>
          <w:bCs/>
          <w:i/>
          <w:szCs w:val="22"/>
          <w:lang w:val="en-US"/>
        </w:rPr>
        <w:t>.</w:t>
      </w:r>
    </w:p>
    <w:p w:rsidR="009D45BF" w:rsidRDefault="009D45BF" w:rsidP="009D45BF">
      <w:pPr>
        <w:autoSpaceDE w:val="0"/>
        <w:autoSpaceDN w:val="0"/>
        <w:adjustRightInd w:val="0"/>
        <w:rPr>
          <w:bCs/>
          <w:i/>
          <w:szCs w:val="22"/>
          <w:lang w:val="en-US"/>
        </w:rPr>
      </w:pPr>
    </w:p>
    <w:p w:rsidR="00EC63E0" w:rsidRDefault="00EC63E0" w:rsidP="00EC63E0">
      <w:pPr>
        <w:autoSpaceDE w:val="0"/>
        <w:autoSpaceDN w:val="0"/>
        <w:adjustRightInd w:val="0"/>
        <w:rPr>
          <w:bCs/>
          <w:i/>
          <w:szCs w:val="22"/>
          <w:lang w:val="en-US"/>
        </w:rPr>
      </w:pPr>
      <w:r>
        <w:rPr>
          <w:bCs/>
          <w:i/>
          <w:szCs w:val="22"/>
          <w:lang w:val="en-US"/>
        </w:rPr>
        <w:t xml:space="preserve">Delete bullet (a) from the list in </w:t>
      </w:r>
      <w:r w:rsidRPr="00966810">
        <w:rPr>
          <w:bCs/>
          <w:i/>
          <w:szCs w:val="22"/>
          <w:lang w:val="en-US"/>
        </w:rPr>
        <w:t>10.12.2.2</w:t>
      </w:r>
      <w:r>
        <w:rPr>
          <w:bCs/>
          <w:i/>
          <w:szCs w:val="22"/>
          <w:lang w:val="en-US"/>
        </w:rPr>
        <w:t>.</w:t>
      </w:r>
      <w:r w:rsidR="00236DE5">
        <w:rPr>
          <w:bCs/>
          <w:i/>
          <w:szCs w:val="22"/>
          <w:lang w:val="en-US"/>
        </w:rPr>
        <w:t xml:space="preserve">  </w:t>
      </w:r>
    </w:p>
    <w:p w:rsidR="00EC63E0" w:rsidRDefault="00EC63E0" w:rsidP="00EC63E0">
      <w:pPr>
        <w:autoSpaceDE w:val="0"/>
        <w:autoSpaceDN w:val="0"/>
        <w:adjustRightInd w:val="0"/>
        <w:rPr>
          <w:bCs/>
          <w:i/>
          <w:szCs w:val="22"/>
          <w:lang w:val="en-US"/>
        </w:rPr>
      </w:pPr>
    </w:p>
    <w:p w:rsidR="009D45BF" w:rsidRDefault="00BF3EFA" w:rsidP="009D45BF">
      <w:pPr>
        <w:autoSpaceDE w:val="0"/>
        <w:autoSpaceDN w:val="0"/>
        <w:adjustRightInd w:val="0"/>
        <w:rPr>
          <w:bCs/>
          <w:i/>
          <w:szCs w:val="22"/>
          <w:lang w:val="en-US"/>
        </w:rPr>
      </w:pPr>
      <w:r>
        <w:rPr>
          <w:bCs/>
          <w:i/>
          <w:szCs w:val="22"/>
          <w:lang w:val="en-US"/>
        </w:rPr>
        <w:t>D</w:t>
      </w:r>
      <w:r w:rsidRPr="00BF3EFA">
        <w:rPr>
          <w:bCs/>
          <w:i/>
          <w:szCs w:val="22"/>
          <w:lang w:val="en-US"/>
        </w:rPr>
        <w:t xml:space="preserve">elete bullet (a) from </w:t>
      </w:r>
      <w:r>
        <w:rPr>
          <w:bCs/>
          <w:i/>
          <w:szCs w:val="22"/>
          <w:lang w:val="en-US"/>
        </w:rPr>
        <w:t xml:space="preserve">the list in </w:t>
      </w:r>
      <w:r w:rsidRPr="00BF3EFA">
        <w:rPr>
          <w:bCs/>
          <w:i/>
          <w:szCs w:val="22"/>
          <w:lang w:val="en-US"/>
        </w:rPr>
        <w:t>11.2.3.2.2.</w:t>
      </w:r>
      <w:r w:rsidR="00236DE5">
        <w:rPr>
          <w:bCs/>
          <w:i/>
          <w:szCs w:val="22"/>
          <w:lang w:val="en-US"/>
        </w:rPr>
        <w:t xml:space="preserve"> </w:t>
      </w:r>
      <w:proofErr w:type="gramStart"/>
      <w:r w:rsidR="00236DE5">
        <w:rPr>
          <w:bCs/>
          <w:i/>
          <w:szCs w:val="22"/>
          <w:lang w:val="en-US"/>
        </w:rPr>
        <w:t>Merge (b) into the paragraph text.</w:t>
      </w:r>
      <w:proofErr w:type="gramEnd"/>
    </w:p>
    <w:p w:rsidR="00BF3EFA" w:rsidRDefault="00BF3EFA" w:rsidP="009D45BF">
      <w:pPr>
        <w:autoSpaceDE w:val="0"/>
        <w:autoSpaceDN w:val="0"/>
        <w:adjustRightInd w:val="0"/>
        <w:rPr>
          <w:bCs/>
          <w:i/>
          <w:szCs w:val="22"/>
          <w:lang w:val="en-US"/>
        </w:rPr>
      </w:pPr>
    </w:p>
    <w:p w:rsidR="00921AD6" w:rsidRDefault="00921AD6" w:rsidP="00921AD6">
      <w:pPr>
        <w:autoSpaceDE w:val="0"/>
        <w:autoSpaceDN w:val="0"/>
        <w:adjustRightInd w:val="0"/>
        <w:rPr>
          <w:bCs/>
          <w:i/>
          <w:szCs w:val="22"/>
          <w:lang w:val="en-US"/>
        </w:rPr>
      </w:pPr>
      <w:r>
        <w:rPr>
          <w:bCs/>
          <w:i/>
          <w:szCs w:val="22"/>
          <w:lang w:val="en-US"/>
        </w:rPr>
        <w:t>D</w:t>
      </w:r>
      <w:r w:rsidRPr="00BF3EFA">
        <w:rPr>
          <w:bCs/>
          <w:i/>
          <w:szCs w:val="22"/>
          <w:lang w:val="en-US"/>
        </w:rPr>
        <w:t xml:space="preserve">elete bullet (a) from </w:t>
      </w:r>
      <w:r>
        <w:rPr>
          <w:bCs/>
          <w:i/>
          <w:szCs w:val="22"/>
          <w:lang w:val="en-US"/>
        </w:rPr>
        <w:t>the list in 11.2.3.3</w:t>
      </w:r>
      <w:r w:rsidRPr="00BF3EFA">
        <w:rPr>
          <w:bCs/>
          <w:i/>
          <w:szCs w:val="22"/>
          <w:lang w:val="en-US"/>
        </w:rPr>
        <w:t>.2.</w:t>
      </w:r>
      <w:r w:rsidR="00236DE5" w:rsidRPr="00236DE5">
        <w:rPr>
          <w:bCs/>
          <w:i/>
          <w:szCs w:val="22"/>
          <w:lang w:val="en-US"/>
        </w:rPr>
        <w:t xml:space="preserve"> </w:t>
      </w:r>
      <w:proofErr w:type="gramStart"/>
      <w:r w:rsidR="00236DE5">
        <w:rPr>
          <w:bCs/>
          <w:i/>
          <w:szCs w:val="22"/>
          <w:lang w:val="en-US"/>
        </w:rPr>
        <w:t>Merge (b) into the paragraph text.</w:t>
      </w:r>
      <w:proofErr w:type="gramEnd"/>
    </w:p>
    <w:p w:rsidR="005303F2" w:rsidRDefault="005303F2">
      <w:pPr>
        <w:rPr>
          <w:rFonts w:ascii="Arial" w:hAnsi="Arial"/>
          <w:b/>
          <w:u w:val="single"/>
          <w:lang w:val="x-none"/>
        </w:rPr>
      </w:pPr>
      <w:r>
        <w:br w:type="page"/>
      </w:r>
    </w:p>
    <w:p w:rsidR="005303F2" w:rsidRDefault="005303F2" w:rsidP="005303F2">
      <w:pPr>
        <w:pStyle w:val="Heading1"/>
        <w:numPr>
          <w:ilvl w:val="0"/>
          <w:numId w:val="0"/>
        </w:numPr>
        <w:ind w:left="432" w:hanging="432"/>
        <w:rPr>
          <w:sz w:val="22"/>
          <w:lang w:val="en-US"/>
        </w:rPr>
      </w:pPr>
      <w:r w:rsidRPr="0084420C">
        <w:rPr>
          <w:sz w:val="22"/>
        </w:rPr>
        <w:lastRenderedPageBreak/>
        <w:t xml:space="preserve">CID </w:t>
      </w:r>
      <w:r w:rsidRPr="005303F2">
        <w:rPr>
          <w:sz w:val="22"/>
          <w:lang w:val="en-US"/>
        </w:rPr>
        <w:t xml:space="preserve">3144 </w:t>
      </w:r>
      <w:r w:rsidRPr="0084420C">
        <w:rPr>
          <w:sz w:val="22"/>
          <w:lang w:val="en-US"/>
        </w:rPr>
        <w:t>(MAC)</w:t>
      </w:r>
    </w:p>
    <w:p w:rsidR="005303F2" w:rsidRDefault="005303F2" w:rsidP="005303F2">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5303F2" w:rsidTr="00A3122E">
        <w:tc>
          <w:tcPr>
            <w:tcW w:w="428" w:type="pct"/>
          </w:tcPr>
          <w:p w:rsidR="005303F2" w:rsidRDefault="005303F2" w:rsidP="00A3122E">
            <w:pPr>
              <w:jc w:val="right"/>
              <w:rPr>
                <w:lang w:val="en-US"/>
              </w:rPr>
            </w:pPr>
            <w:r w:rsidRPr="005303F2">
              <w:rPr>
                <w:lang w:val="en-US"/>
              </w:rPr>
              <w:t>3144</w:t>
            </w:r>
          </w:p>
        </w:tc>
        <w:tc>
          <w:tcPr>
            <w:tcW w:w="512" w:type="pct"/>
          </w:tcPr>
          <w:p w:rsidR="005303F2" w:rsidRDefault="005303F2" w:rsidP="00A3122E">
            <w:pPr>
              <w:jc w:val="right"/>
              <w:rPr>
                <w:lang w:val="en-US"/>
              </w:rPr>
            </w:pPr>
            <w:r w:rsidRPr="005303F2">
              <w:rPr>
                <w:lang w:val="en-US"/>
              </w:rPr>
              <w:t>214.01</w:t>
            </w:r>
          </w:p>
        </w:tc>
        <w:tc>
          <w:tcPr>
            <w:tcW w:w="511" w:type="pct"/>
          </w:tcPr>
          <w:p w:rsidR="005303F2" w:rsidRDefault="005303F2" w:rsidP="00A3122E">
            <w:pPr>
              <w:jc w:val="right"/>
              <w:rPr>
                <w:lang w:val="en-US"/>
              </w:rPr>
            </w:pPr>
            <w:r w:rsidRPr="005303F2">
              <w:rPr>
                <w:lang w:val="en-US"/>
              </w:rPr>
              <w:t>6.3.17</w:t>
            </w:r>
          </w:p>
        </w:tc>
        <w:tc>
          <w:tcPr>
            <w:tcW w:w="1703" w:type="pct"/>
          </w:tcPr>
          <w:p w:rsidR="005303F2" w:rsidRDefault="005303F2" w:rsidP="00A3122E">
            <w:pPr>
              <w:rPr>
                <w:lang w:val="en-US"/>
              </w:rPr>
            </w:pPr>
            <w:r w:rsidRPr="005303F2">
              <w:rPr>
                <w:rFonts w:ascii="Arial" w:hAnsi="Arial" w:cs="Arial"/>
                <w:sz w:val="20"/>
              </w:rPr>
              <w:t xml:space="preserve">A Channel Switch Announcement frame (8.6.2.6) had been extended to include optional Wide Bandwidth </w:t>
            </w:r>
            <w:proofErr w:type="spellStart"/>
            <w:r w:rsidRPr="005303F2">
              <w:rPr>
                <w:rFonts w:ascii="Arial" w:hAnsi="Arial" w:cs="Arial"/>
                <w:sz w:val="20"/>
              </w:rPr>
              <w:t>ChannelSwitch</w:t>
            </w:r>
            <w:proofErr w:type="spellEnd"/>
            <w:r w:rsidRPr="005303F2">
              <w:rPr>
                <w:rFonts w:ascii="Arial" w:hAnsi="Arial" w:cs="Arial"/>
                <w:sz w:val="20"/>
              </w:rPr>
              <w:t xml:space="preserve"> element and New VHT Transmit Power Envelope element. So, MLME-CHANNELSWITCH SAP interfaces need to be modified to include these primitive parameters.</w:t>
            </w:r>
          </w:p>
        </w:tc>
        <w:tc>
          <w:tcPr>
            <w:tcW w:w="1846" w:type="pct"/>
          </w:tcPr>
          <w:p w:rsidR="005303F2" w:rsidRDefault="005303F2" w:rsidP="00A3122E">
            <w:pPr>
              <w:rPr>
                <w:lang w:val="en-US"/>
              </w:rPr>
            </w:pPr>
            <w:r w:rsidRPr="005303F2">
              <w:rPr>
                <w:rFonts w:ascii="Arial" w:hAnsi="Arial" w:cs="Arial"/>
                <w:sz w:val="20"/>
              </w:rPr>
              <w:t>Modify the primitive parameters of MLME-</w:t>
            </w:r>
            <w:proofErr w:type="spellStart"/>
            <w:r w:rsidRPr="005303F2">
              <w:rPr>
                <w:rFonts w:ascii="Arial" w:hAnsi="Arial" w:cs="Arial"/>
                <w:sz w:val="20"/>
              </w:rPr>
              <w:t>CHANNELSWITCH.request</w:t>
            </w:r>
            <w:proofErr w:type="spellEnd"/>
            <w:r w:rsidRPr="005303F2">
              <w:rPr>
                <w:rFonts w:ascii="Arial" w:hAnsi="Arial" w:cs="Arial"/>
                <w:sz w:val="20"/>
              </w:rPr>
              <w:t>, MLME-</w:t>
            </w:r>
            <w:proofErr w:type="spellStart"/>
            <w:r w:rsidRPr="005303F2">
              <w:rPr>
                <w:rFonts w:ascii="Arial" w:hAnsi="Arial" w:cs="Arial"/>
                <w:sz w:val="20"/>
              </w:rPr>
              <w:t>CHANNELSWITCH.indication</w:t>
            </w:r>
            <w:proofErr w:type="spellEnd"/>
            <w:r w:rsidRPr="005303F2">
              <w:rPr>
                <w:rFonts w:ascii="Arial" w:hAnsi="Arial" w:cs="Arial"/>
                <w:sz w:val="20"/>
              </w:rPr>
              <w:t>, and MLME-</w:t>
            </w:r>
            <w:proofErr w:type="spellStart"/>
            <w:r w:rsidRPr="005303F2">
              <w:rPr>
                <w:rFonts w:ascii="Arial" w:hAnsi="Arial" w:cs="Arial"/>
                <w:sz w:val="20"/>
              </w:rPr>
              <w:t>CHANNELSWITCH.response</w:t>
            </w:r>
            <w:proofErr w:type="spellEnd"/>
            <w:r w:rsidRPr="005303F2">
              <w:rPr>
                <w:rFonts w:ascii="Arial" w:hAnsi="Arial" w:cs="Arial"/>
                <w:sz w:val="20"/>
              </w:rPr>
              <w:t xml:space="preserve"> by adding Wide Bandwidth </w:t>
            </w:r>
            <w:proofErr w:type="spellStart"/>
            <w:r w:rsidRPr="005303F2">
              <w:rPr>
                <w:rFonts w:ascii="Arial" w:hAnsi="Arial" w:cs="Arial"/>
                <w:sz w:val="20"/>
              </w:rPr>
              <w:t>ChannelSwitch</w:t>
            </w:r>
            <w:proofErr w:type="spellEnd"/>
            <w:r w:rsidRPr="005303F2">
              <w:rPr>
                <w:rFonts w:ascii="Arial" w:hAnsi="Arial" w:cs="Arial"/>
                <w:sz w:val="20"/>
              </w:rPr>
              <w:t xml:space="preserve"> element and New VHT Transmit Power Envelope element.</w:t>
            </w:r>
          </w:p>
        </w:tc>
      </w:tr>
    </w:tbl>
    <w:p w:rsidR="005303F2" w:rsidRPr="00FB3F58" w:rsidRDefault="005303F2" w:rsidP="005303F2">
      <w:pPr>
        <w:rPr>
          <w:lang w:val="en-US"/>
        </w:rPr>
      </w:pPr>
    </w:p>
    <w:p w:rsidR="005303F2" w:rsidRPr="00D6371D" w:rsidRDefault="005303F2" w:rsidP="005303F2">
      <w:pPr>
        <w:rPr>
          <w:b/>
          <w:lang w:val="en-US"/>
        </w:rPr>
      </w:pPr>
      <w:r w:rsidRPr="00D6371D">
        <w:rPr>
          <w:b/>
          <w:lang w:val="en-US"/>
        </w:rPr>
        <w:t>Discussion:</w:t>
      </w:r>
    </w:p>
    <w:p w:rsidR="005303F2" w:rsidRDefault="005303F2" w:rsidP="005303F2">
      <w:pPr>
        <w:rPr>
          <w:lang w:val="en-US"/>
        </w:rPr>
      </w:pPr>
    </w:p>
    <w:p w:rsidR="005303F2" w:rsidRDefault="005303F2" w:rsidP="005303F2">
      <w:pPr>
        <w:rPr>
          <w:lang w:val="en-US"/>
        </w:rPr>
      </w:pPr>
      <w:r>
        <w:rPr>
          <w:lang w:val="en-US"/>
        </w:rPr>
        <w:t>The context is:</w:t>
      </w:r>
    </w:p>
    <w:p w:rsidR="008924C2" w:rsidRDefault="008924C2" w:rsidP="005303F2">
      <w:pPr>
        <w:rPr>
          <w:lang w:val="en-US"/>
        </w:rPr>
      </w:pPr>
      <w:r>
        <w:rPr>
          <w:noProof/>
          <w:lang w:val="en-US"/>
        </w:rPr>
        <w:drawing>
          <wp:inline distT="0" distB="0" distL="0" distR="0">
            <wp:extent cx="5943600" cy="1447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rsidR="008924C2" w:rsidRDefault="008924C2" w:rsidP="008924C2">
      <w:pPr>
        <w:keepNext/>
        <w:rPr>
          <w:lang w:val="en-US"/>
        </w:rPr>
      </w:pPr>
      <w:r>
        <w:rPr>
          <w:lang w:val="en-US"/>
        </w:rPr>
        <w:lastRenderedPageBreak/>
        <w:t>With the .request primitive, for example:</w:t>
      </w:r>
    </w:p>
    <w:p w:rsidR="005303F2" w:rsidRDefault="00CC2106" w:rsidP="005303F2">
      <w:pPr>
        <w:rPr>
          <w:lang w:val="en-US"/>
        </w:rPr>
      </w:pPr>
      <w:r>
        <w:rPr>
          <w:noProof/>
          <w:lang w:val="en-US"/>
        </w:rPr>
        <w:drawing>
          <wp:inline distT="0" distB="0" distL="0" distR="0">
            <wp:extent cx="5939790" cy="54787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5478780"/>
                    </a:xfrm>
                    <a:prstGeom prst="rect">
                      <a:avLst/>
                    </a:prstGeom>
                    <a:noFill/>
                    <a:ln>
                      <a:noFill/>
                    </a:ln>
                  </pic:spPr>
                </pic:pic>
              </a:graphicData>
            </a:graphic>
          </wp:inline>
        </w:drawing>
      </w:r>
    </w:p>
    <w:p w:rsidR="005303F2" w:rsidRDefault="005303F2" w:rsidP="005303F2">
      <w:pPr>
        <w:rPr>
          <w:lang w:val="en-US"/>
        </w:rPr>
      </w:pPr>
    </w:p>
    <w:p w:rsidR="008924C2" w:rsidRDefault="008924C2" w:rsidP="005303F2">
      <w:pPr>
        <w:autoSpaceDE w:val="0"/>
        <w:autoSpaceDN w:val="0"/>
        <w:adjustRightInd w:val="0"/>
        <w:rPr>
          <w:lang w:val="en-US"/>
        </w:rPr>
      </w:pPr>
      <w:r>
        <w:rPr>
          <w:lang w:val="en-US"/>
        </w:rPr>
        <w:t>Agreed, the parameters are missing.</w:t>
      </w:r>
    </w:p>
    <w:p w:rsidR="008924C2" w:rsidRDefault="008924C2" w:rsidP="005303F2">
      <w:pPr>
        <w:autoSpaceDE w:val="0"/>
        <w:autoSpaceDN w:val="0"/>
        <w:adjustRightInd w:val="0"/>
        <w:rPr>
          <w:lang w:val="en-US"/>
        </w:rPr>
      </w:pPr>
    </w:p>
    <w:p w:rsidR="00173FB9" w:rsidRDefault="00173FB9" w:rsidP="00173FB9">
      <w:pPr>
        <w:rPr>
          <w:rFonts w:ascii="Arial-BoldMT" w:hAnsi="Arial-BoldMT" w:cs="Arial-BoldMT"/>
          <w:b/>
          <w:bCs/>
          <w:sz w:val="20"/>
          <w:lang w:val="en-US"/>
        </w:rPr>
      </w:pPr>
      <w:r w:rsidRPr="00D94DC3">
        <w:rPr>
          <w:rFonts w:ascii="Arial-BoldMT" w:hAnsi="Arial-BoldMT" w:cs="Arial-BoldMT"/>
          <w:b/>
          <w:bCs/>
          <w:sz w:val="20"/>
          <w:highlight w:val="green"/>
          <w:lang w:val="en-US"/>
        </w:rPr>
        <w:t>Proposed resolution: Revised</w:t>
      </w:r>
    </w:p>
    <w:p w:rsidR="005303F2" w:rsidRPr="005303F2" w:rsidRDefault="005303F2" w:rsidP="005303F2">
      <w:pPr>
        <w:autoSpaceDE w:val="0"/>
        <w:autoSpaceDN w:val="0"/>
        <w:adjustRightInd w:val="0"/>
        <w:rPr>
          <w:lang w:val="en-US"/>
        </w:rPr>
      </w:pPr>
    </w:p>
    <w:p w:rsidR="00173FB9" w:rsidRDefault="00173FB9" w:rsidP="005303F2">
      <w:pPr>
        <w:autoSpaceDE w:val="0"/>
        <w:autoSpaceDN w:val="0"/>
        <w:adjustRightInd w:val="0"/>
        <w:rPr>
          <w:lang w:val="en-US"/>
        </w:rPr>
      </w:pPr>
      <w:r>
        <w:rPr>
          <w:lang w:val="en-US"/>
        </w:rPr>
        <w:t xml:space="preserve">In </w:t>
      </w:r>
      <w:r w:rsidRPr="00173FB9">
        <w:rPr>
          <w:lang w:val="en-US"/>
        </w:rPr>
        <w:t>MLME-</w:t>
      </w:r>
      <w:proofErr w:type="spellStart"/>
      <w:r w:rsidRPr="00173FB9">
        <w:rPr>
          <w:lang w:val="en-US"/>
        </w:rPr>
        <w:t>CHANNELSWITCH.request</w:t>
      </w:r>
      <w:proofErr w:type="spellEnd"/>
      <w:r w:rsidRPr="00173FB9">
        <w:rPr>
          <w:lang w:val="en-US"/>
        </w:rPr>
        <w:t>, MLME-</w:t>
      </w:r>
      <w:proofErr w:type="spellStart"/>
      <w:r w:rsidRPr="00173FB9">
        <w:rPr>
          <w:lang w:val="en-US"/>
        </w:rPr>
        <w:t>CHANNELSWITCH.indication</w:t>
      </w:r>
      <w:proofErr w:type="spellEnd"/>
      <w:r w:rsidRPr="00173FB9">
        <w:rPr>
          <w:lang w:val="en-US"/>
        </w:rPr>
        <w:t>, and MLME-</w:t>
      </w:r>
      <w:proofErr w:type="spellStart"/>
      <w:r w:rsidRPr="00173FB9">
        <w:rPr>
          <w:lang w:val="en-US"/>
        </w:rPr>
        <w:t>CHANNELSWITCH.response</w:t>
      </w:r>
      <w:proofErr w:type="spellEnd"/>
      <w:r>
        <w:rPr>
          <w:lang w:val="en-US"/>
        </w:rPr>
        <w:t xml:space="preserve">, </w:t>
      </w:r>
      <w:proofErr w:type="gramStart"/>
      <w:r>
        <w:rPr>
          <w:lang w:val="en-US"/>
        </w:rPr>
        <w:t>add</w:t>
      </w:r>
      <w:proofErr w:type="gramEnd"/>
      <w:r>
        <w:rPr>
          <w:lang w:val="en-US"/>
        </w:rPr>
        <w:t xml:space="preserve"> the following parameters just before </w:t>
      </w:r>
      <w:proofErr w:type="spellStart"/>
      <w:r>
        <w:rPr>
          <w:lang w:val="en-US"/>
        </w:rPr>
        <w:t>VendorSpecificInfo</w:t>
      </w:r>
      <w:proofErr w:type="spellEnd"/>
      <w:r>
        <w:rPr>
          <w:lang w:val="en-US"/>
        </w:rPr>
        <w:t>:</w:t>
      </w:r>
    </w:p>
    <w:p w:rsidR="00173FB9" w:rsidRDefault="00173FB9" w:rsidP="00173FB9">
      <w:pPr>
        <w:autoSpaceDE w:val="0"/>
        <w:autoSpaceDN w:val="0"/>
        <w:adjustRightInd w:val="0"/>
        <w:ind w:left="720"/>
        <w:rPr>
          <w:lang w:val="en-US"/>
        </w:rPr>
      </w:pPr>
      <w:r>
        <w:rPr>
          <w:lang w:val="en-US"/>
        </w:rPr>
        <w:t>Wide Bandwidth Channel Switch,</w:t>
      </w:r>
    </w:p>
    <w:p w:rsidR="00173FB9" w:rsidRDefault="00173FB9" w:rsidP="00173FB9">
      <w:pPr>
        <w:autoSpaceDE w:val="0"/>
        <w:autoSpaceDN w:val="0"/>
        <w:adjustRightInd w:val="0"/>
        <w:ind w:left="720"/>
        <w:rPr>
          <w:lang w:val="en-US"/>
        </w:rPr>
      </w:pPr>
      <w:r w:rsidRPr="005303F2">
        <w:rPr>
          <w:lang w:val="en-US"/>
        </w:rPr>
        <w:t>New VHT Transmit Power Envelope</w:t>
      </w:r>
    </w:p>
    <w:p w:rsidR="00173FB9" w:rsidRDefault="00173FB9" w:rsidP="005303F2">
      <w:pPr>
        <w:autoSpaceDE w:val="0"/>
        <w:autoSpaceDN w:val="0"/>
        <w:adjustRightInd w:val="0"/>
        <w:rPr>
          <w:lang w:val="en-US"/>
        </w:rPr>
      </w:pPr>
    </w:p>
    <w:p w:rsidR="00173FB9" w:rsidRDefault="00173FB9" w:rsidP="005303F2">
      <w:pPr>
        <w:autoSpaceDE w:val="0"/>
        <w:autoSpaceDN w:val="0"/>
        <w:adjustRightInd w:val="0"/>
        <w:rPr>
          <w:lang w:val="en-US"/>
        </w:rPr>
      </w:pPr>
      <w:r>
        <w:rPr>
          <w:lang w:val="en-US"/>
        </w:rPr>
        <w:t>And add the following rows to the parameter explanation tables:</w:t>
      </w:r>
    </w:p>
    <w:tbl>
      <w:tblPr>
        <w:tblStyle w:val="TableGrid"/>
        <w:tblW w:w="0" w:type="auto"/>
        <w:tblLook w:val="04A0" w:firstRow="1" w:lastRow="0" w:firstColumn="1" w:lastColumn="0" w:noHBand="0" w:noVBand="1"/>
      </w:tblPr>
      <w:tblGrid>
        <w:gridCol w:w="2088"/>
        <w:gridCol w:w="1800"/>
        <w:gridCol w:w="2070"/>
        <w:gridCol w:w="3240"/>
      </w:tblGrid>
      <w:tr w:rsidR="003578AC" w:rsidTr="003578AC">
        <w:tc>
          <w:tcPr>
            <w:tcW w:w="2088" w:type="dxa"/>
          </w:tcPr>
          <w:p w:rsidR="003578AC" w:rsidRDefault="003578AC" w:rsidP="005303F2">
            <w:pPr>
              <w:autoSpaceDE w:val="0"/>
              <w:autoSpaceDN w:val="0"/>
              <w:adjustRightInd w:val="0"/>
              <w:rPr>
                <w:lang w:val="en-US"/>
              </w:rPr>
            </w:pPr>
            <w:r>
              <w:rPr>
                <w:lang w:val="en-US"/>
              </w:rPr>
              <w:t>Name</w:t>
            </w:r>
          </w:p>
        </w:tc>
        <w:tc>
          <w:tcPr>
            <w:tcW w:w="1800" w:type="dxa"/>
          </w:tcPr>
          <w:p w:rsidR="003578AC" w:rsidRDefault="003578AC" w:rsidP="005303F2">
            <w:pPr>
              <w:autoSpaceDE w:val="0"/>
              <w:autoSpaceDN w:val="0"/>
              <w:adjustRightInd w:val="0"/>
              <w:rPr>
                <w:lang w:val="en-US"/>
              </w:rPr>
            </w:pPr>
            <w:r>
              <w:rPr>
                <w:lang w:val="en-US"/>
              </w:rPr>
              <w:t>Type</w:t>
            </w:r>
          </w:p>
        </w:tc>
        <w:tc>
          <w:tcPr>
            <w:tcW w:w="2070" w:type="dxa"/>
          </w:tcPr>
          <w:p w:rsidR="003578AC" w:rsidRDefault="003578AC" w:rsidP="005303F2">
            <w:pPr>
              <w:autoSpaceDE w:val="0"/>
              <w:autoSpaceDN w:val="0"/>
              <w:adjustRightInd w:val="0"/>
              <w:rPr>
                <w:lang w:val="en-US"/>
              </w:rPr>
            </w:pPr>
            <w:r>
              <w:rPr>
                <w:lang w:val="en-US"/>
              </w:rPr>
              <w:t>Valid Range</w:t>
            </w:r>
          </w:p>
        </w:tc>
        <w:tc>
          <w:tcPr>
            <w:tcW w:w="3240" w:type="dxa"/>
          </w:tcPr>
          <w:p w:rsidR="003578AC" w:rsidRDefault="003578AC" w:rsidP="005303F2">
            <w:pPr>
              <w:autoSpaceDE w:val="0"/>
              <w:autoSpaceDN w:val="0"/>
              <w:adjustRightInd w:val="0"/>
              <w:rPr>
                <w:lang w:val="en-US"/>
              </w:rPr>
            </w:pPr>
            <w:r>
              <w:rPr>
                <w:lang w:val="en-US"/>
              </w:rPr>
              <w:t>Description</w:t>
            </w:r>
          </w:p>
        </w:tc>
      </w:tr>
      <w:tr w:rsidR="003578AC" w:rsidTr="003578AC">
        <w:tc>
          <w:tcPr>
            <w:tcW w:w="2088" w:type="dxa"/>
          </w:tcPr>
          <w:p w:rsidR="003578AC" w:rsidRDefault="003578AC" w:rsidP="005303F2">
            <w:pPr>
              <w:autoSpaceDE w:val="0"/>
              <w:autoSpaceDN w:val="0"/>
              <w:adjustRightInd w:val="0"/>
              <w:rPr>
                <w:lang w:val="en-US"/>
              </w:rPr>
            </w:pPr>
            <w:r w:rsidRPr="005303F2">
              <w:rPr>
                <w:lang w:val="en-US"/>
              </w:rPr>
              <w:t>Wide Bandwidth Channel Switch</w:t>
            </w:r>
          </w:p>
        </w:tc>
        <w:tc>
          <w:tcPr>
            <w:tcW w:w="1800" w:type="dxa"/>
          </w:tcPr>
          <w:p w:rsidR="003578AC" w:rsidRDefault="003578AC" w:rsidP="005303F2">
            <w:pPr>
              <w:autoSpaceDE w:val="0"/>
              <w:autoSpaceDN w:val="0"/>
              <w:adjustRightInd w:val="0"/>
              <w:rPr>
                <w:lang w:val="en-US"/>
              </w:rPr>
            </w:pPr>
            <w:r w:rsidRPr="005303F2">
              <w:rPr>
                <w:lang w:val="en-US"/>
              </w:rPr>
              <w:t>As defined in 8.4.2.160 (Wide Bandwidth Channel Switch element)</w:t>
            </w:r>
          </w:p>
        </w:tc>
        <w:tc>
          <w:tcPr>
            <w:tcW w:w="2070" w:type="dxa"/>
          </w:tcPr>
          <w:p w:rsidR="003578AC" w:rsidRDefault="003578AC" w:rsidP="005303F2">
            <w:pPr>
              <w:autoSpaceDE w:val="0"/>
              <w:autoSpaceDN w:val="0"/>
              <w:adjustRightInd w:val="0"/>
              <w:rPr>
                <w:lang w:val="en-US"/>
              </w:rPr>
            </w:pPr>
            <w:r w:rsidRPr="005303F2">
              <w:rPr>
                <w:lang w:val="en-US"/>
              </w:rPr>
              <w:t>As defined in 8.4.2.160 (Wide Bandwidth Channel Switch element)</w:t>
            </w:r>
          </w:p>
        </w:tc>
        <w:tc>
          <w:tcPr>
            <w:tcW w:w="3240" w:type="dxa"/>
          </w:tcPr>
          <w:p w:rsidR="003578AC" w:rsidRDefault="003578AC" w:rsidP="005303F2">
            <w:pPr>
              <w:autoSpaceDE w:val="0"/>
              <w:autoSpaceDN w:val="0"/>
              <w:adjustRightInd w:val="0"/>
              <w:rPr>
                <w:lang w:val="en-US"/>
              </w:rPr>
            </w:pPr>
            <w:r w:rsidRPr="005303F2">
              <w:rPr>
                <w:lang w:val="en-US"/>
              </w:rPr>
              <w:t xml:space="preserve">Specifies channel parameters used when switching to a channel width wider than 40 </w:t>
            </w:r>
            <w:proofErr w:type="spellStart"/>
            <w:r w:rsidRPr="005303F2">
              <w:rPr>
                <w:lang w:val="en-US"/>
              </w:rPr>
              <w:t>MHz.</w:t>
            </w:r>
            <w:proofErr w:type="spellEnd"/>
            <w:r w:rsidRPr="005303F2">
              <w:rPr>
                <w:lang w:val="en-US"/>
              </w:rPr>
              <w:t xml:space="preserve">  T</w:t>
            </w:r>
            <w:r>
              <w:rPr>
                <w:lang w:val="en-US"/>
              </w:rPr>
              <w:t xml:space="preserve">he parameter is present if </w:t>
            </w:r>
            <w:r w:rsidRPr="005303F2">
              <w:rPr>
                <w:lang w:val="en-US"/>
              </w:rPr>
              <w:t>dot11VHTOptionImplemented is true</w:t>
            </w:r>
            <w:r>
              <w:rPr>
                <w:lang w:val="en-US"/>
              </w:rPr>
              <w:t xml:space="preserve"> and </w:t>
            </w:r>
            <w:r w:rsidRPr="005303F2">
              <w:rPr>
                <w:lang w:val="en-US"/>
              </w:rPr>
              <w:t xml:space="preserve">switching to a channel width wider than 40 MHz; otherwise, the parameter is not </w:t>
            </w:r>
            <w:r w:rsidRPr="005303F2">
              <w:rPr>
                <w:lang w:val="en-US"/>
              </w:rPr>
              <w:lastRenderedPageBreak/>
              <w:t>present</w:t>
            </w:r>
          </w:p>
        </w:tc>
      </w:tr>
      <w:tr w:rsidR="003578AC" w:rsidTr="003578AC">
        <w:tc>
          <w:tcPr>
            <w:tcW w:w="2088" w:type="dxa"/>
          </w:tcPr>
          <w:p w:rsidR="003578AC" w:rsidRDefault="003578AC" w:rsidP="005303F2">
            <w:pPr>
              <w:autoSpaceDE w:val="0"/>
              <w:autoSpaceDN w:val="0"/>
              <w:adjustRightInd w:val="0"/>
              <w:rPr>
                <w:lang w:val="en-US"/>
              </w:rPr>
            </w:pPr>
            <w:r w:rsidRPr="005303F2">
              <w:rPr>
                <w:lang w:val="en-US"/>
              </w:rPr>
              <w:lastRenderedPageBreak/>
              <w:t>New VHT Transmit Power Envelope</w:t>
            </w:r>
          </w:p>
        </w:tc>
        <w:tc>
          <w:tcPr>
            <w:tcW w:w="1800" w:type="dxa"/>
          </w:tcPr>
          <w:p w:rsidR="003578AC" w:rsidRDefault="003578AC" w:rsidP="005303F2">
            <w:pPr>
              <w:autoSpaceDE w:val="0"/>
              <w:autoSpaceDN w:val="0"/>
              <w:adjustRightInd w:val="0"/>
              <w:rPr>
                <w:lang w:val="en-US"/>
              </w:rPr>
            </w:pPr>
            <w:r w:rsidRPr="005303F2">
              <w:rPr>
                <w:lang w:val="en-US"/>
              </w:rPr>
              <w:t>Set of New VHT Transmit Power Envelope elements</w:t>
            </w:r>
          </w:p>
        </w:tc>
        <w:tc>
          <w:tcPr>
            <w:tcW w:w="2070" w:type="dxa"/>
          </w:tcPr>
          <w:p w:rsidR="003578AC" w:rsidRDefault="003578AC" w:rsidP="005303F2">
            <w:pPr>
              <w:autoSpaceDE w:val="0"/>
              <w:autoSpaceDN w:val="0"/>
              <w:adjustRightInd w:val="0"/>
              <w:rPr>
                <w:lang w:val="en-US"/>
              </w:rPr>
            </w:pPr>
            <w:r>
              <w:rPr>
                <w:lang w:val="en-US"/>
              </w:rPr>
              <w:t>N/A</w:t>
            </w:r>
          </w:p>
        </w:tc>
        <w:tc>
          <w:tcPr>
            <w:tcW w:w="3240" w:type="dxa"/>
          </w:tcPr>
          <w:p w:rsidR="003578AC" w:rsidRDefault="003578AC" w:rsidP="003578AC">
            <w:pPr>
              <w:autoSpaceDE w:val="0"/>
              <w:autoSpaceDN w:val="0"/>
              <w:adjustRightInd w:val="0"/>
              <w:rPr>
                <w:lang w:val="en-US"/>
              </w:rPr>
            </w:pPr>
            <w:r w:rsidRPr="005303F2">
              <w:rPr>
                <w:lang w:val="en-US"/>
              </w:rPr>
              <w:t xml:space="preserve">Specifies power parameters used for the BSS after the channel switch.  </w:t>
            </w:r>
            <w:r>
              <w:rPr>
                <w:lang w:val="en-US"/>
              </w:rPr>
              <w:t xml:space="preserve">Optionally present if </w:t>
            </w:r>
            <w:r w:rsidRPr="005303F2">
              <w:rPr>
                <w:lang w:val="en-US"/>
              </w:rPr>
              <w:t>dot11VHTOptionImplemented</w:t>
            </w:r>
            <w:r>
              <w:rPr>
                <w:lang w:val="en-US"/>
              </w:rPr>
              <w:t xml:space="preserve"> is true</w:t>
            </w:r>
          </w:p>
        </w:tc>
      </w:tr>
    </w:tbl>
    <w:p w:rsidR="00173FB9" w:rsidRDefault="00173FB9" w:rsidP="005303F2">
      <w:pPr>
        <w:autoSpaceDE w:val="0"/>
        <w:autoSpaceDN w:val="0"/>
        <w:adjustRightInd w:val="0"/>
        <w:rPr>
          <w:lang w:val="en-US"/>
        </w:rPr>
      </w:pPr>
    </w:p>
    <w:p w:rsidR="003578AC" w:rsidRDefault="003578AC">
      <w:pPr>
        <w:rPr>
          <w:rFonts w:ascii="Arial" w:hAnsi="Arial"/>
          <w:b/>
          <w:u w:val="single"/>
          <w:lang w:val="x-none"/>
        </w:rPr>
      </w:pPr>
      <w:r>
        <w:br w:type="page"/>
      </w:r>
    </w:p>
    <w:p w:rsidR="003578AC" w:rsidRDefault="003578AC" w:rsidP="003578AC">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3521</w:t>
      </w:r>
      <w:r w:rsidRPr="005303F2">
        <w:rPr>
          <w:sz w:val="22"/>
          <w:lang w:val="en-US"/>
        </w:rPr>
        <w:t xml:space="preserve"> </w:t>
      </w:r>
      <w:r w:rsidRPr="0084420C">
        <w:rPr>
          <w:sz w:val="22"/>
          <w:lang w:val="en-US"/>
        </w:rPr>
        <w:t>(MAC)</w:t>
      </w:r>
    </w:p>
    <w:p w:rsidR="003578AC" w:rsidRDefault="003578AC" w:rsidP="003578AC">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3578AC" w:rsidTr="00A3122E">
        <w:tc>
          <w:tcPr>
            <w:tcW w:w="428" w:type="pct"/>
          </w:tcPr>
          <w:p w:rsidR="003578AC" w:rsidRDefault="000A2050" w:rsidP="00A3122E">
            <w:pPr>
              <w:jc w:val="right"/>
              <w:rPr>
                <w:lang w:val="en-US"/>
              </w:rPr>
            </w:pPr>
            <w:r w:rsidRPr="000A2050">
              <w:rPr>
                <w:lang w:val="en-US"/>
              </w:rPr>
              <w:t>3521</w:t>
            </w:r>
          </w:p>
        </w:tc>
        <w:tc>
          <w:tcPr>
            <w:tcW w:w="512" w:type="pct"/>
          </w:tcPr>
          <w:p w:rsidR="003578AC" w:rsidRDefault="000A2050" w:rsidP="00A3122E">
            <w:pPr>
              <w:jc w:val="right"/>
              <w:rPr>
                <w:lang w:val="en-US"/>
              </w:rPr>
            </w:pPr>
            <w:r w:rsidRPr="000A2050">
              <w:rPr>
                <w:lang w:val="en-US"/>
              </w:rPr>
              <w:t>237.15</w:t>
            </w:r>
          </w:p>
        </w:tc>
        <w:tc>
          <w:tcPr>
            <w:tcW w:w="511" w:type="pct"/>
          </w:tcPr>
          <w:p w:rsidR="003578AC" w:rsidRDefault="000A2050" w:rsidP="00A3122E">
            <w:pPr>
              <w:jc w:val="right"/>
              <w:rPr>
                <w:lang w:val="en-US"/>
              </w:rPr>
            </w:pPr>
            <w:r w:rsidRPr="000A2050">
              <w:rPr>
                <w:lang w:val="en-US"/>
              </w:rPr>
              <w:t>6.3.26.6.2</w:t>
            </w:r>
          </w:p>
        </w:tc>
        <w:tc>
          <w:tcPr>
            <w:tcW w:w="1703" w:type="pct"/>
          </w:tcPr>
          <w:p w:rsidR="003578AC" w:rsidRDefault="000A2050" w:rsidP="00A3122E">
            <w:pPr>
              <w:rPr>
                <w:lang w:val="en-US"/>
              </w:rPr>
            </w:pPr>
            <w:r w:rsidRPr="000A2050">
              <w:rPr>
                <w:rFonts w:ascii="Arial" w:hAnsi="Arial" w:cs="Arial"/>
                <w:sz w:val="20"/>
              </w:rPr>
              <w:t xml:space="preserve">Get rid of all TIMEOUT </w:t>
            </w:r>
            <w:proofErr w:type="spellStart"/>
            <w:r w:rsidRPr="000A2050">
              <w:rPr>
                <w:rFonts w:ascii="Arial" w:hAnsi="Arial" w:cs="Arial"/>
                <w:sz w:val="20"/>
              </w:rPr>
              <w:t>ReasonCode</w:t>
            </w:r>
            <w:proofErr w:type="spellEnd"/>
            <w:r w:rsidRPr="000A2050">
              <w:rPr>
                <w:rFonts w:ascii="Arial" w:hAnsi="Arial" w:cs="Arial"/>
                <w:sz w:val="20"/>
              </w:rPr>
              <w:t xml:space="preserve"> values, unless there is explicit discussion of it in the protocol/</w:t>
            </w:r>
            <w:proofErr w:type="spellStart"/>
            <w:r w:rsidRPr="000A2050">
              <w:rPr>
                <w:rFonts w:ascii="Arial" w:hAnsi="Arial" w:cs="Arial"/>
                <w:sz w:val="20"/>
              </w:rPr>
              <w:t>behavior</w:t>
            </w:r>
            <w:proofErr w:type="spellEnd"/>
            <w:r w:rsidRPr="000A2050">
              <w:rPr>
                <w:rFonts w:ascii="Arial" w:hAnsi="Arial" w:cs="Arial"/>
                <w:sz w:val="20"/>
              </w:rPr>
              <w:t xml:space="preserve"> (and then give it a more descriptive name)</w:t>
            </w:r>
          </w:p>
        </w:tc>
        <w:tc>
          <w:tcPr>
            <w:tcW w:w="1846" w:type="pct"/>
          </w:tcPr>
          <w:p w:rsidR="003578AC" w:rsidRDefault="000A2050" w:rsidP="00A3122E">
            <w:pPr>
              <w:rPr>
                <w:lang w:val="en-US"/>
              </w:rPr>
            </w:pPr>
            <w:r w:rsidRPr="000A2050">
              <w:rPr>
                <w:rFonts w:ascii="Arial" w:hAnsi="Arial" w:cs="Arial"/>
                <w:sz w:val="20"/>
              </w:rPr>
              <w:t xml:space="preserve">Get rid of all TIMEOUT </w:t>
            </w:r>
            <w:proofErr w:type="spellStart"/>
            <w:r w:rsidRPr="000A2050">
              <w:rPr>
                <w:rFonts w:ascii="Arial" w:hAnsi="Arial" w:cs="Arial"/>
                <w:sz w:val="20"/>
              </w:rPr>
              <w:t>ReasonCode</w:t>
            </w:r>
            <w:proofErr w:type="spellEnd"/>
            <w:r w:rsidRPr="000A2050">
              <w:rPr>
                <w:rFonts w:ascii="Arial" w:hAnsi="Arial" w:cs="Arial"/>
                <w:sz w:val="20"/>
              </w:rPr>
              <w:t xml:space="preserve"> values, unless there is explicit discussion of it in the protocol/</w:t>
            </w:r>
            <w:proofErr w:type="spellStart"/>
            <w:r w:rsidRPr="000A2050">
              <w:rPr>
                <w:rFonts w:ascii="Arial" w:hAnsi="Arial" w:cs="Arial"/>
                <w:sz w:val="20"/>
              </w:rPr>
              <w:t>behavior</w:t>
            </w:r>
            <w:proofErr w:type="spellEnd"/>
            <w:r w:rsidRPr="000A2050">
              <w:rPr>
                <w:rFonts w:ascii="Arial" w:hAnsi="Arial" w:cs="Arial"/>
                <w:sz w:val="20"/>
              </w:rPr>
              <w:t xml:space="preserve"> (and then give it a more descriptive name).  I.e., change TIMEOUT in 6.3.26.6.2 (and 6.3.26.7.2, 6.3.27.6.2, 6.3.27.7.2, 6.3.29.6.2 and 6.3.29.7.2) </w:t>
            </w:r>
            <w:proofErr w:type="spellStart"/>
            <w:r w:rsidRPr="000A2050">
              <w:rPr>
                <w:rFonts w:ascii="Arial" w:hAnsi="Arial" w:cs="Arial"/>
                <w:sz w:val="20"/>
              </w:rPr>
              <w:t>ReasonCode</w:t>
            </w:r>
            <w:proofErr w:type="spellEnd"/>
            <w:r w:rsidRPr="000A2050">
              <w:rPr>
                <w:rFonts w:ascii="Arial" w:hAnsi="Arial" w:cs="Arial"/>
                <w:sz w:val="20"/>
              </w:rPr>
              <w:t xml:space="preserve"> to INACTIVITY_TIMEOUT; delete TIMEOUT from 6.3.93.10.2 and 6.3.93.11.2 (unless Relay links have a timeout semantics specified somewhere else); etc.</w:t>
            </w:r>
          </w:p>
        </w:tc>
      </w:tr>
    </w:tbl>
    <w:p w:rsidR="003578AC" w:rsidRPr="00FB3F58" w:rsidRDefault="003578AC" w:rsidP="003578AC">
      <w:pPr>
        <w:rPr>
          <w:lang w:val="en-US"/>
        </w:rPr>
      </w:pPr>
    </w:p>
    <w:p w:rsidR="003578AC" w:rsidRPr="00D6371D" w:rsidRDefault="003578AC" w:rsidP="003578AC">
      <w:pPr>
        <w:rPr>
          <w:b/>
          <w:lang w:val="en-US"/>
        </w:rPr>
      </w:pPr>
      <w:r w:rsidRPr="00D6371D">
        <w:rPr>
          <w:b/>
          <w:lang w:val="en-US"/>
        </w:rPr>
        <w:t>Discussion:</w:t>
      </w:r>
    </w:p>
    <w:p w:rsidR="003578AC" w:rsidRDefault="003578AC" w:rsidP="003578AC">
      <w:pPr>
        <w:rPr>
          <w:lang w:val="en-US"/>
        </w:rPr>
      </w:pPr>
    </w:p>
    <w:p w:rsidR="003578AC" w:rsidRDefault="003578AC" w:rsidP="003578AC">
      <w:pPr>
        <w:rPr>
          <w:lang w:val="en-US"/>
        </w:rPr>
      </w:pPr>
      <w:r>
        <w:rPr>
          <w:lang w:val="en-US"/>
        </w:rPr>
        <w:t xml:space="preserve">The context </w:t>
      </w:r>
      <w:r w:rsidR="004141CF">
        <w:rPr>
          <w:lang w:val="en-US"/>
        </w:rPr>
        <w:t xml:space="preserve">(in 6.3.26.6.2) </w:t>
      </w:r>
      <w:r>
        <w:rPr>
          <w:lang w:val="en-US"/>
        </w:rPr>
        <w:t>is:</w:t>
      </w:r>
    </w:p>
    <w:p w:rsidR="003578AC" w:rsidRDefault="008C25F2" w:rsidP="005303F2">
      <w:pPr>
        <w:autoSpaceDE w:val="0"/>
        <w:autoSpaceDN w:val="0"/>
        <w:adjustRightInd w:val="0"/>
        <w:rPr>
          <w:lang w:val="en-US"/>
        </w:rPr>
      </w:pPr>
      <w:r>
        <w:rPr>
          <w:noProof/>
          <w:lang w:val="en-US"/>
        </w:rPr>
        <w:drawing>
          <wp:inline distT="0" distB="0" distL="0" distR="0">
            <wp:extent cx="5939790" cy="217297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172970"/>
                    </a:xfrm>
                    <a:prstGeom prst="rect">
                      <a:avLst/>
                    </a:prstGeom>
                    <a:noFill/>
                    <a:ln>
                      <a:noFill/>
                    </a:ln>
                  </pic:spPr>
                </pic:pic>
              </a:graphicData>
            </a:graphic>
          </wp:inline>
        </w:drawing>
      </w:r>
    </w:p>
    <w:p w:rsidR="00DB3D8F" w:rsidRDefault="00DB3D8F" w:rsidP="005303F2">
      <w:pPr>
        <w:autoSpaceDE w:val="0"/>
        <w:autoSpaceDN w:val="0"/>
        <w:adjustRightInd w:val="0"/>
        <w:rPr>
          <w:lang w:val="en-US"/>
        </w:rPr>
      </w:pPr>
    </w:p>
    <w:p w:rsidR="008C25F2" w:rsidRDefault="008C25F2" w:rsidP="005303F2">
      <w:pPr>
        <w:autoSpaceDE w:val="0"/>
        <w:autoSpaceDN w:val="0"/>
        <w:adjustRightInd w:val="0"/>
        <w:rPr>
          <w:lang w:val="en-US"/>
        </w:rPr>
      </w:pPr>
      <w:r>
        <w:rPr>
          <w:lang w:val="en-US"/>
        </w:rPr>
        <w:t xml:space="preserve">In this case, the TIMEOUT </w:t>
      </w:r>
      <w:proofErr w:type="spellStart"/>
      <w:r>
        <w:rPr>
          <w:lang w:val="en-US"/>
        </w:rPr>
        <w:t>ReasonCode</w:t>
      </w:r>
      <w:proofErr w:type="spellEnd"/>
      <w:r>
        <w:rPr>
          <w:lang w:val="en-US"/>
        </w:rPr>
        <w:t xml:space="preserve"> is used to indicate that the TS </w:t>
      </w:r>
      <w:proofErr w:type="gramStart"/>
      <w:r>
        <w:rPr>
          <w:lang w:val="en-US"/>
        </w:rPr>
        <w:t>has</w:t>
      </w:r>
      <w:proofErr w:type="gramEnd"/>
      <w:r>
        <w:rPr>
          <w:lang w:val="en-US"/>
        </w:rPr>
        <w:t xml:space="preserve"> been inactive too long.  So, </w:t>
      </w:r>
      <w:r w:rsidR="002139CB">
        <w:rPr>
          <w:lang w:val="en-US"/>
        </w:rPr>
        <w:t xml:space="preserve">it has semantics and should not be deleted.  Thus, it seems </w:t>
      </w:r>
      <w:r w:rsidR="00C5146B">
        <w:rPr>
          <w:lang w:val="en-US"/>
        </w:rPr>
        <w:t>the commenter’</w:t>
      </w:r>
      <w:r w:rsidR="002139CB">
        <w:rPr>
          <w:lang w:val="en-US"/>
        </w:rPr>
        <w:t xml:space="preserve">s desire would </w:t>
      </w:r>
      <w:r w:rsidR="00C5146B">
        <w:rPr>
          <w:lang w:val="en-US"/>
        </w:rPr>
        <w:t xml:space="preserve">be to </w:t>
      </w:r>
      <w:r>
        <w:rPr>
          <w:lang w:val="en-US"/>
        </w:rPr>
        <w:t xml:space="preserve">change the name to </w:t>
      </w:r>
      <w:r w:rsidR="00C5146B">
        <w:rPr>
          <w:lang w:val="en-US"/>
        </w:rPr>
        <w:t xml:space="preserve">something like </w:t>
      </w:r>
      <w:r>
        <w:rPr>
          <w:lang w:val="en-US"/>
        </w:rPr>
        <w:t xml:space="preserve">INACTIVITY_TIMEOUT to make the meaning </w:t>
      </w:r>
      <w:r w:rsidR="002139CB">
        <w:rPr>
          <w:lang w:val="en-US"/>
        </w:rPr>
        <w:t xml:space="preserve">more </w:t>
      </w:r>
      <w:r>
        <w:rPr>
          <w:lang w:val="en-US"/>
        </w:rPr>
        <w:t>clear.</w:t>
      </w:r>
    </w:p>
    <w:p w:rsidR="00C5146B" w:rsidRDefault="00C5146B" w:rsidP="005303F2">
      <w:pPr>
        <w:autoSpaceDE w:val="0"/>
        <w:autoSpaceDN w:val="0"/>
        <w:adjustRightInd w:val="0"/>
        <w:rPr>
          <w:lang w:val="en-US"/>
        </w:rPr>
      </w:pPr>
    </w:p>
    <w:p w:rsidR="00C5146B" w:rsidRDefault="00C5146B" w:rsidP="005303F2">
      <w:pPr>
        <w:autoSpaceDE w:val="0"/>
        <w:autoSpaceDN w:val="0"/>
        <w:adjustRightInd w:val="0"/>
        <w:rPr>
          <w:lang w:val="en-US"/>
        </w:rPr>
      </w:pPr>
      <w:r>
        <w:rPr>
          <w:lang w:val="en-US"/>
        </w:rPr>
        <w:t xml:space="preserve">However, these </w:t>
      </w:r>
      <w:proofErr w:type="spellStart"/>
      <w:r>
        <w:rPr>
          <w:lang w:val="en-US"/>
        </w:rPr>
        <w:t>ReasonCode</w:t>
      </w:r>
      <w:proofErr w:type="spellEnd"/>
      <w:r>
        <w:rPr>
          <w:lang w:val="en-US"/>
        </w:rPr>
        <w:t xml:space="preserve"> values (where the value is identified by name) are listed in </w:t>
      </w:r>
      <w:r w:rsidRPr="00C5146B">
        <w:rPr>
          <w:lang w:val="en-US"/>
        </w:rPr>
        <w:t>Table 8-52—Reason codes</w:t>
      </w:r>
      <w:r>
        <w:rPr>
          <w:lang w:val="en-US"/>
        </w:rPr>
        <w:t xml:space="preserve">.  To change the name of the </w:t>
      </w:r>
      <w:proofErr w:type="spellStart"/>
      <w:r>
        <w:rPr>
          <w:lang w:val="en-US"/>
        </w:rPr>
        <w:t>ReasonCode</w:t>
      </w:r>
      <w:proofErr w:type="spellEnd"/>
      <w:r>
        <w:rPr>
          <w:lang w:val="en-US"/>
        </w:rPr>
        <w:t xml:space="preserve"> would require creating a new entry in the Table, and thus creating a new and different v</w:t>
      </w:r>
      <w:r w:rsidR="002139CB">
        <w:rPr>
          <w:lang w:val="en-US"/>
        </w:rPr>
        <w:t xml:space="preserve">alue carried in protocol.  </w:t>
      </w:r>
      <w:proofErr w:type="gramStart"/>
      <w:r w:rsidR="002139CB">
        <w:rPr>
          <w:lang w:val="en-US"/>
        </w:rPr>
        <w:t>Thus, invalidating existing implementations and potentially breaking interoperability.</w:t>
      </w:r>
      <w:proofErr w:type="gramEnd"/>
    </w:p>
    <w:p w:rsidR="002139CB" w:rsidRDefault="002139CB" w:rsidP="005303F2">
      <w:pPr>
        <w:autoSpaceDE w:val="0"/>
        <w:autoSpaceDN w:val="0"/>
        <w:adjustRightInd w:val="0"/>
        <w:rPr>
          <w:lang w:val="en-US"/>
        </w:rPr>
      </w:pPr>
    </w:p>
    <w:p w:rsidR="002139CB" w:rsidRDefault="002139CB" w:rsidP="005303F2">
      <w:pPr>
        <w:autoSpaceDE w:val="0"/>
        <w:autoSpaceDN w:val="0"/>
        <w:adjustRightInd w:val="0"/>
        <w:rPr>
          <w:lang w:val="en-US"/>
        </w:rPr>
      </w:pPr>
      <w:r>
        <w:rPr>
          <w:lang w:val="en-US"/>
        </w:rPr>
        <w:t>So, the renaming request is rejected.</w:t>
      </w:r>
      <w:r w:rsidR="00D82A2B">
        <w:rPr>
          <w:lang w:val="en-US"/>
        </w:rPr>
        <w:t xml:space="preserve">  This also applies to the matching one in 6.3.26.7.2.</w:t>
      </w:r>
    </w:p>
    <w:p w:rsidR="008C25F2" w:rsidRDefault="008C25F2" w:rsidP="005303F2">
      <w:pPr>
        <w:autoSpaceDE w:val="0"/>
        <w:autoSpaceDN w:val="0"/>
        <w:adjustRightInd w:val="0"/>
        <w:rPr>
          <w:lang w:val="en-US"/>
        </w:rPr>
      </w:pPr>
    </w:p>
    <w:p w:rsidR="002139CB" w:rsidRDefault="008C25F2" w:rsidP="005303F2">
      <w:pPr>
        <w:autoSpaceDE w:val="0"/>
        <w:autoSpaceDN w:val="0"/>
        <w:adjustRightInd w:val="0"/>
        <w:rPr>
          <w:lang w:val="en-US"/>
        </w:rPr>
      </w:pPr>
      <w:r>
        <w:rPr>
          <w:lang w:val="en-US"/>
        </w:rPr>
        <w:t>To the comme</w:t>
      </w:r>
      <w:r w:rsidR="0009537C">
        <w:rPr>
          <w:lang w:val="en-US"/>
        </w:rPr>
        <w:t>n</w:t>
      </w:r>
      <w:r w:rsidR="002139CB">
        <w:rPr>
          <w:lang w:val="en-US"/>
        </w:rPr>
        <w:t xml:space="preserve">ter’s point, </w:t>
      </w:r>
      <w:r>
        <w:rPr>
          <w:lang w:val="en-US"/>
        </w:rPr>
        <w:t xml:space="preserve">the same </w:t>
      </w:r>
      <w:r w:rsidR="002139CB">
        <w:rPr>
          <w:lang w:val="en-US"/>
        </w:rPr>
        <w:t xml:space="preserve">is found </w:t>
      </w:r>
      <w:r>
        <w:rPr>
          <w:lang w:val="en-US"/>
        </w:rPr>
        <w:t xml:space="preserve">in </w:t>
      </w:r>
      <w:r w:rsidR="00D82A2B">
        <w:rPr>
          <w:lang w:val="en-US"/>
        </w:rPr>
        <w:t>6.3.2</w:t>
      </w:r>
      <w:r w:rsidR="00DB3D8F">
        <w:rPr>
          <w:lang w:val="en-US"/>
        </w:rPr>
        <w:t xml:space="preserve">7.6.2, </w:t>
      </w:r>
      <w:r w:rsidR="00D82A2B">
        <w:rPr>
          <w:lang w:val="en-US"/>
        </w:rPr>
        <w:t>6.3.27.7.2</w:t>
      </w:r>
      <w:r w:rsidR="00DB3D8F">
        <w:rPr>
          <w:lang w:val="en-US"/>
        </w:rPr>
        <w:t>, 6.3.29.6.2 and 6.3.29.7.2</w:t>
      </w:r>
      <w:r w:rsidR="00D82A2B">
        <w:rPr>
          <w:lang w:val="en-US"/>
        </w:rPr>
        <w:t xml:space="preserve">.  </w:t>
      </w:r>
      <w:r w:rsidR="002139CB">
        <w:rPr>
          <w:lang w:val="en-US"/>
        </w:rPr>
        <w:t xml:space="preserve">So, those </w:t>
      </w:r>
      <w:r w:rsidR="00E030A5">
        <w:rPr>
          <w:lang w:val="en-US"/>
        </w:rPr>
        <w:t xml:space="preserve">also </w:t>
      </w:r>
      <w:r w:rsidR="002139CB">
        <w:rPr>
          <w:lang w:val="en-US"/>
        </w:rPr>
        <w:t>cannot be changed.</w:t>
      </w:r>
    </w:p>
    <w:p w:rsidR="002139CB" w:rsidRDefault="002139CB" w:rsidP="005303F2">
      <w:pPr>
        <w:autoSpaceDE w:val="0"/>
        <w:autoSpaceDN w:val="0"/>
        <w:adjustRightInd w:val="0"/>
        <w:rPr>
          <w:lang w:val="en-US"/>
        </w:rPr>
      </w:pPr>
    </w:p>
    <w:p w:rsidR="008C25F2" w:rsidRDefault="008C25F2" w:rsidP="005303F2">
      <w:pPr>
        <w:autoSpaceDE w:val="0"/>
        <w:autoSpaceDN w:val="0"/>
        <w:adjustRightInd w:val="0"/>
        <w:rPr>
          <w:lang w:val="en-US"/>
        </w:rPr>
      </w:pPr>
      <w:r>
        <w:rPr>
          <w:lang w:val="en-US"/>
        </w:rPr>
        <w:t>An example of another one</w:t>
      </w:r>
      <w:r w:rsidR="0009537C">
        <w:rPr>
          <w:lang w:val="en-US"/>
        </w:rPr>
        <w:t xml:space="preserve"> </w:t>
      </w:r>
      <w:r>
        <w:rPr>
          <w:lang w:val="en-US"/>
        </w:rPr>
        <w:t>to</w:t>
      </w:r>
      <w:r w:rsidR="00DB3D8F">
        <w:rPr>
          <w:lang w:val="en-US"/>
        </w:rPr>
        <w:t xml:space="preserve"> consider renaming</w:t>
      </w:r>
      <w:r>
        <w:rPr>
          <w:lang w:val="en-US"/>
        </w:rPr>
        <w:t>:</w:t>
      </w:r>
    </w:p>
    <w:p w:rsidR="008C25F2" w:rsidRDefault="008C25F2" w:rsidP="005303F2">
      <w:pPr>
        <w:autoSpaceDE w:val="0"/>
        <w:autoSpaceDN w:val="0"/>
        <w:adjustRightInd w:val="0"/>
        <w:rPr>
          <w:lang w:val="en-US"/>
        </w:rPr>
      </w:pPr>
      <w:r>
        <w:rPr>
          <w:noProof/>
          <w:lang w:val="en-US"/>
        </w:rPr>
        <w:lastRenderedPageBreak/>
        <w:drawing>
          <wp:inline distT="0" distB="0" distL="0" distR="0">
            <wp:extent cx="5939790" cy="250063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500630"/>
                    </a:xfrm>
                    <a:prstGeom prst="rect">
                      <a:avLst/>
                    </a:prstGeom>
                    <a:noFill/>
                    <a:ln>
                      <a:noFill/>
                    </a:ln>
                  </pic:spPr>
                </pic:pic>
              </a:graphicData>
            </a:graphic>
          </wp:inline>
        </w:drawing>
      </w:r>
    </w:p>
    <w:p w:rsidR="00ED7E21" w:rsidRDefault="00ED7E21" w:rsidP="005303F2">
      <w:pPr>
        <w:autoSpaceDE w:val="0"/>
        <w:autoSpaceDN w:val="0"/>
        <w:adjustRightInd w:val="0"/>
        <w:rPr>
          <w:lang w:val="en-US"/>
        </w:rPr>
      </w:pPr>
    </w:p>
    <w:p w:rsidR="008C25F2" w:rsidRDefault="008C25F2" w:rsidP="005303F2">
      <w:pPr>
        <w:autoSpaceDE w:val="0"/>
        <w:autoSpaceDN w:val="0"/>
        <w:adjustRightInd w:val="0"/>
        <w:rPr>
          <w:lang w:val="en-US"/>
        </w:rPr>
      </w:pPr>
      <w:r>
        <w:rPr>
          <w:lang w:val="en-US"/>
        </w:rPr>
        <w:t>In this case, the timeout is appropriate (there is a specific timeout parameter and semantics described in the text).  However, the name could be JOIN_FAILURE_TIMEOUT (which matches the name of the controlling parameter), to be clear about the meaning.</w:t>
      </w:r>
      <w:r w:rsidR="002139CB">
        <w:rPr>
          <w:lang w:val="en-US"/>
        </w:rPr>
        <w:t xml:space="preserve">  Since </w:t>
      </w:r>
      <w:r w:rsidR="00222720">
        <w:rPr>
          <w:lang w:val="en-US"/>
        </w:rPr>
        <w:t>in this case the</w:t>
      </w:r>
      <w:r w:rsidR="002139CB">
        <w:rPr>
          <w:lang w:val="en-US"/>
        </w:rPr>
        <w:t xml:space="preserve"> “</w:t>
      </w:r>
      <w:proofErr w:type="spellStart"/>
      <w:r w:rsidR="002139CB">
        <w:rPr>
          <w:lang w:val="en-US"/>
        </w:rPr>
        <w:t>ResultCode</w:t>
      </w:r>
      <w:proofErr w:type="spellEnd"/>
      <w:r w:rsidR="002139CB">
        <w:rPr>
          <w:lang w:val="en-US"/>
        </w:rPr>
        <w:t>” enumeration is local to this primitive, and we can rename it without effect on implementations or interoperability.</w:t>
      </w:r>
    </w:p>
    <w:p w:rsidR="003542BD" w:rsidRDefault="003542BD" w:rsidP="005303F2">
      <w:pPr>
        <w:autoSpaceDE w:val="0"/>
        <w:autoSpaceDN w:val="0"/>
        <w:adjustRightInd w:val="0"/>
        <w:rPr>
          <w:lang w:val="en-US"/>
        </w:rPr>
      </w:pPr>
    </w:p>
    <w:p w:rsidR="004029C3" w:rsidRDefault="004029C3" w:rsidP="005303F2">
      <w:pPr>
        <w:autoSpaceDE w:val="0"/>
        <w:autoSpaceDN w:val="0"/>
        <w:adjustRightInd w:val="0"/>
        <w:rPr>
          <w:lang w:val="en-US"/>
        </w:rPr>
      </w:pPr>
      <w:r>
        <w:rPr>
          <w:lang w:val="en-US"/>
        </w:rPr>
        <w:t>And yet another is the TIMEOUT in the DMG BF-TRAINING service</w:t>
      </w:r>
      <w:r w:rsidR="00222720">
        <w:rPr>
          <w:lang w:val="en-US"/>
        </w:rPr>
        <w:t xml:space="preserve"> (in </w:t>
      </w:r>
      <w:r w:rsidR="00222720" w:rsidRPr="00222720">
        <w:rPr>
          <w:lang w:val="en-US"/>
        </w:rPr>
        <w:t>6.3.95.3.2</w:t>
      </w:r>
      <w:r w:rsidR="00222720">
        <w:rPr>
          <w:lang w:val="en-US"/>
        </w:rPr>
        <w:t>)</w:t>
      </w:r>
      <w:r>
        <w:rPr>
          <w:lang w:val="en-US"/>
        </w:rPr>
        <w:t xml:space="preserve">.  In this case, there are explicit timeouts that can happen per the behavior described in the text.  So, keeping the </w:t>
      </w:r>
      <w:proofErr w:type="spellStart"/>
      <w:r>
        <w:rPr>
          <w:lang w:val="en-US"/>
        </w:rPr>
        <w:t>ResultCode</w:t>
      </w:r>
      <w:proofErr w:type="spellEnd"/>
      <w:r>
        <w:rPr>
          <w:lang w:val="en-US"/>
        </w:rPr>
        <w:t xml:space="preserve"> is appropriate, but a more specific name, such as BF-TIMEOUT </w:t>
      </w:r>
      <w:r w:rsidR="00222720">
        <w:rPr>
          <w:lang w:val="en-US"/>
        </w:rPr>
        <w:t>would be preferred, and is again allowed as this is a local enumeration of “</w:t>
      </w:r>
      <w:proofErr w:type="spellStart"/>
      <w:r w:rsidR="00222720">
        <w:rPr>
          <w:lang w:val="en-US"/>
        </w:rPr>
        <w:t>ResultCode</w:t>
      </w:r>
      <w:proofErr w:type="spellEnd"/>
      <w:r w:rsidR="00222720">
        <w:rPr>
          <w:lang w:val="en-US"/>
        </w:rPr>
        <w:t>”.</w:t>
      </w:r>
    </w:p>
    <w:p w:rsidR="004029C3" w:rsidRDefault="004029C3" w:rsidP="005303F2">
      <w:pPr>
        <w:autoSpaceDE w:val="0"/>
        <w:autoSpaceDN w:val="0"/>
        <w:adjustRightInd w:val="0"/>
        <w:rPr>
          <w:lang w:val="en-US"/>
        </w:rPr>
      </w:pPr>
    </w:p>
    <w:p w:rsidR="003542BD" w:rsidRDefault="003542BD" w:rsidP="003542BD">
      <w:pPr>
        <w:autoSpaceDE w:val="0"/>
        <w:autoSpaceDN w:val="0"/>
        <w:adjustRightInd w:val="0"/>
        <w:rPr>
          <w:lang w:val="en-US"/>
        </w:rPr>
      </w:pPr>
      <w:r>
        <w:rPr>
          <w:lang w:val="en-US"/>
        </w:rPr>
        <w:t xml:space="preserve">What about this one?  In </w:t>
      </w:r>
      <w:r w:rsidRPr="00617E3D">
        <w:rPr>
          <w:lang w:val="en-US"/>
        </w:rPr>
        <w:t>6.3.93.10.2</w:t>
      </w:r>
      <w:r>
        <w:rPr>
          <w:lang w:val="en-US"/>
        </w:rPr>
        <w:t>:</w:t>
      </w:r>
    </w:p>
    <w:p w:rsidR="003542BD" w:rsidRDefault="003542BD" w:rsidP="003542BD">
      <w:pPr>
        <w:autoSpaceDE w:val="0"/>
        <w:autoSpaceDN w:val="0"/>
        <w:adjustRightInd w:val="0"/>
        <w:rPr>
          <w:lang w:val="en-US"/>
        </w:rPr>
      </w:pPr>
      <w:r>
        <w:rPr>
          <w:noProof/>
          <w:lang w:val="en-US"/>
        </w:rPr>
        <w:lastRenderedPageBreak/>
        <w:drawing>
          <wp:inline distT="0" distB="0" distL="0" distR="0" wp14:anchorId="65B5DD46" wp14:editId="0CF6A4C5">
            <wp:extent cx="5939790" cy="2149475"/>
            <wp:effectExtent l="0" t="0" r="381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149475"/>
                    </a:xfrm>
                    <a:prstGeom prst="rect">
                      <a:avLst/>
                    </a:prstGeom>
                    <a:noFill/>
                    <a:ln>
                      <a:noFill/>
                    </a:ln>
                  </pic:spPr>
                </pic:pic>
              </a:graphicData>
            </a:graphic>
          </wp:inline>
        </w:drawing>
      </w:r>
      <w:r>
        <w:rPr>
          <w:noProof/>
          <w:lang w:val="en-US"/>
        </w:rPr>
        <w:drawing>
          <wp:inline distT="0" distB="0" distL="0" distR="0">
            <wp:extent cx="5943600" cy="2447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rsidR="00222720" w:rsidRDefault="00222720" w:rsidP="005303F2">
      <w:pPr>
        <w:autoSpaceDE w:val="0"/>
        <w:autoSpaceDN w:val="0"/>
        <w:adjustRightInd w:val="0"/>
        <w:rPr>
          <w:color w:val="000000" w:themeColor="text1"/>
          <w:lang w:val="en-US"/>
        </w:rPr>
      </w:pPr>
    </w:p>
    <w:p w:rsidR="003542BD" w:rsidRPr="00CA7D0D" w:rsidRDefault="00222720" w:rsidP="005303F2">
      <w:pPr>
        <w:autoSpaceDE w:val="0"/>
        <w:autoSpaceDN w:val="0"/>
        <w:adjustRightInd w:val="0"/>
        <w:rPr>
          <w:color w:val="000000" w:themeColor="text1"/>
          <w:lang w:val="en-US"/>
        </w:rPr>
      </w:pPr>
      <w:r>
        <w:rPr>
          <w:color w:val="000000" w:themeColor="text1"/>
          <w:lang w:val="en-US"/>
        </w:rPr>
        <w:t>It has been confirmed with DMG experts</w:t>
      </w:r>
      <w:r w:rsidR="00CA7D0D">
        <w:rPr>
          <w:color w:val="000000" w:themeColor="text1"/>
          <w:lang w:val="en-US"/>
        </w:rPr>
        <w:t xml:space="preserve"> that</w:t>
      </w:r>
      <w:r w:rsidR="003542BD" w:rsidRPr="00CA7D0D">
        <w:rPr>
          <w:color w:val="000000" w:themeColor="text1"/>
          <w:lang w:val="en-US"/>
        </w:rPr>
        <w:t xml:space="preserve"> the Reason “TIMEOUT” </w:t>
      </w:r>
      <w:r w:rsidR="00CA7D0D">
        <w:rPr>
          <w:color w:val="000000" w:themeColor="text1"/>
          <w:lang w:val="en-US"/>
        </w:rPr>
        <w:t>has no meaning</w:t>
      </w:r>
      <w:r w:rsidR="003542BD" w:rsidRPr="00CA7D0D">
        <w:rPr>
          <w:color w:val="000000" w:themeColor="text1"/>
          <w:lang w:val="en-US"/>
        </w:rPr>
        <w:t xml:space="preserve"> in a r</w:t>
      </w:r>
      <w:r w:rsidR="00CA7D0D">
        <w:rPr>
          <w:color w:val="000000" w:themeColor="text1"/>
          <w:lang w:val="en-US"/>
        </w:rPr>
        <w:t>equest to teardown a relay link</w:t>
      </w:r>
      <w:r>
        <w:rPr>
          <w:color w:val="000000" w:themeColor="text1"/>
          <w:lang w:val="en-US"/>
        </w:rPr>
        <w:t>, and that Reason should just be deleted</w:t>
      </w:r>
      <w:r w:rsidR="00CA7D0D">
        <w:rPr>
          <w:color w:val="000000" w:themeColor="text1"/>
          <w:lang w:val="en-US"/>
        </w:rPr>
        <w:t>.  This leaves only one possible value for the Reason enumerations, “REQUESTED”</w:t>
      </w:r>
      <w:r>
        <w:rPr>
          <w:color w:val="000000" w:themeColor="text1"/>
          <w:lang w:val="en-US"/>
        </w:rPr>
        <w:t>.  We c</w:t>
      </w:r>
      <w:r w:rsidR="00CA7D0D">
        <w:rPr>
          <w:color w:val="000000" w:themeColor="text1"/>
          <w:lang w:val="en-US"/>
        </w:rPr>
        <w:t>ould just remove the Reason parameter</w:t>
      </w:r>
      <w:r>
        <w:rPr>
          <w:color w:val="000000" w:themeColor="text1"/>
          <w:lang w:val="en-US"/>
        </w:rPr>
        <w:t xml:space="preserve"> entirely from</w:t>
      </w:r>
      <w:r w:rsidR="00CA7D0D">
        <w:rPr>
          <w:color w:val="000000" w:themeColor="text1"/>
          <w:lang w:val="en-US"/>
        </w:rPr>
        <w:t xml:space="preserve"> the </w:t>
      </w:r>
      <w:proofErr w:type="gramStart"/>
      <w:r w:rsidR="00CA7D0D">
        <w:rPr>
          <w:color w:val="000000" w:themeColor="text1"/>
          <w:lang w:val="en-US"/>
        </w:rPr>
        <w:t>primitives,</w:t>
      </w:r>
      <w:proofErr w:type="gramEnd"/>
      <w:r w:rsidR="00CA7D0D">
        <w:rPr>
          <w:color w:val="000000" w:themeColor="text1"/>
          <w:lang w:val="en-US"/>
        </w:rPr>
        <w:t xml:space="preserve"> </w:t>
      </w:r>
      <w:r>
        <w:rPr>
          <w:color w:val="000000" w:themeColor="text1"/>
          <w:lang w:val="en-US"/>
        </w:rPr>
        <w:t>however</w:t>
      </w:r>
      <w:r w:rsidR="00CA7D0D">
        <w:rPr>
          <w:color w:val="000000" w:themeColor="text1"/>
          <w:lang w:val="en-US"/>
        </w:rPr>
        <w:t xml:space="preserve"> i</w:t>
      </w:r>
      <w:r w:rsidR="00522268" w:rsidRPr="00CA7D0D">
        <w:rPr>
          <w:color w:val="000000" w:themeColor="text1"/>
          <w:lang w:val="en-US"/>
        </w:rPr>
        <w:t xml:space="preserve">t is communicated </w:t>
      </w:r>
      <w:r w:rsidR="00CA7D0D">
        <w:rPr>
          <w:color w:val="000000" w:themeColor="text1"/>
          <w:lang w:val="en-US"/>
        </w:rPr>
        <w:t>to the peer in the .indication and is a field in the action frame for RLS Teardown.  Suggest leaving the Reason parameter and the field in the action frame</w:t>
      </w:r>
      <w:r>
        <w:rPr>
          <w:color w:val="000000" w:themeColor="text1"/>
          <w:lang w:val="en-US"/>
        </w:rPr>
        <w:t>, and only remove the TIMEOUT value choice</w:t>
      </w:r>
      <w:r w:rsidR="00CA7D0D">
        <w:rPr>
          <w:color w:val="000000" w:themeColor="text1"/>
          <w:lang w:val="en-US"/>
        </w:rPr>
        <w:t xml:space="preserve"> – maybe someone will add another useful reason to the enumeration, someday.</w:t>
      </w:r>
    </w:p>
    <w:p w:rsidR="00281905" w:rsidRDefault="00281905" w:rsidP="005303F2">
      <w:pPr>
        <w:autoSpaceDE w:val="0"/>
        <w:autoSpaceDN w:val="0"/>
        <w:adjustRightInd w:val="0"/>
        <w:rPr>
          <w:color w:val="000000" w:themeColor="text1"/>
          <w:lang w:val="en-US"/>
        </w:rPr>
      </w:pPr>
    </w:p>
    <w:p w:rsidR="00281905" w:rsidRDefault="00E030A5" w:rsidP="005303F2">
      <w:pPr>
        <w:autoSpaceDE w:val="0"/>
        <w:autoSpaceDN w:val="0"/>
        <w:adjustRightInd w:val="0"/>
        <w:rPr>
          <w:color w:val="000000" w:themeColor="text1"/>
          <w:lang w:val="en-US"/>
        </w:rPr>
      </w:pPr>
      <w:r>
        <w:rPr>
          <w:color w:val="000000" w:themeColor="text1"/>
          <w:lang w:val="en-US"/>
        </w:rPr>
        <w:t>Three</w:t>
      </w:r>
      <w:r w:rsidR="004029C3">
        <w:rPr>
          <w:color w:val="000000" w:themeColor="text1"/>
          <w:lang w:val="en-US"/>
        </w:rPr>
        <w:t xml:space="preserve"> other things to correct:</w:t>
      </w:r>
    </w:p>
    <w:p w:rsidR="00E030A5" w:rsidRPr="00E030A5" w:rsidRDefault="00E030A5" w:rsidP="00E030A5">
      <w:pPr>
        <w:pStyle w:val="ListParagraph"/>
        <w:numPr>
          <w:ilvl w:val="0"/>
          <w:numId w:val="15"/>
        </w:numPr>
        <w:autoSpaceDE w:val="0"/>
        <w:autoSpaceDN w:val="0"/>
        <w:adjustRightInd w:val="0"/>
      </w:pPr>
      <w:r w:rsidRPr="00E030A5">
        <w:t xml:space="preserve">Note that there are two occurrences of Reason Code (or </w:t>
      </w:r>
      <w:proofErr w:type="spellStart"/>
      <w:r w:rsidRPr="00E030A5">
        <w:t>ReasonCode</w:t>
      </w:r>
      <w:proofErr w:type="spellEnd"/>
      <w:r w:rsidRPr="00E030A5">
        <w:t xml:space="preserve">) in 10.5.4.  One describes a reason code of “provide” which appears to be a nonsense typo.  Change “provide” to “TIMEOUT”.  Same thing in </w:t>
      </w:r>
      <w:r>
        <w:t xml:space="preserve">10.4.10, 10.7.5 and </w:t>
      </w:r>
      <w:r w:rsidRPr="00DB241B">
        <w:t>10.12.2.2</w:t>
      </w:r>
      <w:r w:rsidRPr="00E030A5">
        <w:t>.</w:t>
      </w:r>
    </w:p>
    <w:p w:rsidR="004029C3" w:rsidRDefault="004029C3" w:rsidP="004029C3">
      <w:pPr>
        <w:pStyle w:val="ListParagraph"/>
        <w:numPr>
          <w:ilvl w:val="0"/>
          <w:numId w:val="15"/>
        </w:numPr>
        <w:autoSpaceDE w:val="0"/>
        <w:autoSpaceDN w:val="0"/>
        <w:adjustRightInd w:val="0"/>
        <w:rPr>
          <w:color w:val="000000" w:themeColor="text1"/>
        </w:rPr>
      </w:pPr>
      <w:r w:rsidRPr="004029C3">
        <w:rPr>
          <w:color w:val="000000" w:themeColor="text1"/>
        </w:rPr>
        <w:t xml:space="preserve">DLS Setup does not have any support for a </w:t>
      </w:r>
      <w:r w:rsidR="00727834">
        <w:rPr>
          <w:color w:val="000000" w:themeColor="text1"/>
        </w:rPr>
        <w:t>timeout in protocol</w:t>
      </w:r>
      <w:r w:rsidRPr="004029C3">
        <w:rPr>
          <w:color w:val="000000" w:themeColor="text1"/>
        </w:rPr>
        <w:t xml:space="preserve"> (nor should it, it is just like any other request/response service,</w:t>
      </w:r>
      <w:r w:rsidR="00727834">
        <w:rPr>
          <w:color w:val="000000" w:themeColor="text1"/>
        </w:rPr>
        <w:t xml:space="preserve"> this is a local implementation matter and</w:t>
      </w:r>
      <w:r w:rsidRPr="004029C3">
        <w:rPr>
          <w:color w:val="000000" w:themeColor="text1"/>
        </w:rPr>
        <w:t xml:space="preserve"> if the response doesn’t come back and the .confirm isn’t issued, it is up to the service user to decide what (and when) to take as appropriate action).  But the text in 10.7.2.2 says the .confirm will be issued with </w:t>
      </w:r>
      <w:proofErr w:type="spellStart"/>
      <w:r w:rsidRPr="004029C3">
        <w:rPr>
          <w:color w:val="000000" w:themeColor="text1"/>
        </w:rPr>
        <w:t>ResultCode</w:t>
      </w:r>
      <w:proofErr w:type="spellEnd"/>
      <w:r w:rsidRPr="004029C3">
        <w:rPr>
          <w:color w:val="000000" w:themeColor="text1"/>
        </w:rPr>
        <w:t xml:space="preserve"> TIMEOUT.  Recommend just del</w:t>
      </w:r>
      <w:r w:rsidR="00DB241B">
        <w:rPr>
          <w:color w:val="000000" w:themeColor="text1"/>
        </w:rPr>
        <w:t>eting that sentence in 10.7.2.2 and related places.</w:t>
      </w:r>
    </w:p>
    <w:p w:rsidR="004029C3" w:rsidRDefault="004029C3" w:rsidP="004029C3">
      <w:pPr>
        <w:pStyle w:val="ListParagraph"/>
        <w:numPr>
          <w:ilvl w:val="0"/>
          <w:numId w:val="15"/>
        </w:numPr>
        <w:autoSpaceDE w:val="0"/>
        <w:autoSpaceDN w:val="0"/>
        <w:adjustRightInd w:val="0"/>
        <w:rPr>
          <w:color w:val="000000" w:themeColor="text1"/>
        </w:rPr>
      </w:pPr>
      <w:r>
        <w:rPr>
          <w:color w:val="000000" w:themeColor="text1"/>
        </w:rPr>
        <w:t xml:space="preserve">10.37.2 </w:t>
      </w:r>
      <w:proofErr w:type="gramStart"/>
      <w:r>
        <w:rPr>
          <w:color w:val="000000" w:themeColor="text1"/>
        </w:rPr>
        <w:t>has</w:t>
      </w:r>
      <w:proofErr w:type="gramEnd"/>
      <w:r>
        <w:rPr>
          <w:color w:val="000000" w:themeColor="text1"/>
        </w:rPr>
        <w:t xml:space="preserve"> discussion of a TIMEOUT result code from a MLME-</w:t>
      </w:r>
      <w:proofErr w:type="spellStart"/>
      <w:r>
        <w:rPr>
          <w:color w:val="000000" w:themeColor="text1"/>
        </w:rPr>
        <w:t>QAB.confirm</w:t>
      </w:r>
      <w:proofErr w:type="spellEnd"/>
      <w:r>
        <w:rPr>
          <w:color w:val="000000" w:themeColor="text1"/>
        </w:rPr>
        <w:t>.  Again, this appears to be the same sort of situation as above for DLS Setup, and the text in 10.37.2</w:t>
      </w:r>
      <w:r w:rsidR="00DB241B">
        <w:rPr>
          <w:color w:val="000000" w:themeColor="text1"/>
        </w:rPr>
        <w:t>(d) and the timeout behavior in Figure 10-49</w:t>
      </w:r>
      <w:r>
        <w:rPr>
          <w:color w:val="000000" w:themeColor="text1"/>
        </w:rPr>
        <w:t xml:space="preserve"> should be deleted.</w:t>
      </w:r>
    </w:p>
    <w:p w:rsidR="004029C3" w:rsidRDefault="004029C3" w:rsidP="004029C3">
      <w:pPr>
        <w:autoSpaceDE w:val="0"/>
        <w:autoSpaceDN w:val="0"/>
        <w:adjustRightInd w:val="0"/>
        <w:rPr>
          <w:color w:val="000000" w:themeColor="text1"/>
        </w:rPr>
      </w:pPr>
    </w:p>
    <w:p w:rsidR="004029C3" w:rsidRDefault="004029C3" w:rsidP="004029C3">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4029C3" w:rsidRDefault="004029C3" w:rsidP="004029C3">
      <w:pPr>
        <w:autoSpaceDE w:val="0"/>
        <w:autoSpaceDN w:val="0"/>
        <w:adjustRightInd w:val="0"/>
        <w:rPr>
          <w:color w:val="000000" w:themeColor="text1"/>
        </w:rPr>
      </w:pPr>
    </w:p>
    <w:p w:rsidR="00C609E7" w:rsidRDefault="00222720" w:rsidP="00C609E7">
      <w:pPr>
        <w:autoSpaceDE w:val="0"/>
        <w:autoSpaceDN w:val="0"/>
        <w:adjustRightInd w:val="0"/>
        <w:rPr>
          <w:lang w:val="en-US"/>
        </w:rPr>
      </w:pPr>
      <w:r>
        <w:rPr>
          <w:lang w:val="en-US"/>
        </w:rPr>
        <w:lastRenderedPageBreak/>
        <w:t>In 6.3.4.3.2, c</w:t>
      </w:r>
      <w:r w:rsidR="00C609E7">
        <w:rPr>
          <w:lang w:val="en-US"/>
        </w:rPr>
        <w:t xml:space="preserve">hange </w:t>
      </w:r>
      <w:proofErr w:type="spellStart"/>
      <w:r w:rsidR="002139CB">
        <w:rPr>
          <w:lang w:val="en-US"/>
        </w:rPr>
        <w:t>Result</w:t>
      </w:r>
      <w:r w:rsidR="00C609E7">
        <w:rPr>
          <w:lang w:val="en-US"/>
        </w:rPr>
        <w:t>Code</w:t>
      </w:r>
      <w:proofErr w:type="spellEnd"/>
      <w:r w:rsidR="00C609E7">
        <w:rPr>
          <w:lang w:val="en-US"/>
        </w:rPr>
        <w:t xml:space="preserve"> “</w:t>
      </w:r>
      <w:r w:rsidR="00C609E7">
        <w:rPr>
          <w:lang w:val="en-US"/>
        </w:rPr>
        <w:t>TIMEOUT</w:t>
      </w:r>
      <w:r w:rsidR="00C609E7">
        <w:rPr>
          <w:lang w:val="en-US"/>
        </w:rPr>
        <w:t>”</w:t>
      </w:r>
      <w:r w:rsidR="00C609E7">
        <w:rPr>
          <w:lang w:val="en-US"/>
        </w:rPr>
        <w:t xml:space="preserve"> to </w:t>
      </w:r>
      <w:r w:rsidR="00C609E7">
        <w:rPr>
          <w:lang w:val="en-US"/>
        </w:rPr>
        <w:t>“</w:t>
      </w:r>
      <w:r w:rsidR="00C609E7">
        <w:rPr>
          <w:lang w:val="en-US"/>
        </w:rPr>
        <w:t>JOIN_FAILURE_TIMEOUT</w:t>
      </w:r>
      <w:r w:rsidR="00C609E7">
        <w:rPr>
          <w:lang w:val="en-US"/>
        </w:rPr>
        <w:t>”</w:t>
      </w:r>
    </w:p>
    <w:p w:rsidR="00222720" w:rsidRDefault="00222720" w:rsidP="00222720">
      <w:pPr>
        <w:autoSpaceDE w:val="0"/>
        <w:autoSpaceDN w:val="0"/>
        <w:adjustRightInd w:val="0"/>
        <w:rPr>
          <w:rFonts w:ascii="Arial" w:hAnsi="Arial" w:cs="Arial"/>
          <w:sz w:val="20"/>
        </w:rPr>
      </w:pPr>
    </w:p>
    <w:p w:rsidR="00222720" w:rsidRDefault="00222720" w:rsidP="00222720">
      <w:pPr>
        <w:autoSpaceDE w:val="0"/>
        <w:autoSpaceDN w:val="0"/>
        <w:adjustRightInd w:val="0"/>
        <w:rPr>
          <w:rFonts w:ascii="Arial" w:hAnsi="Arial" w:cs="Arial"/>
          <w:sz w:val="20"/>
        </w:rPr>
      </w:pPr>
      <w:r>
        <w:rPr>
          <w:rFonts w:ascii="Arial" w:hAnsi="Arial" w:cs="Arial"/>
          <w:sz w:val="20"/>
        </w:rPr>
        <w:t>Change</w:t>
      </w:r>
      <w:r>
        <w:rPr>
          <w:rFonts w:ascii="Arial" w:hAnsi="Arial" w:cs="Arial"/>
          <w:sz w:val="20"/>
        </w:rPr>
        <w:t xml:space="preserve"> </w:t>
      </w:r>
      <w:proofErr w:type="spellStart"/>
      <w:r>
        <w:rPr>
          <w:rFonts w:ascii="Arial" w:hAnsi="Arial" w:cs="Arial"/>
          <w:sz w:val="20"/>
        </w:rPr>
        <w:t>ResultCode</w:t>
      </w:r>
      <w:proofErr w:type="spellEnd"/>
      <w:r>
        <w:rPr>
          <w:rFonts w:ascii="Arial" w:hAnsi="Arial" w:cs="Arial"/>
          <w:sz w:val="20"/>
        </w:rPr>
        <w:t xml:space="preserve"> “TIMEOUT” to “BF-TIMEOUT” in </w:t>
      </w:r>
      <w:r w:rsidRPr="004A7EA4">
        <w:rPr>
          <w:rFonts w:ascii="Arial" w:hAnsi="Arial" w:cs="Arial"/>
          <w:sz w:val="20"/>
        </w:rPr>
        <w:t>6.3.95.3.2</w:t>
      </w:r>
      <w:r>
        <w:rPr>
          <w:rFonts w:ascii="Arial" w:hAnsi="Arial" w:cs="Arial"/>
          <w:sz w:val="20"/>
        </w:rPr>
        <w:t xml:space="preserve"> and </w:t>
      </w:r>
      <w:r w:rsidRPr="004A7EA4">
        <w:rPr>
          <w:rFonts w:ascii="Arial" w:hAnsi="Arial" w:cs="Arial"/>
          <w:sz w:val="20"/>
        </w:rPr>
        <w:t>6.3.95.4.2</w:t>
      </w:r>
      <w:r>
        <w:rPr>
          <w:rFonts w:ascii="Arial" w:hAnsi="Arial" w:cs="Arial"/>
          <w:sz w:val="20"/>
        </w:rPr>
        <w:t>.</w:t>
      </w:r>
    </w:p>
    <w:p w:rsidR="00C609E7" w:rsidRDefault="00C609E7" w:rsidP="00C609E7">
      <w:pPr>
        <w:autoSpaceDE w:val="0"/>
        <w:autoSpaceDN w:val="0"/>
        <w:adjustRightInd w:val="0"/>
        <w:rPr>
          <w:lang w:val="en-US"/>
        </w:rPr>
      </w:pPr>
    </w:p>
    <w:p w:rsidR="004A7EA4" w:rsidRDefault="0014292F" w:rsidP="00A704DF">
      <w:pPr>
        <w:autoSpaceDE w:val="0"/>
        <w:autoSpaceDN w:val="0"/>
        <w:adjustRightInd w:val="0"/>
        <w:rPr>
          <w:rFonts w:ascii="Arial" w:hAnsi="Arial" w:cs="Arial"/>
          <w:sz w:val="20"/>
        </w:rPr>
      </w:pPr>
      <w:r>
        <w:rPr>
          <w:rFonts w:ascii="Arial" w:hAnsi="Arial" w:cs="Arial"/>
          <w:sz w:val="20"/>
        </w:rPr>
        <w:t>D</w:t>
      </w:r>
      <w:r w:rsidR="00C21571" w:rsidRPr="000A2050">
        <w:rPr>
          <w:rFonts w:ascii="Arial" w:hAnsi="Arial" w:cs="Arial"/>
          <w:sz w:val="20"/>
        </w:rPr>
        <w:t xml:space="preserve">elete </w:t>
      </w:r>
      <w:r w:rsidR="00CA7D0D">
        <w:rPr>
          <w:rFonts w:ascii="Arial" w:hAnsi="Arial" w:cs="Arial"/>
          <w:sz w:val="20"/>
        </w:rPr>
        <w:t>“</w:t>
      </w:r>
      <w:r w:rsidR="00C21571" w:rsidRPr="000A2050">
        <w:rPr>
          <w:rFonts w:ascii="Arial" w:hAnsi="Arial" w:cs="Arial"/>
          <w:sz w:val="20"/>
        </w:rPr>
        <w:t>TIMEOUT</w:t>
      </w:r>
      <w:r w:rsidR="00CA7D0D">
        <w:rPr>
          <w:rFonts w:ascii="Arial" w:hAnsi="Arial" w:cs="Arial"/>
          <w:sz w:val="20"/>
        </w:rPr>
        <w:t>”</w:t>
      </w:r>
      <w:r w:rsidR="00C21571" w:rsidRPr="000A2050">
        <w:rPr>
          <w:rFonts w:ascii="Arial" w:hAnsi="Arial" w:cs="Arial"/>
          <w:sz w:val="20"/>
        </w:rPr>
        <w:t xml:space="preserve"> from </w:t>
      </w:r>
      <w:r w:rsidR="00CA7D0D">
        <w:rPr>
          <w:rFonts w:ascii="Arial" w:hAnsi="Arial" w:cs="Arial"/>
          <w:sz w:val="20"/>
        </w:rPr>
        <w:t xml:space="preserve">the Reason enumeration in </w:t>
      </w:r>
      <w:r w:rsidR="00C21571" w:rsidRPr="000A2050">
        <w:rPr>
          <w:rFonts w:ascii="Arial" w:hAnsi="Arial" w:cs="Arial"/>
          <w:sz w:val="20"/>
        </w:rPr>
        <w:t>6.3.93.10.2 and</w:t>
      </w:r>
      <w:r w:rsidR="00CA7D0D">
        <w:rPr>
          <w:rFonts w:ascii="Arial" w:hAnsi="Arial" w:cs="Arial"/>
          <w:sz w:val="20"/>
        </w:rPr>
        <w:t xml:space="preserve"> 6.3.93.11.2.  </w:t>
      </w:r>
      <w:r w:rsidR="000247B1">
        <w:rPr>
          <w:rFonts w:ascii="Arial" w:hAnsi="Arial" w:cs="Arial"/>
          <w:sz w:val="20"/>
        </w:rPr>
        <w:t>&lt;Note to editor, this will leave an enumeration with only one possible value, and that is intentional.&gt;</w:t>
      </w:r>
    </w:p>
    <w:p w:rsidR="004A7EA4" w:rsidRDefault="004A7EA4" w:rsidP="00A704DF">
      <w:pPr>
        <w:autoSpaceDE w:val="0"/>
        <w:autoSpaceDN w:val="0"/>
        <w:adjustRightInd w:val="0"/>
        <w:rPr>
          <w:rFonts w:ascii="Arial" w:hAnsi="Arial" w:cs="Arial"/>
          <w:sz w:val="20"/>
        </w:rPr>
      </w:pPr>
    </w:p>
    <w:p w:rsidR="00C21571" w:rsidRDefault="00C21571" w:rsidP="00C21571">
      <w:pPr>
        <w:autoSpaceDE w:val="0"/>
        <w:autoSpaceDN w:val="0"/>
        <w:adjustRightInd w:val="0"/>
        <w:rPr>
          <w:lang w:val="en-US"/>
        </w:rPr>
      </w:pPr>
      <w:r>
        <w:rPr>
          <w:lang w:val="en-US"/>
        </w:rPr>
        <w:t>Change “pr</w:t>
      </w:r>
      <w:r w:rsidR="00222720">
        <w:rPr>
          <w:lang w:val="en-US"/>
        </w:rPr>
        <w:t>ovide” to “</w:t>
      </w:r>
      <w:r>
        <w:rPr>
          <w:lang w:val="en-US"/>
        </w:rPr>
        <w:t>TIMEOUT</w:t>
      </w:r>
      <w:r w:rsidR="00222720">
        <w:rPr>
          <w:lang w:val="en-US"/>
        </w:rPr>
        <w:t xml:space="preserve">” </w:t>
      </w:r>
      <w:r w:rsidR="00CE4626">
        <w:rPr>
          <w:lang w:val="en-US"/>
        </w:rPr>
        <w:t xml:space="preserve">in 10.5.4, </w:t>
      </w:r>
      <w:r w:rsidR="00222720">
        <w:rPr>
          <w:lang w:val="en-US"/>
        </w:rPr>
        <w:t>at 1609.54</w:t>
      </w:r>
      <w:r>
        <w:rPr>
          <w:lang w:val="en-US"/>
        </w:rPr>
        <w:t xml:space="preserve">.  </w:t>
      </w:r>
      <w:proofErr w:type="gramStart"/>
      <w:r>
        <w:rPr>
          <w:lang w:val="en-US"/>
        </w:rPr>
        <w:t xml:space="preserve">Same thing in </w:t>
      </w:r>
      <w:r w:rsidR="00222720">
        <w:rPr>
          <w:lang w:val="en-US"/>
        </w:rPr>
        <w:t>10.4.10</w:t>
      </w:r>
      <w:r w:rsidR="00DB241B">
        <w:rPr>
          <w:lang w:val="en-US"/>
        </w:rPr>
        <w:t xml:space="preserve">, </w:t>
      </w:r>
      <w:r>
        <w:rPr>
          <w:lang w:val="en-US"/>
        </w:rPr>
        <w:t>10.7.5</w:t>
      </w:r>
      <w:r w:rsidR="00DB241B">
        <w:rPr>
          <w:lang w:val="en-US"/>
        </w:rPr>
        <w:t xml:space="preserve"> and </w:t>
      </w:r>
      <w:r w:rsidR="00DB241B" w:rsidRPr="00DB241B">
        <w:rPr>
          <w:lang w:val="en-US"/>
        </w:rPr>
        <w:t>10.12.2.2</w:t>
      </w:r>
      <w:r w:rsidR="00222720">
        <w:rPr>
          <w:lang w:val="en-US"/>
        </w:rPr>
        <w:t xml:space="preserve"> (at </w:t>
      </w:r>
      <w:r w:rsidR="00DB241B">
        <w:rPr>
          <w:lang w:val="en-US"/>
        </w:rPr>
        <w:t xml:space="preserve">1603.2, </w:t>
      </w:r>
      <w:r w:rsidR="00222720">
        <w:rPr>
          <w:lang w:val="en-US"/>
        </w:rPr>
        <w:t>1617.5</w:t>
      </w:r>
      <w:r w:rsidR="00DB241B">
        <w:rPr>
          <w:lang w:val="en-US"/>
        </w:rPr>
        <w:t xml:space="preserve"> and 1666.42</w:t>
      </w:r>
      <w:r w:rsidR="00222720">
        <w:rPr>
          <w:lang w:val="en-US"/>
        </w:rPr>
        <w:t>)</w:t>
      </w:r>
      <w:r>
        <w:rPr>
          <w:lang w:val="en-US"/>
        </w:rPr>
        <w:t>.</w:t>
      </w:r>
      <w:proofErr w:type="gramEnd"/>
    </w:p>
    <w:p w:rsidR="00C21571" w:rsidRDefault="00C21571" w:rsidP="00A704DF">
      <w:pPr>
        <w:autoSpaceDE w:val="0"/>
        <w:autoSpaceDN w:val="0"/>
        <w:adjustRightInd w:val="0"/>
        <w:rPr>
          <w:lang w:val="en-US"/>
        </w:rPr>
      </w:pPr>
    </w:p>
    <w:p w:rsidR="00533284" w:rsidRDefault="00DB241B" w:rsidP="00E030A5">
      <w:pPr>
        <w:autoSpaceDE w:val="0"/>
        <w:autoSpaceDN w:val="0"/>
        <w:adjustRightInd w:val="0"/>
        <w:rPr>
          <w:lang w:val="en-US"/>
        </w:rPr>
      </w:pPr>
      <w:r>
        <w:rPr>
          <w:lang w:val="en-US"/>
        </w:rPr>
        <w:t xml:space="preserve">In </w:t>
      </w:r>
      <w:r w:rsidR="00533284">
        <w:rPr>
          <w:lang w:val="en-US"/>
        </w:rPr>
        <w:t xml:space="preserve">10.7.2.2 </w:t>
      </w:r>
      <w:r w:rsidR="00E030A5">
        <w:rPr>
          <w:lang w:val="en-US"/>
        </w:rPr>
        <w:t>([</w:t>
      </w:r>
      <w:r w:rsidR="00533284">
        <w:rPr>
          <w:lang w:val="en-US"/>
        </w:rPr>
        <w:t>DLS</w:t>
      </w:r>
      <w:r w:rsidR="00E030A5">
        <w:rPr>
          <w:lang w:val="en-US"/>
        </w:rPr>
        <w:t>]</w:t>
      </w:r>
      <w:r w:rsidR="00533284">
        <w:rPr>
          <w:lang w:val="en-US"/>
        </w:rPr>
        <w:t xml:space="preserve"> </w:t>
      </w:r>
      <w:r w:rsidR="00E030A5" w:rsidRPr="00E030A5">
        <w:rPr>
          <w:lang w:val="en-US"/>
        </w:rPr>
        <w:t>Setup procedure at the QoS STA</w:t>
      </w:r>
      <w:r w:rsidR="00E030A5">
        <w:rPr>
          <w:lang w:val="en-US"/>
        </w:rPr>
        <w:t>)</w:t>
      </w:r>
      <w:r w:rsidR="00533284">
        <w:rPr>
          <w:lang w:val="en-US"/>
        </w:rPr>
        <w:t xml:space="preserve"> </w:t>
      </w:r>
      <w:r w:rsidR="00E030A5">
        <w:rPr>
          <w:lang w:val="en-US"/>
        </w:rPr>
        <w:t>delete the sentence, “</w:t>
      </w:r>
      <w:r w:rsidR="00E030A5" w:rsidRPr="00E030A5">
        <w:rPr>
          <w:lang w:val="en-US"/>
        </w:rPr>
        <w:t>If the STA does not receive a DLS</w:t>
      </w:r>
      <w:r w:rsidR="00E030A5">
        <w:rPr>
          <w:lang w:val="en-US"/>
        </w:rPr>
        <w:t xml:space="preserve"> </w:t>
      </w:r>
      <w:r w:rsidR="00E030A5" w:rsidRPr="00E030A5">
        <w:rPr>
          <w:lang w:val="en-US"/>
        </w:rPr>
        <w:t xml:space="preserve">Response frame within </w:t>
      </w:r>
      <w:proofErr w:type="spellStart"/>
      <w:r w:rsidR="00E030A5" w:rsidRPr="00E030A5">
        <w:rPr>
          <w:lang w:val="en-US"/>
        </w:rPr>
        <w:t>DLSResponseTimeout</w:t>
      </w:r>
      <w:proofErr w:type="spellEnd"/>
      <w:r w:rsidR="00E030A5" w:rsidRPr="00E030A5">
        <w:rPr>
          <w:lang w:val="en-US"/>
        </w:rPr>
        <w:t xml:space="preserve"> after sending the DLS Request frame, the STA shall</w:t>
      </w:r>
      <w:r w:rsidR="00E030A5">
        <w:rPr>
          <w:lang w:val="en-US"/>
        </w:rPr>
        <w:t xml:space="preserve"> </w:t>
      </w:r>
      <w:r w:rsidR="00E030A5" w:rsidRPr="00E030A5">
        <w:rPr>
          <w:lang w:val="en-US"/>
        </w:rPr>
        <w:t>issue an MLME-</w:t>
      </w:r>
      <w:proofErr w:type="spellStart"/>
      <w:r w:rsidR="00E030A5" w:rsidRPr="00E030A5">
        <w:rPr>
          <w:lang w:val="en-US"/>
        </w:rPr>
        <w:t>DLS.confirm</w:t>
      </w:r>
      <w:proofErr w:type="spellEnd"/>
      <w:r w:rsidR="00E030A5" w:rsidRPr="00E030A5">
        <w:rPr>
          <w:lang w:val="en-US"/>
        </w:rPr>
        <w:t xml:space="preserve"> primitive with the result code of TIMEOUT.</w:t>
      </w:r>
      <w:r w:rsidR="00E030A5">
        <w:rPr>
          <w:lang w:val="en-US"/>
        </w:rPr>
        <w:t xml:space="preserve">”  Delete </w:t>
      </w:r>
      <w:proofErr w:type="spellStart"/>
      <w:r w:rsidR="00E030A5">
        <w:rPr>
          <w:lang w:val="en-US"/>
        </w:rPr>
        <w:t>DLSResponseTimeout</w:t>
      </w:r>
      <w:proofErr w:type="spellEnd"/>
      <w:r w:rsidR="00E030A5">
        <w:rPr>
          <w:lang w:val="en-US"/>
        </w:rPr>
        <w:t xml:space="preserve"> parameter from </w:t>
      </w:r>
      <w:r w:rsidR="00E030A5" w:rsidRPr="00E030A5">
        <w:rPr>
          <w:lang w:val="en-US"/>
        </w:rPr>
        <w:t>6.3.27.2.2</w:t>
      </w:r>
      <w:r w:rsidR="00E030A5">
        <w:rPr>
          <w:lang w:val="en-US"/>
        </w:rPr>
        <w:t xml:space="preserve"> parameter list and the associated parameter description table. In 10.7.4.2, delete the phrase, “</w:t>
      </w:r>
      <w:r w:rsidR="00296D0A" w:rsidRPr="00296D0A">
        <w:rPr>
          <w:lang w:val="en-US"/>
        </w:rPr>
        <w:t xml:space="preserve">either on expiry of its </w:t>
      </w:r>
      <w:proofErr w:type="spellStart"/>
      <w:r w:rsidR="00296D0A" w:rsidRPr="00296D0A">
        <w:rPr>
          <w:lang w:val="en-US"/>
        </w:rPr>
        <w:t>DLSResponseTimeout</w:t>
      </w:r>
      <w:proofErr w:type="spellEnd"/>
      <w:r w:rsidR="00296D0A" w:rsidRPr="00296D0A">
        <w:rPr>
          <w:lang w:val="en-US"/>
        </w:rPr>
        <w:t xml:space="preserve"> or</w:t>
      </w:r>
      <w:r w:rsidR="00E030A5">
        <w:rPr>
          <w:lang w:val="en-US"/>
        </w:rPr>
        <w:t>”.</w:t>
      </w:r>
    </w:p>
    <w:p w:rsidR="00533284" w:rsidRDefault="00533284" w:rsidP="00A704DF">
      <w:pPr>
        <w:autoSpaceDE w:val="0"/>
        <w:autoSpaceDN w:val="0"/>
        <w:adjustRightInd w:val="0"/>
        <w:rPr>
          <w:lang w:val="en-US"/>
        </w:rPr>
      </w:pPr>
    </w:p>
    <w:p w:rsidR="00533284" w:rsidRDefault="00C9628B" w:rsidP="00A704DF">
      <w:pPr>
        <w:autoSpaceDE w:val="0"/>
        <w:autoSpaceDN w:val="0"/>
        <w:adjustRightInd w:val="0"/>
        <w:rPr>
          <w:lang w:val="en-US"/>
        </w:rPr>
      </w:pPr>
      <w:r>
        <w:rPr>
          <w:lang w:val="en-US"/>
        </w:rPr>
        <w:t xml:space="preserve">In </w:t>
      </w:r>
      <w:r w:rsidR="00533284">
        <w:rPr>
          <w:lang w:val="en-US"/>
        </w:rPr>
        <w:t xml:space="preserve">10.37.2 </w:t>
      </w:r>
      <w:r>
        <w:rPr>
          <w:lang w:val="en-US"/>
        </w:rPr>
        <w:t xml:space="preserve">([QAB] </w:t>
      </w:r>
      <w:r w:rsidRPr="00C9628B">
        <w:rPr>
          <w:lang w:val="en-US"/>
        </w:rPr>
        <w:t>Procedure at the requester AP</w:t>
      </w:r>
      <w:r>
        <w:rPr>
          <w:lang w:val="en-US"/>
        </w:rPr>
        <w:t xml:space="preserve">), delete bullet (d).  Delete the timer/timeout indications in Figure 10-49.  </w:t>
      </w:r>
      <w:bookmarkStart w:id="0" w:name="_GoBack"/>
      <w:bookmarkEnd w:id="0"/>
    </w:p>
    <w:p w:rsidR="00A704DF" w:rsidRPr="00C21571" w:rsidRDefault="00A704DF" w:rsidP="00A704DF">
      <w:pPr>
        <w:autoSpaceDE w:val="0"/>
        <w:autoSpaceDN w:val="0"/>
        <w:adjustRightInd w:val="0"/>
        <w:rPr>
          <w:lang w:val="en-US"/>
        </w:rPr>
      </w:pPr>
      <w:r>
        <w:br w:type="page"/>
      </w:r>
    </w:p>
    <w:p w:rsidR="00A704DF" w:rsidRDefault="00A704DF" w:rsidP="00A704DF">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3145</w:t>
      </w:r>
      <w:r w:rsidRPr="005303F2">
        <w:rPr>
          <w:sz w:val="22"/>
          <w:lang w:val="en-US"/>
        </w:rPr>
        <w:t xml:space="preserve"> </w:t>
      </w:r>
      <w:r w:rsidRPr="0084420C">
        <w:rPr>
          <w:sz w:val="22"/>
          <w:lang w:val="en-US"/>
        </w:rPr>
        <w:t>(MAC)</w:t>
      </w:r>
    </w:p>
    <w:p w:rsidR="00A704DF" w:rsidRDefault="00A704DF" w:rsidP="00A704DF">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A704DF" w:rsidTr="00A3122E">
        <w:tc>
          <w:tcPr>
            <w:tcW w:w="428" w:type="pct"/>
          </w:tcPr>
          <w:p w:rsidR="00A704DF" w:rsidRDefault="00A704DF" w:rsidP="00A3122E">
            <w:pPr>
              <w:jc w:val="right"/>
              <w:rPr>
                <w:lang w:val="en-US"/>
              </w:rPr>
            </w:pPr>
            <w:r w:rsidRPr="00A704DF">
              <w:rPr>
                <w:lang w:val="en-US"/>
              </w:rPr>
              <w:t>3145</w:t>
            </w:r>
          </w:p>
        </w:tc>
        <w:tc>
          <w:tcPr>
            <w:tcW w:w="512" w:type="pct"/>
          </w:tcPr>
          <w:p w:rsidR="00A704DF" w:rsidRDefault="00A704DF" w:rsidP="00A3122E">
            <w:pPr>
              <w:jc w:val="right"/>
              <w:rPr>
                <w:lang w:val="en-US"/>
              </w:rPr>
            </w:pPr>
            <w:r w:rsidRPr="00A704DF">
              <w:rPr>
                <w:lang w:val="en-US"/>
              </w:rPr>
              <w:t>242.35</w:t>
            </w:r>
          </w:p>
        </w:tc>
        <w:tc>
          <w:tcPr>
            <w:tcW w:w="511" w:type="pct"/>
          </w:tcPr>
          <w:p w:rsidR="00A704DF" w:rsidRDefault="00A704DF" w:rsidP="00A3122E">
            <w:pPr>
              <w:jc w:val="right"/>
              <w:rPr>
                <w:lang w:val="en-US"/>
              </w:rPr>
            </w:pPr>
            <w:r w:rsidRPr="00A704DF">
              <w:rPr>
                <w:lang w:val="en-US"/>
              </w:rPr>
              <w:t>6.3.27</w:t>
            </w:r>
          </w:p>
        </w:tc>
        <w:tc>
          <w:tcPr>
            <w:tcW w:w="1703" w:type="pct"/>
          </w:tcPr>
          <w:p w:rsidR="00A704DF" w:rsidRDefault="00A704DF" w:rsidP="00A3122E">
            <w:pPr>
              <w:rPr>
                <w:lang w:val="en-US"/>
              </w:rPr>
            </w:pPr>
            <w:r w:rsidRPr="00A704DF">
              <w:rPr>
                <w:rFonts w:ascii="Arial" w:hAnsi="Arial" w:cs="Arial"/>
                <w:sz w:val="20"/>
              </w:rPr>
              <w:t>A DLS Request frame format (8.5.4.2) and a DLS Response frame format (8.5.4.3) had been extended to include AID element and VHT Capabilities element. So, MLME-DLS SAP interfaces need to be modified to include these primitive parameters.</w:t>
            </w:r>
          </w:p>
        </w:tc>
        <w:tc>
          <w:tcPr>
            <w:tcW w:w="1846" w:type="pct"/>
          </w:tcPr>
          <w:p w:rsidR="00A704DF" w:rsidRDefault="00A704DF" w:rsidP="00A3122E">
            <w:pPr>
              <w:rPr>
                <w:lang w:val="en-US"/>
              </w:rPr>
            </w:pPr>
            <w:r w:rsidRPr="00A704DF">
              <w:rPr>
                <w:rFonts w:ascii="Arial" w:hAnsi="Arial" w:cs="Arial"/>
                <w:sz w:val="20"/>
              </w:rPr>
              <w:t>Modify the primitive parameters of MLME-</w:t>
            </w:r>
            <w:proofErr w:type="spellStart"/>
            <w:r w:rsidRPr="00A704DF">
              <w:rPr>
                <w:rFonts w:ascii="Arial" w:hAnsi="Arial" w:cs="Arial"/>
                <w:sz w:val="20"/>
              </w:rPr>
              <w:t>DLS.confirm</w:t>
            </w:r>
            <w:proofErr w:type="spellEnd"/>
            <w:r w:rsidRPr="00A704DF">
              <w:rPr>
                <w:rFonts w:ascii="Arial" w:hAnsi="Arial" w:cs="Arial"/>
                <w:sz w:val="20"/>
              </w:rPr>
              <w:t>, MLME-</w:t>
            </w:r>
            <w:proofErr w:type="spellStart"/>
            <w:r w:rsidRPr="00A704DF">
              <w:rPr>
                <w:rFonts w:ascii="Arial" w:hAnsi="Arial" w:cs="Arial"/>
                <w:sz w:val="20"/>
              </w:rPr>
              <w:t>DLS.indication</w:t>
            </w:r>
            <w:proofErr w:type="spellEnd"/>
            <w:r w:rsidRPr="00A704DF">
              <w:rPr>
                <w:rFonts w:ascii="Arial" w:hAnsi="Arial" w:cs="Arial"/>
                <w:sz w:val="20"/>
              </w:rPr>
              <w:t>, and MLME-</w:t>
            </w:r>
            <w:proofErr w:type="spellStart"/>
            <w:r w:rsidRPr="00A704DF">
              <w:rPr>
                <w:rFonts w:ascii="Arial" w:hAnsi="Arial" w:cs="Arial"/>
                <w:sz w:val="20"/>
              </w:rPr>
              <w:t>DLS.response</w:t>
            </w:r>
            <w:proofErr w:type="spellEnd"/>
            <w:r w:rsidRPr="00A704DF">
              <w:rPr>
                <w:rFonts w:ascii="Arial" w:hAnsi="Arial" w:cs="Arial"/>
                <w:sz w:val="20"/>
              </w:rPr>
              <w:t xml:space="preserve"> by adding AID element and VHT Capabilities element.</w:t>
            </w:r>
          </w:p>
        </w:tc>
      </w:tr>
    </w:tbl>
    <w:p w:rsidR="00A704DF" w:rsidRPr="00FB3F58" w:rsidRDefault="00A704DF" w:rsidP="00A704DF">
      <w:pPr>
        <w:rPr>
          <w:lang w:val="en-US"/>
        </w:rPr>
      </w:pPr>
    </w:p>
    <w:p w:rsidR="00A704DF" w:rsidRPr="00D6371D" w:rsidRDefault="00A704DF" w:rsidP="00A704DF">
      <w:pPr>
        <w:rPr>
          <w:b/>
          <w:lang w:val="en-US"/>
        </w:rPr>
      </w:pPr>
      <w:r w:rsidRPr="00D6371D">
        <w:rPr>
          <w:b/>
          <w:lang w:val="en-US"/>
        </w:rPr>
        <w:t>Discussion:</w:t>
      </w:r>
    </w:p>
    <w:p w:rsidR="00A704DF" w:rsidRDefault="00A704DF" w:rsidP="00A704DF">
      <w:pPr>
        <w:rPr>
          <w:lang w:val="en-US"/>
        </w:rPr>
      </w:pPr>
    </w:p>
    <w:p w:rsidR="00A704DF" w:rsidRDefault="00A704DF" w:rsidP="00A704DF">
      <w:pPr>
        <w:rPr>
          <w:lang w:val="en-US"/>
        </w:rPr>
      </w:pPr>
      <w:r>
        <w:rPr>
          <w:lang w:val="en-US"/>
        </w:rPr>
        <w:t>The context is:</w:t>
      </w:r>
    </w:p>
    <w:p w:rsidR="00A704DF" w:rsidRDefault="00A704DF" w:rsidP="00A704DF">
      <w:pPr>
        <w:rPr>
          <w:lang w:val="en-US"/>
        </w:rPr>
      </w:pPr>
      <w:r>
        <w:rPr>
          <w:noProof/>
          <w:lang w:val="en-US"/>
        </w:rPr>
        <w:drawing>
          <wp:inline distT="0" distB="0" distL="0" distR="0">
            <wp:extent cx="5939790" cy="386842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868420"/>
                    </a:xfrm>
                    <a:prstGeom prst="rect">
                      <a:avLst/>
                    </a:prstGeom>
                    <a:noFill/>
                    <a:ln>
                      <a:noFill/>
                    </a:ln>
                  </pic:spPr>
                </pic:pic>
              </a:graphicData>
            </a:graphic>
          </wp:inline>
        </w:drawing>
      </w:r>
    </w:p>
    <w:p w:rsidR="00A704DF" w:rsidRDefault="00A704DF" w:rsidP="00A704DF">
      <w:pPr>
        <w:rPr>
          <w:lang w:val="en-US"/>
        </w:rPr>
      </w:pPr>
      <w:r>
        <w:rPr>
          <w:lang w:val="en-US"/>
        </w:rPr>
        <w:t>(DLS Response frame is similar.)</w:t>
      </w:r>
    </w:p>
    <w:p w:rsidR="00A704DF" w:rsidRDefault="00A704DF" w:rsidP="00A704DF">
      <w:pPr>
        <w:keepNext/>
        <w:rPr>
          <w:lang w:val="en-US"/>
        </w:rPr>
      </w:pPr>
      <w:r>
        <w:rPr>
          <w:lang w:val="en-US"/>
        </w:rPr>
        <w:lastRenderedPageBreak/>
        <w:t>With the .request primitive, for example:</w:t>
      </w:r>
    </w:p>
    <w:p w:rsidR="00A704DF" w:rsidRDefault="00A704DF" w:rsidP="00A704DF">
      <w:pPr>
        <w:rPr>
          <w:lang w:val="en-US"/>
        </w:rPr>
      </w:pPr>
      <w:r>
        <w:rPr>
          <w:noProof/>
          <w:lang w:val="en-US"/>
        </w:rPr>
        <w:drawing>
          <wp:inline distT="0" distB="0" distL="0" distR="0">
            <wp:extent cx="5939790" cy="146939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1469390"/>
                    </a:xfrm>
                    <a:prstGeom prst="rect">
                      <a:avLst/>
                    </a:prstGeom>
                    <a:noFill/>
                    <a:ln>
                      <a:noFill/>
                    </a:ln>
                  </pic:spPr>
                </pic:pic>
              </a:graphicData>
            </a:graphic>
          </wp:inline>
        </w:drawing>
      </w:r>
      <w:r>
        <w:rPr>
          <w:noProof/>
          <w:lang w:val="en-US"/>
        </w:rPr>
        <w:drawing>
          <wp:inline distT="0" distB="0" distL="0" distR="0">
            <wp:extent cx="5939790" cy="2376170"/>
            <wp:effectExtent l="0" t="0" r="381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2376170"/>
                    </a:xfrm>
                    <a:prstGeom prst="rect">
                      <a:avLst/>
                    </a:prstGeom>
                    <a:noFill/>
                    <a:ln>
                      <a:noFill/>
                    </a:ln>
                  </pic:spPr>
                </pic:pic>
              </a:graphicData>
            </a:graphic>
          </wp:inline>
        </w:drawing>
      </w:r>
    </w:p>
    <w:p w:rsidR="00A704DF" w:rsidRDefault="00A704DF" w:rsidP="00A704DF">
      <w:pPr>
        <w:rPr>
          <w:lang w:val="en-US"/>
        </w:rPr>
      </w:pPr>
    </w:p>
    <w:p w:rsidR="00A704DF" w:rsidRDefault="00A704DF" w:rsidP="00A704DF">
      <w:pPr>
        <w:autoSpaceDE w:val="0"/>
        <w:autoSpaceDN w:val="0"/>
        <w:adjustRightInd w:val="0"/>
        <w:rPr>
          <w:lang w:val="en-US"/>
        </w:rPr>
      </w:pPr>
      <w:r>
        <w:rPr>
          <w:lang w:val="en-US"/>
        </w:rPr>
        <w:t xml:space="preserve">We can see that many of the fields in the DLS Request frame are not provided in the service primitive, generally the values that the MAC would already know </w:t>
      </w:r>
      <w:r w:rsidR="00410652">
        <w:rPr>
          <w:lang w:val="en-US"/>
        </w:rPr>
        <w:t>internally such as capabilities and supported rates.</w:t>
      </w:r>
    </w:p>
    <w:p w:rsidR="00410652" w:rsidRDefault="00410652" w:rsidP="00A704DF">
      <w:pPr>
        <w:autoSpaceDE w:val="0"/>
        <w:autoSpaceDN w:val="0"/>
        <w:adjustRightInd w:val="0"/>
        <w:rPr>
          <w:lang w:val="en-US"/>
        </w:rPr>
      </w:pPr>
    </w:p>
    <w:p w:rsidR="00410652" w:rsidRDefault="00410652" w:rsidP="00A704DF">
      <w:pPr>
        <w:autoSpaceDE w:val="0"/>
        <w:autoSpaceDN w:val="0"/>
        <w:adjustRightInd w:val="0"/>
        <w:rPr>
          <w:lang w:val="en-US"/>
        </w:rPr>
      </w:pPr>
      <w:r>
        <w:rPr>
          <w:lang w:val="en-US"/>
        </w:rPr>
        <w:t>The new fields seem to be in the same category; both AID and VHT Capabilities are already known by the MAC, and there is no reason for the service user to provide that information again across this primitive.</w:t>
      </w:r>
    </w:p>
    <w:p w:rsidR="00A704DF" w:rsidRDefault="00A704DF" w:rsidP="00A704DF">
      <w:pPr>
        <w:autoSpaceDE w:val="0"/>
        <w:autoSpaceDN w:val="0"/>
        <w:adjustRightInd w:val="0"/>
        <w:rPr>
          <w:lang w:val="en-US"/>
        </w:rPr>
      </w:pPr>
    </w:p>
    <w:p w:rsidR="00A704DF" w:rsidRDefault="00A704DF" w:rsidP="00A704DF">
      <w:pPr>
        <w:rPr>
          <w:rFonts w:ascii="Arial-BoldMT" w:hAnsi="Arial-BoldMT" w:cs="Arial-BoldMT"/>
          <w:b/>
          <w:bCs/>
          <w:sz w:val="20"/>
          <w:lang w:val="en-US"/>
        </w:rPr>
      </w:pPr>
      <w:r w:rsidRPr="00A003F8">
        <w:rPr>
          <w:rFonts w:ascii="Arial-BoldMT" w:hAnsi="Arial-BoldMT" w:cs="Arial-BoldMT"/>
          <w:b/>
          <w:bCs/>
          <w:sz w:val="20"/>
          <w:highlight w:val="green"/>
          <w:lang w:val="en-US"/>
        </w:rPr>
        <w:t xml:space="preserve">Proposed resolution: </w:t>
      </w:r>
      <w:r w:rsidR="00410652" w:rsidRPr="00A003F8">
        <w:rPr>
          <w:rFonts w:ascii="Arial-BoldMT" w:hAnsi="Arial-BoldMT" w:cs="Arial-BoldMT"/>
          <w:b/>
          <w:bCs/>
          <w:sz w:val="20"/>
          <w:highlight w:val="green"/>
          <w:lang w:val="en-US"/>
        </w:rPr>
        <w:t>Rejected</w:t>
      </w:r>
    </w:p>
    <w:p w:rsidR="00A704DF" w:rsidRPr="005303F2" w:rsidRDefault="00A704DF" w:rsidP="00A704DF">
      <w:pPr>
        <w:autoSpaceDE w:val="0"/>
        <w:autoSpaceDN w:val="0"/>
        <w:adjustRightInd w:val="0"/>
        <w:rPr>
          <w:lang w:val="en-US"/>
        </w:rPr>
      </w:pPr>
    </w:p>
    <w:p w:rsidR="00A704DF" w:rsidRDefault="00410652" w:rsidP="00A704DF">
      <w:pPr>
        <w:autoSpaceDE w:val="0"/>
        <w:autoSpaceDN w:val="0"/>
        <w:adjustRightInd w:val="0"/>
        <w:rPr>
          <w:lang w:val="en-US"/>
        </w:rPr>
      </w:pPr>
      <w:r>
        <w:rPr>
          <w:lang w:val="en-US"/>
        </w:rPr>
        <w:t>The MAC already has the information needed to fill in these new field values, with local information.  The values do not need to be provided by the service user.</w:t>
      </w:r>
    </w:p>
    <w:p w:rsidR="00A704DF" w:rsidRDefault="00A704DF" w:rsidP="00A704DF">
      <w:pPr>
        <w:rPr>
          <w:rFonts w:ascii="Arial" w:hAnsi="Arial"/>
          <w:b/>
          <w:u w:val="single"/>
          <w:lang w:val="x-none"/>
        </w:rPr>
      </w:pPr>
      <w:r>
        <w:br w:type="page"/>
      </w:r>
    </w:p>
    <w:p w:rsidR="00410652" w:rsidRDefault="00410652" w:rsidP="00410652">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3146</w:t>
      </w:r>
      <w:r w:rsidRPr="005303F2">
        <w:rPr>
          <w:sz w:val="22"/>
          <w:lang w:val="en-US"/>
        </w:rPr>
        <w:t xml:space="preserve"> </w:t>
      </w:r>
      <w:r w:rsidRPr="0084420C">
        <w:rPr>
          <w:sz w:val="22"/>
          <w:lang w:val="en-US"/>
        </w:rPr>
        <w:t>(MAC)</w:t>
      </w:r>
    </w:p>
    <w:p w:rsidR="00410652" w:rsidRDefault="00410652" w:rsidP="00410652">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410652" w:rsidTr="00A3122E">
        <w:tc>
          <w:tcPr>
            <w:tcW w:w="428" w:type="pct"/>
          </w:tcPr>
          <w:p w:rsidR="00410652" w:rsidRDefault="00410652" w:rsidP="00A3122E">
            <w:pPr>
              <w:jc w:val="right"/>
              <w:rPr>
                <w:lang w:val="en-US"/>
              </w:rPr>
            </w:pPr>
            <w:r w:rsidRPr="00A704DF">
              <w:rPr>
                <w:lang w:val="en-US"/>
              </w:rPr>
              <w:t>314</w:t>
            </w:r>
            <w:r>
              <w:rPr>
                <w:lang w:val="en-US"/>
              </w:rPr>
              <w:t>6</w:t>
            </w:r>
          </w:p>
        </w:tc>
        <w:tc>
          <w:tcPr>
            <w:tcW w:w="512" w:type="pct"/>
          </w:tcPr>
          <w:p w:rsidR="00410652" w:rsidRDefault="00410652" w:rsidP="00A3122E">
            <w:pPr>
              <w:jc w:val="right"/>
              <w:rPr>
                <w:lang w:val="en-US"/>
              </w:rPr>
            </w:pPr>
            <w:r w:rsidRPr="00410652">
              <w:rPr>
                <w:lang w:val="en-US"/>
              </w:rPr>
              <w:t>272.43</w:t>
            </w:r>
          </w:p>
        </w:tc>
        <w:tc>
          <w:tcPr>
            <w:tcW w:w="511" w:type="pct"/>
          </w:tcPr>
          <w:p w:rsidR="00410652" w:rsidRDefault="00410652" w:rsidP="00A3122E">
            <w:pPr>
              <w:jc w:val="right"/>
              <w:rPr>
                <w:lang w:val="en-US"/>
              </w:rPr>
            </w:pPr>
            <w:r w:rsidRPr="00410652">
              <w:rPr>
                <w:lang w:val="en-US"/>
              </w:rPr>
              <w:t>6.3.37</w:t>
            </w:r>
          </w:p>
        </w:tc>
        <w:tc>
          <w:tcPr>
            <w:tcW w:w="1703" w:type="pct"/>
          </w:tcPr>
          <w:p w:rsidR="00410652" w:rsidRDefault="00410652" w:rsidP="00A3122E">
            <w:pPr>
              <w:rPr>
                <w:lang w:val="en-US"/>
              </w:rPr>
            </w:pPr>
            <w:proofErr w:type="gramStart"/>
            <w:r w:rsidRPr="00410652">
              <w:rPr>
                <w:rFonts w:ascii="Arial" w:hAnsi="Arial" w:cs="Arial"/>
                <w:sz w:val="20"/>
              </w:rPr>
              <w:t>A</w:t>
            </w:r>
            <w:proofErr w:type="gramEnd"/>
            <w:r w:rsidRPr="00410652">
              <w:rPr>
                <w:rFonts w:ascii="Arial" w:hAnsi="Arial" w:cs="Arial"/>
                <w:sz w:val="20"/>
              </w:rPr>
              <w:t xml:space="preserve"> Extended Channel Switch Announcement frame format (8.6.8.7) had been extended to include New Country element, Wide Bandwidth </w:t>
            </w:r>
            <w:proofErr w:type="spellStart"/>
            <w:r w:rsidRPr="00410652">
              <w:rPr>
                <w:rFonts w:ascii="Arial" w:hAnsi="Arial" w:cs="Arial"/>
                <w:sz w:val="20"/>
              </w:rPr>
              <w:t>ChannelSwitch</w:t>
            </w:r>
            <w:proofErr w:type="spellEnd"/>
            <w:r w:rsidRPr="00410652">
              <w:rPr>
                <w:rFonts w:ascii="Arial" w:hAnsi="Arial" w:cs="Arial"/>
                <w:sz w:val="20"/>
              </w:rPr>
              <w:t xml:space="preserve"> element, and New VHT Transmit Power Envelope element. So, MLME-EXTCHANNELSWITCH SAP interfaces need to be modified to include these primitive parameters.</w:t>
            </w:r>
          </w:p>
        </w:tc>
        <w:tc>
          <w:tcPr>
            <w:tcW w:w="1846" w:type="pct"/>
          </w:tcPr>
          <w:p w:rsidR="00410652" w:rsidRDefault="00410652" w:rsidP="00A3122E">
            <w:pPr>
              <w:rPr>
                <w:lang w:val="en-US"/>
              </w:rPr>
            </w:pPr>
            <w:r w:rsidRPr="00410652">
              <w:rPr>
                <w:rFonts w:ascii="Arial" w:hAnsi="Arial" w:cs="Arial"/>
                <w:sz w:val="20"/>
              </w:rPr>
              <w:t xml:space="preserve">Modify the primitive parameters </w:t>
            </w:r>
            <w:proofErr w:type="spellStart"/>
            <w:r w:rsidRPr="00410652">
              <w:rPr>
                <w:rFonts w:ascii="Arial" w:hAnsi="Arial" w:cs="Arial"/>
                <w:sz w:val="20"/>
              </w:rPr>
              <w:t>ofMLME-EXTCHANNELSWITCH.request</w:t>
            </w:r>
            <w:proofErr w:type="spellEnd"/>
            <w:r w:rsidRPr="00410652">
              <w:rPr>
                <w:rFonts w:ascii="Arial" w:hAnsi="Arial" w:cs="Arial"/>
                <w:sz w:val="20"/>
              </w:rPr>
              <w:t>, MLME-</w:t>
            </w:r>
            <w:proofErr w:type="spellStart"/>
            <w:r w:rsidRPr="00410652">
              <w:rPr>
                <w:rFonts w:ascii="Arial" w:hAnsi="Arial" w:cs="Arial"/>
                <w:sz w:val="20"/>
              </w:rPr>
              <w:t>EXTCHANNELSWITCH.indication</w:t>
            </w:r>
            <w:proofErr w:type="spellEnd"/>
            <w:r w:rsidRPr="00410652">
              <w:rPr>
                <w:rFonts w:ascii="Arial" w:hAnsi="Arial" w:cs="Arial"/>
                <w:sz w:val="20"/>
              </w:rPr>
              <w:t>, and MLME-</w:t>
            </w:r>
            <w:proofErr w:type="spellStart"/>
            <w:r w:rsidRPr="00410652">
              <w:rPr>
                <w:rFonts w:ascii="Arial" w:hAnsi="Arial" w:cs="Arial"/>
                <w:sz w:val="20"/>
              </w:rPr>
              <w:t>EXTCHANNELSWITCH.response</w:t>
            </w:r>
            <w:proofErr w:type="spellEnd"/>
            <w:r w:rsidRPr="00410652">
              <w:rPr>
                <w:rFonts w:ascii="Arial" w:hAnsi="Arial" w:cs="Arial"/>
                <w:sz w:val="20"/>
              </w:rPr>
              <w:t xml:space="preserve"> by adding New Country element, Wide Bandwidth </w:t>
            </w:r>
            <w:proofErr w:type="spellStart"/>
            <w:r w:rsidRPr="00410652">
              <w:rPr>
                <w:rFonts w:ascii="Arial" w:hAnsi="Arial" w:cs="Arial"/>
                <w:sz w:val="20"/>
              </w:rPr>
              <w:t>ChannelSwitch</w:t>
            </w:r>
            <w:proofErr w:type="spellEnd"/>
            <w:r w:rsidRPr="00410652">
              <w:rPr>
                <w:rFonts w:ascii="Arial" w:hAnsi="Arial" w:cs="Arial"/>
                <w:sz w:val="20"/>
              </w:rPr>
              <w:t xml:space="preserve"> element and New VHT Transmit Power Envelope element.</w:t>
            </w:r>
          </w:p>
        </w:tc>
      </w:tr>
    </w:tbl>
    <w:p w:rsidR="00410652" w:rsidRPr="00FB3F58" w:rsidRDefault="00410652" w:rsidP="00410652">
      <w:pPr>
        <w:rPr>
          <w:lang w:val="en-US"/>
        </w:rPr>
      </w:pPr>
    </w:p>
    <w:p w:rsidR="00410652" w:rsidRPr="00D6371D" w:rsidRDefault="00410652" w:rsidP="00410652">
      <w:pPr>
        <w:rPr>
          <w:b/>
          <w:lang w:val="en-US"/>
        </w:rPr>
      </w:pPr>
      <w:r w:rsidRPr="00D6371D">
        <w:rPr>
          <w:b/>
          <w:lang w:val="en-US"/>
        </w:rPr>
        <w:t>Discussion:</w:t>
      </w:r>
    </w:p>
    <w:p w:rsidR="00410652" w:rsidRDefault="00410652" w:rsidP="00410652">
      <w:pPr>
        <w:rPr>
          <w:lang w:val="en-US"/>
        </w:rPr>
      </w:pPr>
    </w:p>
    <w:p w:rsidR="00410652" w:rsidRDefault="00410652" w:rsidP="00410652">
      <w:pPr>
        <w:rPr>
          <w:lang w:val="en-US"/>
        </w:rPr>
      </w:pPr>
      <w:r>
        <w:rPr>
          <w:lang w:val="en-US"/>
        </w:rPr>
        <w:t>The context is:</w:t>
      </w:r>
    </w:p>
    <w:p w:rsidR="00A704DF" w:rsidRDefault="00410652" w:rsidP="00A704DF">
      <w:pPr>
        <w:rPr>
          <w:color w:val="000000" w:themeColor="text1"/>
        </w:rPr>
      </w:pPr>
      <w:r>
        <w:rPr>
          <w:noProof/>
          <w:color w:val="000000" w:themeColor="text1"/>
          <w:lang w:val="en-US"/>
        </w:rPr>
        <w:drawing>
          <wp:inline distT="0" distB="0" distL="0" distR="0">
            <wp:extent cx="5939790" cy="156337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1563370"/>
                    </a:xfrm>
                    <a:prstGeom prst="rect">
                      <a:avLst/>
                    </a:prstGeom>
                    <a:noFill/>
                    <a:ln>
                      <a:noFill/>
                    </a:ln>
                  </pic:spPr>
                </pic:pic>
              </a:graphicData>
            </a:graphic>
          </wp:inline>
        </w:drawing>
      </w:r>
    </w:p>
    <w:p w:rsidR="00410652" w:rsidRDefault="00410652" w:rsidP="00410652">
      <w:pPr>
        <w:keepNext/>
        <w:rPr>
          <w:lang w:val="en-US"/>
        </w:rPr>
      </w:pPr>
      <w:r>
        <w:rPr>
          <w:lang w:val="en-US"/>
        </w:rPr>
        <w:lastRenderedPageBreak/>
        <w:t>With the .request primitive, for example:</w:t>
      </w:r>
    </w:p>
    <w:p w:rsidR="00410652" w:rsidRDefault="00410652" w:rsidP="00A704DF">
      <w:pPr>
        <w:rPr>
          <w:color w:val="000000" w:themeColor="text1"/>
        </w:rPr>
      </w:pPr>
      <w:r>
        <w:rPr>
          <w:noProof/>
          <w:color w:val="000000" w:themeColor="text1"/>
          <w:lang w:val="en-US"/>
        </w:rPr>
        <w:drawing>
          <wp:inline distT="0" distB="0" distL="0" distR="0">
            <wp:extent cx="5939790" cy="68770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687705"/>
                    </a:xfrm>
                    <a:prstGeom prst="rect">
                      <a:avLst/>
                    </a:prstGeom>
                    <a:noFill/>
                    <a:ln>
                      <a:noFill/>
                    </a:ln>
                  </pic:spPr>
                </pic:pic>
              </a:graphicData>
            </a:graphic>
          </wp:inline>
        </w:drawing>
      </w:r>
      <w:r>
        <w:rPr>
          <w:noProof/>
          <w:color w:val="000000" w:themeColor="text1"/>
          <w:lang w:val="en-US"/>
        </w:rPr>
        <w:drawing>
          <wp:inline distT="0" distB="0" distL="0" distR="0">
            <wp:extent cx="5939790" cy="5447030"/>
            <wp:effectExtent l="0" t="0" r="381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5447030"/>
                    </a:xfrm>
                    <a:prstGeom prst="rect">
                      <a:avLst/>
                    </a:prstGeom>
                    <a:noFill/>
                    <a:ln>
                      <a:noFill/>
                    </a:ln>
                  </pic:spPr>
                </pic:pic>
              </a:graphicData>
            </a:graphic>
          </wp:inline>
        </w:drawing>
      </w:r>
    </w:p>
    <w:p w:rsidR="00410652" w:rsidRDefault="00410652" w:rsidP="00A704DF">
      <w:pPr>
        <w:rPr>
          <w:color w:val="000000" w:themeColor="text1"/>
        </w:rPr>
      </w:pPr>
    </w:p>
    <w:p w:rsidR="00410652" w:rsidRDefault="00410652" w:rsidP="00410652">
      <w:pPr>
        <w:autoSpaceDE w:val="0"/>
        <w:autoSpaceDN w:val="0"/>
        <w:adjustRightInd w:val="0"/>
        <w:rPr>
          <w:lang w:val="en-US"/>
        </w:rPr>
      </w:pPr>
      <w:r>
        <w:rPr>
          <w:lang w:val="en-US"/>
        </w:rPr>
        <w:t>Agreed, the parameters are missing.</w:t>
      </w:r>
    </w:p>
    <w:p w:rsidR="00410652" w:rsidRDefault="00410652" w:rsidP="00410652">
      <w:pPr>
        <w:autoSpaceDE w:val="0"/>
        <w:autoSpaceDN w:val="0"/>
        <w:adjustRightInd w:val="0"/>
        <w:rPr>
          <w:lang w:val="en-US"/>
        </w:rPr>
      </w:pPr>
    </w:p>
    <w:p w:rsidR="00410652" w:rsidRDefault="00410652" w:rsidP="00410652">
      <w:pPr>
        <w:rPr>
          <w:rFonts w:ascii="Arial-BoldMT" w:hAnsi="Arial-BoldMT" w:cs="Arial-BoldMT"/>
          <w:b/>
          <w:bCs/>
          <w:sz w:val="20"/>
          <w:lang w:val="en-US"/>
        </w:rPr>
      </w:pPr>
      <w:r w:rsidRPr="00A003F8">
        <w:rPr>
          <w:rFonts w:ascii="Arial-BoldMT" w:hAnsi="Arial-BoldMT" w:cs="Arial-BoldMT"/>
          <w:b/>
          <w:bCs/>
          <w:sz w:val="20"/>
          <w:highlight w:val="green"/>
          <w:lang w:val="en-US"/>
        </w:rPr>
        <w:t>Proposed resolution: Revised</w:t>
      </w:r>
    </w:p>
    <w:p w:rsidR="00410652" w:rsidRPr="005303F2" w:rsidRDefault="00410652" w:rsidP="00410652">
      <w:pPr>
        <w:autoSpaceDE w:val="0"/>
        <w:autoSpaceDN w:val="0"/>
        <w:adjustRightInd w:val="0"/>
        <w:rPr>
          <w:lang w:val="en-US"/>
        </w:rPr>
      </w:pPr>
    </w:p>
    <w:p w:rsidR="00410652" w:rsidRDefault="00410652" w:rsidP="00410652">
      <w:pPr>
        <w:autoSpaceDE w:val="0"/>
        <w:autoSpaceDN w:val="0"/>
        <w:adjustRightInd w:val="0"/>
        <w:rPr>
          <w:lang w:val="en-US"/>
        </w:rPr>
      </w:pPr>
      <w:r>
        <w:rPr>
          <w:lang w:val="en-US"/>
        </w:rPr>
        <w:t xml:space="preserve">In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EXTCHANNELSWITCH.request</w:t>
      </w:r>
      <w:proofErr w:type="spellEnd"/>
      <w:r w:rsidRPr="00173FB9">
        <w:rPr>
          <w:lang w:val="en-US"/>
        </w:rPr>
        <w:t xml:space="preserve">,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w:t>
      </w:r>
      <w:r w:rsidRPr="00173FB9">
        <w:rPr>
          <w:lang w:val="en-US"/>
        </w:rPr>
        <w:t>.indication</w:t>
      </w:r>
      <w:proofErr w:type="spellEnd"/>
      <w:r w:rsidRPr="00173FB9">
        <w:rPr>
          <w:lang w:val="en-US"/>
        </w:rPr>
        <w:t xml:space="preserve">, and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w:t>
      </w:r>
      <w:r w:rsidRPr="00173FB9">
        <w:rPr>
          <w:lang w:val="en-US"/>
        </w:rPr>
        <w:t>.response</w:t>
      </w:r>
      <w:proofErr w:type="spellEnd"/>
      <w:r>
        <w:rPr>
          <w:lang w:val="en-US"/>
        </w:rPr>
        <w:t xml:space="preserve">, </w:t>
      </w:r>
      <w:proofErr w:type="gramStart"/>
      <w:r>
        <w:rPr>
          <w:lang w:val="en-US"/>
        </w:rPr>
        <w:t>add</w:t>
      </w:r>
      <w:proofErr w:type="gramEnd"/>
      <w:r>
        <w:rPr>
          <w:lang w:val="en-US"/>
        </w:rPr>
        <w:t xml:space="preserve"> the following parameters just before </w:t>
      </w:r>
      <w:proofErr w:type="spellStart"/>
      <w:r>
        <w:rPr>
          <w:lang w:val="en-US"/>
        </w:rPr>
        <w:t>VendorSpecificInfo</w:t>
      </w:r>
      <w:proofErr w:type="spellEnd"/>
      <w:r>
        <w:rPr>
          <w:lang w:val="en-US"/>
        </w:rPr>
        <w:t>:</w:t>
      </w:r>
    </w:p>
    <w:p w:rsidR="0046215F" w:rsidRDefault="0046215F" w:rsidP="00410652">
      <w:pPr>
        <w:autoSpaceDE w:val="0"/>
        <w:autoSpaceDN w:val="0"/>
        <w:adjustRightInd w:val="0"/>
        <w:ind w:left="720"/>
        <w:rPr>
          <w:lang w:val="en-US"/>
        </w:rPr>
      </w:pPr>
      <w:r>
        <w:rPr>
          <w:lang w:val="en-US"/>
        </w:rPr>
        <w:t>New Country,</w:t>
      </w:r>
    </w:p>
    <w:p w:rsidR="00410652" w:rsidRDefault="00410652" w:rsidP="00410652">
      <w:pPr>
        <w:autoSpaceDE w:val="0"/>
        <w:autoSpaceDN w:val="0"/>
        <w:adjustRightInd w:val="0"/>
        <w:ind w:left="720"/>
        <w:rPr>
          <w:lang w:val="en-US"/>
        </w:rPr>
      </w:pPr>
      <w:r>
        <w:rPr>
          <w:lang w:val="en-US"/>
        </w:rPr>
        <w:t>Wide Bandwidth Channel Switch,</w:t>
      </w:r>
    </w:p>
    <w:p w:rsidR="00410652" w:rsidRDefault="00410652" w:rsidP="00410652">
      <w:pPr>
        <w:autoSpaceDE w:val="0"/>
        <w:autoSpaceDN w:val="0"/>
        <w:adjustRightInd w:val="0"/>
        <w:ind w:left="720"/>
        <w:rPr>
          <w:lang w:val="en-US"/>
        </w:rPr>
      </w:pPr>
      <w:r w:rsidRPr="005303F2">
        <w:rPr>
          <w:lang w:val="en-US"/>
        </w:rPr>
        <w:t>New VHT Transmit Power Envelope</w:t>
      </w:r>
    </w:p>
    <w:p w:rsidR="00410652" w:rsidRDefault="00410652" w:rsidP="00410652">
      <w:pPr>
        <w:autoSpaceDE w:val="0"/>
        <w:autoSpaceDN w:val="0"/>
        <w:adjustRightInd w:val="0"/>
        <w:rPr>
          <w:lang w:val="en-US"/>
        </w:rPr>
      </w:pPr>
    </w:p>
    <w:p w:rsidR="00410652" w:rsidRDefault="00410652" w:rsidP="00410652">
      <w:pPr>
        <w:autoSpaceDE w:val="0"/>
        <w:autoSpaceDN w:val="0"/>
        <w:adjustRightInd w:val="0"/>
        <w:rPr>
          <w:lang w:val="en-US"/>
        </w:rPr>
      </w:pPr>
      <w:r>
        <w:rPr>
          <w:lang w:val="en-US"/>
        </w:rPr>
        <w:t>And add the following rows to the parameter explanation tables:</w:t>
      </w:r>
    </w:p>
    <w:tbl>
      <w:tblPr>
        <w:tblStyle w:val="TableGrid"/>
        <w:tblW w:w="0" w:type="auto"/>
        <w:tblLook w:val="04A0" w:firstRow="1" w:lastRow="0" w:firstColumn="1" w:lastColumn="0" w:noHBand="0" w:noVBand="1"/>
      </w:tblPr>
      <w:tblGrid>
        <w:gridCol w:w="2088"/>
        <w:gridCol w:w="1800"/>
        <w:gridCol w:w="2070"/>
        <w:gridCol w:w="3240"/>
      </w:tblGrid>
      <w:tr w:rsidR="00410652" w:rsidTr="00A3122E">
        <w:tc>
          <w:tcPr>
            <w:tcW w:w="2088" w:type="dxa"/>
          </w:tcPr>
          <w:p w:rsidR="00410652" w:rsidRDefault="00410652" w:rsidP="00A3122E">
            <w:pPr>
              <w:autoSpaceDE w:val="0"/>
              <w:autoSpaceDN w:val="0"/>
              <w:adjustRightInd w:val="0"/>
              <w:rPr>
                <w:lang w:val="en-US"/>
              </w:rPr>
            </w:pPr>
            <w:r>
              <w:rPr>
                <w:lang w:val="en-US"/>
              </w:rPr>
              <w:t>Name</w:t>
            </w:r>
          </w:p>
        </w:tc>
        <w:tc>
          <w:tcPr>
            <w:tcW w:w="1800" w:type="dxa"/>
          </w:tcPr>
          <w:p w:rsidR="00410652" w:rsidRDefault="00410652" w:rsidP="00A3122E">
            <w:pPr>
              <w:autoSpaceDE w:val="0"/>
              <w:autoSpaceDN w:val="0"/>
              <w:adjustRightInd w:val="0"/>
              <w:rPr>
                <w:lang w:val="en-US"/>
              </w:rPr>
            </w:pPr>
            <w:r>
              <w:rPr>
                <w:lang w:val="en-US"/>
              </w:rPr>
              <w:t>Type</w:t>
            </w:r>
          </w:p>
        </w:tc>
        <w:tc>
          <w:tcPr>
            <w:tcW w:w="2070" w:type="dxa"/>
          </w:tcPr>
          <w:p w:rsidR="00410652" w:rsidRDefault="00410652" w:rsidP="00A3122E">
            <w:pPr>
              <w:autoSpaceDE w:val="0"/>
              <w:autoSpaceDN w:val="0"/>
              <w:adjustRightInd w:val="0"/>
              <w:rPr>
                <w:lang w:val="en-US"/>
              </w:rPr>
            </w:pPr>
            <w:r>
              <w:rPr>
                <w:lang w:val="en-US"/>
              </w:rPr>
              <w:t>Valid Range</w:t>
            </w:r>
          </w:p>
        </w:tc>
        <w:tc>
          <w:tcPr>
            <w:tcW w:w="3240" w:type="dxa"/>
          </w:tcPr>
          <w:p w:rsidR="00410652" w:rsidRDefault="00410652" w:rsidP="00A3122E">
            <w:pPr>
              <w:autoSpaceDE w:val="0"/>
              <w:autoSpaceDN w:val="0"/>
              <w:adjustRightInd w:val="0"/>
              <w:rPr>
                <w:lang w:val="en-US"/>
              </w:rPr>
            </w:pPr>
            <w:r>
              <w:rPr>
                <w:lang w:val="en-US"/>
              </w:rPr>
              <w:t>Description</w:t>
            </w:r>
          </w:p>
        </w:tc>
      </w:tr>
      <w:tr w:rsidR="0046215F" w:rsidTr="00A3122E">
        <w:tc>
          <w:tcPr>
            <w:tcW w:w="2088" w:type="dxa"/>
          </w:tcPr>
          <w:p w:rsidR="0046215F" w:rsidRPr="005303F2" w:rsidRDefault="0046215F" w:rsidP="00A3122E">
            <w:pPr>
              <w:autoSpaceDE w:val="0"/>
              <w:autoSpaceDN w:val="0"/>
              <w:adjustRightInd w:val="0"/>
              <w:rPr>
                <w:lang w:val="en-US"/>
              </w:rPr>
            </w:pPr>
            <w:r>
              <w:rPr>
                <w:lang w:val="en-US"/>
              </w:rPr>
              <w:t>New Country</w:t>
            </w:r>
          </w:p>
        </w:tc>
        <w:tc>
          <w:tcPr>
            <w:tcW w:w="1800" w:type="dxa"/>
          </w:tcPr>
          <w:p w:rsidR="0046215F" w:rsidRPr="005303F2" w:rsidRDefault="0046215F" w:rsidP="00A3122E">
            <w:pPr>
              <w:autoSpaceDE w:val="0"/>
              <w:autoSpaceDN w:val="0"/>
              <w:adjustRightInd w:val="0"/>
              <w:rPr>
                <w:lang w:val="en-US"/>
              </w:rPr>
            </w:pPr>
            <w:r>
              <w:rPr>
                <w:lang w:val="en-US"/>
              </w:rPr>
              <w:t>As defined in 8.4.2.9 (Country element)</w:t>
            </w:r>
          </w:p>
        </w:tc>
        <w:tc>
          <w:tcPr>
            <w:tcW w:w="2070" w:type="dxa"/>
          </w:tcPr>
          <w:p w:rsidR="0046215F" w:rsidRPr="005303F2" w:rsidRDefault="0046215F" w:rsidP="00A3122E">
            <w:pPr>
              <w:autoSpaceDE w:val="0"/>
              <w:autoSpaceDN w:val="0"/>
              <w:adjustRightInd w:val="0"/>
              <w:rPr>
                <w:lang w:val="en-US"/>
              </w:rPr>
            </w:pPr>
            <w:r>
              <w:rPr>
                <w:lang w:val="en-US"/>
              </w:rPr>
              <w:t>As defined in 8.4.2.9 (Country element)</w:t>
            </w:r>
          </w:p>
        </w:tc>
        <w:tc>
          <w:tcPr>
            <w:tcW w:w="3240" w:type="dxa"/>
          </w:tcPr>
          <w:p w:rsidR="0046215F" w:rsidRPr="005303F2" w:rsidRDefault="0046215F" w:rsidP="0024107D">
            <w:pPr>
              <w:autoSpaceDE w:val="0"/>
              <w:autoSpaceDN w:val="0"/>
              <w:adjustRightInd w:val="0"/>
              <w:rPr>
                <w:lang w:val="en-US"/>
              </w:rPr>
            </w:pPr>
            <w:r>
              <w:rPr>
                <w:lang w:val="en-US"/>
              </w:rPr>
              <w:t>Specifies the country,</w:t>
            </w:r>
            <w:r w:rsidR="00A003F8">
              <w:rPr>
                <w:lang w:val="en-US"/>
              </w:rPr>
              <w:t xml:space="preserve"> </w:t>
            </w:r>
            <w:r>
              <w:rPr>
                <w:lang w:val="en-US"/>
              </w:rPr>
              <w:t xml:space="preserve">operating class table and operating classes used for the BSS after the channel </w:t>
            </w:r>
            <w:r>
              <w:rPr>
                <w:lang w:val="en-US"/>
              </w:rPr>
              <w:lastRenderedPageBreak/>
              <w:t xml:space="preserve">switch.  Optionally present if </w:t>
            </w:r>
            <w:r w:rsidRPr="005303F2">
              <w:rPr>
                <w:lang w:val="en-US"/>
              </w:rPr>
              <w:t>dot11VHTOptionImplemented</w:t>
            </w:r>
            <w:r>
              <w:rPr>
                <w:lang w:val="en-US"/>
              </w:rPr>
              <w:t xml:space="preserve"> is true</w:t>
            </w:r>
          </w:p>
        </w:tc>
      </w:tr>
      <w:tr w:rsidR="00410652" w:rsidTr="00A3122E">
        <w:tc>
          <w:tcPr>
            <w:tcW w:w="2088" w:type="dxa"/>
          </w:tcPr>
          <w:p w:rsidR="00410652" w:rsidRDefault="00410652" w:rsidP="00A3122E">
            <w:pPr>
              <w:autoSpaceDE w:val="0"/>
              <w:autoSpaceDN w:val="0"/>
              <w:adjustRightInd w:val="0"/>
              <w:rPr>
                <w:lang w:val="en-US"/>
              </w:rPr>
            </w:pPr>
            <w:r w:rsidRPr="005303F2">
              <w:rPr>
                <w:lang w:val="en-US"/>
              </w:rPr>
              <w:lastRenderedPageBreak/>
              <w:t>Wide Bandwidth Channel Switch</w:t>
            </w:r>
          </w:p>
        </w:tc>
        <w:tc>
          <w:tcPr>
            <w:tcW w:w="1800" w:type="dxa"/>
          </w:tcPr>
          <w:p w:rsidR="00410652" w:rsidRDefault="00410652" w:rsidP="00A3122E">
            <w:pPr>
              <w:autoSpaceDE w:val="0"/>
              <w:autoSpaceDN w:val="0"/>
              <w:adjustRightInd w:val="0"/>
              <w:rPr>
                <w:lang w:val="en-US"/>
              </w:rPr>
            </w:pPr>
            <w:r w:rsidRPr="005303F2">
              <w:rPr>
                <w:lang w:val="en-US"/>
              </w:rPr>
              <w:t>As defined in 8.4.2.160 (Wide Bandwidth Channel Switch element)</w:t>
            </w:r>
          </w:p>
        </w:tc>
        <w:tc>
          <w:tcPr>
            <w:tcW w:w="2070" w:type="dxa"/>
          </w:tcPr>
          <w:p w:rsidR="00410652" w:rsidRDefault="00410652" w:rsidP="00A3122E">
            <w:pPr>
              <w:autoSpaceDE w:val="0"/>
              <w:autoSpaceDN w:val="0"/>
              <w:adjustRightInd w:val="0"/>
              <w:rPr>
                <w:lang w:val="en-US"/>
              </w:rPr>
            </w:pPr>
            <w:r w:rsidRPr="005303F2">
              <w:rPr>
                <w:lang w:val="en-US"/>
              </w:rPr>
              <w:t>As defined in 8.4.2.160 (Wide Bandwidth Channel Switch element)</w:t>
            </w:r>
          </w:p>
        </w:tc>
        <w:tc>
          <w:tcPr>
            <w:tcW w:w="3240" w:type="dxa"/>
          </w:tcPr>
          <w:p w:rsidR="00410652" w:rsidRDefault="00410652" w:rsidP="00A3122E">
            <w:pPr>
              <w:autoSpaceDE w:val="0"/>
              <w:autoSpaceDN w:val="0"/>
              <w:adjustRightInd w:val="0"/>
              <w:rPr>
                <w:lang w:val="en-US"/>
              </w:rPr>
            </w:pPr>
            <w:r w:rsidRPr="005303F2">
              <w:rPr>
                <w:lang w:val="en-US"/>
              </w:rPr>
              <w:t xml:space="preserve">Specifies channel parameters used when switching to a channel width wider than 40 </w:t>
            </w:r>
            <w:proofErr w:type="spellStart"/>
            <w:r w:rsidRPr="005303F2">
              <w:rPr>
                <w:lang w:val="en-US"/>
              </w:rPr>
              <w:t>MHz.</w:t>
            </w:r>
            <w:proofErr w:type="spellEnd"/>
            <w:r w:rsidRPr="005303F2">
              <w:rPr>
                <w:lang w:val="en-US"/>
              </w:rPr>
              <w:t xml:space="preserve">  T</w:t>
            </w:r>
            <w:r>
              <w:rPr>
                <w:lang w:val="en-US"/>
              </w:rPr>
              <w:t xml:space="preserve">he parameter is present if </w:t>
            </w:r>
            <w:r w:rsidRPr="005303F2">
              <w:rPr>
                <w:lang w:val="en-US"/>
              </w:rPr>
              <w:t>dot11VHTOptionImplemented is true</w:t>
            </w:r>
            <w:r>
              <w:rPr>
                <w:lang w:val="en-US"/>
              </w:rPr>
              <w:t xml:space="preserve"> and </w:t>
            </w:r>
            <w:r w:rsidRPr="005303F2">
              <w:rPr>
                <w:lang w:val="en-US"/>
              </w:rPr>
              <w:t>switching to a channel width wider than 40 MHz; otherwise, the parameter is not present</w:t>
            </w:r>
          </w:p>
        </w:tc>
      </w:tr>
      <w:tr w:rsidR="00410652" w:rsidTr="00A3122E">
        <w:tc>
          <w:tcPr>
            <w:tcW w:w="2088" w:type="dxa"/>
          </w:tcPr>
          <w:p w:rsidR="00410652" w:rsidRDefault="00410652" w:rsidP="00A3122E">
            <w:pPr>
              <w:autoSpaceDE w:val="0"/>
              <w:autoSpaceDN w:val="0"/>
              <w:adjustRightInd w:val="0"/>
              <w:rPr>
                <w:lang w:val="en-US"/>
              </w:rPr>
            </w:pPr>
            <w:r w:rsidRPr="005303F2">
              <w:rPr>
                <w:lang w:val="en-US"/>
              </w:rPr>
              <w:t>New VHT Transmit Power Envelope</w:t>
            </w:r>
          </w:p>
        </w:tc>
        <w:tc>
          <w:tcPr>
            <w:tcW w:w="1800" w:type="dxa"/>
          </w:tcPr>
          <w:p w:rsidR="00410652" w:rsidRDefault="00410652" w:rsidP="00A3122E">
            <w:pPr>
              <w:autoSpaceDE w:val="0"/>
              <w:autoSpaceDN w:val="0"/>
              <w:adjustRightInd w:val="0"/>
              <w:rPr>
                <w:lang w:val="en-US"/>
              </w:rPr>
            </w:pPr>
            <w:r w:rsidRPr="005303F2">
              <w:rPr>
                <w:lang w:val="en-US"/>
              </w:rPr>
              <w:t>Set of New VHT Transmit Power Envelope elements</w:t>
            </w:r>
          </w:p>
        </w:tc>
        <w:tc>
          <w:tcPr>
            <w:tcW w:w="2070" w:type="dxa"/>
          </w:tcPr>
          <w:p w:rsidR="00410652" w:rsidRDefault="00410652" w:rsidP="00A3122E">
            <w:pPr>
              <w:autoSpaceDE w:val="0"/>
              <w:autoSpaceDN w:val="0"/>
              <w:adjustRightInd w:val="0"/>
              <w:rPr>
                <w:lang w:val="en-US"/>
              </w:rPr>
            </w:pPr>
            <w:r>
              <w:rPr>
                <w:lang w:val="en-US"/>
              </w:rPr>
              <w:t>N/A</w:t>
            </w:r>
          </w:p>
        </w:tc>
        <w:tc>
          <w:tcPr>
            <w:tcW w:w="3240" w:type="dxa"/>
          </w:tcPr>
          <w:p w:rsidR="00410652" w:rsidRDefault="00410652" w:rsidP="00A3122E">
            <w:pPr>
              <w:autoSpaceDE w:val="0"/>
              <w:autoSpaceDN w:val="0"/>
              <w:adjustRightInd w:val="0"/>
              <w:rPr>
                <w:lang w:val="en-US"/>
              </w:rPr>
            </w:pPr>
            <w:r w:rsidRPr="005303F2">
              <w:rPr>
                <w:lang w:val="en-US"/>
              </w:rPr>
              <w:t xml:space="preserve">Specifies power parameters used for the BSS after the channel switch.  </w:t>
            </w:r>
            <w:r>
              <w:rPr>
                <w:lang w:val="en-US"/>
              </w:rPr>
              <w:t xml:space="preserve">Optionally present if </w:t>
            </w:r>
            <w:r w:rsidRPr="005303F2">
              <w:rPr>
                <w:lang w:val="en-US"/>
              </w:rPr>
              <w:t>dot11VHTOptionImplemented</w:t>
            </w:r>
            <w:r>
              <w:rPr>
                <w:lang w:val="en-US"/>
              </w:rPr>
              <w:t xml:space="preserve"> is true</w:t>
            </w:r>
          </w:p>
        </w:tc>
      </w:tr>
    </w:tbl>
    <w:p w:rsidR="00410652" w:rsidRDefault="00410652" w:rsidP="00410652">
      <w:pPr>
        <w:autoSpaceDE w:val="0"/>
        <w:autoSpaceDN w:val="0"/>
        <w:adjustRightInd w:val="0"/>
        <w:rPr>
          <w:lang w:val="en-US"/>
        </w:rPr>
      </w:pPr>
    </w:p>
    <w:p w:rsidR="00410652" w:rsidRDefault="00410652" w:rsidP="00410652">
      <w:pPr>
        <w:rPr>
          <w:rFonts w:ascii="Arial" w:hAnsi="Arial"/>
          <w:b/>
          <w:u w:val="single"/>
          <w:lang w:val="x-none"/>
        </w:rPr>
      </w:pPr>
      <w:r>
        <w:br w:type="page"/>
      </w:r>
    </w:p>
    <w:p w:rsidR="005D2129" w:rsidRDefault="005D2129" w:rsidP="005D2129">
      <w:pPr>
        <w:pStyle w:val="Heading1"/>
        <w:numPr>
          <w:ilvl w:val="0"/>
          <w:numId w:val="0"/>
        </w:numPr>
        <w:ind w:left="432" w:hanging="432"/>
        <w:rPr>
          <w:sz w:val="22"/>
          <w:lang w:val="en-US"/>
        </w:rPr>
      </w:pPr>
      <w:r w:rsidRPr="0084420C">
        <w:rPr>
          <w:sz w:val="22"/>
        </w:rPr>
        <w:lastRenderedPageBreak/>
        <w:t xml:space="preserve">CID </w:t>
      </w:r>
      <w:r>
        <w:rPr>
          <w:sz w:val="22"/>
          <w:lang w:val="en-US"/>
        </w:rPr>
        <w:t>3520</w:t>
      </w:r>
      <w:r w:rsidRPr="005303F2">
        <w:rPr>
          <w:sz w:val="22"/>
          <w:lang w:val="en-US"/>
        </w:rPr>
        <w:t xml:space="preserve"> </w:t>
      </w:r>
      <w:r w:rsidRPr="0084420C">
        <w:rPr>
          <w:sz w:val="22"/>
          <w:lang w:val="en-US"/>
        </w:rPr>
        <w:t>(MAC)</w:t>
      </w:r>
    </w:p>
    <w:p w:rsidR="005D2129" w:rsidRDefault="005D2129" w:rsidP="005D2129">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5D2129" w:rsidTr="00A3122E">
        <w:tc>
          <w:tcPr>
            <w:tcW w:w="428" w:type="pct"/>
          </w:tcPr>
          <w:p w:rsidR="005D2129" w:rsidRDefault="005D2129" w:rsidP="00A3122E">
            <w:pPr>
              <w:jc w:val="right"/>
              <w:rPr>
                <w:lang w:val="en-US"/>
              </w:rPr>
            </w:pPr>
            <w:r>
              <w:rPr>
                <w:lang w:val="en-US"/>
              </w:rPr>
              <w:t>3520</w:t>
            </w:r>
          </w:p>
        </w:tc>
        <w:tc>
          <w:tcPr>
            <w:tcW w:w="512" w:type="pct"/>
          </w:tcPr>
          <w:p w:rsidR="005D2129" w:rsidRDefault="005D2129" w:rsidP="00A3122E">
            <w:pPr>
              <w:jc w:val="right"/>
              <w:rPr>
                <w:lang w:val="en-US"/>
              </w:rPr>
            </w:pPr>
            <w:r w:rsidRPr="005D2129">
              <w:rPr>
                <w:lang w:val="en-US"/>
              </w:rPr>
              <w:t>346.46</w:t>
            </w:r>
          </w:p>
        </w:tc>
        <w:tc>
          <w:tcPr>
            <w:tcW w:w="511" w:type="pct"/>
          </w:tcPr>
          <w:p w:rsidR="005D2129" w:rsidRDefault="005D2129" w:rsidP="00A3122E">
            <w:pPr>
              <w:jc w:val="right"/>
              <w:rPr>
                <w:lang w:val="en-US"/>
              </w:rPr>
            </w:pPr>
            <w:r w:rsidRPr="005D2129">
              <w:rPr>
                <w:lang w:val="en-US"/>
              </w:rPr>
              <w:t>6.3.59.5.3</w:t>
            </w:r>
          </w:p>
        </w:tc>
        <w:tc>
          <w:tcPr>
            <w:tcW w:w="1703" w:type="pct"/>
          </w:tcPr>
          <w:p w:rsidR="005D2129" w:rsidRDefault="005D2129" w:rsidP="00A3122E">
            <w:pPr>
              <w:rPr>
                <w:lang w:val="en-US"/>
              </w:rPr>
            </w:pPr>
            <w:r w:rsidRPr="005D2129">
              <w:rPr>
                <w:rFonts w:ascii="Arial" w:hAnsi="Arial" w:cs="Arial"/>
                <w:sz w:val="20"/>
              </w:rPr>
              <w:t xml:space="preserve">In BSS Transition Management Request </w:t>
            </w:r>
            <w:proofErr w:type="spellStart"/>
            <w:r w:rsidRPr="005D2129">
              <w:rPr>
                <w:rFonts w:ascii="Arial" w:hAnsi="Arial" w:cs="Arial"/>
                <w:sz w:val="20"/>
              </w:rPr>
              <w:t>subclause</w:t>
            </w:r>
            <w:proofErr w:type="spellEnd"/>
            <w:r w:rsidRPr="005D2129">
              <w:rPr>
                <w:rFonts w:ascii="Arial" w:hAnsi="Arial" w:cs="Arial"/>
                <w:sz w:val="20"/>
              </w:rPr>
              <w:t xml:space="preserve"> of 6, "This primitive is also generated when a timeout or failure occurs" which isn't true (TIMEOUT has been removed)</w:t>
            </w:r>
          </w:p>
        </w:tc>
        <w:tc>
          <w:tcPr>
            <w:tcW w:w="1846" w:type="pct"/>
          </w:tcPr>
          <w:p w:rsidR="005D2129" w:rsidRDefault="005D2129" w:rsidP="00A3122E">
            <w:pPr>
              <w:rPr>
                <w:lang w:val="en-US"/>
              </w:rPr>
            </w:pPr>
            <w:r w:rsidRPr="005D2129">
              <w:rPr>
                <w:rFonts w:ascii="Arial" w:hAnsi="Arial" w:cs="Arial"/>
                <w:sz w:val="20"/>
              </w:rPr>
              <w:t>Delete last sentence of 6.3.59.5.3.</w:t>
            </w:r>
          </w:p>
        </w:tc>
      </w:tr>
    </w:tbl>
    <w:p w:rsidR="005D2129" w:rsidRPr="00FB3F58" w:rsidRDefault="005D2129" w:rsidP="005D2129">
      <w:pPr>
        <w:rPr>
          <w:lang w:val="en-US"/>
        </w:rPr>
      </w:pPr>
    </w:p>
    <w:p w:rsidR="005D2129" w:rsidRPr="00D6371D" w:rsidRDefault="005D2129" w:rsidP="005D2129">
      <w:pPr>
        <w:rPr>
          <w:b/>
          <w:lang w:val="en-US"/>
        </w:rPr>
      </w:pPr>
      <w:r w:rsidRPr="00D6371D">
        <w:rPr>
          <w:b/>
          <w:lang w:val="en-US"/>
        </w:rPr>
        <w:t>Discussion:</w:t>
      </w:r>
    </w:p>
    <w:p w:rsidR="005D2129" w:rsidRDefault="005D2129" w:rsidP="005D2129">
      <w:pPr>
        <w:rPr>
          <w:lang w:val="en-US"/>
        </w:rPr>
      </w:pPr>
    </w:p>
    <w:p w:rsidR="005D2129" w:rsidRDefault="005D2129" w:rsidP="005D2129">
      <w:pPr>
        <w:rPr>
          <w:lang w:val="en-US"/>
        </w:rPr>
      </w:pPr>
      <w:r>
        <w:rPr>
          <w:lang w:val="en-US"/>
        </w:rPr>
        <w:t>The context is:</w:t>
      </w:r>
    </w:p>
    <w:p w:rsidR="00410652" w:rsidRDefault="005D2129" w:rsidP="00A704DF">
      <w:pPr>
        <w:rPr>
          <w:color w:val="000000" w:themeColor="text1"/>
        </w:rPr>
      </w:pPr>
      <w:r>
        <w:rPr>
          <w:noProof/>
          <w:color w:val="000000" w:themeColor="text1"/>
          <w:lang w:val="en-US"/>
        </w:rPr>
        <w:drawing>
          <wp:inline distT="0" distB="0" distL="0" distR="0">
            <wp:extent cx="5939790" cy="75057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750570"/>
                    </a:xfrm>
                    <a:prstGeom prst="rect">
                      <a:avLst/>
                    </a:prstGeom>
                    <a:noFill/>
                    <a:ln>
                      <a:noFill/>
                    </a:ln>
                  </pic:spPr>
                </pic:pic>
              </a:graphicData>
            </a:graphic>
          </wp:inline>
        </w:drawing>
      </w:r>
    </w:p>
    <w:p w:rsidR="005D2129" w:rsidRDefault="005D2129" w:rsidP="00A704DF">
      <w:pPr>
        <w:rPr>
          <w:color w:val="000000" w:themeColor="text1"/>
        </w:rPr>
      </w:pPr>
    </w:p>
    <w:p w:rsidR="005D2129" w:rsidRDefault="005D2129" w:rsidP="00A704DF">
      <w:pPr>
        <w:rPr>
          <w:color w:val="000000" w:themeColor="text1"/>
        </w:rPr>
      </w:pPr>
      <w:r>
        <w:rPr>
          <w:color w:val="000000" w:themeColor="text1"/>
        </w:rPr>
        <w:t xml:space="preserve">Note that this </w:t>
      </w:r>
      <w:proofErr w:type="spellStart"/>
      <w:r>
        <w:rPr>
          <w:color w:val="000000" w:themeColor="text1"/>
        </w:rPr>
        <w:t>subclause</w:t>
      </w:r>
      <w:proofErr w:type="spellEnd"/>
      <w:r>
        <w:rPr>
          <w:color w:val="000000" w:themeColor="text1"/>
        </w:rPr>
        <w:t xml:space="preserve"> is the </w:t>
      </w:r>
      <w:r w:rsidRPr="005D2129">
        <w:rPr>
          <w:color w:val="000000" w:themeColor="text1"/>
        </w:rPr>
        <w:t>MLME-</w:t>
      </w:r>
      <w:proofErr w:type="spellStart"/>
      <w:r w:rsidRPr="005D2129">
        <w:rPr>
          <w:color w:val="000000" w:themeColor="text1"/>
        </w:rPr>
        <w:t>BTM.indication</w:t>
      </w:r>
      <w:proofErr w:type="spellEnd"/>
      <w:r>
        <w:rPr>
          <w:color w:val="000000" w:themeColor="text1"/>
        </w:rPr>
        <w:t xml:space="preserve"> primitive.  So, talking about timeout or failure here </w:t>
      </w:r>
      <w:r w:rsidR="0010612F">
        <w:rPr>
          <w:color w:val="000000" w:themeColor="text1"/>
        </w:rPr>
        <w:t>really makes no sense.</w:t>
      </w:r>
    </w:p>
    <w:p w:rsidR="0010612F" w:rsidRDefault="0010612F" w:rsidP="00A704DF">
      <w:pPr>
        <w:rPr>
          <w:color w:val="000000" w:themeColor="text1"/>
        </w:rPr>
      </w:pPr>
    </w:p>
    <w:p w:rsidR="0010612F" w:rsidRDefault="0010612F" w:rsidP="0010612F">
      <w:pPr>
        <w:rPr>
          <w:rFonts w:ascii="Arial-BoldMT" w:hAnsi="Arial-BoldMT" w:cs="Arial-BoldMT"/>
          <w:b/>
          <w:bCs/>
          <w:sz w:val="20"/>
          <w:lang w:val="en-US"/>
        </w:rPr>
      </w:pPr>
      <w:r w:rsidRPr="00A003F8">
        <w:rPr>
          <w:rFonts w:ascii="Arial-BoldMT" w:hAnsi="Arial-BoldMT" w:cs="Arial-BoldMT"/>
          <w:b/>
          <w:bCs/>
          <w:sz w:val="20"/>
          <w:highlight w:val="green"/>
          <w:lang w:val="en-US"/>
        </w:rPr>
        <w:t>Proposed resolution: Accepted.</w:t>
      </w:r>
    </w:p>
    <w:p w:rsidR="0010612F" w:rsidRDefault="0010612F" w:rsidP="0010612F">
      <w:pPr>
        <w:rPr>
          <w:rFonts w:ascii="Arial" w:hAnsi="Arial"/>
          <w:b/>
          <w:u w:val="single"/>
          <w:lang w:val="x-none"/>
        </w:rPr>
      </w:pPr>
      <w:r>
        <w:br w:type="page"/>
      </w:r>
    </w:p>
    <w:p w:rsidR="0010612F" w:rsidRDefault="0010612F" w:rsidP="0010612F">
      <w:pPr>
        <w:pStyle w:val="Heading1"/>
        <w:numPr>
          <w:ilvl w:val="0"/>
          <w:numId w:val="0"/>
        </w:numPr>
        <w:ind w:left="432" w:hanging="432"/>
        <w:rPr>
          <w:sz w:val="22"/>
          <w:lang w:val="en-US"/>
        </w:rPr>
      </w:pPr>
      <w:r w:rsidRPr="0084420C">
        <w:rPr>
          <w:sz w:val="22"/>
        </w:rPr>
        <w:lastRenderedPageBreak/>
        <w:t xml:space="preserve">CID </w:t>
      </w:r>
      <w:r>
        <w:rPr>
          <w:sz w:val="22"/>
          <w:lang w:val="en-US"/>
        </w:rPr>
        <w:t>3061</w:t>
      </w:r>
      <w:r w:rsidRPr="005303F2">
        <w:rPr>
          <w:sz w:val="22"/>
          <w:lang w:val="en-US"/>
        </w:rPr>
        <w:t xml:space="preserve"> </w:t>
      </w:r>
      <w:r w:rsidRPr="0084420C">
        <w:rPr>
          <w:sz w:val="22"/>
          <w:lang w:val="en-US"/>
        </w:rPr>
        <w:t>(MAC)</w:t>
      </w:r>
    </w:p>
    <w:p w:rsidR="0010612F" w:rsidRDefault="0010612F" w:rsidP="0010612F">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10612F" w:rsidTr="00A3122E">
        <w:tc>
          <w:tcPr>
            <w:tcW w:w="428" w:type="pct"/>
          </w:tcPr>
          <w:p w:rsidR="0010612F" w:rsidRDefault="0010612F" w:rsidP="00A3122E">
            <w:pPr>
              <w:jc w:val="right"/>
              <w:rPr>
                <w:lang w:val="en-US"/>
              </w:rPr>
            </w:pPr>
            <w:r>
              <w:rPr>
                <w:lang w:val="en-US"/>
              </w:rPr>
              <w:t>3061</w:t>
            </w:r>
          </w:p>
        </w:tc>
        <w:tc>
          <w:tcPr>
            <w:tcW w:w="512" w:type="pct"/>
          </w:tcPr>
          <w:p w:rsidR="0010612F" w:rsidRDefault="0010612F" w:rsidP="00A3122E">
            <w:pPr>
              <w:jc w:val="right"/>
              <w:rPr>
                <w:lang w:val="en-US"/>
              </w:rPr>
            </w:pPr>
            <w:r w:rsidRPr="0010612F">
              <w:rPr>
                <w:lang w:val="en-US"/>
              </w:rPr>
              <w:t>379.49</w:t>
            </w:r>
          </w:p>
        </w:tc>
        <w:tc>
          <w:tcPr>
            <w:tcW w:w="511" w:type="pct"/>
          </w:tcPr>
          <w:p w:rsidR="0010612F" w:rsidRDefault="0010612F" w:rsidP="00A3122E">
            <w:pPr>
              <w:jc w:val="right"/>
              <w:rPr>
                <w:lang w:val="en-US"/>
              </w:rPr>
            </w:pPr>
            <w:r w:rsidRPr="0010612F">
              <w:rPr>
                <w:lang w:val="en-US"/>
              </w:rPr>
              <w:t>6.3.68.2</w:t>
            </w:r>
          </w:p>
        </w:tc>
        <w:tc>
          <w:tcPr>
            <w:tcW w:w="1703" w:type="pct"/>
          </w:tcPr>
          <w:p w:rsidR="0010612F" w:rsidRPr="0010612F" w:rsidRDefault="0010612F" w:rsidP="0010612F">
            <w:pPr>
              <w:rPr>
                <w:rFonts w:ascii="Arial" w:hAnsi="Arial" w:cs="Arial"/>
                <w:sz w:val="20"/>
              </w:rPr>
            </w:pPr>
            <w:r w:rsidRPr="0010612F">
              <w:rPr>
                <w:rFonts w:ascii="Arial" w:hAnsi="Arial" w:cs="Arial"/>
                <w:sz w:val="20"/>
              </w:rPr>
              <w:t xml:space="preserve">The change from CID 2003 (see 11-14/207r1) is not sufficient. The </w:t>
            </w:r>
            <w:proofErr w:type="spellStart"/>
            <w:r w:rsidRPr="0010612F">
              <w:rPr>
                <w:rFonts w:ascii="Arial" w:hAnsi="Arial" w:cs="Arial"/>
                <w:sz w:val="20"/>
              </w:rPr>
              <w:t>GATS.request</w:t>
            </w:r>
            <w:proofErr w:type="spellEnd"/>
            <w:r w:rsidRPr="0010612F">
              <w:rPr>
                <w:rFonts w:ascii="Arial" w:hAnsi="Arial" w:cs="Arial"/>
                <w:sz w:val="20"/>
              </w:rPr>
              <w:t xml:space="preserve"> only uses DMS frames for a DMS stream. For GCR, it uses other frames.</w:t>
            </w:r>
          </w:p>
          <w:p w:rsidR="0010612F" w:rsidRPr="0010612F" w:rsidRDefault="0010612F" w:rsidP="0010612F">
            <w:pPr>
              <w:rPr>
                <w:rFonts w:ascii="Arial" w:hAnsi="Arial" w:cs="Arial"/>
                <w:sz w:val="20"/>
              </w:rPr>
            </w:pPr>
          </w:p>
          <w:p w:rsidR="0010612F" w:rsidRPr="0010612F" w:rsidRDefault="0010612F" w:rsidP="0010612F">
            <w:pPr>
              <w:rPr>
                <w:rFonts w:ascii="Arial" w:hAnsi="Arial" w:cs="Arial"/>
                <w:sz w:val="20"/>
              </w:rPr>
            </w:pPr>
            <w:r w:rsidRPr="0010612F">
              <w:rPr>
                <w:rFonts w:ascii="Arial" w:hAnsi="Arial" w:cs="Arial"/>
                <w:sz w:val="20"/>
              </w:rPr>
              <w:t>The following locations need to be updated to be non-specific to DMS:</w:t>
            </w:r>
          </w:p>
          <w:p w:rsidR="0010612F" w:rsidRDefault="0010612F" w:rsidP="0010612F">
            <w:pPr>
              <w:rPr>
                <w:lang w:val="en-US"/>
              </w:rPr>
            </w:pPr>
            <w:r w:rsidRPr="0010612F">
              <w:rPr>
                <w:rFonts w:ascii="Arial" w:hAnsi="Arial" w:cs="Arial"/>
                <w:sz w:val="20"/>
              </w:rPr>
              <w:t>380.35, 380.41, 381.31, 381.36, 381.61, 382.03, 387.30, 382.49, 383.05, 383.10, 383.37, 383.41,  383.61, 384.22, 384.26, 384.45</w:t>
            </w:r>
          </w:p>
        </w:tc>
        <w:tc>
          <w:tcPr>
            <w:tcW w:w="1846" w:type="pct"/>
          </w:tcPr>
          <w:p w:rsidR="0010612F" w:rsidRPr="0010612F" w:rsidRDefault="0010612F" w:rsidP="0010612F">
            <w:pPr>
              <w:rPr>
                <w:rFonts w:ascii="Arial" w:hAnsi="Arial" w:cs="Arial"/>
                <w:sz w:val="20"/>
              </w:rPr>
            </w:pPr>
            <w:r w:rsidRPr="0010612F">
              <w:rPr>
                <w:rFonts w:ascii="Arial" w:hAnsi="Arial" w:cs="Arial"/>
                <w:sz w:val="20"/>
              </w:rPr>
              <w:t>Either:</w:t>
            </w:r>
          </w:p>
          <w:p w:rsidR="0010612F" w:rsidRPr="0010612F" w:rsidRDefault="0010612F" w:rsidP="0010612F">
            <w:pPr>
              <w:rPr>
                <w:rFonts w:ascii="Arial" w:hAnsi="Arial" w:cs="Arial"/>
                <w:sz w:val="20"/>
              </w:rPr>
            </w:pPr>
            <w:r w:rsidRPr="0010612F">
              <w:rPr>
                <w:rFonts w:ascii="Arial" w:hAnsi="Arial" w:cs="Arial"/>
                <w:sz w:val="20"/>
              </w:rPr>
              <w:t>1. Make cited locations generic to both DMS and GCR</w:t>
            </w:r>
          </w:p>
          <w:p w:rsidR="0010612F" w:rsidRDefault="0010612F" w:rsidP="0010612F">
            <w:pPr>
              <w:rPr>
                <w:lang w:val="en-US"/>
              </w:rPr>
            </w:pPr>
            <w:r w:rsidRPr="0010612F">
              <w:rPr>
                <w:rFonts w:ascii="Arial" w:hAnsi="Arial" w:cs="Arial"/>
                <w:sz w:val="20"/>
              </w:rPr>
              <w:t>2. Make cited location specific to DMS and add parallel statement for GCR</w:t>
            </w:r>
          </w:p>
        </w:tc>
      </w:tr>
    </w:tbl>
    <w:p w:rsidR="0010612F" w:rsidRPr="00FB3F58" w:rsidRDefault="0010612F" w:rsidP="0010612F">
      <w:pPr>
        <w:rPr>
          <w:lang w:val="en-US"/>
        </w:rPr>
      </w:pPr>
    </w:p>
    <w:p w:rsidR="0010612F" w:rsidRPr="00D6371D" w:rsidRDefault="0010612F" w:rsidP="0010612F">
      <w:pPr>
        <w:rPr>
          <w:b/>
          <w:lang w:val="en-US"/>
        </w:rPr>
      </w:pPr>
      <w:r w:rsidRPr="00D6371D">
        <w:rPr>
          <w:b/>
          <w:lang w:val="en-US"/>
        </w:rPr>
        <w:t>Discussion:</w:t>
      </w:r>
    </w:p>
    <w:p w:rsidR="0010612F" w:rsidRDefault="0010612F" w:rsidP="0010612F">
      <w:pPr>
        <w:rPr>
          <w:lang w:val="en-US"/>
        </w:rPr>
      </w:pPr>
    </w:p>
    <w:p w:rsidR="0010612F" w:rsidRDefault="0010612F" w:rsidP="0010612F">
      <w:pPr>
        <w:rPr>
          <w:lang w:val="en-US"/>
        </w:rPr>
      </w:pPr>
      <w:r>
        <w:rPr>
          <w:lang w:val="en-US"/>
        </w:rPr>
        <w:t>The context is:</w:t>
      </w:r>
    </w:p>
    <w:p w:rsidR="0010612F" w:rsidRDefault="005723D3" w:rsidP="0010612F">
      <w:pPr>
        <w:rPr>
          <w:color w:val="000000" w:themeColor="text1"/>
        </w:rPr>
      </w:pPr>
      <w:r>
        <w:rPr>
          <w:noProof/>
          <w:color w:val="000000" w:themeColor="text1"/>
          <w:lang w:val="en-US"/>
        </w:rPr>
        <w:drawing>
          <wp:inline distT="0" distB="0" distL="0" distR="0">
            <wp:extent cx="5939790" cy="758190"/>
            <wp:effectExtent l="0" t="0" r="381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758190"/>
                    </a:xfrm>
                    <a:prstGeom prst="rect">
                      <a:avLst/>
                    </a:prstGeom>
                    <a:noFill/>
                    <a:ln>
                      <a:noFill/>
                    </a:ln>
                  </pic:spPr>
                </pic:pic>
              </a:graphicData>
            </a:graphic>
          </wp:inline>
        </w:drawing>
      </w:r>
    </w:p>
    <w:p w:rsidR="0010612F" w:rsidRDefault="0010612F" w:rsidP="0010612F">
      <w:pPr>
        <w:rPr>
          <w:color w:val="000000" w:themeColor="text1"/>
        </w:rPr>
      </w:pPr>
    </w:p>
    <w:p w:rsidR="0010612F" w:rsidRDefault="0010612F" w:rsidP="0010612F">
      <w:pPr>
        <w:rPr>
          <w:color w:val="000000" w:themeColor="text1"/>
        </w:rPr>
      </w:pPr>
      <w:r>
        <w:rPr>
          <w:color w:val="000000" w:themeColor="text1"/>
        </w:rPr>
        <w:t>For reference, the resolution of CID 2003 is:</w:t>
      </w:r>
    </w:p>
    <w:p w:rsidR="0010612F" w:rsidRDefault="0010612F" w:rsidP="0010612F">
      <w:pPr>
        <w:rPr>
          <w:color w:val="000000" w:themeColor="text1"/>
        </w:rPr>
      </w:pPr>
      <w:r>
        <w:rPr>
          <w:noProof/>
          <w:color w:val="000000" w:themeColor="text1"/>
          <w:lang w:val="en-US"/>
        </w:rPr>
        <w:drawing>
          <wp:inline distT="0" distB="0" distL="0" distR="0">
            <wp:extent cx="5943600" cy="1714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rsidR="0010612F" w:rsidRDefault="0010612F" w:rsidP="0010612F">
      <w:pPr>
        <w:rPr>
          <w:color w:val="000000" w:themeColor="text1"/>
        </w:rPr>
      </w:pPr>
    </w:p>
    <w:p w:rsidR="005723D3" w:rsidRDefault="005723D3" w:rsidP="0010612F">
      <w:pPr>
        <w:rPr>
          <w:color w:val="000000" w:themeColor="text1"/>
        </w:rPr>
      </w:pPr>
    </w:p>
    <w:p w:rsidR="0010612F" w:rsidRDefault="0010612F" w:rsidP="0010612F">
      <w:pPr>
        <w:rPr>
          <w:rFonts w:ascii="Arial-BoldMT" w:hAnsi="Arial-BoldMT" w:cs="Arial-BoldMT"/>
          <w:b/>
          <w:bCs/>
          <w:sz w:val="20"/>
          <w:lang w:val="en-US"/>
        </w:rPr>
      </w:pPr>
      <w:r w:rsidRPr="00A003F8">
        <w:rPr>
          <w:rFonts w:ascii="Arial-BoldMT" w:hAnsi="Arial-BoldMT" w:cs="Arial-BoldMT"/>
          <w:b/>
          <w:bCs/>
          <w:sz w:val="20"/>
          <w:highlight w:val="green"/>
          <w:lang w:val="en-US"/>
        </w:rPr>
        <w:t xml:space="preserve">Proposed resolution: </w:t>
      </w:r>
      <w:r w:rsidR="00361508" w:rsidRPr="00A003F8">
        <w:rPr>
          <w:rFonts w:ascii="Arial-BoldMT" w:hAnsi="Arial-BoldMT" w:cs="Arial-BoldMT"/>
          <w:b/>
          <w:bCs/>
          <w:sz w:val="20"/>
          <w:highlight w:val="green"/>
          <w:lang w:val="en-US"/>
        </w:rPr>
        <w:t>Rejected</w:t>
      </w:r>
      <w:r w:rsidRPr="00A003F8">
        <w:rPr>
          <w:rFonts w:ascii="Arial-BoldMT" w:hAnsi="Arial-BoldMT" w:cs="Arial-BoldMT"/>
          <w:b/>
          <w:bCs/>
          <w:sz w:val="20"/>
          <w:highlight w:val="green"/>
          <w:lang w:val="en-US"/>
        </w:rPr>
        <w:t>.</w:t>
      </w:r>
    </w:p>
    <w:p w:rsidR="00361508" w:rsidRPr="00361508" w:rsidRDefault="00361508" w:rsidP="0010612F">
      <w:pPr>
        <w:rPr>
          <w:rFonts w:ascii="Arial-BoldMT" w:hAnsi="Arial-BoldMT" w:cs="Arial-BoldMT"/>
          <w:bCs/>
          <w:sz w:val="20"/>
          <w:lang w:val="en-US"/>
        </w:rPr>
      </w:pPr>
      <w:r>
        <w:rPr>
          <w:rFonts w:ascii="Arial-BoldMT" w:hAnsi="Arial-BoldMT" w:cs="Arial-BoldMT"/>
          <w:bCs/>
          <w:sz w:val="20"/>
          <w:lang w:val="en-US"/>
        </w:rPr>
        <w:t>GCR streams are managed with DMS Request, DMS Response and some other frame types (ADDBA, Association, etc.)  The DMS Request and DMS Response frames are requested with the cited primitives, including when they are used for GCR.  The other frame types similarly have their own primitives   No change is needed.</w:t>
      </w:r>
    </w:p>
    <w:p w:rsidR="0010612F" w:rsidRDefault="0010612F" w:rsidP="0010612F">
      <w:pPr>
        <w:rPr>
          <w:rFonts w:ascii="Arial" w:hAnsi="Arial"/>
          <w:b/>
          <w:u w:val="single"/>
          <w:lang w:val="x-none"/>
        </w:rPr>
      </w:pPr>
      <w:r>
        <w:br w:type="page"/>
      </w:r>
    </w:p>
    <w:p w:rsidR="007C727B" w:rsidRDefault="007C727B" w:rsidP="007C727B">
      <w:pPr>
        <w:pStyle w:val="Heading1"/>
        <w:numPr>
          <w:ilvl w:val="0"/>
          <w:numId w:val="0"/>
        </w:numPr>
        <w:ind w:left="432" w:hanging="432"/>
        <w:rPr>
          <w:sz w:val="22"/>
          <w:lang w:val="en-US"/>
        </w:rPr>
      </w:pPr>
      <w:r w:rsidRPr="0084420C">
        <w:rPr>
          <w:sz w:val="22"/>
        </w:rPr>
        <w:lastRenderedPageBreak/>
        <w:t xml:space="preserve">CID </w:t>
      </w:r>
      <w:r>
        <w:rPr>
          <w:sz w:val="22"/>
          <w:lang w:val="en-US"/>
        </w:rPr>
        <w:t>3062</w:t>
      </w:r>
      <w:r w:rsidRPr="005303F2">
        <w:rPr>
          <w:sz w:val="22"/>
          <w:lang w:val="en-US"/>
        </w:rPr>
        <w:t xml:space="preserve"> </w:t>
      </w:r>
      <w:r w:rsidRPr="0084420C">
        <w:rPr>
          <w:sz w:val="22"/>
          <w:lang w:val="en-US"/>
        </w:rPr>
        <w:t>(MAC)</w:t>
      </w:r>
    </w:p>
    <w:p w:rsidR="007C727B" w:rsidRDefault="007C727B" w:rsidP="007C727B">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7C727B" w:rsidTr="00A3122E">
        <w:tc>
          <w:tcPr>
            <w:tcW w:w="428" w:type="pct"/>
          </w:tcPr>
          <w:p w:rsidR="007C727B" w:rsidRDefault="007C727B" w:rsidP="00A3122E">
            <w:pPr>
              <w:jc w:val="right"/>
              <w:rPr>
                <w:lang w:val="en-US"/>
              </w:rPr>
            </w:pPr>
            <w:r>
              <w:rPr>
                <w:lang w:val="en-US"/>
              </w:rPr>
              <w:t>3062</w:t>
            </w:r>
          </w:p>
        </w:tc>
        <w:tc>
          <w:tcPr>
            <w:tcW w:w="512" w:type="pct"/>
          </w:tcPr>
          <w:p w:rsidR="007C727B" w:rsidRDefault="007C727B" w:rsidP="00A3122E">
            <w:pPr>
              <w:jc w:val="right"/>
              <w:rPr>
                <w:lang w:val="en-US"/>
              </w:rPr>
            </w:pPr>
            <w:r w:rsidRPr="007C727B">
              <w:rPr>
                <w:lang w:val="en-US"/>
              </w:rPr>
              <w:t>387.21</w:t>
            </w:r>
          </w:p>
        </w:tc>
        <w:tc>
          <w:tcPr>
            <w:tcW w:w="511" w:type="pct"/>
          </w:tcPr>
          <w:p w:rsidR="007C727B" w:rsidRDefault="007C727B" w:rsidP="00A3122E">
            <w:pPr>
              <w:jc w:val="right"/>
              <w:rPr>
                <w:lang w:val="en-US"/>
              </w:rPr>
            </w:pPr>
            <w:r w:rsidRPr="007C727B">
              <w:rPr>
                <w:lang w:val="en-US"/>
              </w:rPr>
              <w:t>6.3.70.3.2</w:t>
            </w:r>
          </w:p>
        </w:tc>
        <w:tc>
          <w:tcPr>
            <w:tcW w:w="1703" w:type="pct"/>
          </w:tcPr>
          <w:p w:rsidR="007C727B" w:rsidRPr="007C727B" w:rsidRDefault="007C727B" w:rsidP="007C727B">
            <w:pPr>
              <w:rPr>
                <w:rFonts w:ascii="Arial" w:hAnsi="Arial" w:cs="Arial"/>
                <w:sz w:val="20"/>
              </w:rPr>
            </w:pPr>
            <w:r w:rsidRPr="007C727B">
              <w:rPr>
                <w:rFonts w:ascii="Arial" w:hAnsi="Arial" w:cs="Arial"/>
                <w:sz w:val="20"/>
              </w:rPr>
              <w:t>"</w:t>
            </w:r>
            <w:proofErr w:type="gramStart"/>
            <w:r w:rsidRPr="007C727B">
              <w:rPr>
                <w:rFonts w:ascii="Arial" w:hAnsi="Arial" w:cs="Arial"/>
                <w:sz w:val="20"/>
              </w:rPr>
              <w:t>desired</w:t>
            </w:r>
            <w:proofErr w:type="gramEnd"/>
            <w:r w:rsidRPr="007C727B">
              <w:rPr>
                <w:rFonts w:ascii="Arial" w:hAnsi="Arial" w:cs="Arial"/>
                <w:sz w:val="20"/>
              </w:rPr>
              <w:t>" - desired by whom?</w:t>
            </w:r>
          </w:p>
          <w:p w:rsidR="007C727B" w:rsidRPr="007C727B" w:rsidRDefault="007C727B" w:rsidP="007C727B">
            <w:pPr>
              <w:rPr>
                <w:rFonts w:ascii="Arial" w:hAnsi="Arial" w:cs="Arial"/>
                <w:sz w:val="20"/>
              </w:rPr>
            </w:pPr>
          </w:p>
          <w:p w:rsidR="007C727B" w:rsidRDefault="007C727B" w:rsidP="007C727B">
            <w:pPr>
              <w:rPr>
                <w:lang w:val="en-US"/>
              </w:rPr>
            </w:pPr>
            <w:r w:rsidRPr="007C727B">
              <w:rPr>
                <w:rFonts w:ascii="Arial" w:hAnsi="Arial" w:cs="Arial"/>
                <w:sz w:val="20"/>
              </w:rPr>
              <w:t>Ditto at 388.21.</w:t>
            </w:r>
          </w:p>
        </w:tc>
        <w:tc>
          <w:tcPr>
            <w:tcW w:w="1846" w:type="pct"/>
          </w:tcPr>
          <w:p w:rsidR="007C727B" w:rsidRDefault="007C727B" w:rsidP="00A3122E">
            <w:pPr>
              <w:rPr>
                <w:lang w:val="en-US"/>
              </w:rPr>
            </w:pPr>
            <w:r w:rsidRPr="007C727B">
              <w:rPr>
                <w:rFonts w:ascii="Arial" w:hAnsi="Arial" w:cs="Arial"/>
                <w:sz w:val="20"/>
              </w:rPr>
              <w:t xml:space="preserve">Reword to avoid </w:t>
            </w:r>
            <w:proofErr w:type="spellStart"/>
            <w:r w:rsidRPr="007C727B">
              <w:rPr>
                <w:rFonts w:ascii="Arial" w:hAnsi="Arial" w:cs="Arial"/>
                <w:sz w:val="20"/>
              </w:rPr>
              <w:t>anthropomophism</w:t>
            </w:r>
            <w:proofErr w:type="spellEnd"/>
          </w:p>
        </w:tc>
      </w:tr>
    </w:tbl>
    <w:p w:rsidR="007C727B" w:rsidRPr="00FB3F58" w:rsidRDefault="007C727B" w:rsidP="007C727B">
      <w:pPr>
        <w:rPr>
          <w:lang w:val="en-US"/>
        </w:rPr>
      </w:pPr>
    </w:p>
    <w:p w:rsidR="007C727B" w:rsidRPr="00D6371D" w:rsidRDefault="007C727B" w:rsidP="007C727B">
      <w:pPr>
        <w:rPr>
          <w:b/>
          <w:lang w:val="en-US"/>
        </w:rPr>
      </w:pPr>
      <w:r w:rsidRPr="00D6371D">
        <w:rPr>
          <w:b/>
          <w:lang w:val="en-US"/>
        </w:rPr>
        <w:t>Discussion:</w:t>
      </w:r>
    </w:p>
    <w:p w:rsidR="007C727B" w:rsidRDefault="007C727B" w:rsidP="007C727B">
      <w:pPr>
        <w:rPr>
          <w:lang w:val="en-US"/>
        </w:rPr>
      </w:pPr>
    </w:p>
    <w:p w:rsidR="007C727B" w:rsidRDefault="007C727B" w:rsidP="007C727B">
      <w:pPr>
        <w:rPr>
          <w:lang w:val="en-US"/>
        </w:rPr>
      </w:pPr>
      <w:r>
        <w:rPr>
          <w:lang w:val="en-US"/>
        </w:rPr>
        <w:t>The context is:</w:t>
      </w:r>
    </w:p>
    <w:p w:rsidR="007C727B" w:rsidRDefault="007C727B" w:rsidP="007C727B">
      <w:pPr>
        <w:rPr>
          <w:color w:val="000000" w:themeColor="text1"/>
        </w:rPr>
      </w:pPr>
      <w:r>
        <w:rPr>
          <w:noProof/>
          <w:color w:val="000000" w:themeColor="text1"/>
          <w:lang w:val="en-US"/>
        </w:rPr>
        <w:drawing>
          <wp:inline distT="0" distB="0" distL="0" distR="0">
            <wp:extent cx="5939790" cy="101600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1016000"/>
                    </a:xfrm>
                    <a:prstGeom prst="rect">
                      <a:avLst/>
                    </a:prstGeom>
                    <a:noFill/>
                    <a:ln>
                      <a:noFill/>
                    </a:ln>
                  </pic:spPr>
                </pic:pic>
              </a:graphicData>
            </a:graphic>
          </wp:inline>
        </w:drawing>
      </w:r>
    </w:p>
    <w:p w:rsidR="007C727B" w:rsidRDefault="007C727B" w:rsidP="007C727B">
      <w:pPr>
        <w:rPr>
          <w:color w:val="000000" w:themeColor="text1"/>
        </w:rPr>
      </w:pPr>
    </w:p>
    <w:p w:rsidR="007C727B" w:rsidRDefault="007C727B" w:rsidP="007C727B">
      <w:pPr>
        <w:rPr>
          <w:rFonts w:ascii="Arial-BoldMT" w:hAnsi="Arial-BoldMT" w:cs="Arial-BoldMT"/>
          <w:b/>
          <w:bCs/>
          <w:sz w:val="20"/>
          <w:lang w:val="en-US"/>
        </w:rPr>
      </w:pPr>
      <w:r w:rsidRPr="00D3323D">
        <w:rPr>
          <w:rFonts w:ascii="Arial-BoldMT" w:hAnsi="Arial-BoldMT" w:cs="Arial-BoldMT"/>
          <w:b/>
          <w:bCs/>
          <w:sz w:val="20"/>
          <w:highlight w:val="green"/>
          <w:lang w:val="en-US"/>
        </w:rPr>
        <w:t>Proposed resolution: Revised.</w:t>
      </w:r>
    </w:p>
    <w:p w:rsidR="007C727B" w:rsidRPr="007C727B" w:rsidRDefault="007C727B" w:rsidP="007C727B">
      <w:pPr>
        <w:rPr>
          <w:rFonts w:ascii="Arial-BoldMT" w:hAnsi="Arial-BoldMT" w:cs="Arial-BoldMT"/>
          <w:bCs/>
          <w:sz w:val="20"/>
          <w:lang w:val="en-US"/>
        </w:rPr>
      </w:pPr>
      <w:r>
        <w:rPr>
          <w:rFonts w:ascii="Arial-BoldMT" w:hAnsi="Arial-BoldMT" w:cs="Arial-BoldMT"/>
          <w:bCs/>
          <w:sz w:val="20"/>
          <w:lang w:val="en-US"/>
        </w:rPr>
        <w:t>Replace “desired” with “requested” in both cited locations.</w:t>
      </w:r>
    </w:p>
    <w:p w:rsidR="007C727B" w:rsidRDefault="007C727B" w:rsidP="007C727B">
      <w:pPr>
        <w:rPr>
          <w:rFonts w:ascii="Arial" w:hAnsi="Arial"/>
          <w:b/>
          <w:u w:val="single"/>
          <w:lang w:val="x-none"/>
        </w:rPr>
      </w:pPr>
      <w:r>
        <w:br w:type="page"/>
      </w:r>
    </w:p>
    <w:p w:rsidR="007C727B" w:rsidRDefault="007C727B" w:rsidP="007C727B">
      <w:pPr>
        <w:pStyle w:val="Heading1"/>
        <w:numPr>
          <w:ilvl w:val="0"/>
          <w:numId w:val="0"/>
        </w:numPr>
        <w:ind w:left="432" w:hanging="432"/>
        <w:rPr>
          <w:sz w:val="22"/>
          <w:lang w:val="en-US"/>
        </w:rPr>
      </w:pPr>
      <w:r w:rsidRPr="0084420C">
        <w:rPr>
          <w:sz w:val="22"/>
        </w:rPr>
        <w:lastRenderedPageBreak/>
        <w:t xml:space="preserve">CID </w:t>
      </w:r>
      <w:r w:rsidR="00A55879">
        <w:rPr>
          <w:sz w:val="22"/>
          <w:lang w:val="en-US"/>
        </w:rPr>
        <w:t>3500</w:t>
      </w:r>
      <w:r w:rsidRPr="005303F2">
        <w:rPr>
          <w:sz w:val="22"/>
          <w:lang w:val="en-US"/>
        </w:rPr>
        <w:t xml:space="preserve"> </w:t>
      </w:r>
      <w:r w:rsidRPr="0084420C">
        <w:rPr>
          <w:sz w:val="22"/>
          <w:lang w:val="en-US"/>
        </w:rPr>
        <w:t>(MAC)</w:t>
      </w:r>
    </w:p>
    <w:p w:rsidR="007C727B" w:rsidRDefault="007C727B" w:rsidP="007C727B">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7C727B" w:rsidTr="00A3122E">
        <w:tc>
          <w:tcPr>
            <w:tcW w:w="428" w:type="pct"/>
          </w:tcPr>
          <w:p w:rsidR="007C727B" w:rsidRDefault="00A55879" w:rsidP="00A3122E">
            <w:pPr>
              <w:jc w:val="right"/>
              <w:rPr>
                <w:lang w:val="en-US"/>
              </w:rPr>
            </w:pPr>
            <w:r>
              <w:rPr>
                <w:lang w:val="en-US"/>
              </w:rPr>
              <w:t>3500</w:t>
            </w:r>
          </w:p>
        </w:tc>
        <w:tc>
          <w:tcPr>
            <w:tcW w:w="512" w:type="pct"/>
          </w:tcPr>
          <w:p w:rsidR="007C727B" w:rsidRDefault="00A55879" w:rsidP="00A3122E">
            <w:pPr>
              <w:jc w:val="right"/>
              <w:rPr>
                <w:lang w:val="en-US"/>
              </w:rPr>
            </w:pPr>
            <w:r w:rsidRPr="00A55879">
              <w:rPr>
                <w:lang w:val="en-US"/>
              </w:rPr>
              <w:t>503.37</w:t>
            </w:r>
          </w:p>
        </w:tc>
        <w:tc>
          <w:tcPr>
            <w:tcW w:w="511" w:type="pct"/>
          </w:tcPr>
          <w:p w:rsidR="007C727B" w:rsidRDefault="00A55879" w:rsidP="00A3122E">
            <w:pPr>
              <w:jc w:val="right"/>
              <w:rPr>
                <w:lang w:val="en-US"/>
              </w:rPr>
            </w:pPr>
            <w:r w:rsidRPr="00A55879">
              <w:rPr>
                <w:lang w:val="en-US"/>
              </w:rPr>
              <w:t>6.4.7.1.2</w:t>
            </w:r>
          </w:p>
        </w:tc>
        <w:tc>
          <w:tcPr>
            <w:tcW w:w="1703" w:type="pct"/>
          </w:tcPr>
          <w:p w:rsidR="007C727B" w:rsidRDefault="00A55879" w:rsidP="00A3122E">
            <w:pPr>
              <w:rPr>
                <w:lang w:val="en-US"/>
              </w:rPr>
            </w:pPr>
            <w:r w:rsidRPr="00A55879">
              <w:rPr>
                <w:rFonts w:ascii="Arial" w:hAnsi="Arial" w:cs="Arial"/>
                <w:sz w:val="20"/>
              </w:rPr>
              <w:t xml:space="preserve">Why do MSGCF-ESS-(Link)* primitives need a </w:t>
            </w:r>
            <w:proofErr w:type="spellStart"/>
            <w:r w:rsidRPr="00A55879">
              <w:rPr>
                <w:rFonts w:ascii="Arial" w:hAnsi="Arial" w:cs="Arial"/>
                <w:sz w:val="20"/>
              </w:rPr>
              <w:t>NonAPMACAddress</w:t>
            </w:r>
            <w:proofErr w:type="spellEnd"/>
            <w:r w:rsidRPr="00A55879">
              <w:rPr>
                <w:rFonts w:ascii="Arial" w:hAnsi="Arial" w:cs="Arial"/>
                <w:sz w:val="20"/>
              </w:rPr>
              <w:t xml:space="preserve"> parameter?  The higher layers knowing or determining the MAC Address of the STA that generates primitives is a local implementation function, not part of the MLME definition.</w:t>
            </w:r>
          </w:p>
        </w:tc>
        <w:tc>
          <w:tcPr>
            <w:tcW w:w="1846" w:type="pct"/>
          </w:tcPr>
          <w:p w:rsidR="007C727B" w:rsidRDefault="00A55879" w:rsidP="00A3122E">
            <w:pPr>
              <w:rPr>
                <w:lang w:val="en-US"/>
              </w:rPr>
            </w:pPr>
            <w:r w:rsidRPr="00A55879">
              <w:rPr>
                <w:rFonts w:ascii="Arial" w:hAnsi="Arial" w:cs="Arial"/>
                <w:sz w:val="20"/>
              </w:rPr>
              <w:t xml:space="preserve">Remove the </w:t>
            </w:r>
            <w:proofErr w:type="spellStart"/>
            <w:r w:rsidRPr="00A55879">
              <w:rPr>
                <w:rFonts w:ascii="Arial" w:hAnsi="Arial" w:cs="Arial"/>
                <w:sz w:val="20"/>
              </w:rPr>
              <w:t>NonAPSTAMACAddress</w:t>
            </w:r>
            <w:proofErr w:type="spellEnd"/>
            <w:r w:rsidRPr="00A55879">
              <w:rPr>
                <w:rFonts w:ascii="Arial" w:hAnsi="Arial" w:cs="Arial"/>
                <w:sz w:val="20"/>
              </w:rPr>
              <w:t xml:space="preserve"> parameter from these primitives.</w:t>
            </w:r>
          </w:p>
        </w:tc>
      </w:tr>
    </w:tbl>
    <w:p w:rsidR="007C727B" w:rsidRPr="00FB3F58" w:rsidRDefault="007C727B" w:rsidP="007C727B">
      <w:pPr>
        <w:rPr>
          <w:lang w:val="en-US"/>
        </w:rPr>
      </w:pPr>
    </w:p>
    <w:p w:rsidR="007C727B" w:rsidRPr="00D6371D" w:rsidRDefault="007C727B" w:rsidP="007C727B">
      <w:pPr>
        <w:rPr>
          <w:b/>
          <w:lang w:val="en-US"/>
        </w:rPr>
      </w:pPr>
      <w:r w:rsidRPr="00D6371D">
        <w:rPr>
          <w:b/>
          <w:lang w:val="en-US"/>
        </w:rPr>
        <w:t>Discussion:</w:t>
      </w:r>
    </w:p>
    <w:p w:rsidR="007C727B" w:rsidRDefault="007C727B" w:rsidP="007C727B">
      <w:pPr>
        <w:rPr>
          <w:lang w:val="en-US"/>
        </w:rPr>
      </w:pPr>
    </w:p>
    <w:p w:rsidR="007C727B" w:rsidRDefault="007C727B" w:rsidP="007C727B">
      <w:pPr>
        <w:rPr>
          <w:lang w:val="en-US"/>
        </w:rPr>
      </w:pPr>
      <w:r>
        <w:rPr>
          <w:lang w:val="en-US"/>
        </w:rPr>
        <w:t>The context is:</w:t>
      </w:r>
    </w:p>
    <w:p w:rsidR="007C727B" w:rsidRDefault="006F4C25" w:rsidP="007C727B">
      <w:pPr>
        <w:rPr>
          <w:color w:val="000000" w:themeColor="text1"/>
        </w:rPr>
      </w:pPr>
      <w:r>
        <w:rPr>
          <w:noProof/>
          <w:color w:val="000000" w:themeColor="text1"/>
          <w:lang w:val="en-US"/>
        </w:rPr>
        <w:drawing>
          <wp:inline distT="0" distB="0" distL="0" distR="0">
            <wp:extent cx="5939790" cy="27432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2743200"/>
                    </a:xfrm>
                    <a:prstGeom prst="rect">
                      <a:avLst/>
                    </a:prstGeom>
                    <a:noFill/>
                    <a:ln>
                      <a:noFill/>
                    </a:ln>
                  </pic:spPr>
                </pic:pic>
              </a:graphicData>
            </a:graphic>
          </wp:inline>
        </w:drawing>
      </w:r>
    </w:p>
    <w:p w:rsidR="007C727B" w:rsidRDefault="007C727B" w:rsidP="007C727B">
      <w:pPr>
        <w:rPr>
          <w:color w:val="000000" w:themeColor="text1"/>
        </w:rPr>
      </w:pPr>
    </w:p>
    <w:p w:rsidR="006F4C25" w:rsidRDefault="006F4C25" w:rsidP="007C727B">
      <w:pPr>
        <w:rPr>
          <w:color w:val="000000" w:themeColor="text1"/>
        </w:rPr>
      </w:pPr>
      <w:r>
        <w:rPr>
          <w:color w:val="000000" w:themeColor="text1"/>
        </w:rPr>
        <w:t xml:space="preserve">This parameter does appear to be self-referential to the STA </w:t>
      </w:r>
      <w:r w:rsidR="005C112D">
        <w:rPr>
          <w:color w:val="000000" w:themeColor="text1"/>
        </w:rPr>
        <w:t>issuing</w:t>
      </w:r>
      <w:r>
        <w:rPr>
          <w:color w:val="000000" w:themeColor="text1"/>
        </w:rPr>
        <w:t xml:space="preserve"> the </w:t>
      </w:r>
      <w:r w:rsidR="005C112D">
        <w:rPr>
          <w:color w:val="000000" w:themeColor="text1"/>
        </w:rPr>
        <w:t>primitive, in all the .indication and .confirm cases</w:t>
      </w:r>
      <w:r>
        <w:rPr>
          <w:color w:val="000000" w:themeColor="text1"/>
        </w:rPr>
        <w:t>.</w:t>
      </w:r>
      <w:r w:rsidR="005C112D">
        <w:rPr>
          <w:color w:val="000000" w:themeColor="text1"/>
        </w:rPr>
        <w:t xml:space="preserve">  In the .request cases, this parameter makes no sense at all</w:t>
      </w:r>
      <w:r w:rsidR="00EA74C7">
        <w:rPr>
          <w:color w:val="000000" w:themeColor="text1"/>
        </w:rPr>
        <w:t>, given the description, for example:</w:t>
      </w:r>
    </w:p>
    <w:p w:rsidR="00EA74C7" w:rsidRDefault="00EA74C7" w:rsidP="007C727B">
      <w:pPr>
        <w:rPr>
          <w:color w:val="000000" w:themeColor="text1"/>
        </w:rPr>
      </w:pPr>
      <w:r>
        <w:rPr>
          <w:noProof/>
          <w:color w:val="000000" w:themeColor="text1"/>
          <w:lang w:val="en-US"/>
        </w:rPr>
        <w:drawing>
          <wp:inline distT="0" distB="0" distL="0" distR="0">
            <wp:extent cx="5939790" cy="318897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3188970"/>
                    </a:xfrm>
                    <a:prstGeom prst="rect">
                      <a:avLst/>
                    </a:prstGeom>
                    <a:noFill/>
                    <a:ln>
                      <a:noFill/>
                    </a:ln>
                  </pic:spPr>
                </pic:pic>
              </a:graphicData>
            </a:graphic>
          </wp:inline>
        </w:drawing>
      </w:r>
    </w:p>
    <w:p w:rsidR="006F4C25" w:rsidRDefault="006F4C25" w:rsidP="007C727B">
      <w:pPr>
        <w:rPr>
          <w:color w:val="000000" w:themeColor="text1"/>
        </w:rPr>
      </w:pPr>
    </w:p>
    <w:p w:rsidR="007C727B" w:rsidRDefault="007C727B" w:rsidP="007C727B">
      <w:pPr>
        <w:rPr>
          <w:rFonts w:ascii="Arial-BoldMT" w:hAnsi="Arial-BoldMT" w:cs="Arial-BoldMT"/>
          <w:b/>
          <w:bCs/>
          <w:sz w:val="20"/>
          <w:lang w:val="en-US"/>
        </w:rPr>
      </w:pPr>
      <w:r w:rsidRPr="00D3323D">
        <w:rPr>
          <w:rFonts w:ascii="Arial-BoldMT" w:hAnsi="Arial-BoldMT" w:cs="Arial-BoldMT"/>
          <w:b/>
          <w:bCs/>
          <w:sz w:val="20"/>
          <w:highlight w:val="green"/>
          <w:lang w:val="en-US"/>
        </w:rPr>
        <w:t xml:space="preserve">Proposed resolution: </w:t>
      </w:r>
      <w:r w:rsidR="00EA74C7" w:rsidRPr="00D3323D">
        <w:rPr>
          <w:rFonts w:ascii="Arial-BoldMT" w:hAnsi="Arial-BoldMT" w:cs="Arial-BoldMT"/>
          <w:b/>
          <w:bCs/>
          <w:sz w:val="20"/>
          <w:highlight w:val="green"/>
          <w:lang w:val="en-US"/>
        </w:rPr>
        <w:t>Revised</w:t>
      </w:r>
      <w:r w:rsidRPr="00D3323D">
        <w:rPr>
          <w:rFonts w:ascii="Arial-BoldMT" w:hAnsi="Arial-BoldMT" w:cs="Arial-BoldMT"/>
          <w:b/>
          <w:bCs/>
          <w:sz w:val="20"/>
          <w:highlight w:val="green"/>
          <w:lang w:val="en-US"/>
        </w:rPr>
        <w:t>.</w:t>
      </w:r>
    </w:p>
    <w:p w:rsidR="00EA74C7" w:rsidRPr="00EA74C7" w:rsidRDefault="00EA74C7" w:rsidP="007C727B">
      <w:pPr>
        <w:rPr>
          <w:rFonts w:ascii="Arial-BoldMT" w:hAnsi="Arial-BoldMT" w:cs="Arial-BoldMT"/>
          <w:bCs/>
          <w:sz w:val="20"/>
          <w:lang w:val="en-US"/>
        </w:rPr>
      </w:pPr>
      <w:r w:rsidRPr="00EA74C7">
        <w:rPr>
          <w:rFonts w:ascii="Arial-BoldMT" w:hAnsi="Arial-BoldMT" w:cs="Arial-BoldMT"/>
          <w:bCs/>
          <w:sz w:val="20"/>
          <w:lang w:val="en-US"/>
        </w:rPr>
        <w:t xml:space="preserve">Remove </w:t>
      </w:r>
      <w:r>
        <w:rPr>
          <w:rFonts w:ascii="Arial-BoldMT" w:hAnsi="Arial-BoldMT" w:cs="Arial-BoldMT"/>
          <w:bCs/>
          <w:sz w:val="20"/>
          <w:lang w:val="en-US"/>
        </w:rPr>
        <w:t xml:space="preserve">the </w:t>
      </w:r>
      <w:proofErr w:type="spellStart"/>
      <w:r>
        <w:rPr>
          <w:rFonts w:ascii="Arial-BoldMT" w:hAnsi="Arial-BoldMT" w:cs="Arial-BoldMT"/>
          <w:bCs/>
          <w:sz w:val="20"/>
          <w:lang w:val="en-US"/>
        </w:rPr>
        <w:t>NonAPSTAMacAddress</w:t>
      </w:r>
      <w:proofErr w:type="spellEnd"/>
      <w:r>
        <w:rPr>
          <w:rFonts w:ascii="Arial-BoldMT" w:hAnsi="Arial-BoldMT" w:cs="Arial-BoldMT"/>
          <w:bCs/>
          <w:sz w:val="20"/>
          <w:lang w:val="en-US"/>
        </w:rPr>
        <w:t xml:space="preserve"> parameter from the parameter list and the parameter description table in the following primitives: </w:t>
      </w:r>
      <w:r>
        <w:rPr>
          <w:rFonts w:ascii="TimesNewRomanPSMT" w:hAnsi="TimesNewRomanPSMT" w:cs="TimesNewRomanPSMT"/>
          <w:sz w:val="20"/>
          <w:lang w:val="en-US"/>
        </w:rPr>
        <w:t>MSGCF-ESS-LINK-</w:t>
      </w:r>
      <w:proofErr w:type="spellStart"/>
      <w:r>
        <w:rPr>
          <w:rFonts w:ascii="TimesNewRomanPSMT" w:hAnsi="TimesNewRomanPSMT" w:cs="TimesNewRomanPSMT"/>
          <w:sz w:val="20"/>
          <w:lang w:val="en-US"/>
        </w:rPr>
        <w:t>UP.indication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DOWN.indication</w:t>
      </w:r>
      <w:proofErr w:type="spellEnd"/>
      <w:r>
        <w:rPr>
          <w:rFonts w:ascii="TimesNewRomanPSMT" w:hAnsi="TimesNewRomanPSMT" w:cs="TimesNewRomanPSMT"/>
          <w:sz w:val="20"/>
          <w:lang w:val="en-US"/>
        </w:rPr>
        <w:t>, MSGCF-ESS-LINK-GOING-</w:t>
      </w:r>
      <w:proofErr w:type="spellStart"/>
      <w:r>
        <w:rPr>
          <w:rFonts w:ascii="TimesNewRomanPSMT" w:hAnsi="TimesNewRomanPSMT" w:cs="TimesNewRomanPSMT"/>
          <w:sz w:val="20"/>
          <w:lang w:val="en-US"/>
        </w:rPr>
        <w:t>DOWN.indication</w:t>
      </w:r>
      <w:proofErr w:type="spellEnd"/>
      <w:r>
        <w:rPr>
          <w:rFonts w:ascii="TimesNewRomanPSMT" w:hAnsi="TimesNewRomanPSMT" w:cs="TimesNewRomanPSMT"/>
          <w:sz w:val="20"/>
          <w:lang w:val="en-US"/>
        </w:rPr>
        <w:t>, MSGCF-ESS-LINK-EVENT-</w:t>
      </w:r>
      <w:proofErr w:type="spellStart"/>
      <w:r>
        <w:rPr>
          <w:rFonts w:ascii="TimesNewRomanPSMT" w:hAnsi="TimesNewRomanPSMT" w:cs="TimesNewRomanPSMT"/>
          <w:sz w:val="20"/>
          <w:lang w:val="en-US"/>
        </w:rPr>
        <w:t>ROLLBACK.indication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DETECTED.indication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SCAN.confirm</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CAPABILITY.request</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CAPABILITY.confirm</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PARAMETERS.request</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PARAMETERS.confirm</w:t>
      </w:r>
      <w:proofErr w:type="spellEnd"/>
      <w:r>
        <w:rPr>
          <w:rFonts w:ascii="TimesNewRomanPSMT" w:hAnsi="TimesNewRomanPSMT" w:cs="TimesNewRomanPSMT"/>
          <w:sz w:val="20"/>
          <w:lang w:val="en-US"/>
        </w:rPr>
        <w:t>, MSGCF-ESS-LINK-THRESHOLD-</w:t>
      </w:r>
      <w:proofErr w:type="spellStart"/>
      <w:r>
        <w:rPr>
          <w:rFonts w:ascii="TimesNewRomanPSMT" w:hAnsi="TimesNewRomanPSMT" w:cs="TimesNewRomanPSMT"/>
          <w:sz w:val="20"/>
          <w:lang w:val="en-US"/>
        </w:rPr>
        <w:t>REPORT.indication</w:t>
      </w:r>
      <w:proofErr w:type="spellEnd"/>
      <w:r>
        <w:rPr>
          <w:rFonts w:ascii="TimesNewRomanPSMT" w:hAnsi="TimesNewRomanPSMT" w:cs="TimesNewRomanPSMT"/>
          <w:sz w:val="20"/>
          <w:lang w:val="en-US"/>
        </w:rPr>
        <w:t xml:space="preserve">, </w:t>
      </w:r>
      <w:r w:rsidR="00CD3221">
        <w:rPr>
          <w:rFonts w:ascii="TimesNewRomanPSMT" w:hAnsi="TimesNewRomanPSMT" w:cs="TimesNewRomanPSMT"/>
          <w:sz w:val="20"/>
          <w:lang w:val="en-US"/>
        </w:rPr>
        <w:t>MSGCF-ESS-LINK-</w:t>
      </w:r>
      <w:proofErr w:type="spellStart"/>
      <w:r w:rsidR="00CD3221">
        <w:rPr>
          <w:rFonts w:ascii="TimesNewRomanPSMT" w:hAnsi="TimesNewRomanPSMT" w:cs="TimesNewRomanPSMT"/>
          <w:sz w:val="20"/>
          <w:lang w:val="en-US"/>
        </w:rPr>
        <w:t>COMMAND.request</w:t>
      </w:r>
      <w:proofErr w:type="spellEnd"/>
      <w:r w:rsidR="00CD3221">
        <w:rPr>
          <w:rFonts w:ascii="TimesNewRomanPSMT" w:hAnsi="TimesNewRomanPSMT" w:cs="TimesNewRomanPSMT"/>
          <w:sz w:val="20"/>
          <w:lang w:val="en-US"/>
        </w:rPr>
        <w:t>, and MSSME-ESS-LINK-GOING-</w:t>
      </w:r>
      <w:proofErr w:type="spellStart"/>
      <w:r w:rsidR="00CD3221">
        <w:rPr>
          <w:rFonts w:ascii="TimesNewRomanPSMT" w:hAnsi="TimesNewRomanPSMT" w:cs="TimesNewRomanPSMT"/>
          <w:sz w:val="20"/>
          <w:lang w:val="en-US"/>
        </w:rPr>
        <w:t>DOWN.indication</w:t>
      </w:r>
      <w:proofErr w:type="spellEnd"/>
      <w:r w:rsidR="00CD3221">
        <w:rPr>
          <w:rFonts w:ascii="TimesNewRomanPSMT" w:hAnsi="TimesNewRomanPSMT" w:cs="TimesNewRomanPSMT"/>
          <w:sz w:val="20"/>
          <w:lang w:val="en-US"/>
        </w:rPr>
        <w:t>.</w:t>
      </w:r>
    </w:p>
    <w:p w:rsidR="007C727B" w:rsidRDefault="007C727B" w:rsidP="007C727B">
      <w:pPr>
        <w:rPr>
          <w:rFonts w:ascii="Arial" w:hAnsi="Arial"/>
          <w:b/>
          <w:u w:val="single"/>
          <w:lang w:val="x-none"/>
        </w:rPr>
      </w:pPr>
      <w:r>
        <w:br w:type="page"/>
      </w:r>
    </w:p>
    <w:p w:rsidR="00385ADD" w:rsidRDefault="00385ADD" w:rsidP="00385ADD">
      <w:pPr>
        <w:pStyle w:val="Heading1"/>
        <w:numPr>
          <w:ilvl w:val="0"/>
          <w:numId w:val="0"/>
        </w:numPr>
        <w:ind w:left="432" w:hanging="432"/>
        <w:rPr>
          <w:sz w:val="22"/>
          <w:lang w:val="en-US"/>
        </w:rPr>
      </w:pPr>
      <w:r w:rsidRPr="0084420C">
        <w:rPr>
          <w:sz w:val="22"/>
        </w:rPr>
        <w:lastRenderedPageBreak/>
        <w:t xml:space="preserve">CID </w:t>
      </w:r>
      <w:r w:rsidRPr="00385ADD">
        <w:rPr>
          <w:sz w:val="22"/>
          <w:lang w:val="en-US"/>
        </w:rPr>
        <w:t xml:space="preserve">3063 </w:t>
      </w:r>
      <w:r w:rsidRPr="0084420C">
        <w:rPr>
          <w:sz w:val="22"/>
          <w:lang w:val="en-US"/>
        </w:rPr>
        <w:t>(MAC)</w:t>
      </w:r>
    </w:p>
    <w:p w:rsidR="00385ADD" w:rsidRDefault="00385ADD" w:rsidP="00385ADD">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385ADD" w:rsidTr="00A3122E">
        <w:tc>
          <w:tcPr>
            <w:tcW w:w="428" w:type="pct"/>
          </w:tcPr>
          <w:p w:rsidR="00385ADD" w:rsidRDefault="00385ADD" w:rsidP="00A3122E">
            <w:pPr>
              <w:jc w:val="right"/>
              <w:rPr>
                <w:lang w:val="en-US"/>
              </w:rPr>
            </w:pPr>
            <w:r>
              <w:rPr>
                <w:lang w:val="en-US"/>
              </w:rPr>
              <w:t>3063</w:t>
            </w:r>
          </w:p>
        </w:tc>
        <w:tc>
          <w:tcPr>
            <w:tcW w:w="512" w:type="pct"/>
          </w:tcPr>
          <w:p w:rsidR="00385ADD" w:rsidRDefault="00385ADD" w:rsidP="00A3122E">
            <w:pPr>
              <w:jc w:val="right"/>
              <w:rPr>
                <w:lang w:val="en-US"/>
              </w:rPr>
            </w:pPr>
            <w:r w:rsidRPr="00385ADD">
              <w:rPr>
                <w:lang w:val="en-US"/>
              </w:rPr>
              <w:t>518.56</w:t>
            </w:r>
          </w:p>
        </w:tc>
        <w:tc>
          <w:tcPr>
            <w:tcW w:w="511" w:type="pct"/>
          </w:tcPr>
          <w:p w:rsidR="00385ADD" w:rsidRDefault="00385ADD" w:rsidP="00A3122E">
            <w:pPr>
              <w:jc w:val="right"/>
              <w:rPr>
                <w:lang w:val="en-US"/>
              </w:rPr>
            </w:pPr>
            <w:r w:rsidRPr="00385ADD">
              <w:rPr>
                <w:lang w:val="en-US"/>
              </w:rPr>
              <w:t>6.4.11.1</w:t>
            </w:r>
          </w:p>
        </w:tc>
        <w:tc>
          <w:tcPr>
            <w:tcW w:w="1703" w:type="pct"/>
          </w:tcPr>
          <w:p w:rsidR="00385ADD" w:rsidRDefault="00385ADD" w:rsidP="00A3122E">
            <w:pPr>
              <w:rPr>
                <w:lang w:val="en-US"/>
              </w:rPr>
            </w:pPr>
            <w:r w:rsidRPr="00385ADD">
              <w:rPr>
                <w:rFonts w:ascii="Arial" w:hAnsi="Arial" w:cs="Arial"/>
                <w:sz w:val="20"/>
              </w:rPr>
              <w:t>"MSSME-ESS-LINK-DOWN-</w:t>
            </w:r>
            <w:proofErr w:type="spellStart"/>
            <w:r w:rsidRPr="00385ADD">
              <w:rPr>
                <w:rFonts w:ascii="Arial" w:hAnsi="Arial" w:cs="Arial"/>
                <w:sz w:val="20"/>
              </w:rPr>
              <w:t>PREDICTED.indication</w:t>
            </w:r>
            <w:proofErr w:type="spellEnd"/>
            <w:r w:rsidRPr="00385ADD">
              <w:rPr>
                <w:rFonts w:ascii="Arial" w:hAnsi="Arial" w:cs="Arial"/>
                <w:sz w:val="20"/>
              </w:rPr>
              <w:t>" does not match "MSSME-ESS-LINK-GOING-</w:t>
            </w:r>
            <w:proofErr w:type="spellStart"/>
            <w:r w:rsidRPr="00385ADD">
              <w:rPr>
                <w:rFonts w:ascii="Arial" w:hAnsi="Arial" w:cs="Arial"/>
                <w:sz w:val="20"/>
              </w:rPr>
              <w:t>DOWN.indication</w:t>
            </w:r>
            <w:proofErr w:type="spellEnd"/>
            <w:r w:rsidRPr="00385ADD">
              <w:rPr>
                <w:rFonts w:ascii="Arial" w:hAnsi="Arial" w:cs="Arial"/>
                <w:sz w:val="20"/>
              </w:rPr>
              <w:t>" at 519.05</w:t>
            </w:r>
          </w:p>
        </w:tc>
        <w:tc>
          <w:tcPr>
            <w:tcW w:w="1846" w:type="pct"/>
          </w:tcPr>
          <w:p w:rsidR="00385ADD" w:rsidRDefault="00385ADD" w:rsidP="00A3122E">
            <w:pPr>
              <w:rPr>
                <w:lang w:val="en-US"/>
              </w:rPr>
            </w:pPr>
            <w:r w:rsidRPr="00385ADD">
              <w:rPr>
                <w:rFonts w:ascii="Arial" w:hAnsi="Arial" w:cs="Arial"/>
                <w:sz w:val="20"/>
              </w:rPr>
              <w:t>Make them the same</w:t>
            </w:r>
          </w:p>
        </w:tc>
      </w:tr>
    </w:tbl>
    <w:p w:rsidR="00385ADD" w:rsidRPr="00FB3F58" w:rsidRDefault="00385ADD" w:rsidP="00385ADD">
      <w:pPr>
        <w:rPr>
          <w:lang w:val="en-US"/>
        </w:rPr>
      </w:pPr>
    </w:p>
    <w:p w:rsidR="00385ADD" w:rsidRPr="00D6371D" w:rsidRDefault="00385ADD" w:rsidP="00385ADD">
      <w:pPr>
        <w:rPr>
          <w:b/>
          <w:lang w:val="en-US"/>
        </w:rPr>
      </w:pPr>
      <w:r w:rsidRPr="00D6371D">
        <w:rPr>
          <w:b/>
          <w:lang w:val="en-US"/>
        </w:rPr>
        <w:t>Discussion:</w:t>
      </w:r>
    </w:p>
    <w:p w:rsidR="00385ADD" w:rsidRDefault="00385ADD" w:rsidP="00385ADD">
      <w:pPr>
        <w:rPr>
          <w:lang w:val="en-US"/>
        </w:rPr>
      </w:pPr>
    </w:p>
    <w:p w:rsidR="00385ADD" w:rsidRDefault="00385ADD" w:rsidP="00385ADD">
      <w:pPr>
        <w:rPr>
          <w:lang w:val="en-US"/>
        </w:rPr>
      </w:pPr>
      <w:r>
        <w:rPr>
          <w:lang w:val="en-US"/>
        </w:rPr>
        <w:t>The context is:</w:t>
      </w:r>
    </w:p>
    <w:p w:rsidR="00385ADD" w:rsidRDefault="00385ADD" w:rsidP="00385ADD">
      <w:pPr>
        <w:rPr>
          <w:color w:val="000000" w:themeColor="text1"/>
        </w:rPr>
      </w:pPr>
      <w:r>
        <w:rPr>
          <w:noProof/>
          <w:color w:val="000000" w:themeColor="text1"/>
          <w:lang w:val="en-US"/>
        </w:rPr>
        <w:drawing>
          <wp:inline distT="0" distB="0" distL="0" distR="0">
            <wp:extent cx="5939790" cy="969010"/>
            <wp:effectExtent l="0" t="0" r="381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969010"/>
                    </a:xfrm>
                    <a:prstGeom prst="rect">
                      <a:avLst/>
                    </a:prstGeom>
                    <a:noFill/>
                    <a:ln>
                      <a:noFill/>
                    </a:ln>
                  </pic:spPr>
                </pic:pic>
              </a:graphicData>
            </a:graphic>
          </wp:inline>
        </w:drawing>
      </w:r>
    </w:p>
    <w:p w:rsidR="00385ADD" w:rsidRDefault="00385ADD" w:rsidP="00385ADD">
      <w:pPr>
        <w:rPr>
          <w:color w:val="000000" w:themeColor="text1"/>
        </w:rPr>
      </w:pPr>
    </w:p>
    <w:p w:rsidR="00385ADD" w:rsidRDefault="00385ADD" w:rsidP="00385ADD">
      <w:pPr>
        <w:rPr>
          <w:color w:val="000000" w:themeColor="text1"/>
        </w:rPr>
      </w:pPr>
      <w:proofErr w:type="gramStart"/>
      <w:r>
        <w:rPr>
          <w:color w:val="000000" w:themeColor="text1"/>
        </w:rPr>
        <w:t>and</w:t>
      </w:r>
      <w:proofErr w:type="gramEnd"/>
      <w:r>
        <w:rPr>
          <w:color w:val="000000" w:themeColor="text1"/>
        </w:rPr>
        <w:t>:</w:t>
      </w:r>
    </w:p>
    <w:p w:rsidR="00385ADD" w:rsidRDefault="00385ADD" w:rsidP="00385ADD">
      <w:pPr>
        <w:rPr>
          <w:color w:val="000000" w:themeColor="text1"/>
        </w:rPr>
      </w:pPr>
      <w:r>
        <w:rPr>
          <w:noProof/>
          <w:color w:val="000000" w:themeColor="text1"/>
          <w:lang w:val="en-US"/>
        </w:rPr>
        <w:drawing>
          <wp:inline distT="0" distB="0" distL="0" distR="0">
            <wp:extent cx="5939790" cy="1422400"/>
            <wp:effectExtent l="0" t="0" r="381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1422400"/>
                    </a:xfrm>
                    <a:prstGeom prst="rect">
                      <a:avLst/>
                    </a:prstGeom>
                    <a:noFill/>
                    <a:ln>
                      <a:noFill/>
                    </a:ln>
                  </pic:spPr>
                </pic:pic>
              </a:graphicData>
            </a:graphic>
          </wp:inline>
        </w:drawing>
      </w:r>
    </w:p>
    <w:p w:rsidR="00385ADD" w:rsidRDefault="00385ADD" w:rsidP="00385ADD">
      <w:pPr>
        <w:rPr>
          <w:color w:val="000000" w:themeColor="text1"/>
        </w:rPr>
      </w:pPr>
    </w:p>
    <w:p w:rsidR="00385ADD" w:rsidRDefault="00385ADD" w:rsidP="00385ADD">
      <w:pPr>
        <w:rPr>
          <w:color w:val="000000" w:themeColor="text1"/>
        </w:rPr>
      </w:pPr>
      <w:r>
        <w:rPr>
          <w:color w:val="000000" w:themeColor="text1"/>
        </w:rPr>
        <w:t xml:space="preserve">Either name makes sense, given the description of </w:t>
      </w:r>
      <w:r w:rsidR="000F3DCA">
        <w:rPr>
          <w:color w:val="000000" w:themeColor="text1"/>
        </w:rPr>
        <w:t xml:space="preserve">the primitive.  Neither name is </w:t>
      </w:r>
      <w:proofErr w:type="gramStart"/>
      <w:r w:rsidR="000F3DCA">
        <w:rPr>
          <w:color w:val="000000" w:themeColor="text1"/>
        </w:rPr>
        <w:t>used/referenced</w:t>
      </w:r>
      <w:proofErr w:type="gramEnd"/>
      <w:r w:rsidR="000F3DCA">
        <w:rPr>
          <w:color w:val="000000" w:themeColor="text1"/>
        </w:rPr>
        <w:t xml:space="preserve"> in any other location in the Standard.  Thus, this is a coin toss.  The LINK-GOING-DOWN would be more consistent with the very similar </w:t>
      </w:r>
      <w:r w:rsidR="000F3DCA">
        <w:rPr>
          <w:rFonts w:ascii="TimesNewRomanPSMT" w:hAnsi="TimesNewRomanPSMT" w:cs="TimesNewRomanPSMT"/>
          <w:sz w:val="20"/>
          <w:lang w:val="en-US"/>
        </w:rPr>
        <w:t>MSGCF-ESS-LINK-GOING-</w:t>
      </w:r>
      <w:proofErr w:type="spellStart"/>
      <w:r w:rsidR="000F3DCA">
        <w:rPr>
          <w:rFonts w:ascii="TimesNewRomanPSMT" w:hAnsi="TimesNewRomanPSMT" w:cs="TimesNewRomanPSMT"/>
          <w:sz w:val="20"/>
          <w:lang w:val="en-US"/>
        </w:rPr>
        <w:t>DOWN.indication</w:t>
      </w:r>
      <w:proofErr w:type="spellEnd"/>
      <w:r w:rsidR="000F3DCA">
        <w:rPr>
          <w:rFonts w:ascii="TimesNewRomanPSMT" w:hAnsi="TimesNewRomanPSMT" w:cs="TimesNewRomanPSMT"/>
          <w:sz w:val="20"/>
          <w:lang w:val="en-US"/>
        </w:rPr>
        <w:t xml:space="preserve"> primitive.</w:t>
      </w:r>
    </w:p>
    <w:p w:rsidR="00385ADD" w:rsidRDefault="00385ADD" w:rsidP="00385ADD">
      <w:pPr>
        <w:rPr>
          <w:color w:val="000000" w:themeColor="text1"/>
        </w:rPr>
      </w:pPr>
    </w:p>
    <w:p w:rsidR="00385ADD" w:rsidRDefault="00385ADD" w:rsidP="00385ADD">
      <w:pPr>
        <w:rPr>
          <w:rFonts w:ascii="Arial-BoldMT" w:hAnsi="Arial-BoldMT" w:cs="Arial-BoldMT"/>
          <w:b/>
          <w:bCs/>
          <w:sz w:val="20"/>
          <w:lang w:val="en-US"/>
        </w:rPr>
      </w:pPr>
      <w:r w:rsidRPr="001601ED">
        <w:rPr>
          <w:rFonts w:ascii="Arial-BoldMT" w:hAnsi="Arial-BoldMT" w:cs="Arial-BoldMT"/>
          <w:b/>
          <w:bCs/>
          <w:sz w:val="20"/>
          <w:highlight w:val="green"/>
          <w:lang w:val="en-US"/>
        </w:rPr>
        <w:t>Proposed resolution: Revised.</w:t>
      </w:r>
    </w:p>
    <w:p w:rsidR="00385ADD" w:rsidRPr="007C727B" w:rsidRDefault="00385ADD" w:rsidP="00385ADD">
      <w:pPr>
        <w:rPr>
          <w:rFonts w:ascii="Arial-BoldMT" w:hAnsi="Arial-BoldMT" w:cs="Arial-BoldMT"/>
          <w:bCs/>
          <w:sz w:val="20"/>
          <w:lang w:val="en-US"/>
        </w:rPr>
      </w:pPr>
      <w:r>
        <w:rPr>
          <w:rFonts w:ascii="Arial-BoldMT" w:hAnsi="Arial-BoldMT" w:cs="Arial-BoldMT"/>
          <w:bCs/>
          <w:sz w:val="20"/>
          <w:lang w:val="en-US"/>
        </w:rPr>
        <w:t>Replace “</w:t>
      </w:r>
      <w:r w:rsidR="000F3DCA">
        <w:rPr>
          <w:rFonts w:ascii="Arial-BoldMT" w:hAnsi="Arial-BoldMT" w:cs="Arial-BoldMT"/>
          <w:bCs/>
          <w:sz w:val="20"/>
          <w:lang w:val="en-US"/>
        </w:rPr>
        <w:t>MSSME-ESS-LINK-DOWN-PREDICTED</w:t>
      </w:r>
      <w:r>
        <w:rPr>
          <w:rFonts w:ascii="Arial-BoldMT" w:hAnsi="Arial-BoldMT" w:cs="Arial-BoldMT"/>
          <w:bCs/>
          <w:sz w:val="20"/>
          <w:lang w:val="en-US"/>
        </w:rPr>
        <w:t>” with “</w:t>
      </w:r>
      <w:r w:rsidR="000F3DCA">
        <w:rPr>
          <w:rFonts w:ascii="Arial-BoldMT" w:hAnsi="Arial-BoldMT" w:cs="Arial-BoldMT"/>
          <w:bCs/>
          <w:sz w:val="20"/>
          <w:lang w:val="en-US"/>
        </w:rPr>
        <w:t>MSSME-ESS-LINK-GOING-DOWN</w:t>
      </w:r>
      <w:r>
        <w:rPr>
          <w:rFonts w:ascii="Arial-BoldMT" w:hAnsi="Arial-BoldMT" w:cs="Arial-BoldMT"/>
          <w:bCs/>
          <w:sz w:val="20"/>
          <w:lang w:val="en-US"/>
        </w:rPr>
        <w:t xml:space="preserve">” </w:t>
      </w:r>
      <w:r w:rsidR="000F3DCA">
        <w:rPr>
          <w:rFonts w:ascii="Arial-BoldMT" w:hAnsi="Arial-BoldMT" w:cs="Arial-BoldMT"/>
          <w:bCs/>
          <w:sz w:val="20"/>
          <w:lang w:val="en-US"/>
        </w:rPr>
        <w:t xml:space="preserve">at </w:t>
      </w:r>
      <w:r w:rsidR="000F3DCA" w:rsidRPr="00385ADD">
        <w:rPr>
          <w:lang w:val="en-US"/>
        </w:rPr>
        <w:t>518.56</w:t>
      </w:r>
    </w:p>
    <w:p w:rsidR="00385ADD" w:rsidRDefault="00385ADD" w:rsidP="00385ADD">
      <w:pPr>
        <w:rPr>
          <w:rFonts w:ascii="Arial" w:hAnsi="Arial"/>
          <w:b/>
          <w:u w:val="single"/>
          <w:lang w:val="x-none"/>
        </w:rPr>
      </w:pPr>
      <w:r>
        <w:br w:type="page"/>
      </w:r>
    </w:p>
    <w:p w:rsidR="000F3DCA" w:rsidRDefault="000F3DCA" w:rsidP="000F3DCA">
      <w:pPr>
        <w:pStyle w:val="Heading1"/>
        <w:numPr>
          <w:ilvl w:val="0"/>
          <w:numId w:val="0"/>
        </w:numPr>
        <w:ind w:left="432" w:hanging="432"/>
        <w:rPr>
          <w:sz w:val="22"/>
          <w:lang w:val="en-US"/>
        </w:rPr>
      </w:pPr>
      <w:r w:rsidRPr="0084420C">
        <w:rPr>
          <w:sz w:val="22"/>
        </w:rPr>
        <w:lastRenderedPageBreak/>
        <w:t xml:space="preserve">CID </w:t>
      </w:r>
      <w:r>
        <w:rPr>
          <w:sz w:val="22"/>
          <w:lang w:val="en-US"/>
        </w:rPr>
        <w:t>3524</w:t>
      </w:r>
      <w:r w:rsidRPr="00385ADD">
        <w:rPr>
          <w:sz w:val="22"/>
          <w:lang w:val="en-US"/>
        </w:rPr>
        <w:t xml:space="preserve"> </w:t>
      </w:r>
      <w:r w:rsidRPr="0084420C">
        <w:rPr>
          <w:sz w:val="22"/>
          <w:lang w:val="en-US"/>
        </w:rPr>
        <w:t>(MAC)</w:t>
      </w:r>
    </w:p>
    <w:p w:rsidR="000F3DCA" w:rsidRDefault="000F3DCA" w:rsidP="000F3DCA">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0F3DCA" w:rsidTr="00A3122E">
        <w:tc>
          <w:tcPr>
            <w:tcW w:w="428" w:type="pct"/>
          </w:tcPr>
          <w:p w:rsidR="000F3DCA" w:rsidRDefault="000F3DCA" w:rsidP="00A3122E">
            <w:pPr>
              <w:jc w:val="right"/>
              <w:rPr>
                <w:lang w:val="en-US"/>
              </w:rPr>
            </w:pPr>
            <w:r>
              <w:rPr>
                <w:lang w:val="en-US"/>
              </w:rPr>
              <w:t>3524</w:t>
            </w:r>
          </w:p>
        </w:tc>
        <w:tc>
          <w:tcPr>
            <w:tcW w:w="512" w:type="pct"/>
          </w:tcPr>
          <w:p w:rsidR="000F3DCA" w:rsidRDefault="000F3DCA" w:rsidP="00A3122E">
            <w:pPr>
              <w:jc w:val="right"/>
              <w:rPr>
                <w:lang w:val="en-US"/>
              </w:rPr>
            </w:pPr>
            <w:r w:rsidRPr="000F3DCA">
              <w:rPr>
                <w:lang w:val="en-US"/>
              </w:rPr>
              <w:t>647.01</w:t>
            </w:r>
          </w:p>
        </w:tc>
        <w:tc>
          <w:tcPr>
            <w:tcW w:w="511" w:type="pct"/>
          </w:tcPr>
          <w:p w:rsidR="000F3DCA" w:rsidRDefault="000F3DCA" w:rsidP="00A3122E">
            <w:pPr>
              <w:jc w:val="right"/>
              <w:rPr>
                <w:lang w:val="en-US"/>
              </w:rPr>
            </w:pPr>
            <w:r w:rsidRPr="000F3DCA">
              <w:rPr>
                <w:lang w:val="en-US"/>
              </w:rPr>
              <w:t>8.4.1.9</w:t>
            </w:r>
          </w:p>
        </w:tc>
        <w:tc>
          <w:tcPr>
            <w:tcW w:w="1703" w:type="pct"/>
          </w:tcPr>
          <w:p w:rsidR="000F3DCA" w:rsidRDefault="000F3DCA" w:rsidP="00A3122E">
            <w:pPr>
              <w:rPr>
                <w:lang w:val="en-US"/>
              </w:rPr>
            </w:pPr>
            <w:r w:rsidRPr="000F3DCA">
              <w:rPr>
                <w:rFonts w:ascii="Arial" w:hAnsi="Arial" w:cs="Arial"/>
                <w:sz w:val="20"/>
              </w:rPr>
              <w:t xml:space="preserve">All </w:t>
            </w:r>
            <w:proofErr w:type="spellStart"/>
            <w:r w:rsidRPr="000F3DCA">
              <w:rPr>
                <w:rFonts w:ascii="Arial" w:hAnsi="Arial" w:cs="Arial"/>
                <w:sz w:val="20"/>
              </w:rPr>
              <w:t>StatusCodes</w:t>
            </w:r>
            <w:proofErr w:type="spellEnd"/>
            <w:r w:rsidRPr="000F3DCA">
              <w:rPr>
                <w:rFonts w:ascii="Arial" w:hAnsi="Arial" w:cs="Arial"/>
                <w:sz w:val="20"/>
              </w:rPr>
              <w:t xml:space="preserve"> and </w:t>
            </w:r>
            <w:proofErr w:type="spellStart"/>
            <w:r w:rsidRPr="000F3DCA">
              <w:rPr>
                <w:rFonts w:ascii="Arial" w:hAnsi="Arial" w:cs="Arial"/>
                <w:sz w:val="20"/>
              </w:rPr>
              <w:t>ResultCodes</w:t>
            </w:r>
            <w:proofErr w:type="spellEnd"/>
            <w:r w:rsidRPr="000F3DCA">
              <w:rPr>
                <w:rFonts w:ascii="Arial" w:hAnsi="Arial" w:cs="Arial"/>
                <w:sz w:val="20"/>
              </w:rPr>
              <w:t xml:space="preserve"> should have a name</w:t>
            </w:r>
          </w:p>
        </w:tc>
        <w:tc>
          <w:tcPr>
            <w:tcW w:w="1846" w:type="pct"/>
          </w:tcPr>
          <w:p w:rsidR="000F3DCA" w:rsidRDefault="000F3DCA" w:rsidP="00A3122E">
            <w:pPr>
              <w:rPr>
                <w:lang w:val="en-US"/>
              </w:rPr>
            </w:pPr>
            <w:r w:rsidRPr="000F3DCA">
              <w:rPr>
                <w:rFonts w:ascii="Arial" w:hAnsi="Arial" w:cs="Arial"/>
                <w:sz w:val="20"/>
              </w:rPr>
              <w:t>It's just easier to talk about these, if they have a name.  And, fix embedded magic numbers, such as in 10.33.2.2, use the name instead.</w:t>
            </w:r>
          </w:p>
        </w:tc>
      </w:tr>
    </w:tbl>
    <w:p w:rsidR="000F3DCA" w:rsidRPr="00FB3F58" w:rsidRDefault="000F3DCA" w:rsidP="000F3DCA">
      <w:pPr>
        <w:rPr>
          <w:lang w:val="en-US"/>
        </w:rPr>
      </w:pPr>
    </w:p>
    <w:p w:rsidR="000F3DCA" w:rsidRPr="00D6371D" w:rsidRDefault="000F3DCA" w:rsidP="000F3DCA">
      <w:pPr>
        <w:rPr>
          <w:b/>
          <w:lang w:val="en-US"/>
        </w:rPr>
      </w:pPr>
      <w:r w:rsidRPr="00D6371D">
        <w:rPr>
          <w:b/>
          <w:lang w:val="en-US"/>
        </w:rPr>
        <w:t>Discussion:</w:t>
      </w:r>
    </w:p>
    <w:p w:rsidR="000F3DCA" w:rsidRDefault="000F3DCA" w:rsidP="000F3DCA">
      <w:pPr>
        <w:rPr>
          <w:lang w:val="en-US"/>
        </w:rPr>
      </w:pPr>
    </w:p>
    <w:p w:rsidR="00F97A21" w:rsidRDefault="00F97A21" w:rsidP="00F97A21">
      <w:pPr>
        <w:rPr>
          <w:lang w:val="en-US"/>
        </w:rPr>
      </w:pPr>
      <w:r>
        <w:rPr>
          <w:lang w:val="en-US"/>
        </w:rPr>
        <w:t>It is assumed the commenter meant Reason codes (in Table 8-52), as that is the broadly used field and values.  Result codes are actually generally constrained to an individual element/frame, and there are several, small tables of these, which could also be better named, but seems like less of a problem.</w:t>
      </w:r>
    </w:p>
    <w:p w:rsidR="00F97A21" w:rsidRDefault="00F97A21" w:rsidP="00F97A21">
      <w:pPr>
        <w:rPr>
          <w:lang w:val="en-US"/>
        </w:rPr>
      </w:pPr>
    </w:p>
    <w:p w:rsidR="00F97A21" w:rsidRPr="00175FC8" w:rsidRDefault="00F97A21" w:rsidP="00F97A21">
      <w:pPr>
        <w:rPr>
          <w:color w:val="000000" w:themeColor="text1"/>
          <w:lang w:val="en-US"/>
        </w:rPr>
      </w:pPr>
      <w:r>
        <w:rPr>
          <w:lang w:val="en-US"/>
        </w:rPr>
        <w:t xml:space="preserve">The context for Reason codes is shown below, with proposed names added like </w:t>
      </w:r>
      <w:r>
        <w:rPr>
          <w:color w:val="FF0000"/>
          <w:u w:val="single"/>
          <w:lang w:val="en-US"/>
        </w:rPr>
        <w:t>this</w:t>
      </w:r>
      <w:r>
        <w:rPr>
          <w:color w:val="000000" w:themeColor="text1"/>
          <w:lang w:val="en-US"/>
        </w:rPr>
        <w:t>:</w:t>
      </w:r>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000"/>
        <w:gridCol w:w="2760"/>
        <w:gridCol w:w="4740"/>
      </w:tblGrid>
      <w:tr w:rsidR="00F97A21" w:rsidTr="00A3122E">
        <w:trPr>
          <w:jc w:val="center"/>
        </w:trPr>
        <w:tc>
          <w:tcPr>
            <w:tcW w:w="8500" w:type="dxa"/>
            <w:gridSpan w:val="3"/>
            <w:tcBorders>
              <w:top w:val="nil"/>
              <w:left w:val="nil"/>
              <w:bottom w:val="nil"/>
              <w:right w:val="nil"/>
            </w:tcBorders>
            <w:tcMar>
              <w:top w:w="100" w:type="dxa"/>
              <w:left w:w="120" w:type="dxa"/>
              <w:bottom w:w="50" w:type="dxa"/>
              <w:right w:w="120" w:type="dxa"/>
            </w:tcMar>
            <w:vAlign w:val="center"/>
          </w:tcPr>
          <w:p w:rsidR="00F97A21" w:rsidRDefault="00F97A21" w:rsidP="00F97A21">
            <w:pPr>
              <w:pStyle w:val="TableTitle"/>
              <w:numPr>
                <w:ilvl w:val="0"/>
                <w:numId w:val="17"/>
              </w:numPr>
            </w:pPr>
            <w:bookmarkStart w:id="1" w:name="RTF32353738333a205461626c65"/>
            <w:r>
              <w:rPr>
                <w:w w:val="100"/>
              </w:rPr>
              <w:t>Reason codes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1"/>
          </w:p>
        </w:tc>
      </w:tr>
      <w:tr w:rsidR="00F97A21" w:rsidTr="00A3122E">
        <w:trPr>
          <w:trHeight w:val="600"/>
          <w:jc w:val="center"/>
        </w:trPr>
        <w:tc>
          <w:tcPr>
            <w:tcW w:w="1000" w:type="dxa"/>
            <w:tcBorders>
              <w:top w:val="single" w:sz="10" w:space="0" w:color="000000"/>
              <w:left w:val="single" w:sz="10" w:space="0" w:color="000000"/>
              <w:bottom w:val="single" w:sz="10" w:space="0" w:color="000000"/>
              <w:right w:val="single" w:sz="2" w:space="0" w:color="000000"/>
            </w:tcBorders>
            <w:tcMar>
              <w:top w:w="140" w:type="dxa"/>
              <w:left w:w="120" w:type="dxa"/>
              <w:bottom w:w="90" w:type="dxa"/>
              <w:right w:w="120" w:type="dxa"/>
            </w:tcMar>
            <w:vAlign w:val="center"/>
          </w:tcPr>
          <w:p w:rsidR="00F97A21" w:rsidRDefault="00F97A21" w:rsidP="00A3122E">
            <w:pPr>
              <w:pStyle w:val="CellHeading"/>
            </w:pPr>
            <w:r>
              <w:rPr>
                <w:w w:val="100"/>
              </w:rPr>
              <w:t>Reason code</w:t>
            </w:r>
          </w:p>
        </w:tc>
        <w:tc>
          <w:tcPr>
            <w:tcW w:w="2760" w:type="dxa"/>
            <w:tcBorders>
              <w:top w:val="single" w:sz="10" w:space="0" w:color="000000"/>
              <w:left w:val="single" w:sz="2" w:space="0" w:color="000000"/>
              <w:bottom w:val="single" w:sz="10" w:space="0" w:color="000000"/>
              <w:right w:val="single" w:sz="2" w:space="0" w:color="000000"/>
            </w:tcBorders>
            <w:tcMar>
              <w:top w:w="140" w:type="dxa"/>
              <w:left w:w="120" w:type="dxa"/>
              <w:bottom w:w="90" w:type="dxa"/>
              <w:right w:w="120" w:type="dxa"/>
            </w:tcMar>
            <w:vAlign w:val="center"/>
          </w:tcPr>
          <w:p w:rsidR="00F97A21" w:rsidRDefault="00F97A21" w:rsidP="00A3122E">
            <w:pPr>
              <w:pStyle w:val="CellHeading"/>
            </w:pPr>
            <w:r>
              <w:rPr>
                <w:w w:val="100"/>
              </w:rPr>
              <w:t>Name</w:t>
            </w:r>
          </w:p>
        </w:tc>
        <w:tc>
          <w:tcPr>
            <w:tcW w:w="4740" w:type="dxa"/>
            <w:tcBorders>
              <w:top w:val="single" w:sz="10" w:space="0" w:color="000000"/>
              <w:left w:val="single" w:sz="2" w:space="0" w:color="000000"/>
              <w:bottom w:val="single" w:sz="10" w:space="0" w:color="000000"/>
              <w:right w:val="single" w:sz="10" w:space="0" w:color="000000"/>
            </w:tcBorders>
            <w:tcMar>
              <w:top w:w="140" w:type="dxa"/>
              <w:left w:w="120" w:type="dxa"/>
              <w:bottom w:w="90" w:type="dxa"/>
              <w:right w:w="120" w:type="dxa"/>
            </w:tcMar>
            <w:vAlign w:val="center"/>
          </w:tcPr>
          <w:p w:rsidR="00F97A21" w:rsidRDefault="00F97A21" w:rsidP="00A3122E">
            <w:pPr>
              <w:pStyle w:val="CellHeading"/>
            </w:pPr>
            <w:r>
              <w:rPr>
                <w:w w:val="100"/>
              </w:rPr>
              <w:t>Meaning</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Reserved</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D27BCE" w:rsidRDefault="00D27BCE" w:rsidP="00A3122E">
            <w:pPr>
              <w:pStyle w:val="CellBody"/>
              <w:rPr>
                <w:color w:val="FF0000"/>
                <w:u w:val="single"/>
              </w:rPr>
            </w:pPr>
            <w:r w:rsidRPr="00D27BCE">
              <w:rPr>
                <w:color w:val="FF0000"/>
                <w:u w:val="single"/>
              </w:rPr>
              <w:t>UNSPECIFIED_REASON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Unspecified reason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w:t>
            </w:r>
            <w:r>
              <w:t>_</w:t>
            </w:r>
            <w:r w:rsidRPr="00D27BCE">
              <w:rPr>
                <w:color w:val="FF0000"/>
                <w:u w:val="single"/>
              </w:rPr>
              <w:t>AUTHENTICATION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Previous authentication no longer valid</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LEAVING_NETWORK</w:t>
            </w:r>
            <w:r w:rsidR="00A3122E">
              <w:rPr>
                <w:color w:val="FF0000"/>
                <w:u w:val="single"/>
              </w:rPr>
              <w:t>_DEAUTH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proofErr w:type="spellStart"/>
            <w:r>
              <w:rPr>
                <w:w w:val="100"/>
              </w:rPr>
              <w:t>Deauthenticated</w:t>
            </w:r>
            <w:proofErr w:type="spellEnd"/>
            <w:r>
              <w:rPr>
                <w:w w:val="100"/>
              </w:rPr>
              <w:t xml:space="preserve"> because sending STA is leaving (or has left) IBSS or ESS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REASON_INACTIVITY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due to inactivity</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NO_MORE_STAS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AP is unable to handle all currently associated STAs</w:t>
            </w:r>
          </w:p>
        </w:tc>
      </w:tr>
      <w:tr w:rsidR="00F97A21" w:rsidTr="00A3122E">
        <w:trPr>
          <w:trHeight w:val="3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INVALID_CLASS2_FRAME</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Class 2 frame received from </w:t>
            </w:r>
            <w:proofErr w:type="spellStart"/>
            <w:r>
              <w:rPr>
                <w:w w:val="100"/>
              </w:rPr>
              <w:t>nonauthenticated</w:t>
            </w:r>
            <w:proofErr w:type="spellEnd"/>
            <w:r>
              <w:rPr>
                <w:w w:val="100"/>
              </w:rPr>
              <w:t xml:space="preserve"> STA</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INVALID_CLASS3_FRAME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Class 3 frame received from </w:t>
            </w:r>
            <w:proofErr w:type="spellStart"/>
            <w:r>
              <w:rPr>
                <w:w w:val="100"/>
              </w:rPr>
              <w:t>nonassociated</w:t>
            </w:r>
            <w:proofErr w:type="spellEnd"/>
            <w:r>
              <w:rPr>
                <w:w w:val="100"/>
              </w:rPr>
              <w:t xml:space="preserve"> STA</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D27BCE">
              <w:rPr>
                <w:color w:val="FF0000"/>
                <w:u w:val="single"/>
              </w:rPr>
              <w:t>LEAVING_NETWORK</w:t>
            </w:r>
            <w:r>
              <w:rPr>
                <w:color w:val="FF0000"/>
                <w:u w:val="single"/>
              </w:rPr>
              <w:t>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sending STA is leaving (or has left) BSS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NOT_AUTHENTICATED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STA requesting (re)association is not authenticated with responding STA</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UNACCEPTABLE_POWER_CAPABILITY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the information in the Power Capability element is -unacceptable</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UNACCEPTABLE_SUPPORTED_CHANNELS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the information in the Supported Channels element is -unacceptable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BSS_TRANSITION_DISASSOC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due to BSS (#1202)transition (Ed)management</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933A3" w:rsidP="00A3122E">
            <w:pPr>
              <w:pStyle w:val="CellBody"/>
            </w:pPr>
            <w:r>
              <w:rPr>
                <w:color w:val="FF0000"/>
                <w:u w:val="single"/>
              </w:rPr>
              <w:t>REASON_</w:t>
            </w:r>
            <w:r w:rsidR="00A3122E" w:rsidRPr="00122AF6">
              <w:rPr>
                <w:color w:val="FF0000"/>
                <w:u w:val="single"/>
              </w:rPr>
              <w:t>INVALID_ELEMENT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Invalid element, i.e., an element defined in this standard for which the content does not meet the specifications in </w:t>
            </w:r>
            <w:r>
              <w:rPr>
                <w:w w:val="100"/>
              </w:rPr>
              <w:fldChar w:fldCharType="begin"/>
            </w:r>
            <w:r>
              <w:rPr>
                <w:w w:val="100"/>
              </w:rPr>
              <w:instrText xml:space="preserve"> REF RTF5f5265663334393534303730 \h</w:instrText>
            </w:r>
            <w:r>
              <w:rPr>
                <w:w w:val="100"/>
              </w:rPr>
            </w:r>
            <w:r>
              <w:rPr>
                <w:w w:val="100"/>
              </w:rPr>
              <w:fldChar w:fldCharType="separate"/>
            </w:r>
            <w:r>
              <w:rPr>
                <w:w w:val="100"/>
              </w:rPr>
              <w:t>Clause 8 (Frame formats)</w:t>
            </w:r>
            <w:r>
              <w:rPr>
                <w:w w:val="100"/>
              </w:rPr>
              <w:fldChar w:fldCharType="end"/>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MIC_FAILURE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Message integrity code (MIC) failure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15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4WAY_HANDSHAKE_TIMEOUT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4-Way Handshake timeout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GK_HANDSHAKE_TIMEOUT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Group Key Handshake timeout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HANDSHAKE_ELEMENT_MISMATCH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(#1509)Element in 4-Way Handshake different from (Re)Association Request/Probe Response/Beacon frame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5259E9" w:rsidP="00A3122E">
            <w:pPr>
              <w:pStyle w:val="CellBody"/>
            </w:pPr>
            <w:r>
              <w:rPr>
                <w:color w:val="FF0000"/>
                <w:u w:val="single"/>
              </w:rPr>
              <w:t>REASON_</w:t>
            </w:r>
            <w:r w:rsidR="00A3122E" w:rsidRPr="00122AF6">
              <w:rPr>
                <w:color w:val="FF0000"/>
                <w:u w:val="single"/>
              </w:rPr>
              <w:t>INVALID_GROUP_CIPHER</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group cipher</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F92A91" w:rsidP="00A3122E">
            <w:pPr>
              <w:pStyle w:val="CellBody"/>
              <w:rPr>
                <w:color w:val="FF0000"/>
                <w:u w:val="single"/>
              </w:rPr>
            </w:pPr>
            <w:r>
              <w:rPr>
                <w:color w:val="FF0000"/>
                <w:u w:val="single"/>
              </w:rPr>
              <w:t>REASON_</w:t>
            </w:r>
            <w:r w:rsidR="00A3122E" w:rsidRPr="00122AF6">
              <w:rPr>
                <w:color w:val="FF0000"/>
                <w:u w:val="single"/>
              </w:rPr>
              <w:t>INVALID_PAIRWISE_CIPHER</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pairwise cipher</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5259E9" w:rsidP="00A3122E">
            <w:pPr>
              <w:pStyle w:val="CellBody"/>
              <w:rPr>
                <w:color w:val="FF0000"/>
                <w:u w:val="single"/>
              </w:rPr>
            </w:pPr>
            <w:r>
              <w:rPr>
                <w:color w:val="FF0000"/>
                <w:u w:val="single"/>
              </w:rPr>
              <w:t>REASON_</w:t>
            </w:r>
            <w:r w:rsidR="00A3122E" w:rsidRPr="00122AF6">
              <w:rPr>
                <w:color w:val="FF0000"/>
                <w:u w:val="single"/>
              </w:rPr>
              <w:t>INVALID_AKMP</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AKMP</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UNSUPPORTED_RSNE_VERSION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Unsupported RSNE version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INVALID_RSNE_CAPABILITIES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RSNE capabilities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802_1_X_AUTH_FAILED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IEEE </w:t>
            </w:r>
            <w:proofErr w:type="spellStart"/>
            <w:r>
              <w:rPr>
                <w:w w:val="100"/>
              </w:rPr>
              <w:t>Std</w:t>
            </w:r>
            <w:proofErr w:type="spellEnd"/>
            <w:r>
              <w:rPr>
                <w:w w:val="100"/>
              </w:rPr>
              <w:t>(#130) 802.1X authentication failed</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933A3" w:rsidP="00A3122E">
            <w:pPr>
              <w:pStyle w:val="CellBody"/>
              <w:rPr>
                <w:color w:val="FF0000"/>
                <w:u w:val="single"/>
              </w:rPr>
            </w:pPr>
            <w:r>
              <w:rPr>
                <w:color w:val="FF0000"/>
                <w:u w:val="single"/>
              </w:rPr>
              <w:t>REASON_</w:t>
            </w:r>
            <w:r w:rsidR="00A3122E" w:rsidRPr="00122AF6">
              <w:rPr>
                <w:color w:val="FF0000"/>
                <w:u w:val="single"/>
              </w:rPr>
              <w:t>CIPHER_OUT_OF_POLICY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Cipher suite rejected because of the security policy</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08" w:type="dxa"/>
              <w:bottom w:w="50" w:type="dxa"/>
              <w:right w:w="108" w:type="dxa"/>
            </w:tcMar>
          </w:tcPr>
          <w:p w:rsidR="00F97A21" w:rsidRDefault="00F97A21" w:rsidP="00A3122E">
            <w:pPr>
              <w:pStyle w:val="Body"/>
              <w:keepNext/>
              <w:widowControl/>
              <w:tabs>
                <w:tab w:val="left" w:pos="1440"/>
                <w:tab w:val="left" w:pos="2880"/>
                <w:tab w:val="left" w:pos="4320"/>
                <w:tab w:val="left" w:pos="5760"/>
                <w:tab w:val="left" w:pos="7200"/>
                <w:tab w:val="left" w:pos="8640"/>
              </w:tabs>
              <w:suppressAutoHyphens/>
              <w:spacing w:before="60" w:after="60" w:line="240" w:lineRule="auto"/>
              <w:jc w:val="center"/>
              <w:rPr>
                <w:sz w:val="18"/>
                <w:szCs w:val="18"/>
              </w:rPr>
            </w:pPr>
            <w:r>
              <w:rPr>
                <w:w w:val="100"/>
                <w:sz w:val="18"/>
                <w:szCs w:val="18"/>
              </w:rPr>
              <w:t>25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TDLS_PEER_UNREACHABLE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TDLS direct-link teardown due to TDLS peer STA unreachable via the TDLS direct link</w:t>
            </w:r>
          </w:p>
        </w:tc>
      </w:tr>
      <w:tr w:rsidR="00F97A21" w:rsidTr="00A3122E">
        <w:trPr>
          <w:trHeight w:val="340"/>
          <w:jc w:val="center"/>
        </w:trPr>
        <w:tc>
          <w:tcPr>
            <w:tcW w:w="1000" w:type="dxa"/>
            <w:tcBorders>
              <w:top w:val="nil"/>
              <w:left w:val="single" w:sz="10" w:space="0" w:color="000000"/>
              <w:bottom w:val="single" w:sz="2" w:space="0" w:color="000000"/>
              <w:right w:val="single" w:sz="2" w:space="0" w:color="000000"/>
            </w:tcBorders>
            <w:tcMar>
              <w:top w:w="100" w:type="dxa"/>
              <w:left w:w="108" w:type="dxa"/>
              <w:bottom w:w="50" w:type="dxa"/>
              <w:right w:w="108" w:type="dxa"/>
            </w:tcMar>
          </w:tcPr>
          <w:p w:rsidR="00F97A21" w:rsidRDefault="00F97A21" w:rsidP="00A3122E">
            <w:pPr>
              <w:pStyle w:val="Body"/>
              <w:keepNext/>
              <w:widowControl/>
              <w:tabs>
                <w:tab w:val="left" w:pos="1440"/>
                <w:tab w:val="left" w:pos="2880"/>
                <w:tab w:val="left" w:pos="4320"/>
                <w:tab w:val="left" w:pos="5760"/>
                <w:tab w:val="left" w:pos="7200"/>
                <w:tab w:val="left" w:pos="8640"/>
              </w:tabs>
              <w:suppressAutoHyphens/>
              <w:spacing w:before="60" w:after="60" w:line="240" w:lineRule="auto"/>
              <w:jc w:val="center"/>
              <w:rPr>
                <w:sz w:val="18"/>
                <w:szCs w:val="18"/>
              </w:rPr>
            </w:pPr>
            <w:r>
              <w:rPr>
                <w:w w:val="100"/>
                <w:sz w:val="18"/>
                <w:szCs w:val="18"/>
              </w:rPr>
              <w:t>26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TDLS_UNSPECIFIED_REASON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TDLS direct-link teardown for unspecified reason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SSP_REQUESTED_DISASSOC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session terminated by SSP request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NO_SSP_ROAMING_AGREEMENT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of lack of SSP roaming agreement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BAD_CIPHER_OR_AKM</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Requested service rejected because of SSP cipher suite or AKM requirement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NOT_AUTHORIZED</w:t>
            </w:r>
            <w:r w:rsidR="00BA7C81">
              <w:rPr>
                <w:color w:val="FF0000"/>
                <w:u w:val="single"/>
              </w:rPr>
              <w:t>_THIS_LOCATION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Requested service not authorized in this location</w:t>
            </w:r>
          </w:p>
        </w:tc>
      </w:tr>
      <w:tr w:rsidR="00F97A21" w:rsidTr="00A3122E">
        <w:trPr>
          <w:trHeight w:val="9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SERVICE_CHANGE_</w:t>
            </w:r>
            <w:r>
              <w:rPr>
                <w:w w:val="100"/>
              </w:rPr>
              <w:br/>
              <w:t>PRECLUDES_TS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TS deleted because QoS AP lacks sufficient bandwidth for this QoS STA due to a change in BSS service characteristics or operational mode (e.g., an HT BSS change from 40 MHz channel to 20 MHz channel)</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UNSPECIFIED_QOS_REASON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for unspecified, QoS-related reason</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NOT_ENOUGH_BANDWIDTH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QoS AP lacks sufficient bandwidth for this QoS STA</w:t>
            </w:r>
          </w:p>
        </w:tc>
      </w:tr>
      <w:tr w:rsidR="00F97A21" w:rsidTr="00A3122E">
        <w:trPr>
          <w:trHeight w:val="7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34</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MISSING_ACKS</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excessive number of frames need to be acknowledged, but are not acknowledged due to AP transmissions and/or poor channel conditions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EXCEEDED_TXOP</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STA is transmitting outside the limits of its TXOPs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STA_LEAVING</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STA(#1258) is leaving the BSS (or resetting)</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rPr>
                <w:w w:val="100"/>
              </w:rPr>
            </w:pPr>
            <w:r>
              <w:rPr>
                <w:w w:val="100"/>
              </w:rPr>
              <w:t>END_TS</w:t>
            </w:r>
          </w:p>
          <w:p w:rsidR="00F97A21" w:rsidRDefault="00F97A21" w:rsidP="00A3122E">
            <w:pPr>
              <w:pStyle w:val="CellBody"/>
              <w:rPr>
                <w:w w:val="100"/>
              </w:rPr>
            </w:pPr>
            <w:r>
              <w:rPr>
                <w:w w:val="100"/>
              </w:rPr>
              <w:t>END_BA</w:t>
            </w:r>
          </w:p>
          <w:p w:rsidR="00F97A21" w:rsidRDefault="00F97A21" w:rsidP="00A3122E">
            <w:pPr>
              <w:pStyle w:val="CellBody"/>
            </w:pPr>
            <w:r>
              <w:rPr>
                <w:w w:val="100"/>
              </w:rPr>
              <w:t>END_DLS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 is no longer using the stream or session(#1259)</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38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rPr>
                <w:w w:val="100"/>
              </w:rPr>
            </w:pPr>
            <w:r>
              <w:rPr>
                <w:w w:val="100"/>
              </w:rPr>
              <w:t>UNKNOWN_TS</w:t>
            </w:r>
          </w:p>
          <w:p w:rsidR="00F97A21" w:rsidRDefault="00F97A21" w:rsidP="00A3122E">
            <w:pPr>
              <w:pStyle w:val="CellBody"/>
            </w:pPr>
            <w:r>
              <w:rPr>
                <w:w w:val="100"/>
              </w:rPr>
              <w:t>UNKNOWN_BA</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 received frames using a mechanism for which a setup has not been completed(#1260)</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Requested from peer STA due to timeout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PEERKEY_MISMATCH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Peer STA does not support the requested cipher suite</w:t>
            </w:r>
          </w:p>
        </w:tc>
      </w:tr>
      <w:tr w:rsidR="00F97A21" w:rsidTr="00A3122E">
        <w:trPr>
          <w:trHeight w:val="11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PEER_INITIATED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rPr>
                <w:w w:val="100"/>
              </w:rPr>
            </w:pPr>
            <w:r>
              <w:rPr>
                <w:w w:val="100"/>
              </w:rPr>
              <w:t>In a DLS Teardown frame: The teardown was initiated by the DLS peer</w:t>
            </w:r>
          </w:p>
          <w:p w:rsidR="00F97A21" w:rsidRDefault="00F97A21" w:rsidP="00A3122E">
            <w:pPr>
              <w:pStyle w:val="CellBody"/>
              <w:rPr>
                <w:w w:val="100"/>
              </w:rPr>
            </w:pPr>
          </w:p>
          <w:p w:rsidR="00F97A21" w:rsidRDefault="00F97A21" w:rsidP="00A3122E">
            <w:pPr>
              <w:pStyle w:val="CellBody"/>
            </w:pPr>
            <w:r>
              <w:rPr>
                <w:w w:val="100"/>
              </w:rPr>
              <w:t>In a Disassociation frame: Disassociated because authorized access limit reached</w:t>
            </w:r>
          </w:p>
        </w:tc>
      </w:tr>
      <w:tr w:rsidR="00F97A21" w:rsidTr="00A3122E">
        <w:trPr>
          <w:trHeight w:val="11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AP_INITIATED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rPr>
                <w:w w:val="100"/>
              </w:rPr>
            </w:pPr>
            <w:r>
              <w:rPr>
                <w:w w:val="100"/>
              </w:rPr>
              <w:t>In a DLS Teardown frame: The teardown was initiated by the AP</w:t>
            </w:r>
          </w:p>
          <w:p w:rsidR="00F97A21" w:rsidRDefault="00F97A21" w:rsidP="00A3122E">
            <w:pPr>
              <w:pStyle w:val="CellBody"/>
              <w:rPr>
                <w:w w:val="100"/>
              </w:rPr>
            </w:pPr>
          </w:p>
          <w:p w:rsidR="00F97A21" w:rsidRDefault="00F97A21" w:rsidP="00A3122E">
            <w:pPr>
              <w:pStyle w:val="CellBody"/>
            </w:pPr>
            <w:r>
              <w:rPr>
                <w:w w:val="100"/>
              </w:rPr>
              <w:t>In a Disassociation frame: Disassociated due to external service requirements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5B14C9" w:rsidP="00A3122E">
            <w:pPr>
              <w:pStyle w:val="CellBody"/>
            </w:pPr>
            <w:r>
              <w:rPr>
                <w:color w:val="FF0000"/>
                <w:u w:val="single"/>
              </w:rPr>
              <w:t>REASON_</w:t>
            </w:r>
            <w:r w:rsidR="00622D05" w:rsidRPr="00622D05">
              <w:rPr>
                <w:color w:val="FF0000"/>
                <w:u w:val="single"/>
              </w:rPr>
              <w:t>INVALID_</w:t>
            </w:r>
            <w:r>
              <w:rPr>
                <w:color w:val="FF0000"/>
                <w:u w:val="single"/>
              </w:rPr>
              <w:t>FT_</w:t>
            </w:r>
            <w:r w:rsidR="00622D05" w:rsidRPr="00622D05">
              <w:rPr>
                <w:color w:val="FF0000"/>
                <w:u w:val="single"/>
              </w:rPr>
              <w:t>ACTION_FRAME_COUNT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FT Action frame count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INVALID_PMKI</w:t>
            </w:r>
            <w:r>
              <w:rPr>
                <w:color w:val="FF0000"/>
                <w:u w:val="single"/>
              </w:rPr>
              <w:t>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pairwise master key identifier (PMKI</w:t>
            </w:r>
            <w:r w:rsidR="00F92A91" w:rsidRPr="00F92A91">
              <w:rPr>
                <w:color w:val="FF0000"/>
                <w:w w:val="100"/>
                <w:highlight w:val="yellow"/>
                <w:u w:val="single"/>
              </w:rPr>
              <w:t>D</w:t>
            </w:r>
            <w:r>
              <w:rPr>
                <w:w w:val="100"/>
              </w:rPr>
              <w: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50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INVALID_MDE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MDE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51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INVALID_FTE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FTE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MESH-PEERING-CANCELLED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Mesh peering cancelled for unknown reasons(#1261)</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MESH-MAX-PEERS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has reached the supported maximum number of peer mesh STAs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MESH-CONFIGURATION-POLICY-VIOLATION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received information violates the Mesh Configuration policy configured in the mesh STA profile</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MESH-CLOSE-RCVD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has received a Mesh Peering Close </w:t>
            </w:r>
            <w:proofErr w:type="gramStart"/>
            <w:r>
              <w:rPr>
                <w:w w:val="100"/>
              </w:rPr>
              <w:t>frame(</w:t>
            </w:r>
            <w:proofErr w:type="gramEnd"/>
            <w:r>
              <w:rPr>
                <w:w w:val="100"/>
              </w:rPr>
              <w:t>#2321) requesting to close the mesh peering.</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MESH-MAX-RETRIES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has resent dot11MeshMaxRetries Mesh Peering Open </w:t>
            </w:r>
            <w:proofErr w:type="gramStart"/>
            <w:r>
              <w:rPr>
                <w:w w:val="100"/>
              </w:rPr>
              <w:t>frames(</w:t>
            </w:r>
            <w:proofErr w:type="gramEnd"/>
            <w:r>
              <w:rPr>
                <w:w w:val="100"/>
              </w:rPr>
              <w:t>#2321), without receiving a Mesh Peering Confirm frame(#2321).</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MESH-CONFIRM-TIMEOUT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w:t>
            </w:r>
            <w:proofErr w:type="spellStart"/>
            <w:r>
              <w:rPr>
                <w:w w:val="100"/>
              </w:rPr>
              <w:t>confirmTimer</w:t>
            </w:r>
            <w:proofErr w:type="spellEnd"/>
            <w:r>
              <w:rPr>
                <w:w w:val="100"/>
              </w:rPr>
              <w:t xml:space="preserve"> for the mesh peering instance times out.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MESH-INVALID-GTK</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fails to unwrap the GTK or the values in the wrapped contents do not match</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MESH-INCONSISTENT-PARAMETERS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receives inconsistent information about the mesh parameters between (#2314)mesh peering Management frames</w:t>
            </w:r>
          </w:p>
        </w:tc>
      </w:tr>
      <w:tr w:rsidR="00F97A21" w:rsidTr="00A3122E">
        <w:trPr>
          <w:trHeight w:val="7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60</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MESH-INVALID-SECURITY-CAPABILITY</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fails the authenticated mesh peering exchange because due to failure in selecting either the pairwise </w:t>
            </w:r>
            <w:proofErr w:type="spellStart"/>
            <w:r>
              <w:rPr>
                <w:w w:val="100"/>
              </w:rPr>
              <w:t>ciphersuite</w:t>
            </w:r>
            <w:proofErr w:type="spellEnd"/>
            <w:r>
              <w:rPr>
                <w:w w:val="100"/>
              </w:rPr>
              <w:t xml:space="preserve"> or group </w:t>
            </w:r>
            <w:proofErr w:type="spellStart"/>
            <w:r>
              <w:rPr>
                <w:w w:val="100"/>
              </w:rPr>
              <w:t>ciphersuite</w:t>
            </w:r>
            <w:proofErr w:type="spellEnd"/>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MESH-PATH-ERROR-NO-PROXY-INFORMATION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does not have proxy information for this external destination.</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MESH-PATH-ERROR-NO-FORWARDING-INFORMATION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does not have forwarding information for this destination.</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63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MESH-PATH-ERROR-DESTINATION-UNREACHABLE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determines that the link to the next hop of an active path in its forwarding information is no longer usable.</w:t>
            </w:r>
          </w:p>
        </w:tc>
      </w:tr>
      <w:tr w:rsidR="00F97A21" w:rsidTr="00A3122E">
        <w:trPr>
          <w:trHeight w:val="9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MAC-ADDRESS-ALREADY-EXISTS-IN-MBSS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w:t>
            </w:r>
            <w:proofErr w:type="spellStart"/>
            <w:r>
              <w:rPr>
                <w:w w:val="100"/>
              </w:rPr>
              <w:t>Deauthentication</w:t>
            </w:r>
            <w:proofErr w:type="spellEnd"/>
            <w:r>
              <w:rPr>
                <w:w w:val="100"/>
              </w:rPr>
              <w:t xml:space="preserve"> frame was sent because the MAC address of the STA already exists in the mesh BSS. See 10.3.6 (Additional mechanisms for an AP collocated with a mesh STA).</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MESH-CHANNEL-SWITCH-REGULATORY-REQUIREMENTS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performs channel switch to meet regulatory requirements.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MESH-CHANNEL-SWITCH-UNSPECIFIED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performs channel switch with unspecified reason.</w:t>
            </w:r>
          </w:p>
        </w:tc>
      </w:tr>
      <w:tr w:rsidR="00F97A21" w:rsidTr="00A3122E">
        <w:trPr>
          <w:trHeight w:val="320"/>
          <w:jc w:val="center"/>
        </w:trPr>
        <w:tc>
          <w:tcPr>
            <w:tcW w:w="10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 xml:space="preserve">67–65 535 </w:t>
            </w:r>
          </w:p>
        </w:tc>
        <w:tc>
          <w:tcPr>
            <w:tcW w:w="2760" w:type="dxa"/>
            <w:tcBorders>
              <w:top w:val="nil"/>
              <w:left w:val="single" w:sz="2" w:space="0" w:color="000000"/>
              <w:bottom w:val="single" w:sz="10"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p>
        </w:tc>
        <w:tc>
          <w:tcPr>
            <w:tcW w:w="4740" w:type="dxa"/>
            <w:tcBorders>
              <w:top w:val="nil"/>
              <w:left w:val="single" w:sz="2" w:space="0" w:color="000000"/>
              <w:bottom w:val="single" w:sz="10"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Reserved</w:t>
            </w:r>
          </w:p>
        </w:tc>
      </w:tr>
    </w:tbl>
    <w:p w:rsidR="00F97A21" w:rsidRDefault="00F97A21" w:rsidP="000F3DCA">
      <w:pPr>
        <w:rPr>
          <w:lang w:val="en-US"/>
        </w:rPr>
      </w:pPr>
    </w:p>
    <w:p w:rsidR="00F97A21" w:rsidRDefault="00F97A21" w:rsidP="000F3DCA">
      <w:pPr>
        <w:rPr>
          <w:lang w:val="en-US"/>
        </w:rPr>
      </w:pPr>
    </w:p>
    <w:p w:rsidR="000F3DCA" w:rsidRPr="00175FC8" w:rsidRDefault="00175FC8" w:rsidP="000F3DCA">
      <w:pPr>
        <w:rPr>
          <w:color w:val="000000" w:themeColor="text1"/>
          <w:lang w:val="en-US"/>
        </w:rPr>
      </w:pPr>
      <w:r>
        <w:rPr>
          <w:lang w:val="en-US"/>
        </w:rPr>
        <w:t xml:space="preserve">The context </w:t>
      </w:r>
      <w:r w:rsidR="00F97A21">
        <w:rPr>
          <w:lang w:val="en-US"/>
        </w:rPr>
        <w:t xml:space="preserve">for Status codes </w:t>
      </w:r>
      <w:r>
        <w:rPr>
          <w:lang w:val="en-US"/>
        </w:rPr>
        <w:t xml:space="preserve">is shown below, with proposed names added like </w:t>
      </w:r>
      <w:r>
        <w:rPr>
          <w:color w:val="FF0000"/>
          <w:u w:val="single"/>
          <w:lang w:val="en-US"/>
        </w:rPr>
        <w:t>this</w:t>
      </w:r>
      <w:r>
        <w:rPr>
          <w:color w:val="000000" w:themeColor="text1"/>
          <w:lang w:val="en-US"/>
        </w:rPr>
        <w:t>:</w:t>
      </w:r>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160"/>
        <w:gridCol w:w="3100"/>
        <w:gridCol w:w="4340"/>
      </w:tblGrid>
      <w:tr w:rsidR="00175FC8" w:rsidTr="00A3122E">
        <w:trPr>
          <w:jc w:val="center"/>
        </w:trPr>
        <w:tc>
          <w:tcPr>
            <w:tcW w:w="8600" w:type="dxa"/>
            <w:gridSpan w:val="3"/>
            <w:tcBorders>
              <w:top w:val="nil"/>
              <w:left w:val="nil"/>
              <w:bottom w:val="nil"/>
              <w:right w:val="nil"/>
            </w:tcBorders>
            <w:tcMar>
              <w:top w:w="100" w:type="dxa"/>
              <w:left w:w="120" w:type="dxa"/>
              <w:bottom w:w="50" w:type="dxa"/>
              <w:right w:w="120" w:type="dxa"/>
            </w:tcMar>
            <w:vAlign w:val="center"/>
          </w:tcPr>
          <w:p w:rsidR="00175FC8" w:rsidRDefault="00175FC8" w:rsidP="00175FC8">
            <w:pPr>
              <w:pStyle w:val="TableTitle"/>
              <w:numPr>
                <w:ilvl w:val="0"/>
                <w:numId w:val="16"/>
              </w:numPr>
            </w:pPr>
            <w:bookmarkStart w:id="2" w:name="RTF32353834383a205461626c65"/>
            <w:r>
              <w:rPr>
                <w:w w:val="100"/>
              </w:rPr>
              <w:t>Status codes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2"/>
          </w:p>
        </w:tc>
      </w:tr>
      <w:tr w:rsidR="00175FC8" w:rsidTr="00A3122E">
        <w:trPr>
          <w:trHeight w:val="400"/>
          <w:jc w:val="center"/>
        </w:trPr>
        <w:tc>
          <w:tcPr>
            <w:tcW w:w="1160" w:type="dxa"/>
            <w:tcBorders>
              <w:top w:val="single" w:sz="10" w:space="0" w:color="000000"/>
              <w:left w:val="single" w:sz="10" w:space="0" w:color="000000"/>
              <w:bottom w:val="single" w:sz="10" w:space="0" w:color="000000"/>
              <w:right w:val="single" w:sz="2" w:space="0" w:color="000000"/>
            </w:tcBorders>
            <w:tcMar>
              <w:top w:w="140" w:type="dxa"/>
              <w:left w:w="120" w:type="dxa"/>
              <w:bottom w:w="90" w:type="dxa"/>
              <w:right w:w="120" w:type="dxa"/>
            </w:tcMar>
            <w:vAlign w:val="center"/>
          </w:tcPr>
          <w:p w:rsidR="00175FC8" w:rsidRDefault="00175FC8" w:rsidP="00A3122E">
            <w:pPr>
              <w:pStyle w:val="CellHeading"/>
            </w:pPr>
            <w:r>
              <w:rPr>
                <w:w w:val="100"/>
              </w:rPr>
              <w:t>Status code</w:t>
            </w:r>
          </w:p>
        </w:tc>
        <w:tc>
          <w:tcPr>
            <w:tcW w:w="3100" w:type="dxa"/>
            <w:tcBorders>
              <w:top w:val="single" w:sz="10" w:space="0" w:color="000000"/>
              <w:left w:val="single" w:sz="2" w:space="0" w:color="000000"/>
              <w:bottom w:val="single" w:sz="10" w:space="0" w:color="000000"/>
              <w:right w:val="single" w:sz="2" w:space="0" w:color="000000"/>
            </w:tcBorders>
            <w:tcMar>
              <w:top w:w="140" w:type="dxa"/>
              <w:left w:w="120" w:type="dxa"/>
              <w:bottom w:w="90" w:type="dxa"/>
              <w:right w:w="120" w:type="dxa"/>
            </w:tcMar>
            <w:vAlign w:val="center"/>
          </w:tcPr>
          <w:p w:rsidR="00175FC8" w:rsidRDefault="00175FC8" w:rsidP="00A3122E">
            <w:pPr>
              <w:pStyle w:val="CellHeading"/>
            </w:pPr>
            <w:r>
              <w:rPr>
                <w:w w:val="100"/>
              </w:rPr>
              <w:t>Name</w:t>
            </w:r>
          </w:p>
        </w:tc>
        <w:tc>
          <w:tcPr>
            <w:tcW w:w="4340" w:type="dxa"/>
            <w:tcBorders>
              <w:top w:val="single" w:sz="10" w:space="0" w:color="000000"/>
              <w:left w:val="single" w:sz="2" w:space="0" w:color="000000"/>
              <w:bottom w:val="single" w:sz="10" w:space="0" w:color="000000"/>
              <w:right w:val="single" w:sz="10" w:space="0" w:color="000000"/>
            </w:tcBorders>
            <w:tcMar>
              <w:top w:w="140" w:type="dxa"/>
              <w:left w:w="120" w:type="dxa"/>
              <w:bottom w:w="90" w:type="dxa"/>
              <w:right w:w="120" w:type="dxa"/>
            </w:tcMar>
            <w:vAlign w:val="center"/>
          </w:tcPr>
          <w:p w:rsidR="00175FC8" w:rsidRDefault="00175FC8" w:rsidP="00A3122E">
            <w:pPr>
              <w:pStyle w:val="CellHeading"/>
            </w:pPr>
            <w:r>
              <w:rPr>
                <w:w w:val="100"/>
              </w:rPr>
              <w:t>Meaning</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SUCCESS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Successful</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 REFUSED_REASON_UNSPECIFIED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Unspecified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TDLS_REJECTED_ALTERNATIVE_PROVIDED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TDLS wakeup schedule rejected but alternative schedule provided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TDLS_REJECTED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TDLS wakeup schedule rejected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175FC8" w:rsidP="00A3122E">
            <w:pPr>
              <w:pStyle w:val="CellBody"/>
              <w:rPr>
                <w:color w:val="FF0000"/>
                <w:u w:val="single"/>
              </w:rPr>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SECURITY_DISABLED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Security disabled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UNACCEPTABLE_LIFETIME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Unacceptable lifetime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NOT_IN_SAME_BSS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Not in same BSS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REFUSED_CAPABILITIES_</w:t>
            </w:r>
            <w:r>
              <w:rPr>
                <w:w w:val="100"/>
              </w:rPr>
              <w:br/>
              <w:t>MISMATCH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Cannot support all requested capabilities in the Capability Information field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EB0AF1" w:rsidP="00A3122E">
            <w:pPr>
              <w:pStyle w:val="CellBody"/>
              <w:rPr>
                <w:u w:val="single"/>
              </w:rPr>
            </w:pPr>
            <w:r w:rsidRPr="00EB0AF1">
              <w:rPr>
                <w:color w:val="FF0000"/>
                <w:u w:val="single"/>
              </w:rPr>
              <w:t>DENIED_NO_ASSOCIATION_EXISTS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denied due to inability to confirm that association exists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2426D" w:rsidRDefault="0062426D" w:rsidP="00A3122E">
            <w:pPr>
              <w:pStyle w:val="CellBody"/>
              <w:rPr>
                <w:u w:val="single"/>
              </w:rPr>
            </w:pPr>
            <w:r w:rsidRPr="0062426D">
              <w:rPr>
                <w:color w:val="FF0000"/>
                <w:u w:val="single"/>
              </w:rPr>
              <w:t>DENIED_OTHER_REASON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reason outside the scope of this standard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61F99" w:rsidRDefault="00661F99" w:rsidP="00A3122E">
            <w:pPr>
              <w:pStyle w:val="CellBody"/>
              <w:rPr>
                <w:u w:val="single"/>
              </w:rPr>
            </w:pPr>
            <w:r w:rsidRPr="00661F99">
              <w:rPr>
                <w:color w:val="FF0000"/>
                <w:u w:val="single"/>
              </w:rPr>
              <w:t>UNSUPPORTED_AUTH_ALGORITHM</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Responding STA does not support the specified authentication algorithm</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FE451D" w:rsidRDefault="00FE451D" w:rsidP="00A3122E">
            <w:pPr>
              <w:pStyle w:val="CellBody"/>
              <w:rPr>
                <w:u w:val="single"/>
              </w:rPr>
            </w:pPr>
            <w:r w:rsidRPr="00FE451D">
              <w:rPr>
                <w:color w:val="FF0000"/>
                <w:u w:val="single"/>
              </w:rPr>
              <w:t>TRANSACTION_SEQUENCE_ERROR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Received an Authentication frame with authentication transaction sequence number out of expected sequence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15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61F99" w:rsidRDefault="00661F99" w:rsidP="00A3122E">
            <w:pPr>
              <w:pStyle w:val="CellBody"/>
              <w:rPr>
                <w:u w:val="single"/>
              </w:rPr>
            </w:pPr>
            <w:r w:rsidRPr="00661F99">
              <w:rPr>
                <w:color w:val="FF0000"/>
                <w:u w:val="single"/>
              </w:rPr>
              <w:t>CHALLENGE_FAILURE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rejected because of challenge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94A13" w:rsidRDefault="00294A13" w:rsidP="00A3122E">
            <w:pPr>
              <w:pStyle w:val="CellBody"/>
              <w:rPr>
                <w:u w:val="single"/>
              </w:rPr>
            </w:pPr>
            <w:r w:rsidRPr="00294A13">
              <w:rPr>
                <w:color w:val="FF0000"/>
                <w:u w:val="single"/>
              </w:rPr>
              <w:t>REJECTED_SEQUENCE_TIMEOUT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rejected due to timeout waiting for next frame in sequence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2426D" w:rsidRDefault="0062426D" w:rsidP="00A3122E">
            <w:pPr>
              <w:pStyle w:val="CellBody"/>
              <w:rPr>
                <w:u w:val="single"/>
              </w:rPr>
            </w:pPr>
            <w:r w:rsidRPr="0062426D">
              <w:rPr>
                <w:color w:val="FF0000"/>
                <w:u w:val="single"/>
              </w:rPr>
              <w:t>DENIED_</w:t>
            </w:r>
            <w:r>
              <w:rPr>
                <w:color w:val="FF0000"/>
                <w:u w:val="single"/>
              </w:rPr>
              <w:t>NO_MORE_STAS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AP is unable to handle additional associated STAs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REFUSED_BASIC_RATES_</w:t>
            </w:r>
            <w:r>
              <w:rPr>
                <w:w w:val="100"/>
              </w:rPr>
              <w:br/>
              <w:t>MISMATCH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Association denied due to requesting STA not supporting all of the data rates in the </w:t>
            </w:r>
            <w:proofErr w:type="spellStart"/>
            <w:r>
              <w:rPr>
                <w:w w:val="100"/>
              </w:rPr>
              <w:t>BSSBasicRateSet</w:t>
            </w:r>
            <w:proofErr w:type="spellEnd"/>
            <w:r>
              <w:rPr>
                <w:w w:val="100"/>
              </w:rPr>
              <w:t xml:space="preserve"> parameter</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62426D" w:rsidP="00A3122E">
            <w:pPr>
              <w:pStyle w:val="CellBody"/>
              <w:rPr>
                <w:u w:val="single"/>
              </w:rPr>
            </w:pPr>
            <w:r w:rsidRPr="00EB0AF1">
              <w:rPr>
                <w:color w:val="FF0000"/>
                <w:u w:val="single"/>
              </w:rPr>
              <w:t>DENIED_NO_SHORT_PREAMBLE_SUPPORT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requesting STA not supporting the short preamble option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Reserved(#302)</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Reserved(#63)</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REJECTED_SPECTRUM_MANAGEMENT_REQUIRED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Spectrum Management capability is required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REJECTED_BAD_POWER_CAPABILITY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the information in the Power Capability -element is unacceptable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REJECTED_BAD_SUPPORTED_CHANNELS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the information in the Supported Channels -element is unacceptable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DENIED_</w:t>
            </w:r>
            <w:r w:rsidR="00A933A3" w:rsidRPr="00A933A3">
              <w:rPr>
                <w:color w:val="FF0000"/>
                <w:u w:val="single"/>
              </w:rPr>
              <w:t>NO_SHORT_SLOT_TIME_SUPPORT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requesting STA not supporting the Short Slot Time option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175FC8" w:rsidP="00A3122E">
            <w:pPr>
              <w:pStyle w:val="CellBody"/>
              <w:rPr>
                <w:color w:val="FF0000"/>
                <w:u w:val="single"/>
              </w:rPr>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DENIED_NO_HT_SUPPORT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HT features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3E78D0" w:rsidP="00A3122E">
            <w:pPr>
              <w:pStyle w:val="CellBody"/>
              <w:rPr>
                <w:u w:val="single"/>
              </w:rPr>
            </w:pPr>
            <w:r w:rsidRPr="003E78D0">
              <w:rPr>
                <w:color w:val="FF0000"/>
                <w:u w:val="single"/>
              </w:rPr>
              <w:t>R0KH_UNREACHABLE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R0KH unreachable</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DENIED_PCO_TIME_NOT_SUPPORTED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the phased coexistence operation (PCO) transition time required by the AP</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REFUSED_TEMPORARILY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temporarily; try again later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554323" w:rsidRDefault="00554323" w:rsidP="00A3122E">
            <w:pPr>
              <w:pStyle w:val="CellBody"/>
              <w:rPr>
                <w:u w:val="single"/>
              </w:rPr>
            </w:pPr>
            <w:r w:rsidRPr="00554323">
              <w:rPr>
                <w:color w:val="FF0000"/>
                <w:u w:val="single"/>
              </w:rPr>
              <w:t>R</w:t>
            </w:r>
            <w:r w:rsidR="00A23DE8">
              <w:rPr>
                <w:color w:val="FF0000"/>
                <w:u w:val="single"/>
              </w:rPr>
              <w:t>OBUST_</w:t>
            </w:r>
            <w:r w:rsidRPr="00554323">
              <w:rPr>
                <w:color w:val="FF0000"/>
                <w:u w:val="single"/>
              </w:rPr>
              <w:t>M</w:t>
            </w:r>
            <w:r w:rsidR="00A23DE8">
              <w:rPr>
                <w:color w:val="FF0000"/>
                <w:u w:val="single"/>
              </w:rPr>
              <w:t>ANAGEMENT_POLICY</w:t>
            </w:r>
            <w:r w:rsidRPr="00554323">
              <w:rPr>
                <w:color w:val="FF0000"/>
                <w:u w:val="single"/>
              </w:rPr>
              <w:t>_VIOLATION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Robust management frame policy violation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933A3">
            <w:pPr>
              <w:pStyle w:val="CellBody"/>
              <w:rPr>
                <w:u w:val="single"/>
              </w:rPr>
            </w:pPr>
            <w:r w:rsidRPr="00A933A3">
              <w:rPr>
                <w:color w:val="FF0000"/>
                <w:u w:val="single"/>
              </w:rPr>
              <w:t>UNSPECIFIED_QOS_</w:t>
            </w:r>
            <w:r>
              <w:rPr>
                <w:color w:val="FF0000"/>
                <w:u w:val="single"/>
              </w:rPr>
              <w:t>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Unspecified, QoS-related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44394" w:rsidRDefault="00644394" w:rsidP="00A3122E">
            <w:pPr>
              <w:pStyle w:val="CellBody"/>
              <w:rPr>
                <w:u w:val="single"/>
              </w:rPr>
            </w:pPr>
            <w:r w:rsidRPr="00644394">
              <w:rPr>
                <w:color w:val="FF0000"/>
                <w:u w:val="single"/>
              </w:rPr>
              <w:t>DENIED_INSUFFICIENT_BANDWIDTH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QoS AP or PCP(11ad) has insufficient bandwidth to handle another QoS STA</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DENIED_POOR_CHANNEL_CONDITIONS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excessive frame loss rates and/or poor conditions on current operating channel</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DENIED_QOS_NOT_SUPPORTED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(with QoS BSS) denied because the requesting STA does not support the QoS -facility</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C220DE" w:rsidP="00A3122E">
            <w:pPr>
              <w:pStyle w:val="CellBody"/>
            </w:pPr>
            <w:r>
              <w:rPr>
                <w:w w:val="100"/>
              </w:rPr>
              <w:t xml:space="preserve">REQUEST_DECLINED </w:t>
            </w:r>
            <w:r w:rsidR="00175FC8">
              <w:rPr>
                <w:w w:val="100"/>
              </w:rPr>
              <w:t>(11aa)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has been declined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38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INVALID_PARAMETERS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has not been successful as one or more parameters have invalid values</w:t>
            </w:r>
          </w:p>
        </w:tc>
      </w:tr>
      <w:tr w:rsidR="00175FC8" w:rsidTr="00A3122E">
        <w:trPr>
          <w:trHeight w:val="1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REJECTED_WITH_SUGGESTED_</w:t>
            </w:r>
            <w:r>
              <w:rPr>
                <w:w w:val="100"/>
              </w:rPr>
              <w:br/>
              <w:t>CHANGES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allocation or(11ad) TS has not been created because the request cannot be honored; however, a suggested TSPEC/DMG TSPEC(11ad) is provided so that the initiating STA can(#2324) attempt to set another allocation or(11ad) TS with the suggested changes to the TSPEC/DMG TSPEC(11ad)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Pr>
                <w:color w:val="FF0000"/>
                <w:u w:val="single"/>
              </w:rPr>
              <w:t>STATUS_</w:t>
            </w:r>
            <w:r w:rsidRPr="00A933A3">
              <w:rPr>
                <w:color w:val="FF0000"/>
                <w:u w:val="single"/>
              </w:rPr>
              <w:t>INVALID_ELEMENT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Invalid element, i.e., an element defined in this standard for which the content does not meet the specifications in </w:t>
            </w:r>
            <w:r>
              <w:rPr>
                <w:w w:val="100"/>
              </w:rPr>
              <w:fldChar w:fldCharType="begin"/>
            </w:r>
            <w:r>
              <w:rPr>
                <w:w w:val="100"/>
              </w:rPr>
              <w:instrText xml:space="preserve"> REF RTF5f5265663334393534303730 \h</w:instrText>
            </w:r>
            <w:r>
              <w:rPr>
                <w:w w:val="100"/>
              </w:rPr>
            </w:r>
            <w:r>
              <w:rPr>
                <w:w w:val="100"/>
              </w:rPr>
              <w:fldChar w:fldCharType="separate"/>
            </w:r>
            <w:r>
              <w:rPr>
                <w:w w:val="100"/>
              </w:rPr>
              <w:t>Clause 8 (Frame formats)</w:t>
            </w:r>
            <w:r>
              <w:rPr>
                <w:w w:val="100"/>
              </w:rPr>
              <w:fldChar w:fldCharType="end"/>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STATUS_INVALID_GROUP_CIPHER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group cipher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F92A91" w:rsidP="00A3122E">
            <w:pPr>
              <w:pStyle w:val="CellBody"/>
              <w:rPr>
                <w:u w:val="single"/>
              </w:rPr>
            </w:pPr>
            <w:r>
              <w:rPr>
                <w:color w:val="FF0000"/>
                <w:u w:val="single"/>
              </w:rPr>
              <w:t>STATUS_</w:t>
            </w:r>
            <w:r w:rsidR="00232923" w:rsidRPr="00232923">
              <w:rPr>
                <w:color w:val="FF0000"/>
                <w:u w:val="single"/>
              </w:rPr>
              <w:t>INVALID_PAIRWISE_CIPHER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pairwise cipher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B813A4" w:rsidP="00A3122E">
            <w:pPr>
              <w:pStyle w:val="CellBody"/>
              <w:rPr>
                <w:u w:val="single"/>
              </w:rPr>
            </w:pPr>
            <w:r>
              <w:rPr>
                <w:color w:val="FF0000"/>
                <w:u w:val="single"/>
              </w:rPr>
              <w:t>STATUS_</w:t>
            </w:r>
            <w:r w:rsidR="00232923" w:rsidRPr="00232923">
              <w:rPr>
                <w:color w:val="FF0000"/>
                <w:u w:val="single"/>
              </w:rPr>
              <w:t>INVALID_AKMP</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AKMP</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UNSUPPORTED_RSNE_VERSION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Unsupported RSNE version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INVALID_RSNE_CAPABILITIES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RSNE capabilities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A933A3" w:rsidP="00A3122E">
            <w:pPr>
              <w:pStyle w:val="CellBody"/>
            </w:pPr>
            <w:r>
              <w:rPr>
                <w:color w:val="FF0000"/>
                <w:u w:val="single"/>
              </w:rPr>
              <w:t>STATUS_</w:t>
            </w:r>
            <w:r w:rsidRPr="00122AF6">
              <w:rPr>
                <w:color w:val="FF0000"/>
                <w:u w:val="single"/>
              </w:rPr>
              <w:t>CIPHER_OUT_OF_POLICY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Cipher suite rejected because of security policy</w:t>
            </w:r>
          </w:p>
        </w:tc>
      </w:tr>
      <w:tr w:rsidR="00175FC8" w:rsidTr="00A3122E">
        <w:trPr>
          <w:trHeight w:val="9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REJECTED_FOR_DELAY_PERIOD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TS or allocation(11ad) has not been created; however, the HC or PCP(11ad) might(#1262) be capable of creating a TS or allocation(11ad), in response to a request, after the time indicated in the TS Delay element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DLS_NOT_ALLOWED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Direct link is not allowed in the BSS by policy</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NOT_PRESENT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Destination STA is not present within this BSS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NOT_QOS_STA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Destination STA is not a QoS STA</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DENIED_LISTEN_INTERVAL_TOO_LARGE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Listen Interval is too large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5B14C9" w:rsidRDefault="005B14C9" w:rsidP="00A3122E">
            <w:pPr>
              <w:pStyle w:val="CellBody"/>
              <w:rPr>
                <w:u w:val="single"/>
              </w:rPr>
            </w:pPr>
            <w:r w:rsidRPr="005B14C9">
              <w:rPr>
                <w:color w:val="FF0000"/>
                <w:u w:val="single"/>
              </w:rPr>
              <w:t>STATUS_INVALID_FT_ACTION_FRAME_COUNT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FT Action frame count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F92A91" w:rsidP="00A3122E">
            <w:pPr>
              <w:pStyle w:val="CellBody"/>
              <w:rPr>
                <w:u w:val="single"/>
              </w:rPr>
            </w:pPr>
            <w:r>
              <w:rPr>
                <w:color w:val="FF0000"/>
                <w:u w:val="single"/>
              </w:rPr>
              <w:t>STATUS_</w:t>
            </w:r>
            <w:r w:rsidR="003E78D0" w:rsidRPr="003E78D0">
              <w:rPr>
                <w:color w:val="FF0000"/>
                <w:u w:val="single"/>
              </w:rPr>
              <w:t>INVALID_PMKID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pairwise master key identifier (PMKID)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F92A91" w:rsidP="00A3122E">
            <w:pPr>
              <w:pStyle w:val="CellBody"/>
              <w:rPr>
                <w:u w:val="single"/>
              </w:rPr>
            </w:pPr>
            <w:r>
              <w:rPr>
                <w:color w:val="FF0000"/>
                <w:u w:val="single"/>
              </w:rPr>
              <w:t>STATUS_</w:t>
            </w:r>
            <w:r w:rsidR="003E78D0" w:rsidRPr="003E78D0">
              <w:rPr>
                <w:color w:val="FF0000"/>
                <w:u w:val="single"/>
              </w:rPr>
              <w:t>INVALID_MDE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MDE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F92A91" w:rsidP="00A3122E">
            <w:pPr>
              <w:pStyle w:val="CellBody"/>
              <w:rPr>
                <w:u w:val="single"/>
              </w:rPr>
            </w:pPr>
            <w:r>
              <w:rPr>
                <w:color w:val="FF0000"/>
                <w:u w:val="single"/>
              </w:rPr>
              <w:t>STATUS_</w:t>
            </w:r>
            <w:r w:rsidR="00232923" w:rsidRPr="00232923">
              <w:rPr>
                <w:color w:val="FF0000"/>
                <w:u w:val="single"/>
              </w:rPr>
              <w:t>INVALID_FTE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FTE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REQUESTED_TCLAS_NOT_ SUPPORTED(#2061)(11aa)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Requested TCLAS processing is not supported by the AP or </w:t>
            </w:r>
            <w:proofErr w:type="gramStart"/>
            <w:r>
              <w:rPr>
                <w:w w:val="100"/>
              </w:rPr>
              <w:t>PCP(</w:t>
            </w:r>
            <w:proofErr w:type="gramEnd"/>
            <w:r>
              <w:rPr>
                <w:w w:val="100"/>
              </w:rPr>
              <w:t>11ad).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INSUFFICIENT_TCLAS_ PROCESSING_RESOURCES(11aa)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AP or </w:t>
            </w:r>
            <w:proofErr w:type="gramStart"/>
            <w:r>
              <w:rPr>
                <w:w w:val="100"/>
              </w:rPr>
              <w:t>PCP(</w:t>
            </w:r>
            <w:proofErr w:type="gramEnd"/>
            <w:r>
              <w:rPr>
                <w:w w:val="100"/>
              </w:rPr>
              <w:t>11ad) has insufficient TCLAS processing resources to satisfy the request.</w:t>
            </w:r>
          </w:p>
        </w:tc>
      </w:tr>
      <w:tr w:rsidR="00175FC8" w:rsidTr="00A3122E">
        <w:trPr>
          <w:trHeight w:val="9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TRY_ANOTHER_BSS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TS has not been created because the request cannot be honored; however, the HC or </w:t>
            </w:r>
            <w:proofErr w:type="gramStart"/>
            <w:r>
              <w:rPr>
                <w:w w:val="100"/>
              </w:rPr>
              <w:t>PCP(</w:t>
            </w:r>
            <w:proofErr w:type="gramEnd"/>
            <w:r>
              <w:rPr>
                <w:w w:val="100"/>
              </w:rPr>
              <w:t>11ad) suggests that the STA transition to a different BSS(#1263) to set (#1264)up the TS.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59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GAS_ADVERTISEMENT_</w:t>
            </w:r>
            <w:r>
              <w:rPr>
                <w:w w:val="100"/>
              </w:rPr>
              <w:br/>
              <w:t>PROTOCOL_NOT_SUPPORTED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Advertisement Protocol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NO_OUTSTANDING_GAS_</w:t>
            </w:r>
            <w:r>
              <w:rPr>
                <w:w w:val="100"/>
              </w:rPr>
              <w:br/>
              <w:t>REQUEST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No outstanding GAS request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GAS_RESPONSE_NOT_</w:t>
            </w:r>
            <w:r>
              <w:rPr>
                <w:w w:val="100"/>
              </w:rPr>
              <w:br/>
              <w:t>RECEIVED_FROM _SERVER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Response not received from the Advertisement Server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GAS_QUERY_TIMEOUT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rPr>
                <w:lang w:val="en-GB"/>
              </w:rPr>
            </w:pPr>
            <w:r>
              <w:rPr>
                <w:w w:val="100"/>
                <w:lang w:val="en-GB"/>
              </w:rPr>
              <w:t>STA timed out waiting for GAS Query Response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GAS_QUERY_RESPONSE_</w:t>
            </w:r>
            <w:r>
              <w:rPr>
                <w:w w:val="100"/>
              </w:rPr>
              <w:br/>
              <w:t>TOO_ LARGE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Response is larger than query response length limit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REJECTED_HOME_WITH_</w:t>
            </w:r>
            <w:r>
              <w:rPr>
                <w:w w:val="100"/>
              </w:rPr>
              <w:br/>
              <w:t>SUGGESTED_CHANGES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 refused because home network does not support request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SERVER_UNREACHABLE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Advertisement Server in the network is not currently reachable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REJECTED_FOR_SSP_</w:t>
            </w:r>
            <w:r>
              <w:rPr>
                <w:w w:val="100"/>
              </w:rPr>
              <w:br/>
              <w:t>PERMISSIONS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 refused due to permissions received via SSPN interface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REFUSED_UNAUTHENTICATED_ACCESS_NOT_SUPPORTED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 xml:space="preserve">Request refused because the(#2323) </w:t>
            </w:r>
            <w:r>
              <w:rPr>
                <w:w w:val="100"/>
              </w:rPr>
              <w:t>AP or PCP(11ad)</w:t>
            </w:r>
            <w:r>
              <w:rPr>
                <w:rStyle w:val="Underline"/>
                <w:w w:val="100"/>
              </w:rPr>
              <w:t xml:space="preserve"> does not support unauthenticated access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69-71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INVALID_RSNE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contents of RSNE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U_APSD_COEXISTANCE_NOT_SUPPORTED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U-APSD Coexistence is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U_APSD_COEX_MODE_NOT_SUPPORTED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Requested U-APSD Coexistence mode is not</w:t>
            </w:r>
            <w:r>
              <w:rPr>
                <w:w w:val="100"/>
              </w:rPr>
              <w:br/>
              <w:t>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BAD_INTERVAL_WITH_U_APSD_COEX</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Requested Interval/Duration value cannot be </w:t>
            </w:r>
            <w:r>
              <w:rPr>
                <w:w w:val="100"/>
              </w:rPr>
              <w:br/>
              <w:t>supported with U-APSD Coexistence.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6FCF" w:rsidRDefault="00236FCF" w:rsidP="00A3122E">
            <w:pPr>
              <w:pStyle w:val="CellBody"/>
              <w:rPr>
                <w:color w:val="FF0000"/>
                <w:u w:val="single"/>
              </w:rPr>
            </w:pPr>
            <w:r w:rsidRPr="00236FCF">
              <w:rPr>
                <w:color w:val="FF0000"/>
                <w:u w:val="single"/>
              </w:rPr>
              <w:t>ANTI_CLOGGING_TOKEN_REQUIRED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is rejected because an Anti-Clogging Token is required.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6FCF" w:rsidRDefault="00236FCF" w:rsidP="00A3122E">
            <w:pPr>
              <w:pStyle w:val="CellBody"/>
              <w:rPr>
                <w:color w:val="FF0000"/>
                <w:u w:val="single"/>
              </w:rPr>
            </w:pPr>
            <w:r w:rsidRPr="00236FCF">
              <w:rPr>
                <w:color w:val="FF0000"/>
                <w:u w:val="single"/>
              </w:rPr>
              <w:t>UNSUPPORTED_FINITE_CYCLIC_GROUP</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is rejected because the offered finite cyclic group is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CANNOT_FIND_ALTERNATIVE_</w:t>
            </w:r>
            <w:r>
              <w:rPr>
                <w:w w:val="100"/>
              </w:rPr>
              <w:br/>
              <w:t>TBTT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TBTT adjustment request has not been successful because the STA could not find an alternative TBTT. </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TRANSMISSION_FAILURE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Transmission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REQUESTED_TCLAS_NOT_</w:t>
            </w:r>
            <w:r>
              <w:rPr>
                <w:w w:val="100"/>
              </w:rPr>
              <w:br/>
              <w:t>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Requested TCLAS Not Supported.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TCLAS_RESOURCES_EXHAUSTED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TCLAS Resources Exhausted.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REJECTED_WITH_SUGGESTED_</w:t>
            </w:r>
            <w:r>
              <w:rPr>
                <w:w w:val="100"/>
              </w:rPr>
              <w:br/>
              <w:t>BSS_TRANSITION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Rejected with Suggested BSS (#1202</w:t>
            </w:r>
            <w:proofErr w:type="gramStart"/>
            <w:r>
              <w:rPr>
                <w:w w:val="100"/>
              </w:rPr>
              <w:t>)transition</w:t>
            </w:r>
            <w:proofErr w:type="gramEnd"/>
            <w:r>
              <w:rPr>
                <w:w w:val="100"/>
              </w:rPr>
              <w: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83(11ad)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REJECT_WITH_SCHEDULE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 with recommended schedule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84(11ad)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REJECT_NO_WAKEUP_SPECIFIED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 because no wakeup schedule specified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85(11ad)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D96B1C" w:rsidRDefault="00D96B1C" w:rsidP="00A3122E">
            <w:pPr>
              <w:pStyle w:val="CellBody"/>
              <w:rPr>
                <w:u w:val="single"/>
              </w:rPr>
            </w:pPr>
            <w:r w:rsidRPr="00D96B1C">
              <w:rPr>
                <w:color w:val="FF0000"/>
                <w:u w:val="single"/>
              </w:rPr>
              <w:t>SUCCESS_POWER_SAVE_MODE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Success, the destination STA is in power save mode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86(11ad)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PENDING_ADMITTING_FST_SESSION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FST pending, in process of admitting FST session </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87(11ad)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PERFORMING_FST_NOW</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Performing FST now</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88(11ad)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PENDING_GAP_IN_BA_WINDOW</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FST pending, gap(s) in block </w:t>
            </w:r>
            <w:proofErr w:type="spellStart"/>
            <w:r>
              <w:rPr>
                <w:w w:val="100"/>
              </w:rPr>
              <w:t>ack</w:t>
            </w:r>
            <w:proofErr w:type="spellEnd"/>
            <w:r>
              <w:rPr>
                <w:w w:val="100"/>
              </w:rPr>
              <w:t>(#2069) window</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89(11ad)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REJECT_U-PID_SETTING</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Reject because of U-PID setting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sz w:val="20"/>
                <w:szCs w:val="20"/>
              </w:rPr>
              <w:t>90–</w:t>
            </w:r>
            <w:r>
              <w:rPr>
                <w:w w:val="100"/>
              </w:rPr>
              <w:t>91(11ad)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REFUSED_EXTERNAL_REASON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for some external reason</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REFUSED_AP_OUT_OF_MEMORY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because of memory limits at the AP</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REJECTED_EMERGENCY_</w:t>
            </w:r>
            <w:r>
              <w:rPr>
                <w:w w:val="100"/>
              </w:rPr>
              <w:br/>
              <w:t>SERVICES_NOT_SUPPORTED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because emergency services are not supported at the AP.</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QUERY_RESPONSE_</w:t>
            </w:r>
            <w:r>
              <w:rPr>
                <w:w w:val="100"/>
              </w:rPr>
              <w:br/>
              <w:t>OUTSTANDING</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GAS query response not yet received.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96(11ad)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REJECT_DSE_BAND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Reject since the request is for transition to a frequency band subject to DSE procedures and FST Initiator is a dependent STA </w:t>
            </w:r>
          </w:p>
        </w:tc>
      </w:tr>
      <w:tr w:rsidR="00175FC8" w:rsidTr="00A3122E">
        <w:trPr>
          <w:trHeight w:val="520"/>
          <w:jc w:val="center"/>
        </w:trPr>
        <w:tc>
          <w:tcPr>
            <w:tcW w:w="1160" w:type="dxa"/>
            <w:tcBorders>
              <w:top w:val="single" w:sz="2"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97(11aa)</w:t>
            </w:r>
          </w:p>
        </w:tc>
        <w:tc>
          <w:tcPr>
            <w:tcW w:w="3100" w:type="dxa"/>
            <w:tcBorders>
              <w:top w:val="single" w:sz="2"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TCLAS_PROCESSING_ TERMINATED</w:t>
            </w:r>
          </w:p>
        </w:tc>
        <w:tc>
          <w:tcPr>
            <w:tcW w:w="4340" w:type="dxa"/>
            <w:tcBorders>
              <w:top w:val="single" w:sz="2"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Requested TCLAS processing has been terminated by the AP.</w:t>
            </w:r>
          </w:p>
        </w:tc>
      </w:tr>
      <w:tr w:rsidR="00175FC8" w:rsidTr="00A3122E">
        <w:trPr>
          <w:trHeight w:val="520"/>
          <w:jc w:val="center"/>
        </w:trPr>
        <w:tc>
          <w:tcPr>
            <w:tcW w:w="1160" w:type="dxa"/>
            <w:tcBorders>
              <w:top w:val="single" w:sz="2"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98(11aa)</w:t>
            </w:r>
          </w:p>
        </w:tc>
        <w:tc>
          <w:tcPr>
            <w:tcW w:w="3100" w:type="dxa"/>
            <w:tcBorders>
              <w:top w:val="single" w:sz="2"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TS_SCHEDULE_CONFLICT</w:t>
            </w:r>
          </w:p>
        </w:tc>
        <w:tc>
          <w:tcPr>
            <w:tcW w:w="4340" w:type="dxa"/>
            <w:tcBorders>
              <w:top w:val="single" w:sz="2"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The TS schedule conflicts with an existing schedule; an alternative schedule is provided.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99(11ad)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DENIED_WITH_SUGGESTED_BAND_AND_CHANNEL</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association has been denied; however, one or more Multi-band elements are included that can be used by the receiving STA to join the BSS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MCCAOP_RESERVATION_</w:t>
            </w:r>
            <w:r>
              <w:rPr>
                <w:w w:val="100"/>
              </w:rPr>
              <w:br/>
              <w:t>CONFLICT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a reservation conflict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MAF_LIMIT_EXCEEDED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exceeded MAF limit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MCCA_TRACK_LIMIT_EXCEEDED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exceeded MCCA track limit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103(11ad)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DENIED_DUE_TO_SPECTRUM_MANAGEMENT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Association denied because the information in the Spectrum Management field is unacceptable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104(11ac)</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DENIED_VHT_NOT_SUPPORTED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VHT features.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105(11af)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ENABLEMENT DENIED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Enablement denied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106(11af)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RESTRICTION FROM AUTHORIZED GDB</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Enablement denied due to restriction from an authorized GDB</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107(11af)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AUTHORIZATION DEENABLED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Authorization </w:t>
            </w:r>
            <w:proofErr w:type="spellStart"/>
            <w:r>
              <w:rPr>
                <w:w w:val="100"/>
              </w:rPr>
              <w:t>deenabled</w:t>
            </w:r>
            <w:proofErr w:type="spellEnd"/>
          </w:p>
        </w:tc>
      </w:tr>
      <w:tr w:rsidR="00175FC8" w:rsidTr="00A3122E">
        <w:trPr>
          <w:trHeight w:val="320"/>
          <w:jc w:val="center"/>
        </w:trPr>
        <w:tc>
          <w:tcPr>
            <w:tcW w:w="116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108–65 535</w:t>
            </w:r>
          </w:p>
        </w:tc>
        <w:tc>
          <w:tcPr>
            <w:tcW w:w="3100" w:type="dxa"/>
            <w:tcBorders>
              <w:top w:val="nil"/>
              <w:left w:val="single" w:sz="2" w:space="0" w:color="000000"/>
              <w:bottom w:val="single" w:sz="10"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10"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bl>
    <w:p w:rsidR="000F3DCA" w:rsidRDefault="000F3DCA" w:rsidP="000F3DCA">
      <w:pPr>
        <w:rPr>
          <w:color w:val="000000" w:themeColor="text1"/>
        </w:rPr>
      </w:pPr>
    </w:p>
    <w:p w:rsidR="000F3DCA" w:rsidRDefault="000F3DCA" w:rsidP="000F3DCA">
      <w:pPr>
        <w:rPr>
          <w:color w:val="000000" w:themeColor="text1"/>
        </w:rPr>
      </w:pPr>
    </w:p>
    <w:p w:rsidR="000F3DCA" w:rsidRDefault="00175FC8" w:rsidP="000F3DCA">
      <w:pPr>
        <w:rPr>
          <w:color w:val="000000" w:themeColor="text1"/>
        </w:rPr>
      </w:pPr>
      <w:r>
        <w:rPr>
          <w:color w:val="000000" w:themeColor="text1"/>
        </w:rPr>
        <w:t xml:space="preserve">These new names should be used in the text, where “magic numbers” </w:t>
      </w:r>
      <w:r w:rsidR="007A3F03">
        <w:rPr>
          <w:color w:val="000000" w:themeColor="text1"/>
        </w:rPr>
        <w:t xml:space="preserve">or long phrase quotes </w:t>
      </w:r>
      <w:r>
        <w:rPr>
          <w:color w:val="000000" w:themeColor="text1"/>
        </w:rPr>
        <w:t>are being used currently.</w:t>
      </w:r>
    </w:p>
    <w:p w:rsidR="00F92A91" w:rsidRDefault="00F92A91" w:rsidP="000F3DCA">
      <w:pPr>
        <w:rPr>
          <w:color w:val="000000" w:themeColor="text1"/>
        </w:rPr>
      </w:pPr>
    </w:p>
    <w:p w:rsidR="00F92A91" w:rsidRDefault="00F92A91" w:rsidP="00F92A91">
      <w:r>
        <w:t>There are two problems in the sentence containing “19” in this excerpt from 12.5.2</w:t>
      </w:r>
      <w:r w:rsidR="00D60504">
        <w:t xml:space="preserve"> (2019.42)</w:t>
      </w:r>
      <w:r>
        <w:t>:</w:t>
      </w:r>
    </w:p>
    <w:p w:rsidR="00F92A91" w:rsidRDefault="00F92A91" w:rsidP="00F92A91">
      <w:r>
        <w:rPr>
          <w:noProof/>
          <w:lang w:val="en-US"/>
        </w:rPr>
        <w:drawing>
          <wp:inline distT="0" distB="0" distL="0" distR="0" wp14:anchorId="2792A3CD" wp14:editId="3FA2AD24">
            <wp:extent cx="5939790" cy="890905"/>
            <wp:effectExtent l="0" t="0" r="381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890905"/>
                    </a:xfrm>
                    <a:prstGeom prst="rect">
                      <a:avLst/>
                    </a:prstGeom>
                    <a:noFill/>
                    <a:ln>
                      <a:noFill/>
                    </a:ln>
                  </pic:spPr>
                </pic:pic>
              </a:graphicData>
            </a:graphic>
          </wp:inline>
        </w:drawing>
      </w:r>
    </w:p>
    <w:p w:rsidR="00F92A91" w:rsidRDefault="00F92A91" w:rsidP="00F92A91"/>
    <w:p w:rsidR="00F92A91" w:rsidRDefault="00F92A91" w:rsidP="00F92A91">
      <w:r>
        <w:t xml:space="preserve">The first problem is the word “1s”.  It appears this is supposed to be the English word “ones”.  </w:t>
      </w:r>
      <w:r w:rsidRPr="00F92A91">
        <w:rPr>
          <w:b/>
        </w:rPr>
        <w:t>Recommendation</w:t>
      </w:r>
      <w:r>
        <w:t xml:space="preserve"> is to replace “1s” with “ones”</w:t>
      </w:r>
    </w:p>
    <w:p w:rsidR="00F92A91" w:rsidRDefault="00F92A91" w:rsidP="00F92A91"/>
    <w:p w:rsidR="00F92A91" w:rsidRDefault="00F92A91" w:rsidP="00F92A91">
      <w:r>
        <w:t xml:space="preserve">The second problem is that status code 19 is listed in Table 8-53 as “Association denied due to requesting STA not supporting the short preamble option.”  So, it doesn’t match the text above, which is discussing an invalid pairwise cipher suite selection.  19 </w:t>
      </w:r>
      <w:proofErr w:type="gramStart"/>
      <w:r>
        <w:t>does</w:t>
      </w:r>
      <w:proofErr w:type="gramEnd"/>
      <w:r>
        <w:t xml:space="preserve"> indicate an invalid pairwise cipher, when it is a Reason Code, the equivalent Status Code value is </w:t>
      </w:r>
      <w:r w:rsidR="00B813A4">
        <w:t>42</w:t>
      </w:r>
      <w:r>
        <w:t>.  It seems the two got mixed up in this text.</w:t>
      </w:r>
    </w:p>
    <w:p w:rsidR="00F92A91" w:rsidRDefault="00F92A91" w:rsidP="00F92A91"/>
    <w:p w:rsidR="00F92A91" w:rsidRDefault="00F92A91" w:rsidP="00F92A91">
      <w:r>
        <w:t>The challenge is that if this is fixed by changing the value to the correct one for a Status code (</w:t>
      </w:r>
      <w:r w:rsidR="00B813A4">
        <w:t>42</w:t>
      </w:r>
      <w:r>
        <w:t xml:space="preserve">), it changes over the air signalling behaviour.  Of course, the current 19 can’t work properly, anyway, since that has a (different) existing meaning.  </w:t>
      </w:r>
      <w:r w:rsidRPr="00F92A91">
        <w:rPr>
          <w:b/>
        </w:rPr>
        <w:t>Recommendation</w:t>
      </w:r>
      <w:r>
        <w:t xml:space="preserve"> is to change the value to </w:t>
      </w:r>
      <w:r w:rsidR="00B813A4">
        <w:t>42</w:t>
      </w:r>
      <w:r>
        <w:t>, while changing the text to reference the name of the Status code instead of the “magic number”.</w:t>
      </w:r>
      <w:r w:rsidR="00D60504">
        <w:t xml:space="preserve">  </w:t>
      </w:r>
      <w:proofErr w:type="gramStart"/>
      <w:r w:rsidR="00D60504">
        <w:t>Same thing at 2021.52.</w:t>
      </w:r>
      <w:proofErr w:type="gramEnd"/>
    </w:p>
    <w:p w:rsidR="00F92A91" w:rsidRDefault="00F92A91" w:rsidP="00F92A91"/>
    <w:p w:rsidR="00F92A91" w:rsidRDefault="00F92A91" w:rsidP="000F3DCA">
      <w:pPr>
        <w:rPr>
          <w:color w:val="000000" w:themeColor="text1"/>
        </w:rPr>
      </w:pPr>
    </w:p>
    <w:p w:rsidR="00292356" w:rsidRDefault="00292356" w:rsidP="000F3DCA">
      <w:pPr>
        <w:rPr>
          <w:color w:val="000000" w:themeColor="text1"/>
        </w:rPr>
      </w:pPr>
      <w:r>
        <w:rPr>
          <w:color w:val="000000" w:themeColor="text1"/>
        </w:rPr>
        <w:t xml:space="preserve">An aside, and actually not related directly </w:t>
      </w:r>
      <w:r w:rsidR="00212FDF">
        <w:rPr>
          <w:color w:val="000000" w:themeColor="text1"/>
        </w:rPr>
        <w:t xml:space="preserve">to this comment </w:t>
      </w:r>
      <w:r>
        <w:rPr>
          <w:color w:val="000000" w:themeColor="text1"/>
        </w:rPr>
        <w:t>(because the “reason code” mentioned here is from a different table</w:t>
      </w:r>
      <w:r w:rsidR="00212FDF">
        <w:rPr>
          <w:color w:val="000000" w:themeColor="text1"/>
        </w:rPr>
        <w:t xml:space="preserve"> (8-210)</w:t>
      </w:r>
      <w:r>
        <w:rPr>
          <w:color w:val="000000" w:themeColor="text1"/>
        </w:rPr>
        <w:t xml:space="preserve">, specific to </w:t>
      </w:r>
      <w:r w:rsidR="00212FDF" w:rsidRPr="00212FDF">
        <w:rPr>
          <w:color w:val="000000" w:themeColor="text1"/>
        </w:rPr>
        <w:t>TIM Broadcast Response element</w:t>
      </w:r>
      <w:r w:rsidR="00212FDF">
        <w:rPr>
          <w:color w:val="000000" w:themeColor="text1"/>
        </w:rPr>
        <w:t xml:space="preserve"> in </w:t>
      </w:r>
      <w:r w:rsidR="00212FDF" w:rsidRPr="00212FDF">
        <w:rPr>
          <w:color w:val="000000" w:themeColor="text1"/>
        </w:rPr>
        <w:t>8.4.2.83</w:t>
      </w:r>
      <w:r>
        <w:rPr>
          <w:color w:val="000000" w:themeColor="text1"/>
        </w:rPr>
        <w:t>), but this usage of “reason code” at 1171.54 is incorrect – the field is called Status field:</w:t>
      </w:r>
    </w:p>
    <w:p w:rsidR="00292356" w:rsidRDefault="00292356" w:rsidP="000F3DCA">
      <w:pPr>
        <w:rPr>
          <w:color w:val="000000" w:themeColor="text1"/>
        </w:rPr>
      </w:pPr>
      <w:r>
        <w:rPr>
          <w:noProof/>
          <w:color w:val="000000" w:themeColor="text1"/>
          <w:lang w:val="en-US"/>
        </w:rPr>
        <w:drawing>
          <wp:inline distT="0" distB="0" distL="0" distR="0">
            <wp:extent cx="5939790" cy="601980"/>
            <wp:effectExtent l="0" t="0" r="381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601980"/>
                    </a:xfrm>
                    <a:prstGeom prst="rect">
                      <a:avLst/>
                    </a:prstGeom>
                    <a:noFill/>
                    <a:ln>
                      <a:noFill/>
                    </a:ln>
                  </pic:spPr>
                </pic:pic>
              </a:graphicData>
            </a:graphic>
          </wp:inline>
        </w:drawing>
      </w:r>
    </w:p>
    <w:p w:rsidR="000F3DCA" w:rsidRDefault="000F3DCA" w:rsidP="000F3DCA">
      <w:pPr>
        <w:rPr>
          <w:color w:val="000000" w:themeColor="text1"/>
        </w:rPr>
      </w:pPr>
    </w:p>
    <w:p w:rsidR="000F3DCA" w:rsidRDefault="000F3DCA" w:rsidP="000F3DCA">
      <w:pPr>
        <w:rPr>
          <w:rFonts w:ascii="Arial-BoldMT" w:hAnsi="Arial-BoldMT" w:cs="Arial-BoldMT"/>
          <w:b/>
          <w:bCs/>
          <w:sz w:val="20"/>
          <w:lang w:val="en-US"/>
        </w:rPr>
      </w:pPr>
      <w:r w:rsidRPr="003E2991">
        <w:rPr>
          <w:rFonts w:ascii="Arial-BoldMT" w:hAnsi="Arial-BoldMT" w:cs="Arial-BoldMT"/>
          <w:b/>
          <w:bCs/>
          <w:sz w:val="20"/>
          <w:highlight w:val="green"/>
          <w:lang w:val="en-US"/>
        </w:rPr>
        <w:t>Proposed resolution: Revised.</w:t>
      </w:r>
    </w:p>
    <w:p w:rsidR="000F3DCA" w:rsidRPr="008454F7" w:rsidRDefault="00175FC8" w:rsidP="000F3DCA">
      <w:pPr>
        <w:rPr>
          <w:color w:val="000000" w:themeColor="text1"/>
        </w:rPr>
      </w:pPr>
      <w:r w:rsidRPr="008454F7">
        <w:rPr>
          <w:color w:val="000000" w:themeColor="text1"/>
        </w:rPr>
        <w:t xml:space="preserve">Add names for unnamed </w:t>
      </w:r>
      <w:r w:rsidR="00F97A21" w:rsidRPr="008454F7">
        <w:rPr>
          <w:color w:val="000000" w:themeColor="text1"/>
        </w:rPr>
        <w:t>Reason codes and Status c</w:t>
      </w:r>
      <w:r w:rsidRPr="008454F7">
        <w:rPr>
          <w:color w:val="000000" w:themeColor="text1"/>
        </w:rPr>
        <w:t xml:space="preserve">odes, </w:t>
      </w:r>
      <w:r w:rsidR="00F97A21" w:rsidRPr="008454F7">
        <w:rPr>
          <w:color w:val="000000" w:themeColor="text1"/>
        </w:rPr>
        <w:t xml:space="preserve">in their respective tables, </w:t>
      </w:r>
      <w:r w:rsidRPr="008454F7">
        <w:rPr>
          <w:color w:val="000000" w:themeColor="text1"/>
        </w:rPr>
        <w:t>as shown above.</w:t>
      </w:r>
    </w:p>
    <w:p w:rsidR="00175FC8" w:rsidRPr="008454F7" w:rsidRDefault="00175FC8" w:rsidP="000F3DCA">
      <w:pPr>
        <w:rPr>
          <w:color w:val="000000" w:themeColor="text1"/>
        </w:rPr>
      </w:pPr>
    </w:p>
    <w:p w:rsidR="00175FC8" w:rsidRPr="008454F7" w:rsidRDefault="00175FC8" w:rsidP="000F3DCA">
      <w:pPr>
        <w:rPr>
          <w:color w:val="000000" w:themeColor="text1"/>
        </w:rPr>
      </w:pPr>
      <w:r w:rsidRPr="008454F7">
        <w:rPr>
          <w:color w:val="000000" w:themeColor="text1"/>
        </w:rPr>
        <w:t>Also, change:</w:t>
      </w:r>
    </w:p>
    <w:p w:rsidR="00175FC8" w:rsidRPr="008454F7" w:rsidRDefault="007A3F03" w:rsidP="008454F7">
      <w:pPr>
        <w:pStyle w:val="ListParagraph"/>
        <w:numPr>
          <w:ilvl w:val="0"/>
          <w:numId w:val="19"/>
        </w:numPr>
        <w:rPr>
          <w:color w:val="000000" w:themeColor="text1"/>
        </w:rPr>
      </w:pPr>
      <w:r w:rsidRPr="008454F7">
        <w:rPr>
          <w:color w:val="000000" w:themeColor="text1"/>
        </w:rPr>
        <w:t>“</w:t>
      </w:r>
      <w:proofErr w:type="gramStart"/>
      <w:r w:rsidRPr="008454F7">
        <w:rPr>
          <w:color w:val="000000" w:themeColor="text1"/>
        </w:rPr>
        <w:t>reason</w:t>
      </w:r>
      <w:proofErr w:type="gramEnd"/>
      <w:r w:rsidRPr="008454F7">
        <w:rPr>
          <w:color w:val="000000" w:themeColor="text1"/>
        </w:rPr>
        <w:t xml:space="preserve"> code” to “Status field</w:t>
      </w:r>
      <w:r w:rsidR="008D2797" w:rsidRPr="008454F7">
        <w:rPr>
          <w:color w:val="000000" w:themeColor="text1"/>
        </w:rPr>
        <w:t xml:space="preserve"> set to</w:t>
      </w:r>
      <w:r w:rsidRPr="008454F7">
        <w:rPr>
          <w:color w:val="000000" w:themeColor="text1"/>
        </w:rPr>
        <w:t xml:space="preserve">” at </w:t>
      </w:r>
      <w:r w:rsidR="008D2797" w:rsidRPr="008454F7">
        <w:rPr>
          <w:color w:val="000000" w:themeColor="text1"/>
        </w:rPr>
        <w:t>1171 L54.</w:t>
      </w:r>
    </w:p>
    <w:p w:rsidR="00292356" w:rsidRPr="008454F7" w:rsidRDefault="00DE3E36" w:rsidP="008454F7">
      <w:pPr>
        <w:pStyle w:val="ListParagraph"/>
        <w:numPr>
          <w:ilvl w:val="0"/>
          <w:numId w:val="19"/>
        </w:numPr>
        <w:rPr>
          <w:color w:val="000000" w:themeColor="text1"/>
        </w:rPr>
      </w:pPr>
      <w:proofErr w:type="gramStart"/>
      <w:r w:rsidRPr="008454F7">
        <w:rPr>
          <w:color w:val="000000" w:themeColor="text1"/>
        </w:rPr>
        <w:t>‘ “</w:t>
      </w:r>
      <w:proofErr w:type="gramEnd"/>
      <w:r w:rsidRPr="008454F7">
        <w:rPr>
          <w:color w:val="000000" w:themeColor="text1"/>
        </w:rPr>
        <w:t xml:space="preserve">Previous Authentication no longer valid” ‘ </w:t>
      </w:r>
      <w:r w:rsidRPr="008454F7">
        <w:rPr>
          <w:color w:val="000000" w:themeColor="text1"/>
          <w:lang w:val="en-GB"/>
        </w:rPr>
        <w:t>t</w:t>
      </w:r>
      <w:r w:rsidR="00292356" w:rsidRPr="008454F7">
        <w:rPr>
          <w:color w:val="000000" w:themeColor="text1"/>
          <w:lang w:val="en-GB"/>
        </w:rPr>
        <w:t>o “INVALID_AUTHENTICATION”</w:t>
      </w:r>
      <w:r w:rsidR="00384AF7">
        <w:rPr>
          <w:color w:val="000000" w:themeColor="text1"/>
          <w:lang w:val="en-GB"/>
        </w:rPr>
        <w:t xml:space="preserve"> at </w:t>
      </w:r>
      <w:r w:rsidRPr="008454F7">
        <w:rPr>
          <w:color w:val="000000" w:themeColor="text1"/>
        </w:rPr>
        <w:t>1580.1</w:t>
      </w:r>
      <w:r w:rsidR="00384AF7">
        <w:rPr>
          <w:color w:val="000000" w:themeColor="text1"/>
        </w:rPr>
        <w:t xml:space="preserve"> and </w:t>
      </w:r>
      <w:r w:rsidRPr="008454F7">
        <w:rPr>
          <w:color w:val="000000" w:themeColor="text1"/>
        </w:rPr>
        <w:t>1583.46.</w:t>
      </w:r>
    </w:p>
    <w:p w:rsidR="00DE3E36" w:rsidRPr="008454F7" w:rsidRDefault="00BA5BE1" w:rsidP="008454F7">
      <w:pPr>
        <w:pStyle w:val="ListParagraph"/>
        <w:numPr>
          <w:ilvl w:val="0"/>
          <w:numId w:val="19"/>
        </w:numPr>
        <w:rPr>
          <w:color w:val="000000" w:themeColor="text1"/>
        </w:rPr>
      </w:pPr>
      <w:proofErr w:type="gramStart"/>
      <w:r w:rsidRPr="008454F7">
        <w:rPr>
          <w:color w:val="000000" w:themeColor="text1"/>
        </w:rPr>
        <w:t xml:space="preserve">‘ </w:t>
      </w:r>
      <w:r w:rsidRPr="008454F7">
        <w:rPr>
          <w:color w:val="000000" w:themeColor="text1"/>
          <w:lang w:val="en-GB"/>
        </w:rPr>
        <w:t>“</w:t>
      </w:r>
      <w:proofErr w:type="gramEnd"/>
      <w:r w:rsidRPr="008454F7">
        <w:rPr>
          <w:color w:val="000000" w:themeColor="text1"/>
          <w:lang w:val="en-GB"/>
        </w:rPr>
        <w:t>unspecified reason”</w:t>
      </w:r>
      <w:r w:rsidRPr="008454F7">
        <w:rPr>
          <w:color w:val="000000" w:themeColor="text1"/>
        </w:rPr>
        <w:t xml:space="preserve"> ‘ to “UNSPECIFIED_REASON” at 1586.56.</w:t>
      </w:r>
    </w:p>
    <w:p w:rsidR="00BA5BE1" w:rsidRPr="008454F7" w:rsidRDefault="008454F7" w:rsidP="008454F7">
      <w:pPr>
        <w:pStyle w:val="ListParagraph"/>
        <w:numPr>
          <w:ilvl w:val="0"/>
          <w:numId w:val="19"/>
        </w:numPr>
        <w:rPr>
          <w:color w:val="000000" w:themeColor="text1"/>
        </w:rPr>
      </w:pPr>
      <w:r w:rsidRPr="008454F7">
        <w:rPr>
          <w:color w:val="000000" w:themeColor="text1"/>
        </w:rPr>
        <w:t>“</w:t>
      </w:r>
      <w:r w:rsidRPr="008454F7">
        <w:rPr>
          <w:color w:val="000000" w:themeColor="text1"/>
          <w:lang w:val="en-GB"/>
        </w:rPr>
        <w:t>6 or 7</w:t>
      </w:r>
      <w:r w:rsidRPr="008454F7">
        <w:rPr>
          <w:color w:val="000000" w:themeColor="text1"/>
        </w:rPr>
        <w:t>” to “INVALID_CLASS2_FRAME or “INVALID_CLASS3_FRAME” at 1671.2</w:t>
      </w:r>
    </w:p>
    <w:p w:rsidR="008454F7" w:rsidRPr="008454F7" w:rsidRDefault="008454F7" w:rsidP="008454F7">
      <w:pPr>
        <w:pStyle w:val="ListParagraph"/>
        <w:numPr>
          <w:ilvl w:val="0"/>
          <w:numId w:val="19"/>
        </w:numPr>
        <w:rPr>
          <w:color w:val="000000" w:themeColor="text1"/>
        </w:rPr>
      </w:pPr>
      <w:r w:rsidRPr="008454F7">
        <w:rPr>
          <w:color w:val="000000" w:themeColor="text1"/>
        </w:rPr>
        <w:t>‘ “TDLS direct-link teardown for unspecified reason,” ‘ to “TDLS_UNSPECIFIED_REASON” at 1695.10</w:t>
      </w:r>
    </w:p>
    <w:p w:rsidR="008454F7" w:rsidRPr="008454F7" w:rsidRDefault="008454F7" w:rsidP="008454F7">
      <w:pPr>
        <w:pStyle w:val="ListParagraph"/>
        <w:numPr>
          <w:ilvl w:val="0"/>
          <w:numId w:val="19"/>
        </w:numPr>
        <w:rPr>
          <w:color w:val="000000" w:themeColor="text1"/>
        </w:rPr>
      </w:pPr>
      <w:r w:rsidRPr="008454F7">
        <w:rPr>
          <w:color w:val="000000" w:themeColor="text1"/>
        </w:rPr>
        <w:t xml:space="preserve">‘“TDLS direct-link teardown due to TDLS peer STA unreachable via the TDLS direct link.” </w:t>
      </w:r>
      <w:proofErr w:type="gramStart"/>
      <w:r w:rsidRPr="008454F7">
        <w:rPr>
          <w:color w:val="000000" w:themeColor="text1"/>
        </w:rPr>
        <w:t>‘ to</w:t>
      </w:r>
      <w:proofErr w:type="gramEnd"/>
      <w:r w:rsidRPr="008454F7">
        <w:rPr>
          <w:color w:val="000000" w:themeColor="text1"/>
        </w:rPr>
        <w:t xml:space="preserve"> “TDLS_PEER_UNREACHABLE” at 1695.13.</w:t>
      </w:r>
    </w:p>
    <w:p w:rsidR="008454F7" w:rsidRDefault="008454F7" w:rsidP="008454F7">
      <w:pPr>
        <w:pStyle w:val="ListParagraph"/>
        <w:numPr>
          <w:ilvl w:val="0"/>
          <w:numId w:val="19"/>
        </w:numPr>
        <w:rPr>
          <w:color w:val="000000" w:themeColor="text1"/>
        </w:rPr>
      </w:pPr>
      <w:r w:rsidRPr="008454F7">
        <w:rPr>
          <w:color w:val="000000" w:themeColor="text1"/>
        </w:rPr>
        <w:t>‘3 (“</w:t>
      </w:r>
      <w:proofErr w:type="spellStart"/>
      <w:r w:rsidRPr="008454F7">
        <w:rPr>
          <w:color w:val="000000" w:themeColor="text1"/>
        </w:rPr>
        <w:t>Deauthenticated</w:t>
      </w:r>
      <w:proofErr w:type="spellEnd"/>
      <w:r w:rsidRPr="008454F7">
        <w:rPr>
          <w:color w:val="000000" w:themeColor="text1"/>
        </w:rPr>
        <w:t xml:space="preserve"> because sending STA is leaving (or has left) IBSS or ESS”)’ to “LEAVING_NETWORK_DEAUTH” at 1695.45</w:t>
      </w:r>
      <w:r w:rsidR="00384AF7">
        <w:rPr>
          <w:color w:val="000000" w:themeColor="text1"/>
        </w:rPr>
        <w:t xml:space="preserve"> and </w:t>
      </w:r>
      <w:r w:rsidRPr="008454F7">
        <w:rPr>
          <w:color w:val="000000" w:themeColor="text1"/>
        </w:rPr>
        <w:t>1695.49</w:t>
      </w:r>
    </w:p>
    <w:p w:rsidR="008454F7" w:rsidRDefault="00BA7C81" w:rsidP="00BA7C81">
      <w:pPr>
        <w:pStyle w:val="ListParagraph"/>
        <w:numPr>
          <w:ilvl w:val="0"/>
          <w:numId w:val="19"/>
        </w:numPr>
        <w:rPr>
          <w:color w:val="000000" w:themeColor="text1"/>
        </w:rPr>
      </w:pPr>
      <w:r w:rsidRPr="00BA7C81">
        <w:rPr>
          <w:color w:val="000000" w:themeColor="text1"/>
        </w:rPr>
        <w:t>‘“Disassociated because lack of SSP roaming</w:t>
      </w:r>
      <w:r>
        <w:rPr>
          <w:color w:val="000000" w:themeColor="text1"/>
        </w:rPr>
        <w:t xml:space="preserve"> </w:t>
      </w:r>
      <w:r w:rsidRPr="00BA7C81">
        <w:rPr>
          <w:color w:val="000000" w:themeColor="text1"/>
        </w:rPr>
        <w:t>agreement to SSPN.”</w:t>
      </w:r>
      <w:r>
        <w:rPr>
          <w:color w:val="000000" w:themeColor="text1"/>
        </w:rPr>
        <w:t xml:space="preserve"> ‘ to “</w:t>
      </w:r>
      <w:r w:rsidRPr="00BA7C81">
        <w:rPr>
          <w:color w:val="000000" w:themeColor="text1"/>
        </w:rPr>
        <w:t>NO_SSP_ROAMING_AGREEMENT</w:t>
      </w:r>
      <w:r>
        <w:rPr>
          <w:color w:val="000000" w:themeColor="text1"/>
        </w:rPr>
        <w:t>”</w:t>
      </w:r>
      <w:r w:rsidR="00384AF7">
        <w:rPr>
          <w:color w:val="000000" w:themeColor="text1"/>
        </w:rPr>
        <w:t xml:space="preserve"> at </w:t>
      </w:r>
      <w:r>
        <w:rPr>
          <w:color w:val="000000" w:themeColor="text1"/>
        </w:rPr>
        <w:t>1764.17</w:t>
      </w:r>
    </w:p>
    <w:p w:rsidR="00BA7C81" w:rsidRDefault="00BA7C81" w:rsidP="00BA7C81">
      <w:pPr>
        <w:pStyle w:val="ListParagraph"/>
        <w:numPr>
          <w:ilvl w:val="0"/>
          <w:numId w:val="19"/>
        </w:numPr>
        <w:rPr>
          <w:color w:val="000000" w:themeColor="text1"/>
        </w:rPr>
      </w:pPr>
      <w:r w:rsidRPr="00BA7C81">
        <w:rPr>
          <w:color w:val="000000" w:themeColor="text1"/>
        </w:rPr>
        <w:lastRenderedPageBreak/>
        <w:t>‘“Requested service rejected because of</w:t>
      </w:r>
      <w:r>
        <w:rPr>
          <w:color w:val="000000" w:themeColor="text1"/>
        </w:rPr>
        <w:t xml:space="preserve"> </w:t>
      </w:r>
      <w:r w:rsidRPr="00BA7C81">
        <w:rPr>
          <w:color w:val="000000" w:themeColor="text1"/>
        </w:rPr>
        <w:t>SSPN cipher suite requirement.” ‘</w:t>
      </w:r>
      <w:r>
        <w:rPr>
          <w:color w:val="000000" w:themeColor="text1"/>
        </w:rPr>
        <w:t xml:space="preserve"> to “</w:t>
      </w:r>
      <w:r w:rsidRPr="00BA7C81">
        <w:rPr>
          <w:color w:val="000000" w:themeColor="text1"/>
        </w:rPr>
        <w:t>BAD_CIPHER_OR_AKM</w:t>
      </w:r>
      <w:r>
        <w:rPr>
          <w:color w:val="000000" w:themeColor="text1"/>
        </w:rPr>
        <w:t>” at 1764.32</w:t>
      </w:r>
    </w:p>
    <w:p w:rsidR="00BA7C81" w:rsidRDefault="00BA7C81" w:rsidP="00BA7C81">
      <w:pPr>
        <w:pStyle w:val="ListParagraph"/>
        <w:numPr>
          <w:ilvl w:val="0"/>
          <w:numId w:val="19"/>
        </w:numPr>
        <w:rPr>
          <w:color w:val="000000" w:themeColor="text1"/>
        </w:rPr>
      </w:pPr>
      <w:proofErr w:type="gramStart"/>
      <w:r>
        <w:rPr>
          <w:color w:val="000000" w:themeColor="text1"/>
        </w:rPr>
        <w:t>‘ “</w:t>
      </w:r>
      <w:proofErr w:type="gramEnd"/>
      <w:r w:rsidRPr="00BA7C81">
        <w:rPr>
          <w:color w:val="000000" w:themeColor="text1"/>
        </w:rPr>
        <w:t>Requested service not authorized in this location.”</w:t>
      </w:r>
      <w:r>
        <w:rPr>
          <w:color w:val="000000" w:themeColor="text1"/>
        </w:rPr>
        <w:t xml:space="preserve"> </w:t>
      </w:r>
      <w:proofErr w:type="gramStart"/>
      <w:r>
        <w:rPr>
          <w:color w:val="000000" w:themeColor="text1"/>
        </w:rPr>
        <w:t>‘ to</w:t>
      </w:r>
      <w:proofErr w:type="gramEnd"/>
      <w:r>
        <w:rPr>
          <w:color w:val="000000" w:themeColor="text1"/>
        </w:rPr>
        <w:t xml:space="preserve"> “</w:t>
      </w:r>
      <w:r w:rsidRPr="00BA7C81">
        <w:rPr>
          <w:color w:val="000000" w:themeColor="text1"/>
        </w:rPr>
        <w:t>NOT_AUTHORIZED_THIS_LOCATION</w:t>
      </w:r>
      <w:r>
        <w:rPr>
          <w:color w:val="000000" w:themeColor="text1"/>
        </w:rPr>
        <w:t>”</w:t>
      </w:r>
      <w:r w:rsidR="00384AF7">
        <w:rPr>
          <w:color w:val="000000" w:themeColor="text1"/>
        </w:rPr>
        <w:t xml:space="preserve"> at </w:t>
      </w:r>
      <w:r w:rsidR="00342AE5">
        <w:rPr>
          <w:color w:val="000000" w:themeColor="text1"/>
        </w:rPr>
        <w:t>1764.41.</w:t>
      </w:r>
    </w:p>
    <w:p w:rsidR="00BA7C81" w:rsidRPr="00342AE5" w:rsidRDefault="00342AE5" w:rsidP="00342AE5">
      <w:pPr>
        <w:pStyle w:val="ListParagraph"/>
        <w:numPr>
          <w:ilvl w:val="0"/>
          <w:numId w:val="19"/>
        </w:numPr>
        <w:rPr>
          <w:color w:val="000000" w:themeColor="text1"/>
        </w:rPr>
      </w:pPr>
      <w:r>
        <w:rPr>
          <w:color w:val="000000" w:themeColor="text1"/>
        </w:rPr>
        <w:t>‘ “</w:t>
      </w:r>
      <w:r w:rsidRPr="00342AE5">
        <w:rPr>
          <w:color w:val="000000" w:themeColor="text1"/>
        </w:rPr>
        <w:t xml:space="preserve">Disassociated because </w:t>
      </w:r>
      <w:r>
        <w:rPr>
          <w:color w:val="000000" w:themeColor="text1"/>
        </w:rPr>
        <w:t>authorized access limit reached</w:t>
      </w:r>
      <w:r w:rsidRPr="00342AE5">
        <w:rPr>
          <w:color w:val="000000" w:themeColor="text1"/>
        </w:rPr>
        <w:t>”</w:t>
      </w:r>
      <w:r>
        <w:rPr>
          <w:color w:val="000000" w:themeColor="text1"/>
        </w:rPr>
        <w:t xml:space="preserve"> ‘ to “</w:t>
      </w:r>
      <w:r>
        <w:t>PEER_INITIATED”</w:t>
      </w:r>
      <w:r w:rsidR="00384AF7">
        <w:t xml:space="preserve"> at </w:t>
      </w:r>
      <w:r>
        <w:t>1765.13, 1765.21, 1765.28, 1765.36, and 1765.48</w:t>
      </w:r>
    </w:p>
    <w:p w:rsidR="00342AE5" w:rsidRDefault="00C7456B" w:rsidP="00342AE5">
      <w:pPr>
        <w:pStyle w:val="ListParagraph"/>
        <w:numPr>
          <w:ilvl w:val="0"/>
          <w:numId w:val="19"/>
        </w:numPr>
        <w:rPr>
          <w:color w:val="000000" w:themeColor="text1"/>
        </w:rPr>
      </w:pPr>
      <w:r>
        <w:rPr>
          <w:color w:val="000000" w:themeColor="text1"/>
        </w:rPr>
        <w:t>“MIC failure” to “MIC_FAILURE” at 1882.26</w:t>
      </w:r>
    </w:p>
    <w:p w:rsidR="00C7456B" w:rsidRDefault="00554323" w:rsidP="00342AE5">
      <w:pPr>
        <w:pStyle w:val="ListParagraph"/>
        <w:numPr>
          <w:ilvl w:val="0"/>
          <w:numId w:val="19"/>
        </w:numPr>
        <w:rPr>
          <w:color w:val="000000" w:themeColor="text1"/>
        </w:rPr>
      </w:pPr>
      <w:proofErr w:type="gramStart"/>
      <w:r>
        <w:rPr>
          <w:color w:val="000000" w:themeColor="text1"/>
        </w:rPr>
        <w:t>‘ “</w:t>
      </w:r>
      <w:proofErr w:type="gramEnd"/>
      <w:r>
        <w:rPr>
          <w:color w:val="000000" w:themeColor="text1"/>
        </w:rPr>
        <w:t>MIC failure” ‘ to “MIC_FAILURE” at 1883.60.</w:t>
      </w:r>
    </w:p>
    <w:p w:rsidR="00554323" w:rsidRDefault="00554323" w:rsidP="00554323">
      <w:pPr>
        <w:pStyle w:val="ListParagraph"/>
        <w:numPr>
          <w:ilvl w:val="0"/>
          <w:numId w:val="19"/>
        </w:numPr>
        <w:rPr>
          <w:color w:val="000000" w:themeColor="text1"/>
        </w:rPr>
      </w:pPr>
      <w:r w:rsidRPr="00554323">
        <w:rPr>
          <w:color w:val="000000" w:themeColor="text1"/>
        </w:rPr>
        <w:t>“2 (i.e., Previous</w:t>
      </w:r>
      <w:r>
        <w:rPr>
          <w:color w:val="000000" w:themeColor="text1"/>
        </w:rPr>
        <w:t xml:space="preserve"> </w:t>
      </w:r>
      <w:r w:rsidRPr="00554323">
        <w:rPr>
          <w:color w:val="000000" w:themeColor="text1"/>
        </w:rPr>
        <w:t>authentication no longer valid)</w:t>
      </w:r>
      <w:r>
        <w:rPr>
          <w:color w:val="000000" w:themeColor="text1"/>
        </w:rPr>
        <w:t>” to “</w:t>
      </w:r>
      <w:r w:rsidRPr="00554323">
        <w:rPr>
          <w:color w:val="000000" w:themeColor="text1"/>
        </w:rPr>
        <w:t>INVALID_AUTHENTICATION</w:t>
      </w:r>
      <w:r>
        <w:rPr>
          <w:color w:val="000000" w:themeColor="text1"/>
        </w:rPr>
        <w:t>” at 2017.8</w:t>
      </w:r>
    </w:p>
    <w:p w:rsidR="00E641CE" w:rsidRPr="00346D30" w:rsidRDefault="0063097A" w:rsidP="00346D30">
      <w:pPr>
        <w:rPr>
          <w:color w:val="000000" w:themeColor="text1"/>
        </w:rPr>
      </w:pPr>
      <w:proofErr w:type="gramStart"/>
      <w:r>
        <w:rPr>
          <w:color w:val="000000" w:themeColor="text1"/>
        </w:rPr>
        <w:t>and</w:t>
      </w:r>
      <w:proofErr w:type="gramEnd"/>
    </w:p>
    <w:p w:rsidR="0063097A" w:rsidRDefault="00A23DE8" w:rsidP="00554323">
      <w:pPr>
        <w:pStyle w:val="ListParagraph"/>
        <w:numPr>
          <w:ilvl w:val="0"/>
          <w:numId w:val="19"/>
        </w:numPr>
        <w:rPr>
          <w:color w:val="000000" w:themeColor="text1"/>
        </w:rPr>
      </w:pPr>
      <w:r>
        <w:rPr>
          <w:color w:val="000000" w:themeColor="text1"/>
        </w:rPr>
        <w:t xml:space="preserve"> </w:t>
      </w:r>
      <w:r w:rsidR="00E641CE">
        <w:rPr>
          <w:color w:val="000000" w:themeColor="text1"/>
        </w:rPr>
        <w:t>“</w:t>
      </w:r>
      <w:proofErr w:type="gramStart"/>
      <w:r w:rsidR="00E641CE">
        <w:rPr>
          <w:color w:val="000000" w:themeColor="text1"/>
        </w:rPr>
        <w:t>nonzero</w:t>
      </w:r>
      <w:proofErr w:type="gramEnd"/>
      <w:r w:rsidR="00E641CE">
        <w:rPr>
          <w:color w:val="000000" w:themeColor="text1"/>
        </w:rPr>
        <w:t>” to “not SUCCESS” at 448.31, 448.33</w:t>
      </w:r>
      <w:r w:rsidR="00384AF7">
        <w:rPr>
          <w:color w:val="000000" w:themeColor="text1"/>
        </w:rPr>
        <w:t xml:space="preserve">, 450.35 and </w:t>
      </w:r>
      <w:r w:rsidR="00E641CE">
        <w:rPr>
          <w:color w:val="000000" w:themeColor="text1"/>
        </w:rPr>
        <w:t>450.39.</w:t>
      </w:r>
    </w:p>
    <w:p w:rsidR="00E641CE" w:rsidRDefault="00346D30" w:rsidP="00346D30">
      <w:pPr>
        <w:pStyle w:val="ListParagraph"/>
        <w:numPr>
          <w:ilvl w:val="0"/>
          <w:numId w:val="19"/>
        </w:numPr>
        <w:rPr>
          <w:color w:val="000000" w:themeColor="text1"/>
        </w:rPr>
      </w:pPr>
      <w:r>
        <w:rPr>
          <w:color w:val="000000" w:themeColor="text1"/>
        </w:rPr>
        <w:t>“30” to “</w:t>
      </w:r>
      <w:r w:rsidRPr="00346D30">
        <w:rPr>
          <w:color w:val="000000" w:themeColor="text1"/>
        </w:rPr>
        <w:t>REFUSED_TEMPORARILY</w:t>
      </w:r>
      <w:r>
        <w:rPr>
          <w:color w:val="000000" w:themeColor="text1"/>
        </w:rPr>
        <w:t>” at 620.9</w:t>
      </w:r>
      <w:r w:rsidR="00384AF7">
        <w:rPr>
          <w:color w:val="000000" w:themeColor="text1"/>
        </w:rPr>
        <w:t xml:space="preserve"> and </w:t>
      </w:r>
      <w:r>
        <w:rPr>
          <w:color w:val="000000" w:themeColor="text1"/>
        </w:rPr>
        <w:t>623.53</w:t>
      </w:r>
    </w:p>
    <w:p w:rsidR="00346D30" w:rsidRPr="00D96B1C" w:rsidRDefault="00346D30" w:rsidP="00346D30">
      <w:pPr>
        <w:pStyle w:val="ListParagraph"/>
        <w:numPr>
          <w:ilvl w:val="0"/>
          <w:numId w:val="19"/>
        </w:numPr>
        <w:rPr>
          <w:color w:val="000000" w:themeColor="text1"/>
        </w:rPr>
      </w:pPr>
      <w:r>
        <w:rPr>
          <w:color w:val="000000" w:themeColor="text1"/>
        </w:rPr>
        <w:t>“82” to “</w:t>
      </w:r>
      <w:r>
        <w:t>REJECTED_WITH_SUGGESTED_BSS_TRANSITION”</w:t>
      </w:r>
      <w:r w:rsidR="00384AF7">
        <w:t xml:space="preserve"> at </w:t>
      </w:r>
      <w:r>
        <w:t>632.22, 632.41 and 633.16</w:t>
      </w:r>
    </w:p>
    <w:p w:rsidR="00D96B1C" w:rsidRPr="00D96B1C" w:rsidRDefault="00D96B1C" w:rsidP="00346D30">
      <w:pPr>
        <w:pStyle w:val="ListParagraph"/>
        <w:numPr>
          <w:ilvl w:val="0"/>
          <w:numId w:val="19"/>
        </w:numPr>
        <w:rPr>
          <w:color w:val="000000" w:themeColor="text1"/>
        </w:rPr>
      </w:pPr>
      <w:r>
        <w:t>“0” to “SUCCESS (0)” at 646.61.</w:t>
      </w:r>
    </w:p>
    <w:p w:rsidR="00D96B1C" w:rsidRPr="00D96B1C" w:rsidRDefault="00D96B1C" w:rsidP="00D96B1C">
      <w:pPr>
        <w:pStyle w:val="ListParagraph"/>
        <w:numPr>
          <w:ilvl w:val="0"/>
          <w:numId w:val="19"/>
        </w:numPr>
        <w:rPr>
          <w:color w:val="000000" w:themeColor="text1"/>
        </w:rPr>
      </w:pPr>
      <w:r>
        <w:t>“85” to “</w:t>
      </w:r>
      <w:r w:rsidRPr="00D96B1C">
        <w:t>SUCCESS_POWER_SAVE_MODE</w:t>
      </w:r>
      <w:r>
        <w:t>” at 646.61</w:t>
      </w:r>
    </w:p>
    <w:p w:rsidR="00D96B1C" w:rsidRPr="00384AF7" w:rsidRDefault="00384AF7" w:rsidP="00D96B1C">
      <w:pPr>
        <w:pStyle w:val="ListParagraph"/>
        <w:numPr>
          <w:ilvl w:val="0"/>
          <w:numId w:val="19"/>
        </w:numPr>
        <w:rPr>
          <w:color w:val="000000" w:themeColor="text1"/>
        </w:rPr>
      </w:pPr>
      <w:r>
        <w:t>“0” to “SUCCESS” at 654.27</w:t>
      </w:r>
      <w:r w:rsidR="009A6AF8">
        <w:t xml:space="preserve">, </w:t>
      </w:r>
      <w:r>
        <w:t>1080.14</w:t>
      </w:r>
      <w:r w:rsidR="009A6AF8">
        <w:t xml:space="preserve"> and 1080.40</w:t>
      </w:r>
    </w:p>
    <w:p w:rsidR="00384AF7" w:rsidRPr="00ED3037" w:rsidRDefault="009A6AF8" w:rsidP="00D96B1C">
      <w:pPr>
        <w:pStyle w:val="ListParagraph"/>
        <w:numPr>
          <w:ilvl w:val="0"/>
          <w:numId w:val="19"/>
        </w:numPr>
        <w:rPr>
          <w:color w:val="000000" w:themeColor="text1"/>
        </w:rPr>
      </w:pPr>
      <w:r>
        <w:rPr>
          <w:color w:val="000000" w:themeColor="text1"/>
        </w:rPr>
        <w:t>“47” to “</w:t>
      </w:r>
      <w:r>
        <w:t>REJECTED_FOR_DELAY_PERIOD” at 1080.36</w:t>
      </w:r>
    </w:p>
    <w:p w:rsidR="00ED3037" w:rsidRPr="00ED3037" w:rsidRDefault="00ED3037" w:rsidP="00D96B1C">
      <w:pPr>
        <w:pStyle w:val="ListParagraph"/>
        <w:numPr>
          <w:ilvl w:val="0"/>
          <w:numId w:val="19"/>
        </w:numPr>
        <w:rPr>
          <w:color w:val="000000" w:themeColor="text1"/>
        </w:rPr>
      </w:pPr>
      <w:r>
        <w:t>‘0 (“Successful”)’ to “SUCCESS” at 1113.22</w:t>
      </w:r>
    </w:p>
    <w:p w:rsidR="00ED3037" w:rsidRPr="00EA54E9" w:rsidRDefault="00EA54E9" w:rsidP="00D96B1C">
      <w:pPr>
        <w:pStyle w:val="ListParagraph"/>
        <w:numPr>
          <w:ilvl w:val="0"/>
          <w:numId w:val="19"/>
        </w:numPr>
        <w:rPr>
          <w:color w:val="000000" w:themeColor="text1"/>
        </w:rPr>
      </w:pPr>
      <w:r>
        <w:t>“37 (The request has been declined)” to “REQUEST_DECLINED” at 1113.23</w:t>
      </w:r>
    </w:p>
    <w:p w:rsidR="00EA54E9" w:rsidRPr="006F5E04" w:rsidRDefault="009F19B5" w:rsidP="00D96B1C">
      <w:pPr>
        <w:pStyle w:val="ListParagraph"/>
        <w:numPr>
          <w:ilvl w:val="0"/>
          <w:numId w:val="19"/>
        </w:numPr>
        <w:rPr>
          <w:color w:val="000000" w:themeColor="text1"/>
        </w:rPr>
      </w:pPr>
      <w:r>
        <w:t xml:space="preserve">“nonzero” to “not SUCCESS” at </w:t>
      </w:r>
      <w:r w:rsidR="006F5E04">
        <w:t>1116.17, 1116.27 and 1116.34</w:t>
      </w:r>
    </w:p>
    <w:p w:rsidR="006F5E04" w:rsidRPr="00E47E34" w:rsidRDefault="00E47E34" w:rsidP="00D96B1C">
      <w:pPr>
        <w:pStyle w:val="ListParagraph"/>
        <w:numPr>
          <w:ilvl w:val="0"/>
          <w:numId w:val="19"/>
        </w:numPr>
        <w:rPr>
          <w:color w:val="000000" w:themeColor="text1"/>
        </w:rPr>
      </w:pPr>
      <w:r>
        <w:t>“0” to “SUCCESS” at 1127.23</w:t>
      </w:r>
      <w:r w:rsidR="002627EC">
        <w:t xml:space="preserve"> and 1128.48</w:t>
      </w:r>
    </w:p>
    <w:p w:rsidR="00E47E34" w:rsidRDefault="002627EC" w:rsidP="00D96B1C">
      <w:pPr>
        <w:pStyle w:val="ListParagraph"/>
        <w:numPr>
          <w:ilvl w:val="0"/>
          <w:numId w:val="19"/>
        </w:numPr>
        <w:rPr>
          <w:color w:val="000000" w:themeColor="text1"/>
        </w:rPr>
      </w:pPr>
      <w:r>
        <w:rPr>
          <w:color w:val="000000" w:themeColor="text1"/>
        </w:rPr>
        <w:t>“0 (successful)” to “SUCCESS” at 1139.62</w:t>
      </w:r>
      <w:r w:rsidR="00F74321">
        <w:rPr>
          <w:color w:val="000000" w:themeColor="text1"/>
        </w:rPr>
        <w:t>,</w:t>
      </w:r>
      <w:r w:rsidR="003157A4">
        <w:rPr>
          <w:color w:val="000000" w:themeColor="text1"/>
        </w:rPr>
        <w:t xml:space="preserve"> 1140.7,</w:t>
      </w:r>
      <w:r w:rsidR="00F74321">
        <w:rPr>
          <w:color w:val="000000" w:themeColor="text1"/>
        </w:rPr>
        <w:t xml:space="preserve"> 1140.25</w:t>
      </w:r>
      <w:r w:rsidR="00EA751B">
        <w:rPr>
          <w:color w:val="000000" w:themeColor="text1"/>
        </w:rPr>
        <w:t>, 1140.28, 1140.32, 1140.37, 1140.41, 1140.46, 1140.52, 1140.56</w:t>
      </w:r>
      <w:r w:rsidR="003157A4">
        <w:rPr>
          <w:color w:val="000000" w:themeColor="text1"/>
        </w:rPr>
        <w:t>, 1141.56, 1141.61, 1142.7, 1142.12, 1142.17</w:t>
      </w:r>
      <w:r w:rsidR="00964493">
        <w:rPr>
          <w:color w:val="000000" w:themeColor="text1"/>
        </w:rPr>
        <w:t xml:space="preserve"> and</w:t>
      </w:r>
      <w:r w:rsidR="006B5BD8">
        <w:rPr>
          <w:color w:val="000000" w:themeColor="text1"/>
        </w:rPr>
        <w:t xml:space="preserve"> 1142.27</w:t>
      </w:r>
    </w:p>
    <w:p w:rsidR="002627EC" w:rsidRDefault="00EB65F7" w:rsidP="00D96B1C">
      <w:pPr>
        <w:pStyle w:val="ListParagraph"/>
        <w:numPr>
          <w:ilvl w:val="0"/>
          <w:numId w:val="19"/>
        </w:numPr>
        <w:rPr>
          <w:color w:val="000000" w:themeColor="text1"/>
        </w:rPr>
      </w:pPr>
      <w:r>
        <w:rPr>
          <w:color w:val="000000" w:themeColor="text1"/>
        </w:rPr>
        <w:t>“0” to “SUCCESS” at 1140.10</w:t>
      </w:r>
      <w:r w:rsidR="00F74321">
        <w:rPr>
          <w:color w:val="000000" w:themeColor="text1"/>
        </w:rPr>
        <w:t>, 1140</w:t>
      </w:r>
      <w:r w:rsidR="003E56EE">
        <w:rPr>
          <w:color w:val="000000" w:themeColor="text1"/>
        </w:rPr>
        <w:t>.17,</w:t>
      </w:r>
      <w:r w:rsidR="00F74321">
        <w:rPr>
          <w:color w:val="000000" w:themeColor="text1"/>
        </w:rPr>
        <w:t xml:space="preserve"> 1140.19</w:t>
      </w:r>
      <w:r w:rsidR="003157A4">
        <w:rPr>
          <w:color w:val="000000" w:themeColor="text1"/>
        </w:rPr>
        <w:t>, 1141.7,</w:t>
      </w:r>
      <w:r w:rsidR="003E56EE">
        <w:rPr>
          <w:color w:val="000000" w:themeColor="text1"/>
        </w:rPr>
        <w:t xml:space="preserve"> 1141.10</w:t>
      </w:r>
      <w:r w:rsidR="003157A4">
        <w:rPr>
          <w:color w:val="000000" w:themeColor="text1"/>
        </w:rPr>
        <w:t>, 1142.23</w:t>
      </w:r>
      <w:r w:rsidR="00FE4AA5">
        <w:rPr>
          <w:color w:val="000000" w:themeColor="text1"/>
        </w:rPr>
        <w:t>, 1145.14</w:t>
      </w:r>
      <w:r w:rsidR="00964493">
        <w:rPr>
          <w:color w:val="000000" w:themeColor="text1"/>
        </w:rPr>
        <w:t xml:space="preserve"> and </w:t>
      </w:r>
      <w:r w:rsidR="00FE4AA5">
        <w:rPr>
          <w:color w:val="000000" w:themeColor="text1"/>
        </w:rPr>
        <w:t>1146.17</w:t>
      </w:r>
    </w:p>
    <w:p w:rsidR="00EB65F7" w:rsidRDefault="00F051D3" w:rsidP="009B5E25">
      <w:pPr>
        <w:pStyle w:val="ListParagraph"/>
        <w:numPr>
          <w:ilvl w:val="0"/>
          <w:numId w:val="19"/>
        </w:numPr>
        <w:rPr>
          <w:color w:val="000000" w:themeColor="text1"/>
        </w:rPr>
      </w:pPr>
      <w:r w:rsidRPr="00F051D3">
        <w:rPr>
          <w:color w:val="000000" w:themeColor="text1"/>
        </w:rPr>
        <w:t>‘2 (“TDLS Wakeup Schedule rejected but</w:t>
      </w:r>
      <w:r>
        <w:rPr>
          <w:color w:val="000000" w:themeColor="text1"/>
        </w:rPr>
        <w:t xml:space="preserve"> </w:t>
      </w:r>
      <w:r w:rsidRPr="00F051D3">
        <w:rPr>
          <w:color w:val="000000" w:themeColor="text1"/>
        </w:rPr>
        <w:t>alternative schedule provided”)</w:t>
      </w:r>
      <w:r w:rsidR="009B5E25">
        <w:rPr>
          <w:color w:val="000000" w:themeColor="text1"/>
        </w:rPr>
        <w:t>’ to “</w:t>
      </w:r>
      <w:r w:rsidR="009B5E25" w:rsidRPr="009B5E25">
        <w:rPr>
          <w:color w:val="000000" w:themeColor="text1"/>
        </w:rPr>
        <w:t>TDLS_REJECTED_ALTERNATIVE_PROVIDED</w:t>
      </w:r>
      <w:r w:rsidR="009B5E25">
        <w:rPr>
          <w:color w:val="000000" w:themeColor="text1"/>
        </w:rPr>
        <w:t>” at 1146.20</w:t>
      </w:r>
      <w:r w:rsidR="00EA2215">
        <w:rPr>
          <w:color w:val="000000" w:themeColor="text1"/>
        </w:rPr>
        <w:t xml:space="preserve"> and 1545.37</w:t>
      </w:r>
    </w:p>
    <w:p w:rsidR="009B5E25" w:rsidRPr="0096609F" w:rsidRDefault="00670E68" w:rsidP="00670E68">
      <w:pPr>
        <w:pStyle w:val="ListParagraph"/>
        <w:numPr>
          <w:ilvl w:val="0"/>
          <w:numId w:val="19"/>
        </w:numPr>
        <w:rPr>
          <w:color w:val="000000" w:themeColor="text1"/>
        </w:rPr>
      </w:pPr>
      <w:r>
        <w:rPr>
          <w:color w:val="000000" w:themeColor="text1"/>
        </w:rPr>
        <w:t>“</w:t>
      </w:r>
      <w:r w:rsidR="00341D2F">
        <w:rPr>
          <w:color w:val="000000" w:themeColor="text1"/>
        </w:rPr>
        <w:t>78</w:t>
      </w:r>
      <w:r>
        <w:rPr>
          <w:color w:val="000000" w:themeColor="text1"/>
        </w:rPr>
        <w:t>” to “</w:t>
      </w:r>
      <w:r>
        <w:t>CANNOT_FIND_ALTERNATIVE_TBTT</w:t>
      </w:r>
      <w:r w:rsidR="0096609F">
        <w:t>” at 1185.46</w:t>
      </w:r>
    </w:p>
    <w:p w:rsidR="0096609F" w:rsidRDefault="004F51AC" w:rsidP="00670E68">
      <w:pPr>
        <w:pStyle w:val="ListParagraph"/>
        <w:numPr>
          <w:ilvl w:val="0"/>
          <w:numId w:val="19"/>
        </w:numPr>
        <w:rPr>
          <w:color w:val="000000" w:themeColor="text1"/>
        </w:rPr>
      </w:pPr>
      <w:r>
        <w:rPr>
          <w:color w:val="000000" w:themeColor="text1"/>
        </w:rPr>
        <w:t>‘0 (“Successful”)’ to “SUCCESS” at 1545.33</w:t>
      </w:r>
      <w:r w:rsidR="002F27A9">
        <w:rPr>
          <w:color w:val="000000" w:themeColor="text1"/>
        </w:rPr>
        <w:t>, 1545.41</w:t>
      </w:r>
      <w:r w:rsidR="00964493">
        <w:rPr>
          <w:color w:val="000000" w:themeColor="text1"/>
        </w:rPr>
        <w:t xml:space="preserve"> and</w:t>
      </w:r>
      <w:r w:rsidR="00B74ADE">
        <w:rPr>
          <w:color w:val="000000" w:themeColor="text1"/>
        </w:rPr>
        <w:t xml:space="preserve"> 1546.</w:t>
      </w:r>
      <w:r w:rsidR="00964493">
        <w:rPr>
          <w:color w:val="000000" w:themeColor="text1"/>
        </w:rPr>
        <w:t>50.</w:t>
      </w:r>
    </w:p>
    <w:p w:rsidR="009158E4" w:rsidRDefault="009158E4" w:rsidP="0027369E">
      <w:pPr>
        <w:pStyle w:val="ListParagraph"/>
        <w:numPr>
          <w:ilvl w:val="0"/>
          <w:numId w:val="19"/>
        </w:numPr>
        <w:rPr>
          <w:color w:val="000000" w:themeColor="text1"/>
        </w:rPr>
      </w:pPr>
      <w:r>
        <w:rPr>
          <w:color w:val="000000" w:themeColor="text1"/>
        </w:rPr>
        <w:t>Delete “nonzero” at 1565.53.</w:t>
      </w:r>
    </w:p>
    <w:p w:rsidR="004F51AC" w:rsidRDefault="009158E4" w:rsidP="0027369E">
      <w:pPr>
        <w:pStyle w:val="ListParagraph"/>
        <w:numPr>
          <w:ilvl w:val="0"/>
          <w:numId w:val="19"/>
        </w:numPr>
        <w:rPr>
          <w:color w:val="000000" w:themeColor="text1"/>
        </w:rPr>
      </w:pPr>
      <w:r w:rsidRPr="0027369E">
        <w:rPr>
          <w:color w:val="000000" w:themeColor="text1"/>
        </w:rPr>
        <w:t xml:space="preserve"> </w:t>
      </w:r>
      <w:r w:rsidR="00B74ADE" w:rsidRPr="0027369E">
        <w:rPr>
          <w:color w:val="000000" w:themeColor="text1"/>
        </w:rPr>
        <w:t>“</w:t>
      </w:r>
      <w:r w:rsidR="0027369E" w:rsidRPr="0027369E">
        <w:rPr>
          <w:color w:val="000000" w:themeColor="text1"/>
        </w:rPr>
        <w:t>nonzero</w:t>
      </w:r>
      <w:r w:rsidR="0027369E">
        <w:rPr>
          <w:color w:val="000000" w:themeColor="text1"/>
        </w:rPr>
        <w:t xml:space="preserve"> </w:t>
      </w:r>
      <w:r w:rsidR="0027369E" w:rsidRPr="0027369E">
        <w:rPr>
          <w:color w:val="000000" w:themeColor="text1"/>
        </w:rPr>
        <w:t>status code</w:t>
      </w:r>
      <w:r w:rsidR="00B74ADE" w:rsidRPr="0027369E">
        <w:rPr>
          <w:color w:val="000000" w:themeColor="text1"/>
        </w:rPr>
        <w:t>” to “</w:t>
      </w:r>
      <w:r w:rsidR="0027369E">
        <w:rPr>
          <w:color w:val="000000" w:themeColor="text1"/>
        </w:rPr>
        <w:t>status code not equal to SUCCESS</w:t>
      </w:r>
      <w:r w:rsidR="0027369E" w:rsidRPr="0027369E">
        <w:rPr>
          <w:color w:val="000000" w:themeColor="text1"/>
        </w:rPr>
        <w:t>” at</w:t>
      </w:r>
      <w:r w:rsidR="00964493">
        <w:rPr>
          <w:color w:val="000000" w:themeColor="text1"/>
        </w:rPr>
        <w:t xml:space="preserve"> 1592.52</w:t>
      </w:r>
      <w:r w:rsidR="00793D0A">
        <w:rPr>
          <w:color w:val="000000" w:themeColor="text1"/>
        </w:rPr>
        <w:t xml:space="preserve"> and 1694.10</w:t>
      </w:r>
    </w:p>
    <w:p w:rsidR="0027369E" w:rsidRDefault="00964493" w:rsidP="0027369E">
      <w:pPr>
        <w:pStyle w:val="ListParagraph"/>
        <w:numPr>
          <w:ilvl w:val="0"/>
          <w:numId w:val="19"/>
        </w:numPr>
        <w:rPr>
          <w:color w:val="000000" w:themeColor="text1"/>
        </w:rPr>
      </w:pPr>
      <w:r>
        <w:rPr>
          <w:color w:val="000000" w:themeColor="text1"/>
        </w:rPr>
        <w:t>“Successful” to “SUCCESS” at 1575.38, 1578.14, 1578.20, 1578.25, 1580.29, 1581.21, 1582.3, 1582.8</w:t>
      </w:r>
    </w:p>
    <w:p w:rsidR="00964493" w:rsidRDefault="00964493" w:rsidP="0027369E">
      <w:pPr>
        <w:pStyle w:val="ListParagraph"/>
        <w:numPr>
          <w:ilvl w:val="0"/>
          <w:numId w:val="19"/>
        </w:numPr>
        <w:rPr>
          <w:color w:val="000000" w:themeColor="text1"/>
        </w:rPr>
      </w:pPr>
      <w:r>
        <w:rPr>
          <w:color w:val="000000" w:themeColor="text1"/>
        </w:rPr>
        <w:t>“</w:t>
      </w:r>
      <w:proofErr w:type="gramStart"/>
      <w:r>
        <w:rPr>
          <w:color w:val="000000" w:themeColor="text1"/>
        </w:rPr>
        <w:t>success</w:t>
      </w:r>
      <w:proofErr w:type="gramEnd"/>
      <w:r>
        <w:rPr>
          <w:color w:val="000000" w:themeColor="text1"/>
        </w:rPr>
        <w:t>” to “SUCCESS” at 1595.65.</w:t>
      </w:r>
    </w:p>
    <w:p w:rsidR="00964493" w:rsidRDefault="00964493" w:rsidP="0027369E">
      <w:pPr>
        <w:pStyle w:val="ListParagraph"/>
        <w:numPr>
          <w:ilvl w:val="0"/>
          <w:numId w:val="19"/>
        </w:numPr>
        <w:rPr>
          <w:color w:val="000000" w:themeColor="text1"/>
        </w:rPr>
      </w:pPr>
      <w:r>
        <w:rPr>
          <w:color w:val="000000" w:themeColor="text1"/>
        </w:rPr>
        <w:t>“0” to “SUCCESS” at 1607.28 and 1607.33.</w:t>
      </w:r>
    </w:p>
    <w:p w:rsidR="00964493" w:rsidRDefault="00964493" w:rsidP="0027369E">
      <w:pPr>
        <w:pStyle w:val="ListParagraph"/>
        <w:numPr>
          <w:ilvl w:val="0"/>
          <w:numId w:val="19"/>
        </w:numPr>
        <w:rPr>
          <w:color w:val="000000" w:themeColor="text1"/>
        </w:rPr>
      </w:pPr>
      <w:r>
        <w:rPr>
          <w:color w:val="000000" w:themeColor="text1"/>
        </w:rPr>
        <w:t>“SUCCESSFUL” to “SUCCESS” at 1613.5.</w:t>
      </w:r>
    </w:p>
    <w:p w:rsidR="00964493" w:rsidRPr="00780B63" w:rsidRDefault="00780B63" w:rsidP="0027369E">
      <w:pPr>
        <w:pStyle w:val="ListParagraph"/>
        <w:numPr>
          <w:ilvl w:val="0"/>
          <w:numId w:val="19"/>
        </w:numPr>
        <w:rPr>
          <w:color w:val="000000" w:themeColor="text1"/>
        </w:rPr>
      </w:pPr>
      <w:r>
        <w:rPr>
          <w:color w:val="000000" w:themeColor="text1"/>
        </w:rPr>
        <w:t>“</w:t>
      </w:r>
      <w:r>
        <w:rPr>
          <w:rFonts w:ascii="TimesNewRomanPSMT" w:hAnsi="TimesNewRomanPSMT" w:cs="TimesNewRomanPSMT"/>
          <w:sz w:val="20"/>
        </w:rPr>
        <w:t>0 (“Successful”)” to “SUCCESS” at 1693.48</w:t>
      </w:r>
      <w:r w:rsidR="009E6DE5">
        <w:rPr>
          <w:rFonts w:ascii="TimesNewRomanPSMT" w:hAnsi="TimesNewRomanPSMT" w:cs="TimesNewRomanPSMT"/>
          <w:sz w:val="20"/>
        </w:rPr>
        <w:t xml:space="preserve">, 1694.42, 1694.52, 1694.56, 1694.60, 1694.65, 1696.37, 1698.12, </w:t>
      </w:r>
    </w:p>
    <w:p w:rsidR="00780B63" w:rsidRPr="00793D0A" w:rsidRDefault="00793D0A" w:rsidP="00793D0A">
      <w:pPr>
        <w:pStyle w:val="ListParagraph"/>
        <w:numPr>
          <w:ilvl w:val="0"/>
          <w:numId w:val="19"/>
        </w:numPr>
        <w:rPr>
          <w:color w:val="000000" w:themeColor="text1"/>
        </w:rPr>
      </w:pPr>
      <w:r>
        <w:rPr>
          <w:color w:val="000000" w:themeColor="text1"/>
        </w:rPr>
        <w:t>‘</w:t>
      </w:r>
      <w:r w:rsidRPr="00793D0A">
        <w:rPr>
          <w:color w:val="000000" w:themeColor="text1"/>
        </w:rPr>
        <w:t>37 (“The request</w:t>
      </w:r>
      <w:r>
        <w:rPr>
          <w:color w:val="000000" w:themeColor="text1"/>
        </w:rPr>
        <w:t xml:space="preserve"> </w:t>
      </w:r>
      <w:r w:rsidRPr="00793D0A">
        <w:rPr>
          <w:color w:val="000000" w:themeColor="text1"/>
        </w:rPr>
        <w:t>has been declined”)</w:t>
      </w:r>
      <w:r>
        <w:rPr>
          <w:color w:val="000000" w:themeColor="text1"/>
        </w:rPr>
        <w:t>”’to “</w:t>
      </w:r>
      <w:r>
        <w:t>REQUEST_DECLINED”</w:t>
      </w:r>
      <w:r w:rsidR="009E6DE5">
        <w:t xml:space="preserve"> at 1693.31 and 1696.36</w:t>
      </w:r>
    </w:p>
    <w:p w:rsidR="00793D0A" w:rsidRPr="00F52A08" w:rsidRDefault="009E6DE5" w:rsidP="009E6DE5">
      <w:pPr>
        <w:pStyle w:val="ListParagraph"/>
        <w:numPr>
          <w:ilvl w:val="0"/>
          <w:numId w:val="19"/>
        </w:numPr>
        <w:rPr>
          <w:color w:val="000000" w:themeColor="text1"/>
        </w:rPr>
      </w:pPr>
      <w:r>
        <w:rPr>
          <w:color w:val="000000" w:themeColor="text1"/>
        </w:rPr>
        <w:t>‘</w:t>
      </w:r>
      <w:r w:rsidR="00E06D63">
        <w:rPr>
          <w:color w:val="000000" w:themeColor="text1"/>
        </w:rPr>
        <w:t xml:space="preserve"> </w:t>
      </w:r>
      <w:r w:rsidRPr="009E6DE5">
        <w:rPr>
          <w:color w:val="000000" w:themeColor="text1"/>
        </w:rPr>
        <w:t>“GAS Advertisement Protocol not supported”</w:t>
      </w:r>
      <w:r>
        <w:rPr>
          <w:color w:val="000000" w:themeColor="text1"/>
        </w:rPr>
        <w:t xml:space="preserve"> ‘ to “</w:t>
      </w:r>
      <w:r w:rsidR="00F52A08">
        <w:t>GAS_ADVERTISEMENT_PROTOCOL_NOT_SUPPORTED”</w:t>
      </w:r>
      <w:r w:rsidR="00040157">
        <w:t xml:space="preserve"> at 1753.36</w:t>
      </w:r>
    </w:p>
    <w:p w:rsidR="00F52A08" w:rsidRPr="00E06D63" w:rsidRDefault="00E06D63" w:rsidP="00E06D63">
      <w:pPr>
        <w:pStyle w:val="ListParagraph"/>
        <w:numPr>
          <w:ilvl w:val="0"/>
          <w:numId w:val="19"/>
        </w:numPr>
        <w:rPr>
          <w:color w:val="000000" w:themeColor="text1"/>
        </w:rPr>
      </w:pPr>
      <w:r>
        <w:t>‘ “Advertisement Server in the network is not currently reachable,” ‘ to “SERVER_UNREACHABLE”</w:t>
      </w:r>
      <w:r w:rsidR="00040157">
        <w:t xml:space="preserve"> at 1753.45</w:t>
      </w:r>
    </w:p>
    <w:p w:rsidR="00E06D63" w:rsidRPr="00040157" w:rsidRDefault="00040157" w:rsidP="00040157">
      <w:pPr>
        <w:pStyle w:val="ListParagraph"/>
        <w:numPr>
          <w:ilvl w:val="0"/>
          <w:numId w:val="19"/>
        </w:numPr>
      </w:pPr>
      <w:r>
        <w:t>“</w:t>
      </w:r>
      <w:r w:rsidRPr="00040157">
        <w:t>the</w:t>
      </w:r>
      <w:r>
        <w:t xml:space="preserve"> </w:t>
      </w:r>
      <w:r w:rsidRPr="00040157">
        <w:t xml:space="preserve">Advertisement Server is unreachable” to </w:t>
      </w:r>
      <w:r>
        <w:t>“SERVER_UNREACHABLE” at 1753.50</w:t>
      </w:r>
    </w:p>
    <w:p w:rsidR="008454F7" w:rsidRDefault="00040157" w:rsidP="00040157">
      <w:pPr>
        <w:pStyle w:val="ListParagraph"/>
        <w:numPr>
          <w:ilvl w:val="0"/>
          <w:numId w:val="19"/>
        </w:numPr>
      </w:pPr>
      <w:r>
        <w:t>“success” to “SUCCESS” at 1753.62</w:t>
      </w:r>
      <w:r w:rsidR="001732ED">
        <w:t>, 1755.10, 1755.18 and 1755.40</w:t>
      </w:r>
    </w:p>
    <w:p w:rsidR="00040157" w:rsidRDefault="00040157" w:rsidP="00040157">
      <w:pPr>
        <w:pStyle w:val="ListParagraph"/>
        <w:numPr>
          <w:ilvl w:val="0"/>
          <w:numId w:val="19"/>
        </w:numPr>
      </w:pPr>
      <w:r>
        <w:t>‘ “GAS Query Response larger than query response length limit” ‘ to “GAS_QUERY_RESPONSE_TOO_ LARGE” at 1754.17</w:t>
      </w:r>
    </w:p>
    <w:p w:rsidR="00040157" w:rsidRDefault="00040157" w:rsidP="00040157">
      <w:pPr>
        <w:pStyle w:val="ListParagraph"/>
        <w:numPr>
          <w:ilvl w:val="0"/>
          <w:numId w:val="19"/>
        </w:numPr>
      </w:pPr>
      <w:proofErr w:type="gramStart"/>
      <w:r>
        <w:lastRenderedPageBreak/>
        <w:t xml:space="preserve">‘ </w:t>
      </w:r>
      <w:r w:rsidRPr="00040157">
        <w:t>“</w:t>
      </w:r>
      <w:proofErr w:type="gramEnd"/>
      <w:r w:rsidRPr="00040157">
        <w:t>The request has been declined.”</w:t>
      </w:r>
      <w:r>
        <w:t xml:space="preserve"> ‘ to “REQUEST_DECLINED” at </w:t>
      </w:r>
      <w:r w:rsidR="001732ED">
        <w:t xml:space="preserve">1754.33 </w:t>
      </w:r>
    </w:p>
    <w:p w:rsidR="00040157" w:rsidRDefault="00040157" w:rsidP="00880EB5">
      <w:pPr>
        <w:pStyle w:val="ListParagraph"/>
        <w:numPr>
          <w:ilvl w:val="0"/>
          <w:numId w:val="19"/>
        </w:numPr>
      </w:pPr>
      <w:proofErr w:type="gramStart"/>
      <w:r>
        <w:t>‘</w:t>
      </w:r>
      <w:r w:rsidR="00880EB5">
        <w:t xml:space="preserve"> </w:t>
      </w:r>
      <w:r w:rsidR="00880EB5" w:rsidRPr="00880EB5">
        <w:t>“</w:t>
      </w:r>
      <w:proofErr w:type="gramEnd"/>
      <w:r w:rsidR="00880EB5" w:rsidRPr="00880EB5">
        <w:t>Query Response too large”</w:t>
      </w:r>
      <w:r w:rsidR="00880EB5">
        <w:t xml:space="preserve"> ‘ to “GAS_QUERY_RESPONSE_TOO_ LARGE” at 1754.1</w:t>
      </w:r>
      <w:r w:rsidR="001732ED" w:rsidRPr="001732ED">
        <w:t xml:space="preserve"> </w:t>
      </w:r>
      <w:r w:rsidR="001732ED">
        <w:t>and 1755.35.</w:t>
      </w:r>
    </w:p>
    <w:p w:rsidR="00880EB5" w:rsidRDefault="003A0B9A" w:rsidP="003A0B9A">
      <w:pPr>
        <w:pStyle w:val="ListParagraph"/>
        <w:numPr>
          <w:ilvl w:val="0"/>
          <w:numId w:val="19"/>
        </w:numPr>
      </w:pPr>
      <w:r>
        <w:t>‘</w:t>
      </w:r>
      <w:r w:rsidRPr="003A0B9A">
        <w:t>status equal to “Response not received from server”</w:t>
      </w:r>
      <w:r>
        <w:t>’ to ‘status code equal to “GAS_RESPONSE_NOT_RECEIVED_FROM _SERVER”</w:t>
      </w:r>
      <w:r w:rsidR="00276C43">
        <w:t xml:space="preserve"> at 1755.59</w:t>
      </w:r>
    </w:p>
    <w:p w:rsidR="003A0B9A" w:rsidRDefault="00276C43" w:rsidP="00276C43">
      <w:pPr>
        <w:pStyle w:val="ListParagraph"/>
        <w:numPr>
          <w:ilvl w:val="0"/>
          <w:numId w:val="19"/>
        </w:numPr>
      </w:pPr>
      <w:r>
        <w:t xml:space="preserve">‘ </w:t>
      </w:r>
      <w:r w:rsidRPr="00276C43">
        <w:t>“No request outstanding</w:t>
      </w:r>
      <w:r>
        <w:t>” ‘ to “NO_OUTSTANDING_GAS_REQUEST” at 1756.2</w:t>
      </w:r>
    </w:p>
    <w:p w:rsidR="00276C43" w:rsidRDefault="00170DD4" w:rsidP="00170DD4">
      <w:pPr>
        <w:pStyle w:val="ListParagraph"/>
        <w:numPr>
          <w:ilvl w:val="0"/>
          <w:numId w:val="19"/>
        </w:numPr>
      </w:pPr>
      <w:r>
        <w:t>“</w:t>
      </w:r>
      <w:r w:rsidRPr="00170DD4">
        <w:t xml:space="preserve">37 </w:t>
      </w:r>
      <w:r>
        <w:t>(The request has been declined)” to “REQUEST_DECLINED” at 1772.</w:t>
      </w:r>
      <w:r w:rsidR="0032525E">
        <w:t>31, 1773.7</w:t>
      </w:r>
      <w:r w:rsidR="0060739E">
        <w:t>,</w:t>
      </w:r>
      <w:r w:rsidR="0032525E">
        <w:t xml:space="preserve"> 1774.48</w:t>
      </w:r>
      <w:r w:rsidR="00E96606">
        <w:t>,</w:t>
      </w:r>
      <w:r w:rsidR="0060739E">
        <w:t xml:space="preserve"> 1799.51</w:t>
      </w:r>
      <w:r w:rsidR="00E96606">
        <w:t xml:space="preserve"> and 1802.25</w:t>
      </w:r>
    </w:p>
    <w:p w:rsidR="00170DD4" w:rsidRDefault="0032525E" w:rsidP="00170DD4">
      <w:pPr>
        <w:pStyle w:val="ListParagraph"/>
        <w:numPr>
          <w:ilvl w:val="0"/>
          <w:numId w:val="19"/>
        </w:numPr>
      </w:pPr>
      <w:r>
        <w:t>“0 (Successful)” to “SUCCESS” at 1772.36, 1772.37, 1773.20 and 1774.46</w:t>
      </w:r>
    </w:p>
    <w:p w:rsidR="0032525E" w:rsidRDefault="00C220DE" w:rsidP="00170DD4">
      <w:pPr>
        <w:pStyle w:val="ListParagraph"/>
        <w:numPr>
          <w:ilvl w:val="0"/>
          <w:numId w:val="19"/>
        </w:numPr>
      </w:pPr>
      <w:r>
        <w:t>“= 86” to “PENDING_ADMITTING_FST_SESSION” at 1802.40</w:t>
      </w:r>
    </w:p>
    <w:p w:rsidR="00C220DE" w:rsidRDefault="00C220DE" w:rsidP="00170DD4">
      <w:pPr>
        <w:pStyle w:val="ListParagraph"/>
        <w:numPr>
          <w:ilvl w:val="0"/>
          <w:numId w:val="19"/>
        </w:numPr>
      </w:pPr>
      <w:r>
        <w:t>“=88” to “PENDING_GAP_IN_BA_WINDOW” at 1802.43</w:t>
      </w:r>
    </w:p>
    <w:p w:rsidR="00C220DE" w:rsidRDefault="00C220DE" w:rsidP="00170DD4">
      <w:pPr>
        <w:pStyle w:val="ListParagraph"/>
        <w:numPr>
          <w:ilvl w:val="0"/>
          <w:numId w:val="19"/>
        </w:numPr>
      </w:pPr>
      <w:r>
        <w:t>“= 39” to “REJECTED_WITH_SUGGESTED_CHANGES” at 1802.45</w:t>
      </w:r>
    </w:p>
    <w:p w:rsidR="00C220DE" w:rsidRDefault="00C220DE" w:rsidP="00170DD4">
      <w:pPr>
        <w:pStyle w:val="ListParagraph"/>
        <w:numPr>
          <w:ilvl w:val="0"/>
          <w:numId w:val="19"/>
        </w:numPr>
      </w:pPr>
      <w:r>
        <w:t>“= 37” to “REQUEST_DECLINED” at 1802.49</w:t>
      </w:r>
    </w:p>
    <w:p w:rsidR="00C220DE" w:rsidRDefault="00C220DE" w:rsidP="00170DD4">
      <w:pPr>
        <w:pStyle w:val="ListParagraph"/>
        <w:numPr>
          <w:ilvl w:val="0"/>
          <w:numId w:val="19"/>
        </w:numPr>
      </w:pPr>
      <w:r>
        <w:t>“= 96” to “REJECT_DSE_BAND” at 1802.58</w:t>
      </w:r>
    </w:p>
    <w:p w:rsidR="00C220DE" w:rsidRDefault="00C220DE" w:rsidP="00170DD4">
      <w:pPr>
        <w:pStyle w:val="ListParagraph"/>
        <w:numPr>
          <w:ilvl w:val="0"/>
          <w:numId w:val="19"/>
        </w:numPr>
      </w:pPr>
      <w:r>
        <w:t>“= 0” to “SUCCESS” at 1803.16</w:t>
      </w:r>
    </w:p>
    <w:p w:rsidR="00C220DE" w:rsidRDefault="00C220DE" w:rsidP="00C220DE">
      <w:pPr>
        <w:pStyle w:val="ListParagraph"/>
        <w:numPr>
          <w:ilvl w:val="0"/>
          <w:numId w:val="19"/>
        </w:numPr>
      </w:pPr>
      <w:r>
        <w:t>‘</w:t>
      </w:r>
      <w:r w:rsidRPr="00C220DE">
        <w:t>37 (“</w:t>
      </w:r>
      <w:r>
        <w:t>The request has been declined”)’ to “REQUEST_DECLINED” at 1806.10</w:t>
      </w:r>
      <w:r w:rsidR="00CF3E60">
        <w:t>, 1815.37, 1815.42, 1816.10, 1816.14</w:t>
      </w:r>
    </w:p>
    <w:p w:rsidR="00C220DE" w:rsidRDefault="00CF3E60" w:rsidP="00CF3E60">
      <w:pPr>
        <w:pStyle w:val="ListParagraph"/>
        <w:numPr>
          <w:ilvl w:val="0"/>
          <w:numId w:val="19"/>
        </w:numPr>
      </w:pPr>
      <w:r>
        <w:t>‘</w:t>
      </w:r>
      <w:r w:rsidRPr="00CF3E60">
        <w:t>0 (“Successful”)</w:t>
      </w:r>
      <w:r>
        <w:t>’ to “SUCCESS” at 1831.51, 1832.34</w:t>
      </w:r>
      <w:r w:rsidR="00661F99">
        <w:t xml:space="preserve"> and 1833.4</w:t>
      </w:r>
    </w:p>
    <w:p w:rsidR="00CF3E60" w:rsidRDefault="00CF3E60" w:rsidP="00CF3E60">
      <w:pPr>
        <w:pStyle w:val="ListParagraph"/>
        <w:numPr>
          <w:ilvl w:val="0"/>
          <w:numId w:val="19"/>
        </w:numPr>
      </w:pPr>
      <w:r>
        <w:t>‘</w:t>
      </w:r>
      <w:r w:rsidRPr="00CF3E60">
        <w:t>105 (“Enablement denied”)’ to “</w:t>
      </w:r>
      <w:r>
        <w:t>ENABLEMENT DENIED” at 1831.53</w:t>
      </w:r>
    </w:p>
    <w:p w:rsidR="00CF3E60" w:rsidRDefault="00CF3E60" w:rsidP="00CF3E60">
      <w:pPr>
        <w:pStyle w:val="ListParagraph"/>
        <w:numPr>
          <w:ilvl w:val="0"/>
          <w:numId w:val="19"/>
        </w:numPr>
      </w:pPr>
      <w:r>
        <w:t>‘38 (“The request has not been successful as one or more parameters have invalid values”)’ to “INVALID_PARAMETERS” at 1831.53</w:t>
      </w:r>
    </w:p>
    <w:p w:rsidR="00CF3E60" w:rsidRDefault="00CF3E60" w:rsidP="00CF3E60">
      <w:pPr>
        <w:pStyle w:val="ListParagraph"/>
        <w:numPr>
          <w:ilvl w:val="0"/>
          <w:numId w:val="19"/>
        </w:numPr>
      </w:pPr>
      <w:r>
        <w:t>‘106 (“Enablement denied due to restriction from the authorized GDB”)’ to “RESTRICTION FROM AUTHORIZED GDB” at 1831.54</w:t>
      </w:r>
    </w:p>
    <w:p w:rsidR="00CF3E60" w:rsidRDefault="00CF3E60" w:rsidP="00CF3E60">
      <w:pPr>
        <w:pStyle w:val="ListParagraph"/>
        <w:numPr>
          <w:ilvl w:val="0"/>
          <w:numId w:val="19"/>
        </w:numPr>
      </w:pPr>
      <w:r>
        <w:t xml:space="preserve">‘107 (“Authorization </w:t>
      </w:r>
      <w:proofErr w:type="spellStart"/>
      <w:r>
        <w:t>Deenabled</w:t>
      </w:r>
      <w:proofErr w:type="spellEnd"/>
      <w:r>
        <w:t xml:space="preserve">”)’ to “AUTHORIZATION DEENABLED” at 1831.58, 1831.62, </w:t>
      </w:r>
      <w:r w:rsidR="00661F99">
        <w:t>1832.38 and 1833.32</w:t>
      </w:r>
    </w:p>
    <w:p w:rsidR="00CF3E60" w:rsidRDefault="00CF3E60" w:rsidP="00CF3E60">
      <w:pPr>
        <w:pStyle w:val="ListParagraph"/>
        <w:numPr>
          <w:ilvl w:val="0"/>
          <w:numId w:val="19"/>
        </w:numPr>
      </w:pPr>
      <w:r>
        <w:t>“105, 106, 38, or Failed enablement attempt within dot11GDDEnablementTimeLimit” to “ENABLEMENT DENIED, RESTRICTION FROM AUTHORIZED GDB, INVALID_PARAMET</w:t>
      </w:r>
      <w:r w:rsidR="00661F99">
        <w:t>ERS, or otherwise failed enablement</w:t>
      </w:r>
      <w:r>
        <w:t xml:space="preserve"> attempt within dot11GDDEnablementTimeLimit”</w:t>
      </w:r>
      <w:r w:rsidR="00661F99">
        <w:t xml:space="preserve"> at 1832.28</w:t>
      </w:r>
    </w:p>
    <w:p w:rsidR="00661F99" w:rsidRDefault="00661F99" w:rsidP="00CF3E60">
      <w:pPr>
        <w:pStyle w:val="ListParagraph"/>
        <w:numPr>
          <w:ilvl w:val="0"/>
          <w:numId w:val="19"/>
        </w:numPr>
      </w:pPr>
      <w:r>
        <w:t>‘ “successful” ‘ to “SUCCESS” at 1852.56 and 1852.60</w:t>
      </w:r>
    </w:p>
    <w:p w:rsidR="00661F99" w:rsidRDefault="00661F99" w:rsidP="00661F99">
      <w:pPr>
        <w:pStyle w:val="ListParagraph"/>
        <w:numPr>
          <w:ilvl w:val="0"/>
          <w:numId w:val="19"/>
        </w:numPr>
      </w:pPr>
      <w:r>
        <w:t>“13” to “</w:t>
      </w:r>
      <w:r w:rsidRPr="00661F99">
        <w:t>UNSUPPORTED_AUTH_ALGORITHM</w:t>
      </w:r>
      <w:r>
        <w:t>” at 1853.30</w:t>
      </w:r>
    </w:p>
    <w:p w:rsidR="00661F99" w:rsidRDefault="00661F99" w:rsidP="00661F99">
      <w:pPr>
        <w:pStyle w:val="ListParagraph"/>
        <w:numPr>
          <w:ilvl w:val="0"/>
          <w:numId w:val="19"/>
        </w:numPr>
      </w:pPr>
      <w:r>
        <w:t xml:space="preserve">“0” to “SUCCESS” at 1853.37, 1853.63, 1854.13, </w:t>
      </w:r>
    </w:p>
    <w:p w:rsidR="00661F99" w:rsidRDefault="00661F99" w:rsidP="00661F99">
      <w:pPr>
        <w:pStyle w:val="ListParagraph"/>
        <w:numPr>
          <w:ilvl w:val="0"/>
          <w:numId w:val="19"/>
        </w:numPr>
      </w:pPr>
      <w:r>
        <w:t>“15” to “</w:t>
      </w:r>
      <w:r w:rsidRPr="00661F99">
        <w:t>CHALLENGE_FAILURE</w:t>
      </w:r>
      <w:r>
        <w:t>” at 1853.48, 1853.57, 1854.7, 1854.22, 1854.31, 1854.39, 1854.43, 1854.50, 1854.55 and 1854.61</w:t>
      </w:r>
    </w:p>
    <w:p w:rsidR="00661F99" w:rsidRDefault="00661F99" w:rsidP="00661F99">
      <w:pPr>
        <w:pStyle w:val="ListParagraph"/>
        <w:numPr>
          <w:ilvl w:val="0"/>
          <w:numId w:val="19"/>
        </w:numPr>
      </w:pPr>
      <w:r>
        <w:t>“</w:t>
      </w:r>
      <w:proofErr w:type="gramStart"/>
      <w:r>
        <w:t>zero</w:t>
      </w:r>
      <w:proofErr w:type="gramEnd"/>
      <w:r>
        <w:t xml:space="preserve"> (0). Nonzero status codes” to “SUCCESS.  Status codes not equal to SUCCESS” at 1865.35, 1865.61</w:t>
      </w:r>
    </w:p>
    <w:p w:rsidR="00661F99" w:rsidRDefault="00236FCF" w:rsidP="00236FCF">
      <w:pPr>
        <w:pStyle w:val="ListParagraph"/>
        <w:numPr>
          <w:ilvl w:val="0"/>
          <w:numId w:val="19"/>
        </w:numPr>
      </w:pPr>
      <w:r>
        <w:t>"</w:t>
      </w:r>
      <w:r w:rsidRPr="00236FCF">
        <w:t xml:space="preserve"> nonzero status code</w:t>
      </w:r>
      <w:r>
        <w:t>” to “status code not equal to SUCCESS” at 1866.14 and 1866.21</w:t>
      </w:r>
    </w:p>
    <w:p w:rsidR="00236FCF" w:rsidRDefault="00236FCF" w:rsidP="00236FCF">
      <w:pPr>
        <w:pStyle w:val="ListParagraph"/>
        <w:numPr>
          <w:ilvl w:val="0"/>
          <w:numId w:val="19"/>
        </w:numPr>
      </w:pPr>
      <w:r>
        <w:t>“77” to “</w:t>
      </w:r>
      <w:r w:rsidRPr="00236FCF">
        <w:t>UNSUPPORTED_FINITE_CYCLIC_GROUP</w:t>
      </w:r>
      <w:r>
        <w:t>” at 1866.15</w:t>
      </w:r>
    </w:p>
    <w:p w:rsidR="008D2797" w:rsidRPr="00236FCF" w:rsidRDefault="00236FCF" w:rsidP="000F3DCA">
      <w:pPr>
        <w:pStyle w:val="ListParagraph"/>
        <w:numPr>
          <w:ilvl w:val="0"/>
          <w:numId w:val="19"/>
        </w:numPr>
      </w:pPr>
      <w:r>
        <w:t>“76” to “</w:t>
      </w:r>
      <w:r w:rsidRPr="00236FCF">
        <w:t>ANTI_CLOGGING_TOKEN_REQUIRED</w:t>
      </w:r>
      <w:r>
        <w:rPr>
          <w:color w:val="000000" w:themeColor="text1"/>
        </w:rPr>
        <w:t>”</w:t>
      </w:r>
      <w:r w:rsidRPr="00236FCF">
        <w:rPr>
          <w:color w:val="000000" w:themeColor="text1"/>
        </w:rPr>
        <w:t xml:space="preserve"> at 1866.18</w:t>
      </w:r>
    </w:p>
    <w:p w:rsidR="00236FCF" w:rsidRDefault="0010464D" w:rsidP="0010464D">
      <w:pPr>
        <w:pStyle w:val="ListParagraph"/>
        <w:numPr>
          <w:ilvl w:val="0"/>
          <w:numId w:val="19"/>
        </w:numPr>
      </w:pPr>
      <w:r>
        <w:t>‘</w:t>
      </w:r>
      <w:proofErr w:type="gramStart"/>
      <w:r w:rsidRPr="0010464D">
        <w:t>fifteen</w:t>
      </w:r>
      <w:proofErr w:type="gramEnd"/>
      <w:r w:rsidRPr="0010464D">
        <w:t xml:space="preserve"> (15), “Authentication rejected; the response to the challenge failed.”</w:t>
      </w:r>
      <w:r>
        <w:t>’ To “CHALLENGE_FAILURE” at 1866.24</w:t>
      </w:r>
    </w:p>
    <w:p w:rsidR="0010464D" w:rsidRDefault="00751EED" w:rsidP="0010464D">
      <w:pPr>
        <w:pStyle w:val="ListParagraph"/>
        <w:numPr>
          <w:ilvl w:val="0"/>
          <w:numId w:val="19"/>
        </w:numPr>
      </w:pPr>
      <w:r>
        <w:t>“76” to “</w:t>
      </w:r>
      <w:r w:rsidRPr="00236FCF">
        <w:t>ANTI_CLOGGING_TOKEN_REQUIRED</w:t>
      </w:r>
      <w:r>
        <w:t>” at 1870.39</w:t>
      </w:r>
      <w:r w:rsidR="00CB11D8">
        <w:t>, 1871.45</w:t>
      </w:r>
    </w:p>
    <w:p w:rsidR="00751EED" w:rsidRDefault="00751EED" w:rsidP="0010464D">
      <w:pPr>
        <w:pStyle w:val="ListParagraph"/>
        <w:numPr>
          <w:ilvl w:val="0"/>
          <w:numId w:val="19"/>
        </w:numPr>
      </w:pPr>
      <w:r>
        <w:t>“nonzero” to “not SUCCESS” at 1871.18</w:t>
      </w:r>
    </w:p>
    <w:p w:rsidR="00751EED" w:rsidRDefault="00751EED" w:rsidP="0010464D">
      <w:pPr>
        <w:pStyle w:val="ListParagraph"/>
        <w:numPr>
          <w:ilvl w:val="0"/>
          <w:numId w:val="19"/>
        </w:numPr>
      </w:pPr>
      <w:r>
        <w:t>“77” to “</w:t>
      </w:r>
      <w:r w:rsidRPr="00236FCF">
        <w:t>UNSUPPORTED_FINITE_CYCLIC_GROUP</w:t>
      </w:r>
      <w:r>
        <w:t>” at 1870.21</w:t>
      </w:r>
      <w:r w:rsidR="00CB11D8">
        <w:t>, 1871.51, 1872.5</w:t>
      </w:r>
    </w:p>
    <w:p w:rsidR="00751EED" w:rsidRDefault="00CB11D8" w:rsidP="00A23DE8">
      <w:pPr>
        <w:pStyle w:val="ListParagraph"/>
        <w:numPr>
          <w:ilvl w:val="0"/>
          <w:numId w:val="19"/>
        </w:numPr>
      </w:pPr>
      <w:r>
        <w:t>‘ “Robust management frame policy violation” ‘ to “</w:t>
      </w:r>
      <w:r w:rsidR="00A23DE8" w:rsidRPr="00A23DE8">
        <w:t>ROBUST_MANAGEMENT_POLICY_VIOLATION</w:t>
      </w:r>
      <w:r w:rsidRPr="00CB11D8">
        <w:t>” at 1913.55</w:t>
      </w:r>
      <w:r>
        <w:t>, 1914.10, 1915.51, 1915.57</w:t>
      </w:r>
    </w:p>
    <w:p w:rsidR="00A23DE8" w:rsidRPr="00A23DE8" w:rsidRDefault="00A23DE8" w:rsidP="00A23DE8">
      <w:pPr>
        <w:pStyle w:val="ListParagraph"/>
        <w:numPr>
          <w:ilvl w:val="0"/>
          <w:numId w:val="19"/>
        </w:numPr>
        <w:rPr>
          <w:color w:val="000000" w:themeColor="text1"/>
        </w:rPr>
      </w:pPr>
      <w:r>
        <w:rPr>
          <w:color w:val="000000" w:themeColor="text1"/>
        </w:rPr>
        <w:t xml:space="preserve">‘Reason Code </w:t>
      </w:r>
      <w:r w:rsidRPr="00554323">
        <w:rPr>
          <w:color w:val="000000" w:themeColor="text1"/>
        </w:rPr>
        <w:t>“Robust management frame policy violation.”</w:t>
      </w:r>
      <w:r>
        <w:rPr>
          <w:color w:val="000000" w:themeColor="text1"/>
        </w:rPr>
        <w:t xml:space="preserve"> </w:t>
      </w:r>
      <w:proofErr w:type="gramStart"/>
      <w:r>
        <w:rPr>
          <w:color w:val="000000" w:themeColor="text1"/>
        </w:rPr>
        <w:t>‘ to</w:t>
      </w:r>
      <w:proofErr w:type="gramEnd"/>
      <w:r>
        <w:rPr>
          <w:color w:val="000000" w:themeColor="text1"/>
        </w:rPr>
        <w:t xml:space="preserve"> “Status Code </w:t>
      </w:r>
      <w:r w:rsidRPr="00A23DE8">
        <w:rPr>
          <w:color w:val="000000" w:themeColor="text1"/>
        </w:rPr>
        <w:t>ROBUST_MANAGEMENT_POLICY_VIOLATION</w:t>
      </w:r>
      <w:r>
        <w:rPr>
          <w:color w:val="000000" w:themeColor="text1"/>
        </w:rPr>
        <w:t>” at 1915.43 and 1915.46.</w:t>
      </w:r>
    </w:p>
    <w:p w:rsidR="00CB11D8" w:rsidRDefault="00A23DE8" w:rsidP="00A23DE8">
      <w:pPr>
        <w:pStyle w:val="ListParagraph"/>
        <w:numPr>
          <w:ilvl w:val="0"/>
          <w:numId w:val="19"/>
        </w:numPr>
      </w:pPr>
      <w:r>
        <w:t>‘</w:t>
      </w:r>
      <w:r w:rsidRPr="00A23DE8">
        <w:t>5 (“Security disabled”).</w:t>
      </w:r>
      <w:r>
        <w:t>’ To “SECURITY_DISABLED” at 1977.22</w:t>
      </w:r>
    </w:p>
    <w:p w:rsidR="00A23DE8" w:rsidRDefault="00232923" w:rsidP="00232923">
      <w:pPr>
        <w:pStyle w:val="ListParagraph"/>
        <w:numPr>
          <w:ilvl w:val="0"/>
          <w:numId w:val="19"/>
        </w:numPr>
      </w:pPr>
      <w:r>
        <w:lastRenderedPageBreak/>
        <w:t>‘38 (“The request has not been successful as one or more parameters have invalid values”)’ to “INVALID_PARAMETERS” at 1977.27</w:t>
      </w:r>
    </w:p>
    <w:p w:rsidR="00232923" w:rsidRDefault="00232923" w:rsidP="00232923">
      <w:pPr>
        <w:pStyle w:val="ListParagraph"/>
        <w:numPr>
          <w:ilvl w:val="0"/>
          <w:numId w:val="19"/>
        </w:numPr>
      </w:pPr>
      <w:r>
        <w:t>‘44 (“Unsupported RSNE version”)’ to “</w:t>
      </w:r>
      <w:r w:rsidRPr="00232923">
        <w:t>UNSUPPORTED_RSNE_VERSION</w:t>
      </w:r>
      <w:r>
        <w:t>” at 1977.30</w:t>
      </w:r>
    </w:p>
    <w:p w:rsidR="00232923" w:rsidRDefault="00232923" w:rsidP="00232923">
      <w:pPr>
        <w:pStyle w:val="ListParagraph"/>
        <w:numPr>
          <w:ilvl w:val="0"/>
          <w:numId w:val="19"/>
        </w:numPr>
      </w:pPr>
      <w:r>
        <w:t>‘</w:t>
      </w:r>
      <w:r w:rsidRPr="00232923">
        <w:t xml:space="preserve">43 (“Invalid AKMP”)’ </w:t>
      </w:r>
      <w:r>
        <w:t>to “</w:t>
      </w:r>
      <w:r w:rsidR="00B813A4">
        <w:t>STATUS_</w:t>
      </w:r>
      <w:r w:rsidRPr="00232923">
        <w:t>INVALID_AKMP</w:t>
      </w:r>
      <w:r>
        <w:t>” at 1977.34</w:t>
      </w:r>
    </w:p>
    <w:p w:rsidR="00232923" w:rsidRDefault="00232923" w:rsidP="00232923">
      <w:pPr>
        <w:pStyle w:val="ListParagraph"/>
        <w:numPr>
          <w:ilvl w:val="0"/>
          <w:numId w:val="19"/>
        </w:numPr>
      </w:pPr>
      <w:r>
        <w:t>‘42 (“Invalid pairwise cipher”)’ to “</w:t>
      </w:r>
      <w:r w:rsidR="005259E9">
        <w:t>STATUS_</w:t>
      </w:r>
      <w:r w:rsidRPr="00232923">
        <w:t>INVALID_PAIRWISE_CIPHER</w:t>
      </w:r>
      <w:r>
        <w:t>” at 1977.39</w:t>
      </w:r>
    </w:p>
    <w:p w:rsidR="00232923" w:rsidRDefault="00232923" w:rsidP="00232923">
      <w:pPr>
        <w:pStyle w:val="ListParagraph"/>
        <w:numPr>
          <w:ilvl w:val="0"/>
          <w:numId w:val="19"/>
        </w:numPr>
      </w:pPr>
      <w:r>
        <w:t>‘45 (“Invalid RSNE capabilities”)’ to “</w:t>
      </w:r>
      <w:r w:rsidRPr="00232923">
        <w:t>INVALID_RSNE_CAPABILITIES</w:t>
      </w:r>
      <w:r>
        <w:t>” at 1977.41</w:t>
      </w:r>
    </w:p>
    <w:p w:rsidR="00232923" w:rsidRDefault="00232923" w:rsidP="00232923">
      <w:pPr>
        <w:pStyle w:val="ListParagraph"/>
        <w:numPr>
          <w:ilvl w:val="0"/>
          <w:numId w:val="19"/>
        </w:numPr>
      </w:pPr>
      <w:r>
        <w:t>‘6 (“Unacceptable lifetime”)’ to “</w:t>
      </w:r>
      <w:r w:rsidRPr="00232923">
        <w:t>UNACCEPTABLE_LIFETIME</w:t>
      </w:r>
      <w:r>
        <w:t>” at 1977.45</w:t>
      </w:r>
    </w:p>
    <w:p w:rsidR="00232923" w:rsidRDefault="00232923" w:rsidP="00232923">
      <w:pPr>
        <w:pStyle w:val="ListParagraph"/>
        <w:numPr>
          <w:ilvl w:val="0"/>
          <w:numId w:val="19"/>
        </w:numPr>
      </w:pPr>
      <w:r>
        <w:t>‘55 (“Invalid FTE”)’ to “</w:t>
      </w:r>
      <w:r w:rsidR="005259E9">
        <w:t>STATUS_</w:t>
      </w:r>
      <w:r w:rsidRPr="00232923">
        <w:t>INVALID_FTE</w:t>
      </w:r>
      <w:r>
        <w:t>” at 1977.48</w:t>
      </w:r>
    </w:p>
    <w:p w:rsidR="00232923" w:rsidRDefault="00232923" w:rsidP="00232923">
      <w:pPr>
        <w:pStyle w:val="ListParagraph"/>
        <w:numPr>
          <w:ilvl w:val="0"/>
          <w:numId w:val="19"/>
        </w:numPr>
      </w:pPr>
      <w:r>
        <w:t>‘44 (“Unsupported RSNE version”)’ to “</w:t>
      </w:r>
      <w:r w:rsidRPr="00232923">
        <w:t>UNSUPPORTED_RSNE_VERSION</w:t>
      </w:r>
      <w:r>
        <w:t>” at 1978.50</w:t>
      </w:r>
    </w:p>
    <w:p w:rsidR="00232923" w:rsidRDefault="00232923" w:rsidP="00232923">
      <w:pPr>
        <w:pStyle w:val="ListParagraph"/>
        <w:numPr>
          <w:ilvl w:val="0"/>
          <w:numId w:val="19"/>
        </w:numPr>
      </w:pPr>
      <w:r>
        <w:t>‘72 (“Invalid contents of RSNE”)’ to “</w:t>
      </w:r>
      <w:r w:rsidRPr="00232923">
        <w:t>INVALID_RSNE</w:t>
      </w:r>
      <w:r>
        <w:t>” at 1978.55</w:t>
      </w:r>
    </w:p>
    <w:p w:rsidR="00232923" w:rsidRDefault="00232923" w:rsidP="00232923">
      <w:pPr>
        <w:pStyle w:val="ListParagraph"/>
        <w:numPr>
          <w:ilvl w:val="0"/>
          <w:numId w:val="19"/>
        </w:numPr>
      </w:pPr>
      <w:r>
        <w:t>‘42 (“Invalid pairwise cipher”)’ to “</w:t>
      </w:r>
      <w:r w:rsidR="005259E9">
        <w:t>STATUS_</w:t>
      </w:r>
      <w:r w:rsidRPr="00232923">
        <w:t>INVALID_PAIRWISE_CIPHER</w:t>
      </w:r>
      <w:r>
        <w:t>” at 1978.59 and 1978.62</w:t>
      </w:r>
    </w:p>
    <w:p w:rsidR="00232923" w:rsidRDefault="00232923" w:rsidP="00232923">
      <w:pPr>
        <w:pStyle w:val="ListParagraph"/>
        <w:numPr>
          <w:ilvl w:val="0"/>
          <w:numId w:val="19"/>
        </w:numPr>
      </w:pPr>
      <w:r>
        <w:t>‘</w:t>
      </w:r>
      <w:r w:rsidRPr="00232923">
        <w:t>6 (“Unac</w:t>
      </w:r>
      <w:r>
        <w:t>ceptable lifetime”)’ to “</w:t>
      </w:r>
      <w:r w:rsidRPr="00232923">
        <w:t>UNACCEPTABLE_LIFETIME</w:t>
      </w:r>
      <w:r>
        <w:t>” at 1979.2</w:t>
      </w:r>
    </w:p>
    <w:p w:rsidR="00232923" w:rsidRDefault="00232923" w:rsidP="00BB4C85">
      <w:pPr>
        <w:pStyle w:val="ListParagraph"/>
        <w:numPr>
          <w:ilvl w:val="0"/>
          <w:numId w:val="19"/>
        </w:numPr>
      </w:pPr>
      <w:r>
        <w:t>‘7 (“Not in same BSS”)’ to “</w:t>
      </w:r>
      <w:r w:rsidR="00BB4C85" w:rsidRPr="00BB4C85">
        <w:t>NOT_IN_SAME_BSS</w:t>
      </w:r>
      <w:r w:rsidR="00BB4C85">
        <w:t>” at 1979.5</w:t>
      </w:r>
    </w:p>
    <w:p w:rsidR="00BB4C85" w:rsidRDefault="003E78D0" w:rsidP="003E78D0">
      <w:pPr>
        <w:pStyle w:val="ListParagraph"/>
        <w:numPr>
          <w:ilvl w:val="0"/>
          <w:numId w:val="19"/>
        </w:numPr>
      </w:pPr>
      <w:r>
        <w:t>“54 (i.e., Invalid MDE)”. to “</w:t>
      </w:r>
      <w:r w:rsidR="00B813A4">
        <w:t>STATUS_</w:t>
      </w:r>
      <w:r w:rsidRPr="003E78D0">
        <w:t>INVALID_MDE</w:t>
      </w:r>
      <w:r>
        <w:t>” at 2015.42, 2018.8 and 2019.31</w:t>
      </w:r>
      <w:r w:rsidR="00D60504">
        <w:t xml:space="preserve"> and 2021.43</w:t>
      </w:r>
    </w:p>
    <w:p w:rsidR="003E78D0" w:rsidRDefault="003E78D0" w:rsidP="003E78D0">
      <w:pPr>
        <w:pStyle w:val="ListParagraph"/>
        <w:numPr>
          <w:ilvl w:val="0"/>
          <w:numId w:val="19"/>
        </w:numPr>
      </w:pPr>
      <w:r>
        <w:t>“43 (i.e., Invalid AKMP)” to “</w:t>
      </w:r>
      <w:r w:rsidR="00B813A4">
        <w:t>STATUS_</w:t>
      </w:r>
      <w:r w:rsidRPr="003E78D0">
        <w:t>INVALID_AKMP</w:t>
      </w:r>
      <w:r>
        <w:t>” at 2015.45</w:t>
      </w:r>
      <w:r w:rsidR="00D60504">
        <w:t>,</w:t>
      </w:r>
      <w:r>
        <w:t xml:space="preserve"> 2019.34</w:t>
      </w:r>
      <w:r w:rsidR="00D60504">
        <w:t xml:space="preserve"> and 2021.45</w:t>
      </w:r>
    </w:p>
    <w:p w:rsidR="003E78D0" w:rsidRDefault="003E78D0" w:rsidP="003E78D0">
      <w:pPr>
        <w:pStyle w:val="ListParagraph"/>
        <w:numPr>
          <w:ilvl w:val="0"/>
          <w:numId w:val="19"/>
        </w:numPr>
      </w:pPr>
      <w:r>
        <w:t>“</w:t>
      </w:r>
      <w:r w:rsidRPr="003E78D0">
        <w:t>55 (i.e., Invalid FTE)</w:t>
      </w:r>
      <w:r>
        <w:t>” to “</w:t>
      </w:r>
      <w:r w:rsidR="00B813A4">
        <w:t>STATUS_</w:t>
      </w:r>
      <w:r w:rsidRPr="003E78D0">
        <w:t>INVALID_FTE</w:t>
      </w:r>
      <w:r>
        <w:t>” at 2015.37</w:t>
      </w:r>
      <w:r w:rsidR="00AA1FEB">
        <w:t xml:space="preserve">, </w:t>
      </w:r>
      <w:r w:rsidR="00D60504">
        <w:t>2021.47</w:t>
      </w:r>
      <w:r w:rsidR="0083381D">
        <w:t>,</w:t>
      </w:r>
      <w:r w:rsidR="00AA1FEB">
        <w:t xml:space="preserve"> 2025.61</w:t>
      </w:r>
      <w:r w:rsidR="00644394">
        <w:t>,</w:t>
      </w:r>
      <w:r w:rsidR="0083381D">
        <w:t xml:space="preserve"> 2028.52</w:t>
      </w:r>
      <w:r w:rsidR="00644394">
        <w:t xml:space="preserve"> and 2029.63</w:t>
      </w:r>
    </w:p>
    <w:p w:rsidR="003E78D0" w:rsidRDefault="003E78D0" w:rsidP="003E78D0">
      <w:pPr>
        <w:pStyle w:val="ListParagraph"/>
        <w:numPr>
          <w:ilvl w:val="0"/>
          <w:numId w:val="19"/>
        </w:numPr>
      </w:pPr>
      <w:r>
        <w:t>“</w:t>
      </w:r>
      <w:r w:rsidRPr="003E78D0">
        <w:t>53 (i.e., Invalid PMKID)</w:t>
      </w:r>
      <w:r>
        <w:t>” to “</w:t>
      </w:r>
      <w:r w:rsidR="00B813A4">
        <w:t>STATUS_</w:t>
      </w:r>
      <w:r w:rsidRPr="003E78D0">
        <w:t>INVALID_PMKID</w:t>
      </w:r>
      <w:r>
        <w:t>” at 2015.39</w:t>
      </w:r>
      <w:r w:rsidR="00AA1FEB">
        <w:t>,</w:t>
      </w:r>
      <w:r w:rsidR="00D60504">
        <w:t xml:space="preserve"> 2021.50</w:t>
      </w:r>
      <w:r w:rsidR="0083381D">
        <w:t>,</w:t>
      </w:r>
      <w:r w:rsidR="00AA1FEB">
        <w:t xml:space="preserve"> 2025.62</w:t>
      </w:r>
      <w:r w:rsidR="00644394">
        <w:t>,</w:t>
      </w:r>
      <w:r w:rsidR="0083381D">
        <w:t xml:space="preserve"> 2028.53</w:t>
      </w:r>
      <w:r w:rsidR="00644394">
        <w:t xml:space="preserve"> and 2030.2</w:t>
      </w:r>
    </w:p>
    <w:p w:rsidR="003E78D0" w:rsidRDefault="003E78D0" w:rsidP="00482EC1">
      <w:pPr>
        <w:pStyle w:val="ListParagraph"/>
        <w:numPr>
          <w:ilvl w:val="0"/>
          <w:numId w:val="19"/>
        </w:numPr>
      </w:pPr>
      <w:r>
        <w:t>“28 (i.e., R0KH unreachable)” to “</w:t>
      </w:r>
      <w:r w:rsidR="00482EC1" w:rsidRPr="00482EC1">
        <w:t>R0KH_UNREACHABLE</w:t>
      </w:r>
      <w:r w:rsidR="00482EC1">
        <w:t>” at 2015.40</w:t>
      </w:r>
      <w:r w:rsidR="00D60504">
        <w:t xml:space="preserve"> and 2021.51</w:t>
      </w:r>
    </w:p>
    <w:p w:rsidR="00212FDF" w:rsidRDefault="00212FDF" w:rsidP="00482EC1">
      <w:pPr>
        <w:pStyle w:val="ListParagraph"/>
        <w:numPr>
          <w:ilvl w:val="0"/>
          <w:numId w:val="19"/>
        </w:numPr>
      </w:pPr>
      <w:r>
        <w:t>“1s” to “ones” at 2019.41</w:t>
      </w:r>
    </w:p>
    <w:p w:rsidR="00482EC1" w:rsidRDefault="00482EC1" w:rsidP="00212FDF">
      <w:pPr>
        <w:pStyle w:val="ListParagraph"/>
        <w:numPr>
          <w:ilvl w:val="0"/>
          <w:numId w:val="19"/>
        </w:numPr>
      </w:pPr>
      <w:r>
        <w:t>“19 (i.e., Invalid Pairwise Cipher)” to “</w:t>
      </w:r>
      <w:r w:rsidR="00212FDF" w:rsidRPr="00212FDF">
        <w:t>STATUS_INVALID_</w:t>
      </w:r>
      <w:r w:rsidR="00B813A4">
        <w:t>PAIRWISE_CIPHER</w:t>
      </w:r>
      <w:r w:rsidR="00212FDF">
        <w:t>” at 2019.42</w:t>
      </w:r>
      <w:r w:rsidR="00D60504">
        <w:t xml:space="preserve"> and 2021.55.</w:t>
      </w:r>
    </w:p>
    <w:p w:rsidR="00212FDF" w:rsidRDefault="00B813A4" w:rsidP="00B813A4">
      <w:pPr>
        <w:pStyle w:val="ListParagraph"/>
        <w:numPr>
          <w:ilvl w:val="0"/>
          <w:numId w:val="19"/>
        </w:numPr>
      </w:pPr>
      <w:r>
        <w:t>“</w:t>
      </w:r>
      <w:r w:rsidRPr="00B813A4">
        <w:t>0, indicating success</w:t>
      </w:r>
      <w:r>
        <w:t>” to “SUCCESS” at 2020.3</w:t>
      </w:r>
      <w:r w:rsidR="00D60504">
        <w:t>, 2022.15</w:t>
      </w:r>
      <w:r w:rsidR="005B14C9">
        <w:t>,</w:t>
      </w:r>
      <w:r w:rsidR="00D60504">
        <w:t xml:space="preserve"> 2023.15</w:t>
      </w:r>
      <w:r w:rsidR="005B14C9">
        <w:t xml:space="preserve"> and 2024.17</w:t>
      </w:r>
    </w:p>
    <w:p w:rsidR="00B813A4" w:rsidRDefault="00D60504" w:rsidP="00D60504">
      <w:pPr>
        <w:pStyle w:val="ListParagraph"/>
        <w:numPr>
          <w:ilvl w:val="0"/>
          <w:numId w:val="19"/>
        </w:numPr>
      </w:pPr>
      <w:r>
        <w:t>‘37 (“This request has been declined”)’ to “REQUEST_DECLINED” at 2021.52</w:t>
      </w:r>
    </w:p>
    <w:p w:rsidR="00D60504" w:rsidRDefault="00D60504" w:rsidP="00D60504">
      <w:pPr>
        <w:pStyle w:val="ListParagraph"/>
        <w:numPr>
          <w:ilvl w:val="0"/>
          <w:numId w:val="19"/>
        </w:numPr>
      </w:pPr>
      <w:r>
        <w:t>“54 (i.e., Invalid MDE)” to “</w:t>
      </w:r>
      <w:r w:rsidRPr="00D60504">
        <w:t>STATUS_INVALID_MDE</w:t>
      </w:r>
      <w:r>
        <w:t>” at 2023.3, 2024.5</w:t>
      </w:r>
      <w:r w:rsidR="0083381D">
        <w:t>,</w:t>
      </w:r>
      <w:r>
        <w:t xml:space="preserve"> 2025.54</w:t>
      </w:r>
      <w:r w:rsidR="0083381D">
        <w:t>, 2028.45</w:t>
      </w:r>
      <w:r w:rsidR="00294A13">
        <w:t>,</w:t>
      </w:r>
      <w:r w:rsidR="0083381D">
        <w:t xml:space="preserve"> 2029.61</w:t>
      </w:r>
      <w:r w:rsidR="00294A13">
        <w:t xml:space="preserve"> and 2031.13</w:t>
      </w:r>
    </w:p>
    <w:p w:rsidR="00D60504" w:rsidRDefault="005B14C9" w:rsidP="005B14C9">
      <w:pPr>
        <w:pStyle w:val="ListParagraph"/>
        <w:numPr>
          <w:ilvl w:val="0"/>
          <w:numId w:val="19"/>
        </w:numPr>
      </w:pPr>
      <w:r>
        <w:t>“38 (i.e., the request has not been successful as one or more parameters have invalid values)” to “</w:t>
      </w:r>
      <w:r w:rsidRPr="005B14C9">
        <w:t>INVALID_PARAMETERS</w:t>
      </w:r>
      <w:r>
        <w:t>” at 2024.37</w:t>
      </w:r>
    </w:p>
    <w:p w:rsidR="005B14C9" w:rsidRDefault="005B14C9" w:rsidP="005B14C9">
      <w:pPr>
        <w:pStyle w:val="ListParagraph"/>
        <w:numPr>
          <w:ilvl w:val="0"/>
          <w:numId w:val="19"/>
        </w:numPr>
      </w:pPr>
      <w:r>
        <w:t>“52 (i.e., Invalid FT Action Frame Count)” to “</w:t>
      </w:r>
      <w:r w:rsidRPr="005B14C9">
        <w:t>STATUS_INVALID_FT_ACTION_FRAME_COUNT</w:t>
      </w:r>
      <w:r>
        <w:t>” at 2024.44</w:t>
      </w:r>
    </w:p>
    <w:p w:rsidR="005B14C9" w:rsidRDefault="00FE451D" w:rsidP="00FE451D">
      <w:pPr>
        <w:pStyle w:val="ListParagraph"/>
        <w:numPr>
          <w:ilvl w:val="0"/>
          <w:numId w:val="19"/>
        </w:numPr>
      </w:pPr>
      <w:r>
        <w:t>“14 (i.e., Received an Authentication frame with authentication transaction sequence number out of expected sequence)” to “</w:t>
      </w:r>
      <w:r w:rsidRPr="00FE451D">
        <w:t>TRANSACTION_SEQUENCE_ERROR</w:t>
      </w:r>
      <w:r>
        <w:t>” at 2024.46</w:t>
      </w:r>
    </w:p>
    <w:p w:rsidR="00FE451D" w:rsidRDefault="00C56F2C" w:rsidP="00C56F2C">
      <w:pPr>
        <w:pStyle w:val="ListParagraph"/>
        <w:numPr>
          <w:ilvl w:val="0"/>
          <w:numId w:val="19"/>
        </w:numPr>
      </w:pPr>
      <w:r>
        <w:t>“nonzero” to “not SUCCESS” at 2026.50</w:t>
      </w:r>
      <w:r w:rsidR="00546CB6">
        <w:t>,</w:t>
      </w:r>
      <w:r w:rsidR="0083381D">
        <w:t xml:space="preserve"> 2029.58</w:t>
      </w:r>
      <w:r w:rsidR="00546CB6">
        <w:t>, 2053.43, 2055.11, 2055.16 and 2055.17</w:t>
      </w:r>
    </w:p>
    <w:p w:rsidR="00C56F2C" w:rsidRDefault="00644394" w:rsidP="00644394">
      <w:pPr>
        <w:pStyle w:val="ListParagraph"/>
        <w:numPr>
          <w:ilvl w:val="0"/>
          <w:numId w:val="19"/>
        </w:numPr>
      </w:pPr>
      <w:r>
        <w:t>“33 (i.e., Association denied because QoS AP has insufficient bandwidth to handle another QoS STA)” to “</w:t>
      </w:r>
      <w:r w:rsidRPr="00644394">
        <w:t>DENIED_INSUFFICIENT_BANDWIDTH</w:t>
      </w:r>
      <w:r>
        <w:t>” at 2030.20</w:t>
      </w:r>
    </w:p>
    <w:p w:rsidR="00644394" w:rsidRDefault="00644394" w:rsidP="00294A13">
      <w:pPr>
        <w:pStyle w:val="ListParagraph"/>
        <w:numPr>
          <w:ilvl w:val="0"/>
          <w:numId w:val="19"/>
        </w:numPr>
      </w:pPr>
      <w:r>
        <w:t>“</w:t>
      </w:r>
      <w:r w:rsidR="00294A13">
        <w:t xml:space="preserve">1 (i.e., Unspecified failure), 14 (i.e., Authentication transaction sequence number out of sequence), or 16 (i.e., Authentication rejected due to timeout waiting for next frame in sequence)” to “REFUSED_REASON_UNSPECIFIED, </w:t>
      </w:r>
      <w:r w:rsidR="00294A13" w:rsidRPr="00294A13">
        <w:t>TRANSACTION_SEQUENCE_ERROR</w:t>
      </w:r>
      <w:r w:rsidR="00294A13">
        <w:t xml:space="preserve">, or </w:t>
      </w:r>
      <w:r w:rsidR="00294A13" w:rsidRPr="00294A13">
        <w:t>REJECTED_SEQUENCE_TIMEOUT</w:t>
      </w:r>
      <w:r w:rsidR="00294A13">
        <w:t>” at 2030.29 and 2031.34</w:t>
      </w:r>
    </w:p>
    <w:p w:rsidR="00294A13" w:rsidRDefault="00294A13" w:rsidP="00294A13">
      <w:pPr>
        <w:pStyle w:val="ListParagraph"/>
        <w:numPr>
          <w:ilvl w:val="0"/>
          <w:numId w:val="19"/>
        </w:numPr>
      </w:pPr>
      <w:r>
        <w:lastRenderedPageBreak/>
        <w:t>“0” to “SUCCESS” at 2033.38</w:t>
      </w:r>
      <w:r w:rsidR="00546CB6">
        <w:t>, 2034.50, 2053.6, 2053.27, 2053.29, 2053.41, 2055.8, 2138.63</w:t>
      </w:r>
    </w:p>
    <w:p w:rsidR="00294A13" w:rsidRDefault="00546CB6" w:rsidP="002F5F7E">
      <w:pPr>
        <w:pStyle w:val="ListParagraph"/>
        <w:numPr>
          <w:ilvl w:val="0"/>
          <w:numId w:val="19"/>
        </w:numPr>
      </w:pPr>
      <w:r>
        <w:t>“</w:t>
      </w:r>
      <w:r w:rsidRPr="002F5F7E">
        <w:t xml:space="preserve">0, 1, or 78” to “SUCCESS, </w:t>
      </w:r>
      <w:r>
        <w:t>REFUSED_REASON_UNSPECIFIED</w:t>
      </w:r>
      <w:r w:rsidR="002F5F7E">
        <w:t>, or CANNOT_FIND_ALTERNATIVE_TBTT” at 2139.2</w:t>
      </w:r>
    </w:p>
    <w:p w:rsidR="002F5F7E" w:rsidRDefault="00C0350D" w:rsidP="00C0350D">
      <w:pPr>
        <w:pStyle w:val="ListParagraph"/>
        <w:numPr>
          <w:ilvl w:val="0"/>
          <w:numId w:val="19"/>
        </w:numPr>
      </w:pPr>
      <w:r>
        <w:t xml:space="preserve">“ </w:t>
      </w:r>
      <w:r w:rsidRPr="00C0350D">
        <w:t>'successful'</w:t>
      </w:r>
      <w:r>
        <w:t xml:space="preserve"> “ to “SUCCESS” at 2864.28</w:t>
      </w:r>
      <w:r w:rsidR="00F620F2">
        <w:t>, 2864.42, 2864.55, 2865.2, 2865.14</w:t>
      </w:r>
    </w:p>
    <w:p w:rsidR="00C0350D" w:rsidRDefault="00F620F2" w:rsidP="00F620F2">
      <w:pPr>
        <w:pStyle w:val="ListParagraph"/>
        <w:numPr>
          <w:ilvl w:val="0"/>
          <w:numId w:val="19"/>
        </w:numPr>
      </w:pPr>
      <w:r>
        <w:t>“</w:t>
      </w:r>
      <w:r w:rsidRPr="00F620F2">
        <w:t>no request outstanding</w:t>
      </w:r>
      <w:r>
        <w:t>” to “NO_OUTSTANDING_GAS_REQUEST” at 3243.30</w:t>
      </w:r>
    </w:p>
    <w:p w:rsidR="00F92A91" w:rsidRPr="00236FCF" w:rsidRDefault="00F92A91" w:rsidP="00482EC1"/>
    <w:p w:rsidR="000F3DCA" w:rsidRDefault="000F3DCA" w:rsidP="000F3DCA">
      <w:pPr>
        <w:rPr>
          <w:rFonts w:ascii="Arial" w:hAnsi="Arial"/>
          <w:b/>
          <w:u w:val="single"/>
          <w:lang w:val="x-none"/>
        </w:rPr>
      </w:pPr>
      <w:r>
        <w:br w:type="page"/>
      </w:r>
    </w:p>
    <w:p w:rsidR="00A933A3" w:rsidRDefault="00A933A3" w:rsidP="00A933A3">
      <w:pPr>
        <w:pStyle w:val="Heading1"/>
        <w:numPr>
          <w:ilvl w:val="0"/>
          <w:numId w:val="0"/>
        </w:numPr>
        <w:ind w:left="432" w:hanging="432"/>
        <w:rPr>
          <w:sz w:val="22"/>
          <w:lang w:val="en-US"/>
        </w:rPr>
      </w:pPr>
      <w:r w:rsidRPr="0084420C">
        <w:rPr>
          <w:sz w:val="22"/>
        </w:rPr>
        <w:lastRenderedPageBreak/>
        <w:t xml:space="preserve">CID </w:t>
      </w:r>
      <w:r>
        <w:rPr>
          <w:sz w:val="22"/>
          <w:lang w:val="en-US"/>
        </w:rPr>
        <w:t>3068</w:t>
      </w:r>
      <w:r w:rsidRPr="00385ADD">
        <w:rPr>
          <w:sz w:val="22"/>
          <w:lang w:val="en-US"/>
        </w:rPr>
        <w:t xml:space="preserve"> </w:t>
      </w:r>
      <w:r w:rsidRPr="0084420C">
        <w:rPr>
          <w:sz w:val="22"/>
          <w:lang w:val="en-US"/>
        </w:rPr>
        <w:t>(MAC)</w:t>
      </w:r>
    </w:p>
    <w:p w:rsidR="00A933A3" w:rsidRDefault="00A933A3" w:rsidP="00A933A3">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A933A3" w:rsidTr="00834F5F">
        <w:tc>
          <w:tcPr>
            <w:tcW w:w="428" w:type="pct"/>
          </w:tcPr>
          <w:p w:rsidR="00A933A3" w:rsidRDefault="00A933A3" w:rsidP="00834F5F">
            <w:pPr>
              <w:jc w:val="right"/>
              <w:rPr>
                <w:lang w:val="en-US"/>
              </w:rPr>
            </w:pPr>
            <w:r>
              <w:rPr>
                <w:lang w:val="en-US"/>
              </w:rPr>
              <w:t>3068</w:t>
            </w:r>
          </w:p>
        </w:tc>
        <w:tc>
          <w:tcPr>
            <w:tcW w:w="512" w:type="pct"/>
          </w:tcPr>
          <w:p w:rsidR="00A933A3" w:rsidRDefault="00A933A3" w:rsidP="00834F5F">
            <w:pPr>
              <w:jc w:val="right"/>
              <w:rPr>
                <w:lang w:val="en-US"/>
              </w:rPr>
            </w:pPr>
            <w:r w:rsidRPr="00A933A3">
              <w:rPr>
                <w:lang w:val="en-US"/>
              </w:rPr>
              <w:t>698.45</w:t>
            </w:r>
          </w:p>
        </w:tc>
        <w:tc>
          <w:tcPr>
            <w:tcW w:w="511" w:type="pct"/>
          </w:tcPr>
          <w:p w:rsidR="00A933A3" w:rsidRDefault="00A933A3" w:rsidP="00834F5F">
            <w:pPr>
              <w:jc w:val="right"/>
              <w:rPr>
                <w:lang w:val="en-US"/>
              </w:rPr>
            </w:pPr>
            <w:r w:rsidRPr="00A933A3">
              <w:rPr>
                <w:lang w:val="en-US"/>
              </w:rPr>
              <w:t>8.4.1.54</w:t>
            </w:r>
          </w:p>
        </w:tc>
        <w:tc>
          <w:tcPr>
            <w:tcW w:w="1703" w:type="pct"/>
          </w:tcPr>
          <w:p w:rsidR="00A933A3" w:rsidRDefault="00A933A3" w:rsidP="00834F5F">
            <w:pPr>
              <w:rPr>
                <w:lang w:val="en-US"/>
              </w:rPr>
            </w:pPr>
            <w:r w:rsidRPr="00A933A3">
              <w:rPr>
                <w:rFonts w:ascii="Arial" w:hAnsi="Arial" w:cs="Arial"/>
                <w:sz w:val="20"/>
              </w:rPr>
              <w:t xml:space="preserve">Numeric values should generally not be specified in binary to avoid confusion with </w:t>
            </w:r>
            <w:proofErr w:type="spellStart"/>
            <w:r w:rsidRPr="00A933A3">
              <w:rPr>
                <w:rFonts w:ascii="Arial" w:hAnsi="Arial" w:cs="Arial"/>
                <w:sz w:val="20"/>
              </w:rPr>
              <w:t>bitstrings</w:t>
            </w:r>
            <w:proofErr w:type="spellEnd"/>
            <w:proofErr w:type="gramStart"/>
            <w:r w:rsidRPr="00A933A3">
              <w:rPr>
                <w:rFonts w:ascii="Arial" w:hAnsi="Arial" w:cs="Arial"/>
                <w:sz w:val="20"/>
              </w:rPr>
              <w:t>,  which</w:t>
            </w:r>
            <w:proofErr w:type="gramEnd"/>
            <w:r w:rsidRPr="00A933A3">
              <w:rPr>
                <w:rFonts w:ascii="Arial" w:hAnsi="Arial" w:cs="Arial"/>
                <w:sz w:val="20"/>
              </w:rPr>
              <w:t xml:space="preserve"> might lead to an alternative interpretation.</w:t>
            </w:r>
          </w:p>
        </w:tc>
        <w:tc>
          <w:tcPr>
            <w:tcW w:w="1846" w:type="pct"/>
          </w:tcPr>
          <w:p w:rsidR="00A933A3" w:rsidRDefault="00A933A3" w:rsidP="00834F5F">
            <w:pPr>
              <w:rPr>
                <w:lang w:val="en-US"/>
              </w:rPr>
            </w:pPr>
            <w:r w:rsidRPr="00A933A3">
              <w:rPr>
                <w:rFonts w:ascii="Arial" w:hAnsi="Arial" w:cs="Arial"/>
                <w:sz w:val="20"/>
              </w:rPr>
              <w:t>Replace binary values by numeric ones in Table 8-81.</w:t>
            </w:r>
          </w:p>
        </w:tc>
      </w:tr>
    </w:tbl>
    <w:p w:rsidR="00A933A3" w:rsidRPr="00FB3F58" w:rsidRDefault="00A933A3" w:rsidP="00A933A3">
      <w:pPr>
        <w:rPr>
          <w:lang w:val="en-US"/>
        </w:rPr>
      </w:pPr>
    </w:p>
    <w:p w:rsidR="00A933A3" w:rsidRDefault="00A933A3" w:rsidP="00A933A3">
      <w:pPr>
        <w:rPr>
          <w:b/>
          <w:lang w:val="en-US"/>
        </w:rPr>
      </w:pPr>
      <w:r w:rsidRPr="00D6371D">
        <w:rPr>
          <w:b/>
          <w:lang w:val="en-US"/>
        </w:rPr>
        <w:t>Discussion:</w:t>
      </w:r>
    </w:p>
    <w:p w:rsidR="005A5C9B" w:rsidRPr="00D6371D" w:rsidRDefault="005A5C9B" w:rsidP="00A933A3">
      <w:pPr>
        <w:rPr>
          <w:b/>
          <w:lang w:val="en-US"/>
        </w:rPr>
      </w:pPr>
    </w:p>
    <w:p w:rsidR="00A933A3" w:rsidRDefault="005A5C9B" w:rsidP="00A933A3">
      <w:pPr>
        <w:rPr>
          <w:lang w:val="en-US"/>
        </w:rPr>
      </w:pPr>
      <w:r>
        <w:rPr>
          <w:lang w:val="en-US"/>
        </w:rPr>
        <w:t>Context is:</w:t>
      </w:r>
    </w:p>
    <w:p w:rsidR="005A5C9B" w:rsidRDefault="005A5C9B" w:rsidP="00A933A3">
      <w:pPr>
        <w:rPr>
          <w:lang w:val="en-US"/>
        </w:rPr>
      </w:pPr>
      <w:r>
        <w:rPr>
          <w:noProof/>
          <w:lang w:val="en-US"/>
        </w:rPr>
        <w:drawing>
          <wp:inline distT="0" distB="0" distL="0" distR="0">
            <wp:extent cx="5939790" cy="4970780"/>
            <wp:effectExtent l="0" t="0" r="381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4970780"/>
                    </a:xfrm>
                    <a:prstGeom prst="rect">
                      <a:avLst/>
                    </a:prstGeom>
                    <a:noFill/>
                    <a:ln>
                      <a:noFill/>
                    </a:ln>
                  </pic:spPr>
                </pic:pic>
              </a:graphicData>
            </a:graphic>
          </wp:inline>
        </w:drawing>
      </w:r>
    </w:p>
    <w:p w:rsidR="00A933A3" w:rsidRDefault="005A5C9B" w:rsidP="00A933A3">
      <w:pPr>
        <w:rPr>
          <w:lang w:val="en-US"/>
        </w:rPr>
      </w:pPr>
      <w:r>
        <w:rPr>
          <w:lang w:val="en-US"/>
        </w:rPr>
        <w:t>As this is a straightforward 2-bit field, there is no reason to have a table demonstrating how to encode the 4 values in bits</w:t>
      </w:r>
      <w:r w:rsidR="00A933A3">
        <w:rPr>
          <w:lang w:val="en-US"/>
        </w:rPr>
        <w:t>.</w:t>
      </w:r>
      <w:r>
        <w:rPr>
          <w:lang w:val="en-US"/>
        </w:rPr>
        <w:t xml:space="preserve">  Delete the table.</w:t>
      </w:r>
    </w:p>
    <w:p w:rsidR="005A5C9B" w:rsidRDefault="005A5C9B" w:rsidP="00A933A3">
      <w:pPr>
        <w:rPr>
          <w:lang w:val="en-US"/>
        </w:rPr>
      </w:pPr>
    </w:p>
    <w:p w:rsidR="005A5C9B" w:rsidRDefault="005A5C9B" w:rsidP="005A5C9B">
      <w:pPr>
        <w:rPr>
          <w:rFonts w:ascii="Arial-BoldMT" w:hAnsi="Arial-BoldMT" w:cs="Arial-BoldMT"/>
          <w:b/>
          <w:bCs/>
          <w:sz w:val="20"/>
          <w:lang w:val="en-US"/>
        </w:rPr>
      </w:pPr>
      <w:r w:rsidRPr="001601ED">
        <w:rPr>
          <w:rFonts w:ascii="Arial-BoldMT" w:hAnsi="Arial-BoldMT" w:cs="Arial-BoldMT"/>
          <w:b/>
          <w:bCs/>
          <w:sz w:val="20"/>
          <w:highlight w:val="green"/>
          <w:lang w:val="en-US"/>
        </w:rPr>
        <w:t>Proposed resolution: Revised.</w:t>
      </w:r>
    </w:p>
    <w:p w:rsidR="005A5C9B" w:rsidRPr="009D6860" w:rsidRDefault="005A5C9B" w:rsidP="00A933A3">
      <w:pPr>
        <w:rPr>
          <w:rFonts w:ascii="Arial-BoldMT" w:hAnsi="Arial-BoldMT" w:cs="Arial-BoldMT"/>
          <w:bCs/>
          <w:i/>
          <w:sz w:val="20"/>
          <w:lang w:val="en-US"/>
        </w:rPr>
      </w:pPr>
      <w:r w:rsidRPr="009D6860">
        <w:rPr>
          <w:rFonts w:ascii="Arial-BoldMT" w:hAnsi="Arial-BoldMT" w:cs="Arial-BoldMT"/>
          <w:bCs/>
          <w:i/>
          <w:sz w:val="20"/>
          <w:lang w:val="en-US"/>
        </w:rPr>
        <w:t>Change paragraph at 698.34 to:</w:t>
      </w:r>
    </w:p>
    <w:p w:rsidR="005A5C9B" w:rsidRDefault="005A5C9B" w:rsidP="00A933A3">
      <w:pPr>
        <w:rPr>
          <w:rFonts w:ascii="Arial-BoldMT" w:hAnsi="Arial-BoldMT" w:cs="Arial-BoldMT"/>
          <w:bCs/>
          <w:sz w:val="20"/>
          <w:lang w:val="en-US"/>
        </w:rPr>
      </w:pPr>
      <w:r>
        <w:rPr>
          <w:rFonts w:ascii="Arial-BoldMT" w:hAnsi="Arial-BoldMT" w:cs="Arial-BoldMT"/>
          <w:bCs/>
          <w:sz w:val="20"/>
          <w:lang w:val="en-US"/>
        </w:rPr>
        <w:t>“If the Membership Status subfield for a particular group ID is 1, then the corresponding User Position subfield</w:t>
      </w:r>
      <w:r w:rsidR="009D6860">
        <w:rPr>
          <w:rFonts w:ascii="Arial-BoldMT" w:hAnsi="Arial-BoldMT" w:cs="Arial-BoldMT"/>
          <w:bCs/>
          <w:sz w:val="20"/>
          <w:lang w:val="en-US"/>
        </w:rPr>
        <w:t xml:space="preserve"> in the User Position Array field</w:t>
      </w:r>
      <w:r>
        <w:rPr>
          <w:rFonts w:ascii="Arial-BoldMT" w:hAnsi="Arial-BoldMT" w:cs="Arial-BoldMT"/>
          <w:bCs/>
          <w:sz w:val="20"/>
          <w:lang w:val="en-US"/>
        </w:rPr>
        <w:t xml:space="preserve"> contains the </w:t>
      </w:r>
      <w:r w:rsidR="009D6860">
        <w:rPr>
          <w:rFonts w:ascii="Arial-BoldMT" w:hAnsi="Arial-BoldMT" w:cs="Arial-BoldMT"/>
          <w:bCs/>
          <w:sz w:val="20"/>
          <w:lang w:val="en-US"/>
        </w:rPr>
        <w:t xml:space="preserve">group ID’s </w:t>
      </w:r>
      <w:r>
        <w:rPr>
          <w:rFonts w:ascii="Arial-BoldMT" w:hAnsi="Arial-BoldMT" w:cs="Arial-BoldMT"/>
          <w:bCs/>
          <w:sz w:val="20"/>
          <w:lang w:val="en-US"/>
        </w:rPr>
        <w:t>User Position.</w:t>
      </w:r>
      <w:r w:rsidR="009D6860">
        <w:rPr>
          <w:rFonts w:ascii="Arial-BoldMT" w:hAnsi="Arial-BoldMT" w:cs="Arial-BoldMT"/>
          <w:bCs/>
          <w:sz w:val="20"/>
          <w:lang w:val="en-US"/>
        </w:rPr>
        <w:t>”</w:t>
      </w:r>
    </w:p>
    <w:p w:rsidR="009D6860" w:rsidRDefault="009D6860" w:rsidP="00A933A3">
      <w:pPr>
        <w:rPr>
          <w:rFonts w:ascii="Arial-BoldMT" w:hAnsi="Arial-BoldMT" w:cs="Arial-BoldMT"/>
          <w:bCs/>
          <w:sz w:val="20"/>
          <w:lang w:val="en-US"/>
        </w:rPr>
      </w:pPr>
    </w:p>
    <w:p w:rsidR="009D6860" w:rsidRPr="009D6860" w:rsidRDefault="009D6860" w:rsidP="00A933A3">
      <w:pPr>
        <w:rPr>
          <w:rFonts w:ascii="Arial-BoldMT" w:hAnsi="Arial-BoldMT" w:cs="Arial-BoldMT"/>
          <w:bCs/>
          <w:i/>
          <w:sz w:val="20"/>
          <w:lang w:val="en-US"/>
        </w:rPr>
      </w:pPr>
      <w:r w:rsidRPr="009D6860">
        <w:rPr>
          <w:rFonts w:ascii="Arial-BoldMT" w:hAnsi="Arial-BoldMT" w:cs="Arial-BoldMT"/>
          <w:bCs/>
          <w:i/>
          <w:sz w:val="20"/>
          <w:lang w:val="en-US"/>
        </w:rPr>
        <w:t>Delete Table 8-81.</w:t>
      </w:r>
    </w:p>
    <w:p w:rsidR="00A933A3" w:rsidRDefault="00A933A3" w:rsidP="00A933A3">
      <w:pPr>
        <w:rPr>
          <w:rFonts w:ascii="Arial" w:hAnsi="Arial"/>
          <w:b/>
          <w:u w:val="single"/>
          <w:lang w:val="x-none"/>
        </w:rPr>
      </w:pPr>
      <w:r>
        <w:br w:type="page"/>
      </w:r>
    </w:p>
    <w:p w:rsidR="009D6860" w:rsidRDefault="009D6860" w:rsidP="009D6860">
      <w:pPr>
        <w:pStyle w:val="Heading1"/>
        <w:numPr>
          <w:ilvl w:val="0"/>
          <w:numId w:val="0"/>
        </w:numPr>
        <w:ind w:left="432" w:hanging="432"/>
        <w:rPr>
          <w:sz w:val="22"/>
          <w:lang w:val="en-US"/>
        </w:rPr>
      </w:pPr>
      <w:r w:rsidRPr="0084420C">
        <w:rPr>
          <w:sz w:val="22"/>
        </w:rPr>
        <w:lastRenderedPageBreak/>
        <w:t>CID</w:t>
      </w:r>
      <w:r w:rsidR="00932435">
        <w:rPr>
          <w:sz w:val="22"/>
          <w:lang w:val="en-US"/>
        </w:rPr>
        <w:t>s</w:t>
      </w:r>
      <w:r w:rsidRPr="0084420C">
        <w:rPr>
          <w:sz w:val="22"/>
        </w:rPr>
        <w:t xml:space="preserve"> </w:t>
      </w:r>
      <w:r>
        <w:rPr>
          <w:sz w:val="22"/>
          <w:lang w:val="en-US"/>
        </w:rPr>
        <w:t>3128</w:t>
      </w:r>
      <w:r w:rsidR="00932435">
        <w:rPr>
          <w:sz w:val="22"/>
          <w:lang w:val="en-US"/>
        </w:rPr>
        <w:t>, 3129</w:t>
      </w:r>
      <w:r w:rsidR="007E4B73">
        <w:rPr>
          <w:sz w:val="22"/>
          <w:lang w:val="en-US"/>
        </w:rPr>
        <w:t>, 3131</w:t>
      </w:r>
      <w:r w:rsidRPr="00385ADD">
        <w:rPr>
          <w:sz w:val="22"/>
          <w:lang w:val="en-US"/>
        </w:rPr>
        <w:t xml:space="preserve"> </w:t>
      </w:r>
      <w:r w:rsidRPr="0084420C">
        <w:rPr>
          <w:sz w:val="22"/>
          <w:lang w:val="en-US"/>
        </w:rPr>
        <w:t>(MAC)</w:t>
      </w:r>
    </w:p>
    <w:p w:rsidR="009D6860" w:rsidRDefault="009D6860" w:rsidP="009D6860">
      <w:pPr>
        <w:rPr>
          <w:lang w:val="en-US"/>
        </w:rPr>
      </w:pPr>
    </w:p>
    <w:tbl>
      <w:tblPr>
        <w:tblStyle w:val="TableGrid"/>
        <w:tblW w:w="4709" w:type="pct"/>
        <w:tblLook w:val="0600" w:firstRow="0" w:lastRow="0" w:firstColumn="0" w:lastColumn="0" w:noHBand="1" w:noVBand="1"/>
      </w:tblPr>
      <w:tblGrid>
        <w:gridCol w:w="766"/>
        <w:gridCol w:w="931"/>
        <w:gridCol w:w="931"/>
        <w:gridCol w:w="3066"/>
        <w:gridCol w:w="3325"/>
      </w:tblGrid>
      <w:tr w:rsidR="009D6860" w:rsidTr="00834F5F">
        <w:tc>
          <w:tcPr>
            <w:tcW w:w="428" w:type="pct"/>
          </w:tcPr>
          <w:p w:rsidR="009D6860" w:rsidRDefault="009D6860" w:rsidP="00834F5F">
            <w:pPr>
              <w:jc w:val="right"/>
              <w:rPr>
                <w:lang w:val="en-US"/>
              </w:rPr>
            </w:pPr>
            <w:r>
              <w:rPr>
                <w:lang w:val="en-US"/>
              </w:rPr>
              <w:t>3128</w:t>
            </w:r>
          </w:p>
        </w:tc>
        <w:tc>
          <w:tcPr>
            <w:tcW w:w="512" w:type="pct"/>
          </w:tcPr>
          <w:p w:rsidR="009D6860" w:rsidRDefault="009D6860" w:rsidP="00834F5F">
            <w:pPr>
              <w:jc w:val="right"/>
              <w:rPr>
                <w:lang w:val="en-US"/>
              </w:rPr>
            </w:pPr>
            <w:r w:rsidRPr="009D6860">
              <w:rPr>
                <w:lang w:val="en-US"/>
              </w:rPr>
              <w:t>839.33</w:t>
            </w:r>
          </w:p>
        </w:tc>
        <w:tc>
          <w:tcPr>
            <w:tcW w:w="511" w:type="pct"/>
          </w:tcPr>
          <w:p w:rsidR="009D6860" w:rsidRDefault="009D6860" w:rsidP="00834F5F">
            <w:pPr>
              <w:jc w:val="right"/>
              <w:rPr>
                <w:lang w:val="en-US"/>
              </w:rPr>
            </w:pPr>
            <w:r w:rsidRPr="009D6860">
              <w:rPr>
                <w:lang w:val="en-US"/>
              </w:rPr>
              <w:t>8.4.2.30</w:t>
            </w:r>
          </w:p>
        </w:tc>
        <w:tc>
          <w:tcPr>
            <w:tcW w:w="1703" w:type="pct"/>
          </w:tcPr>
          <w:p w:rsidR="009D6860" w:rsidRDefault="009D6860" w:rsidP="00834F5F">
            <w:pPr>
              <w:rPr>
                <w:lang w:val="en-US"/>
              </w:rPr>
            </w:pPr>
            <w:r w:rsidRPr="009D6860">
              <w:rPr>
                <w:rFonts w:ascii="Arial" w:hAnsi="Arial" w:cs="Arial"/>
                <w:sz w:val="20"/>
              </w:rPr>
              <w:t>(1) PCP means "PBSS Control Point" in 802.11, (2) 802.1 has abolishes CFI, replacing it in all cases with DEI, and (3) 802.1Q is being emphasized and 802.1D de-emphasized.</w:t>
            </w:r>
          </w:p>
        </w:tc>
        <w:tc>
          <w:tcPr>
            <w:tcW w:w="1846" w:type="pct"/>
          </w:tcPr>
          <w:p w:rsidR="009D6860" w:rsidRDefault="009D6860" w:rsidP="00834F5F">
            <w:pPr>
              <w:rPr>
                <w:lang w:val="en-US"/>
              </w:rPr>
            </w:pPr>
            <w:r w:rsidRPr="009D6860">
              <w:rPr>
                <w:rFonts w:ascii="Arial" w:hAnsi="Arial" w:cs="Arial"/>
                <w:sz w:val="20"/>
              </w:rPr>
              <w:t xml:space="preserve">Replace paragraph with: "For Classifier Type 5, the </w:t>
            </w:r>
            <w:proofErr w:type="spellStart"/>
            <w:r w:rsidRPr="009D6860">
              <w:rPr>
                <w:rFonts w:ascii="Arial" w:hAnsi="Arial" w:cs="Arial"/>
                <w:sz w:val="20"/>
              </w:rPr>
              <w:t>clssifier</w:t>
            </w:r>
            <w:proofErr w:type="spellEnd"/>
            <w:r w:rsidRPr="009D6860">
              <w:rPr>
                <w:rFonts w:ascii="Arial" w:hAnsi="Arial" w:cs="Arial"/>
                <w:sz w:val="20"/>
              </w:rPr>
              <w:t xml:space="preserve"> parameters are the following parameters in an IEEE </w:t>
            </w:r>
            <w:proofErr w:type="spellStart"/>
            <w:r w:rsidRPr="009D6860">
              <w:rPr>
                <w:rFonts w:ascii="Arial" w:hAnsi="Arial" w:cs="Arial"/>
                <w:sz w:val="20"/>
              </w:rPr>
              <w:t>Std</w:t>
            </w:r>
            <w:proofErr w:type="spellEnd"/>
            <w:r w:rsidRPr="009D6860">
              <w:rPr>
                <w:rFonts w:ascii="Arial" w:hAnsi="Arial" w:cs="Arial"/>
                <w:sz w:val="20"/>
              </w:rPr>
              <w:t xml:space="preserve"> 802.1D/Q [B20]/[B22] tag header: </w:t>
            </w:r>
            <w:proofErr w:type="spellStart"/>
            <w:r w:rsidRPr="009D6860">
              <w:rPr>
                <w:rFonts w:ascii="Arial" w:hAnsi="Arial" w:cs="Arial"/>
                <w:sz w:val="20"/>
              </w:rPr>
              <w:t>Prioirty</w:t>
            </w:r>
            <w:proofErr w:type="spellEnd"/>
            <w:r w:rsidRPr="009D6860">
              <w:rPr>
                <w:rFonts w:ascii="Arial" w:hAnsi="Arial" w:cs="Arial"/>
                <w:sz w:val="20"/>
              </w:rPr>
              <w:t xml:space="preserve"> Code Point, Drop Eligibility Indicator (DEI), and VLAN ID (VID)."  Also, add "VID" to the Acronyms. (DEI is already listed.)</w:t>
            </w:r>
          </w:p>
        </w:tc>
      </w:tr>
      <w:tr w:rsidR="00932435" w:rsidTr="00834F5F">
        <w:tc>
          <w:tcPr>
            <w:tcW w:w="428" w:type="pct"/>
          </w:tcPr>
          <w:p w:rsidR="00932435" w:rsidRDefault="00932435" w:rsidP="00834F5F">
            <w:pPr>
              <w:jc w:val="right"/>
              <w:rPr>
                <w:lang w:val="en-US"/>
              </w:rPr>
            </w:pPr>
            <w:r>
              <w:rPr>
                <w:lang w:val="en-US"/>
              </w:rPr>
              <w:t>3129</w:t>
            </w:r>
          </w:p>
        </w:tc>
        <w:tc>
          <w:tcPr>
            <w:tcW w:w="512" w:type="pct"/>
          </w:tcPr>
          <w:p w:rsidR="00932435" w:rsidRPr="009D6860" w:rsidRDefault="00932435" w:rsidP="00834F5F">
            <w:pPr>
              <w:jc w:val="right"/>
              <w:rPr>
                <w:lang w:val="en-US"/>
              </w:rPr>
            </w:pPr>
            <w:r w:rsidRPr="00932435">
              <w:rPr>
                <w:lang w:val="en-US"/>
              </w:rPr>
              <w:t>839.41</w:t>
            </w:r>
          </w:p>
        </w:tc>
        <w:tc>
          <w:tcPr>
            <w:tcW w:w="511" w:type="pct"/>
          </w:tcPr>
          <w:p w:rsidR="00932435" w:rsidRPr="009D6860" w:rsidRDefault="00932435" w:rsidP="00834F5F">
            <w:pPr>
              <w:jc w:val="right"/>
              <w:rPr>
                <w:lang w:val="en-US"/>
              </w:rPr>
            </w:pPr>
            <w:r w:rsidRPr="00932435">
              <w:rPr>
                <w:lang w:val="en-US"/>
              </w:rPr>
              <w:t>8.4.2.30</w:t>
            </w:r>
          </w:p>
        </w:tc>
        <w:tc>
          <w:tcPr>
            <w:tcW w:w="1703" w:type="pct"/>
          </w:tcPr>
          <w:p w:rsidR="00932435" w:rsidRPr="009D6860" w:rsidRDefault="00932435" w:rsidP="00834F5F">
            <w:pPr>
              <w:rPr>
                <w:rFonts w:ascii="Arial" w:hAnsi="Arial" w:cs="Arial"/>
                <w:sz w:val="20"/>
              </w:rPr>
            </w:pPr>
            <w:r w:rsidRPr="00932435">
              <w:rPr>
                <w:rFonts w:ascii="Arial" w:hAnsi="Arial" w:cs="Arial"/>
                <w:sz w:val="20"/>
              </w:rPr>
              <w:t xml:space="preserve">(1) PCP means "PBSS Control Point" </w:t>
            </w:r>
            <w:proofErr w:type="gramStart"/>
            <w:r w:rsidRPr="00932435">
              <w:rPr>
                <w:rFonts w:ascii="Arial" w:hAnsi="Arial" w:cs="Arial"/>
                <w:sz w:val="20"/>
              </w:rPr>
              <w:t>in 802.11, and (2) 802.1</w:t>
            </w:r>
            <w:proofErr w:type="gramEnd"/>
            <w:r w:rsidRPr="00932435">
              <w:rPr>
                <w:rFonts w:ascii="Arial" w:hAnsi="Arial" w:cs="Arial"/>
                <w:sz w:val="20"/>
              </w:rPr>
              <w:t xml:space="preserve"> has abolishes CFI, replacing it in all cases with DEI.</w:t>
            </w:r>
          </w:p>
        </w:tc>
        <w:tc>
          <w:tcPr>
            <w:tcW w:w="1846" w:type="pct"/>
          </w:tcPr>
          <w:p w:rsidR="00932435" w:rsidRPr="009D6860" w:rsidRDefault="00932435" w:rsidP="00834F5F">
            <w:pPr>
              <w:rPr>
                <w:rFonts w:ascii="Arial" w:hAnsi="Arial" w:cs="Arial"/>
                <w:sz w:val="20"/>
              </w:rPr>
            </w:pPr>
            <w:r w:rsidRPr="00932435">
              <w:rPr>
                <w:rFonts w:ascii="Arial" w:hAnsi="Arial" w:cs="Arial"/>
                <w:sz w:val="20"/>
              </w:rPr>
              <w:t>In Figure 8-273, expand "PCP" to "Priority Code Point" and replace "CFI" with "DEI".</w:t>
            </w:r>
          </w:p>
        </w:tc>
      </w:tr>
      <w:tr w:rsidR="007E4B73" w:rsidTr="00834F5F">
        <w:tc>
          <w:tcPr>
            <w:tcW w:w="428" w:type="pct"/>
          </w:tcPr>
          <w:p w:rsidR="007E4B73" w:rsidRDefault="007E4B73" w:rsidP="00834F5F">
            <w:pPr>
              <w:jc w:val="right"/>
              <w:rPr>
                <w:lang w:val="en-US"/>
              </w:rPr>
            </w:pPr>
            <w:r>
              <w:rPr>
                <w:lang w:val="en-US"/>
              </w:rPr>
              <w:t>3131</w:t>
            </w:r>
          </w:p>
        </w:tc>
        <w:tc>
          <w:tcPr>
            <w:tcW w:w="512" w:type="pct"/>
          </w:tcPr>
          <w:p w:rsidR="007E4B73" w:rsidRPr="00932435" w:rsidRDefault="007E4B73" w:rsidP="00834F5F">
            <w:pPr>
              <w:jc w:val="right"/>
              <w:rPr>
                <w:lang w:val="en-US"/>
              </w:rPr>
            </w:pPr>
            <w:r w:rsidRPr="007E4B73">
              <w:rPr>
                <w:lang w:val="en-US"/>
              </w:rPr>
              <w:t>839.53</w:t>
            </w:r>
          </w:p>
        </w:tc>
        <w:tc>
          <w:tcPr>
            <w:tcW w:w="511" w:type="pct"/>
          </w:tcPr>
          <w:p w:rsidR="007E4B73" w:rsidRPr="00932435" w:rsidRDefault="007E4B73" w:rsidP="00834F5F">
            <w:pPr>
              <w:jc w:val="right"/>
              <w:rPr>
                <w:lang w:val="en-US"/>
              </w:rPr>
            </w:pPr>
            <w:r w:rsidRPr="007E4B73">
              <w:rPr>
                <w:lang w:val="en-US"/>
              </w:rPr>
              <w:t>8.4.2.30</w:t>
            </w:r>
          </w:p>
        </w:tc>
        <w:tc>
          <w:tcPr>
            <w:tcW w:w="1703" w:type="pct"/>
          </w:tcPr>
          <w:p w:rsidR="007E4B73" w:rsidRPr="00932435" w:rsidRDefault="007E4B73" w:rsidP="00834F5F">
            <w:pPr>
              <w:rPr>
                <w:rFonts w:ascii="Arial" w:hAnsi="Arial" w:cs="Arial"/>
                <w:sz w:val="20"/>
              </w:rPr>
            </w:pPr>
            <w:r w:rsidRPr="007E4B73">
              <w:rPr>
                <w:rFonts w:ascii="Arial" w:hAnsi="Arial" w:cs="Arial"/>
                <w:sz w:val="20"/>
              </w:rPr>
              <w:t>802.1 has abolishes CFI, replacing it in all cases with DEI.</w:t>
            </w:r>
          </w:p>
        </w:tc>
        <w:tc>
          <w:tcPr>
            <w:tcW w:w="1846" w:type="pct"/>
          </w:tcPr>
          <w:p w:rsidR="007E4B73" w:rsidRPr="00932435" w:rsidRDefault="007E4B73" w:rsidP="00834F5F">
            <w:pPr>
              <w:rPr>
                <w:rFonts w:ascii="Arial" w:hAnsi="Arial" w:cs="Arial"/>
                <w:sz w:val="20"/>
              </w:rPr>
            </w:pPr>
            <w:r w:rsidRPr="007E4B73">
              <w:rPr>
                <w:rFonts w:ascii="Arial" w:hAnsi="Arial" w:cs="Arial"/>
                <w:sz w:val="20"/>
              </w:rPr>
              <w:t>Replace "CFI" with "DEI".</w:t>
            </w:r>
          </w:p>
        </w:tc>
      </w:tr>
      <w:tr w:rsidR="002421CD" w:rsidTr="00834F5F">
        <w:tc>
          <w:tcPr>
            <w:tcW w:w="428" w:type="pct"/>
          </w:tcPr>
          <w:p w:rsidR="002421CD" w:rsidRDefault="002421CD" w:rsidP="00834F5F">
            <w:pPr>
              <w:jc w:val="right"/>
              <w:rPr>
                <w:lang w:val="en-US"/>
              </w:rPr>
            </w:pPr>
            <w:r w:rsidRPr="002421CD">
              <w:rPr>
                <w:lang w:val="en-US"/>
              </w:rPr>
              <w:t>3132</w:t>
            </w:r>
          </w:p>
        </w:tc>
        <w:tc>
          <w:tcPr>
            <w:tcW w:w="512" w:type="pct"/>
          </w:tcPr>
          <w:p w:rsidR="002421CD" w:rsidRPr="007E4B73" w:rsidRDefault="002421CD" w:rsidP="00834F5F">
            <w:pPr>
              <w:jc w:val="right"/>
              <w:rPr>
                <w:lang w:val="en-US"/>
              </w:rPr>
            </w:pPr>
            <w:r w:rsidRPr="002421CD">
              <w:rPr>
                <w:lang w:val="en-US"/>
              </w:rPr>
              <w:t>3512.58</w:t>
            </w:r>
          </w:p>
        </w:tc>
        <w:tc>
          <w:tcPr>
            <w:tcW w:w="511" w:type="pct"/>
          </w:tcPr>
          <w:p w:rsidR="002421CD" w:rsidRPr="007E4B73" w:rsidRDefault="002421CD" w:rsidP="00834F5F">
            <w:pPr>
              <w:jc w:val="right"/>
              <w:rPr>
                <w:lang w:val="en-US"/>
              </w:rPr>
            </w:pPr>
            <w:r w:rsidRPr="002421CD">
              <w:rPr>
                <w:lang w:val="en-US"/>
              </w:rPr>
              <w:t>P.3</w:t>
            </w:r>
          </w:p>
        </w:tc>
        <w:tc>
          <w:tcPr>
            <w:tcW w:w="1703" w:type="pct"/>
          </w:tcPr>
          <w:p w:rsidR="002421CD" w:rsidRPr="007E4B73" w:rsidRDefault="002421CD" w:rsidP="00834F5F">
            <w:pPr>
              <w:rPr>
                <w:rFonts w:ascii="Arial" w:hAnsi="Arial" w:cs="Arial"/>
                <w:sz w:val="20"/>
              </w:rPr>
            </w:pPr>
            <w:r w:rsidRPr="002421CD">
              <w:rPr>
                <w:rFonts w:ascii="Arial" w:hAnsi="Arial" w:cs="Arial"/>
                <w:sz w:val="20"/>
              </w:rPr>
              <w:t>802.1 has abolishes CFI, replacing it in all cases with DEI.</w:t>
            </w:r>
          </w:p>
        </w:tc>
        <w:tc>
          <w:tcPr>
            <w:tcW w:w="1846" w:type="pct"/>
          </w:tcPr>
          <w:p w:rsidR="002421CD" w:rsidRPr="007E4B73" w:rsidRDefault="002421CD" w:rsidP="00834F5F">
            <w:pPr>
              <w:rPr>
                <w:rFonts w:ascii="Arial" w:hAnsi="Arial" w:cs="Arial"/>
                <w:sz w:val="20"/>
              </w:rPr>
            </w:pPr>
            <w:r w:rsidRPr="002421CD">
              <w:rPr>
                <w:rFonts w:ascii="Arial" w:hAnsi="Arial" w:cs="Arial"/>
                <w:sz w:val="20"/>
              </w:rPr>
              <w:t>Replace "CFI" with "DEI".</w:t>
            </w:r>
          </w:p>
        </w:tc>
      </w:tr>
    </w:tbl>
    <w:p w:rsidR="009D6860" w:rsidRPr="00FB3F58" w:rsidRDefault="009D6860" w:rsidP="009D6860">
      <w:pPr>
        <w:rPr>
          <w:lang w:val="en-US"/>
        </w:rPr>
      </w:pPr>
    </w:p>
    <w:p w:rsidR="009D6860" w:rsidRDefault="009D6860" w:rsidP="009D6860">
      <w:pPr>
        <w:rPr>
          <w:b/>
          <w:lang w:val="en-US"/>
        </w:rPr>
      </w:pPr>
      <w:r w:rsidRPr="00D6371D">
        <w:rPr>
          <w:b/>
          <w:lang w:val="en-US"/>
        </w:rPr>
        <w:t>Discussion:</w:t>
      </w:r>
    </w:p>
    <w:p w:rsidR="009D6860" w:rsidRPr="00D6371D" w:rsidRDefault="009D6860" w:rsidP="009D6860">
      <w:pPr>
        <w:rPr>
          <w:b/>
          <w:lang w:val="en-US"/>
        </w:rPr>
      </w:pPr>
    </w:p>
    <w:p w:rsidR="009D6860" w:rsidRDefault="009D6860" w:rsidP="009D6860">
      <w:pPr>
        <w:rPr>
          <w:lang w:val="en-US"/>
        </w:rPr>
      </w:pPr>
      <w:r>
        <w:rPr>
          <w:lang w:val="en-US"/>
        </w:rPr>
        <w:t>Context is:</w:t>
      </w:r>
    </w:p>
    <w:p w:rsidR="009D6860" w:rsidRDefault="009D6860" w:rsidP="009D6860">
      <w:pPr>
        <w:rPr>
          <w:lang w:val="en-US"/>
        </w:rPr>
      </w:pPr>
      <w:r>
        <w:rPr>
          <w:noProof/>
          <w:lang w:val="en-US"/>
        </w:rPr>
        <w:drawing>
          <wp:inline distT="0" distB="0" distL="0" distR="0">
            <wp:extent cx="5939790" cy="3220085"/>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3220085"/>
                    </a:xfrm>
                    <a:prstGeom prst="rect">
                      <a:avLst/>
                    </a:prstGeom>
                    <a:noFill/>
                    <a:ln>
                      <a:noFill/>
                    </a:ln>
                  </pic:spPr>
                </pic:pic>
              </a:graphicData>
            </a:graphic>
          </wp:inline>
        </w:drawing>
      </w:r>
    </w:p>
    <w:p w:rsidR="009D6860" w:rsidRDefault="009D6860" w:rsidP="009D6860">
      <w:pPr>
        <w:rPr>
          <w:lang w:val="en-US"/>
        </w:rPr>
      </w:pPr>
    </w:p>
    <w:p w:rsidR="009D6860" w:rsidRDefault="009D6860" w:rsidP="009D6860">
      <w:pPr>
        <w:rPr>
          <w:lang w:val="en-US"/>
        </w:rPr>
      </w:pPr>
      <w:r>
        <w:rPr>
          <w:lang w:val="en-US"/>
        </w:rPr>
        <w:t>Gen</w:t>
      </w:r>
      <w:r w:rsidR="00834F5F">
        <w:rPr>
          <w:lang w:val="en-US"/>
        </w:rPr>
        <w:t>erally agree with the commenter</w:t>
      </w:r>
      <w:r>
        <w:rPr>
          <w:lang w:val="en-US"/>
        </w:rPr>
        <w:t>.</w:t>
      </w:r>
      <w:r w:rsidR="00834F5F">
        <w:rPr>
          <w:lang w:val="en-US"/>
        </w:rPr>
        <w:t xml:space="preserve">  802.1D-2004 does not support CFI, and 802.1Q-2011 supports DEI.  To maintain support for 802.1D networks, the classifier can be specified to use either the 802.1Q PCP or 802.1D UP, and let the other two fields be unique to 802.1Q mapping.</w:t>
      </w:r>
    </w:p>
    <w:p w:rsidR="009D6860" w:rsidRDefault="009D6860" w:rsidP="009D6860">
      <w:pPr>
        <w:rPr>
          <w:lang w:val="en-US"/>
        </w:rPr>
      </w:pPr>
    </w:p>
    <w:p w:rsidR="009D6860" w:rsidRDefault="009D6860" w:rsidP="009D6860">
      <w:pPr>
        <w:rPr>
          <w:rFonts w:ascii="Arial-BoldMT" w:hAnsi="Arial-BoldMT" w:cs="Arial-BoldMT"/>
          <w:b/>
          <w:bCs/>
          <w:sz w:val="20"/>
          <w:lang w:val="en-US"/>
        </w:rPr>
      </w:pPr>
      <w:r w:rsidRPr="0080202B">
        <w:rPr>
          <w:rFonts w:ascii="Arial-BoldMT" w:hAnsi="Arial-BoldMT" w:cs="Arial-BoldMT"/>
          <w:b/>
          <w:bCs/>
          <w:sz w:val="20"/>
          <w:highlight w:val="green"/>
          <w:lang w:val="en-US"/>
        </w:rPr>
        <w:t>Proposed resolution: Revised.</w:t>
      </w:r>
    </w:p>
    <w:p w:rsidR="009D6860" w:rsidRPr="009D6860" w:rsidRDefault="009D6860" w:rsidP="009D6860">
      <w:pPr>
        <w:rPr>
          <w:rFonts w:ascii="Arial-BoldMT" w:hAnsi="Arial-BoldMT" w:cs="Arial-BoldMT"/>
          <w:bCs/>
          <w:i/>
          <w:sz w:val="20"/>
          <w:lang w:val="en-US"/>
        </w:rPr>
      </w:pPr>
      <w:r w:rsidRPr="009D6860">
        <w:rPr>
          <w:rFonts w:ascii="Arial-BoldMT" w:hAnsi="Arial-BoldMT" w:cs="Arial-BoldMT"/>
          <w:bCs/>
          <w:i/>
          <w:sz w:val="20"/>
          <w:lang w:val="en-US"/>
        </w:rPr>
        <w:t xml:space="preserve">Change paragraph at </w:t>
      </w:r>
      <w:r w:rsidR="00834F5F">
        <w:rPr>
          <w:rFonts w:ascii="Arial-BoldMT" w:hAnsi="Arial-BoldMT" w:cs="Arial-BoldMT"/>
          <w:bCs/>
          <w:i/>
          <w:sz w:val="20"/>
          <w:lang w:val="en-US"/>
        </w:rPr>
        <w:t>839.32</w:t>
      </w:r>
      <w:r w:rsidRPr="009D6860">
        <w:rPr>
          <w:rFonts w:ascii="Arial-BoldMT" w:hAnsi="Arial-BoldMT" w:cs="Arial-BoldMT"/>
          <w:bCs/>
          <w:i/>
          <w:sz w:val="20"/>
          <w:lang w:val="en-US"/>
        </w:rPr>
        <w:t xml:space="preserve"> to:</w:t>
      </w:r>
    </w:p>
    <w:p w:rsidR="009D6860" w:rsidRDefault="009D6860" w:rsidP="009D6860">
      <w:pPr>
        <w:rPr>
          <w:rFonts w:ascii="Arial-BoldMT" w:hAnsi="Arial-BoldMT" w:cs="Arial-BoldMT"/>
          <w:bCs/>
          <w:sz w:val="20"/>
          <w:lang w:val="en-US"/>
        </w:rPr>
      </w:pPr>
      <w:r>
        <w:rPr>
          <w:rFonts w:ascii="Arial-BoldMT" w:hAnsi="Arial-BoldMT" w:cs="Arial-BoldMT"/>
          <w:bCs/>
          <w:sz w:val="20"/>
          <w:lang w:val="en-US"/>
        </w:rPr>
        <w:t>“</w:t>
      </w:r>
      <w:r w:rsidR="00834F5F" w:rsidRPr="009D6860">
        <w:rPr>
          <w:rFonts w:ascii="Arial" w:hAnsi="Arial" w:cs="Arial"/>
          <w:sz w:val="20"/>
        </w:rPr>
        <w:t>For Classifier Type 5</w:t>
      </w:r>
      <w:r w:rsidR="00834F5F">
        <w:rPr>
          <w:rFonts w:ascii="Arial" w:hAnsi="Arial" w:cs="Arial"/>
          <w:sz w:val="20"/>
        </w:rPr>
        <w:t xml:space="preserve"> when used to match an 802.1D-2004 [B20] frame</w:t>
      </w:r>
      <w:r w:rsidR="00834F5F" w:rsidRPr="009D6860">
        <w:rPr>
          <w:rFonts w:ascii="Arial" w:hAnsi="Arial" w:cs="Arial"/>
          <w:sz w:val="20"/>
        </w:rPr>
        <w:t>, the cl</w:t>
      </w:r>
      <w:r w:rsidR="00834F5F">
        <w:rPr>
          <w:rFonts w:ascii="Arial" w:hAnsi="Arial" w:cs="Arial"/>
          <w:sz w:val="20"/>
        </w:rPr>
        <w:t>a</w:t>
      </w:r>
      <w:r w:rsidR="00834F5F" w:rsidRPr="009D6860">
        <w:rPr>
          <w:rFonts w:ascii="Arial" w:hAnsi="Arial" w:cs="Arial"/>
          <w:sz w:val="20"/>
        </w:rPr>
        <w:t>ssifi</w:t>
      </w:r>
      <w:r w:rsidR="00834F5F">
        <w:rPr>
          <w:rFonts w:ascii="Arial" w:hAnsi="Arial" w:cs="Arial"/>
          <w:sz w:val="20"/>
        </w:rPr>
        <w:t>er parameter is only the User Priority</w:t>
      </w:r>
      <w:r w:rsidR="0080202B">
        <w:rPr>
          <w:rFonts w:ascii="Arial" w:hAnsi="Arial" w:cs="Arial"/>
          <w:sz w:val="20"/>
        </w:rPr>
        <w:t>,</w:t>
      </w:r>
      <w:r w:rsidR="00834F5F">
        <w:rPr>
          <w:rFonts w:ascii="Arial" w:hAnsi="Arial" w:cs="Arial"/>
          <w:sz w:val="20"/>
        </w:rPr>
        <w:t xml:space="preserve"> and the DEI and VID parameters are ignored.  </w:t>
      </w:r>
      <w:r w:rsidR="00834F5F" w:rsidRPr="009D6860">
        <w:rPr>
          <w:rFonts w:ascii="Arial" w:hAnsi="Arial" w:cs="Arial"/>
          <w:sz w:val="20"/>
        </w:rPr>
        <w:t>For Classifier Type 5</w:t>
      </w:r>
      <w:r w:rsidR="00834F5F">
        <w:rPr>
          <w:rFonts w:ascii="Arial" w:hAnsi="Arial" w:cs="Arial"/>
          <w:sz w:val="20"/>
        </w:rPr>
        <w:t xml:space="preserve"> when used to match an 802.1Q-2011 frame</w:t>
      </w:r>
      <w:r w:rsidR="00834F5F" w:rsidRPr="009D6860">
        <w:rPr>
          <w:rFonts w:ascii="Arial" w:hAnsi="Arial" w:cs="Arial"/>
          <w:sz w:val="20"/>
        </w:rPr>
        <w:t>, the cl</w:t>
      </w:r>
      <w:r w:rsidR="00834F5F">
        <w:rPr>
          <w:rFonts w:ascii="Arial" w:hAnsi="Arial" w:cs="Arial"/>
          <w:sz w:val="20"/>
        </w:rPr>
        <w:t>a</w:t>
      </w:r>
      <w:r w:rsidR="00834F5F" w:rsidRPr="009D6860">
        <w:rPr>
          <w:rFonts w:ascii="Arial" w:hAnsi="Arial" w:cs="Arial"/>
          <w:sz w:val="20"/>
        </w:rPr>
        <w:t>ssifi</w:t>
      </w:r>
      <w:r w:rsidR="00834F5F">
        <w:rPr>
          <w:rFonts w:ascii="Arial" w:hAnsi="Arial" w:cs="Arial"/>
          <w:sz w:val="20"/>
        </w:rPr>
        <w:t>er parameters are</w:t>
      </w:r>
      <w:r w:rsidR="00834F5F" w:rsidRPr="009D6860">
        <w:rPr>
          <w:rFonts w:ascii="Arial" w:hAnsi="Arial" w:cs="Arial"/>
          <w:sz w:val="20"/>
        </w:rPr>
        <w:t xml:space="preserve">: </w:t>
      </w:r>
      <w:r w:rsidR="0080202B">
        <w:rPr>
          <w:rFonts w:ascii="Arial" w:hAnsi="Arial" w:cs="Arial"/>
          <w:sz w:val="20"/>
        </w:rPr>
        <w:t>Priority</w:t>
      </w:r>
      <w:r w:rsidR="00834F5F" w:rsidRPr="009D6860">
        <w:rPr>
          <w:rFonts w:ascii="Arial" w:hAnsi="Arial" w:cs="Arial"/>
          <w:sz w:val="20"/>
        </w:rPr>
        <w:t xml:space="preserve"> Code Point, Drop Eligibility Indicator (DEI), and VLAN ID (VID)."</w:t>
      </w:r>
    </w:p>
    <w:p w:rsidR="009D6860" w:rsidRDefault="009D6860" w:rsidP="009D6860">
      <w:pPr>
        <w:rPr>
          <w:rFonts w:ascii="Arial-BoldMT" w:hAnsi="Arial-BoldMT" w:cs="Arial-BoldMT"/>
          <w:bCs/>
          <w:sz w:val="20"/>
          <w:lang w:val="en-US"/>
        </w:rPr>
      </w:pPr>
    </w:p>
    <w:p w:rsidR="009D6860" w:rsidRDefault="00834F5F" w:rsidP="009D6860">
      <w:pPr>
        <w:rPr>
          <w:rFonts w:ascii="Arial-BoldMT" w:hAnsi="Arial-BoldMT" w:cs="Arial-BoldMT"/>
          <w:bCs/>
          <w:i/>
          <w:sz w:val="20"/>
          <w:lang w:val="en-US"/>
        </w:rPr>
      </w:pPr>
      <w:r>
        <w:rPr>
          <w:rFonts w:ascii="Arial-BoldMT" w:hAnsi="Arial-BoldMT" w:cs="Arial-BoldMT"/>
          <w:bCs/>
          <w:i/>
          <w:sz w:val="20"/>
          <w:lang w:val="en-US"/>
        </w:rPr>
        <w:lastRenderedPageBreak/>
        <w:t xml:space="preserve">Modify Figure 8-273 to label </w:t>
      </w:r>
      <w:r w:rsidR="00D84818">
        <w:rPr>
          <w:rFonts w:ascii="Arial-BoldMT" w:hAnsi="Arial-BoldMT" w:cs="Arial-BoldMT"/>
          <w:bCs/>
          <w:i/>
          <w:sz w:val="20"/>
          <w:lang w:val="en-US"/>
        </w:rPr>
        <w:t xml:space="preserve">the </w:t>
      </w:r>
      <w:r>
        <w:rPr>
          <w:rFonts w:ascii="Arial-BoldMT" w:hAnsi="Arial-BoldMT" w:cs="Arial-BoldMT"/>
          <w:bCs/>
          <w:i/>
          <w:sz w:val="20"/>
          <w:lang w:val="en-US"/>
        </w:rPr>
        <w:t>third s</w:t>
      </w:r>
      <w:r w:rsidR="00932435">
        <w:rPr>
          <w:rFonts w:ascii="Arial-BoldMT" w:hAnsi="Arial-BoldMT" w:cs="Arial-BoldMT"/>
          <w:bCs/>
          <w:i/>
          <w:sz w:val="20"/>
          <w:lang w:val="en-US"/>
        </w:rPr>
        <w:t xml:space="preserve">ubfield as </w:t>
      </w:r>
      <w:r w:rsidR="00D84818">
        <w:rPr>
          <w:rFonts w:ascii="Arial-BoldMT" w:hAnsi="Arial-BoldMT" w:cs="Arial-BoldMT"/>
          <w:bCs/>
          <w:i/>
          <w:sz w:val="20"/>
          <w:lang w:val="en-US"/>
        </w:rPr>
        <w:t>“</w:t>
      </w:r>
      <w:r w:rsidR="00932435">
        <w:rPr>
          <w:rFonts w:ascii="Arial-BoldMT" w:hAnsi="Arial-BoldMT" w:cs="Arial-BoldMT"/>
          <w:bCs/>
          <w:i/>
          <w:sz w:val="20"/>
          <w:lang w:val="en-US"/>
        </w:rPr>
        <w:t>802.1D UP/802.1Q Priority Code Point</w:t>
      </w:r>
      <w:r w:rsidR="00D84818">
        <w:rPr>
          <w:rFonts w:ascii="Arial-BoldMT" w:hAnsi="Arial-BoldMT" w:cs="Arial-BoldMT"/>
          <w:bCs/>
          <w:i/>
          <w:sz w:val="20"/>
          <w:lang w:val="en-US"/>
        </w:rPr>
        <w:t>” and the fourth subfield as “802.1Q DEI”</w:t>
      </w:r>
    </w:p>
    <w:p w:rsidR="00834F5F" w:rsidRDefault="00834F5F" w:rsidP="009D6860">
      <w:pPr>
        <w:rPr>
          <w:rFonts w:ascii="Arial-BoldMT" w:hAnsi="Arial-BoldMT" w:cs="Arial-BoldMT"/>
          <w:bCs/>
          <w:i/>
          <w:sz w:val="20"/>
          <w:lang w:val="en-US"/>
        </w:rPr>
      </w:pPr>
    </w:p>
    <w:p w:rsidR="00834F5F" w:rsidRDefault="00834F5F" w:rsidP="009D6860">
      <w:pPr>
        <w:rPr>
          <w:rFonts w:ascii="Arial-BoldMT" w:hAnsi="Arial-BoldMT" w:cs="Arial-BoldMT"/>
          <w:bCs/>
          <w:i/>
          <w:sz w:val="20"/>
          <w:lang w:val="en-US"/>
        </w:rPr>
      </w:pPr>
      <w:r>
        <w:rPr>
          <w:rFonts w:ascii="Arial-BoldMT" w:hAnsi="Arial-BoldMT" w:cs="Arial-BoldMT"/>
          <w:bCs/>
          <w:i/>
          <w:sz w:val="20"/>
          <w:lang w:val="en-US"/>
        </w:rPr>
        <w:t>Change the paragraph</w:t>
      </w:r>
      <w:r w:rsidR="00AA223D">
        <w:rPr>
          <w:rFonts w:ascii="Arial-BoldMT" w:hAnsi="Arial-BoldMT" w:cs="Arial-BoldMT"/>
          <w:bCs/>
          <w:i/>
          <w:sz w:val="20"/>
          <w:lang w:val="en-US"/>
        </w:rPr>
        <w:t>s starting</w:t>
      </w:r>
      <w:r>
        <w:rPr>
          <w:rFonts w:ascii="Arial-BoldMT" w:hAnsi="Arial-BoldMT" w:cs="Arial-BoldMT"/>
          <w:bCs/>
          <w:i/>
          <w:sz w:val="20"/>
          <w:lang w:val="en-US"/>
        </w:rPr>
        <w:t xml:space="preserve"> at line 50 to:</w:t>
      </w:r>
    </w:p>
    <w:p w:rsidR="00834F5F" w:rsidRDefault="00932435" w:rsidP="009D6860">
      <w:pPr>
        <w:rPr>
          <w:rFonts w:ascii="Arial-BoldMT" w:hAnsi="Arial-BoldMT" w:cs="Arial-BoldMT"/>
          <w:bCs/>
          <w:sz w:val="20"/>
          <w:lang w:val="en-US"/>
        </w:rPr>
      </w:pPr>
      <w:r>
        <w:rPr>
          <w:rFonts w:ascii="Arial-BoldMT" w:hAnsi="Arial-BoldMT" w:cs="Arial-BoldMT"/>
          <w:bCs/>
          <w:sz w:val="20"/>
          <w:lang w:val="en-US"/>
        </w:rPr>
        <w:t>The 802.1D UP/802.1Q Priority Code Point</w:t>
      </w:r>
      <w:r w:rsidR="00834F5F">
        <w:rPr>
          <w:rFonts w:ascii="Arial-BoldMT" w:hAnsi="Arial-BoldMT" w:cs="Arial-BoldMT"/>
          <w:bCs/>
          <w:sz w:val="20"/>
          <w:lang w:val="en-US"/>
        </w:rPr>
        <w:t xml:space="preserve"> subfield contains the value </w:t>
      </w:r>
      <w:r w:rsidR="00AA223D">
        <w:rPr>
          <w:rFonts w:ascii="Arial-BoldMT" w:hAnsi="Arial-BoldMT" w:cs="Arial-BoldMT"/>
          <w:bCs/>
          <w:sz w:val="20"/>
          <w:lang w:val="en-US"/>
        </w:rPr>
        <w:t>to be matched to the appropriate type frame header in the 4 LSBs; the 4 MSBs are reserved.</w:t>
      </w:r>
    </w:p>
    <w:p w:rsidR="00AA223D" w:rsidRDefault="00AA223D" w:rsidP="009D6860">
      <w:pPr>
        <w:rPr>
          <w:rFonts w:ascii="Arial-BoldMT" w:hAnsi="Arial-BoldMT" w:cs="Arial-BoldMT"/>
          <w:bCs/>
          <w:sz w:val="20"/>
          <w:lang w:val="en-US"/>
        </w:rPr>
      </w:pPr>
    </w:p>
    <w:p w:rsidR="00AA223D" w:rsidRDefault="00AA223D" w:rsidP="009D6860">
      <w:pPr>
        <w:rPr>
          <w:rFonts w:ascii="Arial-BoldMT" w:hAnsi="Arial-BoldMT" w:cs="Arial-BoldMT"/>
          <w:bCs/>
          <w:sz w:val="20"/>
          <w:lang w:val="en-US"/>
        </w:rPr>
      </w:pPr>
      <w:r>
        <w:rPr>
          <w:rFonts w:ascii="Arial-BoldMT" w:hAnsi="Arial-BoldMT" w:cs="Arial-BoldMT"/>
          <w:bCs/>
          <w:sz w:val="20"/>
          <w:lang w:val="en-US"/>
        </w:rPr>
        <w:t>The DEI subfield contains the value to match against an 802.1Q-2011 frame header, in the LSB; the 7 MSBs are reserved.  When matching an 802.1D-2004 frame header, this subfield is ignored.</w:t>
      </w:r>
    </w:p>
    <w:p w:rsidR="00AA223D" w:rsidRDefault="00AA223D" w:rsidP="009D6860">
      <w:pPr>
        <w:rPr>
          <w:rFonts w:ascii="Arial-BoldMT" w:hAnsi="Arial-BoldMT" w:cs="Arial-BoldMT"/>
          <w:bCs/>
          <w:sz w:val="20"/>
          <w:lang w:val="en-US"/>
        </w:rPr>
      </w:pPr>
    </w:p>
    <w:p w:rsidR="00AA223D" w:rsidRDefault="00AA223D" w:rsidP="009D6860">
      <w:pPr>
        <w:rPr>
          <w:rFonts w:ascii="Arial-BoldMT" w:hAnsi="Arial-BoldMT" w:cs="Arial-BoldMT"/>
          <w:bCs/>
          <w:sz w:val="20"/>
          <w:lang w:val="en-US"/>
        </w:rPr>
      </w:pPr>
      <w:r>
        <w:rPr>
          <w:rFonts w:ascii="Arial-BoldMT" w:hAnsi="Arial-BoldMT" w:cs="Arial-BoldMT"/>
          <w:bCs/>
          <w:sz w:val="20"/>
          <w:lang w:val="en-US"/>
        </w:rPr>
        <w:t>The VID subfield contains the value to match against an 802.1Q-2011 frame header, in the 12 LSBs; the 4 MSBs are reserved.  When matching an 802.1D-2004 frame header, this subfield is ignored.”</w:t>
      </w:r>
    </w:p>
    <w:p w:rsidR="002421CD" w:rsidRDefault="002421CD" w:rsidP="009D6860">
      <w:pPr>
        <w:rPr>
          <w:rFonts w:ascii="Arial-BoldMT" w:hAnsi="Arial-BoldMT" w:cs="Arial-BoldMT"/>
          <w:bCs/>
          <w:sz w:val="20"/>
          <w:lang w:val="en-US"/>
        </w:rPr>
      </w:pPr>
    </w:p>
    <w:p w:rsidR="002421CD" w:rsidRDefault="002421CD" w:rsidP="009D6860">
      <w:pPr>
        <w:rPr>
          <w:rFonts w:ascii="Arial-BoldMT" w:hAnsi="Arial-BoldMT" w:cs="Arial-BoldMT"/>
          <w:bCs/>
          <w:i/>
          <w:sz w:val="20"/>
          <w:lang w:val="en-US"/>
        </w:rPr>
      </w:pPr>
      <w:r>
        <w:rPr>
          <w:rFonts w:ascii="Arial-BoldMT" w:hAnsi="Arial-BoldMT" w:cs="Arial-BoldMT"/>
          <w:bCs/>
          <w:i/>
          <w:sz w:val="20"/>
          <w:lang w:val="en-US"/>
        </w:rPr>
        <w:t>Replace “CFI</w:t>
      </w:r>
      <w:r w:rsidR="0078736F">
        <w:rPr>
          <w:rFonts w:ascii="Arial-BoldMT" w:hAnsi="Arial-BoldMT" w:cs="Arial-BoldMT"/>
          <w:bCs/>
          <w:i/>
          <w:sz w:val="20"/>
          <w:lang w:val="en-US"/>
        </w:rPr>
        <w:t>-0</w:t>
      </w:r>
      <w:r>
        <w:rPr>
          <w:rFonts w:ascii="Arial-BoldMT" w:hAnsi="Arial-BoldMT" w:cs="Arial-BoldMT"/>
          <w:bCs/>
          <w:i/>
          <w:sz w:val="20"/>
          <w:lang w:val="en-US"/>
        </w:rPr>
        <w:t>” with “DEI</w:t>
      </w:r>
      <w:r w:rsidR="0078736F">
        <w:rPr>
          <w:rFonts w:ascii="Arial-BoldMT" w:hAnsi="Arial-BoldMT" w:cs="Arial-BoldMT"/>
          <w:bCs/>
          <w:i/>
          <w:sz w:val="20"/>
          <w:lang w:val="en-US"/>
        </w:rPr>
        <w:t>=0</w:t>
      </w:r>
      <w:r>
        <w:rPr>
          <w:rFonts w:ascii="Arial-BoldMT" w:hAnsi="Arial-BoldMT" w:cs="Arial-BoldMT"/>
          <w:bCs/>
          <w:i/>
          <w:sz w:val="20"/>
          <w:lang w:val="en-US"/>
        </w:rPr>
        <w:t>” in P.3 at 3512.58.</w:t>
      </w:r>
      <w:r w:rsidR="0078736F">
        <w:rPr>
          <w:rFonts w:ascii="Arial-BoldMT" w:hAnsi="Arial-BoldMT" w:cs="Arial-BoldMT"/>
          <w:bCs/>
          <w:i/>
          <w:sz w:val="20"/>
          <w:lang w:val="en-US"/>
        </w:rPr>
        <w:t xml:space="preserve">  (Note</w:t>
      </w:r>
      <w:proofErr w:type="gramStart"/>
      <w:r w:rsidR="0078736F">
        <w:rPr>
          <w:rFonts w:ascii="Arial-BoldMT" w:hAnsi="Arial-BoldMT" w:cs="Arial-BoldMT"/>
          <w:bCs/>
          <w:i/>
          <w:sz w:val="20"/>
          <w:lang w:val="en-US"/>
        </w:rPr>
        <w:t>,</w:t>
      </w:r>
      <w:proofErr w:type="gramEnd"/>
      <w:r w:rsidR="0078736F">
        <w:rPr>
          <w:rFonts w:ascii="Arial-BoldMT" w:hAnsi="Arial-BoldMT" w:cs="Arial-BoldMT"/>
          <w:bCs/>
          <w:i/>
          <w:sz w:val="20"/>
          <w:lang w:val="en-US"/>
        </w:rPr>
        <w:t xml:space="preserve"> change is CFI to DEI, and changing hyphen to equals).</w:t>
      </w:r>
    </w:p>
    <w:p w:rsidR="0078736F" w:rsidRDefault="0078736F" w:rsidP="009D6860">
      <w:pPr>
        <w:rPr>
          <w:rFonts w:ascii="Arial-BoldMT" w:hAnsi="Arial-BoldMT" w:cs="Arial-BoldMT"/>
          <w:bCs/>
          <w:i/>
          <w:sz w:val="20"/>
          <w:lang w:val="en-US"/>
        </w:rPr>
      </w:pPr>
    </w:p>
    <w:p w:rsidR="0078736F" w:rsidRPr="002421CD" w:rsidRDefault="0078736F" w:rsidP="009D6860">
      <w:pPr>
        <w:rPr>
          <w:rFonts w:ascii="Arial-BoldMT" w:hAnsi="Arial-BoldMT" w:cs="Arial-BoldMT"/>
          <w:bCs/>
          <w:i/>
          <w:sz w:val="20"/>
          <w:lang w:val="en-US"/>
        </w:rPr>
      </w:pPr>
      <w:r>
        <w:rPr>
          <w:rFonts w:ascii="Arial-BoldMT" w:hAnsi="Arial-BoldMT" w:cs="Arial-BoldMT"/>
          <w:bCs/>
          <w:i/>
          <w:sz w:val="20"/>
          <w:lang w:val="en-US"/>
        </w:rPr>
        <w:t>Change “802.1d” to “802.1D” at two places (table column headings) in V.3.3.</w:t>
      </w:r>
    </w:p>
    <w:p w:rsidR="0078736F" w:rsidRDefault="0078736F" w:rsidP="009D6860"/>
    <w:p w:rsidR="0078736F" w:rsidRDefault="0078736F">
      <w:pPr>
        <w:rPr>
          <w:rFonts w:ascii="Arial" w:hAnsi="Arial"/>
          <w:b/>
          <w:u w:val="single"/>
          <w:lang w:val="x-none"/>
        </w:rPr>
      </w:pPr>
      <w:r>
        <w:br w:type="page"/>
      </w:r>
    </w:p>
    <w:p w:rsidR="00134827" w:rsidRDefault="00134827" w:rsidP="00134827">
      <w:pPr>
        <w:pStyle w:val="Heading1"/>
        <w:numPr>
          <w:ilvl w:val="0"/>
          <w:numId w:val="0"/>
        </w:numPr>
        <w:ind w:left="432" w:hanging="432"/>
        <w:rPr>
          <w:sz w:val="22"/>
          <w:lang w:val="en-US"/>
        </w:rPr>
      </w:pPr>
      <w:r w:rsidRPr="0084420C">
        <w:rPr>
          <w:sz w:val="22"/>
        </w:rPr>
        <w:lastRenderedPageBreak/>
        <w:t xml:space="preserve">CID </w:t>
      </w:r>
      <w:r w:rsidRPr="007E4B73">
        <w:rPr>
          <w:sz w:val="22"/>
          <w:lang w:val="en-US"/>
        </w:rPr>
        <w:t xml:space="preserve">3391 </w:t>
      </w:r>
      <w:r w:rsidRPr="0084420C">
        <w:rPr>
          <w:sz w:val="22"/>
          <w:lang w:val="en-US"/>
        </w:rPr>
        <w:t>(MAC)</w:t>
      </w:r>
    </w:p>
    <w:p w:rsidR="00134827" w:rsidRDefault="00134827" w:rsidP="00134827">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134827" w:rsidTr="00FF6104">
        <w:tc>
          <w:tcPr>
            <w:tcW w:w="426" w:type="pct"/>
          </w:tcPr>
          <w:p w:rsidR="00134827" w:rsidRDefault="00134827" w:rsidP="00FF6104">
            <w:pPr>
              <w:jc w:val="right"/>
              <w:rPr>
                <w:lang w:val="en-US"/>
              </w:rPr>
            </w:pPr>
            <w:r w:rsidRPr="007E4B73">
              <w:rPr>
                <w:lang w:val="en-US"/>
              </w:rPr>
              <w:t>3391</w:t>
            </w:r>
          </w:p>
        </w:tc>
        <w:tc>
          <w:tcPr>
            <w:tcW w:w="511" w:type="pct"/>
          </w:tcPr>
          <w:p w:rsidR="00134827" w:rsidRDefault="00134827" w:rsidP="00FF6104">
            <w:pPr>
              <w:jc w:val="right"/>
              <w:rPr>
                <w:lang w:val="en-US"/>
              </w:rPr>
            </w:pPr>
            <w:r w:rsidRPr="007E4B73">
              <w:rPr>
                <w:lang w:val="en-US"/>
              </w:rPr>
              <w:t>1223.01</w:t>
            </w:r>
          </w:p>
        </w:tc>
        <w:tc>
          <w:tcPr>
            <w:tcW w:w="516" w:type="pct"/>
          </w:tcPr>
          <w:p w:rsidR="00134827" w:rsidRDefault="00134827" w:rsidP="00FF6104">
            <w:pPr>
              <w:jc w:val="right"/>
              <w:rPr>
                <w:lang w:val="en-US"/>
              </w:rPr>
            </w:pPr>
            <w:r w:rsidRPr="007E4B73">
              <w:rPr>
                <w:lang w:val="en-US"/>
              </w:rPr>
              <w:t>9</w:t>
            </w:r>
          </w:p>
        </w:tc>
        <w:tc>
          <w:tcPr>
            <w:tcW w:w="1702" w:type="pct"/>
          </w:tcPr>
          <w:p w:rsidR="00134827" w:rsidRDefault="00134827" w:rsidP="00FF6104">
            <w:pPr>
              <w:rPr>
                <w:lang w:val="en-US"/>
              </w:rPr>
            </w:pPr>
            <w:r w:rsidRPr="007E4B73">
              <w:rPr>
                <w:rFonts w:ascii="Arial" w:hAnsi="Arial" w:cs="Arial"/>
                <w:sz w:val="20"/>
              </w:rPr>
              <w:t>9.2.7 and 9.6 were written prior to 11e and do not make it clear how EDCA interacts with (de)fragmentation</w:t>
            </w:r>
          </w:p>
        </w:tc>
        <w:tc>
          <w:tcPr>
            <w:tcW w:w="1845" w:type="pct"/>
          </w:tcPr>
          <w:p w:rsidR="00134827" w:rsidRDefault="00134827" w:rsidP="00FF6104">
            <w:pPr>
              <w:rPr>
                <w:lang w:val="en-US"/>
              </w:rPr>
            </w:pPr>
            <w:r w:rsidRPr="007E4B73">
              <w:rPr>
                <w:rFonts w:ascii="Arial" w:hAnsi="Arial" w:cs="Arial"/>
                <w:sz w:val="20"/>
              </w:rPr>
              <w:t>Make it clear that fragmentation also operates on a per-TID basis in the case of EDCA.    For example, 9.6 does not include the TID in the "information that is used by the destination STA to reassemble the MSDU or MMPDU"</w:t>
            </w:r>
          </w:p>
        </w:tc>
      </w:tr>
    </w:tbl>
    <w:p w:rsidR="00134827" w:rsidRPr="00FB3F58" w:rsidRDefault="00134827" w:rsidP="00134827">
      <w:pPr>
        <w:rPr>
          <w:lang w:val="en-US"/>
        </w:rPr>
      </w:pPr>
    </w:p>
    <w:p w:rsidR="00134827" w:rsidRDefault="00134827" w:rsidP="00134827">
      <w:pPr>
        <w:rPr>
          <w:b/>
          <w:lang w:val="en-US"/>
        </w:rPr>
      </w:pPr>
      <w:r w:rsidRPr="00D6371D">
        <w:rPr>
          <w:b/>
          <w:lang w:val="en-US"/>
        </w:rPr>
        <w:t>Discussion:</w:t>
      </w:r>
    </w:p>
    <w:p w:rsidR="00134827" w:rsidRPr="0023154F" w:rsidRDefault="00134827" w:rsidP="00134827">
      <w:pPr>
        <w:rPr>
          <w:lang w:val="en-US"/>
        </w:rPr>
      </w:pPr>
    </w:p>
    <w:p w:rsidR="00134827" w:rsidRDefault="00134827" w:rsidP="00134827">
      <w:pPr>
        <w:rPr>
          <w:lang w:val="en-US"/>
        </w:rPr>
      </w:pPr>
      <w:r w:rsidRPr="0023154F">
        <w:rPr>
          <w:lang w:val="en-US"/>
        </w:rPr>
        <w:t xml:space="preserve">9.2.7 </w:t>
      </w:r>
      <w:proofErr w:type="gramStart"/>
      <w:r w:rsidRPr="0023154F">
        <w:rPr>
          <w:lang w:val="en-US"/>
        </w:rPr>
        <w:t>does</w:t>
      </w:r>
      <w:proofErr w:type="gramEnd"/>
      <w:r w:rsidRPr="0023154F">
        <w:rPr>
          <w:lang w:val="en-US"/>
        </w:rPr>
        <w:t xml:space="preserve"> </w:t>
      </w:r>
      <w:r>
        <w:rPr>
          <w:lang w:val="en-US"/>
        </w:rPr>
        <w:t>mention transmission of fragments under EDCA.  No further changes seem to be needed.</w:t>
      </w:r>
    </w:p>
    <w:p w:rsidR="00134827" w:rsidRDefault="00134827" w:rsidP="00134827">
      <w:pPr>
        <w:rPr>
          <w:lang w:val="en-US"/>
        </w:rPr>
      </w:pPr>
    </w:p>
    <w:p w:rsidR="00134827" w:rsidRDefault="00134827" w:rsidP="00134827">
      <w:pPr>
        <w:rPr>
          <w:lang w:val="en-US"/>
        </w:rPr>
      </w:pPr>
      <w:r>
        <w:rPr>
          <w:lang w:val="en-US"/>
        </w:rPr>
        <w:t xml:space="preserve">9.5 </w:t>
      </w:r>
      <w:proofErr w:type="gramStart"/>
      <w:r>
        <w:rPr>
          <w:lang w:val="en-US"/>
        </w:rPr>
        <w:t>does</w:t>
      </w:r>
      <w:proofErr w:type="gramEnd"/>
      <w:r>
        <w:rPr>
          <w:lang w:val="en-US"/>
        </w:rPr>
        <w:t xml:space="preserve"> have the following discussion about honoring TID for fragmentation:</w:t>
      </w:r>
    </w:p>
    <w:p w:rsidR="00134827" w:rsidRPr="0023154F" w:rsidRDefault="00134827" w:rsidP="00134827">
      <w:pPr>
        <w:rPr>
          <w:lang w:val="en-US"/>
        </w:rPr>
      </w:pPr>
      <w:r>
        <w:rPr>
          <w:noProof/>
          <w:lang w:val="en-US"/>
        </w:rPr>
        <w:drawing>
          <wp:inline distT="0" distB="0" distL="0" distR="0" wp14:anchorId="3F9CF429" wp14:editId="034FB193">
            <wp:extent cx="5939790" cy="47688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476885"/>
                    </a:xfrm>
                    <a:prstGeom prst="rect">
                      <a:avLst/>
                    </a:prstGeom>
                    <a:noFill/>
                    <a:ln>
                      <a:noFill/>
                    </a:ln>
                  </pic:spPr>
                </pic:pic>
              </a:graphicData>
            </a:graphic>
          </wp:inline>
        </w:drawing>
      </w:r>
    </w:p>
    <w:p w:rsidR="00134827" w:rsidRDefault="00134827" w:rsidP="00134827">
      <w:pPr>
        <w:rPr>
          <w:lang w:val="en-US"/>
        </w:rPr>
      </w:pPr>
    </w:p>
    <w:p w:rsidR="00134827" w:rsidRDefault="00134827" w:rsidP="00134827">
      <w:pPr>
        <w:rPr>
          <w:lang w:val="en-US"/>
        </w:rPr>
      </w:pPr>
      <w:r>
        <w:rPr>
          <w:lang w:val="en-US"/>
        </w:rPr>
        <w:t xml:space="preserve">9.6 </w:t>
      </w:r>
      <w:proofErr w:type="gramStart"/>
      <w:r>
        <w:rPr>
          <w:lang w:val="en-US"/>
        </w:rPr>
        <w:t>does</w:t>
      </w:r>
      <w:proofErr w:type="gramEnd"/>
      <w:r>
        <w:rPr>
          <w:lang w:val="en-US"/>
        </w:rPr>
        <w:t xml:space="preserve"> not list TID as one of the attributes of a fragment that must be used to do reassembly.  Add that.</w:t>
      </w:r>
    </w:p>
    <w:p w:rsidR="00134827" w:rsidRDefault="00134827" w:rsidP="00134827">
      <w:pPr>
        <w:rPr>
          <w:lang w:val="en-US"/>
        </w:rPr>
      </w:pPr>
    </w:p>
    <w:p w:rsidR="00134827" w:rsidRPr="003C434C" w:rsidRDefault="00134827" w:rsidP="00134827">
      <w:pPr>
        <w:rPr>
          <w:rFonts w:ascii="Arial-BoldMT" w:hAnsi="Arial-BoldMT" w:cs="Arial-BoldMT"/>
          <w:b/>
          <w:bCs/>
          <w:lang w:val="en-US"/>
        </w:rPr>
      </w:pPr>
      <w:r w:rsidRPr="0080202B">
        <w:rPr>
          <w:rFonts w:ascii="Arial-BoldMT" w:hAnsi="Arial-BoldMT" w:cs="Arial-BoldMT"/>
          <w:b/>
          <w:bCs/>
          <w:highlight w:val="green"/>
          <w:lang w:val="en-US"/>
        </w:rPr>
        <w:t>Proposed resolution: Revised.</w:t>
      </w:r>
    </w:p>
    <w:p w:rsidR="00134827" w:rsidRPr="003C434C" w:rsidRDefault="00134827" w:rsidP="00134827">
      <w:pPr>
        <w:rPr>
          <w:rFonts w:ascii="Arial-BoldMT" w:hAnsi="Arial-BoldMT" w:cs="Arial-BoldMT"/>
          <w:bCs/>
          <w:i/>
          <w:lang w:val="en-US"/>
        </w:rPr>
      </w:pPr>
      <w:r w:rsidRPr="003C434C">
        <w:rPr>
          <w:rFonts w:ascii="Arial-BoldMT" w:hAnsi="Arial-BoldMT" w:cs="Arial-BoldMT"/>
          <w:bCs/>
          <w:i/>
          <w:lang w:val="en-US"/>
        </w:rPr>
        <w:t>In the bullet list in 9.6, following the Sequence Control field bullet, add a new bullet:</w:t>
      </w:r>
    </w:p>
    <w:p w:rsidR="00134827" w:rsidRPr="003C434C" w:rsidRDefault="00134827" w:rsidP="00134827">
      <w:pPr>
        <w:rPr>
          <w:rFonts w:ascii="Arial-BoldMT" w:hAnsi="Arial-BoldMT" w:cs="Arial-BoldMT"/>
          <w:bCs/>
          <w:lang w:val="en-US"/>
        </w:rPr>
      </w:pPr>
      <w:r w:rsidRPr="003C434C">
        <w:rPr>
          <w:rFonts w:ascii="Arial-BoldMT" w:hAnsi="Arial-BoldMT" w:cs="Arial-BoldMT"/>
          <w:bCs/>
          <w:lang w:val="en-US"/>
        </w:rPr>
        <w:t>“Traffic identifier, for frames with a QoS Control field”</w:t>
      </w:r>
    </w:p>
    <w:p w:rsidR="009A1D26" w:rsidRDefault="009A1D26" w:rsidP="00134827"/>
    <w:p w:rsidR="003C434C" w:rsidRDefault="003C434C" w:rsidP="00134827">
      <w:pPr>
        <w:rPr>
          <w:i/>
        </w:rPr>
      </w:pPr>
      <w:r>
        <w:rPr>
          <w:i/>
        </w:rPr>
        <w:t>Change the sentence at 1271.39 as follows:</w:t>
      </w:r>
    </w:p>
    <w:p w:rsidR="003C434C" w:rsidRPr="003C434C" w:rsidRDefault="003C434C" w:rsidP="003C434C">
      <w:r w:rsidRPr="003C434C">
        <w:t xml:space="preserve">Except when using block </w:t>
      </w:r>
      <w:proofErr w:type="spellStart"/>
      <w:r w:rsidRPr="003C434C">
        <w:t>ack</w:t>
      </w:r>
      <w:proofErr w:type="spellEnd"/>
      <w:r w:rsidRPr="003C434C">
        <w:t>, a DMG STA shall complete the transmission of a fragmented MSDU before</w:t>
      </w:r>
      <w:r>
        <w:t xml:space="preserve"> </w:t>
      </w:r>
      <w:r w:rsidRPr="003C434C">
        <w:t>starting transmission</w:t>
      </w:r>
      <w:r>
        <w:rPr>
          <w:u w:val="single"/>
        </w:rPr>
        <w:t xml:space="preserve"> to the same receiver</w:t>
      </w:r>
      <w:r w:rsidRPr="003C434C">
        <w:t xml:space="preserve"> of another MSDU with the same TID </w:t>
      </w:r>
      <w:r w:rsidRPr="003C434C">
        <w:rPr>
          <w:strike/>
        </w:rPr>
        <w:t>of</w:t>
      </w:r>
      <w:r w:rsidRPr="003C434C">
        <w:t xml:space="preserve"> </w:t>
      </w:r>
      <w:r>
        <w:rPr>
          <w:u w:val="single"/>
        </w:rPr>
        <w:t xml:space="preserve">as </w:t>
      </w:r>
      <w:r w:rsidRPr="003C434C">
        <w:t>the fragmented MSDU.</w:t>
      </w:r>
    </w:p>
    <w:p w:rsidR="003C434C" w:rsidRDefault="003C434C" w:rsidP="00134827">
      <w:pPr>
        <w:rPr>
          <w:i/>
        </w:rPr>
      </w:pPr>
    </w:p>
    <w:p w:rsidR="009A1D26" w:rsidRPr="009A1D26" w:rsidRDefault="009A1D26" w:rsidP="00134827">
      <w:pPr>
        <w:rPr>
          <w:i/>
        </w:rPr>
      </w:pPr>
      <w:r>
        <w:rPr>
          <w:i/>
        </w:rPr>
        <w:t>Add a NOTE, at 1271.41:</w:t>
      </w:r>
    </w:p>
    <w:p w:rsidR="00134827" w:rsidRDefault="009A1D26" w:rsidP="009A1D26">
      <w:pPr>
        <w:rPr>
          <w:rFonts w:ascii="Arial" w:hAnsi="Arial"/>
          <w:b/>
          <w:u w:val="single"/>
          <w:lang w:val="x-none"/>
        </w:rPr>
      </w:pPr>
      <w:r>
        <w:t>NOTE—A STA might interleave fragments of MSDUs with different TIDs sent to the same receiver, subject to any constraint caused by the number of replay counters.</w:t>
      </w:r>
      <w:r w:rsidR="00134827">
        <w:br w:type="page"/>
      </w:r>
    </w:p>
    <w:p w:rsidR="00134827" w:rsidRDefault="00134827" w:rsidP="00134827">
      <w:pPr>
        <w:pStyle w:val="Heading1"/>
        <w:numPr>
          <w:ilvl w:val="0"/>
          <w:numId w:val="0"/>
        </w:numPr>
        <w:ind w:left="432" w:hanging="432"/>
        <w:rPr>
          <w:sz w:val="22"/>
          <w:lang w:val="en-US"/>
        </w:rPr>
      </w:pPr>
      <w:r w:rsidRPr="0084420C">
        <w:rPr>
          <w:sz w:val="22"/>
        </w:rPr>
        <w:lastRenderedPageBreak/>
        <w:t xml:space="preserve">CID </w:t>
      </w:r>
      <w:r w:rsidRPr="00134827">
        <w:rPr>
          <w:sz w:val="22"/>
          <w:lang w:val="en-US"/>
        </w:rPr>
        <w:t xml:space="preserve">3285 </w:t>
      </w:r>
      <w:r w:rsidRPr="0084420C">
        <w:rPr>
          <w:sz w:val="22"/>
          <w:lang w:val="en-US"/>
        </w:rPr>
        <w:t>(MAC)</w:t>
      </w:r>
    </w:p>
    <w:p w:rsidR="00134827" w:rsidRDefault="00134827" w:rsidP="00134827">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134827" w:rsidTr="00FF6104">
        <w:tc>
          <w:tcPr>
            <w:tcW w:w="426" w:type="pct"/>
          </w:tcPr>
          <w:p w:rsidR="00134827" w:rsidRDefault="00134827" w:rsidP="00FF6104">
            <w:pPr>
              <w:jc w:val="right"/>
              <w:rPr>
                <w:lang w:val="en-US"/>
              </w:rPr>
            </w:pPr>
            <w:r w:rsidRPr="00134827">
              <w:rPr>
                <w:lang w:val="en-US"/>
              </w:rPr>
              <w:t>3285</w:t>
            </w:r>
          </w:p>
        </w:tc>
        <w:tc>
          <w:tcPr>
            <w:tcW w:w="511" w:type="pct"/>
          </w:tcPr>
          <w:p w:rsidR="00134827" w:rsidRDefault="00134827" w:rsidP="00FF6104">
            <w:pPr>
              <w:jc w:val="right"/>
              <w:rPr>
                <w:lang w:val="en-US"/>
              </w:rPr>
            </w:pPr>
            <w:r w:rsidRPr="00134827">
              <w:rPr>
                <w:lang w:val="en-US"/>
              </w:rPr>
              <w:t>1223.43</w:t>
            </w:r>
          </w:p>
        </w:tc>
        <w:tc>
          <w:tcPr>
            <w:tcW w:w="516" w:type="pct"/>
          </w:tcPr>
          <w:p w:rsidR="00134827" w:rsidRDefault="00134827" w:rsidP="00FF6104">
            <w:pPr>
              <w:jc w:val="right"/>
              <w:rPr>
                <w:lang w:val="en-US"/>
              </w:rPr>
            </w:pPr>
            <w:r w:rsidRPr="00134827">
              <w:rPr>
                <w:lang w:val="en-US"/>
              </w:rPr>
              <w:t>9.2.1</w:t>
            </w:r>
          </w:p>
        </w:tc>
        <w:tc>
          <w:tcPr>
            <w:tcW w:w="1702" w:type="pct"/>
          </w:tcPr>
          <w:p w:rsidR="00134827" w:rsidRPr="00134827" w:rsidRDefault="00134827" w:rsidP="00134827">
            <w:pPr>
              <w:rPr>
                <w:rFonts w:ascii="Arial" w:hAnsi="Arial" w:cs="Arial"/>
                <w:sz w:val="20"/>
              </w:rPr>
            </w:pPr>
            <w:r w:rsidRPr="00134827">
              <w:rPr>
                <w:rFonts w:ascii="Arial" w:hAnsi="Arial" w:cs="Arial"/>
                <w:sz w:val="20"/>
              </w:rPr>
              <w:t>There is no need to save space or to reduce the number of pages. With the addition of the DMG MAC/PHY architecture this picture has become awful. Instead of squeezing everything into one picture, there should be two separate pictures. After all the DMG MAC/PHY is completely different from the other MAC/PHY. This is exactly the message that this picture conveys. Then however, there should be two separate figures.</w:t>
            </w:r>
          </w:p>
          <w:p w:rsidR="00134827" w:rsidRPr="00134827" w:rsidRDefault="00134827" w:rsidP="00134827">
            <w:pPr>
              <w:rPr>
                <w:rFonts w:ascii="Arial" w:hAnsi="Arial" w:cs="Arial"/>
                <w:sz w:val="20"/>
              </w:rPr>
            </w:pPr>
          </w:p>
          <w:p w:rsidR="00134827" w:rsidRDefault="00134827" w:rsidP="00134827">
            <w:pPr>
              <w:rPr>
                <w:lang w:val="en-US"/>
              </w:rPr>
            </w:pPr>
            <w:r w:rsidRPr="00134827">
              <w:rPr>
                <w:rFonts w:ascii="Arial" w:hAnsi="Arial" w:cs="Arial"/>
                <w:sz w:val="20"/>
              </w:rPr>
              <w:t>There is only one reference to Figure 9-1 in Clause 9.4.1 on page 1263. This Clause addresses PCF and it is anyway marked as obsolete. So there is no reason to have both MAC/PHY architectures crammed into one picture.</w:t>
            </w:r>
          </w:p>
        </w:tc>
        <w:tc>
          <w:tcPr>
            <w:tcW w:w="1845" w:type="pct"/>
          </w:tcPr>
          <w:p w:rsidR="00134827" w:rsidRPr="00134827" w:rsidRDefault="00134827" w:rsidP="00134827">
            <w:pPr>
              <w:rPr>
                <w:rFonts w:ascii="Arial" w:hAnsi="Arial" w:cs="Arial"/>
                <w:sz w:val="20"/>
              </w:rPr>
            </w:pPr>
            <w:r w:rsidRPr="00134827">
              <w:rPr>
                <w:rFonts w:ascii="Arial" w:hAnsi="Arial" w:cs="Arial"/>
                <w:sz w:val="20"/>
              </w:rPr>
              <w:t xml:space="preserve">Use Figure 9-1 from 802.11-2012 as Figure 9-1 in this revision. Add a PHY box to the 802.11-2012 </w:t>
            </w:r>
            <w:proofErr w:type="gramStart"/>
            <w:r w:rsidRPr="00134827">
              <w:rPr>
                <w:rFonts w:ascii="Arial" w:hAnsi="Arial" w:cs="Arial"/>
                <w:sz w:val="20"/>
              </w:rPr>
              <w:t>figure</w:t>
            </w:r>
            <w:proofErr w:type="gramEnd"/>
            <w:r w:rsidRPr="00134827">
              <w:rPr>
                <w:rFonts w:ascii="Arial" w:hAnsi="Arial" w:cs="Arial"/>
                <w:sz w:val="20"/>
              </w:rPr>
              <w:t xml:space="preserve"> as in the present figure. Change Figure 9-1 caption to "Non-DMG STA MAC architecture"</w:t>
            </w:r>
          </w:p>
          <w:p w:rsidR="00134827" w:rsidRPr="00134827" w:rsidRDefault="00134827" w:rsidP="00134827">
            <w:pPr>
              <w:rPr>
                <w:rFonts w:ascii="Arial" w:hAnsi="Arial" w:cs="Arial"/>
                <w:sz w:val="20"/>
              </w:rPr>
            </w:pPr>
          </w:p>
          <w:p w:rsidR="00134827" w:rsidRPr="00134827" w:rsidRDefault="00134827" w:rsidP="00134827">
            <w:pPr>
              <w:rPr>
                <w:rFonts w:ascii="Arial" w:hAnsi="Arial" w:cs="Arial"/>
                <w:sz w:val="20"/>
              </w:rPr>
            </w:pPr>
            <w:r w:rsidRPr="00134827">
              <w:rPr>
                <w:rFonts w:ascii="Arial" w:hAnsi="Arial" w:cs="Arial"/>
                <w:sz w:val="20"/>
              </w:rPr>
              <w:t>Add a new Figure 9-2 from the right hand part of the current (ugly) Figure 9-1. Add the following caption to this new Figure 9-2: "DMG STA MAC architecture"</w:t>
            </w:r>
          </w:p>
          <w:p w:rsidR="00134827" w:rsidRPr="00134827" w:rsidRDefault="00134827" w:rsidP="00134827">
            <w:pPr>
              <w:rPr>
                <w:rFonts w:ascii="Arial" w:hAnsi="Arial" w:cs="Arial"/>
                <w:sz w:val="20"/>
              </w:rPr>
            </w:pPr>
          </w:p>
          <w:p w:rsidR="00134827" w:rsidRDefault="00134827" w:rsidP="00134827">
            <w:pPr>
              <w:rPr>
                <w:lang w:val="en-US"/>
              </w:rPr>
            </w:pPr>
            <w:r w:rsidRPr="00134827">
              <w:rPr>
                <w:rFonts w:ascii="Arial" w:hAnsi="Arial" w:cs="Arial"/>
                <w:sz w:val="20"/>
              </w:rPr>
              <w:t>Change the sentence on line 31 to read "The MAC architecture is shown in Figure 9-1 and Figure 9-2."</w:t>
            </w:r>
          </w:p>
        </w:tc>
      </w:tr>
    </w:tbl>
    <w:p w:rsidR="00134827" w:rsidRPr="00FB3F58" w:rsidRDefault="00134827" w:rsidP="00134827">
      <w:pPr>
        <w:rPr>
          <w:lang w:val="en-US"/>
        </w:rPr>
      </w:pPr>
    </w:p>
    <w:p w:rsidR="00134827" w:rsidRDefault="00134827" w:rsidP="00134827">
      <w:pPr>
        <w:rPr>
          <w:b/>
          <w:lang w:val="en-US"/>
        </w:rPr>
      </w:pPr>
      <w:r w:rsidRPr="00D6371D">
        <w:rPr>
          <w:b/>
          <w:lang w:val="en-US"/>
        </w:rPr>
        <w:t>Discussion:</w:t>
      </w:r>
    </w:p>
    <w:p w:rsidR="00134827" w:rsidRDefault="00134827" w:rsidP="00134827">
      <w:pPr>
        <w:rPr>
          <w:lang w:val="en-US"/>
        </w:rPr>
      </w:pPr>
    </w:p>
    <w:p w:rsidR="00134827" w:rsidRDefault="00134827" w:rsidP="00134827">
      <w:pPr>
        <w:rPr>
          <w:lang w:val="en-US"/>
        </w:rPr>
      </w:pPr>
      <w:r>
        <w:rPr>
          <w:lang w:val="en-US"/>
        </w:rPr>
        <w:t>The context is:</w:t>
      </w:r>
    </w:p>
    <w:p w:rsidR="00134827" w:rsidRPr="0023154F" w:rsidRDefault="00134827" w:rsidP="00134827">
      <w:pPr>
        <w:rPr>
          <w:lang w:val="en-US"/>
        </w:rPr>
      </w:pPr>
      <w:r>
        <w:rPr>
          <w:noProof/>
          <w:lang w:val="en-US"/>
        </w:rPr>
        <w:drawing>
          <wp:inline distT="0" distB="0" distL="0" distR="0">
            <wp:extent cx="5939790" cy="349377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3493770"/>
                    </a:xfrm>
                    <a:prstGeom prst="rect">
                      <a:avLst/>
                    </a:prstGeom>
                    <a:noFill/>
                    <a:ln>
                      <a:noFill/>
                    </a:ln>
                  </pic:spPr>
                </pic:pic>
              </a:graphicData>
            </a:graphic>
          </wp:inline>
        </w:drawing>
      </w:r>
    </w:p>
    <w:p w:rsidR="00134827" w:rsidRDefault="00134827" w:rsidP="00134827">
      <w:pPr>
        <w:rPr>
          <w:lang w:val="en-US"/>
        </w:rPr>
      </w:pPr>
      <w:r>
        <w:rPr>
          <w:lang w:val="en-US"/>
        </w:rPr>
        <w:t>The commenter seems be accurate, both in the references to Figure 9-1, and that these seem to be two separate architecture pictures.</w:t>
      </w:r>
    </w:p>
    <w:p w:rsidR="00134827" w:rsidRDefault="00134827" w:rsidP="00134827">
      <w:pPr>
        <w:rPr>
          <w:lang w:val="en-US"/>
        </w:rPr>
      </w:pPr>
    </w:p>
    <w:p w:rsidR="00134827" w:rsidRDefault="00134827" w:rsidP="00134827">
      <w:pPr>
        <w:rPr>
          <w:lang w:val="en-US"/>
        </w:rPr>
      </w:pPr>
      <w:r>
        <w:rPr>
          <w:lang w:val="en-US"/>
        </w:rPr>
        <w:t>The figure in 802.11-2012 looked like this:</w:t>
      </w:r>
    </w:p>
    <w:p w:rsidR="00134827" w:rsidRDefault="00134827" w:rsidP="00134827">
      <w:pPr>
        <w:rPr>
          <w:lang w:val="en-US"/>
        </w:rPr>
      </w:pPr>
      <w:r>
        <w:rPr>
          <w:noProof/>
          <w:lang w:val="en-US"/>
        </w:rPr>
        <w:lastRenderedPageBreak/>
        <w:drawing>
          <wp:inline distT="0" distB="0" distL="0" distR="0">
            <wp:extent cx="5939790" cy="2852420"/>
            <wp:effectExtent l="0" t="0" r="381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2852420"/>
                    </a:xfrm>
                    <a:prstGeom prst="rect">
                      <a:avLst/>
                    </a:prstGeom>
                    <a:noFill/>
                    <a:ln>
                      <a:noFill/>
                    </a:ln>
                  </pic:spPr>
                </pic:pic>
              </a:graphicData>
            </a:graphic>
          </wp:inline>
        </w:drawing>
      </w:r>
    </w:p>
    <w:p w:rsidR="00134827" w:rsidRDefault="00134827" w:rsidP="00134827">
      <w:pPr>
        <w:rPr>
          <w:lang w:val="en-US"/>
        </w:rPr>
      </w:pPr>
    </w:p>
    <w:p w:rsidR="00055A5B" w:rsidRPr="0023154F" w:rsidRDefault="00055A5B" w:rsidP="00134827">
      <w:pPr>
        <w:rPr>
          <w:lang w:val="en-US"/>
        </w:rPr>
      </w:pPr>
      <w:r>
        <w:rPr>
          <w:lang w:val="en-US"/>
        </w:rPr>
        <w:t>Agree with the commenter about how to split and redraw the figures.  Note that the new Figure 9-2 needs to match the (old) Figure 9-1 style (on the callouts).</w:t>
      </w:r>
    </w:p>
    <w:p w:rsidR="00134827" w:rsidRDefault="00134827" w:rsidP="00134827">
      <w:pPr>
        <w:rPr>
          <w:lang w:val="en-US"/>
        </w:rPr>
      </w:pPr>
    </w:p>
    <w:p w:rsidR="00134827" w:rsidRDefault="00134827" w:rsidP="00134827">
      <w:pPr>
        <w:rPr>
          <w:rFonts w:ascii="Arial-BoldMT" w:hAnsi="Arial-BoldMT" w:cs="Arial-BoldMT"/>
          <w:b/>
          <w:bCs/>
          <w:sz w:val="20"/>
          <w:lang w:val="en-US"/>
        </w:rPr>
      </w:pPr>
      <w:r w:rsidRPr="001C354A">
        <w:rPr>
          <w:rFonts w:ascii="Arial-BoldMT" w:hAnsi="Arial-BoldMT" w:cs="Arial-BoldMT"/>
          <w:b/>
          <w:bCs/>
          <w:sz w:val="20"/>
          <w:highlight w:val="green"/>
          <w:lang w:val="en-US"/>
        </w:rPr>
        <w:t>Proposed resolution: Revised.</w:t>
      </w:r>
    </w:p>
    <w:p w:rsidR="00134827" w:rsidRDefault="00055A5B" w:rsidP="00134827">
      <w:pPr>
        <w:rPr>
          <w:rFonts w:ascii="TimesNewRomanPSMT" w:hAnsi="TimesNewRomanPSMT" w:cs="TimesNewRomanPSMT"/>
          <w:i/>
          <w:sz w:val="20"/>
          <w:lang w:val="en-US"/>
        </w:rPr>
      </w:pPr>
      <w:r>
        <w:rPr>
          <w:rFonts w:ascii="Arial-BoldMT" w:hAnsi="Arial-BoldMT" w:cs="Arial-BoldMT"/>
          <w:bCs/>
          <w:i/>
          <w:sz w:val="20"/>
          <w:lang w:val="en-US"/>
        </w:rPr>
        <w:t>Modify Figure 9-1 and add a new Figure 9-2 as described in the proposed resolution.  Insert the new Figure 9-2 between the two bullet lists in 9.2.1, so just before the text “</w:t>
      </w:r>
      <w:r>
        <w:rPr>
          <w:rFonts w:ascii="TimesNewRomanPSMT" w:hAnsi="TimesNewRomanPSMT" w:cs="TimesNewRomanPSMT"/>
          <w:sz w:val="20"/>
          <w:lang w:val="en-US"/>
        </w:rPr>
        <w:t>In a DMG STA</w:t>
      </w:r>
      <w:r>
        <w:rPr>
          <w:rFonts w:ascii="TimesNewRomanPSMT" w:hAnsi="TimesNewRomanPSMT" w:cs="TimesNewRomanPSMT"/>
          <w:i/>
          <w:sz w:val="20"/>
          <w:lang w:val="en-US"/>
        </w:rPr>
        <w:t>”.</w:t>
      </w:r>
    </w:p>
    <w:p w:rsidR="00055A5B" w:rsidRDefault="00055A5B" w:rsidP="00134827">
      <w:pPr>
        <w:rPr>
          <w:rFonts w:ascii="Arial-BoldMT" w:hAnsi="Arial-BoldMT" w:cs="Arial-BoldMT"/>
          <w:bCs/>
          <w:i/>
          <w:sz w:val="20"/>
          <w:lang w:val="en-US"/>
        </w:rPr>
      </w:pPr>
    </w:p>
    <w:p w:rsidR="008B5C81" w:rsidRPr="00055A5B" w:rsidRDefault="008B5C81" w:rsidP="00134827">
      <w:pPr>
        <w:rPr>
          <w:rFonts w:ascii="Arial-BoldMT" w:hAnsi="Arial-BoldMT" w:cs="Arial-BoldMT"/>
          <w:bCs/>
          <w:i/>
          <w:sz w:val="20"/>
          <w:lang w:val="en-US"/>
        </w:rPr>
      </w:pPr>
      <w:r>
        <w:rPr>
          <w:rFonts w:ascii="Arial-BoldMT" w:hAnsi="Arial-BoldMT" w:cs="Arial-BoldMT"/>
          <w:bCs/>
          <w:i/>
          <w:sz w:val="20"/>
          <w:lang w:val="en-US"/>
        </w:rPr>
        <w:t>Note to Editor:  Mark Hamilton volunteers to redraw these if desired, if the -2012 source material is provided.</w:t>
      </w:r>
    </w:p>
    <w:p w:rsidR="00134827" w:rsidRDefault="00134827" w:rsidP="00134827">
      <w:pPr>
        <w:rPr>
          <w:rFonts w:ascii="Arial" w:hAnsi="Arial"/>
          <w:b/>
          <w:u w:val="single"/>
          <w:lang w:val="x-none"/>
        </w:rPr>
      </w:pPr>
      <w:r>
        <w:br w:type="page"/>
      </w:r>
    </w:p>
    <w:p w:rsidR="008B5C81" w:rsidRDefault="008B5C81" w:rsidP="008B5C81">
      <w:pPr>
        <w:pStyle w:val="Heading1"/>
        <w:numPr>
          <w:ilvl w:val="0"/>
          <w:numId w:val="0"/>
        </w:numPr>
        <w:ind w:left="432" w:hanging="432"/>
        <w:rPr>
          <w:sz w:val="22"/>
          <w:lang w:val="en-US"/>
        </w:rPr>
      </w:pPr>
      <w:r w:rsidRPr="0084420C">
        <w:rPr>
          <w:sz w:val="22"/>
        </w:rPr>
        <w:lastRenderedPageBreak/>
        <w:t xml:space="preserve">CID </w:t>
      </w:r>
      <w:r w:rsidRPr="008B5C81">
        <w:rPr>
          <w:sz w:val="22"/>
          <w:lang w:val="en-US"/>
        </w:rPr>
        <w:t xml:space="preserve">3211 </w:t>
      </w:r>
      <w:r w:rsidRPr="0084420C">
        <w:rPr>
          <w:sz w:val="22"/>
          <w:lang w:val="en-US"/>
        </w:rPr>
        <w:t>(MAC)</w:t>
      </w:r>
    </w:p>
    <w:p w:rsidR="008B5C81" w:rsidRDefault="008B5C81" w:rsidP="008B5C81">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8B5C81" w:rsidTr="00FF6104">
        <w:tc>
          <w:tcPr>
            <w:tcW w:w="426" w:type="pct"/>
          </w:tcPr>
          <w:p w:rsidR="008B5C81" w:rsidRDefault="008B5C81" w:rsidP="00FF6104">
            <w:pPr>
              <w:jc w:val="right"/>
              <w:rPr>
                <w:lang w:val="en-US"/>
              </w:rPr>
            </w:pPr>
            <w:r w:rsidRPr="008B5C81">
              <w:rPr>
                <w:lang w:val="en-US"/>
              </w:rPr>
              <w:t>3211</w:t>
            </w:r>
          </w:p>
        </w:tc>
        <w:tc>
          <w:tcPr>
            <w:tcW w:w="511" w:type="pct"/>
          </w:tcPr>
          <w:p w:rsidR="008B5C81" w:rsidRDefault="009D280E" w:rsidP="00FF6104">
            <w:pPr>
              <w:jc w:val="right"/>
              <w:rPr>
                <w:lang w:val="en-US"/>
              </w:rPr>
            </w:pPr>
            <w:r w:rsidRPr="009D280E">
              <w:rPr>
                <w:lang w:val="en-US"/>
              </w:rPr>
              <w:t>2361.16</w:t>
            </w:r>
          </w:p>
        </w:tc>
        <w:tc>
          <w:tcPr>
            <w:tcW w:w="516" w:type="pct"/>
          </w:tcPr>
          <w:p w:rsidR="008B5C81" w:rsidRDefault="009D280E" w:rsidP="00FF6104">
            <w:pPr>
              <w:jc w:val="right"/>
              <w:rPr>
                <w:lang w:val="en-US"/>
              </w:rPr>
            </w:pPr>
            <w:r w:rsidRPr="009D280E">
              <w:rPr>
                <w:lang w:val="en-US"/>
              </w:rPr>
              <w:t>20.4.4</w:t>
            </w:r>
          </w:p>
        </w:tc>
        <w:tc>
          <w:tcPr>
            <w:tcW w:w="1702" w:type="pct"/>
          </w:tcPr>
          <w:p w:rsidR="009D280E" w:rsidRPr="009D280E" w:rsidRDefault="009D280E" w:rsidP="009D280E">
            <w:pPr>
              <w:rPr>
                <w:rFonts w:ascii="Arial" w:hAnsi="Arial" w:cs="Arial"/>
                <w:sz w:val="20"/>
              </w:rPr>
            </w:pPr>
            <w:proofErr w:type="spellStart"/>
            <w:proofErr w:type="gramStart"/>
            <w:r w:rsidRPr="009D280E">
              <w:rPr>
                <w:rFonts w:ascii="Arial" w:hAnsi="Arial" w:cs="Arial"/>
                <w:sz w:val="20"/>
              </w:rPr>
              <w:t>aMPDUMaxLength</w:t>
            </w:r>
            <w:proofErr w:type="spellEnd"/>
            <w:proofErr w:type="gramEnd"/>
            <w:r w:rsidRPr="009D280E">
              <w:rPr>
                <w:rFonts w:ascii="Arial" w:hAnsi="Arial" w:cs="Arial"/>
                <w:sz w:val="20"/>
              </w:rPr>
              <w:t xml:space="preserve"> is not defined in Table 20-25 (nor wasn't it defined in the 802.11n amendment).  So what is the maximum length of an un-aggregated MPDU for the HT PHY?  In Clause 16, 17, 18, and 19 this parameter is defined in the PHY characteristics table. For 802.11a and 802.11g the value is 4096 octets.  However, the dot11FragmentationThreshold MIB variable limits the longest transmission to be 2346, originally for both PHYs, under the rules of Clause 9, but this was later changed to be 3000 octets in 802.11REVmb, and changed again in 802.11n to 8000 octets.  With this last increase to dot11FragmentationThreshold, </w:t>
            </w:r>
            <w:proofErr w:type="spellStart"/>
            <w:r w:rsidRPr="009D280E">
              <w:rPr>
                <w:rFonts w:ascii="Arial" w:hAnsi="Arial" w:cs="Arial"/>
                <w:sz w:val="20"/>
              </w:rPr>
              <w:t>aMPDUMaxLength</w:t>
            </w:r>
            <w:proofErr w:type="spellEnd"/>
            <w:r w:rsidRPr="009D280E">
              <w:rPr>
                <w:rFonts w:ascii="Arial" w:hAnsi="Arial" w:cs="Arial"/>
                <w:sz w:val="20"/>
              </w:rPr>
              <w:t xml:space="preserve"> = 4096 octets became the effective limit for these two </w:t>
            </w:r>
            <w:proofErr w:type="spellStart"/>
            <w:r w:rsidRPr="009D280E">
              <w:rPr>
                <w:rFonts w:ascii="Arial" w:hAnsi="Arial" w:cs="Arial"/>
                <w:sz w:val="20"/>
              </w:rPr>
              <w:t>PHYs.</w:t>
            </w:r>
            <w:proofErr w:type="spellEnd"/>
          </w:p>
          <w:p w:rsidR="009D280E" w:rsidRPr="009D280E" w:rsidRDefault="009D280E" w:rsidP="009D280E">
            <w:pPr>
              <w:rPr>
                <w:rFonts w:ascii="Arial" w:hAnsi="Arial" w:cs="Arial"/>
                <w:sz w:val="20"/>
              </w:rPr>
            </w:pPr>
          </w:p>
          <w:p w:rsidR="008B5C81" w:rsidRDefault="009D280E" w:rsidP="009D280E">
            <w:pPr>
              <w:rPr>
                <w:lang w:val="en-US"/>
              </w:rPr>
            </w:pPr>
            <w:r w:rsidRPr="009D280E">
              <w:rPr>
                <w:rFonts w:ascii="Arial" w:hAnsi="Arial" w:cs="Arial"/>
                <w:sz w:val="20"/>
              </w:rPr>
              <w:t xml:space="preserve">Now, in 802.11n, </w:t>
            </w:r>
            <w:proofErr w:type="spellStart"/>
            <w:r w:rsidRPr="009D280E">
              <w:rPr>
                <w:rFonts w:ascii="Arial" w:hAnsi="Arial" w:cs="Arial"/>
                <w:sz w:val="20"/>
              </w:rPr>
              <w:t>aMPUDMaxLength</w:t>
            </w:r>
            <w:proofErr w:type="spellEnd"/>
            <w:r w:rsidRPr="009D280E">
              <w:rPr>
                <w:rFonts w:ascii="Arial" w:hAnsi="Arial" w:cs="Arial"/>
                <w:sz w:val="20"/>
              </w:rPr>
              <w:t xml:space="preserve"> was not defined in the HT PHY parameters, although it is still required as one of the parameters in the initialization of the PHY primitive.  </w:t>
            </w:r>
            <w:proofErr w:type="spellStart"/>
            <w:proofErr w:type="gramStart"/>
            <w:r w:rsidRPr="009D280E">
              <w:rPr>
                <w:rFonts w:ascii="Arial" w:hAnsi="Arial" w:cs="Arial"/>
                <w:sz w:val="20"/>
              </w:rPr>
              <w:t>aPSDUMaxLength</w:t>
            </w:r>
            <w:proofErr w:type="spellEnd"/>
            <w:proofErr w:type="gramEnd"/>
            <w:r w:rsidRPr="009D280E">
              <w:rPr>
                <w:rFonts w:ascii="Arial" w:hAnsi="Arial" w:cs="Arial"/>
                <w:sz w:val="20"/>
              </w:rPr>
              <w:t xml:space="preserve"> = 65536, and the </w:t>
            </w:r>
            <w:proofErr w:type="spellStart"/>
            <w:r w:rsidRPr="009D280E">
              <w:rPr>
                <w:rFonts w:ascii="Arial" w:hAnsi="Arial" w:cs="Arial"/>
                <w:sz w:val="20"/>
              </w:rPr>
              <w:t>aPPDUMaxTime</w:t>
            </w:r>
            <w:proofErr w:type="spellEnd"/>
            <w:r w:rsidRPr="009D280E">
              <w:rPr>
                <w:rFonts w:ascii="Arial" w:hAnsi="Arial" w:cs="Arial"/>
                <w:sz w:val="20"/>
              </w:rPr>
              <w:t xml:space="preserve"> = 10ms were added, and the configurable dot11MaxAMSDUlength MIB variable = either 7935 or 3839 (default) was added.  These 3 parameters, together, do limit the PHY transmission in both the aggregated and </w:t>
            </w:r>
            <w:proofErr w:type="spellStart"/>
            <w:r w:rsidRPr="009D280E">
              <w:rPr>
                <w:rFonts w:ascii="Arial" w:hAnsi="Arial" w:cs="Arial"/>
                <w:sz w:val="20"/>
              </w:rPr>
              <w:t>unaggregated</w:t>
            </w:r>
            <w:proofErr w:type="spellEnd"/>
            <w:r w:rsidRPr="009D280E">
              <w:rPr>
                <w:rFonts w:ascii="Arial" w:hAnsi="Arial" w:cs="Arial"/>
                <w:sz w:val="20"/>
              </w:rPr>
              <w:t xml:space="preserve"> cases, but then the default value for dot11FragmentationThreshold, which becomes the limit of an </w:t>
            </w:r>
            <w:proofErr w:type="spellStart"/>
            <w:r w:rsidRPr="009D280E">
              <w:rPr>
                <w:rFonts w:ascii="Arial" w:hAnsi="Arial" w:cs="Arial"/>
                <w:sz w:val="20"/>
              </w:rPr>
              <w:t>unaggregate</w:t>
            </w:r>
            <w:proofErr w:type="spellEnd"/>
            <w:r w:rsidRPr="009D280E">
              <w:rPr>
                <w:rFonts w:ascii="Arial" w:hAnsi="Arial" w:cs="Arial"/>
                <w:sz w:val="20"/>
              </w:rPr>
              <w:t xml:space="preserve"> packet, is ill-defined because </w:t>
            </w:r>
            <w:proofErr w:type="spellStart"/>
            <w:r w:rsidRPr="009D280E">
              <w:rPr>
                <w:rFonts w:ascii="Arial" w:hAnsi="Arial" w:cs="Arial"/>
                <w:sz w:val="20"/>
              </w:rPr>
              <w:t>aMPDUMaxLength</w:t>
            </w:r>
            <w:proofErr w:type="spellEnd"/>
            <w:r w:rsidRPr="009D280E">
              <w:rPr>
                <w:rFonts w:ascii="Arial" w:hAnsi="Arial" w:cs="Arial"/>
                <w:sz w:val="20"/>
              </w:rPr>
              <w:t xml:space="preserve"> is undefined for the Clause 20 HT PHY.   All that is really known is that 8000 octets is the upper limit for dot11Fragmentation Threshold.  (See the last sentence of the description of dot11FragmentationThreshold </w:t>
            </w:r>
            <w:r w:rsidRPr="009D280E">
              <w:rPr>
                <w:rFonts w:ascii="Arial" w:hAnsi="Arial" w:cs="Arial"/>
                <w:sz w:val="20"/>
              </w:rPr>
              <w:lastRenderedPageBreak/>
              <w:t xml:space="preserve">on page </w:t>
            </w:r>
            <w:proofErr w:type="gramStart"/>
            <w:r w:rsidRPr="009D280E">
              <w:rPr>
                <w:rFonts w:ascii="Arial" w:hAnsi="Arial" w:cs="Arial"/>
                <w:sz w:val="20"/>
              </w:rPr>
              <w:t>3120,</w:t>
            </w:r>
            <w:proofErr w:type="gramEnd"/>
            <w:r w:rsidRPr="009D280E">
              <w:rPr>
                <w:rFonts w:ascii="Arial" w:hAnsi="Arial" w:cs="Arial"/>
                <w:sz w:val="20"/>
              </w:rPr>
              <w:t xml:space="preserve"> line 57, which gives the equation for calculating dot11FragmentationThreshold as a function of </w:t>
            </w:r>
            <w:proofErr w:type="spellStart"/>
            <w:r w:rsidRPr="009D280E">
              <w:rPr>
                <w:rFonts w:ascii="Arial" w:hAnsi="Arial" w:cs="Arial"/>
                <w:sz w:val="20"/>
              </w:rPr>
              <w:t>aMPDUMaxLength</w:t>
            </w:r>
            <w:proofErr w:type="spellEnd"/>
            <w:r w:rsidRPr="009D280E">
              <w:rPr>
                <w:rFonts w:ascii="Arial" w:hAnsi="Arial" w:cs="Arial"/>
                <w:sz w:val="20"/>
              </w:rPr>
              <w:t>.)</w:t>
            </w:r>
          </w:p>
        </w:tc>
        <w:tc>
          <w:tcPr>
            <w:tcW w:w="1845" w:type="pct"/>
          </w:tcPr>
          <w:p w:rsidR="009D280E" w:rsidRPr="009D280E" w:rsidRDefault="009D280E" w:rsidP="009D280E">
            <w:pPr>
              <w:rPr>
                <w:rFonts w:ascii="Arial" w:hAnsi="Arial" w:cs="Arial"/>
                <w:sz w:val="20"/>
              </w:rPr>
            </w:pPr>
            <w:r w:rsidRPr="009D280E">
              <w:rPr>
                <w:rFonts w:ascii="Arial" w:hAnsi="Arial" w:cs="Arial"/>
                <w:sz w:val="20"/>
              </w:rPr>
              <w:lastRenderedPageBreak/>
              <w:t xml:space="preserve">Define </w:t>
            </w:r>
            <w:proofErr w:type="spellStart"/>
            <w:r w:rsidRPr="009D280E">
              <w:rPr>
                <w:rFonts w:ascii="Arial" w:hAnsi="Arial" w:cs="Arial"/>
                <w:sz w:val="20"/>
              </w:rPr>
              <w:t>aMPDUMaxLength</w:t>
            </w:r>
            <w:proofErr w:type="spellEnd"/>
            <w:r w:rsidRPr="009D280E">
              <w:rPr>
                <w:rFonts w:ascii="Arial" w:hAnsi="Arial" w:cs="Arial"/>
                <w:sz w:val="20"/>
              </w:rPr>
              <w:t xml:space="preserve"> for the HT PHY.   In this way, the length of the maximum </w:t>
            </w:r>
            <w:proofErr w:type="spellStart"/>
            <w:r w:rsidRPr="009D280E">
              <w:rPr>
                <w:rFonts w:ascii="Arial" w:hAnsi="Arial" w:cs="Arial"/>
                <w:sz w:val="20"/>
              </w:rPr>
              <w:t>unaggregated</w:t>
            </w:r>
            <w:proofErr w:type="spellEnd"/>
            <w:r w:rsidRPr="009D280E">
              <w:rPr>
                <w:rFonts w:ascii="Arial" w:hAnsi="Arial" w:cs="Arial"/>
                <w:sz w:val="20"/>
              </w:rPr>
              <w:t xml:space="preserve"> MPDU (and the default maximum fragment as defined by the value of dot11FragmentationThreshold in the MIB) will be well-defined, as well as the parameter to the PHY initialization.</w:t>
            </w:r>
          </w:p>
          <w:p w:rsidR="009D280E" w:rsidRPr="009D280E" w:rsidRDefault="009D280E" w:rsidP="009D280E">
            <w:pPr>
              <w:rPr>
                <w:rFonts w:ascii="Arial" w:hAnsi="Arial" w:cs="Arial"/>
                <w:sz w:val="20"/>
              </w:rPr>
            </w:pPr>
          </w:p>
          <w:p w:rsidR="008B5C81" w:rsidRDefault="009D280E" w:rsidP="009D280E">
            <w:pPr>
              <w:rPr>
                <w:lang w:val="en-US"/>
              </w:rPr>
            </w:pPr>
            <w:r w:rsidRPr="009D280E">
              <w:rPr>
                <w:rFonts w:ascii="Arial" w:hAnsi="Arial" w:cs="Arial"/>
                <w:sz w:val="20"/>
              </w:rPr>
              <w:t xml:space="preserve">(Sorry for not finding this in </w:t>
            </w:r>
            <w:proofErr w:type="spellStart"/>
            <w:r w:rsidRPr="009D280E">
              <w:rPr>
                <w:rFonts w:ascii="Arial" w:hAnsi="Arial" w:cs="Arial"/>
                <w:sz w:val="20"/>
              </w:rPr>
              <w:t>REVmb</w:t>
            </w:r>
            <w:proofErr w:type="spellEnd"/>
            <w:r w:rsidRPr="009D280E">
              <w:rPr>
                <w:rFonts w:ascii="Arial" w:hAnsi="Arial" w:cs="Arial"/>
                <w:sz w:val="20"/>
              </w:rPr>
              <w:t xml:space="preserve"> or earlier ballots of REVmc.)</w:t>
            </w:r>
          </w:p>
        </w:tc>
      </w:tr>
    </w:tbl>
    <w:p w:rsidR="008B5C81" w:rsidRPr="00FB3F58" w:rsidRDefault="008B5C81" w:rsidP="008B5C81">
      <w:pPr>
        <w:rPr>
          <w:lang w:val="en-US"/>
        </w:rPr>
      </w:pPr>
    </w:p>
    <w:p w:rsidR="008B5C81" w:rsidRDefault="008B5C81" w:rsidP="008B5C81">
      <w:pPr>
        <w:rPr>
          <w:b/>
          <w:lang w:val="en-US"/>
        </w:rPr>
      </w:pPr>
      <w:r w:rsidRPr="00D6371D">
        <w:rPr>
          <w:b/>
          <w:lang w:val="en-US"/>
        </w:rPr>
        <w:t>Discussion:</w:t>
      </w:r>
    </w:p>
    <w:p w:rsidR="008B5C81" w:rsidRPr="0023154F" w:rsidRDefault="008B5C81" w:rsidP="008B5C81">
      <w:pPr>
        <w:rPr>
          <w:lang w:val="en-US"/>
        </w:rPr>
      </w:pPr>
    </w:p>
    <w:p w:rsidR="008B5C81" w:rsidRDefault="009D280E" w:rsidP="008B5C81">
      <w:pPr>
        <w:rPr>
          <w:lang w:val="en-US"/>
        </w:rPr>
      </w:pPr>
      <w:r>
        <w:rPr>
          <w:lang w:val="en-US"/>
        </w:rPr>
        <w:t xml:space="preserve">Excerpts from e-mail exchanges with George </w:t>
      </w:r>
      <w:proofErr w:type="spellStart"/>
      <w:r w:rsidRPr="009D280E">
        <w:rPr>
          <w:lang w:val="en-US"/>
        </w:rPr>
        <w:t>Vlantis</w:t>
      </w:r>
      <w:proofErr w:type="spellEnd"/>
      <w:r w:rsidRPr="009D280E">
        <w:rPr>
          <w:lang w:val="en-US"/>
        </w:rPr>
        <w:t xml:space="preserve"> </w:t>
      </w:r>
      <w:r>
        <w:rPr>
          <w:lang w:val="en-US"/>
        </w:rPr>
        <w:t>(the commenter):</w:t>
      </w:r>
    </w:p>
    <w:p w:rsidR="009D280E" w:rsidRDefault="009D280E" w:rsidP="008B5C81">
      <w:pPr>
        <w:rPr>
          <w:lang w:val="en-US"/>
        </w:rPr>
      </w:pPr>
    </w:p>
    <w:p w:rsidR="009D280E" w:rsidRDefault="009D280E" w:rsidP="009D280E">
      <w:pPr>
        <w:rPr>
          <w:rFonts w:ascii="Arial" w:hAnsi="Arial" w:cs="Arial"/>
          <w:color w:val="002052"/>
          <w:sz w:val="20"/>
        </w:rPr>
      </w:pPr>
      <w:r>
        <w:rPr>
          <w:rFonts w:ascii="Arial" w:hAnsi="Arial" w:cs="Arial"/>
          <w:color w:val="002052"/>
          <w:sz w:val="20"/>
        </w:rPr>
        <w:t>Yes, I think we need to have a maximum MPDU length, even if the VHT PHY and 802.11ah PHY use A-MPDU formats only because of its use in the</w:t>
      </w:r>
      <w:proofErr w:type="gramStart"/>
      <w:r>
        <w:rPr>
          <w:rFonts w:ascii="Arial" w:hAnsi="Arial" w:cs="Arial"/>
          <w:color w:val="002052"/>
          <w:sz w:val="20"/>
        </w:rPr>
        <w:t>  fragmentation</w:t>
      </w:r>
      <w:proofErr w:type="gramEnd"/>
      <w:r>
        <w:rPr>
          <w:rFonts w:ascii="Arial" w:hAnsi="Arial" w:cs="Arial"/>
          <w:color w:val="002052"/>
          <w:sz w:val="20"/>
        </w:rPr>
        <w:t xml:space="preserve"> threshold equation (i.e. even if a non-aggregated A-MDU PHY format doesn’t exist.) </w:t>
      </w:r>
    </w:p>
    <w:p w:rsidR="009D280E" w:rsidRDefault="009D280E" w:rsidP="009D280E">
      <w:pPr>
        <w:rPr>
          <w:rFonts w:ascii="Arial" w:hAnsi="Arial" w:cs="Arial"/>
          <w:color w:val="002052"/>
          <w:sz w:val="20"/>
        </w:rPr>
      </w:pPr>
    </w:p>
    <w:p w:rsidR="009D280E" w:rsidRDefault="009D280E" w:rsidP="009D280E">
      <w:pPr>
        <w:rPr>
          <w:rFonts w:ascii="Arial" w:hAnsi="Arial" w:cs="Arial"/>
          <w:color w:val="002052"/>
          <w:sz w:val="20"/>
        </w:rPr>
      </w:pPr>
      <w:r>
        <w:rPr>
          <w:rFonts w:ascii="Arial" w:hAnsi="Arial" w:cs="Arial"/>
          <w:color w:val="002052"/>
          <w:sz w:val="20"/>
        </w:rPr>
        <w:t>I submitted a similar comment against 802.11ah.</w:t>
      </w:r>
    </w:p>
    <w:p w:rsidR="009D280E" w:rsidRDefault="009D280E" w:rsidP="008B5C81">
      <w:pPr>
        <w:rPr>
          <w:lang w:val="en-US"/>
        </w:rPr>
      </w:pPr>
    </w:p>
    <w:p w:rsidR="009D280E" w:rsidRDefault="009D280E" w:rsidP="009D280E">
      <w:pPr>
        <w:rPr>
          <w:rFonts w:ascii="Arial" w:hAnsi="Arial" w:cs="Arial"/>
          <w:color w:val="002052"/>
          <w:sz w:val="20"/>
        </w:rPr>
      </w:pPr>
      <w:r>
        <w:rPr>
          <w:rFonts w:ascii="Arial" w:hAnsi="Arial" w:cs="Arial"/>
          <w:color w:val="002052"/>
          <w:sz w:val="20"/>
        </w:rPr>
        <w:t>I can’t remember who it was, but I mentioned this to one of the MAC guys at the San Diego IEEE meeting.    He said it could be set to 4096 (which I believe is the value for 802.11a and 802.11g).</w:t>
      </w:r>
    </w:p>
    <w:p w:rsidR="009D280E" w:rsidRDefault="009D280E" w:rsidP="008B5C81">
      <w:pPr>
        <w:rPr>
          <w:lang w:val="en-US"/>
        </w:rPr>
      </w:pPr>
    </w:p>
    <w:p w:rsidR="008B5C81" w:rsidRDefault="009D280E" w:rsidP="008B5C81">
      <w:pPr>
        <w:rPr>
          <w:lang w:val="en-US"/>
        </w:rPr>
      </w:pPr>
      <w:r>
        <w:rPr>
          <w:lang w:val="en-US"/>
        </w:rPr>
        <w:t>Based on this, and lack of getting a response from anyone else, recommend adding this with the value 4096.</w:t>
      </w:r>
    </w:p>
    <w:p w:rsidR="009D280E" w:rsidRDefault="009D280E" w:rsidP="008B5C81">
      <w:pPr>
        <w:rPr>
          <w:lang w:val="en-US"/>
        </w:rPr>
      </w:pPr>
    </w:p>
    <w:p w:rsidR="008B5C81" w:rsidRDefault="008B5C81" w:rsidP="008B5C81">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8B5C81" w:rsidRDefault="003A0938" w:rsidP="008B5C81">
      <w:pPr>
        <w:rPr>
          <w:rFonts w:ascii="Arial-BoldMT" w:hAnsi="Arial-BoldMT" w:cs="Arial-BoldMT"/>
          <w:bCs/>
          <w:i/>
          <w:sz w:val="20"/>
          <w:lang w:val="en-US"/>
        </w:rPr>
      </w:pPr>
      <w:r>
        <w:rPr>
          <w:rFonts w:ascii="Arial-BoldMT" w:hAnsi="Arial-BoldMT" w:cs="Arial-BoldMT"/>
          <w:bCs/>
          <w:i/>
          <w:sz w:val="20"/>
          <w:lang w:val="en-US"/>
        </w:rPr>
        <w:t>Add a row to Table 20-25, with Characteristic “</w:t>
      </w:r>
      <w:proofErr w:type="spellStart"/>
      <w:r w:rsidRPr="003A0938">
        <w:rPr>
          <w:rFonts w:ascii="Arial-BoldMT" w:hAnsi="Arial-BoldMT" w:cs="Arial-BoldMT"/>
          <w:bCs/>
          <w:i/>
          <w:sz w:val="20"/>
          <w:lang w:val="en-US"/>
        </w:rPr>
        <w:t>aMPDUMaxLength</w:t>
      </w:r>
      <w:proofErr w:type="spellEnd"/>
      <w:r>
        <w:rPr>
          <w:rFonts w:ascii="Arial-BoldMT" w:hAnsi="Arial-BoldMT" w:cs="Arial-BoldMT"/>
          <w:bCs/>
          <w:i/>
          <w:sz w:val="20"/>
          <w:lang w:val="en-US"/>
        </w:rPr>
        <w:t xml:space="preserve">” and Value “4096 octets”, between the rows for </w:t>
      </w:r>
      <w:proofErr w:type="spellStart"/>
      <w:r w:rsidRPr="003A0938">
        <w:rPr>
          <w:rFonts w:ascii="Arial-BoldMT" w:hAnsi="Arial-BoldMT" w:cs="Arial-BoldMT"/>
          <w:bCs/>
          <w:i/>
          <w:sz w:val="20"/>
          <w:lang w:val="en-US"/>
        </w:rPr>
        <w:t>aPHYConvolutionalTailLen</w:t>
      </w:r>
      <w:r>
        <w:rPr>
          <w:rFonts w:ascii="Arial-BoldMT" w:hAnsi="Arial-BoldMT" w:cs="Arial-BoldMT"/>
          <w:bCs/>
          <w:i/>
          <w:sz w:val="20"/>
          <w:lang w:val="en-US"/>
        </w:rPr>
        <w:t>gth</w:t>
      </w:r>
      <w:proofErr w:type="spellEnd"/>
      <w:r>
        <w:rPr>
          <w:rFonts w:ascii="Arial-BoldMT" w:hAnsi="Arial-BoldMT" w:cs="Arial-BoldMT"/>
          <w:bCs/>
          <w:i/>
          <w:sz w:val="20"/>
          <w:lang w:val="en-US"/>
        </w:rPr>
        <w:t xml:space="preserve"> and </w:t>
      </w:r>
      <w:proofErr w:type="spellStart"/>
      <w:r w:rsidRPr="003A0938">
        <w:rPr>
          <w:rFonts w:ascii="Arial-BoldMT" w:hAnsi="Arial-BoldMT" w:cs="Arial-BoldMT"/>
          <w:bCs/>
          <w:i/>
          <w:sz w:val="20"/>
          <w:lang w:val="en-US"/>
        </w:rPr>
        <w:t>aPSDUMaxLength</w:t>
      </w:r>
      <w:proofErr w:type="spellEnd"/>
      <w:r>
        <w:rPr>
          <w:rFonts w:ascii="Arial-BoldMT" w:hAnsi="Arial-BoldMT" w:cs="Arial-BoldMT"/>
          <w:bCs/>
          <w:i/>
          <w:sz w:val="20"/>
          <w:lang w:val="en-US"/>
        </w:rPr>
        <w:t>.</w:t>
      </w:r>
    </w:p>
    <w:p w:rsidR="003A0938" w:rsidRPr="009D6860" w:rsidRDefault="003A0938" w:rsidP="008B5C81">
      <w:pPr>
        <w:rPr>
          <w:rFonts w:ascii="Arial-BoldMT" w:hAnsi="Arial-BoldMT" w:cs="Arial-BoldMT"/>
          <w:bCs/>
          <w:i/>
          <w:sz w:val="20"/>
          <w:lang w:val="en-US"/>
        </w:rPr>
      </w:pPr>
    </w:p>
    <w:p w:rsidR="008B5C81" w:rsidRDefault="008B5C81" w:rsidP="008B5C81">
      <w:pPr>
        <w:rPr>
          <w:rFonts w:ascii="Arial" w:hAnsi="Arial"/>
          <w:b/>
          <w:u w:val="single"/>
          <w:lang w:val="x-none"/>
        </w:rPr>
      </w:pPr>
      <w:r>
        <w:br w:type="page"/>
      </w:r>
    </w:p>
    <w:p w:rsidR="003A0938" w:rsidRDefault="003A0938" w:rsidP="003A0938">
      <w:pPr>
        <w:pStyle w:val="Heading1"/>
        <w:numPr>
          <w:ilvl w:val="0"/>
          <w:numId w:val="0"/>
        </w:numPr>
        <w:ind w:left="432" w:hanging="432"/>
        <w:rPr>
          <w:sz w:val="22"/>
          <w:lang w:val="en-US"/>
        </w:rPr>
      </w:pPr>
      <w:r w:rsidRPr="0084420C">
        <w:rPr>
          <w:sz w:val="22"/>
        </w:rPr>
        <w:lastRenderedPageBreak/>
        <w:t xml:space="preserve">CID </w:t>
      </w:r>
      <w:r w:rsidRPr="003A0938">
        <w:rPr>
          <w:sz w:val="22"/>
          <w:lang w:val="en-US"/>
        </w:rPr>
        <w:t xml:space="preserve">3519 </w:t>
      </w:r>
      <w:r w:rsidRPr="0084420C">
        <w:rPr>
          <w:sz w:val="22"/>
          <w:lang w:val="en-US"/>
        </w:rPr>
        <w:t>(MAC)</w:t>
      </w:r>
    </w:p>
    <w:p w:rsidR="003A0938" w:rsidRDefault="003A0938" w:rsidP="003A0938">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3A0938" w:rsidTr="00FF6104">
        <w:tc>
          <w:tcPr>
            <w:tcW w:w="426" w:type="pct"/>
          </w:tcPr>
          <w:p w:rsidR="003A0938" w:rsidRDefault="003A0938" w:rsidP="00FF6104">
            <w:pPr>
              <w:jc w:val="right"/>
              <w:rPr>
                <w:lang w:val="en-US"/>
              </w:rPr>
            </w:pPr>
            <w:r w:rsidRPr="003A0938">
              <w:rPr>
                <w:lang w:val="en-US"/>
              </w:rPr>
              <w:t>3519</w:t>
            </w:r>
          </w:p>
        </w:tc>
        <w:tc>
          <w:tcPr>
            <w:tcW w:w="511" w:type="pct"/>
          </w:tcPr>
          <w:p w:rsidR="003A0938" w:rsidRDefault="003A0938" w:rsidP="00FF6104">
            <w:pPr>
              <w:jc w:val="right"/>
              <w:rPr>
                <w:lang w:val="en-US"/>
              </w:rPr>
            </w:pPr>
            <w:r w:rsidRPr="003A0938">
              <w:rPr>
                <w:lang w:val="en-US"/>
              </w:rPr>
              <w:t>3331.50</w:t>
            </w:r>
          </w:p>
        </w:tc>
        <w:tc>
          <w:tcPr>
            <w:tcW w:w="516" w:type="pct"/>
          </w:tcPr>
          <w:p w:rsidR="003A0938" w:rsidRDefault="003A0938" w:rsidP="00FF6104">
            <w:pPr>
              <w:jc w:val="right"/>
              <w:rPr>
                <w:lang w:val="en-US"/>
              </w:rPr>
            </w:pPr>
            <w:r w:rsidRPr="003A0938">
              <w:rPr>
                <w:lang w:val="en-US"/>
              </w:rPr>
              <w:t>G.2</w:t>
            </w:r>
          </w:p>
        </w:tc>
        <w:tc>
          <w:tcPr>
            <w:tcW w:w="1702" w:type="pct"/>
          </w:tcPr>
          <w:p w:rsidR="003A0938" w:rsidRDefault="003A0938" w:rsidP="00FF6104">
            <w:pPr>
              <w:rPr>
                <w:lang w:val="en-US"/>
              </w:rPr>
            </w:pPr>
            <w:r w:rsidRPr="003A0938">
              <w:rPr>
                <w:rFonts w:ascii="Arial" w:hAnsi="Arial" w:cs="Arial"/>
                <w:sz w:val="20"/>
              </w:rPr>
              <w:t>Annex G seems to say a frame exchange includes an RTS/CTS/Data/</w:t>
            </w:r>
            <w:proofErr w:type="spellStart"/>
            <w:r w:rsidRPr="003A0938">
              <w:rPr>
                <w:rFonts w:ascii="Arial" w:hAnsi="Arial" w:cs="Arial"/>
                <w:sz w:val="20"/>
              </w:rPr>
              <w:t>Ack</w:t>
            </w:r>
            <w:proofErr w:type="spellEnd"/>
            <w:proofErr w:type="gramStart"/>
            <w:r w:rsidRPr="003A0938">
              <w:rPr>
                <w:rFonts w:ascii="Arial" w:hAnsi="Arial" w:cs="Arial"/>
                <w:sz w:val="20"/>
              </w:rPr>
              <w:t>/(</w:t>
            </w:r>
            <w:proofErr w:type="gramEnd"/>
            <w:r w:rsidRPr="003A0938">
              <w:rPr>
                <w:rFonts w:ascii="Arial" w:hAnsi="Arial" w:cs="Arial"/>
                <w:sz w:val="20"/>
              </w:rPr>
              <w:t>Data/</w:t>
            </w:r>
            <w:proofErr w:type="spellStart"/>
            <w:r w:rsidRPr="003A0938">
              <w:rPr>
                <w:rFonts w:ascii="Arial" w:hAnsi="Arial" w:cs="Arial"/>
                <w:sz w:val="20"/>
              </w:rPr>
              <w:t>Ack</w:t>
            </w:r>
            <w:proofErr w:type="spellEnd"/>
            <w:r w:rsidRPr="003A0938">
              <w:rPr>
                <w:rFonts w:ascii="Arial" w:hAnsi="Arial" w:cs="Arial"/>
                <w:sz w:val="20"/>
              </w:rPr>
              <w:t>)* sequence (TXOP continuation, that is).  This is not normally considered a single frame exchange.  Change Annex G to not consider this a single frame exchange (it can be done as a TXOP "burst"/"continuation", but not a single frame exchange).  (What does this break?)</w:t>
            </w:r>
          </w:p>
        </w:tc>
        <w:tc>
          <w:tcPr>
            <w:tcW w:w="1845" w:type="pct"/>
          </w:tcPr>
          <w:p w:rsidR="003A0938" w:rsidRDefault="003A0938" w:rsidP="00FF6104">
            <w:pPr>
              <w:rPr>
                <w:lang w:val="en-US"/>
              </w:rPr>
            </w:pPr>
            <w:r w:rsidRPr="003A0938">
              <w:rPr>
                <w:rFonts w:ascii="Arial" w:hAnsi="Arial" w:cs="Arial"/>
                <w:sz w:val="20"/>
              </w:rPr>
              <w:t xml:space="preserve">Replace the BNF line "( [CTS | RTS CTS | PS-Poll] {frag-frame </w:t>
            </w:r>
            <w:proofErr w:type="spellStart"/>
            <w:r w:rsidRPr="003A0938">
              <w:rPr>
                <w:rFonts w:ascii="Arial" w:hAnsi="Arial" w:cs="Arial"/>
                <w:sz w:val="20"/>
              </w:rPr>
              <w:t>Ack</w:t>
            </w:r>
            <w:proofErr w:type="spellEnd"/>
            <w:r w:rsidRPr="003A0938">
              <w:rPr>
                <w:rFonts w:ascii="Arial" w:hAnsi="Arial" w:cs="Arial"/>
                <w:sz w:val="20"/>
              </w:rPr>
              <w:t xml:space="preserve">} last-frame </w:t>
            </w:r>
            <w:proofErr w:type="spellStart"/>
            <w:r w:rsidRPr="003A0938">
              <w:rPr>
                <w:rFonts w:ascii="Arial" w:hAnsi="Arial" w:cs="Arial"/>
                <w:sz w:val="20"/>
              </w:rPr>
              <w:t>Ack</w:t>
            </w:r>
            <w:proofErr w:type="spellEnd"/>
            <w:r w:rsidRPr="003A0938">
              <w:rPr>
                <w:rFonts w:ascii="Arial" w:hAnsi="Arial" w:cs="Arial"/>
                <w:sz w:val="20"/>
              </w:rPr>
              <w:t xml:space="preserve"> ) |" with two lines: "( [CTS | RTS CTS | PS-Poll] frag-frame </w:t>
            </w:r>
            <w:proofErr w:type="spellStart"/>
            <w:r w:rsidRPr="003A0938">
              <w:rPr>
                <w:rFonts w:ascii="Arial" w:hAnsi="Arial" w:cs="Arial"/>
                <w:sz w:val="20"/>
              </w:rPr>
              <w:t>Ack</w:t>
            </w:r>
            <w:proofErr w:type="spellEnd"/>
            <w:r w:rsidRPr="003A0938">
              <w:rPr>
                <w:rFonts w:ascii="Arial" w:hAnsi="Arial" w:cs="Arial"/>
                <w:sz w:val="20"/>
              </w:rPr>
              <w:t xml:space="preserve"> ) |" and "( [CTS | RTS CTS | PS-Poll] last-frame </w:t>
            </w:r>
            <w:proofErr w:type="spellStart"/>
            <w:r w:rsidRPr="003A0938">
              <w:rPr>
                <w:rFonts w:ascii="Arial" w:hAnsi="Arial" w:cs="Arial"/>
                <w:sz w:val="20"/>
              </w:rPr>
              <w:t>Ack</w:t>
            </w:r>
            <w:proofErr w:type="spellEnd"/>
            <w:r w:rsidRPr="003A0938">
              <w:rPr>
                <w:rFonts w:ascii="Arial" w:hAnsi="Arial" w:cs="Arial"/>
                <w:sz w:val="20"/>
              </w:rPr>
              <w:t xml:space="preserve"> ) |"</w:t>
            </w:r>
          </w:p>
        </w:tc>
      </w:tr>
    </w:tbl>
    <w:p w:rsidR="003A0938" w:rsidRPr="00FB3F58" w:rsidRDefault="003A0938" w:rsidP="003A0938">
      <w:pPr>
        <w:rPr>
          <w:lang w:val="en-US"/>
        </w:rPr>
      </w:pPr>
    </w:p>
    <w:p w:rsidR="003A0938" w:rsidRDefault="003A0938" w:rsidP="003A0938">
      <w:pPr>
        <w:rPr>
          <w:b/>
          <w:lang w:val="en-US"/>
        </w:rPr>
      </w:pPr>
      <w:r w:rsidRPr="00D6371D">
        <w:rPr>
          <w:b/>
          <w:lang w:val="en-US"/>
        </w:rPr>
        <w:t>Discussion:</w:t>
      </w:r>
    </w:p>
    <w:p w:rsidR="003A0938" w:rsidRPr="0023154F" w:rsidRDefault="003A0938" w:rsidP="003A0938">
      <w:pPr>
        <w:rPr>
          <w:lang w:val="en-US"/>
        </w:rPr>
      </w:pPr>
    </w:p>
    <w:p w:rsidR="003A0938" w:rsidRDefault="003A0938" w:rsidP="003A0938">
      <w:pPr>
        <w:rPr>
          <w:lang w:val="en-US"/>
        </w:rPr>
      </w:pPr>
      <w:r>
        <w:rPr>
          <w:lang w:val="en-US"/>
        </w:rPr>
        <w:t xml:space="preserve">There are two points of view:  1) </w:t>
      </w:r>
      <w:proofErr w:type="gramStart"/>
      <w:r>
        <w:rPr>
          <w:lang w:val="en-US"/>
        </w:rPr>
        <w:t>A</w:t>
      </w:r>
      <w:proofErr w:type="gramEnd"/>
      <w:r>
        <w:rPr>
          <w:lang w:val="en-US"/>
        </w:rPr>
        <w:t xml:space="preserve"> frame exchange is limited as per the proposed resolution, limited to a single Data frame for example.  2) A frame exchange </w:t>
      </w:r>
      <w:r w:rsidR="006379C1">
        <w:rPr>
          <w:lang w:val="en-US"/>
        </w:rPr>
        <w:t>(</w:t>
      </w:r>
      <w:r>
        <w:rPr>
          <w:lang w:val="en-US"/>
        </w:rPr>
        <w:t>sequence</w:t>
      </w:r>
      <w:r w:rsidR="006379C1">
        <w:rPr>
          <w:lang w:val="en-US"/>
        </w:rPr>
        <w:t>?)</w:t>
      </w:r>
      <w:r>
        <w:rPr>
          <w:lang w:val="en-US"/>
        </w:rPr>
        <w:t xml:space="preserve"> is any sequence that is (legitimately) done with only SIFS separations, but is otherwise unlimited, at least up to the TXOP limit.</w:t>
      </w:r>
    </w:p>
    <w:p w:rsidR="006379C1" w:rsidRDefault="006379C1" w:rsidP="003A0938">
      <w:pPr>
        <w:rPr>
          <w:lang w:val="en-US"/>
        </w:rPr>
      </w:pPr>
    </w:p>
    <w:p w:rsidR="006379C1" w:rsidRDefault="006379C1" w:rsidP="006379C1">
      <w:pPr>
        <w:keepNext/>
        <w:rPr>
          <w:lang w:val="en-US"/>
        </w:rPr>
      </w:pPr>
      <w:r>
        <w:rPr>
          <w:lang w:val="en-US"/>
        </w:rPr>
        <w:lastRenderedPageBreak/>
        <w:t>Context, for the specific scenario in the comment (</w:t>
      </w:r>
      <w:proofErr w:type="gramStart"/>
      <w:r>
        <w:rPr>
          <w:lang w:val="en-US"/>
        </w:rPr>
        <w:t>fragments in a stream of transmits</w:t>
      </w:r>
      <w:proofErr w:type="gramEnd"/>
      <w:r>
        <w:rPr>
          <w:lang w:val="en-US"/>
        </w:rPr>
        <w:t xml:space="preserve"> within a TXOP), per </w:t>
      </w:r>
      <w:r w:rsidRPr="006379C1">
        <w:rPr>
          <w:lang w:val="en-US"/>
        </w:rPr>
        <w:t xml:space="preserve">9.3.2.5 </w:t>
      </w:r>
      <w:r>
        <w:rPr>
          <w:lang w:val="en-US"/>
        </w:rPr>
        <w:t>(</w:t>
      </w:r>
      <w:r w:rsidRPr="006379C1">
        <w:rPr>
          <w:lang w:val="en-US"/>
        </w:rPr>
        <w:t>RTS/CTS with fragmentation</w:t>
      </w:r>
      <w:r>
        <w:rPr>
          <w:lang w:val="en-US"/>
        </w:rPr>
        <w:t>):</w:t>
      </w:r>
    </w:p>
    <w:p w:rsidR="006379C1" w:rsidRDefault="006379C1" w:rsidP="003A0938">
      <w:pPr>
        <w:rPr>
          <w:lang w:val="en-US"/>
        </w:rPr>
      </w:pPr>
      <w:r>
        <w:rPr>
          <w:noProof/>
          <w:lang w:val="en-US"/>
        </w:rPr>
        <w:drawing>
          <wp:inline distT="0" distB="0" distL="0" distR="0">
            <wp:extent cx="5939790" cy="5705475"/>
            <wp:effectExtent l="0" t="0" r="381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5705475"/>
                    </a:xfrm>
                    <a:prstGeom prst="rect">
                      <a:avLst/>
                    </a:prstGeom>
                    <a:noFill/>
                    <a:ln>
                      <a:noFill/>
                    </a:ln>
                  </pic:spPr>
                </pic:pic>
              </a:graphicData>
            </a:graphic>
          </wp:inline>
        </w:drawing>
      </w:r>
    </w:p>
    <w:p w:rsidR="006379C1" w:rsidRDefault="006379C1" w:rsidP="003A0938">
      <w:pPr>
        <w:rPr>
          <w:lang w:val="en-US"/>
        </w:rPr>
      </w:pPr>
    </w:p>
    <w:p w:rsidR="006379C1" w:rsidRDefault="006379C1" w:rsidP="003A0938">
      <w:pPr>
        <w:rPr>
          <w:lang w:val="en-US"/>
        </w:rPr>
      </w:pPr>
      <w:r>
        <w:rPr>
          <w:lang w:val="en-US"/>
        </w:rPr>
        <w:t>Note that this text describes the frame exchange sequence starting with the RTS/CTS (near end of first paragraph), and then describes a (singular) frame exchange as the time protected by each NAV during the continuation.</w:t>
      </w:r>
    </w:p>
    <w:p w:rsidR="006379C1" w:rsidRDefault="006379C1" w:rsidP="003A0938">
      <w:pPr>
        <w:rPr>
          <w:lang w:val="en-US"/>
        </w:rPr>
      </w:pPr>
    </w:p>
    <w:p w:rsidR="006379C1" w:rsidRDefault="006379C1" w:rsidP="003A0938">
      <w:pPr>
        <w:rPr>
          <w:lang w:val="en-US"/>
        </w:rPr>
      </w:pPr>
      <w:r>
        <w:rPr>
          <w:lang w:val="en-US"/>
        </w:rPr>
        <w:t xml:space="preserve">Perhaps the key is the difference between “frame exchange” and “frame exchange sequence”?  It does seem clear from the text above that a frame exchange is a single Data frame (with </w:t>
      </w:r>
      <w:proofErr w:type="spellStart"/>
      <w:r>
        <w:rPr>
          <w:lang w:val="en-US"/>
        </w:rPr>
        <w:t>Ack</w:t>
      </w:r>
      <w:proofErr w:type="spellEnd"/>
      <w:r>
        <w:rPr>
          <w:lang w:val="en-US"/>
        </w:rPr>
        <w:t xml:space="preserve"> and </w:t>
      </w:r>
      <w:proofErr w:type="gramStart"/>
      <w:r>
        <w:rPr>
          <w:lang w:val="en-US"/>
        </w:rPr>
        <w:t>preceded</w:t>
      </w:r>
      <w:proofErr w:type="gramEnd"/>
      <w:r>
        <w:rPr>
          <w:lang w:val="en-US"/>
        </w:rPr>
        <w:t xml:space="preserve"> by optional RTS/CTS), while a frame exchange sequence is the string of multiple of these, especially in the scenario of transmitting a sequence of fragments.</w:t>
      </w:r>
    </w:p>
    <w:p w:rsidR="003A0938" w:rsidRDefault="003A0938" w:rsidP="003A0938">
      <w:pPr>
        <w:rPr>
          <w:lang w:val="en-US"/>
        </w:rPr>
      </w:pPr>
    </w:p>
    <w:p w:rsidR="003A0938" w:rsidRDefault="003A0938" w:rsidP="003A0938">
      <w:pPr>
        <w:rPr>
          <w:lang w:val="en-US"/>
        </w:rPr>
      </w:pPr>
      <w:r>
        <w:rPr>
          <w:lang w:val="en-US"/>
        </w:rPr>
        <w:t xml:space="preserve">Some </w:t>
      </w:r>
      <w:r w:rsidR="006379C1">
        <w:rPr>
          <w:lang w:val="en-US"/>
        </w:rPr>
        <w:t xml:space="preserve">other </w:t>
      </w:r>
      <w:r>
        <w:rPr>
          <w:lang w:val="en-US"/>
        </w:rPr>
        <w:t>hints:</w:t>
      </w:r>
    </w:p>
    <w:p w:rsidR="003A0938" w:rsidRDefault="003A0938" w:rsidP="003A0938">
      <w:pPr>
        <w:rPr>
          <w:lang w:val="en-US"/>
        </w:rPr>
      </w:pPr>
      <w:r>
        <w:rPr>
          <w:noProof/>
          <w:lang w:val="en-US"/>
        </w:rPr>
        <w:drawing>
          <wp:inline distT="0" distB="0" distL="0" distR="0">
            <wp:extent cx="5939790" cy="38290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382905"/>
                    </a:xfrm>
                    <a:prstGeom prst="rect">
                      <a:avLst/>
                    </a:prstGeom>
                    <a:noFill/>
                    <a:ln>
                      <a:noFill/>
                    </a:ln>
                  </pic:spPr>
                </pic:pic>
              </a:graphicData>
            </a:graphic>
          </wp:inline>
        </w:drawing>
      </w:r>
    </w:p>
    <w:p w:rsidR="00E5182D" w:rsidRDefault="00E5182D" w:rsidP="003A0938">
      <w:pPr>
        <w:rPr>
          <w:lang w:val="en-US"/>
        </w:rPr>
      </w:pPr>
      <w:r>
        <w:rPr>
          <w:lang w:val="en-US"/>
        </w:rPr>
        <w:t>Note that this uses the plural “frame exchange sequences”</w:t>
      </w:r>
      <w:r w:rsidR="0035666F">
        <w:rPr>
          <w:lang w:val="en-US"/>
        </w:rPr>
        <w:t xml:space="preserve"> within a TXOP</w:t>
      </w:r>
      <w:r>
        <w:rPr>
          <w:lang w:val="en-US"/>
        </w:rPr>
        <w:t xml:space="preserve">.  </w:t>
      </w:r>
      <w:proofErr w:type="gramStart"/>
      <w:r>
        <w:rPr>
          <w:lang w:val="en-US"/>
        </w:rPr>
        <w:t>Pretty weak evidence, though.</w:t>
      </w:r>
      <w:proofErr w:type="gramEnd"/>
    </w:p>
    <w:p w:rsidR="00E5182D" w:rsidRDefault="00E5182D" w:rsidP="003A0938">
      <w:pPr>
        <w:rPr>
          <w:lang w:val="en-US"/>
        </w:rPr>
      </w:pPr>
    </w:p>
    <w:p w:rsidR="00E5182D" w:rsidRDefault="00E5182D" w:rsidP="003A0938">
      <w:pPr>
        <w:rPr>
          <w:lang w:val="en-US"/>
        </w:rPr>
      </w:pPr>
      <w:r>
        <w:rPr>
          <w:noProof/>
          <w:lang w:val="en-US"/>
        </w:rPr>
        <w:lastRenderedPageBreak/>
        <w:drawing>
          <wp:inline distT="0" distB="0" distL="0" distR="0">
            <wp:extent cx="5939790" cy="586105"/>
            <wp:effectExtent l="0" t="0" r="381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586105"/>
                    </a:xfrm>
                    <a:prstGeom prst="rect">
                      <a:avLst/>
                    </a:prstGeom>
                    <a:noFill/>
                    <a:ln>
                      <a:noFill/>
                    </a:ln>
                  </pic:spPr>
                </pic:pic>
              </a:graphicData>
            </a:graphic>
          </wp:inline>
        </w:drawing>
      </w:r>
    </w:p>
    <w:p w:rsidR="00E5182D" w:rsidRDefault="00E5182D" w:rsidP="003A0938">
      <w:pPr>
        <w:rPr>
          <w:lang w:val="en-US"/>
        </w:rPr>
      </w:pPr>
      <w:r>
        <w:rPr>
          <w:lang w:val="en-US"/>
        </w:rPr>
        <w:t>This definition makes it clear that a TXOP holder transmission, followed by a responder transmission is still within a single frame exchange sequence</w:t>
      </w:r>
      <w:r w:rsidR="0035666F">
        <w:rPr>
          <w:lang w:val="en-US"/>
        </w:rPr>
        <w:t xml:space="preserve"> (but it does not claim this is a single frame exchange)</w:t>
      </w:r>
      <w:r>
        <w:rPr>
          <w:lang w:val="en-US"/>
        </w:rPr>
        <w:t>.</w:t>
      </w:r>
    </w:p>
    <w:p w:rsidR="00E5182D" w:rsidRDefault="00E5182D" w:rsidP="003A0938">
      <w:pPr>
        <w:rPr>
          <w:lang w:val="en-US"/>
        </w:rPr>
      </w:pPr>
    </w:p>
    <w:p w:rsidR="00E5182D" w:rsidRDefault="007B49E5" w:rsidP="003A0938">
      <w:pPr>
        <w:rPr>
          <w:lang w:val="en-US"/>
        </w:rPr>
      </w:pPr>
      <w:r>
        <w:rPr>
          <w:lang w:val="en-US"/>
        </w:rPr>
        <w:t>From 9.2.4.2 (EDCA):</w:t>
      </w:r>
    </w:p>
    <w:p w:rsidR="007B49E5" w:rsidRDefault="007B49E5" w:rsidP="003A0938">
      <w:pPr>
        <w:rPr>
          <w:lang w:val="en-US"/>
        </w:rPr>
      </w:pPr>
      <w:r>
        <w:rPr>
          <w:noProof/>
          <w:lang w:val="en-US"/>
        </w:rPr>
        <w:drawing>
          <wp:inline distT="0" distB="0" distL="0" distR="0">
            <wp:extent cx="5939790" cy="492125"/>
            <wp:effectExtent l="0" t="0" r="381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492125"/>
                    </a:xfrm>
                    <a:prstGeom prst="rect">
                      <a:avLst/>
                    </a:prstGeom>
                    <a:noFill/>
                    <a:ln>
                      <a:noFill/>
                    </a:ln>
                  </pic:spPr>
                </pic:pic>
              </a:graphicData>
            </a:graphic>
          </wp:inline>
        </w:drawing>
      </w:r>
    </w:p>
    <w:p w:rsidR="00E5182D" w:rsidRDefault="007B49E5" w:rsidP="003A0938">
      <w:pPr>
        <w:rPr>
          <w:lang w:val="en-US"/>
        </w:rPr>
      </w:pPr>
      <w:r>
        <w:rPr>
          <w:lang w:val="en-US"/>
        </w:rPr>
        <w:t xml:space="preserve">This uses clear plural language for the concept of multiple frame exchanges within a TXOP.  </w:t>
      </w:r>
    </w:p>
    <w:p w:rsidR="00E5182D" w:rsidRDefault="00E5182D" w:rsidP="003A0938">
      <w:pPr>
        <w:rPr>
          <w:lang w:val="en-US"/>
        </w:rPr>
      </w:pPr>
    </w:p>
    <w:p w:rsidR="007B49E5" w:rsidRDefault="007B49E5" w:rsidP="003A0938">
      <w:pPr>
        <w:rPr>
          <w:lang w:val="en-US"/>
        </w:rPr>
      </w:pPr>
      <w:r>
        <w:rPr>
          <w:lang w:val="en-US"/>
        </w:rPr>
        <w:t>From 9.3.2.3.3 (SIFS):</w:t>
      </w:r>
    </w:p>
    <w:p w:rsidR="007B49E5" w:rsidRDefault="007B49E5" w:rsidP="003A0938">
      <w:pPr>
        <w:rPr>
          <w:lang w:val="en-US"/>
        </w:rPr>
      </w:pPr>
      <w:r>
        <w:rPr>
          <w:noProof/>
          <w:lang w:val="en-US"/>
        </w:rPr>
        <w:drawing>
          <wp:inline distT="0" distB="0" distL="0" distR="0">
            <wp:extent cx="5939790" cy="406400"/>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406400"/>
                    </a:xfrm>
                    <a:prstGeom prst="rect">
                      <a:avLst/>
                    </a:prstGeom>
                    <a:noFill/>
                    <a:ln>
                      <a:noFill/>
                    </a:ln>
                  </pic:spPr>
                </pic:pic>
              </a:graphicData>
            </a:graphic>
          </wp:inline>
        </w:drawing>
      </w:r>
    </w:p>
    <w:p w:rsidR="007B49E5" w:rsidRDefault="007B49E5" w:rsidP="003A0938">
      <w:pPr>
        <w:rPr>
          <w:lang w:val="en-US"/>
        </w:rPr>
      </w:pPr>
      <w:r>
        <w:rPr>
          <w:lang w:val="en-US"/>
        </w:rPr>
        <w:t>So, it is clear that SIFS is neces</w:t>
      </w:r>
      <w:r w:rsidR="0035666F">
        <w:rPr>
          <w:lang w:val="en-US"/>
        </w:rPr>
        <w:t>sary to continue to hold a TXOP across multiple frame exchange sequences.  But, that is not in contention.</w:t>
      </w:r>
    </w:p>
    <w:p w:rsidR="007B49E5" w:rsidRDefault="007B49E5" w:rsidP="003A0938">
      <w:pPr>
        <w:rPr>
          <w:lang w:val="en-US"/>
        </w:rPr>
      </w:pPr>
    </w:p>
    <w:p w:rsidR="007B49E5" w:rsidRDefault="007B49E5" w:rsidP="003A0938">
      <w:pPr>
        <w:rPr>
          <w:lang w:val="en-US"/>
        </w:rPr>
      </w:pPr>
    </w:p>
    <w:p w:rsidR="003A0938" w:rsidRDefault="003A0938" w:rsidP="003A0938">
      <w:pPr>
        <w:rPr>
          <w:lang w:val="en-US"/>
        </w:rPr>
      </w:pPr>
    </w:p>
    <w:p w:rsidR="003A0938" w:rsidRDefault="003A0938" w:rsidP="003A0938">
      <w:pPr>
        <w:rPr>
          <w:rFonts w:ascii="Arial-BoldMT" w:hAnsi="Arial-BoldMT" w:cs="Arial-BoldMT"/>
          <w:b/>
          <w:bCs/>
          <w:sz w:val="20"/>
          <w:lang w:val="en-US"/>
        </w:rPr>
      </w:pPr>
      <w:r w:rsidRPr="001C354A">
        <w:rPr>
          <w:rFonts w:ascii="Arial-BoldMT" w:hAnsi="Arial-BoldMT" w:cs="Arial-BoldMT"/>
          <w:b/>
          <w:bCs/>
          <w:sz w:val="20"/>
          <w:highlight w:val="green"/>
          <w:lang w:val="en-US"/>
        </w:rPr>
        <w:t xml:space="preserve">Proposed resolution: </w:t>
      </w:r>
      <w:r w:rsidR="003449CA" w:rsidRPr="001C354A">
        <w:rPr>
          <w:rFonts w:ascii="Arial-BoldMT" w:hAnsi="Arial-BoldMT" w:cs="Arial-BoldMT"/>
          <w:b/>
          <w:bCs/>
          <w:sz w:val="20"/>
          <w:highlight w:val="green"/>
          <w:lang w:val="en-US"/>
        </w:rPr>
        <w:t>Rejected</w:t>
      </w:r>
      <w:r w:rsidRPr="001C354A">
        <w:rPr>
          <w:rFonts w:ascii="Arial-BoldMT" w:hAnsi="Arial-BoldMT" w:cs="Arial-BoldMT"/>
          <w:b/>
          <w:bCs/>
          <w:sz w:val="20"/>
          <w:highlight w:val="green"/>
          <w:lang w:val="en-US"/>
        </w:rPr>
        <w:t>.</w:t>
      </w:r>
    </w:p>
    <w:p w:rsidR="003A0938" w:rsidRPr="003449CA" w:rsidRDefault="003449CA" w:rsidP="003A0938">
      <w:pPr>
        <w:rPr>
          <w:rFonts w:ascii="Arial-BoldMT" w:hAnsi="Arial-BoldMT" w:cs="Arial-BoldMT"/>
          <w:bCs/>
          <w:sz w:val="20"/>
          <w:lang w:val="en-US"/>
        </w:rPr>
      </w:pPr>
      <w:r>
        <w:rPr>
          <w:rFonts w:ascii="Arial-BoldMT" w:hAnsi="Arial-BoldMT" w:cs="Arial-BoldMT"/>
          <w:bCs/>
          <w:sz w:val="20"/>
          <w:lang w:val="en-US"/>
        </w:rPr>
        <w:t xml:space="preserve">The particular BNF statement referenced in the comment is for frame exchange sequences per the comment (shortened to “frame sequence” in the actual BNF).  Per the text in 9.3.2.5 describing transmission of fragments without releasing control of the medium, it is clear that all fragments (and their </w:t>
      </w:r>
      <w:proofErr w:type="spellStart"/>
      <w:r>
        <w:rPr>
          <w:rFonts w:ascii="Arial-BoldMT" w:hAnsi="Arial-BoldMT" w:cs="Arial-BoldMT"/>
          <w:bCs/>
          <w:sz w:val="20"/>
          <w:lang w:val="en-US"/>
        </w:rPr>
        <w:t>Acks</w:t>
      </w:r>
      <w:proofErr w:type="spellEnd"/>
      <w:r>
        <w:rPr>
          <w:rFonts w:ascii="Arial-BoldMT" w:hAnsi="Arial-BoldMT" w:cs="Arial-BoldMT"/>
          <w:bCs/>
          <w:sz w:val="20"/>
          <w:lang w:val="en-US"/>
        </w:rPr>
        <w:t>) are transmitted as part of one frame exchange sequence.  Thus, the BNF is correct as is.</w:t>
      </w:r>
    </w:p>
    <w:p w:rsidR="003A0938" w:rsidRDefault="003A0938" w:rsidP="003A0938">
      <w:pPr>
        <w:rPr>
          <w:rFonts w:ascii="Arial" w:hAnsi="Arial"/>
          <w:b/>
          <w:u w:val="single"/>
          <w:lang w:val="x-none"/>
        </w:rPr>
      </w:pPr>
      <w:r>
        <w:br w:type="page"/>
      </w:r>
    </w:p>
    <w:p w:rsidR="000F3DCA" w:rsidRDefault="000F3DCA" w:rsidP="000F3DCA">
      <w:pPr>
        <w:pStyle w:val="Heading1"/>
        <w:numPr>
          <w:ilvl w:val="0"/>
          <w:numId w:val="0"/>
        </w:numPr>
        <w:ind w:left="432" w:hanging="432"/>
        <w:rPr>
          <w:sz w:val="22"/>
          <w:lang w:val="en-US"/>
        </w:rPr>
      </w:pPr>
      <w:r w:rsidRPr="0084420C">
        <w:rPr>
          <w:sz w:val="22"/>
        </w:rPr>
        <w:lastRenderedPageBreak/>
        <w:t xml:space="preserve">CID </w:t>
      </w:r>
      <w:r>
        <w:rPr>
          <w:sz w:val="22"/>
          <w:lang w:val="en-US"/>
        </w:rPr>
        <w:t>3523</w:t>
      </w:r>
      <w:r w:rsidRPr="00385ADD">
        <w:rPr>
          <w:sz w:val="22"/>
          <w:lang w:val="en-US"/>
        </w:rPr>
        <w:t xml:space="preserve"> </w:t>
      </w:r>
      <w:r w:rsidRPr="0084420C">
        <w:rPr>
          <w:sz w:val="22"/>
          <w:lang w:val="en-US"/>
        </w:rPr>
        <w:t>(MAC)</w:t>
      </w:r>
    </w:p>
    <w:p w:rsidR="000F3DCA" w:rsidRDefault="000F3DCA" w:rsidP="000F3DCA">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0F3DCA" w:rsidTr="00A3122E">
        <w:tc>
          <w:tcPr>
            <w:tcW w:w="428" w:type="pct"/>
          </w:tcPr>
          <w:p w:rsidR="000F3DCA" w:rsidRDefault="000F3DCA" w:rsidP="00A3122E">
            <w:pPr>
              <w:jc w:val="right"/>
              <w:rPr>
                <w:lang w:val="en-US"/>
              </w:rPr>
            </w:pPr>
            <w:r>
              <w:rPr>
                <w:lang w:val="en-US"/>
              </w:rPr>
              <w:t>3523</w:t>
            </w:r>
          </w:p>
        </w:tc>
        <w:tc>
          <w:tcPr>
            <w:tcW w:w="512" w:type="pct"/>
          </w:tcPr>
          <w:p w:rsidR="000F3DCA" w:rsidRDefault="000F3DCA" w:rsidP="00A3122E">
            <w:pPr>
              <w:jc w:val="right"/>
              <w:rPr>
                <w:lang w:val="en-US"/>
              </w:rPr>
            </w:pPr>
            <w:r w:rsidRPr="000F3DCA">
              <w:rPr>
                <w:lang w:val="en-US"/>
              </w:rPr>
              <w:t>554.54</w:t>
            </w:r>
          </w:p>
        </w:tc>
        <w:tc>
          <w:tcPr>
            <w:tcW w:w="511" w:type="pct"/>
          </w:tcPr>
          <w:p w:rsidR="000F3DCA" w:rsidRDefault="000F3DCA" w:rsidP="00A3122E">
            <w:pPr>
              <w:jc w:val="right"/>
              <w:rPr>
                <w:lang w:val="en-US"/>
              </w:rPr>
            </w:pPr>
            <w:r w:rsidRPr="000F3DCA">
              <w:rPr>
                <w:lang w:val="en-US"/>
              </w:rPr>
              <w:t>8.2.4.1.7</w:t>
            </w:r>
          </w:p>
        </w:tc>
        <w:tc>
          <w:tcPr>
            <w:tcW w:w="1703" w:type="pct"/>
          </w:tcPr>
          <w:p w:rsidR="000F3DCA" w:rsidRPr="000F3DCA" w:rsidRDefault="000F3DCA" w:rsidP="000F3DCA">
            <w:pPr>
              <w:rPr>
                <w:rFonts w:ascii="Arial" w:hAnsi="Arial" w:cs="Arial"/>
                <w:sz w:val="20"/>
              </w:rPr>
            </w:pPr>
            <w:r w:rsidRPr="000F3DCA">
              <w:rPr>
                <w:rFonts w:ascii="Arial" w:hAnsi="Arial" w:cs="Arial"/>
                <w:sz w:val="20"/>
              </w:rPr>
              <w:t>The rules in 8.2.4.1.7 are not consistent with 10.2.2.2.</w:t>
            </w:r>
          </w:p>
          <w:p w:rsidR="000F3DCA" w:rsidRPr="000F3DCA" w:rsidRDefault="000F3DCA" w:rsidP="000F3DCA">
            <w:pPr>
              <w:rPr>
                <w:rFonts w:ascii="Arial" w:hAnsi="Arial" w:cs="Arial"/>
                <w:sz w:val="20"/>
              </w:rPr>
            </w:pPr>
          </w:p>
          <w:p w:rsidR="000F3DCA" w:rsidRDefault="000F3DCA" w:rsidP="000F3DCA">
            <w:pPr>
              <w:rPr>
                <w:lang w:val="en-US"/>
              </w:rPr>
            </w:pPr>
            <w:r w:rsidRPr="000F3DCA">
              <w:rPr>
                <w:rFonts w:ascii="Arial" w:hAnsi="Arial" w:cs="Arial"/>
                <w:sz w:val="20"/>
              </w:rPr>
              <w:t xml:space="preserve">The concepts "MMDU is </w:t>
            </w:r>
            <w:proofErr w:type="spellStart"/>
            <w:r w:rsidRPr="000F3DCA">
              <w:rPr>
                <w:rFonts w:ascii="Arial" w:hAnsi="Arial" w:cs="Arial"/>
                <w:sz w:val="20"/>
              </w:rPr>
              <w:t>bufferable</w:t>
            </w:r>
            <w:proofErr w:type="spellEnd"/>
            <w:r w:rsidRPr="000F3DCA">
              <w:rPr>
                <w:rFonts w:ascii="Arial" w:hAnsi="Arial" w:cs="Arial"/>
                <w:sz w:val="20"/>
              </w:rPr>
              <w:t xml:space="preserve">" and "PM bit is reserved" need to be separated.  It makes no sense to say that an Action MMDU sent by a non-AP STA is </w:t>
            </w:r>
            <w:proofErr w:type="spellStart"/>
            <w:r w:rsidRPr="000F3DCA">
              <w:rPr>
                <w:rFonts w:ascii="Arial" w:hAnsi="Arial" w:cs="Arial"/>
                <w:sz w:val="20"/>
              </w:rPr>
              <w:t>bufferable</w:t>
            </w:r>
            <w:proofErr w:type="spellEnd"/>
            <w:r w:rsidRPr="000F3DCA">
              <w:rPr>
                <w:rFonts w:ascii="Arial" w:hAnsi="Arial" w:cs="Arial"/>
                <w:sz w:val="20"/>
              </w:rPr>
              <w:t>, for example, just because you want to be able to say that the PM is valid in the MPDUs used to send it.</w:t>
            </w:r>
          </w:p>
        </w:tc>
        <w:tc>
          <w:tcPr>
            <w:tcW w:w="1846" w:type="pct"/>
          </w:tcPr>
          <w:p w:rsidR="000F3DCA" w:rsidRDefault="000F3DCA" w:rsidP="00A3122E">
            <w:pPr>
              <w:rPr>
                <w:lang w:val="en-US"/>
              </w:rPr>
            </w:pPr>
            <w:r w:rsidRPr="000F3DCA">
              <w:rPr>
                <w:rFonts w:ascii="Arial" w:hAnsi="Arial" w:cs="Arial"/>
                <w:sz w:val="20"/>
              </w:rPr>
              <w:t>Consider documents 11-12/1199 and 11-13/0131</w:t>
            </w:r>
          </w:p>
        </w:tc>
      </w:tr>
    </w:tbl>
    <w:p w:rsidR="000F3DCA" w:rsidRPr="00FB3F58" w:rsidRDefault="000F3DCA" w:rsidP="000F3DCA">
      <w:pPr>
        <w:rPr>
          <w:lang w:val="en-US"/>
        </w:rPr>
      </w:pPr>
    </w:p>
    <w:p w:rsidR="000F3DCA" w:rsidRPr="00D6371D" w:rsidRDefault="000F3DCA" w:rsidP="000F3DCA">
      <w:pPr>
        <w:rPr>
          <w:b/>
          <w:lang w:val="en-US"/>
        </w:rPr>
      </w:pPr>
      <w:r w:rsidRPr="00D6371D">
        <w:rPr>
          <w:b/>
          <w:lang w:val="en-US"/>
        </w:rPr>
        <w:t>Discussion:</w:t>
      </w:r>
    </w:p>
    <w:p w:rsidR="000F3DCA" w:rsidRDefault="000F3DCA" w:rsidP="000F3DCA">
      <w:pPr>
        <w:rPr>
          <w:lang w:val="en-US"/>
        </w:rPr>
      </w:pPr>
    </w:p>
    <w:p w:rsidR="000F3DCA" w:rsidRDefault="000F3DCA" w:rsidP="000F3DCA">
      <w:pPr>
        <w:rPr>
          <w:lang w:val="en-US"/>
        </w:rPr>
      </w:pPr>
      <w:r>
        <w:rPr>
          <w:lang w:val="en-US"/>
        </w:rPr>
        <w:t>These documents are still a work in progress by their authors, at this time.  To be considered later, if/when the documents are ready.</w:t>
      </w:r>
    </w:p>
    <w:p w:rsidR="004911C8" w:rsidRPr="007C727B" w:rsidRDefault="004911C8" w:rsidP="000F3DCA">
      <w:pPr>
        <w:rPr>
          <w:rFonts w:ascii="Arial-BoldMT" w:hAnsi="Arial-BoldMT" w:cs="Arial-BoldMT"/>
          <w:bCs/>
          <w:sz w:val="20"/>
          <w:lang w:val="en-US"/>
        </w:rPr>
      </w:pPr>
    </w:p>
    <w:p w:rsidR="000F3DCA" w:rsidRDefault="000F3DCA" w:rsidP="000F3DCA">
      <w:pPr>
        <w:rPr>
          <w:rFonts w:ascii="Arial" w:hAnsi="Arial"/>
          <w:b/>
          <w:u w:val="single"/>
          <w:lang w:val="x-none"/>
        </w:rPr>
      </w:pPr>
    </w:p>
    <w:sectPr w:rsidR="000F3DCA" w:rsidSect="00BB2E22">
      <w:headerReference w:type="default" r:id="rId59"/>
      <w:footerReference w:type="default" r:id="rId60"/>
      <w:pgSz w:w="12240" w:h="15840" w:code="1"/>
      <w:pgMar w:top="720" w:right="144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FBA" w:rsidRDefault="00FF2FBA">
      <w:r>
        <w:separator/>
      </w:r>
    </w:p>
  </w:endnote>
  <w:endnote w:type="continuationSeparator" w:id="0">
    <w:p w:rsidR="00FF2FBA" w:rsidRDefault="00FF2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71" w:rsidRDefault="00C21571">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C9628B">
      <w:rPr>
        <w:noProof/>
      </w:rPr>
      <w:t>21</w:t>
    </w:r>
    <w:r>
      <w:fldChar w:fldCharType="end"/>
    </w:r>
    <w:r>
      <w:tab/>
      <w:t xml:space="preserve">Mark Hamilton, Spectralink </w:t>
    </w:r>
  </w:p>
  <w:p w:rsidR="00C21571" w:rsidRDefault="00C215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FBA" w:rsidRDefault="00FF2FBA">
      <w:r>
        <w:separator/>
      </w:r>
    </w:p>
  </w:footnote>
  <w:footnote w:type="continuationSeparator" w:id="0">
    <w:p w:rsidR="00FF2FBA" w:rsidRDefault="00FF2F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71" w:rsidRDefault="00C21571">
    <w:pPr>
      <w:pStyle w:val="Header"/>
      <w:tabs>
        <w:tab w:val="clear" w:pos="6480"/>
        <w:tab w:val="center" w:pos="4680"/>
        <w:tab w:val="right" w:pos="9360"/>
      </w:tabs>
    </w:pPr>
    <w:r>
      <w:t>January 2015</w:t>
    </w:r>
    <w:r>
      <w:tab/>
    </w:r>
    <w:r>
      <w:tab/>
    </w:r>
    <w:fldSimple w:instr=" TITLE  \* MERGEFORMAT ">
      <w:r>
        <w:t>doc.: IEEE 802.11-14/1358r</w:t>
      </w:r>
    </w:fldSimple>
    <w: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7EC5BDE"/>
    <w:lvl w:ilvl="0">
      <w:numFmt w:val="bullet"/>
      <w:lvlText w:val="*"/>
      <w:lvlJc w:val="left"/>
    </w:lvl>
  </w:abstractNum>
  <w:abstractNum w:abstractNumId="1">
    <w:nsid w:val="1E8A4CC7"/>
    <w:multiLevelType w:val="hybridMultilevel"/>
    <w:tmpl w:val="6BF02FEE"/>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7C7063"/>
    <w:multiLevelType w:val="hybridMultilevel"/>
    <w:tmpl w:val="B3101A58"/>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0764C05"/>
    <w:multiLevelType w:val="hybridMultilevel"/>
    <w:tmpl w:val="1ECA9ACA"/>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F0D6BCB"/>
    <w:multiLevelType w:val="hybridMultilevel"/>
    <w:tmpl w:val="1A1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16"/>
  </w:num>
  <w:num w:numId="4">
    <w:abstractNumId w:val="5"/>
  </w:num>
  <w:num w:numId="5">
    <w:abstractNumId w:val="7"/>
  </w:num>
  <w:num w:numId="6">
    <w:abstractNumId w:val="15"/>
  </w:num>
  <w:num w:numId="7">
    <w:abstractNumId w:val="11"/>
  </w:num>
  <w:num w:numId="8">
    <w:abstractNumId w:val="10"/>
  </w:num>
  <w:num w:numId="9">
    <w:abstractNumId w:val="3"/>
  </w:num>
  <w:num w:numId="10">
    <w:abstractNumId w:val="9"/>
  </w:num>
  <w:num w:numId="11">
    <w:abstractNumId w:val="8"/>
  </w:num>
  <w:num w:numId="12">
    <w:abstractNumId w:val="13"/>
  </w:num>
  <w:num w:numId="13">
    <w:abstractNumId w:val="11"/>
  </w:num>
  <w:num w:numId="14">
    <w:abstractNumId w:val="14"/>
  </w:num>
  <w:num w:numId="15">
    <w:abstractNumId w:val="4"/>
  </w:num>
  <w:num w:numId="16">
    <w:abstractNumId w:val="0"/>
    <w:lvlOverride w:ilvl="0">
      <w:lvl w:ilvl="0">
        <w:start w:val="1"/>
        <w:numFmt w:val="bullet"/>
        <w:lvlText w:val="Table 8-53—"/>
        <w:legacy w:legacy="1" w:legacySpace="0" w:legacyIndent="0"/>
        <w:lvlJc w:val="center"/>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Table 8-52—"/>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1615B"/>
    <w:rsid w:val="00020436"/>
    <w:rsid w:val="0002379D"/>
    <w:rsid w:val="000247B1"/>
    <w:rsid w:val="000265A2"/>
    <w:rsid w:val="00027ABF"/>
    <w:rsid w:val="00040157"/>
    <w:rsid w:val="0005109A"/>
    <w:rsid w:val="00055A5B"/>
    <w:rsid w:val="00072783"/>
    <w:rsid w:val="00072AEB"/>
    <w:rsid w:val="00075140"/>
    <w:rsid w:val="00076DC6"/>
    <w:rsid w:val="000817C1"/>
    <w:rsid w:val="0009537C"/>
    <w:rsid w:val="000A2050"/>
    <w:rsid w:val="000A30E4"/>
    <w:rsid w:val="000A31AD"/>
    <w:rsid w:val="000C0FD2"/>
    <w:rsid w:val="000C3329"/>
    <w:rsid w:val="000D1A14"/>
    <w:rsid w:val="000F3DCA"/>
    <w:rsid w:val="00100EB6"/>
    <w:rsid w:val="00103A21"/>
    <w:rsid w:val="0010464D"/>
    <w:rsid w:val="0010612F"/>
    <w:rsid w:val="00106FF1"/>
    <w:rsid w:val="00111EA1"/>
    <w:rsid w:val="00114AAC"/>
    <w:rsid w:val="0011579E"/>
    <w:rsid w:val="00116E2C"/>
    <w:rsid w:val="00122AF6"/>
    <w:rsid w:val="0012618F"/>
    <w:rsid w:val="00134827"/>
    <w:rsid w:val="0014214A"/>
    <w:rsid w:val="0014292F"/>
    <w:rsid w:val="001601ED"/>
    <w:rsid w:val="001673AF"/>
    <w:rsid w:val="00167F24"/>
    <w:rsid w:val="00170DD4"/>
    <w:rsid w:val="001732ED"/>
    <w:rsid w:val="00173FB9"/>
    <w:rsid w:val="00175FC8"/>
    <w:rsid w:val="00192F8C"/>
    <w:rsid w:val="00194EEA"/>
    <w:rsid w:val="001C024B"/>
    <w:rsid w:val="001C354A"/>
    <w:rsid w:val="001C7E2A"/>
    <w:rsid w:val="001D2606"/>
    <w:rsid w:val="001D563D"/>
    <w:rsid w:val="001D7A9E"/>
    <w:rsid w:val="001E2A9F"/>
    <w:rsid w:val="001E5B12"/>
    <w:rsid w:val="001E73D2"/>
    <w:rsid w:val="00202CDF"/>
    <w:rsid w:val="00211350"/>
    <w:rsid w:val="00212FDF"/>
    <w:rsid w:val="002139CB"/>
    <w:rsid w:val="00222720"/>
    <w:rsid w:val="0022631A"/>
    <w:rsid w:val="0023154F"/>
    <w:rsid w:val="00232923"/>
    <w:rsid w:val="00234CDC"/>
    <w:rsid w:val="00236DE5"/>
    <w:rsid w:val="00236FCF"/>
    <w:rsid w:val="00237899"/>
    <w:rsid w:val="0024107D"/>
    <w:rsid w:val="002421CD"/>
    <w:rsid w:val="002627EC"/>
    <w:rsid w:val="0026508F"/>
    <w:rsid w:val="0027369E"/>
    <w:rsid w:val="002743A1"/>
    <w:rsid w:val="0027450E"/>
    <w:rsid w:val="00276C43"/>
    <w:rsid w:val="00281905"/>
    <w:rsid w:val="00287A1A"/>
    <w:rsid w:val="00292356"/>
    <w:rsid w:val="00292F18"/>
    <w:rsid w:val="00294A13"/>
    <w:rsid w:val="00296D0A"/>
    <w:rsid w:val="002A5517"/>
    <w:rsid w:val="002D5D1C"/>
    <w:rsid w:val="002D66FD"/>
    <w:rsid w:val="002E1EB3"/>
    <w:rsid w:val="002E43C6"/>
    <w:rsid w:val="002E7516"/>
    <w:rsid w:val="002F27A9"/>
    <w:rsid w:val="002F284C"/>
    <w:rsid w:val="002F5F7E"/>
    <w:rsid w:val="003003ED"/>
    <w:rsid w:val="0031301F"/>
    <w:rsid w:val="003157A4"/>
    <w:rsid w:val="0032268A"/>
    <w:rsid w:val="0032525E"/>
    <w:rsid w:val="003257AB"/>
    <w:rsid w:val="00327DCE"/>
    <w:rsid w:val="0034181E"/>
    <w:rsid w:val="00341D2F"/>
    <w:rsid w:val="00342410"/>
    <w:rsid w:val="00342AE5"/>
    <w:rsid w:val="00342CCE"/>
    <w:rsid w:val="003449CA"/>
    <w:rsid w:val="003456F2"/>
    <w:rsid w:val="00346D30"/>
    <w:rsid w:val="003542BD"/>
    <w:rsid w:val="0035666F"/>
    <w:rsid w:val="003578AC"/>
    <w:rsid w:val="00361508"/>
    <w:rsid w:val="0036658A"/>
    <w:rsid w:val="00373DE9"/>
    <w:rsid w:val="003763FC"/>
    <w:rsid w:val="00384AF7"/>
    <w:rsid w:val="00385ADD"/>
    <w:rsid w:val="003A0938"/>
    <w:rsid w:val="003A0B9A"/>
    <w:rsid w:val="003A7EDF"/>
    <w:rsid w:val="003C434C"/>
    <w:rsid w:val="003C53E3"/>
    <w:rsid w:val="003E2991"/>
    <w:rsid w:val="003E56EE"/>
    <w:rsid w:val="003E78D0"/>
    <w:rsid w:val="003F1854"/>
    <w:rsid w:val="003F6FFA"/>
    <w:rsid w:val="004029C3"/>
    <w:rsid w:val="00404AAA"/>
    <w:rsid w:val="00410652"/>
    <w:rsid w:val="004135FC"/>
    <w:rsid w:val="004141CF"/>
    <w:rsid w:val="00415423"/>
    <w:rsid w:val="00423B77"/>
    <w:rsid w:val="00435F14"/>
    <w:rsid w:val="00442037"/>
    <w:rsid w:val="00447984"/>
    <w:rsid w:val="0046215F"/>
    <w:rsid w:val="00482EC1"/>
    <w:rsid w:val="004911C8"/>
    <w:rsid w:val="004A7EA4"/>
    <w:rsid w:val="004C2581"/>
    <w:rsid w:val="004C4236"/>
    <w:rsid w:val="004F0BEF"/>
    <w:rsid w:val="004F455C"/>
    <w:rsid w:val="004F51AC"/>
    <w:rsid w:val="00500CE4"/>
    <w:rsid w:val="005138D9"/>
    <w:rsid w:val="00522268"/>
    <w:rsid w:val="005259E9"/>
    <w:rsid w:val="005303F2"/>
    <w:rsid w:val="00533284"/>
    <w:rsid w:val="00537C16"/>
    <w:rsid w:val="00543ACC"/>
    <w:rsid w:val="00544790"/>
    <w:rsid w:val="00546CB6"/>
    <w:rsid w:val="00554323"/>
    <w:rsid w:val="00555744"/>
    <w:rsid w:val="005723D3"/>
    <w:rsid w:val="00576F6E"/>
    <w:rsid w:val="005865FF"/>
    <w:rsid w:val="005A02A1"/>
    <w:rsid w:val="005A5C9B"/>
    <w:rsid w:val="005A65B0"/>
    <w:rsid w:val="005B14C9"/>
    <w:rsid w:val="005C112D"/>
    <w:rsid w:val="005D2129"/>
    <w:rsid w:val="005D3CD9"/>
    <w:rsid w:val="005D742B"/>
    <w:rsid w:val="00607006"/>
    <w:rsid w:val="0060739E"/>
    <w:rsid w:val="00617E3D"/>
    <w:rsid w:val="00621766"/>
    <w:rsid w:val="00622D05"/>
    <w:rsid w:val="0062426D"/>
    <w:rsid w:val="0062716A"/>
    <w:rsid w:val="006301B0"/>
    <w:rsid w:val="00630918"/>
    <w:rsid w:val="0063097A"/>
    <w:rsid w:val="006379C1"/>
    <w:rsid w:val="00643CB3"/>
    <w:rsid w:val="00644394"/>
    <w:rsid w:val="006470C1"/>
    <w:rsid w:val="00656DD8"/>
    <w:rsid w:val="00661F99"/>
    <w:rsid w:val="00662AF5"/>
    <w:rsid w:val="0066767B"/>
    <w:rsid w:val="00670E68"/>
    <w:rsid w:val="00677A86"/>
    <w:rsid w:val="006802B0"/>
    <w:rsid w:val="00681F17"/>
    <w:rsid w:val="00682AD0"/>
    <w:rsid w:val="00692EBC"/>
    <w:rsid w:val="00695A44"/>
    <w:rsid w:val="006977B4"/>
    <w:rsid w:val="006B2230"/>
    <w:rsid w:val="006B5BD8"/>
    <w:rsid w:val="006D6CF5"/>
    <w:rsid w:val="006D7458"/>
    <w:rsid w:val="006D749E"/>
    <w:rsid w:val="006E145F"/>
    <w:rsid w:val="006F2EDB"/>
    <w:rsid w:val="006F4C25"/>
    <w:rsid w:val="006F564E"/>
    <w:rsid w:val="006F5E04"/>
    <w:rsid w:val="00702D53"/>
    <w:rsid w:val="0070615C"/>
    <w:rsid w:val="0071256E"/>
    <w:rsid w:val="00715E92"/>
    <w:rsid w:val="0071694E"/>
    <w:rsid w:val="00727834"/>
    <w:rsid w:val="00733AA1"/>
    <w:rsid w:val="00744503"/>
    <w:rsid w:val="00745743"/>
    <w:rsid w:val="00751EED"/>
    <w:rsid w:val="00757910"/>
    <w:rsid w:val="00762827"/>
    <w:rsid w:val="00770572"/>
    <w:rsid w:val="007720FF"/>
    <w:rsid w:val="00772DD4"/>
    <w:rsid w:val="00776627"/>
    <w:rsid w:val="007774C4"/>
    <w:rsid w:val="00780B63"/>
    <w:rsid w:val="00783441"/>
    <w:rsid w:val="0078736F"/>
    <w:rsid w:val="00792251"/>
    <w:rsid w:val="00793D0A"/>
    <w:rsid w:val="007A3F03"/>
    <w:rsid w:val="007B02B8"/>
    <w:rsid w:val="007B1E85"/>
    <w:rsid w:val="007B49E5"/>
    <w:rsid w:val="007C0F19"/>
    <w:rsid w:val="007C727B"/>
    <w:rsid w:val="007D4083"/>
    <w:rsid w:val="007E4B73"/>
    <w:rsid w:val="007E622B"/>
    <w:rsid w:val="007F08B6"/>
    <w:rsid w:val="007F259A"/>
    <w:rsid w:val="007F5C58"/>
    <w:rsid w:val="007F7D6B"/>
    <w:rsid w:val="0080202B"/>
    <w:rsid w:val="00804827"/>
    <w:rsid w:val="0081427B"/>
    <w:rsid w:val="008157C7"/>
    <w:rsid w:val="00821B23"/>
    <w:rsid w:val="00825B5D"/>
    <w:rsid w:val="008307B9"/>
    <w:rsid w:val="0083381D"/>
    <w:rsid w:val="00834F5F"/>
    <w:rsid w:val="00840D4D"/>
    <w:rsid w:val="00842853"/>
    <w:rsid w:val="0084420C"/>
    <w:rsid w:val="008454F7"/>
    <w:rsid w:val="00880EB5"/>
    <w:rsid w:val="00883C57"/>
    <w:rsid w:val="008924C2"/>
    <w:rsid w:val="008968BF"/>
    <w:rsid w:val="008B5C81"/>
    <w:rsid w:val="008C2017"/>
    <w:rsid w:val="008C25F2"/>
    <w:rsid w:val="008C333B"/>
    <w:rsid w:val="008D2797"/>
    <w:rsid w:val="008D6A17"/>
    <w:rsid w:val="008E11CE"/>
    <w:rsid w:val="009153A7"/>
    <w:rsid w:val="009158E4"/>
    <w:rsid w:val="00921AD6"/>
    <w:rsid w:val="00932435"/>
    <w:rsid w:val="0093430C"/>
    <w:rsid w:val="00936B1B"/>
    <w:rsid w:val="0094126D"/>
    <w:rsid w:val="00943321"/>
    <w:rsid w:val="00945B3F"/>
    <w:rsid w:val="00952763"/>
    <w:rsid w:val="00955B10"/>
    <w:rsid w:val="00964493"/>
    <w:rsid w:val="009647C1"/>
    <w:rsid w:val="009647D9"/>
    <w:rsid w:val="0096609F"/>
    <w:rsid w:val="00966810"/>
    <w:rsid w:val="00971743"/>
    <w:rsid w:val="009719D2"/>
    <w:rsid w:val="00974FB8"/>
    <w:rsid w:val="009926FA"/>
    <w:rsid w:val="009A1D26"/>
    <w:rsid w:val="009A6AF8"/>
    <w:rsid w:val="009B1D7A"/>
    <w:rsid w:val="009B5E1A"/>
    <w:rsid w:val="009B5E25"/>
    <w:rsid w:val="009C34C8"/>
    <w:rsid w:val="009C3F40"/>
    <w:rsid w:val="009C7903"/>
    <w:rsid w:val="009D280E"/>
    <w:rsid w:val="009D41CB"/>
    <w:rsid w:val="009D45BF"/>
    <w:rsid w:val="009D52A1"/>
    <w:rsid w:val="009D6860"/>
    <w:rsid w:val="009E6797"/>
    <w:rsid w:val="009E6DE5"/>
    <w:rsid w:val="009F0CFC"/>
    <w:rsid w:val="009F19B5"/>
    <w:rsid w:val="009F491B"/>
    <w:rsid w:val="009F7DAB"/>
    <w:rsid w:val="00A003F8"/>
    <w:rsid w:val="00A13A24"/>
    <w:rsid w:val="00A23DE8"/>
    <w:rsid w:val="00A30943"/>
    <w:rsid w:val="00A3122E"/>
    <w:rsid w:val="00A452A4"/>
    <w:rsid w:val="00A55879"/>
    <w:rsid w:val="00A704DF"/>
    <w:rsid w:val="00A76F1E"/>
    <w:rsid w:val="00A933A3"/>
    <w:rsid w:val="00A97353"/>
    <w:rsid w:val="00AA16B1"/>
    <w:rsid w:val="00AA1FEB"/>
    <w:rsid w:val="00AA223D"/>
    <w:rsid w:val="00AA427C"/>
    <w:rsid w:val="00AA50BF"/>
    <w:rsid w:val="00AA7201"/>
    <w:rsid w:val="00AA77EC"/>
    <w:rsid w:val="00AC5FF6"/>
    <w:rsid w:val="00AC7090"/>
    <w:rsid w:val="00AD04DD"/>
    <w:rsid w:val="00AE0EBF"/>
    <w:rsid w:val="00AE5179"/>
    <w:rsid w:val="00AF5691"/>
    <w:rsid w:val="00AF7083"/>
    <w:rsid w:val="00AF78F1"/>
    <w:rsid w:val="00B10833"/>
    <w:rsid w:val="00B33DAC"/>
    <w:rsid w:val="00B442D0"/>
    <w:rsid w:val="00B44A5C"/>
    <w:rsid w:val="00B60A22"/>
    <w:rsid w:val="00B64DD7"/>
    <w:rsid w:val="00B71562"/>
    <w:rsid w:val="00B719F4"/>
    <w:rsid w:val="00B74ADE"/>
    <w:rsid w:val="00B813A4"/>
    <w:rsid w:val="00B848A1"/>
    <w:rsid w:val="00BA19C0"/>
    <w:rsid w:val="00BA2910"/>
    <w:rsid w:val="00BA42F3"/>
    <w:rsid w:val="00BA4DE9"/>
    <w:rsid w:val="00BA5BE1"/>
    <w:rsid w:val="00BA7C81"/>
    <w:rsid w:val="00BB0933"/>
    <w:rsid w:val="00BB2E22"/>
    <w:rsid w:val="00BB4C85"/>
    <w:rsid w:val="00BD4F35"/>
    <w:rsid w:val="00BE242A"/>
    <w:rsid w:val="00BE68C2"/>
    <w:rsid w:val="00BE7D24"/>
    <w:rsid w:val="00BF3EFA"/>
    <w:rsid w:val="00BF641D"/>
    <w:rsid w:val="00C00DED"/>
    <w:rsid w:val="00C0350D"/>
    <w:rsid w:val="00C05063"/>
    <w:rsid w:val="00C21571"/>
    <w:rsid w:val="00C220DE"/>
    <w:rsid w:val="00C26520"/>
    <w:rsid w:val="00C3389F"/>
    <w:rsid w:val="00C4035F"/>
    <w:rsid w:val="00C4125D"/>
    <w:rsid w:val="00C5001E"/>
    <w:rsid w:val="00C5146B"/>
    <w:rsid w:val="00C52F95"/>
    <w:rsid w:val="00C56F2C"/>
    <w:rsid w:val="00C60868"/>
    <w:rsid w:val="00C609E0"/>
    <w:rsid w:val="00C609E7"/>
    <w:rsid w:val="00C71DD0"/>
    <w:rsid w:val="00C740ED"/>
    <w:rsid w:val="00C7456B"/>
    <w:rsid w:val="00C74DC6"/>
    <w:rsid w:val="00C94B20"/>
    <w:rsid w:val="00C9628B"/>
    <w:rsid w:val="00C971AA"/>
    <w:rsid w:val="00C97272"/>
    <w:rsid w:val="00C973B5"/>
    <w:rsid w:val="00CA09B2"/>
    <w:rsid w:val="00CA7D0D"/>
    <w:rsid w:val="00CB11D8"/>
    <w:rsid w:val="00CB54CA"/>
    <w:rsid w:val="00CC0821"/>
    <w:rsid w:val="00CC2106"/>
    <w:rsid w:val="00CD1379"/>
    <w:rsid w:val="00CD3221"/>
    <w:rsid w:val="00CE4626"/>
    <w:rsid w:val="00CF3E60"/>
    <w:rsid w:val="00D1152F"/>
    <w:rsid w:val="00D14510"/>
    <w:rsid w:val="00D17B8A"/>
    <w:rsid w:val="00D27BCE"/>
    <w:rsid w:val="00D3323D"/>
    <w:rsid w:val="00D36128"/>
    <w:rsid w:val="00D43BF6"/>
    <w:rsid w:val="00D445D3"/>
    <w:rsid w:val="00D44733"/>
    <w:rsid w:val="00D539B3"/>
    <w:rsid w:val="00D60504"/>
    <w:rsid w:val="00D6060A"/>
    <w:rsid w:val="00D630A5"/>
    <w:rsid w:val="00D6371D"/>
    <w:rsid w:val="00D64D9A"/>
    <w:rsid w:val="00D82A2B"/>
    <w:rsid w:val="00D83B09"/>
    <w:rsid w:val="00D84818"/>
    <w:rsid w:val="00D84BA7"/>
    <w:rsid w:val="00D926DC"/>
    <w:rsid w:val="00D94DC3"/>
    <w:rsid w:val="00D96B1C"/>
    <w:rsid w:val="00D972E5"/>
    <w:rsid w:val="00DB241B"/>
    <w:rsid w:val="00DB3D8F"/>
    <w:rsid w:val="00DE3018"/>
    <w:rsid w:val="00DE3E36"/>
    <w:rsid w:val="00DF4355"/>
    <w:rsid w:val="00DF7248"/>
    <w:rsid w:val="00E030A5"/>
    <w:rsid w:val="00E04933"/>
    <w:rsid w:val="00E06D63"/>
    <w:rsid w:val="00E07E3D"/>
    <w:rsid w:val="00E13F6B"/>
    <w:rsid w:val="00E22780"/>
    <w:rsid w:val="00E249DE"/>
    <w:rsid w:val="00E359EA"/>
    <w:rsid w:val="00E44493"/>
    <w:rsid w:val="00E47E34"/>
    <w:rsid w:val="00E5182D"/>
    <w:rsid w:val="00E641CE"/>
    <w:rsid w:val="00E86E8D"/>
    <w:rsid w:val="00E96606"/>
    <w:rsid w:val="00E97387"/>
    <w:rsid w:val="00EA2215"/>
    <w:rsid w:val="00EA54E9"/>
    <w:rsid w:val="00EA74C7"/>
    <w:rsid w:val="00EA751B"/>
    <w:rsid w:val="00EB0AF1"/>
    <w:rsid w:val="00EB0C53"/>
    <w:rsid w:val="00EB65F7"/>
    <w:rsid w:val="00EC080F"/>
    <w:rsid w:val="00EC63E0"/>
    <w:rsid w:val="00ED3037"/>
    <w:rsid w:val="00ED7E21"/>
    <w:rsid w:val="00EE14BF"/>
    <w:rsid w:val="00EE5665"/>
    <w:rsid w:val="00EE5B7C"/>
    <w:rsid w:val="00EE74D5"/>
    <w:rsid w:val="00EF4947"/>
    <w:rsid w:val="00F051D3"/>
    <w:rsid w:val="00F06251"/>
    <w:rsid w:val="00F107BB"/>
    <w:rsid w:val="00F215C4"/>
    <w:rsid w:val="00F306AA"/>
    <w:rsid w:val="00F42150"/>
    <w:rsid w:val="00F44A4C"/>
    <w:rsid w:val="00F52A08"/>
    <w:rsid w:val="00F55859"/>
    <w:rsid w:val="00F620F2"/>
    <w:rsid w:val="00F6345E"/>
    <w:rsid w:val="00F6408D"/>
    <w:rsid w:val="00F74321"/>
    <w:rsid w:val="00F8258F"/>
    <w:rsid w:val="00F92A91"/>
    <w:rsid w:val="00F95737"/>
    <w:rsid w:val="00F97A21"/>
    <w:rsid w:val="00FA29C5"/>
    <w:rsid w:val="00FB3F58"/>
    <w:rsid w:val="00FE451D"/>
    <w:rsid w:val="00FE4AA5"/>
    <w:rsid w:val="00FF2FBA"/>
    <w:rsid w:val="00FF6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28228743">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69213793">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34397914">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49903582">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3760822">
      <w:bodyDiv w:val="1"/>
      <w:marLeft w:val="0"/>
      <w:marRight w:val="0"/>
      <w:marTop w:val="0"/>
      <w:marBottom w:val="0"/>
      <w:divBdr>
        <w:top w:val="none" w:sz="0" w:space="0" w:color="auto"/>
        <w:left w:val="none" w:sz="0" w:space="0" w:color="auto"/>
        <w:bottom w:val="none" w:sz="0" w:space="0" w:color="auto"/>
        <w:right w:val="none" w:sz="0" w:space="0" w:color="auto"/>
      </w:divBdr>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16250443">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mark.hamilton@spectralink.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99196-0E1A-4BA5-9E5D-C6402DA8F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1053</TotalTime>
  <Pages>57</Pages>
  <Words>10784</Words>
  <Characters>61470</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doc.: IEEE 802.11-14/1358</vt:lpstr>
    </vt:vector>
  </TitlesOfParts>
  <Company>Aruba Networks</Company>
  <LinksUpToDate>false</LinksUpToDate>
  <CharactersWithSpaces>72110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802.11-14/1358</dc:title>
  <dc:subject>Submission</dc:subject>
  <dc:creator>Mark.Hamilton@spectralink.com</dc:creator>
  <cp:keywords>September 2014</cp:keywords>
  <cp:lastModifiedBy>Mark Hamilton</cp:lastModifiedBy>
  <cp:revision>16</cp:revision>
  <cp:lastPrinted>2014-05-15T08:40:00Z</cp:lastPrinted>
  <dcterms:created xsi:type="dcterms:W3CDTF">2015-01-12T20:49:00Z</dcterms:created>
  <dcterms:modified xsi:type="dcterms:W3CDTF">2015-01-14T21:29:00Z</dcterms:modified>
</cp:coreProperties>
</file>