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w:t>
            </w:r>
            <w:r w:rsidR="001425C5">
              <w:rPr>
                <w:b w:val="0"/>
                <w:sz w:val="20"/>
              </w:rPr>
              <w:t>1</w:t>
            </w:r>
            <w:r w:rsidR="00686BDA">
              <w:rPr>
                <w:b w:val="0"/>
                <w:sz w:val="20"/>
              </w:rPr>
              <w:t>2-05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-62345</wp:posOffset>
                </wp:positionH>
                <wp:positionV relativeFrom="paragraph">
                  <wp:posOffset>203257</wp:posOffset>
                </wp:positionV>
                <wp:extent cx="5943600" cy="4381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12A" w:rsidRDefault="001E612A">
                            <w:pPr>
                              <w:pStyle w:val="T1"/>
                              <w:spacing w:after="120"/>
                            </w:pPr>
                            <w:r>
                              <w:t>Abstract</w:t>
                            </w:r>
                          </w:p>
                          <w:p w:rsidR="001E612A" w:rsidRDefault="001E612A">
                            <w:pPr>
                              <w:jc w:val="both"/>
                            </w:pPr>
                            <w:r>
                              <w:t xml:space="preserve">This submission proposes resolutions for MAC CIDs 3020, </w:t>
                            </w:r>
                            <w:r w:rsidRPr="003507C5">
                              <w:t xml:space="preserve">3023, </w:t>
                            </w:r>
                            <w:r>
                              <w:t xml:space="preserve">3212, 3213, </w:t>
                            </w:r>
                            <w:r w:rsidRPr="003507C5">
                              <w:t xml:space="preserve">3313, 3314, 3318, 3323, 3324, </w:t>
                            </w:r>
                            <w:r>
                              <w:t xml:space="preserve">3345, </w:t>
                            </w:r>
                            <w:r w:rsidRPr="003507C5">
                              <w:t>33</w:t>
                            </w:r>
                            <w:r>
                              <w:t>55, 33</w:t>
                            </w:r>
                            <w:r w:rsidRPr="003507C5">
                              <w:t>59, 336</w:t>
                            </w:r>
                            <w:r>
                              <w:t xml:space="preserve">0, 3365, 3368, 3369, 3370, 3374, 3377, 3382, 3386, 3390, 3431, 3440,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1E612A" w:rsidRDefault="001E612A">
                            <w:pPr>
                              <w:jc w:val="both"/>
                            </w:pPr>
                          </w:p>
                          <w:p w:rsidR="001E612A" w:rsidRPr="009A6A3F" w:rsidRDefault="001E612A" w:rsidP="00A11B31">
                            <w:pPr>
                              <w:jc w:val="both"/>
                            </w:pPr>
                            <w:r>
                              <w:t>r1: Added MAC CID 3020 and PICS CIDs 3049, 3050, 3051, 3052, 3136, 3137, 3325.</w:t>
                            </w:r>
                          </w:p>
                          <w:p w:rsidR="001E612A" w:rsidRDefault="001E612A">
                            <w:pPr>
                              <w:jc w:val="both"/>
                            </w:pPr>
                          </w:p>
                          <w:p w:rsidR="001E612A" w:rsidRDefault="001E612A">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1E612A" w:rsidRDefault="001E612A">
                            <w:pPr>
                              <w:jc w:val="both"/>
                            </w:pPr>
                          </w:p>
                          <w:p w:rsidR="001E612A" w:rsidRDefault="001E612A">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1E612A" w:rsidRDefault="001E612A">
                            <w:pPr>
                              <w:jc w:val="both"/>
                            </w:pPr>
                          </w:p>
                          <w:p w:rsidR="001E612A" w:rsidRDefault="001E612A">
                            <w:pPr>
                              <w:jc w:val="both"/>
                            </w:pPr>
                            <w:r>
                              <w:t xml:space="preserve">r4: Updated prior to San Antonio F2F.  </w:t>
                            </w:r>
                            <w:proofErr w:type="gramStart"/>
                            <w:r>
                              <w:t>Added MAC CIDs 3212 and 3431.</w:t>
                            </w:r>
                            <w:proofErr w:type="gramEnd"/>
                          </w:p>
                          <w:p w:rsidR="001E612A" w:rsidRDefault="001E612A">
                            <w:pPr>
                              <w:jc w:val="both"/>
                            </w:pPr>
                          </w:p>
                          <w:p w:rsidR="001E612A" w:rsidRDefault="001E612A">
                            <w:pPr>
                              <w:jc w:val="both"/>
                            </w:pPr>
                            <w:r>
                              <w:t>r5: Updated for San Antonio F2F.</w:t>
                            </w:r>
                          </w:p>
                          <w:p w:rsidR="001E612A" w:rsidRDefault="001E612A">
                            <w:pPr>
                              <w:jc w:val="both"/>
                            </w:pPr>
                          </w:p>
                          <w:p w:rsidR="001E612A" w:rsidRDefault="001E612A">
                            <w:pPr>
                              <w:jc w:val="both"/>
                            </w:pPr>
                            <w:r>
                              <w:t xml:space="preserve">r6: Updated for San Antonio F2F.  </w:t>
                            </w:r>
                            <w:proofErr w:type="gramStart"/>
                            <w:r>
                              <w:t>Added MAC CIDs 3368, 3369, 3370, 3390, 3483.</w:t>
                            </w:r>
                            <w:proofErr w:type="gramEnd"/>
                          </w:p>
                          <w:p w:rsidR="001E612A" w:rsidRDefault="001E612A">
                            <w:pPr>
                              <w:jc w:val="both"/>
                            </w:pPr>
                          </w:p>
                          <w:p w:rsidR="001E612A" w:rsidRDefault="001E612A">
                            <w:pPr>
                              <w:jc w:val="both"/>
                            </w:pPr>
                            <w:r>
                              <w:t xml:space="preserve">r7: </w:t>
                            </w:r>
                            <w:r w:rsidR="004B2702">
                              <w:t>Updated prior to Atlanta F2F</w:t>
                            </w:r>
                            <w:r>
                              <w:t xml:space="preserve">.  </w:t>
                            </w:r>
                            <w:proofErr w:type="gramStart"/>
                            <w:r>
                              <w:t>Added Security CID 3444.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pt;width:468pt;height:3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i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v1xkRTGL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" o:allowincell="f" stroked="f">
                <v:textbox>
                  <w:txbxContent>
                    <w:p w:rsidR="001E612A" w:rsidRDefault="001E612A">
                      <w:pPr>
                        <w:pStyle w:val="T1"/>
                        <w:spacing w:after="120"/>
                      </w:pPr>
                      <w:r>
                        <w:t>Abstract</w:t>
                      </w:r>
                    </w:p>
                    <w:p w:rsidR="001E612A" w:rsidRDefault="001E612A">
                      <w:pPr>
                        <w:jc w:val="both"/>
                      </w:pPr>
                      <w:r>
                        <w:t xml:space="preserve">This submission proposes resolutions for MAC CIDs 3020, </w:t>
                      </w:r>
                      <w:r w:rsidRPr="003507C5">
                        <w:t xml:space="preserve">3023, </w:t>
                      </w:r>
                      <w:r>
                        <w:t xml:space="preserve">3212, 3213, </w:t>
                      </w:r>
                      <w:r w:rsidRPr="003507C5">
                        <w:t xml:space="preserve">3313, 3314, 3318, 3323, 3324, </w:t>
                      </w:r>
                      <w:r>
                        <w:t xml:space="preserve">3345, </w:t>
                      </w:r>
                      <w:r w:rsidRPr="003507C5">
                        <w:t>33</w:t>
                      </w:r>
                      <w:r>
                        <w:t>55, 33</w:t>
                      </w:r>
                      <w:r w:rsidRPr="003507C5">
                        <w:t>59, 336</w:t>
                      </w:r>
                      <w:r>
                        <w:t xml:space="preserve">0, 3365, 3368, 3369, 3370, 3374, 3377, 3382, 3386, 3390, 3431, 3440,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1E612A" w:rsidRDefault="001E612A">
                      <w:pPr>
                        <w:jc w:val="both"/>
                      </w:pPr>
                    </w:p>
                    <w:p w:rsidR="001E612A" w:rsidRPr="009A6A3F" w:rsidRDefault="001E612A" w:rsidP="00A11B31">
                      <w:pPr>
                        <w:jc w:val="both"/>
                      </w:pPr>
                      <w:r>
                        <w:t>r1: Added MAC CID 3020 and PICS CIDs 3049, 3050, 3051, 3052, 3136, 3137, 3325.</w:t>
                      </w:r>
                    </w:p>
                    <w:p w:rsidR="001E612A" w:rsidRDefault="001E612A">
                      <w:pPr>
                        <w:jc w:val="both"/>
                      </w:pPr>
                    </w:p>
                    <w:p w:rsidR="001E612A" w:rsidRDefault="001E612A">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1E612A" w:rsidRDefault="001E612A">
                      <w:pPr>
                        <w:jc w:val="both"/>
                      </w:pPr>
                    </w:p>
                    <w:p w:rsidR="001E612A" w:rsidRDefault="001E612A">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1E612A" w:rsidRDefault="001E612A">
                      <w:pPr>
                        <w:jc w:val="both"/>
                      </w:pPr>
                    </w:p>
                    <w:p w:rsidR="001E612A" w:rsidRDefault="001E612A">
                      <w:pPr>
                        <w:jc w:val="both"/>
                      </w:pPr>
                      <w:r>
                        <w:t xml:space="preserve">r4: Updated prior to San Antonio F2F.  </w:t>
                      </w:r>
                      <w:proofErr w:type="gramStart"/>
                      <w:r>
                        <w:t>Added MAC CIDs 3212 and 3431.</w:t>
                      </w:r>
                      <w:proofErr w:type="gramEnd"/>
                    </w:p>
                    <w:p w:rsidR="001E612A" w:rsidRDefault="001E612A">
                      <w:pPr>
                        <w:jc w:val="both"/>
                      </w:pPr>
                    </w:p>
                    <w:p w:rsidR="001E612A" w:rsidRDefault="001E612A">
                      <w:pPr>
                        <w:jc w:val="both"/>
                      </w:pPr>
                      <w:r>
                        <w:t>r5: Updated for San Antonio F2F.</w:t>
                      </w:r>
                    </w:p>
                    <w:p w:rsidR="001E612A" w:rsidRDefault="001E612A">
                      <w:pPr>
                        <w:jc w:val="both"/>
                      </w:pPr>
                    </w:p>
                    <w:p w:rsidR="001E612A" w:rsidRDefault="001E612A">
                      <w:pPr>
                        <w:jc w:val="both"/>
                      </w:pPr>
                      <w:r>
                        <w:t xml:space="preserve">r6: Updated for San Antonio F2F.  </w:t>
                      </w:r>
                      <w:proofErr w:type="gramStart"/>
                      <w:r>
                        <w:t>Added MAC CIDs 3368, 3369, 3370, 3390, 3483.</w:t>
                      </w:r>
                      <w:proofErr w:type="gramEnd"/>
                    </w:p>
                    <w:p w:rsidR="001E612A" w:rsidRDefault="001E612A">
                      <w:pPr>
                        <w:jc w:val="both"/>
                      </w:pPr>
                    </w:p>
                    <w:p w:rsidR="001E612A" w:rsidRDefault="001E612A">
                      <w:pPr>
                        <w:jc w:val="both"/>
                      </w:pPr>
                      <w:r>
                        <w:t xml:space="preserve">r7: </w:t>
                      </w:r>
                      <w:r w:rsidR="004B2702">
                        <w:t>Updated prior to Atlanta F2F</w:t>
                      </w:r>
                      <w:r>
                        <w:t xml:space="preserve">.  </w:t>
                      </w:r>
                      <w:proofErr w:type="gramStart"/>
                      <w:r>
                        <w:t>Added Security CID 3444.</w:t>
                      </w:r>
                      <w:proofErr w:type="gramEnd"/>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(V)HT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on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is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r>
        <w:t>rx</w:t>
      </w:r>
      <w:proofErr w:type="spell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r w:rsidR="003357B8" w:rsidRPr="005B1BCD">
        <w:t>tx</w:t>
      </w:r>
      <w:proofErr w:type="spell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rsidR="00195354">
        <w:t xml:space="preserve">  </w:t>
      </w:r>
      <w:r w:rsidR="00195354">
        <w:rPr>
          <w:highlight w:val="yellow"/>
        </w:rPr>
        <w:t>W</w:t>
      </w:r>
      <w:r w:rsidR="00195354">
        <w:rPr>
          <w:highlight w:val="yellow"/>
        </w:rPr>
        <w:t>ait for SB</w:t>
      </w:r>
      <w:r w:rsidR="00195354">
        <w:rPr>
          <w:highlight w:val="yellow"/>
        </w:rPr>
        <w:t xml:space="preserve"> to fix DMG-related stuff</w:t>
      </w:r>
      <w:r w:rsidR="00195354">
        <w:rPr>
          <w:highlight w:val="yellow"/>
        </w:rPr>
        <w:t>.</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row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 xml:space="preserve">shall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 xml:space="preserve">shall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2E3CBC"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2E3CBC">
      <w:pPr>
        <w:ind w:left="720"/>
        <w:rPr>
          <w:i/>
        </w:rPr>
      </w:pPr>
      <w:r w:rsidRPr="002E3CBC">
        <w:rPr>
          <w:i/>
        </w:rPr>
        <w:t>&lt;</w:t>
      </w:r>
      <w:proofErr w:type="gramStart"/>
      <w:r w:rsidRPr="002E3CBC">
        <w:rPr>
          <w:i/>
        </w:rPr>
        <w:t>paragraph</w:t>
      </w:r>
      <w:proofErr w:type="gramEnd"/>
      <w:r w:rsidRPr="002E3CBC">
        <w:rPr>
          <w:i/>
        </w:rPr>
        <w:t xml:space="preserve"> break&gt;</w:t>
      </w:r>
    </w:p>
    <w:p w:rsidR="002E3CBC" w:rsidRDefault="005B1BCD" w:rsidP="005B1BCD">
      <w:pPr>
        <w:ind w:left="720"/>
      </w:pPr>
      <w:r>
        <w:t>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5B1BCD">
      <w:pPr>
        <w:ind w:left="720"/>
        <w:rPr>
          <w:i/>
        </w:rPr>
      </w:pPr>
      <w:r w:rsidRPr="002E3CBC">
        <w:rPr>
          <w:i/>
        </w:rPr>
        <w:t>&lt;</w:t>
      </w:r>
      <w:proofErr w:type="gramStart"/>
      <w:r w:rsidRPr="002E3CBC">
        <w:rPr>
          <w:i/>
        </w:rPr>
        <w:t>paragraph</w:t>
      </w:r>
      <w:proofErr w:type="gramEnd"/>
      <w:r w:rsidRPr="002E3CBC">
        <w:rPr>
          <w:i/>
        </w:rPr>
        <w:t xml:space="preserve"> break&gt;</w:t>
      </w:r>
    </w:p>
    <w:p w:rsidR="002E3CBC" w:rsidRDefault="005B1BCD" w:rsidP="005B1BCD">
      <w:pPr>
        <w:ind w:left="720"/>
      </w:pPr>
      <w:r>
        <w:t>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p>
    <w:p w:rsidR="002E3CBC" w:rsidRPr="002E3CBC" w:rsidRDefault="002E3CBC" w:rsidP="002E3CBC">
      <w:pPr>
        <w:ind w:left="720"/>
        <w:rPr>
          <w:i/>
        </w:rPr>
      </w:pPr>
      <w:r w:rsidRPr="002E3CBC">
        <w:rPr>
          <w:i/>
        </w:rPr>
        <w:t>&lt;</w:t>
      </w:r>
      <w:proofErr w:type="gramStart"/>
      <w:r w:rsidRPr="002E3CBC">
        <w:rPr>
          <w:i/>
        </w:rPr>
        <w:t>paragraph</w:t>
      </w:r>
      <w:proofErr w:type="gramEnd"/>
      <w:r w:rsidRPr="002E3CBC">
        <w:rPr>
          <w:i/>
        </w:rPr>
        <w:t xml:space="preserve"> break&gt;</w:t>
      </w:r>
    </w:p>
    <w:p w:rsidR="002E3CBC" w:rsidRDefault="00E26BA0" w:rsidP="005B1BCD">
      <w:pPr>
        <w:ind w:left="720"/>
      </w:pPr>
      <w:r w:rsidRPr="00E26BA0">
        <w:rPr>
          <w:u w:val="single"/>
        </w:rPr>
        <w:t xml:space="preserve">All DMG STAs that are members of a BSS are able to receive and transmit using all of the MCSs in the </w:t>
      </w:r>
      <w:proofErr w:type="spellStart"/>
      <w:r w:rsidRPr="00E26BA0">
        <w:rPr>
          <w:u w:val="single"/>
        </w:rPr>
        <w:t>OperationalRateSet</w:t>
      </w:r>
      <w:proofErr w:type="spellEnd"/>
      <w:r w:rsidRPr="00E26BA0">
        <w:rPr>
          <w:u w:val="single"/>
        </w:rPr>
        <w:t xml:space="preserve"> parameter of the MLME-</w:t>
      </w:r>
      <w:proofErr w:type="spellStart"/>
      <w:r w:rsidRPr="00E26BA0">
        <w:rPr>
          <w:u w:val="single"/>
        </w:rPr>
        <w:t>START.request</w:t>
      </w:r>
      <w:proofErr w:type="spellEnd"/>
      <w:r w:rsidRPr="00E26BA0">
        <w:rPr>
          <w:u w:val="single"/>
        </w:rPr>
        <w:t xml:space="preserve"> primitive or </w:t>
      </w:r>
      <w:proofErr w:type="spellStart"/>
      <w:r w:rsidRPr="00E26BA0">
        <w:rPr>
          <w:u w:val="single"/>
        </w:rPr>
        <w:t>OperationalRateSet</w:t>
      </w:r>
      <w:proofErr w:type="spellEnd"/>
      <w:r w:rsidRPr="00E26BA0">
        <w:rPr>
          <w:u w:val="single"/>
        </w:rPr>
        <w:t xml:space="preserve"> parameter of the </w:t>
      </w:r>
      <w:proofErr w:type="spellStart"/>
      <w:r w:rsidRPr="00E26BA0">
        <w:rPr>
          <w:u w:val="single"/>
        </w:rPr>
        <w:t>SelectedBSS</w:t>
      </w:r>
      <w:proofErr w:type="spellEnd"/>
      <w:r w:rsidRPr="00E26BA0">
        <w:rPr>
          <w:u w:val="single"/>
        </w:rPr>
        <w:t xml:space="preserve"> parameter of the MLME-</w:t>
      </w:r>
      <w:proofErr w:type="spellStart"/>
      <w:r w:rsidRPr="00E26BA0">
        <w:rPr>
          <w:u w:val="single"/>
        </w:rPr>
        <w:t>JOIN.request</w:t>
      </w:r>
      <w:proofErr w:type="spellEnd"/>
      <w:r w:rsidRPr="00E26BA0">
        <w:rPr>
          <w:u w:val="single"/>
        </w:rPr>
        <w:t xml:space="preserve"> primitive; see 6.3.4.2.4 (Effect of receipt) and 6.3.11.2.4 (Effect of receipt).</w:t>
      </w:r>
    </w:p>
    <w:p w:rsidR="002E3CBC" w:rsidRPr="002E3CBC" w:rsidRDefault="002E3CBC" w:rsidP="002E3CBC">
      <w:pPr>
        <w:ind w:left="720"/>
        <w:rPr>
          <w:i/>
        </w:rPr>
      </w:pPr>
      <w:r w:rsidRPr="002E3CBC">
        <w:rPr>
          <w:i/>
        </w:rPr>
        <w:t>&lt;</w:t>
      </w:r>
      <w:proofErr w:type="gramStart"/>
      <w:r w:rsidRPr="002E3CBC">
        <w:rPr>
          <w:i/>
        </w:rPr>
        <w:t>paragraph</w:t>
      </w:r>
      <w:proofErr w:type="gramEnd"/>
      <w:r w:rsidRPr="002E3CBC">
        <w:rPr>
          <w:i/>
        </w:rPr>
        <w:t xml:space="preserve"> break&gt;</w:t>
      </w:r>
    </w:p>
    <w:p w:rsidR="005B1BCD" w:rsidRDefault="005B1BCD" w:rsidP="005B1BCD">
      <w:pPr>
        <w:ind w:left="720"/>
      </w:pPr>
      <w:r>
        <w:t>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it is in the AP’s operational rate set</w:t>
      </w:r>
      <w:r w:rsidR="001477D8">
        <w:rPr>
          <w:u w:val="single"/>
        </w:rPr>
        <w:t xml:space="preserve"> and is supported by the non-AP STA</w:t>
      </w:r>
      <w:r w:rsidRPr="00EB4DFD">
        <w:rPr>
          <w:u w:val="single"/>
        </w:rPr>
        <w:t>, or corresponds to an HT MCS in the AP’s operational HT MCS set</w:t>
      </w:r>
      <w:r w:rsidR="001477D8">
        <w:rPr>
          <w:u w:val="single"/>
        </w:rPr>
        <w:t xml:space="preserve"> at a bandwidth supported by the non-AP STA and permitted in the BSS,</w:t>
      </w:r>
      <w:r w:rsidRPr="00EB4DFD">
        <w:rPr>
          <w:u w:val="single"/>
        </w:rPr>
        <w:t xml:space="preserve"> or to a VHT-MCS and NSS in the AP’s operational VHT-MCS and NSS set</w:t>
      </w:r>
      <w:r w:rsidR="001477D8">
        <w:rPr>
          <w:u w:val="single"/>
        </w:rPr>
        <w:t xml:space="preserve"> at a bandwidth supported by the non-AP STA and permitted in the BSS</w:t>
      </w:r>
      <w:r>
        <w:t>, for an uplink TS.</w:t>
      </w:r>
    </w:p>
    <w:p w:rsidR="00EB4DFD" w:rsidRDefault="00EB4DFD" w:rsidP="00EB4DFD">
      <w:pPr>
        <w:ind w:left="720"/>
      </w:pPr>
      <w:r>
        <w:t>— it is in the non-AP STA’s operational rate set</w:t>
      </w:r>
      <w:r w:rsidR="001477D8">
        <w:rPr>
          <w:u w:val="single"/>
        </w:rPr>
        <w:t xml:space="preserve"> and is supported by the AP</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w:t>
      </w:r>
      <w:r w:rsidR="001477D8">
        <w:rPr>
          <w:u w:val="single"/>
        </w:rPr>
        <w:t xml:space="preserve"> at a bandwidth supported by the non-AP STA and permitted in the BSS</w:t>
      </w:r>
      <w:r w:rsidR="001477D8">
        <w:rPr>
          <w:u w:val="single"/>
        </w:rPr>
        <w:t>,</w:t>
      </w:r>
      <w:r w:rsidRPr="00EB4DFD">
        <w:rPr>
          <w:u w:val="single"/>
        </w:rPr>
        <w:t xml:space="preserve">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rsidR="001477D8">
        <w:rPr>
          <w:u w:val="single"/>
        </w:rPr>
        <w:t xml:space="preserve"> at a bandwidth supported by the non-AP STA and permitted in the BSS</w:t>
      </w:r>
      <w:r>
        <w:t>, for a downlink TS.</w:t>
      </w:r>
    </w:p>
    <w:p w:rsidR="00EB4DFD" w:rsidRDefault="00EB4DFD" w:rsidP="00EB4DFD">
      <w:pPr>
        <w:ind w:left="720"/>
      </w:pPr>
      <w:r>
        <w:t xml:space="preserve">— </w:t>
      </w:r>
      <w:r w:rsidRPr="008432D7">
        <w:rPr>
          <w:highlight w:val="yellow"/>
        </w:rPr>
        <w:t xml:space="preserve">it is in both the AP’s </w:t>
      </w:r>
      <w:r w:rsidR="001477D8" w:rsidRPr="008432D7">
        <w:rPr>
          <w:highlight w:val="yellow"/>
          <w:u w:val="single"/>
        </w:rPr>
        <w:t xml:space="preserve">and the non-AP STA’s </w:t>
      </w:r>
      <w:r w:rsidRPr="008432D7">
        <w:rPr>
          <w:highlight w:val="yellow"/>
        </w:rPr>
        <w:t xml:space="preserve">operational rate set </w:t>
      </w:r>
      <w:r w:rsidRPr="008432D7">
        <w:rPr>
          <w:strike/>
          <w:highlight w:val="yellow"/>
        </w:rPr>
        <w:t>and non-AP STA’s operational rate set</w:t>
      </w:r>
      <w:r w:rsidR="001477D8" w:rsidRPr="008432D7">
        <w:rPr>
          <w:strike/>
          <w:highlight w:val="yellow"/>
        </w:rPr>
        <w:t xml:space="preserve"> </w:t>
      </w:r>
      <w:r w:rsidR="001477D8" w:rsidRPr="008432D7">
        <w:rPr>
          <w:highlight w:val="yellow"/>
          <w:u w:val="single"/>
        </w:rPr>
        <w:t xml:space="preserve">and </w:t>
      </w:r>
      <w:r w:rsidR="008432D7" w:rsidRPr="008432D7">
        <w:rPr>
          <w:highlight w:val="yellow"/>
          <w:u w:val="single"/>
        </w:rPr>
        <w:t xml:space="preserve">is in the basic rate set and </w:t>
      </w:r>
      <w:r w:rsidR="001477D8" w:rsidRPr="008432D7">
        <w:rPr>
          <w:highlight w:val="yellow"/>
          <w:u w:val="single"/>
        </w:rPr>
        <w:t>is supported by the non-AP STA</w:t>
      </w:r>
      <w:r w:rsidRPr="008432D7">
        <w:rPr>
          <w:highlight w:val="yellow"/>
          <w:u w:val="single"/>
        </w:rPr>
        <w:t>, or</w:t>
      </w:r>
      <w:r w:rsidRPr="00EB4DFD">
        <w:rPr>
          <w:u w:val="single"/>
        </w:rPr>
        <w:t xml:space="preserve"> corresponds to an HT MCS in </w:t>
      </w:r>
      <w:r>
        <w:rPr>
          <w:u w:val="single"/>
        </w:rPr>
        <w:t xml:space="preserve">both </w:t>
      </w:r>
      <w:r w:rsidRPr="00EB4DFD">
        <w:rPr>
          <w:u w:val="single"/>
        </w:rPr>
        <w:t xml:space="preserve">the </w:t>
      </w:r>
      <w:r>
        <w:rPr>
          <w:u w:val="single"/>
        </w:rPr>
        <w:t xml:space="preserve">AP’s and the </w:t>
      </w:r>
      <w:r w:rsidRPr="00EB4DFD">
        <w:rPr>
          <w:u w:val="single"/>
        </w:rPr>
        <w:t>non-AP STA’s operational HT MCS set</w:t>
      </w:r>
      <w:r w:rsidR="001477D8">
        <w:rPr>
          <w:u w:val="single"/>
        </w:rPr>
        <w:t xml:space="preserve"> at a bandwidth supported by the non-AP STA and permitted in the BSS</w:t>
      </w:r>
      <w:r w:rsidR="001477D8">
        <w:rPr>
          <w:u w:val="single"/>
        </w:rPr>
        <w:t>,</w:t>
      </w:r>
      <w:r w:rsidRPr="00EB4DFD">
        <w:rPr>
          <w:u w:val="single"/>
        </w:rPr>
        <w:t xml:space="preserve"> or to a VHT-MCS and NSS in </w:t>
      </w:r>
      <w:r>
        <w:rPr>
          <w:u w:val="single"/>
        </w:rPr>
        <w:t xml:space="preserve">both the AP’s and </w:t>
      </w:r>
      <w:r w:rsidRPr="00EB4DFD">
        <w:rPr>
          <w:u w:val="single"/>
        </w:rPr>
        <w:t>the non-AP STA’s operational VHT-MCS and NSS set</w:t>
      </w:r>
      <w:r w:rsidR="001477D8">
        <w:rPr>
          <w:u w:val="single"/>
        </w:rPr>
        <w:t xml:space="preserve"> at a bandwidth supported by the non-AP STA and permitted in the BSS</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195354">
        <w:t xml:space="preserve"> </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8432D7">
      <w:r>
        <w:lastRenderedPageBreak/>
        <w:t>Make the changes described in $</w:t>
      </w:r>
      <w:proofErr w:type="spellStart"/>
      <w:r>
        <w:t>thisdoc</w:t>
      </w:r>
      <w:proofErr w:type="spellEnd"/>
      <w:r>
        <w:t xml:space="preserve"> under </w:t>
      </w:r>
      <w:r>
        <w:t>“Proposed changes:” for CID 3359, 3360 and 3377.  These delete</w:t>
      </w:r>
      <w:r w:rsidR="00054337">
        <w:t xml:space="preserve">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rsidR="00054337">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w:t>
      </w:r>
      <w:r w:rsidR="008432D7">
        <w:t xml:space="preserve">3359, </w:t>
      </w:r>
      <w:r>
        <w:t>3360</w:t>
      </w:r>
      <w:r w:rsidR="008432D7">
        <w:t xml:space="preserve"> and 3377</w:t>
      </w:r>
      <w:r>
        <w:t>, which address the issue raised by the commenter.</w:t>
      </w:r>
    </w:p>
    <w:p w:rsidR="00933615" w:rsidRDefault="00933615"/>
    <w:p w:rsidR="00933615" w:rsidRPr="00933615" w:rsidRDefault="00933615">
      <w:pPr>
        <w:rPr>
          <w:u w:val="single"/>
        </w:rPr>
      </w:pPr>
      <w:r w:rsidRPr="00933615">
        <w:rPr>
          <w:u w:val="single"/>
        </w:rPr>
        <w:t>Proposed resolution for CID 3020:</w:t>
      </w:r>
    </w:p>
    <w:p w:rsidR="00933615" w:rsidRDefault="00933615"/>
    <w:p w:rsidR="00933615" w:rsidRDefault="00933615">
      <w:r w:rsidRPr="008432D7">
        <w:rPr>
          <w:highlight w:val="green"/>
        </w:rP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row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r w:rsidR="00753835">
        <w:t xml:space="preserve"> (note deletion of “t” in “not”)</w:t>
      </w:r>
      <w:r>
        <w:t>.</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t>are given in Tables 8-144</w:t>
      </w:r>
      <w:r w:rsidR="00CD4FC0">
        <w:t xml:space="preserve"> (826.18).  The defaults for OCB STAs are given in 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450F4F" w:rsidRPr="00450F4F" w:rsidRDefault="00450F4F" w:rsidP="00305344">
      <w:pPr>
        <w:pStyle w:val="ListParagraph"/>
        <w:numPr>
          <w:ilvl w:val="0"/>
          <w:numId w:val="4"/>
        </w:numPr>
        <w:rPr>
          <w:highlight w:val="yellow"/>
        </w:rPr>
      </w:pPr>
      <w:r w:rsidRPr="00450F4F">
        <w:rPr>
          <w:highlight w:val="yellow"/>
        </w:rPr>
        <w:t>The range does not support the full range allowed (65535 x 32 microseconds = ~ 2 s)</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B30BCC" w:rsidRDefault="00B30BCC"/>
    <w:p w:rsidR="00180818" w:rsidRPr="005714B1" w:rsidRDefault="00180818">
      <w:r w:rsidRPr="00180818">
        <w:rPr>
          <w:u w:val="single"/>
        </w:rPr>
        <w:t>Proposed changes:</w:t>
      </w:r>
      <w:r w:rsidR="005714B1">
        <w:t xml:space="preserve"> </w:t>
      </w:r>
      <w:r w:rsidR="005714B1" w:rsidRPr="005714B1">
        <w:rPr>
          <w:highlight w:val="yellow"/>
        </w:rPr>
        <w:t>changes made by CID 3776 not folded in</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lastRenderedPageBreak/>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00A3546A">
        <w:rPr>
          <w:rFonts w:ascii="Courier New" w:hAnsi="Courier New" w:cs="Courier New"/>
          <w:sz w:val="18"/>
          <w:u w:val="single"/>
        </w:rPr>
        <w:t>, in multiples of 32 microseconds</w:t>
      </w:r>
      <w:r w:rsidRPr="00FD6A02">
        <w:rPr>
          <w:rFonts w:ascii="Courier New" w:hAnsi="Courier New" w:cs="Courier New"/>
          <w:sz w:val="18"/>
        </w:rPr>
        <w:t>. The default value for this attribute is</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  </w:t>
      </w:r>
      <w:r w:rsidR="00A317B8" w:rsidRPr="00DF73C7">
        <w:rPr>
          <w:rFonts w:ascii="Courier New" w:hAnsi="Courier New" w:cs="Courier New"/>
          <w:sz w:val="18"/>
          <w:u w:val="single"/>
        </w:rPr>
        <w:t>dot11EDCATableIndex</w:t>
      </w:r>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other,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4."</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F50817">
        <w:rPr>
          <w:rFonts w:ascii="Courier New" w:hAnsi="Courier New" w:cs="Courier New"/>
          <w:sz w:val="18"/>
          <w:highlight w:val="yellow"/>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w:t>
      </w:r>
      <w:r w:rsidR="00A3546A">
        <w:rPr>
          <w:rFonts w:ascii="Courier New" w:hAnsi="Courier New" w:cs="Courier New"/>
          <w:sz w:val="18"/>
          <w:u w:val="single"/>
        </w:rPr>
        <w:t>, in multiples of 32 microseconds</w:t>
      </w:r>
      <w:r w:rsidRPr="00DF73C7">
        <w:rPr>
          <w:rFonts w:ascii="Courier New" w:hAnsi="Courier New" w:cs="Courier New"/>
          <w:sz w:val="18"/>
        </w:rPr>
        <w:t>.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  dot11EDCATableIndex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DF73C7" w:rsidRPr="00DF73C7" w:rsidRDefault="00DF73C7" w:rsidP="004156FF">
      <w:pPr>
        <w:ind w:left="1440"/>
        <w:rPr>
          <w:rFonts w:ascii="Courier New" w:hAnsi="Courier New" w:cs="Courier New"/>
          <w:sz w:val="18"/>
          <w:u w:val="single"/>
        </w:rPr>
      </w:pPr>
      <w:r w:rsidRPr="00DF73C7">
        <w:rPr>
          <w:rFonts w:ascii="Courier New" w:hAnsi="Courier New" w:cs="Courier New"/>
          <w:sz w:val="18"/>
          <w:u w:val="single"/>
        </w:rPr>
        <w:t>other,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lastRenderedPageBreak/>
        <w:t>::= { dot11QAPEDCAEntry 5 }</w:t>
      </w:r>
    </w:p>
    <w:p w:rsidR="00A317B8" w:rsidRDefault="00A317B8"/>
    <w:p w:rsidR="00E63F01" w:rsidRDefault="00E63F01" w:rsidP="00180818">
      <w:r>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 xml:space="preserve">Finally there are requirements which inappropriately constrain implementations (e.g. talk of “memory </w:t>
      </w:r>
      <w:proofErr w:type="spellStart"/>
      <w:r>
        <w:t>pool”s</w:t>
      </w:r>
      <w:proofErr w:type="spellEnd"/>
      <w:r>
        <w:t>).</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proofErr w:type="spellStart"/>
      <w:r w:rsidRPr="00A171DD">
        <w:rPr>
          <w:strike/>
        </w:rPr>
        <w:t>securely</w:t>
      </w:r>
      <w:r w:rsidRPr="00A171DD">
        <w:rPr>
          <w:u w:val="single"/>
        </w:rPr>
        <w:t>irretrievably</w:t>
      </w:r>
      <w:proofErr w:type="spellEnd"/>
      <w:r w:rsidRPr="00A171DD">
        <w:t xml:space="preserve"> delete </w:t>
      </w:r>
      <w:r w:rsidRPr="00A171DD">
        <w:rPr>
          <w:strike/>
        </w:rPr>
        <w:t xml:space="preserve">all </w:t>
      </w:r>
      <w:proofErr w:type="spellStart"/>
      <w:r w:rsidRPr="00A171DD">
        <w:rPr>
          <w:strike/>
        </w:rPr>
        <w:t>unused</w:t>
      </w:r>
      <w:r w:rsidRPr="00A171DD">
        <w:rPr>
          <w:u w:val="single"/>
        </w:rPr>
        <w:t>the</w:t>
      </w:r>
      <w:proofErr w:type="spellEnd"/>
      <w:r w:rsidRPr="00A171DD">
        <w:rPr>
          <w:u w:val="single"/>
        </w:rPr>
        <w:t xml:space="preserv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417B6E" w:rsidP="00773933">
      <w:r w:rsidRPr="007F2D13">
        <w:rPr>
          <w:highlight w:val="yellow"/>
        </w:rPr>
        <w:t xml:space="preserve">Do the </w:t>
      </w:r>
      <w:proofErr w:type="spellStart"/>
      <w:r w:rsidRPr="007F2D13">
        <w:rPr>
          <w:highlight w:val="yellow"/>
        </w:rPr>
        <w:t>msbs</w:t>
      </w:r>
      <w:proofErr w:type="spellEnd"/>
      <w:r w:rsidRPr="007F2D13">
        <w:rPr>
          <w:highlight w:val="yellow"/>
        </w:rPr>
        <w:t xml:space="preserve"> need to be irretrievably deleted</w:t>
      </w:r>
      <w:r w:rsidR="007F2D13" w:rsidRPr="007F2D13">
        <w:rPr>
          <w:highlight w:val="yellow"/>
        </w:rPr>
        <w:t xml:space="preserve"> at 1941.63 (EAPOL-Key MIC), </w:t>
      </w:r>
      <w:r w:rsidR="00E83DA3" w:rsidRPr="007F2D13">
        <w:rPr>
          <w:highlight w:val="yellow"/>
        </w:rPr>
        <w:t>1896.4 (BIP-CMAC)</w:t>
      </w:r>
      <w:r w:rsidR="007F2D13" w:rsidRPr="007F2D13">
        <w:rPr>
          <w:highlight w:val="yellow"/>
        </w:rPr>
        <w:t xml:space="preserve"> a</w:t>
      </w:r>
      <w:r w:rsidR="00213D3E" w:rsidRPr="007F2D13">
        <w:rPr>
          <w:highlight w:val="yellow"/>
        </w:rPr>
        <w:t xml:space="preserve">nd </w:t>
      </w:r>
      <w:r w:rsidR="00213D3E">
        <w:rPr>
          <w:highlight w:val="yellow"/>
        </w:rPr>
        <w:t>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
    <w:p w:rsidR="00800EE0" w:rsidRDefault="00800EE0" w:rsidP="00773933"/>
    <w:p w:rsidR="00800EE0" w:rsidRDefault="00800EE0" w:rsidP="00773933">
      <w:r>
        <w:t>Delete the extra space at 1952.24.</w:t>
      </w:r>
    </w:p>
    <w:p w:rsidR="007A0F4C" w:rsidRDefault="007A0F4C"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lastRenderedPageBreak/>
        <w:t>Proposed resolution</w:t>
      </w:r>
      <w:r w:rsidR="007F2D13">
        <w:rPr>
          <w:u w:val="single"/>
        </w:rPr>
        <w:t xml:space="preserve"> for CID 3432</w:t>
      </w:r>
      <w:r w:rsidRPr="00AC63A4">
        <w:rPr>
          <w:u w:val="single"/>
        </w:rPr>
        <w:t>:</w:t>
      </w:r>
    </w:p>
    <w:p w:rsidR="004110BC" w:rsidRDefault="004110BC" w:rsidP="004110BC"/>
    <w:p w:rsidR="004110BC" w:rsidRDefault="004110BC" w:rsidP="004110BC">
      <w:r w:rsidRPr="00054806">
        <w:rPr>
          <w:highlight w:val="green"/>
        </w:rP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3432</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rsidRPr="00054806">
        <w:rPr>
          <w:highlight w:val="green"/>
        </w:rPr>
        <w:t>REVISED</w:t>
      </w:r>
    </w:p>
    <w:p w:rsidR="00184584" w:rsidRDefault="00184584" w:rsidP="00184584"/>
    <w:p w:rsidR="004110BC" w:rsidRDefault="00B37F09">
      <w:r>
        <w:t xml:space="preserve">Rather than deleting “irretrievably”, replace “destroying” with “deleting”.  </w:t>
      </w:r>
      <w:r w:rsidR="00184584" w:rsidRPr="00AC63A4">
        <w:t xml:space="preserve">Make the changes described in </w:t>
      </w:r>
      <w:r w:rsidR="00184584">
        <w:t>$</w:t>
      </w:r>
      <w:proofErr w:type="spellStart"/>
      <w:r w:rsidR="00184584">
        <w:t>thisdoc</w:t>
      </w:r>
      <w:proofErr w:type="spellEnd"/>
      <w:r w:rsidR="00184584" w:rsidRPr="00AC63A4">
        <w:t xml:space="preserve"> under </w:t>
      </w:r>
      <w:r w:rsidR="00184584">
        <w:t>“Proposed changes:” for CID 3433.</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EB4559" w:rsidRDefault="007F2D13" w:rsidP="00696254">
      <w:r>
        <w:t xml:space="preserve">Regarding terminology, it seems the hashes themselves are SHA-1, SHA-256 and SHA-384 (see </w:t>
      </w:r>
      <w:r w:rsidRPr="003D74D3">
        <w:t>FIPS PUB 180-3-2008</w:t>
      </w:r>
      <w:r>
        <w:t>, normat</w:t>
      </w:r>
      <w:r w:rsidR="00EB4559">
        <w:t>ively referenced in clause 2).</w:t>
      </w:r>
    </w:p>
    <w:p w:rsidR="00EB4559" w:rsidRDefault="00EB4559" w:rsidP="00696254"/>
    <w:p w:rsidR="007F2D13" w:rsidRDefault="007F2D13" w:rsidP="00696254">
      <w:r>
        <w:t>However, the HMACs which use the latter two should be</w:t>
      </w:r>
      <w:r w:rsidRPr="00AC4C0D">
        <w:t xml:space="preserve"> (and generally are)</w:t>
      </w:r>
      <w:r>
        <w:t xml:space="preserve"> HMAC-</w:t>
      </w:r>
      <w:proofErr w:type="spellStart"/>
      <w:r>
        <w:t>SHA</w:t>
      </w:r>
      <w:r w:rsidRPr="007F0830">
        <w:rPr>
          <w:i/>
        </w:rPr>
        <w:t>n</w:t>
      </w:r>
      <w:proofErr w:type="spellEnd"/>
      <w:r w:rsidRPr="009C73A1">
        <w:t>[</w:t>
      </w:r>
      <w:r>
        <w:t>-</w:t>
      </w:r>
      <w:proofErr w:type="spellStart"/>
      <w:r w:rsidRPr="007F0830">
        <w:rPr>
          <w:i/>
        </w:rPr>
        <w:t>len</w:t>
      </w:r>
      <w:proofErr w:type="spellEnd"/>
      <w:r>
        <w:t xml:space="preserve">] to avoid confusion with the truncated HMACs (see </w:t>
      </w:r>
      <w:r w:rsidRPr="003D74D3">
        <w:t>IETF RFC 2104,</w:t>
      </w:r>
      <w:r>
        <w:t xml:space="preserve"> normatively referenced in clause 2</w:t>
      </w:r>
      <w:r w:rsidR="00696254">
        <w:t>, which “must be understood and used”</w:t>
      </w:r>
      <w:r>
        <w:t>).</w:t>
      </w:r>
    </w:p>
    <w:p w:rsidR="00E61848" w:rsidRDefault="00E61848" w:rsidP="007F2D13"/>
    <w:p w:rsidR="00E61848" w:rsidRPr="00E61848" w:rsidRDefault="00E61848" w:rsidP="00E61848">
      <w:pPr>
        <w:rPr>
          <w:szCs w:val="22"/>
        </w:rPr>
      </w:pPr>
      <w:r>
        <w:t xml:space="preserve">[References: </w:t>
      </w:r>
      <w:r w:rsidRPr="00E61848">
        <w:rPr>
          <w:szCs w:val="22"/>
        </w:rPr>
        <w:t>HMAC is described in IETF RFC 2104, which is listed in clause 2.  Clause 2 starts as follows (my emphasis):</w:t>
      </w:r>
    </w:p>
    <w:p w:rsidR="00E61848" w:rsidRPr="00E61848" w:rsidRDefault="00E61848" w:rsidP="00E61848">
      <w:pPr>
        <w:rPr>
          <w:szCs w:val="22"/>
        </w:rPr>
      </w:pPr>
    </w:p>
    <w:p w:rsidR="00E61848" w:rsidRPr="00E61848" w:rsidRDefault="00E61848" w:rsidP="00E61848">
      <w:pPr>
        <w:autoSpaceDE w:val="0"/>
        <w:autoSpaceDN w:val="0"/>
        <w:ind w:left="720"/>
        <w:rPr>
          <w:b/>
          <w:bCs/>
          <w:u w:val="single"/>
        </w:rPr>
      </w:pPr>
      <w:r w:rsidRPr="00E61848">
        <w:rPr>
          <w:rFonts w:ascii="TimesNewRomanPSMT" w:hAnsi="TimesNewRomanPSMT"/>
        </w:rPr>
        <w:t xml:space="preserve">The following referenced documents are indispensable for the application of this standard (i.e., they </w:t>
      </w:r>
      <w:r w:rsidRPr="00E61848">
        <w:rPr>
          <w:rFonts w:ascii="TimesNewRomanPSMT" w:hAnsi="TimesNewRomanPSMT"/>
          <w:b/>
          <w:bCs/>
          <w:u w:val="single"/>
        </w:rPr>
        <w:t>must be understood and used</w:t>
      </w:r>
    </w:p>
    <w:p w:rsidR="00E61848" w:rsidRPr="00E61848" w:rsidRDefault="00E61848" w:rsidP="00E61848">
      <w:pPr>
        <w:rPr>
          <w:szCs w:val="22"/>
        </w:rPr>
      </w:pPr>
    </w:p>
    <w:p w:rsidR="00E61848" w:rsidRPr="00E61848" w:rsidRDefault="00E61848" w:rsidP="00E61848">
      <w:pPr>
        <w:rPr>
          <w:szCs w:val="22"/>
        </w:rPr>
      </w:pPr>
      <w:r w:rsidRPr="00E61848">
        <w:rPr>
          <w:szCs w:val="22"/>
        </w:rPr>
        <w:t>The notation for truncation of HMAC is described in section 5 of</w:t>
      </w:r>
      <w:r>
        <w:rPr>
          <w:szCs w:val="22"/>
        </w:rPr>
        <w:t xml:space="preserve"> </w:t>
      </w:r>
      <w:r w:rsidRPr="00E61848">
        <w:rPr>
          <w:szCs w:val="22"/>
        </w:rPr>
        <w:t>IETF RFC 2104 (my emphasis):</w:t>
      </w:r>
    </w:p>
    <w:p w:rsidR="00E61848" w:rsidRPr="00E61848" w:rsidRDefault="00E61848" w:rsidP="00E61848">
      <w:pPr>
        <w:rPr>
          <w:szCs w:val="22"/>
        </w:rPr>
      </w:pPr>
    </w:p>
    <w:p w:rsidR="00E61848" w:rsidRPr="00E61848" w:rsidRDefault="00E61848" w:rsidP="00E61848">
      <w:pPr>
        <w:ind w:left="720"/>
        <w:rPr>
          <w:szCs w:val="22"/>
        </w:rPr>
      </w:pPr>
      <w:r w:rsidRPr="00E61848">
        <w:rPr>
          <w:szCs w:val="22"/>
        </w:rPr>
        <w:t>We propose denoting a realization of HMAC</w:t>
      </w:r>
      <w:r>
        <w:rPr>
          <w:szCs w:val="22"/>
        </w:rPr>
        <w:t xml:space="preserve"> </w:t>
      </w:r>
      <w:r w:rsidRPr="00E61848">
        <w:rPr>
          <w:szCs w:val="22"/>
        </w:rPr>
        <w:t xml:space="preserve">that uses a hash function H with t bits of output as HMAC-H-t. </w:t>
      </w:r>
      <w:r w:rsidRPr="00E61848">
        <w:rPr>
          <w:b/>
          <w:bCs/>
          <w:szCs w:val="22"/>
          <w:u w:val="single"/>
        </w:rPr>
        <w:t>For</w:t>
      </w:r>
      <w:r w:rsidRPr="00E61848">
        <w:rPr>
          <w:szCs w:val="22"/>
          <w:u w:val="single"/>
        </w:rPr>
        <w:t xml:space="preserve"> </w:t>
      </w:r>
      <w:r w:rsidRPr="00E61848">
        <w:rPr>
          <w:b/>
          <w:bCs/>
          <w:szCs w:val="22"/>
          <w:u w:val="single"/>
        </w:rPr>
        <w:t>example, HMAC-SHA1-80</w:t>
      </w:r>
      <w:r w:rsidRPr="00E61848">
        <w:rPr>
          <w:szCs w:val="22"/>
        </w:rPr>
        <w:t xml:space="preserve"> denotes HMAC computed using the </w:t>
      </w:r>
      <w:r w:rsidRPr="00E61848">
        <w:rPr>
          <w:b/>
          <w:bCs/>
          <w:szCs w:val="22"/>
          <w:u w:val="single"/>
        </w:rPr>
        <w:t>SHA-1</w:t>
      </w:r>
      <w:r w:rsidRPr="00E61848">
        <w:rPr>
          <w:szCs w:val="22"/>
        </w:rPr>
        <w:t xml:space="preserve"> function</w:t>
      </w:r>
      <w:r>
        <w:rPr>
          <w:szCs w:val="22"/>
        </w:rPr>
        <w:t xml:space="preserve"> </w:t>
      </w:r>
      <w:r w:rsidRPr="00E61848">
        <w:rPr>
          <w:szCs w:val="22"/>
        </w:rPr>
        <w:t>and with the output truncated to 80 bits.</w:t>
      </w:r>
    </w:p>
    <w:p w:rsidR="00E61848" w:rsidRPr="00E61848" w:rsidRDefault="00E61848" w:rsidP="00E61848">
      <w:pPr>
        <w:rPr>
          <w:szCs w:val="22"/>
        </w:rPr>
      </w:pPr>
    </w:p>
    <w:p w:rsidR="00E61848" w:rsidRPr="00E61848" w:rsidRDefault="00E61848" w:rsidP="00E61848">
      <w:pPr>
        <w:rPr>
          <w:szCs w:val="22"/>
        </w:rPr>
      </w:pPr>
      <w:r w:rsidRPr="00E61848">
        <w:rPr>
          <w:szCs w:val="22"/>
        </w:rPr>
        <w:t xml:space="preserve">It is therefore very clear that the notation </w:t>
      </w:r>
      <w:r>
        <w:rPr>
          <w:szCs w:val="22"/>
        </w:rPr>
        <w:t>– which “</w:t>
      </w:r>
      <w:r w:rsidRPr="00E61848">
        <w:rPr>
          <w:szCs w:val="22"/>
        </w:rPr>
        <w:t>must be understood</w:t>
      </w:r>
      <w:r>
        <w:rPr>
          <w:szCs w:val="22"/>
        </w:rPr>
        <w:t xml:space="preserve"> </w:t>
      </w:r>
      <w:r w:rsidRPr="00E61848">
        <w:rPr>
          <w:szCs w:val="22"/>
        </w:rPr>
        <w:t>and used</w:t>
      </w:r>
      <w:r>
        <w:rPr>
          <w:szCs w:val="22"/>
        </w:rPr>
        <w:t>”</w:t>
      </w:r>
      <w:r w:rsidRPr="00E61848">
        <w:rPr>
          <w:szCs w:val="22"/>
        </w:rPr>
        <w:t xml:space="preserve"> according to clause 2 </w:t>
      </w:r>
      <w:r>
        <w:rPr>
          <w:szCs w:val="22"/>
        </w:rPr>
        <w:t>–</w:t>
      </w:r>
      <w:r w:rsidRPr="00E61848">
        <w:rPr>
          <w:szCs w:val="22"/>
        </w:rPr>
        <w:t xml:space="preserve"> is to exclude any hyphen from the</w:t>
      </w:r>
      <w:r>
        <w:rPr>
          <w:szCs w:val="22"/>
        </w:rPr>
        <w:t xml:space="preserve"> </w:t>
      </w:r>
      <w:r w:rsidRPr="00E61848">
        <w:rPr>
          <w:szCs w:val="22"/>
        </w:rPr>
        <w:t>name of the hash used in an HMAC.  (</w:t>
      </w:r>
      <w:r>
        <w:rPr>
          <w:szCs w:val="22"/>
        </w:rPr>
        <w:t>Speculation as to</w:t>
      </w:r>
      <w:r w:rsidRPr="00E61848">
        <w:rPr>
          <w:szCs w:val="22"/>
        </w:rPr>
        <w:t xml:space="preserve"> why this was</w:t>
      </w:r>
      <w:r>
        <w:rPr>
          <w:szCs w:val="22"/>
        </w:rPr>
        <w:t xml:space="preserve"> </w:t>
      </w:r>
      <w:r w:rsidRPr="00E61848">
        <w:rPr>
          <w:szCs w:val="22"/>
        </w:rPr>
        <w:t>done would not be relevant here.)</w:t>
      </w:r>
      <w:r>
        <w:rPr>
          <w:szCs w:val="22"/>
        </w:rPr>
        <w:t>]</w:t>
      </w:r>
    </w:p>
    <w:p w:rsidR="00E61848" w:rsidRDefault="00E61848" w:rsidP="007F2D13"/>
    <w:p w:rsidR="00E61848" w:rsidRDefault="00E61848" w:rsidP="00E61848">
      <w:r w:rsidRPr="004517B5">
        <w:rPr>
          <w:highlight w:val="magenta"/>
        </w:rPr>
        <w:t>It would be defensible, though, to keep HMAC-SHA-1 since it seems harder to think the 1 might be a truncation length, and this aligns with IETF RFC 2202 (</w:t>
      </w:r>
      <w:r w:rsidR="006001A6">
        <w:rPr>
          <w:highlight w:val="magenta"/>
        </w:rPr>
        <w:t>“</w:t>
      </w:r>
      <w:r w:rsidR="006001A6" w:rsidRPr="006001A6">
        <w:rPr>
          <w:highlight w:val="magenta"/>
        </w:rPr>
        <w:t xml:space="preserve">Test </w:t>
      </w:r>
      <w:r w:rsidR="006001A6">
        <w:rPr>
          <w:highlight w:val="magenta"/>
        </w:rPr>
        <w:t>Cases for HMAC-MD5 and HMAC</w:t>
      </w:r>
      <w:r w:rsidR="006001A6">
        <w:rPr>
          <w:highlight w:val="magenta"/>
        </w:rPr>
        <w:noBreakHyphen/>
        <w:t>SHA</w:t>
      </w:r>
      <w:r w:rsidR="006001A6">
        <w:rPr>
          <w:highlight w:val="magenta"/>
        </w:rPr>
        <w:noBreakHyphen/>
      </w:r>
      <w:r w:rsidR="006001A6" w:rsidRPr="006001A6">
        <w:rPr>
          <w:highlight w:val="magenta"/>
        </w:rPr>
        <w:t>1</w:t>
      </w:r>
      <w:r w:rsidR="006001A6">
        <w:rPr>
          <w:highlight w:val="magenta"/>
        </w:rPr>
        <w:t>”</w:t>
      </w:r>
      <w:r w:rsidR="006001A6" w:rsidRPr="006001A6">
        <w:rPr>
          <w:highlight w:val="magenta"/>
        </w:rPr>
        <w:t>,</w:t>
      </w:r>
      <w:r w:rsidR="006001A6">
        <w:rPr>
          <w:highlight w:val="magenta"/>
        </w:rPr>
        <w:t xml:space="preserve"> </w:t>
      </w:r>
      <w:r w:rsidRPr="004517B5">
        <w:rPr>
          <w:highlight w:val="magenta"/>
        </w:rPr>
        <w:t>informatively referenced in annex A)</w:t>
      </w:r>
      <w:r>
        <w:rPr>
          <w:highlight w:val="magenta"/>
        </w:rPr>
        <w:t>.  If this is not preferred by the group, however, then delete the material highlighted in purple below</w:t>
      </w:r>
      <w:r w:rsidRPr="004517B5">
        <w:rPr>
          <w:highlight w:val="magenta"/>
        </w:rPr>
        <w:t>.</w:t>
      </w:r>
    </w:p>
    <w:p w:rsidR="00E61848" w:rsidRPr="00E61848" w:rsidRDefault="00E61848"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4517B5">
        <w:rPr>
          <w:highlight w:val="magenta"/>
        </w:rPr>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4517B5">
        <w:rPr>
          <w:highlight w:val="magenta"/>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517B5">
        <w:rPr>
          <w:highlight w:val="magenta"/>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w:t>
      </w:r>
      <w:proofErr w:type="spellStart"/>
      <w:r>
        <w:rPr>
          <w:highlight w:val="yellow"/>
        </w:rPr>
        <w:t>preauthentication</w:t>
      </w:r>
      <w:proofErr w:type="spellEnd"/>
      <w:r>
        <w:rPr>
          <w:highlight w:val="yellow"/>
        </w:rPr>
        <w:t>”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4517B5">
        <w:rPr>
          <w:highlight w:val="magenta"/>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w:t>
      </w:r>
      <w:proofErr w:type="spellStart"/>
      <w:r>
        <w:t>Std</w:t>
      </w:r>
      <w:proofErr w:type="spellEnd"/>
      <w:r>
        <w:t xml:space="preserve">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4517B5">
        <w:rPr>
          <w:highlight w:val="magenta"/>
        </w:rPr>
        <w:t xml:space="preserve">Change “HMAC-SHA1” to “HMAC-SHA-1” at </w:t>
      </w:r>
      <w:r w:rsidR="00696254" w:rsidRPr="004517B5">
        <w:rPr>
          <w:highlight w:val="magenta"/>
        </w:rPr>
        <w:t xml:space="preserve">1941.62 and </w:t>
      </w:r>
      <w:r w:rsidRPr="004517B5">
        <w:rPr>
          <w:highlight w:val="magenta"/>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w:t>
      </w:r>
      <w:proofErr w:type="spellStart"/>
      <w:r>
        <w:t>thisdoc</w:t>
      </w:r>
      <w:proofErr w:type="spellEnd"/>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w:t>
      </w:r>
      <w:proofErr w:type="spellStart"/>
      <w:r>
        <w:t>thisdoc</w:t>
      </w:r>
      <w:proofErr w:type="spellEnd"/>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KDF-z(</w:t>
      </w:r>
      <w:proofErr w:type="spellStart"/>
      <w:r>
        <w:t>pwd</w:t>
      </w:r>
      <w:proofErr w:type="spellEnd"/>
      <w:r>
        <w:t>-seed, “SAE Hunting and Pecking”</w:t>
      </w:r>
    </w:p>
    <w:p w:rsidR="00AC17D0" w:rsidRDefault="003E20CC" w:rsidP="00AC17D0">
      <w:r>
        <w:t xml:space="preserve">1861.9: </w:t>
      </w:r>
      <w:proofErr w:type="spellStart"/>
      <w:r w:rsidR="00AC17D0">
        <w:t>pwd</w:t>
      </w:r>
      <w:proofErr w:type="spellEnd"/>
      <w:r w:rsidR="00AC17D0">
        <w:t>-value = KDF-z(</w:t>
      </w:r>
      <w:proofErr w:type="spellStart"/>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KDF-N_KEY(TPK-Key-Input,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w:t>
      </w:r>
      <w:proofErr w:type="spellStart"/>
      <w:r>
        <w:t>XXKey</w:t>
      </w:r>
      <w:proofErr w:type="spellEnd"/>
      <w:r>
        <w:t>, "FT-R0"</w:t>
      </w:r>
    </w:p>
    <w:p w:rsidR="00AC17D0" w:rsidRDefault="00AC17D0" w:rsidP="00AC17D0">
      <w:r>
        <w:t>1938.54: PMK-R1 = KDF-Hash-Z(PMK-R0, "FT-R1"</w:t>
      </w:r>
    </w:p>
    <w:p w:rsidR="00AC17D0" w:rsidRDefault="00AC17D0" w:rsidP="00AC17D0">
      <w:r>
        <w:t>1939.23: PTK = KDF-Hash-</w:t>
      </w:r>
      <w:proofErr w:type="spellStart"/>
      <w:r>
        <w:t>PTKLen</w:t>
      </w:r>
      <w:proofErr w:type="spell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w:t>
      </w:r>
      <w:proofErr w:type="spellStart"/>
      <w:r>
        <w:t>Init</w:t>
      </w:r>
      <w:proofErr w:type="spellEnd"/>
      <w:r>
        <w:t xml:space="preserve"> Counter"</w:t>
      </w:r>
    </w:p>
    <w:p w:rsidR="00AC17D0" w:rsidRDefault="00AC17D0" w:rsidP="00AC17D0"/>
    <w:p w:rsidR="00AC17D0" w:rsidRDefault="00AC17D0" w:rsidP="00AC17D0">
      <w:r>
        <w:t>1951.12: PRF-256(Random number, “</w:t>
      </w:r>
      <w:proofErr w:type="spellStart"/>
      <w:r>
        <w:t>Init</w:t>
      </w:r>
      <w:proofErr w:type="spellEnd"/>
      <w:r>
        <w:t xml:space="preserve"> Counter”</w:t>
      </w:r>
    </w:p>
    <w:p w:rsidR="00AC17D0" w:rsidRDefault="00AC17D0" w:rsidP="00AC17D0">
      <w:r>
        <w:t>3461.20: result = PRF-256(0, "</w:t>
      </w:r>
      <w:proofErr w:type="spellStart"/>
      <w:r>
        <w:t>Init</w:t>
      </w:r>
      <w:proofErr w:type="spellEnd"/>
      <w:r>
        <w:t xml:space="preserve"> Counter"</w:t>
      </w:r>
    </w:p>
    <w:p w:rsidR="00AC17D0" w:rsidRDefault="00AC17D0" w:rsidP="00AC17D0">
      <w:r>
        <w:t>3461.44: Global key counter = result = PRF-256(0, "</w:t>
      </w:r>
      <w:proofErr w:type="spellStart"/>
      <w:r>
        <w:t>Init</w:t>
      </w:r>
      <w:proofErr w:type="spellEnd"/>
      <w:r>
        <w:t xml:space="preserve"> Counter"</w:t>
      </w:r>
    </w:p>
    <w:p w:rsidR="00AC17D0" w:rsidRDefault="00AC17D0" w:rsidP="00AC17D0">
      <w:r>
        <w:t>3462.49: Global key counter = PRF-256(0, "</w:t>
      </w:r>
      <w:proofErr w:type="spellStart"/>
      <w:r>
        <w:t>Init</w:t>
      </w:r>
      <w:proofErr w:type="spellEnd"/>
      <w:r>
        <w:t xml:space="preserve">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proofErr w:type="gramStart"/>
      <w:r w:rsidRPr="00C26025">
        <w:rPr>
          <w:b/>
        </w:rPr>
        <w:t>end-of-frame</w:t>
      </w:r>
      <w:proofErr w:type="gramEnd"/>
      <w:r w:rsidRPr="00C26025">
        <w:rPr>
          <w:b/>
        </w:rPr>
        <w:t xml:space="preserv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077D72" w:rsidRDefault="00077D72" w:rsidP="00C26025">
      <w:pPr>
        <w:ind w:left="720"/>
      </w:pPr>
    </w:p>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 xml:space="preserve">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 xml:space="preserve">Insert at 1304.58 </w:t>
      </w:r>
      <w:r w:rsidRPr="00F51250">
        <w:rPr>
          <w:highlight w:val="yellow"/>
        </w:rPr>
        <w:t>(</w:t>
      </w:r>
      <w:r w:rsidRPr="0027514D">
        <w:rPr>
          <w:highlight w:val="yellow"/>
        </w:rPr>
        <w:t>does “non-VHT STA” also mean “non-TVHT STA” per 4.3.13?</w:t>
      </w:r>
      <w:r w:rsidRPr="00F51250">
        <w:rPr>
          <w:highlight w:val="yellow"/>
        </w:rPr>
        <w:t>)</w:t>
      </w:r>
      <w:r>
        <w:t>:</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 xml:space="preserve">MHz width and the same </w:t>
      </w:r>
      <w:proofErr w:type="spellStart"/>
      <w:r w:rsidR="00113C6C" w:rsidRPr="00113C6C">
        <w:rPr>
          <w:highlight w:val="yellow"/>
          <w:u w:val="single"/>
        </w:rPr>
        <w:t>center</w:t>
      </w:r>
      <w:proofErr w:type="spellEnd"/>
      <w:r w:rsidR="00113C6C" w:rsidRPr="00113C6C">
        <w:rPr>
          <w:highlight w:val="yellow"/>
          <w:u w:val="single"/>
        </w:rPr>
        <w:t xml:space="preserve"> frequency of frequency segment 0?</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[this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 xml:space="preserve">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824D1D">
        <w:rPr>
          <w:highlight w:val="yellow"/>
        </w:rPr>
        <w:t xml:space="preserve">  The intent was </w:t>
      </w:r>
      <w:r w:rsidR="00824D1D" w:rsidRPr="00824D1D">
        <w:rPr>
          <w:highlight w:val="yellow"/>
        </w:rPr>
        <w:t xml:space="preserve">"does use </w:t>
      </w:r>
      <w:proofErr w:type="spellStart"/>
      <w:r w:rsidR="00824D1D">
        <w:rPr>
          <w:highlight w:val="yellow"/>
        </w:rPr>
        <w:t>VTPe</w:t>
      </w:r>
      <w:proofErr w:type="spellEnd"/>
      <w:r w:rsidR="00824D1D" w:rsidRPr="00824D1D">
        <w:rPr>
          <w:highlight w:val="yellow"/>
        </w:rPr>
        <w:t xml:space="preserve"> and does not use </w:t>
      </w:r>
      <w:proofErr w:type="spellStart"/>
      <w:r w:rsidR="00824D1D" w:rsidRPr="00824D1D">
        <w:rPr>
          <w:highlight w:val="yellow"/>
        </w:rPr>
        <w:t>P</w:t>
      </w:r>
      <w:r w:rsidR="00824D1D">
        <w:rPr>
          <w:highlight w:val="yellow"/>
        </w:rPr>
        <w:t>Ce</w:t>
      </w:r>
      <w:proofErr w:type="spellEnd"/>
      <w:r w:rsidR="00824D1D" w:rsidRPr="00824D1D">
        <w:rPr>
          <w:highlight w:val="yellow"/>
        </w:rPr>
        <w:t xml:space="preserve"> for TPC"</w:t>
      </w:r>
      <w:r w:rsidR="00615190" w:rsidRPr="00615190">
        <w:rPr>
          <w:highlight w:val="yellow"/>
        </w:rPr>
        <w:t>]</w:t>
      </w:r>
      <w:r w:rsidR="00615190">
        <w:t xml:space="preserve"> </w:t>
      </w:r>
      <w:r>
        <w:t xml:space="preserve">for TPC of 80 MHz, 160 MHz, and 80+80 MHz transmissions. In the Country element, a VHT STA shall include zero </w:t>
      </w:r>
      <w:proofErr w:type="spellStart"/>
      <w:r>
        <w:t>Subband</w:t>
      </w:r>
      <w:proofErr w:type="spellEnd"/>
      <w:r>
        <w:t xml:space="preserve"> Triplet fields in </w:t>
      </w:r>
      <w:proofErr w:type="spellStart"/>
      <w:r>
        <w:t>a</w:t>
      </w:r>
      <w:proofErr w:type="spell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 xml:space="preserve">Note: I can’t find where the use/non-use of Transmit Power Envelope </w:t>
      </w:r>
      <w:proofErr w:type="spellStart"/>
      <w:r w:rsidRPr="00A04BCF">
        <w:rPr>
          <w:highlight w:val="yellow"/>
        </w:rPr>
        <w:t>subelements</w:t>
      </w:r>
      <w:proofErr w:type="spellEnd"/>
      <w:r w:rsidRPr="00A04BCF">
        <w:rPr>
          <w:highlight w:val="yellow"/>
        </w:rPr>
        <w:t xml:space="preserve">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r>
        <w:t>tx</w:t>
      </w:r>
      <w:proofErr w:type="spellEnd"/>
      <w:r>
        <w:t xml:space="preserve">.  Or indeed to frame </w:t>
      </w:r>
      <w:proofErr w:type="spellStart"/>
      <w:r>
        <w:t>rx</w:t>
      </w:r>
      <w:proofErr w:type="spell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DC5469">
        <w:rPr>
          <w:highlight w:val="green"/>
        </w:rPr>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054806">
        <w:rPr>
          <w:highlight w:val="green"/>
        </w:rPr>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proofErr w:type="spellStart"/>
      <w:r w:rsidRPr="005C5FB3">
        <w:rPr>
          <w:strike/>
          <w:lang w:eastAsia="ja-JP"/>
        </w:rPr>
        <w:t>generated</w:t>
      </w:r>
      <w:r w:rsidR="005C5FB3" w:rsidRPr="005C5FB3">
        <w:rPr>
          <w:u w:val="single"/>
          <w:lang w:eastAsia="ja-JP"/>
        </w:rPr>
        <w:t>transmitted</w:t>
      </w:r>
      <w:proofErr w:type="spellEnd"/>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proofErr w:type="spellStart"/>
      <w:r w:rsidRPr="00F57BA4">
        <w:rPr>
          <w:strike/>
          <w:lang w:eastAsia="ja-JP"/>
        </w:rPr>
        <w:t>a</w:t>
      </w:r>
      <w:r w:rsidR="00F57BA4" w:rsidRPr="00F57BA4">
        <w:rPr>
          <w:u w:val="single"/>
          <w:lang w:eastAsia="ja-JP"/>
        </w:rPr>
        <w:t>the</w:t>
      </w:r>
      <w:proofErr w:type="spellEnd"/>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proofErr w:type="spellStart"/>
      <w:r w:rsidR="00A91550" w:rsidRPr="00614370">
        <w:rPr>
          <w:strike/>
          <w:lang w:eastAsia="ja-JP"/>
        </w:rPr>
        <w:t>return</w:t>
      </w:r>
      <w:r w:rsidR="00614370" w:rsidRPr="00614370">
        <w:rPr>
          <w:u w:val="single"/>
          <w:lang w:eastAsia="ja-JP"/>
        </w:rPr>
        <w:t>includ</w:t>
      </w:r>
      <w:r w:rsidR="000E00AB" w:rsidRPr="000E00AB">
        <w:rPr>
          <w:u w:val="single"/>
          <w:lang w:eastAsia="ja-JP"/>
        </w:rPr>
        <w:t>ed</w:t>
      </w:r>
      <w:proofErr w:type="spellEnd"/>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Default="00BF29B9" w:rsidP="00CF465A">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that maps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 xml:space="preserve">An A-MPDU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 xml:space="preserve">An A-MPDU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 xml:space="preserve">The formula for guard time calculation makes use of constant C, which is defined "equal to </w:t>
            </w:r>
            <w:proofErr w:type="spellStart"/>
            <w:r w:rsidRPr="00D11DC8">
              <w:t>aClockAccuracy</w:t>
            </w:r>
            <w:proofErr w:type="spellEnd"/>
            <w:r w:rsidRPr="00D11DC8">
              <w:t xml:space="preserve">, in units of ppm". The </w:t>
            </w:r>
            <w:proofErr w:type="spellStart"/>
            <w:r w:rsidRPr="00D11DC8">
              <w:t>aClockAccuracy</w:t>
            </w:r>
            <w:proofErr w:type="spellEnd"/>
            <w:r w:rsidRPr="00D11DC8">
              <w:t xml:space="preserve"> parameter has been defined as +/-20 ppm, so it is not clear what C </w:t>
            </w:r>
            <w:proofErr w:type="spellStart"/>
            <w:r w:rsidRPr="00D11DC8">
              <w:t>shoud</w:t>
            </w:r>
            <w:proofErr w:type="spellEnd"/>
            <w:r w:rsidRPr="00D11DC8">
              <w:t xml:space="preserve"> be set to.</w:t>
            </w:r>
          </w:p>
        </w:tc>
        <w:tc>
          <w:tcPr>
            <w:tcW w:w="3384" w:type="dxa"/>
          </w:tcPr>
          <w:p w:rsidR="00D11DC8" w:rsidRPr="004F01FA" w:rsidRDefault="00D11DC8" w:rsidP="00B20510">
            <w:r w:rsidRPr="00D11DC8">
              <w:t xml:space="preserve">Remove the +/- sign from the definition of </w:t>
            </w:r>
            <w:proofErr w:type="spellStart"/>
            <w:r w:rsidRPr="00D11DC8">
              <w:t>aClockAccuracy</w:t>
            </w:r>
            <w:proofErr w:type="spellEnd"/>
            <w:r w:rsidRPr="00D11DC8">
              <w:t xml:space="preserve"> in DMG MAC </w:t>
            </w:r>
            <w:proofErr w:type="spellStart"/>
            <w:r w:rsidRPr="00D11DC8">
              <w:t>sublayer</w:t>
            </w:r>
            <w:proofErr w:type="spellEnd"/>
            <w:r w:rsidRPr="00D11DC8">
              <w:t xml:space="preserve"> parameter values. Also use a less generic  name such as </w:t>
            </w:r>
            <w:proofErr w:type="spellStart"/>
            <w:r w:rsidRPr="00D11DC8">
              <w:t>aDMGTSFAccuracy</w:t>
            </w:r>
            <w:proofErr w:type="spellEnd"/>
            <w:r w:rsidRPr="00D11DC8">
              <w:t>.</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 xml:space="preserve">DMG defines </w:t>
            </w:r>
            <w:proofErr w:type="spellStart"/>
            <w:r w:rsidRPr="004F01FA">
              <w:t>aClockAccuracy</w:t>
            </w:r>
            <w:proofErr w:type="spellEnd"/>
            <w:r w:rsidRPr="004F01FA">
              <w:t xml:space="preserve">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w:t>
            </w:r>
            <w:proofErr w:type="spellStart"/>
            <w:r w:rsidRPr="004F01FA">
              <w:t>sugggest</w:t>
            </w:r>
            <w:proofErr w:type="spellEnd"/>
            <w:r w:rsidRPr="004F01FA">
              <w:t xml:space="preserve">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 xml:space="preserve">Promote the 0.01% requirement to the top of the </w:t>
            </w:r>
            <w:proofErr w:type="spellStart"/>
            <w:r w:rsidRPr="00056A24">
              <w:t>subclause</w:t>
            </w:r>
            <w:proofErr w:type="spellEnd"/>
            <w:r w:rsidRPr="00056A24">
              <w:t xml:space="preserv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w:t>
      </w:r>
      <w:proofErr w:type="spellStart"/>
      <w:r w:rsidR="008C1BC2">
        <w:t>subclause</w:t>
      </w:r>
      <w:proofErr w:type="spellEnd"/>
      <w:r w:rsidR="008C1BC2">
        <w:t xml:space="preserv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 xml:space="preserve">DMG STAs have a different tolerance, though.  As indicated through the </w:t>
      </w:r>
      <w:proofErr w:type="spellStart"/>
      <w:r>
        <w:t>aClockAccuracy</w:t>
      </w:r>
      <w:proofErr w:type="spellEnd"/>
      <w:r>
        <w:t xml:space="preserve"> parameter (see 1820.36), the TSF is required to be accurate to 20 ppm (0.02%).</w:t>
      </w:r>
      <w:r w:rsidR="00D95390">
        <w:t xml:space="preserve">  It would help if this parameter actually included “TSF” (cf. </w:t>
      </w:r>
      <w:proofErr w:type="spellStart"/>
      <w:r w:rsidR="00D95390">
        <w:t>aTSFResolution</w:t>
      </w:r>
      <w:proofErr w:type="spellEnd"/>
      <w:r w:rsidR="00D95390">
        <w:t>)</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proofErr w:type="spellStart"/>
      <w:r w:rsidR="00816C42" w:rsidRPr="00D11DC8">
        <w:t>aSBIFSAccuracy</w:t>
      </w:r>
      <w:proofErr w:type="spellEnd"/>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w:t>
      </w:r>
      <w:proofErr w:type="spellStart"/>
      <w:r w:rsidR="00C92AD8">
        <w:t>REVmc</w:t>
      </w:r>
      <w:proofErr w:type="spellEnd"/>
      <w:r w:rsidR="00C92AD8">
        <w:t xml:space="preserve">: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056A24" w:rsidRDefault="00056A24" w:rsidP="00056A24">
      <w:r>
        <w:t>REVISED</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 xml:space="preserve">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w:t>
      </w:r>
      <w:proofErr w:type="spellStart"/>
      <w:r>
        <w:t>aSBIFS</w:t>
      </w:r>
      <w:r w:rsidRPr="00D11DC8">
        <w:rPr>
          <w:u w:val="single"/>
        </w:rPr>
        <w:t>Time</w:t>
      </w:r>
      <w:proofErr w:type="spellEnd"/>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w:t>
      </w:r>
      <w:proofErr w:type="spellStart"/>
      <w:r>
        <w:rPr>
          <w:u w:val="single"/>
        </w:rPr>
        <w:t>aSBIFSTime</w:t>
      </w:r>
      <w:proofErr w:type="spellEnd"/>
      <w:r>
        <w:rPr>
          <w:u w:val="single"/>
        </w:rPr>
        <w:t xml:space="preserve"> or to be more than </w:t>
      </w:r>
      <w:proofErr w:type="spellStart"/>
      <w:r>
        <w:rPr>
          <w:u w:val="single"/>
        </w:rPr>
        <w:t>aSBIFSTime</w:t>
      </w:r>
      <w:proofErr w:type="spellEnd"/>
      <w:r>
        <w:rPr>
          <w:u w:val="single"/>
        </w:rPr>
        <w:t xml:space="preserve"> + </w:t>
      </w:r>
      <w:r w:rsidRPr="00D11DC8">
        <w:rPr>
          <w:strike/>
        </w:rPr>
        <w:t>vary from the nominal SBIFS value (</w:t>
      </w:r>
      <w:proofErr w:type="spellStart"/>
      <w:r w:rsidRPr="00D11DC8">
        <w:rPr>
          <w:strike/>
        </w:rPr>
        <w:t>aSBIFSTime</w:t>
      </w:r>
      <w:proofErr w:type="spellEnd"/>
      <w:r w:rsidRPr="00D11DC8">
        <w:rPr>
          <w:strike/>
        </w:rPr>
        <w:t xml:space="preserve">) by more than </w:t>
      </w:r>
      <w:proofErr w:type="spellStart"/>
      <w:r>
        <w:t>aSBIFSAccuracy</w:t>
      </w:r>
      <w:proofErr w:type="spellEnd"/>
      <w:r>
        <w:t>.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A101E2" w:rsidRDefault="00A101E2" w:rsidP="00A101E2">
      <w:r>
        <w:t xml:space="preserve">Add a paragraph at the start of </w:t>
      </w:r>
      <w:proofErr w:type="spellStart"/>
      <w:r>
        <w:t>subclause</w:t>
      </w:r>
      <w:proofErr w:type="spellEnd"/>
      <w:r>
        <w:t xml:space="preserve"> 10.1.3.9: “The accuracy of a </w:t>
      </w:r>
      <w:r w:rsidR="004F01FA">
        <w:t xml:space="preserve">non-DMG </w:t>
      </w:r>
      <w:r>
        <w:t xml:space="preserve">STA’s TSF timer shall be no worse than </w:t>
      </w:r>
      <w:r w:rsidR="004F01FA" w:rsidRPr="004F01FA">
        <w:t>±</w:t>
      </w:r>
      <w:r w:rsidR="00E96F71">
        <w:t> </w:t>
      </w:r>
      <w:r w:rsidR="004F01FA">
        <w:t>100 ppm</w:t>
      </w:r>
      <w:r>
        <w:t>.</w:t>
      </w:r>
      <w:r w:rsidR="004F01FA">
        <w:t xml:space="preserve">  </w:t>
      </w:r>
      <w:r w:rsidR="000520D6">
        <w:t xml:space="preserve">The accuracy of a </w:t>
      </w:r>
      <w:r w:rsidR="004F01FA">
        <w:t xml:space="preserve">DMG STA’s TSF timer shall be no worse than </w:t>
      </w:r>
      <w:r w:rsidR="004F01FA" w:rsidRPr="004F01FA">
        <w:t>±</w:t>
      </w:r>
      <w:r w:rsidR="00E96F71">
        <w:t> </w:t>
      </w:r>
      <w:r w:rsidR="004F01FA">
        <w:t>20 ppm.</w:t>
      </w:r>
      <w:r>
        <w:t>”</w:t>
      </w:r>
      <w:r w:rsidR="00461812">
        <w:t xml:space="preserve">  </w:t>
      </w:r>
      <w:r w:rsidR="00461812" w:rsidRPr="00461812">
        <w:rPr>
          <w:highlight w:val="yellow"/>
        </w:rPr>
        <w:t xml:space="preserve">Or “A </w:t>
      </w:r>
      <w:r w:rsidR="00E96F71">
        <w:rPr>
          <w:highlight w:val="yellow"/>
        </w:rPr>
        <w:t xml:space="preserve">non-DMG </w:t>
      </w:r>
      <w:r w:rsidR="00461812" w:rsidRPr="00461812">
        <w:rPr>
          <w:highlight w:val="yellow"/>
        </w:rPr>
        <w:t xml:space="preserve">STA’s TSF timer shall be accurate to within </w:t>
      </w:r>
      <w:r w:rsidR="00E96F71">
        <w:rPr>
          <w:highlight w:val="yellow"/>
        </w:rPr>
        <w:t>± 100</w:t>
      </w:r>
      <w:r w:rsidR="004F01FA">
        <w:rPr>
          <w:highlight w:val="yellow"/>
        </w:rPr>
        <w:t xml:space="preserve"> ppm</w:t>
      </w:r>
      <w:r w:rsidR="00E96F71">
        <w:rPr>
          <w:highlight w:val="yellow"/>
        </w:rPr>
        <w:t xml:space="preserve">.  </w:t>
      </w:r>
      <w:r w:rsidR="00E96F71" w:rsidRPr="00461812">
        <w:rPr>
          <w:highlight w:val="yellow"/>
        </w:rPr>
        <w:t xml:space="preserve">A </w:t>
      </w:r>
      <w:r w:rsidR="00E96F71">
        <w:rPr>
          <w:highlight w:val="yellow"/>
        </w:rPr>
        <w:t xml:space="preserve">DMG </w:t>
      </w:r>
      <w:r w:rsidR="00E96F71" w:rsidRPr="00461812">
        <w:rPr>
          <w:highlight w:val="yellow"/>
        </w:rPr>
        <w:t xml:space="preserve">STA’s TSF timer shall be accurate to within </w:t>
      </w:r>
      <w:r w:rsidR="00E96F71">
        <w:rPr>
          <w:highlight w:val="yellow"/>
        </w:rPr>
        <w:t>± 20 ppm.</w:t>
      </w:r>
      <w:r w:rsidR="00461812" w:rsidRPr="00461812">
        <w:rPr>
          <w:highlight w:val="yellow"/>
        </w:rPr>
        <w:t>”</w:t>
      </w:r>
      <w:r w:rsidR="00461812">
        <w:rPr>
          <w:highlight w:val="yellow"/>
        </w:rPr>
        <w:t>, to deal with the slightly odd talk of the accuracy being no worse than a p</w:t>
      </w:r>
      <w:r w:rsidR="004F01FA">
        <w:rPr>
          <w:highlight w:val="yellow"/>
        </w:rPr>
        <w:t>pm</w:t>
      </w:r>
      <w:r w:rsidR="00461812">
        <w:rPr>
          <w:highlight w:val="yellow"/>
        </w:rPr>
        <w:t xml:space="preserve"> (inaccuracy)</w:t>
      </w:r>
      <w:r w:rsidR="00461812" w:rsidRPr="00461812">
        <w:rPr>
          <w:highlight w:val="yellow"/>
        </w:rPr>
        <w:t>?</w:t>
      </w:r>
    </w:p>
    <w:p w:rsidR="00A101E2" w:rsidRDefault="00A101E2" w:rsidP="00A101E2"/>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w:t>
      </w:r>
      <w:proofErr w:type="spellStart"/>
      <w:r>
        <w:t>a</w:t>
      </w:r>
      <w:r w:rsidRPr="000520D6">
        <w:rPr>
          <w:strike/>
        </w:rPr>
        <w:t>Clock</w:t>
      </w:r>
      <w:r w:rsidRPr="000520D6">
        <w:rPr>
          <w:u w:val="single"/>
        </w:rPr>
        <w:t>TSF</w:t>
      </w:r>
      <w:r>
        <w:t>Accuracy</w:t>
      </w:r>
      <w:proofErr w:type="spellEnd"/>
      <w:r>
        <w:t>”.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 xml:space="preserve">the clock </w:t>
      </w:r>
      <w:proofErr w:type="spellStart"/>
      <w:r w:rsidRPr="006E529B">
        <w:rPr>
          <w:strike/>
          <w:szCs w:val="22"/>
          <w:lang w:eastAsia="ja-JP"/>
        </w:rPr>
        <w:t>accuracy</w:t>
      </w:r>
      <w:r w:rsidR="006E529B">
        <w:rPr>
          <w:szCs w:val="22"/>
          <w:u w:val="single"/>
          <w:lang w:eastAsia="ja-JP"/>
        </w:rPr>
        <w:t>aTSFAccuracy</w:t>
      </w:r>
      <w:proofErr w:type="spellEnd"/>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0520D6">
        <w:rPr>
          <w:strike/>
          <w:szCs w:val="22"/>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 xml:space="preserve">is </w:t>
      </w:r>
      <w:proofErr w:type="spellStart"/>
      <w:r w:rsidRPr="00D95390">
        <w:rPr>
          <w:szCs w:val="22"/>
          <w:lang w:eastAsia="ja-JP"/>
        </w:rPr>
        <w:t>aAirPropagationTime</w:t>
      </w:r>
      <w:proofErr w:type="spellEnd"/>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 xml:space="preserve">is </w:t>
      </w:r>
      <w:proofErr w:type="spellStart"/>
      <w:r w:rsidRPr="00D95390">
        <w:rPr>
          <w:szCs w:val="22"/>
          <w:lang w:eastAsia="ja-JP"/>
        </w:rPr>
        <w:t>aTSFResolution</w:t>
      </w:r>
      <w:proofErr w:type="spellEnd"/>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proofErr w:type="spellStart"/>
      <w:r w:rsidRPr="006E529B">
        <w:rPr>
          <w:i/>
          <w:iCs/>
          <w:szCs w:val="22"/>
          <w:lang w:val="fr-FR" w:eastAsia="ja-JP"/>
        </w:rPr>
        <w:t>T</w:t>
      </w:r>
      <w:r w:rsidRPr="006E529B">
        <w:rPr>
          <w:i/>
          <w:iCs/>
          <w:szCs w:val="22"/>
          <w:vertAlign w:val="subscript"/>
          <w:lang w:val="fr-FR" w:eastAsia="ja-JP"/>
        </w:rPr>
        <w:t>guard</w:t>
      </w:r>
      <w:proofErr w:type="spellEnd"/>
      <w:r w:rsidR="000520D6">
        <w:rPr>
          <w:i/>
          <w:iCs/>
          <w:szCs w:val="22"/>
          <w:lang w:val="fr-FR" w:eastAsia="ja-JP"/>
        </w:rPr>
        <w:t xml:space="preserve"> </w:t>
      </w:r>
      <w:r w:rsidRPr="006E529B">
        <w:rPr>
          <w:szCs w:val="22"/>
          <w:lang w:val="fr-FR" w:eastAsia="ja-JP"/>
        </w:rPr>
        <w:t xml:space="preserve">= </w:t>
      </w:r>
      <w:proofErr w:type="spellStart"/>
      <w:r w:rsidRPr="006E529B">
        <w:rPr>
          <w:szCs w:val="22"/>
          <w:lang w:val="fr-FR" w:eastAsia="ja-JP"/>
        </w:rPr>
        <w:t>Ceil</w:t>
      </w:r>
      <w:proofErr w:type="spellEnd"/>
      <w:r w:rsidRPr="006E529B">
        <w:rPr>
          <w:szCs w:val="22"/>
          <w:lang w:val="fr-FR" w:eastAsia="ja-JP"/>
        </w:rPr>
        <w:t>(</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proofErr w:type="spellStart"/>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proofErr w:type="spellEnd"/>
      <w:r>
        <w:rPr>
          <w:i/>
          <w:iCs/>
          <w:szCs w:val="22"/>
          <w:lang w:val="fr-FR" w:eastAsia="ja-JP"/>
        </w:rPr>
        <w:t>,</w:t>
      </w:r>
      <w:r w:rsidRPr="006E529B">
        <w:rPr>
          <w:rFonts w:eastAsia="SymbolMT"/>
          <w:szCs w:val="22"/>
          <w:lang w:val="fr-FR" w:eastAsia="ja-JP"/>
        </w:rPr>
        <w:t xml:space="preserve"> </w:t>
      </w:r>
      <w:proofErr w:type="spellStart"/>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proofErr w:type="spellEnd"/>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proofErr w:type="spellStart"/>
      <w:r w:rsidRPr="000520D6">
        <w:rPr>
          <w:i/>
          <w:iCs/>
          <w:szCs w:val="22"/>
          <w:lang w:eastAsia="ja-JP"/>
        </w:rPr>
        <w:t>i</w:t>
      </w:r>
      <w:proofErr w:type="spellEnd"/>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w:t>
      </w:r>
      <w:proofErr w:type="spellStart"/>
      <w:r w:rsidRPr="000520D6">
        <w:rPr>
          <w:szCs w:val="22"/>
          <w:lang w:eastAsia="ja-JP"/>
        </w:rPr>
        <w:t>nonpseudo</w:t>
      </w:r>
      <w:proofErr w:type="spellEnd"/>
      <w:r w:rsidRPr="000520D6">
        <w:rPr>
          <w:szCs w:val="22"/>
          <w:lang w:eastAsia="ja-JP"/>
        </w:rPr>
        <w:t xml:space="preserve">-static </w:t>
      </w:r>
      <w:r w:rsidRPr="000520D6">
        <w:rPr>
          <w:szCs w:val="22"/>
          <w:lang w:eastAsia="ja-JP"/>
        </w:rPr>
        <w:lastRenderedPageBreak/>
        <w:t>allocation and is equal to dot11MaxLostBeacons if the allocation is pseudo-static</w:t>
      </w:r>
      <w:r w:rsidRPr="000520D6">
        <w:rPr>
          <w:strike/>
          <w:szCs w:val="22"/>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proofErr w:type="spellStart"/>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Accuracy</w:t>
      </w:r>
      <w:proofErr w:type="spellEnd"/>
      <w:r w:rsidRPr="000520D6">
        <w:rPr>
          <w:szCs w:val="22"/>
          <w:lang w:eastAsia="ja-JP"/>
        </w:rPr>
        <w:t xml:space="preserve">, in </w:t>
      </w:r>
      <w:r w:rsidRPr="000520D6">
        <w:rPr>
          <w:strike/>
          <w:szCs w:val="22"/>
          <w:lang w:eastAsia="ja-JP"/>
        </w:rPr>
        <w:t xml:space="preserve">units of </w:t>
      </w:r>
      <w:r w:rsidRPr="000520D6">
        <w:rPr>
          <w:szCs w:val="22"/>
          <w:lang w:eastAsia="ja-JP"/>
        </w:rPr>
        <w:t>ppm</w:t>
      </w:r>
      <w:r w:rsidRPr="000520D6">
        <w:rPr>
          <w:strike/>
          <w:szCs w:val="22"/>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0520D6">
        <w:rPr>
          <w:strike/>
          <w:szCs w:val="22"/>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w:t>
      </w:r>
      <w:proofErr w:type="spellStart"/>
      <w:r w:rsidRPr="000520D6">
        <w:rPr>
          <w:iCs/>
          <w:szCs w:val="22"/>
          <w:u w:val="single"/>
          <w:lang w:eastAsia="ja-JP"/>
        </w:rPr>
        <w:t>aSIFSTime</w:t>
      </w:r>
      <w:proofErr w:type="spellEnd"/>
      <w:r w:rsidRPr="000520D6">
        <w:rPr>
          <w:iCs/>
          <w:szCs w:val="22"/>
          <w:u w:val="single"/>
          <w:lang w:eastAsia="ja-JP"/>
        </w:rPr>
        <w:t xml:space="preserv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proofErr w:type="spellStart"/>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proofErr w:type="spellEnd"/>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proofErr w:type="spellStart"/>
      <w:r w:rsidRPr="000520D6">
        <w:rPr>
          <w:szCs w:val="22"/>
          <w:lang w:eastAsia="ja-JP"/>
        </w:rPr>
        <w:t>aAirPropagationTime</w:t>
      </w:r>
      <w:proofErr w:type="spellEnd"/>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0520D6">
        <w:rPr>
          <w:strike/>
          <w:szCs w:val="22"/>
          <w:lang w:eastAsia="ja-JP"/>
        </w:rPr>
        <w:t>.</w:t>
      </w:r>
    </w:p>
    <w:p w:rsidR="006E529B" w:rsidRPr="000520D6" w:rsidRDefault="006E529B" w:rsidP="00351C11">
      <w:pPr>
        <w:ind w:left="2160" w:hanging="720"/>
        <w:rPr>
          <w:strike/>
          <w:szCs w:val="22"/>
          <w:lang w:eastAsia="ja-JP"/>
        </w:rPr>
      </w:pPr>
      <w:proofErr w:type="spellStart"/>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proofErr w:type="spellEnd"/>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w:t>
      </w:r>
      <w:proofErr w:type="spellStart"/>
      <w:r w:rsidRPr="000520D6">
        <w:rPr>
          <w:strike/>
          <w:szCs w:val="22"/>
          <w:lang w:eastAsia="ja-JP"/>
        </w:rPr>
        <w:t>sublayer</w:t>
      </w:r>
      <w:proofErr w:type="spellEnd"/>
      <w:r w:rsidRPr="000520D6">
        <w:rPr>
          <w:strike/>
          <w:szCs w:val="22"/>
          <w:lang w:eastAsia="ja-JP"/>
        </w:rPr>
        <w:t xml:space="preserve">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w:t>
      </w:r>
      <w:proofErr w:type="spellStart"/>
      <w:r w:rsidR="000520D6" w:rsidRPr="000520D6">
        <w:rPr>
          <w:szCs w:val="22"/>
          <w:u w:val="single"/>
          <w:lang w:eastAsia="ja-JP"/>
        </w:rPr>
        <w:t>aTSFResolution</w:t>
      </w:r>
      <w:proofErr w:type="spellEnd"/>
      <w:r w:rsidR="000520D6" w:rsidRPr="00D95390">
        <w:rPr>
          <w:szCs w:val="22"/>
          <w:u w:val="single"/>
          <w:lang w:eastAsia="ja-JP"/>
        </w:rPr>
        <w:t>, in µs</w:t>
      </w:r>
      <w:r w:rsidRPr="000520D6">
        <w:rPr>
          <w:strike/>
          <w:szCs w:val="22"/>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proofErr w:type="spellStart"/>
      <w:r w:rsidRPr="006E529B">
        <w:rPr>
          <w:i/>
          <w:iCs/>
          <w:szCs w:val="22"/>
          <w:lang w:eastAsia="ja-JP"/>
        </w:rPr>
        <w:t>D</w:t>
      </w:r>
      <w:r w:rsidRPr="006E529B">
        <w:rPr>
          <w:i/>
          <w:iCs/>
          <w:szCs w:val="22"/>
          <w:vertAlign w:val="subscript"/>
          <w:lang w:eastAsia="ja-JP"/>
        </w:rPr>
        <w:t>i,n</w:t>
      </w:r>
      <w:proofErr w:type="spellEnd"/>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proofErr w:type="spellStart"/>
      <w:r w:rsidRPr="00690A23">
        <w:rPr>
          <w:i/>
          <w:iCs/>
          <w:strike/>
          <w:szCs w:val="22"/>
          <w:lang w:eastAsia="ja-JP"/>
        </w:rPr>
        <w:t>i</w:t>
      </w:r>
      <w:proofErr w:type="spellEnd"/>
      <w:r w:rsidRPr="00690A23">
        <w:rPr>
          <w:i/>
          <w:iCs/>
          <w:strike/>
          <w:szCs w:val="22"/>
          <w:lang w:eastAsia="ja-JP"/>
        </w:rPr>
        <w:t>,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proofErr w:type="spellStart"/>
      <w:r w:rsidRPr="00EC1F23">
        <w:rPr>
          <w:iCs/>
          <w:szCs w:val="22"/>
          <w:u w:val="single"/>
          <w:lang w:eastAsia="ja-JP"/>
        </w:rPr>
        <w:t>SPR</w:t>
      </w:r>
      <w:r w:rsidRPr="000A1BC6">
        <w:rPr>
          <w:i/>
          <w:iCs/>
          <w:szCs w:val="22"/>
          <w:u w:val="single"/>
          <w:vertAlign w:val="subscript"/>
          <w:lang w:eastAsia="ja-JP"/>
        </w:rPr>
        <w:t>m</w:t>
      </w:r>
      <w:proofErr w:type="spellEnd"/>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 xml:space="preserve">is </w:t>
      </w:r>
      <w:proofErr w:type="spellStart"/>
      <w:r w:rsidRPr="006E529B">
        <w:rPr>
          <w:szCs w:val="22"/>
          <w:lang w:eastAsia="ja-JP"/>
        </w:rPr>
        <w:t>aTSFResolution</w:t>
      </w:r>
      <w:proofErr w:type="spellEnd"/>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proofErr w:type="spellStart"/>
      <w:r w:rsidR="00385B13" w:rsidRPr="00385B13">
        <w:rPr>
          <w:i/>
        </w:rPr>
        <w:t>O</w:t>
      </w:r>
      <w:r w:rsidR="00385B13" w:rsidRPr="00385B13">
        <w:rPr>
          <w:i/>
          <w:vertAlign w:val="subscript"/>
        </w:rPr>
        <w:t>j</w:t>
      </w:r>
      <w:proofErr w:type="spellEnd"/>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proofErr w:type="spellStart"/>
      <w:r w:rsidRPr="00EC1F23">
        <w:rPr>
          <w:i/>
        </w:rPr>
        <w:t>D</w:t>
      </w:r>
      <w:r w:rsidRPr="00206A9B">
        <w:rPr>
          <w:i/>
          <w:vertAlign w:val="subscript"/>
        </w:rPr>
        <w:t>i,n</w:t>
      </w:r>
      <w:proofErr w:type="spellEnd"/>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proofErr w:type="spellStart"/>
      <w:r w:rsidRPr="00EC1F23">
        <w:rPr>
          <w:i/>
        </w:rPr>
        <w:t>D</w:t>
      </w:r>
      <w:r w:rsidRPr="00206A9B">
        <w:rPr>
          <w:i/>
          <w:vertAlign w:val="subscript"/>
        </w:rPr>
        <w:t>i,n</w:t>
      </w:r>
      <w:proofErr w:type="spellEnd"/>
      <w:r>
        <w:t xml:space="preserve"> = Ceil ( ∑ </w:t>
      </w:r>
      <w:r w:rsidRPr="00690A23">
        <w:rPr>
          <w:i/>
          <w:strike/>
        </w:rPr>
        <w:t>TXTIME</w:t>
      </w:r>
      <w:r w:rsidR="00690A23" w:rsidRPr="00690A23">
        <w:rPr>
          <w:u w:val="single"/>
        </w:rPr>
        <w:t>TXTIME</w:t>
      </w:r>
      <w:r w:rsidR="00F97A6D">
        <w:rPr>
          <w:u w:val="single"/>
        </w:rPr>
        <w:t xml:space="preserve"> </w:t>
      </w:r>
      <w:r w:rsidR="00690A23">
        <w:t>(</w:t>
      </w:r>
      <w:proofErr w:type="spellStart"/>
      <w:r>
        <w:t>Poll</w:t>
      </w:r>
      <w:r w:rsidRPr="00206A9B">
        <w:rPr>
          <w:i/>
          <w:vertAlign w:val="subscript"/>
        </w:rPr>
        <w:t>k</w:t>
      </w:r>
      <w:proofErr w:type="spellEnd"/>
      <w:r>
        <w:t xml:space="preserve">) + </w:t>
      </w:r>
      <w:r w:rsidRPr="00206A9B">
        <w:rPr>
          <w:i/>
        </w:rPr>
        <w:t>SBIFS</w:t>
      </w:r>
      <w:r>
        <w:t xml:space="preserve"> + </w:t>
      </w:r>
      <w:proofErr w:type="spellStart"/>
      <w:r w:rsidRPr="00206A9B">
        <w:rPr>
          <w:i/>
        </w:rPr>
        <w:t>A</w:t>
      </w:r>
      <w:r w:rsidRPr="00206A9B">
        <w:rPr>
          <w:i/>
          <w:vertAlign w:val="subscript"/>
        </w:rPr>
        <w:t>k</w:t>
      </w:r>
      <w:proofErr w:type="spellEnd"/>
      <w:r>
        <w:t xml:space="preserve"> + </w:t>
      </w:r>
      <w:proofErr w:type="spellStart"/>
      <w:r w:rsidRPr="008963B1">
        <w:rPr>
          <w:i/>
          <w:strike/>
        </w:rPr>
        <w:t>a</w:t>
      </w:r>
      <w:r w:rsidRPr="00206A9B">
        <w:rPr>
          <w:i/>
        </w:rPr>
        <w:t>S</w:t>
      </w:r>
      <w:r w:rsidRPr="00F03AAD">
        <w:rPr>
          <w:i/>
          <w:strike/>
        </w:rPr>
        <w:t>BIFS</w:t>
      </w:r>
      <w:r w:rsidRPr="008963B1">
        <w:rPr>
          <w:i/>
          <w:strike/>
        </w:rPr>
        <w:t>Accuracy</w:t>
      </w:r>
      <w:proofErr w:type="spellEnd"/>
      <w:r>
        <w:t xml:space="preserve">, </w:t>
      </w:r>
      <w:proofErr w:type="spellStart"/>
      <w:r w:rsidRPr="00206A9B">
        <w:rPr>
          <w:i/>
        </w:rPr>
        <w:t>T</w:t>
      </w:r>
      <w:r w:rsidRPr="00EC1F23">
        <w:rPr>
          <w:i/>
          <w:strike/>
          <w:vertAlign w:val="subscript"/>
        </w:rPr>
        <w:t>resolution</w:t>
      </w:r>
      <w:r w:rsidR="00EC1F23" w:rsidRPr="00EC1F23">
        <w:rPr>
          <w:i/>
          <w:u w:val="single"/>
          <w:vertAlign w:val="subscript"/>
        </w:rPr>
        <w:t>TR</w:t>
      </w:r>
      <w:proofErr w:type="spellEnd"/>
      <w:r>
        <w:t>)</w:t>
      </w:r>
    </w:p>
    <w:p w:rsidR="000045C4" w:rsidRDefault="000045C4" w:rsidP="00EC1F23">
      <w:pPr>
        <w:ind w:left="720"/>
        <w:rPr>
          <w:i/>
          <w:u w:val="single"/>
        </w:rPr>
      </w:pPr>
      <w:proofErr w:type="spellStart"/>
      <w:r w:rsidRPr="000045C4">
        <w:rPr>
          <w:u w:val="single"/>
        </w:rPr>
        <w:t>Poll</w:t>
      </w:r>
      <w:r w:rsidRPr="000045C4">
        <w:rPr>
          <w:i/>
          <w:u w:val="single"/>
          <w:vertAlign w:val="subscript"/>
        </w:rPr>
        <w:t>k</w:t>
      </w:r>
      <w:proofErr w:type="spellEnd"/>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 xml:space="preserve">is </w:t>
      </w:r>
      <w:proofErr w:type="spellStart"/>
      <w:r w:rsidRPr="000045C4">
        <w:rPr>
          <w:u w:val="single"/>
        </w:rPr>
        <w:t>aSBIFSTime</w:t>
      </w:r>
      <w:proofErr w:type="spellEnd"/>
      <w:r w:rsidRPr="000045C4">
        <w:rPr>
          <w:u w:val="single"/>
        </w:rPr>
        <w:t>,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 xml:space="preserve">is </w:t>
      </w:r>
      <w:proofErr w:type="spellStart"/>
      <w:r>
        <w:rPr>
          <w:u w:val="single"/>
        </w:rPr>
        <w:t>aSBIFSAccuracy</w:t>
      </w:r>
      <w:proofErr w:type="spellEnd"/>
      <w:r>
        <w:rPr>
          <w:u w:val="single"/>
        </w:rPr>
        <w:t>, in</w:t>
      </w:r>
      <w:r w:rsidRPr="000045C4">
        <w:rPr>
          <w:szCs w:val="22"/>
          <w:u w:val="single"/>
          <w:lang w:eastAsia="ja-JP"/>
        </w:rPr>
        <w:t xml:space="preserve"> µs</w:t>
      </w:r>
    </w:p>
    <w:p w:rsidR="00206A9B" w:rsidRDefault="00206A9B" w:rsidP="00EC1F23">
      <w:pPr>
        <w:ind w:left="720"/>
      </w:pPr>
      <w:proofErr w:type="spellStart"/>
      <w:r w:rsidRPr="00EC1F23">
        <w:rPr>
          <w:i/>
        </w:rPr>
        <w:t>O</w:t>
      </w:r>
      <w:r w:rsidRPr="00206A9B">
        <w:rPr>
          <w:i/>
          <w:vertAlign w:val="subscript"/>
        </w:rPr>
        <w:t>j</w:t>
      </w:r>
      <w:proofErr w:type="spellEnd"/>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 xml:space="preserve">defined </w:t>
      </w:r>
      <w:proofErr w:type="spellStart"/>
      <w:r w:rsidRPr="008963B1">
        <w:rPr>
          <w:strike/>
        </w:rPr>
        <w:t>as</w:t>
      </w:r>
      <w:r w:rsidR="008963B1" w:rsidRPr="008963B1">
        <w:rPr>
          <w:u w:val="single"/>
        </w:rPr>
        <w:t>given</w:t>
      </w:r>
      <w:proofErr w:type="spellEnd"/>
      <w:r w:rsidR="008963B1" w:rsidRPr="008963B1">
        <w:rPr>
          <w:u w:val="single"/>
        </w:rPr>
        <w:t xml:space="preserve"> by</w:t>
      </w:r>
    </w:p>
    <w:p w:rsidR="00206A9B" w:rsidRDefault="00206A9B" w:rsidP="008963B1">
      <w:pPr>
        <w:ind w:left="1440"/>
      </w:pPr>
      <w:proofErr w:type="spellStart"/>
      <w:r w:rsidRPr="00EC1F23">
        <w:rPr>
          <w:i/>
        </w:rPr>
        <w:t>O</w:t>
      </w:r>
      <w:r w:rsidRPr="00EC1F23">
        <w:rPr>
          <w:i/>
          <w:vertAlign w:val="subscript"/>
        </w:rPr>
        <w:t>j</w:t>
      </w:r>
      <w:proofErr w:type="spellEnd"/>
      <w:r>
        <w:t xml:space="preserve"> = {</w:t>
      </w:r>
      <w:r w:rsidR="00EC1F23">
        <w:tab/>
      </w:r>
      <w:proofErr w:type="spellStart"/>
      <w:r w:rsidRPr="000045C4">
        <w:rPr>
          <w:i/>
          <w:strike/>
        </w:rPr>
        <w:t>T</w:t>
      </w:r>
      <w:r w:rsidRPr="000045C4">
        <w:rPr>
          <w:i/>
          <w:strike/>
          <w:vertAlign w:val="subscript"/>
        </w:rPr>
        <w:t>space</w:t>
      </w:r>
      <w:r w:rsidR="000045C4" w:rsidRPr="000045C4">
        <w:rPr>
          <w:i/>
          <w:u w:val="single"/>
        </w:rPr>
        <w:t>SIFS</w:t>
      </w:r>
      <w:proofErr w:type="spellEnd"/>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proofErr w:type="spellStart"/>
      <w:r w:rsidRPr="00F06E0A">
        <w:rPr>
          <w:strike/>
        </w:rPr>
        <w:t>Floor</w:t>
      </w:r>
      <w:r w:rsidR="00F06E0A" w:rsidRPr="00F06E0A">
        <w:rPr>
          <w:u w:val="single"/>
        </w:rPr>
        <w:t>Ceil</w:t>
      </w:r>
      <w:proofErr w:type="spellEnd"/>
      <w:r>
        <w:t xml:space="preserve"> </w:t>
      </w:r>
      <w:r w:rsidR="00EC1F23">
        <w:t>(</w:t>
      </w:r>
      <w:r w:rsidR="00690A23" w:rsidRPr="00690A23">
        <w:rPr>
          <w:i/>
          <w:strike/>
        </w:rPr>
        <w:t>TXTIME</w:t>
      </w:r>
      <w:r w:rsidR="00690A23" w:rsidRPr="00690A23">
        <w:rPr>
          <w:u w:val="single"/>
        </w:rPr>
        <w:t>TXTIME</w:t>
      </w:r>
      <w:r w:rsidR="00690A23">
        <w:t xml:space="preserve"> </w:t>
      </w:r>
      <w:r w:rsidR="00EC1F23">
        <w:t>(</w:t>
      </w:r>
      <w:proofErr w:type="spellStart"/>
      <w:r w:rsidR="00EC1F23">
        <w:t>SPR</w:t>
      </w:r>
      <w:r w:rsidR="00EC1F23" w:rsidRPr="00EC1F23">
        <w:rPr>
          <w:i/>
          <w:vertAlign w:val="subscript"/>
        </w:rPr>
        <w:t>j</w:t>
      </w:r>
      <w:proofErr w:type="spellEnd"/>
      <w:r>
        <w:t xml:space="preserve">) </w:t>
      </w:r>
      <w:r w:rsidR="00EC1F23">
        <w:t xml:space="preserve">+ </w:t>
      </w:r>
      <w:r w:rsidR="00EC1F23" w:rsidRPr="00EC1F23">
        <w:rPr>
          <w:i/>
        </w:rPr>
        <w:t>SIFS</w:t>
      </w:r>
      <w:r w:rsidR="00EC1F23">
        <w:t xml:space="preserve">, </w:t>
      </w:r>
      <w:proofErr w:type="spellStart"/>
      <w:r w:rsidR="00EC1F23" w:rsidRPr="00EC1F23">
        <w:rPr>
          <w:i/>
        </w:rPr>
        <w:t>T</w:t>
      </w:r>
      <w:r w:rsidR="00EC1F23" w:rsidRPr="000045C4">
        <w:rPr>
          <w:i/>
          <w:strike/>
          <w:vertAlign w:val="subscript"/>
        </w:rPr>
        <w:t>resolution</w:t>
      </w:r>
      <w:r w:rsidR="000045C4" w:rsidRPr="000045C4">
        <w:rPr>
          <w:i/>
          <w:u w:val="single"/>
          <w:vertAlign w:val="subscript"/>
        </w:rPr>
        <w:t>TR</w:t>
      </w:r>
      <w:proofErr w:type="spellEnd"/>
      <w:r>
        <w:t>)</w:t>
      </w:r>
      <w:r w:rsidR="00EC1F23" w:rsidRPr="00F06E0A">
        <w:rPr>
          <w:strike/>
        </w:rPr>
        <w:t xml:space="preserve"> + 1</w:t>
      </w:r>
      <w:r w:rsidR="00EC1F23">
        <w:t>,</w:t>
      </w:r>
      <w:r w:rsidR="004D0823">
        <w:tab/>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proofErr w:type="spellStart"/>
      <w:r w:rsidRPr="000045C4">
        <w:rPr>
          <w:u w:val="single"/>
        </w:rPr>
        <w:t>SPR</w:t>
      </w:r>
      <w:r w:rsidRPr="000045C4">
        <w:rPr>
          <w:i/>
          <w:u w:val="single"/>
          <w:vertAlign w:val="subscript"/>
        </w:rPr>
        <w:t>j</w:t>
      </w:r>
      <w:proofErr w:type="spellEnd"/>
      <w:r w:rsidRPr="000045C4">
        <w:rPr>
          <w:u w:val="single"/>
        </w:rPr>
        <w:tab/>
        <w:t xml:space="preserve">is SPR transmission </w:t>
      </w:r>
      <w:r w:rsidRPr="000045C4">
        <w:rPr>
          <w:i/>
          <w:u w:val="single"/>
        </w:rPr>
        <w:t>j</w:t>
      </w:r>
    </w:p>
    <w:p w:rsidR="00206A9B" w:rsidRDefault="00206A9B" w:rsidP="00EC1F23">
      <w:pPr>
        <w:ind w:left="720"/>
      </w:pPr>
      <w:proofErr w:type="spellStart"/>
      <w:r w:rsidRPr="00EC1F23">
        <w:rPr>
          <w:i/>
        </w:rPr>
        <w:t>T</w:t>
      </w:r>
      <w:r w:rsidRPr="00EC1F23">
        <w:rPr>
          <w:i/>
          <w:strike/>
          <w:vertAlign w:val="subscript"/>
        </w:rPr>
        <w:t>resolution</w:t>
      </w:r>
      <w:r w:rsidR="00EC1F23" w:rsidRPr="00EC1F23">
        <w:rPr>
          <w:i/>
          <w:u w:val="single"/>
          <w:vertAlign w:val="subscript"/>
        </w:rPr>
        <w:t>TR</w:t>
      </w:r>
      <w:proofErr w:type="spellEnd"/>
      <w:r>
        <w:tab/>
        <w:t>is</w:t>
      </w:r>
      <w:r w:rsidRPr="00EC1F23">
        <w:rPr>
          <w:strike/>
        </w:rPr>
        <w:t xml:space="preserve"> the resolution of the TSF timer</w:t>
      </w:r>
      <w:r w:rsidR="00EC1F23" w:rsidRPr="00EC1F23">
        <w:rPr>
          <w:szCs w:val="22"/>
          <w:u w:val="single"/>
          <w:lang w:eastAsia="ja-JP"/>
        </w:rPr>
        <w:t xml:space="preserve"> </w:t>
      </w:r>
      <w:proofErr w:type="spellStart"/>
      <w:r w:rsidR="00EC1F23" w:rsidRPr="000520D6">
        <w:rPr>
          <w:szCs w:val="22"/>
          <w:u w:val="single"/>
          <w:lang w:eastAsia="ja-JP"/>
        </w:rPr>
        <w:t>aTSFResolution</w:t>
      </w:r>
      <w:proofErr w:type="spellEnd"/>
      <w:r w:rsidR="00EC1F23" w:rsidRPr="00D95390">
        <w:rPr>
          <w:szCs w:val="22"/>
          <w:u w:val="single"/>
          <w:lang w:eastAsia="ja-JP"/>
        </w:rPr>
        <w:t>, in µs</w:t>
      </w:r>
    </w:p>
    <w:p w:rsidR="00206A9B" w:rsidRDefault="00206A9B" w:rsidP="00BD30FA">
      <w:pPr>
        <w:ind w:left="1440" w:hanging="720"/>
      </w:pPr>
      <w:proofErr w:type="spellStart"/>
      <w:r w:rsidRPr="000045C4">
        <w:rPr>
          <w:i/>
          <w:strike/>
        </w:rPr>
        <w:t>T</w:t>
      </w:r>
      <w:r w:rsidRPr="000045C4">
        <w:rPr>
          <w:i/>
          <w:strike/>
          <w:vertAlign w:val="subscript"/>
        </w:rPr>
        <w:t>space</w:t>
      </w:r>
      <w:r w:rsidR="000045C4">
        <w:rPr>
          <w:i/>
        </w:rPr>
        <w:t>SIFS</w:t>
      </w:r>
      <w:proofErr w:type="spellEnd"/>
      <w:r>
        <w:tab/>
        <w:t>is</w:t>
      </w:r>
      <w:r w:rsidRPr="00EC1F23">
        <w:rPr>
          <w:u w:val="single"/>
        </w:rPr>
        <w:t xml:space="preserve"> </w:t>
      </w:r>
      <w:proofErr w:type="spellStart"/>
      <w:r w:rsidR="00EC1F23" w:rsidRPr="00EC1F23">
        <w:rPr>
          <w:u w:val="single"/>
        </w:rPr>
        <w:t>aSIFSTime</w:t>
      </w:r>
      <w:proofErr w:type="spellEnd"/>
      <w:r w:rsidR="00EC1F23" w:rsidRPr="00EC1F23">
        <w:rPr>
          <w:u w:val="single"/>
        </w:rPr>
        <w:t xml:space="preserv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proofErr w:type="spellStart"/>
      <w:r w:rsidRPr="00EC1F23">
        <w:rPr>
          <w:strike/>
        </w:rPr>
        <w:t>Tspace</w:t>
      </w:r>
      <w:proofErr w:type="spellEnd"/>
      <w:r w:rsidRPr="00EC1F23">
        <w:rPr>
          <w:strike/>
        </w:rPr>
        <w:t xml:space="preserve"> = SIFS</w:t>
      </w:r>
    </w:p>
    <w:p w:rsidR="00206A9B" w:rsidRDefault="00206A9B" w:rsidP="00BD30FA">
      <w:pPr>
        <w:ind w:left="1440" w:hanging="720"/>
      </w:pPr>
      <w:proofErr w:type="spellStart"/>
      <w:r w:rsidRPr="00EC1F23">
        <w:rPr>
          <w:i/>
        </w:rPr>
        <w:t>A</w:t>
      </w:r>
      <w:r w:rsidRPr="00EC1F23">
        <w:rPr>
          <w:i/>
          <w:vertAlign w:val="subscript"/>
        </w:rPr>
        <w:t>k</w:t>
      </w:r>
      <w:proofErr w:type="spellEnd"/>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proofErr w:type="spellStart"/>
      <w:r w:rsidRPr="008963B1">
        <w:rPr>
          <w:i/>
        </w:rPr>
        <w:t>D</w:t>
      </w:r>
      <w:r w:rsidRPr="008963B1">
        <w:rPr>
          <w:i/>
          <w:vertAlign w:val="subscript"/>
        </w:rPr>
        <w:t>i,n</w:t>
      </w:r>
      <w:proofErr w:type="spellEnd"/>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proofErr w:type="spellStart"/>
      <w:r w:rsidRPr="008963B1">
        <w:rPr>
          <w:i/>
        </w:rPr>
        <w:t>D</w:t>
      </w:r>
      <w:r w:rsidRPr="008963B1">
        <w:rPr>
          <w:i/>
          <w:vertAlign w:val="subscript"/>
        </w:rPr>
        <w:t>i,n</w:t>
      </w:r>
      <w:proofErr w:type="spellEnd"/>
      <w:r w:rsidRPr="008963B1">
        <w:t xml:space="preserve"> = Ceil ( ∑ </w:t>
      </w:r>
      <w:r w:rsidRPr="00690A23">
        <w:t>TXTIME</w:t>
      </w:r>
      <w:r w:rsidR="00F97A6D">
        <w:t xml:space="preserve"> </w:t>
      </w:r>
      <w:r w:rsidRPr="008963B1">
        <w:t>(</w:t>
      </w:r>
      <w:proofErr w:type="spellStart"/>
      <w:r w:rsidRPr="008963B1">
        <w:t>Poll</w:t>
      </w:r>
      <w:r w:rsidRPr="008963B1">
        <w:rPr>
          <w:i/>
          <w:vertAlign w:val="subscript"/>
        </w:rPr>
        <w:t>k</w:t>
      </w:r>
      <w:proofErr w:type="spellEnd"/>
      <w:r w:rsidRPr="008963B1">
        <w:t xml:space="preserve">) + </w:t>
      </w:r>
      <w:r w:rsidRPr="008963B1">
        <w:rPr>
          <w:i/>
        </w:rPr>
        <w:t>SBIFS</w:t>
      </w:r>
      <w:r w:rsidRPr="008963B1">
        <w:t xml:space="preserve"> + </w:t>
      </w:r>
      <w:proofErr w:type="spellStart"/>
      <w:r w:rsidRPr="008963B1">
        <w:rPr>
          <w:i/>
        </w:rPr>
        <w:t>A</w:t>
      </w:r>
      <w:r w:rsidRPr="008963B1">
        <w:rPr>
          <w:i/>
          <w:vertAlign w:val="subscript"/>
        </w:rPr>
        <w:t>k</w:t>
      </w:r>
      <w:proofErr w:type="spellEnd"/>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proofErr w:type="spellStart"/>
      <w:r w:rsidRPr="008963B1">
        <w:t>Poll</w:t>
      </w:r>
      <w:r w:rsidRPr="008963B1">
        <w:rPr>
          <w:i/>
          <w:vertAlign w:val="subscript"/>
        </w:rPr>
        <w:t>k</w:t>
      </w:r>
      <w:proofErr w:type="spellEnd"/>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 xml:space="preserve">is </w:t>
      </w:r>
      <w:proofErr w:type="spellStart"/>
      <w:r w:rsidRPr="008963B1">
        <w:t>aSBIFSTime</w:t>
      </w:r>
      <w:proofErr w:type="spellEnd"/>
      <w:r w:rsidRPr="008963B1">
        <w:t>, in</w:t>
      </w:r>
      <w:r w:rsidRPr="008963B1">
        <w:rPr>
          <w:szCs w:val="22"/>
          <w:lang w:eastAsia="ja-JP"/>
        </w:rPr>
        <w:t xml:space="preserve"> µs</w:t>
      </w:r>
    </w:p>
    <w:p w:rsidR="008963B1" w:rsidRPr="008963B1" w:rsidRDefault="008963B1" w:rsidP="00BD30FA">
      <w:pPr>
        <w:ind w:left="1440" w:hanging="720"/>
      </w:pPr>
      <w:proofErr w:type="spellStart"/>
      <w:r w:rsidRPr="008963B1">
        <w:rPr>
          <w:i/>
        </w:rPr>
        <w:t>A</w:t>
      </w:r>
      <w:r w:rsidRPr="008963B1">
        <w:rPr>
          <w:i/>
          <w:vertAlign w:val="subscript"/>
        </w:rPr>
        <w:t>k</w:t>
      </w:r>
      <w:proofErr w:type="spellEnd"/>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 xml:space="preserve">is </w:t>
      </w:r>
      <w:proofErr w:type="spellStart"/>
      <w:r w:rsidRPr="008963B1">
        <w:t>aSBIFSAccuracy</w:t>
      </w:r>
      <w:proofErr w:type="spellEnd"/>
      <w:r w:rsidRPr="008963B1">
        <w:t>,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w:t>
      </w:r>
      <w:proofErr w:type="spellStart"/>
      <w:r w:rsidRPr="008963B1">
        <w:rPr>
          <w:szCs w:val="22"/>
          <w:lang w:eastAsia="ja-JP"/>
        </w:rPr>
        <w:t>aTSFResolution</w:t>
      </w:r>
      <w:proofErr w:type="spellEnd"/>
      <w:r w:rsidRPr="008963B1">
        <w:rPr>
          <w:szCs w:val="22"/>
          <w:lang w:eastAsia="ja-JP"/>
        </w:rPr>
        <w:t>, in µs</w:t>
      </w:r>
    </w:p>
    <w:p w:rsidR="000045C4" w:rsidRPr="008963B1" w:rsidRDefault="000045C4" w:rsidP="000045C4">
      <w:pPr>
        <w:ind w:left="720"/>
      </w:pPr>
      <w:proofErr w:type="spellStart"/>
      <w:r w:rsidRPr="008963B1">
        <w:rPr>
          <w:i/>
        </w:rPr>
        <w:t>O</w:t>
      </w:r>
      <w:r w:rsidRPr="008963B1">
        <w:rPr>
          <w:i/>
          <w:vertAlign w:val="subscript"/>
        </w:rPr>
        <w:t>j</w:t>
      </w:r>
      <w:proofErr w:type="spellEnd"/>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proofErr w:type="spellStart"/>
      <w:r w:rsidRPr="008963B1">
        <w:rPr>
          <w:i/>
        </w:rPr>
        <w:t>O</w:t>
      </w:r>
      <w:r w:rsidRPr="008963B1">
        <w:rPr>
          <w:i/>
          <w:vertAlign w:val="subscript"/>
        </w:rPr>
        <w:t>j</w:t>
      </w:r>
      <w:proofErr w:type="spellEnd"/>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lastRenderedPageBreak/>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w:t>
      </w:r>
      <w:proofErr w:type="spellStart"/>
      <w:r w:rsidRPr="00593D42">
        <w:t>SPR</w:t>
      </w:r>
      <w:r w:rsidRPr="00593D42">
        <w:rPr>
          <w:i/>
          <w:vertAlign w:val="subscript"/>
        </w:rPr>
        <w:t>j</w:t>
      </w:r>
      <w:proofErr w:type="spellEnd"/>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w:t>
      </w:r>
      <w:proofErr w:type="spellStart"/>
      <w:r w:rsidRPr="008963B1">
        <w:t>aSIFSTime</w:t>
      </w:r>
      <w:proofErr w:type="spellEnd"/>
      <w:r w:rsidRPr="008963B1">
        <w:t xml:space="preserv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proofErr w:type="spellStart"/>
      <w:r w:rsidRPr="008963B1">
        <w:t>SPR</w:t>
      </w:r>
      <w:r w:rsidRPr="008963B1">
        <w:rPr>
          <w:i/>
          <w:vertAlign w:val="subscript"/>
        </w:rPr>
        <w:t>j</w:t>
      </w:r>
      <w:proofErr w:type="spellEnd"/>
      <w:r w:rsidRPr="008963B1">
        <w:tab/>
        <w:t xml:space="preserve">is SPR transmission </w:t>
      </w:r>
      <w:r w:rsidRPr="008963B1">
        <w:rPr>
          <w:i/>
        </w:rPr>
        <w:t>j</w:t>
      </w:r>
    </w:p>
    <w:p w:rsidR="000045C4" w:rsidRDefault="000045C4">
      <w:r>
        <w:t>)</w:t>
      </w:r>
    </w:p>
    <w:p w:rsidR="000045C4" w:rsidRDefault="000045C4"/>
    <w:p w:rsidR="00012885" w:rsidRDefault="00012885">
      <w:r w:rsidRPr="00012885">
        <w:rPr>
          <w:highlight w:val="yellow"/>
        </w:rPr>
        <w:t xml:space="preserve">Don’t all these equations apply to the </w:t>
      </w:r>
      <w:proofErr w:type="spellStart"/>
      <w:r w:rsidRPr="00012885">
        <w:rPr>
          <w:i/>
          <w:iCs/>
          <w:szCs w:val="22"/>
          <w:highlight w:val="yellow"/>
          <w:lang w:eastAsia="ja-JP"/>
        </w:rPr>
        <w:t>D</w:t>
      </w:r>
      <w:r w:rsidRPr="00012885">
        <w:rPr>
          <w:i/>
          <w:iCs/>
          <w:szCs w:val="22"/>
          <w:highlight w:val="yellow"/>
          <w:vertAlign w:val="subscript"/>
          <w:lang w:eastAsia="ja-JP"/>
        </w:rPr>
        <w:t>i,n</w:t>
      </w:r>
      <w:proofErr w:type="spellEnd"/>
      <w:r w:rsidRPr="00012885">
        <w:rPr>
          <w:highlight w:val="yellow"/>
        </w:rPr>
        <w:t xml:space="preserve"> and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above</w:t>
      </w:r>
      <w:r>
        <w:rPr>
          <w:highlight w:val="yellow"/>
        </w:rPr>
        <w:t xml:space="preserve"> (at 1448.47)</w:t>
      </w:r>
      <w:r w:rsidRPr="00012885">
        <w:rPr>
          <w:highlight w:val="yellow"/>
        </w:rPr>
        <w:t xml:space="preserve">?  If so, shouldn’t they be moved to there (but I’m not clear whether the </w:t>
      </w:r>
      <w:proofErr w:type="spellStart"/>
      <w:r w:rsidRPr="00012885">
        <w:rPr>
          <w:i/>
          <w:highlight w:val="yellow"/>
        </w:rPr>
        <w:t>O</w:t>
      </w:r>
      <w:r w:rsidRPr="00012885">
        <w:rPr>
          <w:i/>
          <w:highlight w:val="yellow"/>
          <w:vertAlign w:val="subscript"/>
        </w:rPr>
        <w:t>j</w:t>
      </w:r>
      <w:proofErr w:type="spellEnd"/>
      <w:r w:rsidRPr="00012885">
        <w:rPr>
          <w:highlight w:val="yellow"/>
        </w:rPr>
        <w:t xml:space="preserve"> definition applies to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too)?</w:t>
      </w:r>
    </w:p>
    <w:p w:rsidR="00012885" w:rsidRDefault="00012885"/>
    <w:p w:rsidR="00000790" w:rsidRDefault="00000790" w:rsidP="00000790">
      <w:r>
        <w:t>At the end of 2.55 add “The two parameter form, Floor (</w:t>
      </w:r>
      <w:proofErr w:type="spellStart"/>
      <w:r w:rsidRPr="006269AA">
        <w:rPr>
          <w:i/>
        </w:rPr>
        <w:t>x</w:t>
      </w:r>
      <w:r w:rsidRPr="006269AA">
        <w:t>,</w:t>
      </w:r>
      <w:r w:rsidRPr="006269AA">
        <w:rPr>
          <w:i/>
        </w:rPr>
        <w:t>y</w:t>
      </w:r>
      <w:proofErr w:type="spellEnd"/>
      <w:r>
        <w:t xml:space="preserve">), is the largest multiple of </w:t>
      </w:r>
      <w:r w:rsidRPr="006269AA">
        <w:rPr>
          <w:i/>
        </w:rPr>
        <w:t>y</w:t>
      </w:r>
      <w:r>
        <w:t xml:space="preserve"> smaller than or equal to </w:t>
      </w:r>
      <w:r w:rsidRPr="006269AA">
        <w:rPr>
          <w:i/>
        </w:rPr>
        <w:t>x</w:t>
      </w:r>
      <w:r w:rsidR="003721EC" w:rsidRPr="003721EC">
        <w:t xml:space="preserve">; this operator is not used in this Standard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xml:space="preserve">; this operator is not used in this Standard if </w:t>
      </w:r>
      <w:r w:rsidR="003721EC" w:rsidRPr="003721EC">
        <w:rPr>
          <w:i/>
        </w:rPr>
        <w:t>y</w:t>
      </w:r>
      <w:r w:rsidR="003721EC" w:rsidRPr="003721EC">
        <w:t xml:space="preserve"> is negative</w:t>
      </w:r>
      <w:r w:rsidR="003721EC">
        <w:t>” before the full stop at the end of the para</w:t>
      </w:r>
      <w:r>
        <w:t>.</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t>REVISED</w:t>
      </w:r>
    </w:p>
    <w:p w:rsidR="000520D6" w:rsidRDefault="000520D6" w:rsidP="000520D6"/>
    <w:p w:rsidR="006D7F09" w:rsidRDefault="000520D6">
      <w:r w:rsidRPr="00663DF7">
        <w:t xml:space="preserve">Make the changes described in </w:t>
      </w:r>
      <w:r>
        <w:t>$</w:t>
      </w:r>
      <w:proofErr w:type="spellStart"/>
      <w:r>
        <w:t>thisdoc</w:t>
      </w:r>
      <w:proofErr w:type="spellEnd"/>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267581" w:rsidP="00B20510">
            <w:r>
              <w:rPr>
                <w:vanish/>
              </w:rPr>
              <w:t>t’9.so the resolution of CID n</w:t>
            </w:r>
            <w:r>
              <w:rPr>
                <w:vanish/>
              </w:rPr>
              <w:cr/>
              <w:t>DU is to different users.concern.ports th with an EEIDone-ocB lgorithmActivated set to truend PR</w:t>
            </w:r>
            <w:r w:rsidR="006D7F09">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w:t>
            </w:r>
            <w:proofErr w:type="spellStart"/>
            <w:r w:rsidRPr="006D7F09">
              <w:t>bitstring</w:t>
            </w:r>
            <w:proofErr w:type="spellEnd"/>
            <w:r w:rsidRPr="006D7F09">
              <w:t xml:space="preserve">, start, </w:t>
            </w:r>
            <w:proofErr w:type="spellStart"/>
            <w:r w:rsidRPr="006D7F09">
              <w:t>len</w:t>
            </w:r>
            <w:proofErr w:type="spellEnd"/>
            <w:r w:rsidRPr="006D7F09">
              <w:t xml:space="preserve">), &lt;the bitwise </w:t>
            </w:r>
            <w:proofErr w:type="spellStart"/>
            <w:r w:rsidRPr="006D7F09">
              <w:t>xor</w:t>
            </w:r>
            <w:proofErr w:type="spellEnd"/>
            <w:r w:rsidRPr="006D7F09">
              <w:t xml:space="preserve">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UTF-8 is normatively referenced in clause 2.</w:t>
      </w:r>
    </w:p>
    <w:p w:rsidR="00A97F2D" w:rsidRPr="0080643A" w:rsidRDefault="00A97F2D">
      <w:pPr>
        <w:rPr>
          <w:u w:val="single"/>
        </w:rPr>
      </w:pPr>
    </w:p>
    <w:p w:rsidR="006D7F09" w:rsidRPr="0080643A" w:rsidRDefault="006D7F09">
      <w:pPr>
        <w:rPr>
          <w:u w:val="single"/>
        </w:rPr>
      </w:pPr>
      <w:r w:rsidRPr="0080643A">
        <w:rPr>
          <w:u w:val="single"/>
        </w:rPr>
        <w:t>Proposed changes:</w:t>
      </w:r>
    </w:p>
    <w:p w:rsidR="006D7F09" w:rsidRPr="0080643A" w:rsidRDefault="006D7F09"/>
    <w:p w:rsidR="009F64E6" w:rsidRPr="0080643A" w:rsidRDefault="009F64E6" w:rsidP="009F64E6">
      <w:r w:rsidRPr="0080643A">
        <w:t>At 1885.61 delete “The XOR (</w:t>
      </w:r>
      <w:r w:rsidR="00F31E9F" w:rsidRPr="0080643A">
        <w:rPr>
          <w:rFonts w:ascii="Cambria Math" w:hAnsi="Cambria Math" w:cs="Cambria Math"/>
          <w:sz w:val="20"/>
        </w:rPr>
        <w:t>⊕</w:t>
      </w:r>
      <w:r w:rsidRPr="0080643A">
        <w:t xml:space="preserve">) operation, the bit-wise-and (&amp;) operation, and the addition (+) operation are used in the Phase 1 specification. A loop counter, </w:t>
      </w:r>
      <w:proofErr w:type="spellStart"/>
      <w:r w:rsidRPr="0080643A">
        <w:rPr>
          <w:i/>
        </w:rPr>
        <w:t>i</w:t>
      </w:r>
      <w:proofErr w:type="spellEnd"/>
      <w:r w:rsidRPr="0080643A">
        <w:t xml:space="preserve">, and an array index temporary variable, </w:t>
      </w:r>
      <w:r w:rsidRPr="0080643A">
        <w:rPr>
          <w:i/>
        </w:rPr>
        <w:t>j</w:t>
      </w:r>
      <w:r w:rsidRPr="0080643A">
        <w:t>, are also employed.”</w:t>
      </w:r>
    </w:p>
    <w:p w:rsidR="009F64E6" w:rsidRPr="0080643A" w:rsidRDefault="009F64E6" w:rsidP="009F64E6"/>
    <w:p w:rsidR="009F64E6" w:rsidRPr="0080643A" w:rsidRDefault="009F64E6" w:rsidP="009F64E6">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w:t>
      </w:r>
      <w:r w:rsidR="00C51076" w:rsidRPr="0080643A">
        <w:t>variable</w:t>
      </w:r>
      <w:r w:rsidR="008400CD" w:rsidRPr="0080643A">
        <w:t>,</w:t>
      </w:r>
      <w:r w:rsidRPr="0080643A">
        <w:t xml:space="preserve"> </w:t>
      </w:r>
      <w:r w:rsidRPr="00EF6040">
        <w:rPr>
          <w:i/>
        </w:rPr>
        <w:t>PPK</w:t>
      </w:r>
      <w:r w:rsidRPr="0080643A">
        <w:t>,”.</w:t>
      </w:r>
      <w:r w:rsidR="00811716" w:rsidRPr="0080643A">
        <w:t xml:space="preserve">  Delete “The” at 1886.54.</w:t>
      </w:r>
    </w:p>
    <w:p w:rsidR="009F64E6" w:rsidRPr="0080643A" w:rsidRDefault="009F64E6" w:rsidP="009F64E6"/>
    <w:p w:rsidR="009F64E6" w:rsidRPr="0080643A" w:rsidRDefault="009F64E6" w:rsidP="009F64E6">
      <w:r w:rsidRPr="0080643A">
        <w:t xml:space="preserve">At 1886.54 delete “The pseudo-code also employs a loop counter, </w:t>
      </w:r>
      <w:proofErr w:type="spellStart"/>
      <w:r w:rsidRPr="0080643A">
        <w:rPr>
          <w:i/>
        </w:rPr>
        <w:t>i</w:t>
      </w:r>
      <w:proofErr w:type="spellEnd"/>
      <w:r w:rsidRPr="0080643A">
        <w:t>.”</w:t>
      </w:r>
    </w:p>
    <w:p w:rsidR="009F64E6" w:rsidRPr="0080643A" w:rsidRDefault="009F64E6" w:rsidP="009F64E6"/>
    <w:p w:rsidR="00B20510" w:rsidRPr="0080643A" w:rsidRDefault="00B20510" w:rsidP="00B20510">
      <w:r w:rsidRPr="0080643A">
        <w:t>At 1886.60 change “The XOR (</w:t>
      </w:r>
      <w:r w:rsidR="00F31E9F"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B20510" w:rsidRDefault="00B20510"/>
    <w:p w:rsidR="0054504D" w:rsidRDefault="0054504D">
      <w:r>
        <w:t>At 2.51 change “Mathematical usage” to “Mathematical and other usage”.</w:t>
      </w:r>
      <w:r w:rsidR="00552932">
        <w:t xml:space="preserve">  </w:t>
      </w:r>
      <w:r w:rsidR="00552932" w:rsidRPr="00552932">
        <w:rPr>
          <w:highlight w:val="yellow"/>
        </w:rPr>
        <w:t>Any better term than “other”</w:t>
      </w:r>
      <w:r w:rsidR="00DB1F4C">
        <w:rPr>
          <w:highlight w:val="yellow"/>
        </w:rPr>
        <w:t>, which would cover Boolean and bitwise operators, bases and bit string manipulation</w:t>
      </w:r>
      <w:r w:rsidR="00E56839">
        <w:rPr>
          <w:highlight w:val="yellow"/>
        </w:rPr>
        <w:t xml:space="preserve">?  Should there be a separate </w:t>
      </w:r>
      <w:proofErr w:type="spellStart"/>
      <w:r w:rsidR="00E56839">
        <w:rPr>
          <w:highlight w:val="yellow"/>
        </w:rPr>
        <w:t>subclause</w:t>
      </w:r>
      <w:proofErr w:type="spellEnd"/>
      <w:r w:rsidR="00E56839">
        <w:rPr>
          <w:highlight w:val="yellow"/>
        </w:rPr>
        <w:t xml:space="preserve"> “Other usage”</w:t>
      </w:r>
      <w:r w:rsidR="00552932" w:rsidRPr="00552932">
        <w:rPr>
          <w:highlight w:val="yellow"/>
        </w:rPr>
        <w:t>?</w:t>
      </w:r>
    </w:p>
    <w:p w:rsidR="0054504D" w:rsidRPr="0080643A" w:rsidRDefault="0054504D"/>
    <w:p w:rsidR="00E42CF5" w:rsidRPr="0080643A" w:rsidRDefault="00E42CF5" w:rsidP="00E42CF5">
      <w:pPr>
        <w:rPr>
          <w:i/>
        </w:rPr>
      </w:pPr>
      <w:r w:rsidRPr="0080643A">
        <w:rPr>
          <w:i/>
        </w:rPr>
        <w:t>C 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6D7F09">
      <w:pPr>
        <w:rPr>
          <w:i/>
        </w:rPr>
      </w:pPr>
      <w:r w:rsidRPr="0080643A">
        <w:rPr>
          <w:i/>
        </w:rPr>
        <w:t>Concatenation (||)</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 xml:space="preserve">.”  </w:t>
      </w:r>
      <w:proofErr w:type="spellStart"/>
      <w:r w:rsidRPr="0080643A">
        <w:rPr>
          <w:highlight w:val="yellow"/>
        </w:rPr>
        <w:t>Hm</w:t>
      </w:r>
      <w:proofErr w:type="spellEnd"/>
      <w:r w:rsidRPr="0080643A">
        <w:rPr>
          <w:highlight w:val="yellow"/>
        </w:rPr>
        <w:t>, are we sure it’s never arithmetic shift right, for pseudo-C-ode with x being a signed variable</w:t>
      </w:r>
      <w:r w:rsidR="00327D61">
        <w:rPr>
          <w:highlight w:val="yellow"/>
        </w:rPr>
        <w:t xml:space="preserve">?  </w:t>
      </w:r>
      <w:r w:rsidR="009D3191">
        <w:rPr>
          <w:highlight w:val="yellow"/>
        </w:rPr>
        <w:t>E.g.</w:t>
      </w:r>
      <w:r w:rsidR="00327D61">
        <w:rPr>
          <w:highlight w:val="yellow"/>
        </w:rPr>
        <w:t xml:space="preserve"> </w:t>
      </w:r>
      <w:r w:rsidR="00327D61" w:rsidRPr="00327D61">
        <w:rPr>
          <w:highlight w:val="yellow"/>
        </w:rPr>
        <w:t>“</w:t>
      </w:r>
      <w:proofErr w:type="spellStart"/>
      <w:r w:rsidR="00327D61" w:rsidRPr="00327D61">
        <w:rPr>
          <w:highlight w:val="yellow"/>
        </w:rPr>
        <w:t>int</w:t>
      </w:r>
      <w:proofErr w:type="spellEnd"/>
      <w:r w:rsidR="00327D61" w:rsidRPr="00327D61">
        <w:rPr>
          <w:highlight w:val="yellow"/>
        </w:rPr>
        <w:t xml:space="preserve"> data[4] … data[1] &gt;&gt; 31” on page 3481</w:t>
      </w:r>
      <w:r w:rsidR="009D3191">
        <w:rPr>
          <w:highlight w:val="yellow"/>
        </w:rPr>
        <w:t xml:space="preserve"> is</w:t>
      </w:r>
      <w:r w:rsidR="00327D61" w:rsidRPr="00327D61">
        <w:rPr>
          <w:highlight w:val="yellow"/>
        </w:rPr>
        <w:t xml:space="preserve"> very suspect…</w:t>
      </w:r>
      <w:r w:rsidR="00327D61">
        <w:t xml:space="preserve"> </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 xml:space="preserve">Bitwise AND </w:t>
      </w:r>
      <w:proofErr w:type="spellStart"/>
      <w:r w:rsidRPr="0080643A">
        <w:rPr>
          <w:i/>
        </w:rPr>
        <w:t>and</w:t>
      </w:r>
      <w:proofErr w:type="spellEnd"/>
      <w:r w:rsidRPr="0080643A">
        <w:rPr>
          <w:i/>
        </w:rPr>
        <w:t xml:space="preserve">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(caveat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(0x)</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proofErr w:type="spellStart"/>
      <w:r w:rsidR="005C5ECA" w:rsidRPr="0080643A">
        <w:t>v</w:t>
      </w:r>
      <w:r w:rsidRPr="0080643A">
        <w:t>al</w:t>
      </w:r>
      <w:proofErr w:type="spellEnd"/>
      <w:r w:rsidRPr="0080643A">
        <w:t>”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 xml:space="preserve">binary </w:t>
      </w:r>
      <w:proofErr w:type="spellStart"/>
      <w:r w:rsidR="0028659D" w:rsidRPr="0080643A">
        <w:t>v</w:t>
      </w:r>
      <w:r w:rsidRPr="0080643A">
        <w:t>al</w:t>
      </w:r>
      <w:proofErr w:type="spellEnd"/>
      <w:r w:rsidRPr="0080643A">
        <w:t>”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DE22F0" w:rsidP="00A97F2D">
      <w:r w:rsidRPr="0080643A">
        <w:t>At 1761.21 change “UTF-8 encoded” to “ASCII encoded”.</w:t>
      </w:r>
    </w:p>
    <w:p w:rsidR="00552932" w:rsidRPr="00F016A6" w:rsidRDefault="00552932" w:rsidP="00A97F2D"/>
    <w:p w:rsidR="00552932" w:rsidRPr="00F016A6" w:rsidRDefault="00552932" w:rsidP="00A97F2D">
      <w:pPr>
        <w:rPr>
          <w:i/>
        </w:rPr>
      </w:pPr>
      <w:proofErr w:type="spellStart"/>
      <w:r w:rsidRPr="00F016A6">
        <w:rPr>
          <w:i/>
        </w:rPr>
        <w:t>Bitstring</w:t>
      </w:r>
      <w:proofErr w:type="spellEnd"/>
      <w:r w:rsidRPr="00F016A6">
        <w:rPr>
          <w:i/>
        </w:rPr>
        <w:t xml:space="preserve"> manipulation</w:t>
      </w:r>
      <w:r w:rsidR="00E74801" w:rsidRPr="00F016A6">
        <w:rPr>
          <w:i/>
        </w:rPr>
        <w:t xml:space="preserve"> (L() and Truncate-128())</w:t>
      </w:r>
    </w:p>
    <w:p w:rsidR="00552932" w:rsidRPr="00F016A6" w:rsidRDefault="00552932" w:rsidP="00A97F2D"/>
    <w:p w:rsidR="00552932" w:rsidRPr="00F016A6" w:rsidRDefault="00552932" w:rsidP="00A97F2D">
      <w:r w:rsidRPr="00F016A6">
        <w:t>Change 1929.1 as follows:</w:t>
      </w:r>
    </w:p>
    <w:p w:rsidR="00552932" w:rsidRPr="00F016A6" w:rsidRDefault="00552932" w:rsidP="00A97F2D"/>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proofErr w:type="spellStart"/>
      <w:r w:rsidRPr="00552932">
        <w:rPr>
          <w:i/>
          <w:iCs/>
          <w:strike/>
          <w:lang w:eastAsia="ja-JP"/>
        </w:rPr>
        <w:t>Str</w:t>
      </w:r>
      <w:proofErr w:type="spellEnd"/>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proofErr w:type="spellStart"/>
      <w:r w:rsidRPr="00552932">
        <w:rPr>
          <w:i/>
          <w:iCs/>
          <w:strike/>
          <w:lang w:eastAsia="ja-JP"/>
        </w:rPr>
        <w:t>Str</w:t>
      </w:r>
      <w:proofErr w:type="spellEnd"/>
      <w:r w:rsidRPr="00552932">
        <w:rPr>
          <w:i/>
          <w:iCs/>
          <w:strike/>
          <w:lang w:eastAsia="ja-JP"/>
        </w:rPr>
        <w:t xml:space="preserve">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 xml:space="preserve">–1, using the IEEE </w:t>
      </w:r>
      <w:proofErr w:type="spellStart"/>
      <w:r w:rsidRPr="00552932">
        <w:rPr>
          <w:strike/>
          <w:lang w:eastAsia="ja-JP"/>
        </w:rPr>
        <w:t>Std</w:t>
      </w:r>
      <w:proofErr w:type="spellEnd"/>
      <w:r w:rsidRPr="00552932">
        <w:rPr>
          <w:strike/>
          <w:lang w:eastAsia="ja-JP"/>
        </w:rPr>
        <w:t xml:space="preserve">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proofErr w:type="spellStart"/>
      <w:r w:rsidRPr="00552932">
        <w:rPr>
          <w:strike/>
          <w:lang w:eastAsia="ja-JP"/>
        </w:rPr>
        <w:t>P</w:t>
      </w:r>
      <w:r>
        <w:rPr>
          <w:lang w:eastAsia="ja-JP"/>
        </w:rPr>
        <w:t>ps</w:t>
      </w:r>
      <w:r w:rsidRPr="00552932">
        <w:rPr>
          <w:lang w:eastAsia="ja-JP"/>
        </w:rPr>
        <w:t>eudorandom</w:t>
      </w:r>
      <w:proofErr w:type="spellEnd"/>
      <w:r w:rsidRPr="00552932">
        <w:rPr>
          <w:lang w:eastAsia="ja-JP"/>
        </w:rPr>
        <w:t xml:space="preserve">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r w:rsidRPr="00552932">
        <w:rPr>
          <w:i/>
          <w:iCs/>
          <w:szCs w:val="22"/>
          <w:lang w:eastAsia="ja-JP"/>
        </w:rPr>
        <w:t>L</w:t>
      </w:r>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Pr="00552932">
        <w:rPr>
          <w:i/>
          <w:iCs/>
          <w:szCs w:val="22"/>
          <w:lang w:eastAsia="ja-JP"/>
        </w:rPr>
        <w:t>L</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 xml:space="preserve">starting from the left, using the IEEE </w:t>
      </w:r>
      <w:proofErr w:type="spellStart"/>
      <w:r w:rsidRPr="00552932">
        <w:rPr>
          <w:szCs w:val="22"/>
          <w:lang w:eastAsia="ja-JP"/>
        </w:rPr>
        <w:t>Std</w:t>
      </w:r>
      <w:proofErr w:type="spellEnd"/>
      <w:r w:rsidRPr="00552932">
        <w:rPr>
          <w:szCs w:val="22"/>
          <w:lang w:eastAsia="ja-JP"/>
        </w:rPr>
        <w:t xml:space="preserve"> 802.11 bit conventions from 8.2.2 (Conventions).”</w:t>
      </w:r>
      <w:r w:rsidR="00865FE5">
        <w:rPr>
          <w:szCs w:val="22"/>
          <w:lang w:eastAsia="ja-JP"/>
        </w:rPr>
        <w:t xml:space="preserve">  </w:t>
      </w:r>
      <w:r w:rsidR="00865FE5" w:rsidRPr="00865FE5">
        <w:rPr>
          <w:szCs w:val="22"/>
          <w:highlight w:val="yellow"/>
          <w:lang w:eastAsia="ja-JP"/>
        </w:rPr>
        <w:t>Using L as the name of the function and also one of the arguments (albeit italicised) is a bit awkward</w:t>
      </w:r>
      <w:r w:rsidR="004E2FA8">
        <w:rPr>
          <w:szCs w:val="22"/>
          <w:highlight w:val="yellow"/>
          <w:lang w:eastAsia="ja-JP"/>
        </w:rPr>
        <w:t xml:space="preserve"> – use N instead?</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proofErr w:type="spellStart"/>
      <w:r>
        <w:rPr>
          <w:lang w:eastAsia="ja-JP"/>
        </w:rPr>
        <w:t>Deindent</w:t>
      </w:r>
      <w:proofErr w:type="spellEnd"/>
      <w:r>
        <w:rPr>
          <w:lang w:eastAsia="ja-JP"/>
        </w:rPr>
        <w:t xml:space="preserve">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w:t>
      </w:r>
      <w:proofErr w:type="spellStart"/>
      <w:r>
        <w:t>Std</w:t>
      </w:r>
      <w:proofErr w:type="spellEnd"/>
      <w:r>
        <w:t xml:space="preserve"> 802.11 bit conventions from 8.2.2 (Conventions).  </w:t>
      </w:r>
      <w:r w:rsidR="00874EC1">
        <w:t xml:space="preserve">Other bits </w:t>
      </w:r>
      <w:r>
        <w:t>are irretrievably discarded.”</w:t>
      </w:r>
      <w:r w:rsidR="000231A8">
        <w:t xml:space="preserve">.  </w:t>
      </w:r>
      <w:r w:rsidR="000231A8" w:rsidRPr="000231A8">
        <w:rPr>
          <w:highlight w:val="yellow"/>
        </w:rPr>
        <w:t>Or “Truncate-128 (</w:t>
      </w:r>
      <w:r w:rsidR="000231A8" w:rsidRPr="000231A8">
        <w:rPr>
          <w:i/>
          <w:highlight w:val="yellow"/>
        </w:rPr>
        <w:t>S</w:t>
      </w:r>
      <w:r w:rsidR="000231A8" w:rsidRPr="000231A8">
        <w:rPr>
          <w:highlight w:val="yellow"/>
        </w:rPr>
        <w:t>) is L (</w:t>
      </w:r>
      <w:r w:rsidR="000231A8" w:rsidRPr="000231A8">
        <w:rPr>
          <w:i/>
          <w:highlight w:val="yellow"/>
        </w:rPr>
        <w:t>S</w:t>
      </w:r>
      <w:r w:rsidR="000231A8" w:rsidRPr="000231A8">
        <w:rPr>
          <w:highlight w:val="yellow"/>
        </w:rPr>
        <w:t xml:space="preserve">, 0, 128); bits 128 onwards </w:t>
      </w:r>
      <w:r w:rsidR="000231A8">
        <w:rPr>
          <w:highlight w:val="yellow"/>
        </w:rPr>
        <w:t xml:space="preserve">of </w:t>
      </w:r>
      <w:r w:rsidR="000231A8" w:rsidRPr="000231A8">
        <w:rPr>
          <w:i/>
          <w:highlight w:val="yellow"/>
        </w:rPr>
        <w:t>S</w:t>
      </w:r>
      <w:r w:rsidR="000231A8">
        <w:rPr>
          <w:highlight w:val="yellow"/>
        </w:rPr>
        <w:t xml:space="preserve"> </w:t>
      </w:r>
      <w:r w:rsidR="000231A8" w:rsidRPr="000231A8">
        <w:rPr>
          <w:highlight w:val="yellow"/>
        </w:rPr>
        <w:t>are irretrievably discarded.”?</w:t>
      </w:r>
      <w:r w:rsidR="00F4309E">
        <w:t xml:space="preserve">  </w:t>
      </w:r>
      <w:r w:rsidR="00F4309E" w:rsidRPr="00F4309E">
        <w:rPr>
          <w:highlight w:val="yellow"/>
        </w:rPr>
        <w:t>(Or “deleted”?)</w:t>
      </w:r>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FB7B64" w:rsidRPr="00C476BB" w:rsidRDefault="00FB7B64" w:rsidP="00A97F2D">
      <w:pPr>
        <w:rPr>
          <w:highlight w:val="yellow"/>
        </w:rPr>
      </w:pPr>
      <w:r w:rsidRPr="00FB7B64">
        <w:rPr>
          <w:szCs w:val="22"/>
          <w:highlight w:val="yellow"/>
        </w:rPr>
        <w:t>If these changes are accepted, then the resolution for CID 3432 et al. will need a bit of tweaking</w:t>
      </w:r>
      <w:r>
        <w:rPr>
          <w:szCs w:val="22"/>
          <w:highlight w:val="yellow"/>
        </w:rPr>
        <w:t>, since it moves Truncate-128() around too</w:t>
      </w:r>
      <w:r w:rsidRPr="00FB7B64">
        <w:rPr>
          <w:szCs w:val="22"/>
          <w:highlight w:val="yellow"/>
        </w:rPr>
        <w:t>.</w:t>
      </w:r>
      <w:r w:rsidR="00C476BB">
        <w:rPr>
          <w:szCs w:val="22"/>
        </w:rPr>
        <w:t xml:space="preserve">  </w:t>
      </w:r>
      <w:r w:rsidR="00C476BB" w:rsidRPr="00C476BB">
        <w:rPr>
          <w:szCs w:val="22"/>
          <w:highlight w:val="yellow"/>
        </w:rPr>
        <w:t xml:space="preserve">Also, if we decide we </w:t>
      </w:r>
      <w:r w:rsidR="00C476BB">
        <w:rPr>
          <w:szCs w:val="22"/>
          <w:highlight w:val="yellow"/>
        </w:rPr>
        <w:t xml:space="preserve">need </w:t>
      </w:r>
      <w:r w:rsidR="00C476BB" w:rsidRPr="00C476BB">
        <w:rPr>
          <w:szCs w:val="22"/>
          <w:highlight w:val="yellow"/>
        </w:rPr>
        <w:t xml:space="preserve">secure annihilation for the </w:t>
      </w:r>
      <w:r w:rsidR="00C476BB" w:rsidRPr="00C476BB">
        <w:rPr>
          <w:highlight w:val="yellow"/>
        </w:rPr>
        <w:t>BIP-CMAC and Emergency Alert Identifier Hash</w:t>
      </w:r>
      <w:r w:rsidR="00C476BB" w:rsidRPr="00C476BB">
        <w:rPr>
          <w:szCs w:val="22"/>
          <w:highlight w:val="yellow"/>
        </w:rPr>
        <w:t>, we should generalise Truncate-128</w:t>
      </w:r>
      <w:r w:rsidR="00A26A60">
        <w:rPr>
          <w:szCs w:val="22"/>
          <w:highlight w:val="yellow"/>
        </w:rPr>
        <w:t>()</w:t>
      </w:r>
      <w:r w:rsidR="00C476BB" w:rsidRPr="00C476BB">
        <w:rPr>
          <w:szCs w:val="22"/>
          <w:highlight w:val="yellow"/>
        </w:rPr>
        <w:t xml:space="preserve"> to Truncate-</w:t>
      </w:r>
      <w:r w:rsidR="00C476BB" w:rsidRPr="00C476BB">
        <w:rPr>
          <w:i/>
          <w:szCs w:val="22"/>
          <w:highlight w:val="yellow"/>
        </w:rPr>
        <w:t>n</w:t>
      </w:r>
      <w:r w:rsidR="00A26A60">
        <w:rPr>
          <w:szCs w:val="22"/>
          <w:highlight w:val="yellow"/>
        </w:rPr>
        <w:t>()</w:t>
      </w:r>
      <w:r w:rsidR="00A926EB">
        <w:rPr>
          <w:szCs w:val="22"/>
          <w:highlight w:val="yellow"/>
        </w:rPr>
        <w:t>, so they can use Truncate-64</w:t>
      </w:r>
      <w:r w:rsidR="00A26A60">
        <w:rPr>
          <w:szCs w:val="22"/>
          <w:highlight w:val="yellow"/>
        </w:rPr>
        <w:t>()</w:t>
      </w:r>
      <w:r w:rsidR="00C476BB" w:rsidRPr="00C476BB">
        <w:rPr>
          <w:szCs w:val="22"/>
          <w:highlight w:val="yellow"/>
        </w:rPr>
        <w:t>.</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t>REVISED</w:t>
      </w:r>
    </w:p>
    <w:p w:rsidR="00FD3C5C" w:rsidRDefault="00FD3C5C" w:rsidP="00FD3C5C"/>
    <w:p w:rsidR="00A97F2D" w:rsidRDefault="00FD3C5C" w:rsidP="00FD3C5C">
      <w:pPr>
        <w:rPr>
          <w:b/>
          <w:sz w:val="24"/>
        </w:rPr>
      </w:pPr>
      <w:r w:rsidRPr="00AC63A4">
        <w:t xml:space="preserve">Make the changes described in </w:t>
      </w:r>
      <w:r>
        <w:t>$</w:t>
      </w:r>
      <w:proofErr w:type="spellStart"/>
      <w:r>
        <w:t>thisdoc</w:t>
      </w:r>
      <w:proofErr w:type="spellEnd"/>
      <w:r w:rsidRPr="00AC63A4">
        <w:t xml:space="preserve"> under </w:t>
      </w:r>
      <w:r>
        <w:t>“Proposed changes:” for CID 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 xml:space="preserve">PPDU bandwidth: the bandwidth used to transmit the data in a PPDU (CH_BANDWIDTH for HT and VHT, for example; see also the n MHz PPDU </w:t>
      </w:r>
      <w:proofErr w:type="spellStart"/>
      <w:r>
        <w:t>defintions</w:t>
      </w:r>
      <w:proofErr w:type="spellEnd"/>
      <w:r>
        <w:t xml:space="preserve"> in </w:t>
      </w:r>
      <w:proofErr w:type="spellStart"/>
      <w:r>
        <w:t>subclause</w:t>
      </w:r>
      <w:proofErr w:type="spellEnd"/>
      <w:r>
        <w:t xml:space="preserv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n MHz mask PPDU definitions in </w:t>
      </w:r>
      <w:proofErr w:type="spellStart"/>
      <w:r>
        <w:t>subclause</w:t>
      </w:r>
      <w:proofErr w:type="spellEnd"/>
      <w:r>
        <w:t xml:space="preserv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t>.</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proofErr w:type="spellStart"/>
      <w:r w:rsidR="00D124EA" w:rsidRPr="00D124EA">
        <w:rPr>
          <w:i/>
          <w:szCs w:val="22"/>
        </w:rPr>
        <w:t>i</w:t>
      </w:r>
      <w:proofErr w:type="spellEnd"/>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w:t>
      </w:r>
      <w:proofErr w:type="spellStart"/>
      <w:r w:rsidR="00D124EA">
        <w:rPr>
          <w:szCs w:val="22"/>
        </w:rPr>
        <w:t>MHz.</w:t>
      </w:r>
      <w:proofErr w:type="spellEnd"/>
      <w:r w:rsidR="00D124EA">
        <w:rPr>
          <w:szCs w:val="22"/>
        </w:rPr>
        <w:t xml:space="preserve">”, where </w:t>
      </w:r>
      <w:proofErr w:type="spellStart"/>
      <w:r w:rsidR="00D124EA" w:rsidRPr="00D124EA">
        <w:rPr>
          <w:i/>
          <w:szCs w:val="22"/>
        </w:rPr>
        <w:t>i</w:t>
      </w:r>
      <w:proofErr w:type="spellEnd"/>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w:t>
      </w:r>
      <w:proofErr w:type="spellStart"/>
      <w:r w:rsidR="007E1F37">
        <w:rPr>
          <w:szCs w:val="22"/>
        </w:rPr>
        <w:t>MHz.</w:t>
      </w:r>
      <w:proofErr w:type="spellEnd"/>
      <w:r w:rsidR="007E1F37">
        <w:rPr>
          <w:szCs w:val="22"/>
        </w:rPr>
        <w:t xml:space="preserve">”,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 xml:space="preserve">BSS </w:t>
            </w:r>
            <w:proofErr w:type="spellStart"/>
            <w:r>
              <w:t>bandwith</w:t>
            </w:r>
            <w:proofErr w:type="spellEnd"/>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684E99">
            <w:r>
              <w:t>the BSS bandwidth of the BSS which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lastRenderedPageBreak/>
              <w:t>3320.59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proofErr w:type="spellStart"/>
      <w:r>
        <w:rPr>
          <w:sz w:val="24"/>
        </w:rPr>
        <w:t>paren</w:t>
      </w:r>
      <w:proofErr w:type="spellEnd"/>
      <w:r>
        <w:rPr>
          <w:sz w:val="24"/>
        </w:rPr>
        <w:t xml:space="preserve"> at 2374.38.</w:t>
      </w:r>
    </w:p>
    <w:p w:rsidR="007526C7" w:rsidRDefault="007526C7">
      <w:pPr>
        <w:rPr>
          <w:sz w:val="24"/>
        </w:rPr>
      </w:pPr>
    </w:p>
    <w:p w:rsidR="00C5686D" w:rsidRDefault="007526C7">
      <w:pPr>
        <w:rPr>
          <w:sz w:val="24"/>
        </w:rPr>
      </w:pPr>
      <w:r w:rsidRPr="007526C7">
        <w:rPr>
          <w:sz w:val="24"/>
          <w:highlight w:val="yellow"/>
        </w:rPr>
        <w:t xml:space="preserve">TBD: </w:t>
      </w:r>
      <w:r w:rsidR="00511C50">
        <w:rPr>
          <w:sz w:val="24"/>
          <w:highlight w:val="yellow"/>
        </w:rPr>
        <w:t>work out where</w:t>
      </w:r>
      <w:r w:rsidRPr="007526C7">
        <w:rPr>
          <w:sz w:val="24"/>
          <w:highlight w:val="yellow"/>
        </w:rPr>
        <w:t xml:space="preserve"> “PPDU bandwidth”</w:t>
      </w:r>
      <w:r w:rsidR="00511C50">
        <w:rPr>
          <w:sz w:val="24"/>
          <w:highlight w:val="yellow"/>
        </w:rPr>
        <w:t xml:space="preserve"> should be used</w:t>
      </w:r>
      <w:r w:rsidRPr="007526C7">
        <w:rPr>
          <w:sz w:val="24"/>
          <w:highlight w:val="yellow"/>
        </w:rPr>
        <w:t>.</w:t>
      </w:r>
    </w:p>
    <w:p w:rsidR="00B257C3" w:rsidRDefault="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267581">
        <w:tc>
          <w:tcPr>
            <w:tcW w:w="1809" w:type="dxa"/>
          </w:tcPr>
          <w:p w:rsidR="00B257C3" w:rsidRDefault="00B257C3" w:rsidP="00267581">
            <w:r>
              <w:lastRenderedPageBreak/>
              <w:t>Identifiers</w:t>
            </w:r>
          </w:p>
        </w:tc>
        <w:tc>
          <w:tcPr>
            <w:tcW w:w="4383" w:type="dxa"/>
          </w:tcPr>
          <w:p w:rsidR="00B257C3" w:rsidRDefault="00B257C3" w:rsidP="00267581">
            <w:r>
              <w:t>Comment</w:t>
            </w:r>
          </w:p>
        </w:tc>
        <w:tc>
          <w:tcPr>
            <w:tcW w:w="3384" w:type="dxa"/>
          </w:tcPr>
          <w:p w:rsidR="00B257C3" w:rsidRDefault="00B257C3" w:rsidP="00267581">
            <w:r>
              <w:t>Proposed change</w:t>
            </w:r>
          </w:p>
        </w:tc>
      </w:tr>
      <w:tr w:rsidR="00B257C3" w:rsidTr="00267581">
        <w:trPr>
          <w:trHeight w:val="997"/>
        </w:trPr>
        <w:tc>
          <w:tcPr>
            <w:tcW w:w="1809" w:type="dxa"/>
          </w:tcPr>
          <w:p w:rsidR="00B257C3" w:rsidRDefault="00B257C3" w:rsidP="00267581">
            <w:r>
              <w:t>CID 3368</w:t>
            </w:r>
          </w:p>
          <w:p w:rsidR="00B257C3" w:rsidRDefault="00B257C3" w:rsidP="00267581">
            <w:r>
              <w:t>Mark RISON</w:t>
            </w:r>
          </w:p>
          <w:p w:rsidR="00B257C3" w:rsidRDefault="00B257C3" w:rsidP="00267581"/>
        </w:tc>
        <w:tc>
          <w:tcPr>
            <w:tcW w:w="4383" w:type="dxa"/>
          </w:tcPr>
          <w:p w:rsidR="00B257C3" w:rsidRDefault="00B257C3" w:rsidP="00267581">
            <w:r w:rsidRPr="00B257C3">
              <w:t xml:space="preserve">Some parts of the spec, namely 160.58, 165.55, 1851.20 think dot11AuthenticationAlgorithm specifies a single algorithm; while this is technically true, it's in a table which lists allows </w:t>
            </w:r>
            <w:proofErr w:type="spellStart"/>
            <w:r w:rsidRPr="00B257C3">
              <w:t>algs</w:t>
            </w:r>
            <w:proofErr w:type="spellEnd"/>
            <w:r w:rsidRPr="00B257C3">
              <w:t>, so should be worded as such; 1851.61 starts off well but refers to the variable not the table</w:t>
            </w:r>
          </w:p>
        </w:tc>
        <w:tc>
          <w:tcPr>
            <w:tcW w:w="3384" w:type="dxa"/>
          </w:tcPr>
          <w:p w:rsidR="00B257C3" w:rsidRDefault="00B257C3" w:rsidP="00267581">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w:t>
      </w:r>
      <w:proofErr w:type="spellStart"/>
      <w:r>
        <w:rPr>
          <w:szCs w:val="22"/>
        </w:rPr>
        <w:t>simultaneousAuthEquals</w:t>
      </w:r>
      <w:proofErr w:type="spellEnd"/>
      <w:r>
        <w:rPr>
          <w:szCs w:val="22"/>
        </w:rPr>
        <w:t xml:space="preserve"> (4))” at 160.57 and 165.55.</w:t>
      </w:r>
    </w:p>
    <w:p w:rsidR="008F1CD8" w:rsidRDefault="008F1CD8"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may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proofErr w:type="spellStart"/>
      <w:r w:rsidRPr="00F167DB">
        <w:rPr>
          <w:strike/>
          <w:szCs w:val="22"/>
        </w:rPr>
        <w:t>recipient</w:t>
      </w:r>
      <w:r w:rsidR="00F167DB" w:rsidRPr="00F167DB">
        <w:rPr>
          <w:szCs w:val="22"/>
          <w:u w:val="single"/>
        </w:rPr>
        <w:t>peer</w:t>
      </w:r>
      <w:proofErr w:type="spellEnd"/>
      <w:r w:rsidRPr="00F167DB">
        <w:rPr>
          <w:strike/>
          <w:szCs w:val="22"/>
        </w:rPr>
        <w:t xml:space="preserve"> non-DMG</w:t>
      </w:r>
      <w:r w:rsidR="00954AA1">
        <w:rPr>
          <w:szCs w:val="22"/>
        </w:rPr>
        <w:t xml:space="preserve"> </w:t>
      </w:r>
      <w:r w:rsidRPr="00B1328A">
        <w:rPr>
          <w:szCs w:val="22"/>
        </w:rPr>
        <w:t xml:space="preserve">STA </w:t>
      </w:r>
      <w:r>
        <w:rPr>
          <w:szCs w:val="22"/>
          <w:u w:val="single"/>
        </w:rPr>
        <w:t xml:space="preserve">includes an entry with </w:t>
      </w:r>
      <w:r w:rsidR="00633A73">
        <w:rPr>
          <w:szCs w:val="22"/>
          <w:u w:val="single"/>
        </w:rPr>
        <w:t>dot11AuthenticationAlgorithm 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r w:rsidRPr="00B1328A">
        <w:rPr>
          <w:strike/>
          <w:szCs w:val="22"/>
        </w:rPr>
        <w:t>is</w:t>
      </w:r>
      <w:proofErr w:type="spellEnd"/>
      <w:r w:rsidRPr="00B1328A">
        <w:rPr>
          <w:strike/>
          <w:szCs w:val="22"/>
        </w:rPr>
        <w:t xml:space="preserve">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sTable</w:t>
      </w:r>
      <w:r w:rsidRPr="00B1328A">
        <w:rPr>
          <w:szCs w:val="22"/>
        </w:rPr>
        <w:t xml:space="preserve"> does not include </w:t>
      </w:r>
      <w:r>
        <w:rPr>
          <w:szCs w:val="22"/>
          <w:u w:val="single"/>
        </w:rPr>
        <w:t xml:space="preserve">an entry with dot11AuthenticationAlgorithm </w:t>
      </w:r>
      <w:r w:rsidR="00633A73">
        <w:rPr>
          <w:szCs w:val="22"/>
          <w:u w:val="single"/>
        </w:rPr>
        <w:t>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proofErr w:type="gramStart"/>
      <w:r>
        <w:rPr>
          <w:szCs w:val="22"/>
          <w:u w:val="single"/>
        </w:rPr>
        <w:t>,</w:t>
      </w:r>
      <w:r w:rsidRPr="00B1328A">
        <w:rPr>
          <w:strike/>
          <w:szCs w:val="22"/>
        </w:rPr>
        <w:t>the</w:t>
      </w:r>
      <w:proofErr w:type="spellEnd"/>
      <w:proofErr w:type="gramEnd"/>
      <w:r w:rsidRPr="00B1328A">
        <w:rPr>
          <w:strike/>
          <w:szCs w:val="22"/>
        </w:rPr>
        <w:t xml:space="preserv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r w:rsidR="00C8550A">
        <w:rPr>
          <w:szCs w:val="22"/>
        </w:rPr>
        <w:t xml:space="preserve"> (note deletion of </w:t>
      </w:r>
      <w:proofErr w:type="spellStart"/>
      <w:r w:rsidR="00C8550A">
        <w:rPr>
          <w:szCs w:val="22"/>
        </w:rPr>
        <w:t>s in</w:t>
      </w:r>
      <w:proofErr w:type="spellEnd"/>
      <w:r w:rsidR="00C8550A">
        <w:rPr>
          <w:szCs w:val="22"/>
        </w:rPr>
        <w:t xml:space="preserve"> </w:t>
      </w:r>
      <w:r w:rsidR="00C8550A" w:rsidRPr="00C8550A">
        <w:rPr>
          <w:szCs w:val="22"/>
        </w:rPr>
        <w:t>dot11AuthenticationAlgorithmsIndex</w:t>
      </w:r>
      <w:r w:rsidR="00C8550A">
        <w:rPr>
          <w:szCs w:val="22"/>
        </w:rPr>
        <w:t xml:space="preserve"> and </w:t>
      </w:r>
      <w:r w:rsidR="00C8550A" w:rsidRPr="00C8550A">
        <w:rPr>
          <w:szCs w:val="22"/>
        </w:rPr>
        <w:t>do</w:t>
      </w:r>
      <w:r w:rsidR="00C8550A">
        <w:rPr>
          <w:szCs w:val="22"/>
        </w:rPr>
        <w:t>t11AuthenticationAlgorithmsActivated)</w:t>
      </w:r>
      <w:r>
        <w:rPr>
          <w:szCs w:val="22"/>
        </w:rPr>
        <w:t>:</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 xml:space="preserve"> - Each 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 interface is represented by an </w:t>
      </w:r>
      <w:proofErr w:type="spellStart"/>
      <w:r w:rsidRPr="00893E8B">
        <w:rPr>
          <w:rFonts w:ascii="Courier New" w:hAnsi="Courier New" w:cs="Courier New"/>
          <w:sz w:val="18"/>
          <w:szCs w:val="18"/>
        </w:rPr>
        <w:t>ifEntry</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Interface tables in this MIB module are indexed by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 xml:space="preserve">INDEX {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 xml:space="preserve">Activated </w:t>
      </w:r>
      <w:proofErr w:type="spellStart"/>
      <w:r w:rsidRPr="00893E8B">
        <w:rPr>
          <w:rFonts w:ascii="Courier New" w:hAnsi="Courier New" w:cs="Courier New"/>
          <w:sz w:val="18"/>
          <w:szCs w:val="18"/>
        </w:rPr>
        <w:t>TruthValue</w:t>
      </w:r>
      <w:proofErr w:type="spellEnd"/>
      <w:r w:rsidRPr="00893E8B">
        <w:rPr>
          <w:rFonts w:ascii="Courier New" w:hAnsi="Courier New" w:cs="Courier New"/>
          <w:sz w:val="18"/>
          <w:szCs w:val="18"/>
        </w:rPr>
        <w:t xml:space="preserv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openSystem</w:t>
      </w:r>
      <w:proofErr w:type="spellEnd"/>
      <w:r w:rsidRPr="00893E8B">
        <w:rPr>
          <w:rFonts w:ascii="Courier New" w:hAnsi="Courier New" w:cs="Courier New"/>
          <w:sz w:val="18"/>
          <w:szCs w:val="18"/>
        </w:rPr>
        <w:t>(1),</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sharedKey</w:t>
      </w:r>
      <w:proofErr w:type="spellEnd"/>
      <w:r w:rsidRPr="00893E8B">
        <w:rPr>
          <w:rFonts w:ascii="Courier New" w:hAnsi="Courier New" w:cs="Courier New"/>
          <w:sz w:val="18"/>
          <w:szCs w:val="18"/>
        </w:rPr>
        <w:t>(2),</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fastBSSTransition</w:t>
      </w:r>
      <w:proofErr w:type="spellEnd"/>
      <w:r w:rsidRPr="00893E8B">
        <w:rPr>
          <w:rFonts w:ascii="Courier New" w:hAnsi="Courier New" w:cs="Courier New"/>
          <w:sz w:val="18"/>
          <w:szCs w:val="18"/>
        </w:rPr>
        <w:t>(3),</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simultaneousAuthEquals</w:t>
      </w:r>
      <w:proofErr w:type="spellEnd"/>
      <w:r w:rsidRPr="00893E8B">
        <w:rPr>
          <w:rFonts w:ascii="Courier New" w:hAnsi="Courier New" w:cs="Courier New"/>
          <w:sz w:val="18"/>
          <w:szCs w:val="18"/>
        </w:rPr>
        <w:t>(4)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r w:rsidR="000111E6">
        <w:rPr>
          <w:rFonts w:ascii="Courier New" w:hAnsi="Courier New" w:cs="Courier New"/>
          <w:sz w:val="18"/>
          <w:szCs w:val="18"/>
        </w:rPr>
        <w:t xml:space="preserve"> </w:t>
      </w:r>
      <w:r w:rsidR="000111E6" w:rsidRPr="000111E6">
        <w:rPr>
          <w:rFonts w:ascii="Courier New" w:hAnsi="Courier New" w:cs="Courier New"/>
          <w:sz w:val="18"/>
          <w:szCs w:val="18"/>
          <w:highlight w:val="yellow"/>
        </w:rPr>
        <w:t>Why wasn’</w:t>
      </w:r>
      <w:r w:rsidR="002A778A">
        <w:rPr>
          <w:rFonts w:ascii="Courier New" w:hAnsi="Courier New" w:cs="Courier New"/>
          <w:sz w:val="18"/>
          <w:szCs w:val="18"/>
          <w:highlight w:val="yellow"/>
        </w:rPr>
        <w:t xml:space="preserve">t the </w:t>
      </w:r>
      <w:proofErr w:type="spellStart"/>
      <w:r w:rsidR="002A778A">
        <w:rPr>
          <w:rFonts w:ascii="Courier New" w:hAnsi="Courier New" w:cs="Courier New"/>
          <w:sz w:val="18"/>
          <w:szCs w:val="18"/>
          <w:highlight w:val="yellow"/>
        </w:rPr>
        <w:t>auth</w:t>
      </w:r>
      <w:proofErr w:type="spellEnd"/>
      <w:r w:rsidR="002A778A">
        <w:rPr>
          <w:rFonts w:ascii="Courier New" w:hAnsi="Courier New" w:cs="Courier New"/>
          <w:sz w:val="18"/>
          <w:szCs w:val="18"/>
          <w:highlight w:val="yellow"/>
        </w:rPr>
        <w:t xml:space="preserve"> </w:t>
      </w:r>
      <w:proofErr w:type="spellStart"/>
      <w:r w:rsidR="002A778A">
        <w:rPr>
          <w:rFonts w:ascii="Courier New" w:hAnsi="Courier New" w:cs="Courier New"/>
          <w:sz w:val="18"/>
          <w:szCs w:val="18"/>
          <w:highlight w:val="yellow"/>
        </w:rPr>
        <w:t>alg</w:t>
      </w:r>
      <w:proofErr w:type="spellEnd"/>
      <w:r w:rsidR="002A778A">
        <w:rPr>
          <w:rFonts w:ascii="Courier New" w:hAnsi="Courier New" w:cs="Courier New"/>
          <w:sz w:val="18"/>
          <w:szCs w:val="18"/>
          <w:highlight w:val="yellow"/>
        </w:rPr>
        <w:t xml:space="preserve"> identifier</w:t>
      </w:r>
      <w:r w:rsidR="000111E6" w:rsidRPr="000111E6">
        <w:rPr>
          <w:rFonts w:ascii="Courier New" w:hAnsi="Courier New" w:cs="Courier New"/>
          <w:sz w:val="18"/>
          <w:szCs w:val="18"/>
          <w:highlight w:val="yellow"/>
        </w:rPr>
        <w:t xml:space="preserve"> made the same as the </w:t>
      </w:r>
      <w:r w:rsidR="002A778A">
        <w:rPr>
          <w:rFonts w:ascii="Courier New" w:hAnsi="Courier New" w:cs="Courier New"/>
          <w:sz w:val="18"/>
          <w:szCs w:val="18"/>
          <w:highlight w:val="yellow"/>
        </w:rPr>
        <w:t xml:space="preserve">table </w:t>
      </w:r>
      <w:r w:rsidR="000111E6" w:rsidRPr="000111E6">
        <w:rPr>
          <w:rFonts w:ascii="Courier New" w:hAnsi="Courier New" w:cs="Courier New"/>
          <w:sz w:val="18"/>
          <w:szCs w:val="18"/>
          <w:highlight w:val="yellow"/>
        </w:rPr>
        <w:t xml:space="preserve">index?  Can we </w:t>
      </w:r>
      <w:r w:rsidR="002A778A">
        <w:rPr>
          <w:rFonts w:ascii="Courier New" w:hAnsi="Courier New" w:cs="Courier New"/>
          <w:sz w:val="18"/>
          <w:szCs w:val="18"/>
          <w:highlight w:val="yellow"/>
        </w:rPr>
        <w:t>make</w:t>
      </w:r>
      <w:r w:rsidR="000111E6" w:rsidRPr="000111E6">
        <w:rPr>
          <w:rFonts w:ascii="Courier New" w:hAnsi="Courier New" w:cs="Courier New"/>
          <w:sz w:val="18"/>
          <w:szCs w:val="18"/>
          <w:highlight w:val="yellow"/>
        </w:rPr>
        <w:t xml:space="preserve"> this</w:t>
      </w:r>
      <w:r w:rsidR="002A778A">
        <w:rPr>
          <w:rFonts w:ascii="Courier New" w:hAnsi="Courier New" w:cs="Courier New"/>
          <w:sz w:val="18"/>
          <w:szCs w:val="18"/>
          <w:highlight w:val="yellow"/>
        </w:rPr>
        <w:t xml:space="preserve"> change now</w:t>
      </w:r>
      <w:r w:rsidR="000111E6" w:rsidRPr="000111E6">
        <w:rPr>
          <w:rFonts w:ascii="Courier New" w:hAnsi="Courier New" w:cs="Courier New"/>
          <w:sz w:val="18"/>
          <w:szCs w:val="18"/>
          <w:highlight w:val="yellow"/>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SYNTAX </w:t>
      </w:r>
      <w:proofErr w:type="spellStart"/>
      <w:r w:rsidRPr="00893E8B">
        <w:rPr>
          <w:rFonts w:ascii="Courier New" w:hAnsi="Courier New" w:cs="Courier New"/>
          <w:sz w:val="18"/>
          <w:szCs w:val="18"/>
        </w:rPr>
        <w:t>TruthValue</w:t>
      </w:r>
      <w:proofErr w:type="spellEnd"/>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proofErr w:type="spellStart"/>
      <w:r w:rsidRPr="00893E8B">
        <w:rPr>
          <w:rFonts w:ascii="Courier New" w:hAnsi="Courier New" w:cs="Courier New"/>
          <w:sz w:val="18"/>
          <w:szCs w:val="18"/>
          <w:u w:val="single"/>
        </w:rPr>
        <w:t>open</w:t>
      </w:r>
      <w:r w:rsidRPr="00893E8B">
        <w:rPr>
          <w:rFonts w:ascii="Courier New" w:hAnsi="Courier New" w:cs="Courier New"/>
          <w:sz w:val="18"/>
          <w:szCs w:val="18"/>
        </w:rPr>
        <w:t>System</w:t>
      </w:r>
      <w:proofErr w:type="spellEnd"/>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C5686D">
        <w:t>REVISED</w:t>
      </w:r>
    </w:p>
    <w:p w:rsidR="00893E8B" w:rsidRDefault="00893E8B" w:rsidP="00893E8B"/>
    <w:p w:rsidR="00893E8B" w:rsidRDefault="00893E8B" w:rsidP="00893E8B">
      <w:r w:rsidRPr="00663DF7">
        <w:t xml:space="preserve">Make the changes described in </w:t>
      </w:r>
      <w:r>
        <w:t>$</w:t>
      </w:r>
      <w:proofErr w:type="spellStart"/>
      <w:r>
        <w:t>thisdoc</w:t>
      </w:r>
      <w:proofErr w:type="spellEnd"/>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lastRenderedPageBreak/>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xml:space="preserve">: A mesh power mode in which the mesh station (STA) operates in the Awake state toward a </w:t>
      </w:r>
      <w:proofErr w:type="spellStart"/>
      <w:r w:rsidRPr="00C5686D">
        <w:rPr>
          <w:rFonts w:ascii="TimesNewRomanPSMT" w:hAnsi="TimesNewRomanPSMT" w:cs="TimesNewRomanPSMT"/>
          <w:szCs w:val="22"/>
          <w:lang w:eastAsia="ja-JP"/>
        </w:rPr>
        <w:t>neighbor</w:t>
      </w:r>
      <w:proofErr w:type="spellEnd"/>
      <w:r w:rsidRPr="00C5686D">
        <w:rPr>
          <w:rFonts w:ascii="TimesNewRomanPSMT" w:hAnsi="TimesNewRomanPSMT" w:cs="TimesNewRomanPSMT"/>
          <w:szCs w:val="22"/>
          <w:lang w:eastAsia="ja-JP"/>
        </w:rPr>
        <w:t xml:space="preserve"> mesh STA.</w:t>
      </w:r>
    </w:p>
    <w:p w:rsidR="00C5686D" w:rsidRPr="00C5686D" w:rsidRDefault="00C5686D" w:rsidP="00C5686D">
      <w:pPr>
        <w:rPr>
          <w:rFonts w:ascii="TimesNewRomanPSMT" w:hAnsi="TimesNewRomanPSMT" w:cs="TimesNewRomanPSMT"/>
          <w:szCs w:val="22"/>
          <w:lang w:eastAsia="ja-JP"/>
        </w:rPr>
      </w:pPr>
    </w:p>
    <w:p w:rsidR="00C5686D" w:rsidRDefault="00C5686D" w:rsidP="00C5686D">
      <w:pPr>
        <w:rPr>
          <w:rFonts w:ascii="TimesNewRomanPSMT" w:hAnsi="TimesNewRomanPSMT" w:cs="TimesNewRomanPSMT"/>
          <w:szCs w:val="22"/>
          <w:lang w:eastAsia="ja-JP"/>
        </w:rPr>
      </w:pPr>
      <w:r w:rsidRPr="00C5686D">
        <w:rPr>
          <w:rFonts w:ascii="TimesNewRomanPSMT" w:hAnsi="TimesNewRomanPSMT" w:cs="TimesNewRomanPSMT"/>
          <w:szCs w:val="22"/>
          <w:lang w:eastAsia="ja-JP"/>
        </w:rPr>
        <w:t>Cl</w:t>
      </w:r>
      <w:r>
        <w:rPr>
          <w:rFonts w:ascii="TimesNewRomanPSMT" w:hAnsi="TimesNewRomanPSMT" w:cs="TimesNewRomanPSMT"/>
          <w:szCs w:val="22"/>
          <w:lang w:eastAsia="ja-JP"/>
        </w:rPr>
        <w:t xml:space="preserve">early this is not generic enough.  (It’s also a bit odd: it suggests you can be in different power states </w:t>
      </w:r>
      <w:r w:rsidR="009A477C">
        <w:rPr>
          <w:rFonts w:ascii="TimesNewRomanPSMT" w:hAnsi="TimesNewRomanPSMT" w:cs="TimesNewRomanPSMT"/>
          <w:szCs w:val="22"/>
          <w:lang w:eastAsia="ja-JP"/>
        </w:rPr>
        <w:t xml:space="preserve">(not modes) </w:t>
      </w:r>
      <w:r>
        <w:rPr>
          <w:rFonts w:ascii="TimesNewRomanPSMT" w:hAnsi="TimesNewRomanPSMT" w:cs="TimesNewRomanPSMT"/>
          <w:szCs w:val="22"/>
          <w:lang w:eastAsia="ja-JP"/>
        </w:rPr>
        <w:t>w.r.t. different STAs.)</w:t>
      </w:r>
    </w:p>
    <w:p w:rsidR="00C5686D" w:rsidRDefault="00C5686D" w:rsidP="00C5686D">
      <w:pPr>
        <w:rPr>
          <w:rFonts w:ascii="TimesNewRomanPSMT" w:hAnsi="TimesNewRomanPSMT" w:cs="TimesNewRomanPSMT"/>
          <w:szCs w:val="22"/>
          <w:lang w:eastAsia="ja-JP"/>
        </w:rPr>
      </w:pPr>
    </w:p>
    <w:p w:rsidR="00C5686D"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the capitalisation of</w:t>
      </w:r>
      <w:r w:rsidR="004E06C8">
        <w:rPr>
          <w:rFonts w:ascii="TimesNewRomanPSMT" w:hAnsi="TimesNewRomanPSMT" w:cs="TimesNewRomanPSMT"/>
          <w:szCs w:val="22"/>
          <w:lang w:eastAsia="ja-JP"/>
        </w:rPr>
        <w:t xml:space="preserve"> the term is all over the place, as is that of “power save mode” etc.</w:t>
      </w:r>
    </w:p>
    <w:p w:rsidR="00C5686D" w:rsidRDefault="00C5686D"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A </w:t>
      </w:r>
      <w:r w:rsidRPr="00C5686D">
        <w:rPr>
          <w:rFonts w:ascii="TimesNewRomanPSMT" w:hAnsi="TimesNewRomanPSMT" w:cs="TimesNewRomanPSMT"/>
          <w:strike/>
          <w:szCs w:val="22"/>
          <w:lang w:eastAsia="ja-JP"/>
        </w:rPr>
        <w:t xml:space="preserve">mesh power </w:t>
      </w:r>
      <w:r w:rsidRPr="00C5686D">
        <w:rPr>
          <w:rFonts w:ascii="TimesNewRomanPSMT" w:hAnsi="TimesNewRomanPSMT" w:cs="TimesNewRomanPSMT"/>
          <w:szCs w:val="22"/>
          <w:lang w:eastAsia="ja-JP"/>
        </w:rPr>
        <w:t xml:space="preserve">mode in which </w:t>
      </w:r>
      <w:r w:rsidRPr="00C5686D">
        <w:rPr>
          <w:rFonts w:ascii="TimesNewRomanPSMT" w:hAnsi="TimesNewRomanPSMT" w:cs="TimesNewRomanPSMT"/>
          <w:strike/>
          <w:szCs w:val="22"/>
          <w:lang w:eastAsia="ja-JP"/>
        </w:rPr>
        <w:t xml:space="preserve">the </w:t>
      </w:r>
      <w:proofErr w:type="spellStart"/>
      <w:r w:rsidRPr="00C5686D">
        <w:rPr>
          <w:rFonts w:ascii="TimesNewRomanPSMT" w:hAnsi="TimesNewRomanPSMT" w:cs="TimesNewRomanPSMT"/>
          <w:strike/>
          <w:szCs w:val="22"/>
          <w:lang w:eastAsia="ja-JP"/>
        </w:rPr>
        <w:t>mesh</w:t>
      </w:r>
      <w:r w:rsidRPr="00C5686D">
        <w:rPr>
          <w:rFonts w:ascii="TimesNewRomanPSMT" w:hAnsi="TimesNewRomanPSMT" w:cs="TimesNewRomanPSMT"/>
          <w:szCs w:val="22"/>
          <w:u w:val="single"/>
          <w:lang w:eastAsia="ja-JP"/>
        </w:rPr>
        <w:t>a</w:t>
      </w:r>
      <w:proofErr w:type="spellEnd"/>
      <w:r w:rsidRPr="00C5686D">
        <w:rPr>
          <w:rFonts w:ascii="TimesNewRomanPSMT" w:hAnsi="TimesNewRomanPSMT" w:cs="TimesNewRomanPSMT"/>
          <w:szCs w:val="22"/>
          <w:lang w:eastAsia="ja-JP"/>
        </w:rPr>
        <w:t xml:space="preserve"> station (STA) </w:t>
      </w:r>
      <w:proofErr w:type="spellStart"/>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proofErr w:type="spellEnd"/>
      <w:r w:rsidRPr="00C5686D">
        <w:rPr>
          <w:rFonts w:ascii="TimesNewRomanPSMT" w:hAnsi="TimesNewRomanPSMT" w:cs="TimesNewRomanPSMT"/>
          <w:szCs w:val="22"/>
          <w:lang w:eastAsia="ja-JP"/>
        </w:rPr>
        <w:t xml:space="preserve"> in the Awake state</w:t>
      </w:r>
      <w:r w:rsidRPr="00C5686D">
        <w:rPr>
          <w:rFonts w:ascii="TimesNewRomanPSMT" w:hAnsi="TimesNewRomanPSMT" w:cs="TimesNewRomanPSMT"/>
          <w:strike/>
          <w:szCs w:val="22"/>
          <w:lang w:eastAsia="ja-JP"/>
        </w:rPr>
        <w:t xml:space="preserve"> toward a </w:t>
      </w:r>
      <w:proofErr w:type="spellStart"/>
      <w:r w:rsidRPr="00C5686D">
        <w:rPr>
          <w:rFonts w:ascii="TimesNewRomanPSMT" w:hAnsi="TimesNewRomanPSMT" w:cs="TimesNewRomanPSMT"/>
          <w:strike/>
          <w:szCs w:val="22"/>
          <w:lang w:eastAsia="ja-JP"/>
        </w:rPr>
        <w:t>neighbor</w:t>
      </w:r>
      <w:proofErr w:type="spellEnd"/>
      <w:r w:rsidRPr="00C5686D">
        <w:rPr>
          <w:rFonts w:ascii="TimesNewRomanPSMT" w:hAnsi="TimesNewRomanPSMT" w:cs="TimesNewRomanPSMT"/>
          <w:strike/>
          <w:szCs w:val="22"/>
          <w:lang w:eastAsia="ja-JP"/>
        </w:rPr>
        <w:t xml:space="preserve">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1031.11, 1031.12, 1031.13, 1013.15, 1031.17.</w:t>
      </w:r>
    </w:p>
    <w:p w:rsidR="004E06C8" w:rsidRDefault="004E06C8" w:rsidP="00C5686D">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sidRPr="002A0621">
        <w:rPr>
          <w:rFonts w:ascii="TimesNewRomanPSMT" w:hAnsi="TimesNewRomanPSMT" w:cs="TimesNewRomanPSMT"/>
          <w:szCs w:val="22"/>
          <w:highlight w:val="yellow"/>
          <w:lang w:eastAsia="ja-JP"/>
        </w:rPr>
        <w:t>Or should we just delete “VHT” before “TXOP power save mode”?</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lastRenderedPageBreak/>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 xml:space="preserve">TDLS Peer U-APSD </w:t>
      </w:r>
      <w:proofErr w:type="spellStart"/>
      <w:r w:rsidRPr="009E2D17">
        <w:rPr>
          <w:rFonts w:ascii="TimesNewRomanPSMT" w:hAnsi="TimesNewRomanPSMT" w:cs="TimesNewRomanPSMT"/>
          <w:szCs w:val="22"/>
          <w:lang w:eastAsia="ja-JP"/>
        </w:rPr>
        <w:t>Behavior</w:t>
      </w:r>
      <w:proofErr w:type="spellEnd"/>
      <w:r>
        <w:rPr>
          <w:rFonts w:ascii="TimesNewRomanPSMT" w:hAnsi="TimesNewRomanPSMT" w:cs="TimesNewRomanPSMT"/>
          <w:szCs w:val="22"/>
          <w:lang w:eastAsia="ja-JP"/>
        </w:rPr>
        <w:t xml:space="preserve">” to “TDLS peer U-APSD </w:t>
      </w:r>
      <w:proofErr w:type="spellStart"/>
      <w:r>
        <w:rPr>
          <w:rFonts w:ascii="TimesNewRomanPSMT" w:hAnsi="TimesNewRomanPSMT" w:cs="TimesNewRomanPSMT"/>
          <w:szCs w:val="22"/>
          <w:lang w:eastAsia="ja-JP"/>
        </w:rPr>
        <w:t>b</w:t>
      </w:r>
      <w:r w:rsidRPr="009E2D17">
        <w:rPr>
          <w:rFonts w:ascii="TimesNewRomanPSMT" w:hAnsi="TimesNewRomanPSMT" w:cs="TimesNewRomanPSMT"/>
          <w:szCs w:val="22"/>
          <w:lang w:eastAsia="ja-JP"/>
        </w:rPr>
        <w:t>ehavior</w:t>
      </w:r>
      <w:proofErr w:type="spellEnd"/>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“IGTK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B10CF0" w:rsidRDefault="00B10CF0" w:rsidP="00B10CF0">
      <w:pPr>
        <w:rPr>
          <w:rFonts w:ascii="TimesNewRomanPSMT" w:hAnsi="TimesNewRomanPSMT" w:cs="TimesNewRomanPSMT"/>
          <w:szCs w:val="22"/>
          <w:lang w:eastAsia="ja-JP"/>
        </w:rPr>
      </w:pPr>
      <w:r w:rsidRPr="007C561B">
        <w:rPr>
          <w:rFonts w:ascii="TimesNewRomanPSMT" w:hAnsi="TimesNewRomanPSMT" w:cs="TimesNewRomanPSMT"/>
          <w:szCs w:val="22"/>
          <w:highlight w:val="yellow"/>
          <w:lang w:eastAsia="ja-JP"/>
        </w:rPr>
        <w:t>Ditto for “TIM Broadcast”.</w:t>
      </w:r>
    </w:p>
    <w:p w:rsidR="00B10CF0" w:rsidRDefault="00B10CF0" w:rsidP="00C5686D">
      <w:pPr>
        <w:rPr>
          <w:rFonts w:ascii="TimesNewRomanPSMT" w:hAnsi="TimesNewRomanPSMT" w:cs="TimesNewRomanPSMT"/>
          <w:szCs w:val="22"/>
          <w:lang w:eastAsia="ja-JP"/>
        </w:rPr>
      </w:pPr>
    </w:p>
    <w:p w:rsidR="00F20232"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9, 1562.30, 2141.39</w:t>
      </w:r>
      <w:r w:rsidR="00BD35DF">
        <w:rPr>
          <w:rFonts w:ascii="TimesNewRomanPSMT" w:hAnsi="TimesNewRomanPSMT" w:cs="TimesNewRomanPSMT"/>
          <w:szCs w:val="22"/>
          <w:lang w:eastAsia="ja-JP"/>
        </w:rPr>
        <w:t xml:space="preserve">, 2142.10 </w:t>
      </w:r>
      <w:r w:rsidR="00F20232">
        <w:rPr>
          <w:rFonts w:ascii="TimesNewRomanPSMT" w:hAnsi="TimesNewRomanPSMT" w:cs="TimesNewRomanPSMT"/>
          <w:szCs w:val="22"/>
          <w:lang w:eastAsia="ja-JP"/>
        </w:rPr>
        <w:t xml:space="preserve">(about 24 – </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C5686D">
        <w:t>REVISED</w:t>
      </w:r>
    </w:p>
    <w:p w:rsidR="00C5686D" w:rsidRDefault="00C5686D" w:rsidP="00C5686D"/>
    <w:p w:rsidR="00297F97" w:rsidRDefault="00C5686D" w:rsidP="00C5686D">
      <w:r w:rsidRPr="00663DF7">
        <w:t xml:space="preserve">Make the changes described in </w:t>
      </w:r>
      <w:r>
        <w:t>$</w:t>
      </w:r>
      <w:proofErr w:type="spellStart"/>
      <w:r>
        <w:t>thisdoc</w:t>
      </w:r>
      <w:proofErr w:type="spellEnd"/>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w:t>
      </w:r>
      <w:proofErr w:type="spellStart"/>
      <w:r>
        <w:rPr>
          <w:szCs w:val="22"/>
        </w:rPr>
        <w:t>Std</w:t>
      </w:r>
      <w:proofErr w:type="spellEnd"/>
      <w:r>
        <w:rPr>
          <w:szCs w:val="22"/>
        </w:rPr>
        <w:t xml:space="preserve"> 802.11 devices and are outside the scope of IEEE </w:t>
      </w:r>
      <w:proofErr w:type="spellStart"/>
      <w:r>
        <w:rPr>
          <w:szCs w:val="22"/>
        </w:rPr>
        <w:t>Std</w:t>
      </w:r>
      <w:proofErr w:type="spellEnd"/>
      <w:r>
        <w:rPr>
          <w:szCs w:val="22"/>
        </w:rPr>
        <w:t xml:space="preserve"> 802.11.  </w:t>
      </w:r>
      <w:r w:rsidR="000955B7">
        <w:rPr>
          <w:szCs w:val="22"/>
        </w:rPr>
        <w:t xml:space="preserve">A single reference to compliance in </w:t>
      </w:r>
      <w:proofErr w:type="spellStart"/>
      <w:r>
        <w:rPr>
          <w:szCs w:val="22"/>
        </w:rPr>
        <w:t>subclause</w:t>
      </w:r>
      <w:proofErr w:type="spellEnd"/>
      <w:r>
        <w:rPr>
          <w:szCs w:val="22"/>
        </w:rPr>
        <w:t xml:space="preserv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 xml:space="preserve">IEEE </w:t>
      </w:r>
      <w:proofErr w:type="spellStart"/>
      <w:r w:rsidRPr="000955B7">
        <w:rPr>
          <w:szCs w:val="22"/>
          <w:u w:val="single"/>
        </w:rPr>
        <w:t>Std</w:t>
      </w:r>
      <w:proofErr w:type="spellEnd"/>
      <w:r w:rsidRPr="000955B7">
        <w:rPr>
          <w:szCs w:val="22"/>
          <w:u w:val="single"/>
        </w:rPr>
        <w:t xml:space="preserve">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proofErr w:type="spellStart"/>
      <w:r w:rsidRPr="000955B7">
        <w:rPr>
          <w:strike/>
          <w:szCs w:val="22"/>
        </w:rPr>
        <w:t>STA</w:t>
      </w:r>
      <w:r>
        <w:rPr>
          <w:szCs w:val="22"/>
          <w:u w:val="single"/>
        </w:rPr>
        <w:t>device</w:t>
      </w:r>
      <w:proofErr w:type="spellEnd"/>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xml:space="preserve">— Defines several PHY </w:t>
      </w:r>
      <w:proofErr w:type="spellStart"/>
      <w:r w:rsidRPr="000955B7">
        <w:rPr>
          <w:szCs w:val="22"/>
        </w:rPr>
        <w:t>signaling</w:t>
      </w:r>
      <w:proofErr w:type="spellEnd"/>
      <w:r w:rsidRPr="000955B7">
        <w:rPr>
          <w:szCs w:val="22"/>
        </w:rPr>
        <w:t xml:space="preserve">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802.11-conformant</w:t>
      </w:r>
      <w:r w:rsidRPr="000955B7">
        <w:rPr>
          <w:szCs w:val="22"/>
        </w:rPr>
        <w:t xml:space="preserve"> device within a wireless local area network</w:t>
      </w:r>
      <w:r>
        <w:rPr>
          <w:szCs w:val="22"/>
        </w:rPr>
        <w:t xml:space="preserve"> </w:t>
      </w:r>
      <w:r w:rsidRPr="000955B7">
        <w:rPr>
          <w:szCs w:val="22"/>
        </w:rPr>
        <w:t xml:space="preserve">(WLAN) that </w:t>
      </w:r>
      <w:r w:rsidRPr="005A1D50">
        <w:rPr>
          <w:strike/>
          <w:szCs w:val="22"/>
        </w:rPr>
        <w:t>may</w:t>
      </w:r>
      <w:r w:rsidRPr="00B84D93">
        <w:rPr>
          <w:strike/>
          <w:szCs w:val="22"/>
        </w:rPr>
        <w:t xml:space="preserve"> </w:t>
      </w:r>
      <w:r w:rsidRPr="000955B7">
        <w:rPr>
          <w:szCs w:val="22"/>
        </w:rPr>
        <w:t>coexist</w:t>
      </w:r>
      <w:r w:rsidR="00B84D93" w:rsidRPr="00B84D93">
        <w:rPr>
          <w:szCs w:val="22"/>
          <w:u w:val="single"/>
        </w:rPr>
        <w:t>s</w:t>
      </w:r>
      <w:r w:rsidRPr="000955B7">
        <w:rPr>
          <w:szCs w:val="22"/>
        </w:rPr>
        <w:t xml:space="preserve"> with multiple overlapping IEEE </w:t>
      </w:r>
      <w:proofErr w:type="spellStart"/>
      <w:r w:rsidRPr="000955B7">
        <w:rPr>
          <w:szCs w:val="22"/>
        </w:rPr>
        <w:t>Std</w:t>
      </w:r>
      <w:proofErr w:type="spellEnd"/>
      <w:r w:rsidRPr="000955B7">
        <w:rPr>
          <w:szCs w:val="22"/>
        </w:rPr>
        <w:t xml:space="preserve">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w:t>
      </w:r>
      <w:proofErr w:type="spellStart"/>
      <w:r w:rsidRPr="000955B7">
        <w:rPr>
          <w:strike/>
          <w:szCs w:val="22"/>
        </w:rPr>
        <w:t>Std</w:t>
      </w:r>
      <w:proofErr w:type="spellEnd"/>
      <w:r w:rsidRPr="000955B7">
        <w:rPr>
          <w:strike/>
          <w:szCs w:val="22"/>
        </w:rPr>
        <w:t xml:space="preserve">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w:t>
      </w:r>
      <w:proofErr w:type="spellStart"/>
      <w:r w:rsidRPr="000955B7">
        <w:rPr>
          <w:szCs w:val="22"/>
        </w:rPr>
        <w:t>QoS</w:t>
      </w:r>
      <w:proofErr w:type="spellEnd"/>
      <w:r w:rsidRPr="000955B7">
        <w:rPr>
          <w:szCs w:val="22"/>
        </w:rPr>
        <w:t>)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xml:space="preserve">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information</w:t>
      </w:r>
      <w:r>
        <w:rPr>
          <w:szCs w:val="22"/>
        </w:rPr>
        <w:t xml:space="preserve"> </w:t>
      </w:r>
      <w:r w:rsidRPr="000955B7">
        <w:rPr>
          <w:szCs w:val="22"/>
        </w:rPr>
        <w:t xml:space="preserve">transfer from external networks using </w:t>
      </w:r>
      <w:proofErr w:type="spellStart"/>
      <w:r w:rsidRPr="000955B7">
        <w:rPr>
          <w:szCs w:val="22"/>
        </w:rPr>
        <w:t>QoS</w:t>
      </w:r>
      <w:proofErr w:type="spellEnd"/>
      <w:r w:rsidRPr="000955B7">
        <w:rPr>
          <w:szCs w:val="22"/>
        </w:rPr>
        <w:t xml:space="preserve">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proofErr w:type="spellStart"/>
      <w:r w:rsidRPr="000955B7">
        <w:rPr>
          <w:szCs w:val="22"/>
        </w:rPr>
        <w:t>QoS</w:t>
      </w:r>
      <w:proofErr w:type="spellEnd"/>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xml:space="preserve">— Defines the PHY </w:t>
      </w:r>
      <w:proofErr w:type="spellStart"/>
      <w:r w:rsidRPr="000955B7">
        <w:rPr>
          <w:szCs w:val="22"/>
        </w:rPr>
        <w:t>signaling</w:t>
      </w:r>
      <w:proofErr w:type="spellEnd"/>
      <w:r w:rsidRPr="000955B7">
        <w:rPr>
          <w:szCs w:val="22"/>
        </w:rPr>
        <w:t xml:space="preserve">, MAC, and </w:t>
      </w:r>
      <w:proofErr w:type="spellStart"/>
      <w:r w:rsidRPr="000955B7">
        <w:rPr>
          <w:szCs w:val="22"/>
        </w:rPr>
        <w:t>beamforming</w:t>
      </w:r>
      <w:proofErr w:type="spellEnd"/>
      <w:r w:rsidRPr="000955B7">
        <w:rPr>
          <w:szCs w:val="22"/>
        </w:rPr>
        <w:t xml:space="preserve">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 xml:space="preserve">n IEEE </w:t>
      </w:r>
      <w:proofErr w:type="spellStart"/>
      <w:r w:rsidRPr="00297F97">
        <w:rPr>
          <w:strike/>
          <w:szCs w:val="22"/>
        </w:rPr>
        <w:t>Std</w:t>
      </w:r>
      <w:proofErr w:type="spellEnd"/>
      <w:r w:rsidRPr="00297F97">
        <w:rPr>
          <w:strike/>
          <w:szCs w:val="22"/>
        </w:rPr>
        <w:t xml:space="preserve"> 802.11-compliant</w:t>
      </w:r>
      <w:r w:rsidRPr="00297F97">
        <w:rPr>
          <w:szCs w:val="22"/>
        </w:rPr>
        <w:t xml:space="preserve"> STA can receive like-PHY</w:t>
      </w:r>
      <w:r w:rsidRPr="00297F97">
        <w:rPr>
          <w:strike/>
          <w:szCs w:val="22"/>
        </w:rPr>
        <w:t xml:space="preserve"> IEEE </w:t>
      </w:r>
      <w:proofErr w:type="spellStart"/>
      <w:r w:rsidRPr="00297F97">
        <w:rPr>
          <w:strike/>
          <w:szCs w:val="22"/>
        </w:rPr>
        <w:t>Std</w:t>
      </w:r>
      <w:proofErr w:type="spellEnd"/>
      <w:r w:rsidRPr="00297F97">
        <w:rPr>
          <w:strike/>
          <w:szCs w:val="22"/>
        </w:rPr>
        <w:t xml:space="preserve"> 802.11</w:t>
      </w:r>
      <w:r w:rsidRPr="00297F97">
        <w:rPr>
          <w:szCs w:val="22"/>
        </w:rPr>
        <w:t xml:space="preserve"> traffic that is within range and can transmit to any</w:t>
      </w:r>
      <w:r>
        <w:rPr>
          <w:szCs w:val="22"/>
        </w:rPr>
        <w:t xml:space="preserve"> </w:t>
      </w:r>
      <w:r w:rsidRPr="00297F97">
        <w:rPr>
          <w:szCs w:val="22"/>
        </w:rPr>
        <w:t xml:space="preserve">other </w:t>
      </w:r>
      <w:r w:rsidRPr="00297F97">
        <w:rPr>
          <w:strike/>
          <w:szCs w:val="22"/>
        </w:rPr>
        <w:t xml:space="preserve">IEEE </w:t>
      </w:r>
      <w:proofErr w:type="spellStart"/>
      <w:r w:rsidRPr="00297F97">
        <w:rPr>
          <w:strike/>
          <w:szCs w:val="22"/>
        </w:rPr>
        <w:t>Std</w:t>
      </w:r>
      <w:proofErr w:type="spellEnd"/>
      <w:r w:rsidRPr="00297F97">
        <w:rPr>
          <w:strike/>
          <w:szCs w:val="22"/>
        </w:rPr>
        <w:t xml:space="preserve"> 802.11 </w:t>
      </w:r>
      <w:r w:rsidRPr="00297F97">
        <w:rPr>
          <w:szCs w:val="22"/>
        </w:rPr>
        <w:t>STA within range.</w:t>
      </w:r>
      <w:r>
        <w:rPr>
          <w:szCs w:val="22"/>
        </w:rPr>
        <w:t>”</w:t>
      </w:r>
      <w:r w:rsidR="00FE5153">
        <w:rPr>
          <w:szCs w:val="22"/>
        </w:rPr>
        <w:t xml:space="preserve"> </w:t>
      </w:r>
      <w:r w:rsidR="00FE5153" w:rsidRPr="00F0371F">
        <w:rPr>
          <w:szCs w:val="22"/>
          <w:highlight w:val="yellow"/>
        </w:rPr>
        <w:t>Add “like-PHY” to the transmit bit?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w:t>
      </w:r>
      <w:proofErr w:type="spellStart"/>
      <w:r w:rsidRPr="00AE40D3">
        <w:rPr>
          <w:strike/>
          <w:szCs w:val="22"/>
        </w:rPr>
        <w:t>Std</w:t>
      </w:r>
      <w:proofErr w:type="spellEnd"/>
      <w:r w:rsidRPr="00AE40D3">
        <w:rPr>
          <w:strike/>
          <w:szCs w:val="22"/>
        </w:rPr>
        <w:t xml:space="preserve"> 802.11-compliant device shall set the values of the bits </w:t>
      </w:r>
      <w:r w:rsidRPr="00AE40D3">
        <w:rPr>
          <w:szCs w:val="22"/>
        </w:rPr>
        <w:t xml:space="preserve">B0, B1, B3, B4, B5, and B6 </w:t>
      </w:r>
      <w:r w:rsidR="007D03E1" w:rsidRPr="00AE40D3">
        <w:rPr>
          <w:szCs w:val="22"/>
          <w:u w:val="single"/>
        </w:rPr>
        <w:t>are reserved</w:t>
      </w:r>
      <w:r w:rsidR="007D03E1">
        <w:rPr>
          <w:szCs w:val="22"/>
          <w:u w:val="single"/>
        </w:rPr>
        <w:t xml:space="preserve"> and shall be set </w:t>
      </w:r>
      <w:r w:rsidRPr="007D03E1">
        <w:rPr>
          <w:szCs w:val="22"/>
        </w:rPr>
        <w:t>to 0</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Default="00574D84" w:rsidP="00885434">
      <w:pPr>
        <w:rPr>
          <w:szCs w:val="22"/>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r w:rsidRPr="00574D84">
        <w:rPr>
          <w:szCs w:val="22"/>
          <w:highlight w:val="yellow"/>
        </w:rPr>
        <w:t>Why is this not in the GCMP clause, like the equivalent statement for CCMP is?  Why is a specific strength of GCMP not mentioned, like it is for CCMP?</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 xml:space="preserve">In order to be compliant with RSN </w:t>
      </w:r>
      <w:proofErr w:type="spellStart"/>
      <w:r w:rsidRPr="00885434">
        <w:rPr>
          <w:strike/>
          <w:szCs w:val="22"/>
        </w:rPr>
        <w:t>a</w:t>
      </w:r>
      <w:r w:rsidRPr="00885434">
        <w:rPr>
          <w:szCs w:val="22"/>
          <w:u w:val="single"/>
        </w:rPr>
        <w:t>A</w:t>
      </w:r>
      <w:proofErr w:type="spellEnd"/>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92C5F" w:rsidRDefault="00692C5F" w:rsidP="00885434">
      <w:pPr>
        <w:rPr>
          <w:szCs w:val="22"/>
        </w:rPr>
      </w:pPr>
    </w:p>
    <w:p w:rsidR="00692C5F" w:rsidRDefault="00692C5F" w:rsidP="00692C5F">
      <w:pPr>
        <w:rPr>
          <w:szCs w:val="22"/>
        </w:rPr>
      </w:pPr>
      <w:r>
        <w:rPr>
          <w:szCs w:val="22"/>
        </w:rPr>
        <w:t>Change 2173.46 as follows: “</w:t>
      </w:r>
      <w:r w:rsidRPr="00692C5F">
        <w:rPr>
          <w:strike/>
          <w:szCs w:val="22"/>
        </w:rPr>
        <w:t xml:space="preserve">A vendor DSSS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n =1000 </w:t>
      </w:r>
      <w:r>
        <w:rPr>
          <w:szCs w:val="22"/>
        </w:rPr>
        <w:t>samples</w:t>
      </w:r>
      <w:r w:rsidRPr="00692C5F">
        <w:rPr>
          <w:szCs w:val="22"/>
          <w:u w:val="single"/>
        </w:rPr>
        <w:t>,</w:t>
      </w:r>
      <w:r>
        <w:rPr>
          <w:szCs w:val="22"/>
        </w:rPr>
        <w:t xml:space="preserve"> the following 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 (note 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 xml:space="preserve">A vendor high rate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w:t>
      </w:r>
      <w:r>
        <w:rPr>
          <w:szCs w:val="22"/>
        </w:rPr>
        <w:t xml:space="preserve">n = 1000 samples, the following </w:t>
      </w:r>
      <w:r w:rsidRPr="00692C5F">
        <w:rPr>
          <w:szCs w:val="22"/>
        </w:rPr>
        <w:t xml:space="preserve">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C0158B" w:rsidRDefault="00C0158B" w:rsidP="00C5686D">
      <w:pPr>
        <w:rPr>
          <w:szCs w:val="22"/>
        </w:rPr>
      </w:pPr>
      <w:r w:rsidRPr="00C0158B">
        <w:rPr>
          <w:szCs w:val="22"/>
          <w:highlight w:val="yellow"/>
        </w:rPr>
        <w:t>Is “Protocol Implementation Conformance Statement” some kind of standard term, or can we change it to “Protocol Implementation Compliance Statement”?</w:t>
      </w:r>
    </w:p>
    <w:p w:rsidR="00C0158B" w:rsidRDefault="00C0158B" w:rsidP="00C5686D">
      <w:pPr>
        <w:rPr>
          <w:szCs w:val="22"/>
        </w:rPr>
      </w:pPr>
    </w:p>
    <w:p w:rsidR="00820D51" w:rsidRDefault="00820D51" w:rsidP="00C5686D">
      <w:pPr>
        <w:rPr>
          <w:szCs w:val="22"/>
        </w:rPr>
      </w:pPr>
      <w:r>
        <w:rPr>
          <w:szCs w:val="22"/>
        </w:rPr>
        <w:t>Change “conforms with”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Change “a conformed OFDM PHY” to “an OFDM PHY” at 2243.9.</w:t>
      </w:r>
    </w:p>
    <w:p w:rsidR="00710263" w:rsidRDefault="00710263" w:rsidP="00C5686D">
      <w:pPr>
        <w:rPr>
          <w:b/>
          <w:sz w:val="24"/>
        </w:rPr>
      </w:pPr>
    </w:p>
    <w:p w:rsidR="00A70F57" w:rsidRDefault="00A70F57" w:rsidP="00A70F57">
      <w:r w:rsidRPr="00C706A0">
        <w:t>Change</w:t>
      </w:r>
      <w:r>
        <w:t xml:space="preserve"> “conformant OFDM signal” to “signal compliant with the ERP” at 2263.4.</w:t>
      </w:r>
    </w:p>
    <w:p w:rsidR="00A70F57" w:rsidRDefault="00A70F57" w:rsidP="00A70F57"/>
    <w:p w:rsidR="00A70F57" w:rsidRDefault="00A70F57" w:rsidP="00A70F57">
      <w:r>
        <w:t>Change “an OFDM PHY” to “an ERP” at 2263.6.</w:t>
      </w:r>
    </w:p>
    <w:p w:rsidR="00A70F57" w:rsidRDefault="00A70F57" w:rsidP="00A70F57"/>
    <w:p w:rsidR="00A70F57" w:rsidRPr="00C706A0" w:rsidRDefault="00A70F57" w:rsidP="00A70F57">
      <w:r>
        <w:t>Change “OFDM PHY” to “HT PHY” at 2339.26.</w:t>
      </w:r>
    </w:p>
    <w:p w:rsidR="00542F6A" w:rsidRDefault="00542F6A" w:rsidP="00542F6A"/>
    <w:p w:rsidR="00542F6A" w:rsidRPr="00C706A0" w:rsidRDefault="00542F6A" w:rsidP="00542F6A">
      <w:r w:rsidRPr="00C706A0">
        <w:t>Change</w:t>
      </w:r>
      <w:r>
        <w:t xml:space="preserve"> “conformant OFDM signal” to “signal compliant with the HT PHY” at 2346.41</w:t>
      </w:r>
      <w:r w:rsidR="00CF4CE6">
        <w:t>, 2347.4</w:t>
      </w:r>
      <w:r>
        <w:t>.</w:t>
      </w:r>
    </w:p>
    <w:p w:rsidR="00542F6A" w:rsidRDefault="00542F6A" w:rsidP="00542F6A"/>
    <w:p w:rsidR="00542F6A" w:rsidRDefault="00542F6A" w:rsidP="00542F6A">
      <w:r>
        <w:t>Change “a conforming OFDM PHY” to “an HT PHY” at 2</w:t>
      </w:r>
      <w:r w:rsidR="00E27EDF">
        <w:t>346.42</w:t>
      </w:r>
      <w:r w:rsidR="003C40EE">
        <w:t>, 2347.5</w:t>
      </w:r>
      <w:r>
        <w:t>.</w:t>
      </w:r>
    </w:p>
    <w:p w:rsidR="00710263" w:rsidRDefault="00710263" w:rsidP="00C5686D">
      <w:pPr>
        <w:rPr>
          <w:b/>
          <w:sz w:val="24"/>
        </w:rPr>
      </w:pPr>
    </w:p>
    <w:p w:rsidR="00393367" w:rsidRPr="00C706A0" w:rsidRDefault="00393367" w:rsidP="00393367">
      <w:r w:rsidRPr="00C706A0">
        <w:t>Change</w:t>
      </w:r>
      <w:r>
        <w:t xml:space="preserve"> “conformant OFDM signal” to “signal compliant with the VHT PHY” at 2530.1, 2531.10.</w:t>
      </w:r>
    </w:p>
    <w:p w:rsidR="00393367" w:rsidRDefault="00393367" w:rsidP="00C5686D">
      <w:pPr>
        <w:rPr>
          <w:b/>
          <w:sz w:val="24"/>
        </w:rPr>
      </w:pPr>
    </w:p>
    <w:p w:rsidR="00393367" w:rsidRDefault="00393367" w:rsidP="00393367">
      <w:r>
        <w:t>Change “a conforming OFDM PHY” to “a VHT PHY” at 2530.2, 2531.11.</w:t>
      </w:r>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C5686D">
        <w:t>REVISED</w:t>
      </w:r>
    </w:p>
    <w:p w:rsidR="00543EAF" w:rsidRDefault="00543EAF" w:rsidP="00543EAF"/>
    <w:p w:rsidR="00543EAF" w:rsidRDefault="00543EAF" w:rsidP="00543EAF">
      <w:r w:rsidRPr="00663DF7">
        <w:t xml:space="preserve">Make the changes described in </w:t>
      </w:r>
      <w:r>
        <w:t>$</w:t>
      </w:r>
      <w:proofErr w:type="spellStart"/>
      <w:r>
        <w:t>thisdoc</w:t>
      </w:r>
      <w:proofErr w:type="spellEnd"/>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267581">
        <w:tc>
          <w:tcPr>
            <w:tcW w:w="1809" w:type="dxa"/>
          </w:tcPr>
          <w:p w:rsidR="007F2A84" w:rsidRDefault="007F2A84" w:rsidP="00267581">
            <w:r>
              <w:lastRenderedPageBreak/>
              <w:t>Identifiers</w:t>
            </w:r>
          </w:p>
        </w:tc>
        <w:tc>
          <w:tcPr>
            <w:tcW w:w="4383" w:type="dxa"/>
          </w:tcPr>
          <w:p w:rsidR="007F2A84" w:rsidRDefault="007F2A84" w:rsidP="00267581">
            <w:r>
              <w:t>Comment</w:t>
            </w:r>
          </w:p>
        </w:tc>
        <w:tc>
          <w:tcPr>
            <w:tcW w:w="3384" w:type="dxa"/>
          </w:tcPr>
          <w:p w:rsidR="007F2A84" w:rsidRDefault="007F2A84" w:rsidP="00267581">
            <w:r>
              <w:t>Proposed change</w:t>
            </w:r>
          </w:p>
        </w:tc>
      </w:tr>
      <w:tr w:rsidR="007F2A84" w:rsidTr="00267581">
        <w:trPr>
          <w:trHeight w:val="997"/>
        </w:trPr>
        <w:tc>
          <w:tcPr>
            <w:tcW w:w="1809" w:type="dxa"/>
          </w:tcPr>
          <w:p w:rsidR="007F2A84" w:rsidRDefault="007F2A84" w:rsidP="00267581">
            <w:r>
              <w:t>CID 3390</w:t>
            </w:r>
          </w:p>
          <w:p w:rsidR="007F2A84" w:rsidRDefault="007F2A84" w:rsidP="00267581">
            <w:r>
              <w:t>Mark RISON</w:t>
            </w:r>
          </w:p>
          <w:p w:rsidR="007F2A84" w:rsidRDefault="007F2A84" w:rsidP="00267581">
            <w:r>
              <w:t>9.22.2.8</w:t>
            </w:r>
          </w:p>
          <w:p w:rsidR="007F2A84" w:rsidRDefault="007F2A84" w:rsidP="00267581">
            <w:r>
              <w:t>1315.57</w:t>
            </w:r>
          </w:p>
        </w:tc>
        <w:tc>
          <w:tcPr>
            <w:tcW w:w="4383" w:type="dxa"/>
          </w:tcPr>
          <w:p w:rsidR="007F2A84" w:rsidRDefault="007F2A84" w:rsidP="00267581">
            <w:r w:rsidRPr="007F2A84">
              <w:t>"3) A VHT MU PPDU carrying A-MPDUs to different users" -- wording is unclear</w:t>
            </w:r>
          </w:p>
        </w:tc>
        <w:tc>
          <w:tcPr>
            <w:tcW w:w="3384" w:type="dxa"/>
          </w:tcPr>
          <w:p w:rsidR="007F2A84" w:rsidRDefault="007F2A84" w:rsidP="00267581">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An SU PPDU or a VHT MU PPDU carrying a single MSDU, a single MMPDU, a single A-MSDU, 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A-MSDU, or a single A-MPDU</w:t>
      </w:r>
    </w:p>
    <w:p w:rsidR="007F2A84" w:rsidRDefault="007F2A84" w:rsidP="007F2A84">
      <w:pPr>
        <w:pStyle w:val="ListParagraph"/>
        <w:numPr>
          <w:ilvl w:val="1"/>
          <w:numId w:val="10"/>
        </w:numPr>
      </w:pPr>
      <w:r>
        <w:t xml:space="preserve">A VHT MU PPDU carrying </w:t>
      </w:r>
      <w:r w:rsidRPr="007F2A84">
        <w:rPr>
          <w:u w:val="single"/>
        </w:rPr>
        <w:t>single</w:t>
      </w:r>
      <w:r>
        <w:t xml:space="preserve"> A-MPDUs to different users</w:t>
      </w:r>
    </w:p>
    <w:p w:rsidR="007F2A84" w:rsidRDefault="007F2A84" w:rsidP="007F2A84">
      <w:pPr>
        <w:pStyle w:val="ListParagraph"/>
        <w:numPr>
          <w:ilvl w:val="1"/>
          <w:numId w:val="10"/>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xml:space="preserve">.  There is a possible question about whether VHT single MPDU might be </w:t>
      </w:r>
      <w:proofErr w:type="spellStart"/>
      <w:r>
        <w:t>mis</w:t>
      </w:r>
      <w:proofErr w:type="spellEnd"/>
      <w:r>
        <w:t>-understood, but “a single A-MPDU” already appears in 2) and in 2 other locations, so this is probably an unwarranted concern.</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7F2A84" w:rsidP="007F2A84">
      <w:r>
        <w:t>ACCEPTED</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267581">
        <w:tc>
          <w:tcPr>
            <w:tcW w:w="1809" w:type="dxa"/>
          </w:tcPr>
          <w:p w:rsidR="003B4D61" w:rsidRDefault="003B4D61" w:rsidP="00267581">
            <w:r>
              <w:lastRenderedPageBreak/>
              <w:t>Identifiers</w:t>
            </w:r>
          </w:p>
        </w:tc>
        <w:tc>
          <w:tcPr>
            <w:tcW w:w="4383" w:type="dxa"/>
          </w:tcPr>
          <w:p w:rsidR="003B4D61" w:rsidRDefault="003B4D61" w:rsidP="00267581">
            <w:r>
              <w:t>Comment</w:t>
            </w:r>
          </w:p>
        </w:tc>
        <w:tc>
          <w:tcPr>
            <w:tcW w:w="3384" w:type="dxa"/>
          </w:tcPr>
          <w:p w:rsidR="003B4D61" w:rsidRDefault="003B4D61" w:rsidP="00267581">
            <w:r>
              <w:t>Proposed change</w:t>
            </w:r>
          </w:p>
        </w:tc>
      </w:tr>
      <w:tr w:rsidR="003B4D61" w:rsidTr="00267581">
        <w:trPr>
          <w:trHeight w:val="997"/>
        </w:trPr>
        <w:tc>
          <w:tcPr>
            <w:tcW w:w="1809" w:type="dxa"/>
          </w:tcPr>
          <w:p w:rsidR="003B4D61" w:rsidRDefault="003B4D61" w:rsidP="00267581">
            <w:r>
              <w:t>CID 3483</w:t>
            </w:r>
          </w:p>
          <w:p w:rsidR="003B4D61" w:rsidRDefault="003B4D61" w:rsidP="00267581">
            <w:r>
              <w:t>Mark RISON</w:t>
            </w:r>
          </w:p>
          <w:p w:rsidR="003B4D61" w:rsidRDefault="003B4D61" w:rsidP="00267581">
            <w:r>
              <w:t>8.4.2.26</w:t>
            </w:r>
          </w:p>
          <w:p w:rsidR="003B4D61" w:rsidRDefault="003B4D61" w:rsidP="00267581">
            <w:r>
              <w:t>823.6</w:t>
            </w:r>
          </w:p>
        </w:tc>
        <w:tc>
          <w:tcPr>
            <w:tcW w:w="4383" w:type="dxa"/>
          </w:tcPr>
          <w:p w:rsidR="003B4D61" w:rsidRDefault="003B4D61" w:rsidP="00267581">
            <w:r w:rsidRPr="003B4D61">
              <w:t>"Max Number Of MSDUs In A-MSDU" only applies to VHT STAs</w:t>
            </w:r>
          </w:p>
        </w:tc>
        <w:tc>
          <w:tcPr>
            <w:tcW w:w="3384" w:type="dxa"/>
          </w:tcPr>
          <w:p w:rsidR="003B4D61" w:rsidRDefault="003B4D61" w:rsidP="00267581">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rsidR="004B2702">
        <w:t>V</w:t>
      </w:r>
      <w:r>
        <w:t>HT device</w:t>
      </w:r>
      <w:r w:rsidR="002E4744">
        <w:t>s</w:t>
      </w:r>
      <w:r>
        <w:t>, on the basis that o</w:t>
      </w:r>
      <w:r w:rsidRPr="003B4D61">
        <w:t>therwise this field would most likely have been defined i</w:t>
      </w:r>
      <w:r>
        <w:t>n the VHT Capabilities element.  However, it could only be used by pre-</w:t>
      </w:r>
      <w:r w:rsidR="004B2702">
        <w:t>V</w:t>
      </w:r>
      <w:r>
        <w:t>HT devices if there were signalling to indicate whether a given pre-</w:t>
      </w:r>
      <w:r w:rsidR="004B2702">
        <w:t>V</w:t>
      </w:r>
      <w:r>
        <w:t xml:space="preserve">HT device supports restricting </w:t>
      </w:r>
      <w:r w:rsidR="0048783B">
        <w:t>it</w:t>
      </w:r>
      <w:r>
        <w:t>s A</w:t>
      </w:r>
      <w:r>
        <w:noBreakHyphen/>
        <w:t>MSDU transmissions, which there isn’t.  The best one can do is an earnest plea</w:t>
      </w:r>
      <w:r w:rsidR="002E4744">
        <w:t xml:space="preserve"> to </w:t>
      </w:r>
      <w:r w:rsidR="002F214F">
        <w:t>HT transmitters</w:t>
      </w:r>
      <w:r>
        <w:t>.</w:t>
      </w:r>
      <w:r w:rsidR="00F251B7">
        <w:t xml:space="preserve">  </w:t>
      </w:r>
      <w:r w:rsidR="00F251B7" w:rsidRPr="00F251B7">
        <w:rPr>
          <w:highlight w:val="yellow"/>
        </w:rPr>
        <w:t>What about DMG transmitters?</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A5419" w:rsidRDefault="00DA5419" w:rsidP="003B4D61">
      <w:r>
        <w:t>Change 823.6 as follows:</w:t>
      </w:r>
    </w:p>
    <w:p w:rsidR="00DA5419" w:rsidRDefault="00DA5419" w:rsidP="003B4D61"/>
    <w:p w:rsidR="00DA5419" w:rsidRDefault="00DA5419" w:rsidP="00DA5419">
      <w:pPr>
        <w:ind w:left="720"/>
      </w:pPr>
      <w:r>
        <w:t>Indicates the maximum number of MSDUs in an A-MSDU that the STA is able to receive</w:t>
      </w:r>
      <w:r>
        <w:rPr>
          <w:u w:val="single"/>
        </w:rPr>
        <w:t xml:space="preserve"> from a VHT STA</w:t>
      </w:r>
      <w:r>
        <w:t>:</w:t>
      </w:r>
    </w:p>
    <w:p w:rsidR="00D566C9" w:rsidRDefault="00D566C9" w:rsidP="003B4D61"/>
    <w:p w:rsidR="00E91A2E" w:rsidRDefault="00E91A2E" w:rsidP="003B4D61">
      <w:r>
        <w:t>Change 823.12 as follows:</w:t>
      </w:r>
    </w:p>
    <w:p w:rsidR="00E91A2E" w:rsidRDefault="00E91A2E" w:rsidP="003B4D61"/>
    <w:p w:rsidR="00E91A2E" w:rsidRDefault="00E91A2E" w:rsidP="00E91A2E">
      <w:pPr>
        <w:ind w:firstLine="720"/>
      </w:pPr>
      <w:proofErr w:type="gramStart"/>
      <w:r w:rsidRPr="00E91A2E">
        <w:t>Reserved</w:t>
      </w:r>
      <w:r w:rsidRPr="00E91A2E">
        <w:rPr>
          <w:strike/>
        </w:rPr>
        <w:t>,</w:t>
      </w:r>
      <w:r w:rsidRPr="00E91A2E">
        <w:t xml:space="preserve"> if A-MSDU is not supported</w:t>
      </w:r>
      <w:r w:rsidRPr="00E91A2E">
        <w:rPr>
          <w:u w:val="single"/>
        </w:rPr>
        <w:t xml:space="preserve"> or if the STA is not an HT STA</w:t>
      </w:r>
      <w:r w:rsidRPr="00E91A2E">
        <w:t>.</w:t>
      </w:r>
      <w:proofErr w:type="gramEnd"/>
    </w:p>
    <w:p w:rsidR="00E91A2E" w:rsidRDefault="00E91A2E"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 than the value indicated by the Max Number </w:t>
      </w:r>
      <w:proofErr w:type="spellStart"/>
      <w:r w:rsidRPr="003B4D61">
        <w:rPr>
          <w:strike/>
        </w:rPr>
        <w:t>o</w:t>
      </w:r>
      <w:r w:rsidRPr="003B4D61">
        <w:rPr>
          <w:u w:val="single"/>
        </w:rPr>
        <w:t>O</w:t>
      </w:r>
      <w:r>
        <w:t>f</w:t>
      </w:r>
      <w:proofErr w:type="spellEnd"/>
      <w:r>
        <w:t xml:space="preserve"> MSDUs </w:t>
      </w:r>
      <w:proofErr w:type="spellStart"/>
      <w:r w:rsidRPr="003B4D61">
        <w:rPr>
          <w:strike/>
        </w:rPr>
        <w:t>i</w:t>
      </w:r>
      <w:r w:rsidRPr="003B4D61">
        <w:rPr>
          <w:u w:val="single"/>
        </w:rPr>
        <w:t>I</w:t>
      </w:r>
      <w:r>
        <w:t>n</w:t>
      </w:r>
      <w:proofErr w:type="spellEnd"/>
      <w:r>
        <w:t xml:space="preserve"> A-MSDU field in </w:t>
      </w:r>
      <w:proofErr w:type="spellStart"/>
      <w:r w:rsidRPr="00D566C9">
        <w:rPr>
          <w:strike/>
        </w:rPr>
        <w:t>the</w:t>
      </w:r>
      <w:r w:rsidR="00D566C9" w:rsidRPr="00D566C9">
        <w:rPr>
          <w:u w:val="single"/>
        </w:rPr>
        <w:t>any</w:t>
      </w:r>
      <w:proofErr w:type="spellEnd"/>
      <w:r>
        <w:t xml:space="preserve"> Extended Capabilities element </w:t>
      </w:r>
      <w:r w:rsidRPr="00D566C9">
        <w:rPr>
          <w:strike/>
        </w:rPr>
        <w:t xml:space="preserve">received </w:t>
      </w:r>
      <w:proofErr w:type="spellStart"/>
      <w:r w:rsidRPr="00D566C9">
        <w:rPr>
          <w:strike/>
        </w:rPr>
        <w:t>from</w:t>
      </w:r>
      <w:r w:rsidR="00D566C9" w:rsidRPr="00D566C9">
        <w:rPr>
          <w:u w:val="single"/>
        </w:rPr>
        <w:t>sent</w:t>
      </w:r>
      <w:proofErr w:type="spellEnd"/>
      <w:r w:rsidR="00D566C9" w:rsidRPr="00D566C9">
        <w:rPr>
          <w:u w:val="single"/>
        </w:rPr>
        <w:t xml:space="preserve"> by</w:t>
      </w:r>
      <w:r>
        <w:t xml:space="preserve"> the recipient STA.</w:t>
      </w:r>
      <w:r w:rsidR="002E4744">
        <w:rPr>
          <w:u w:val="single"/>
        </w:rPr>
        <w:t xml:space="preserve">  A</w:t>
      </w:r>
      <w:r w:rsidRPr="00D566C9">
        <w:rPr>
          <w:u w:val="single"/>
        </w:rPr>
        <w:t>n</w:t>
      </w:r>
      <w:r w:rsidR="002E4744">
        <w:rPr>
          <w:u w:val="single"/>
        </w:rPr>
        <w:t xml:space="preserve"> </w:t>
      </w:r>
      <w:r w:rsidRPr="00D566C9">
        <w:rPr>
          <w:u w:val="single"/>
        </w:rPr>
        <w:t xml:space="preserve">HT STA should not transmit an A-MSDU that includes a number of MSDUs greater than the value indicated by the Max Number </w:t>
      </w:r>
      <w:proofErr w:type="gramStart"/>
      <w:r w:rsidRPr="00D566C9">
        <w:rPr>
          <w:u w:val="single"/>
        </w:rPr>
        <w:t>Of MSDUs I</w:t>
      </w:r>
      <w:r w:rsidR="00D566C9" w:rsidRPr="00D566C9">
        <w:rPr>
          <w:u w:val="single"/>
        </w:rPr>
        <w:t>n</w:t>
      </w:r>
      <w:proofErr w:type="gramEnd"/>
      <w:r w:rsidR="00D566C9" w:rsidRPr="00D566C9">
        <w:rPr>
          <w:u w:val="single"/>
        </w:rPr>
        <w:t xml:space="preserve">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bookmarkStart w:id="0" w:name="_GoBack"/>
      <w:bookmarkEnd w:id="0"/>
    </w:p>
    <w:p w:rsidR="007F2A84" w:rsidRDefault="007F2A84" w:rsidP="003B4D61">
      <w:r w:rsidRPr="001E612A">
        <w:rPr>
          <w:highlight w:val="green"/>
        </w:rPr>
        <w:t>REVISED</w:t>
      </w:r>
    </w:p>
    <w:p w:rsidR="007F2A84" w:rsidRDefault="007F2A84" w:rsidP="003B4D61"/>
    <w:p w:rsidR="002304DF" w:rsidRDefault="003B4D61" w:rsidP="003B4D61">
      <w:r w:rsidRPr="00663DF7">
        <w:t xml:space="preserve">Make the changes described in </w:t>
      </w:r>
      <w:r>
        <w:t>$</w:t>
      </w:r>
      <w:proofErr w:type="spellStart"/>
      <w:r>
        <w:t>thisdoc</w:t>
      </w:r>
      <w:proofErr w:type="spellEnd"/>
      <w:r w:rsidRPr="00663DF7">
        <w:t xml:space="preserve"> under </w:t>
      </w:r>
      <w:r>
        <w:t>“Proposed changes:” for CID 3483</w:t>
      </w:r>
      <w:r w:rsidRPr="00663DF7">
        <w:t xml:space="preserve">, which </w:t>
      </w:r>
      <w:r>
        <w:t>allow opportunistic use of this feature by HT STAs</w:t>
      </w:r>
      <w:r w:rsidRPr="00663DF7">
        <w:t>.</w:t>
      </w:r>
    </w:p>
    <w:p w:rsidR="002304DF" w:rsidRDefault="002304DF">
      <w:r>
        <w:br w:type="page"/>
      </w:r>
    </w:p>
    <w:tbl>
      <w:tblPr>
        <w:tblStyle w:val="TableGrid"/>
        <w:tblW w:w="0" w:type="auto"/>
        <w:tblLook w:val="04A0" w:firstRow="1" w:lastRow="0" w:firstColumn="1" w:lastColumn="0" w:noHBand="0" w:noVBand="1"/>
      </w:tblPr>
      <w:tblGrid>
        <w:gridCol w:w="1809"/>
        <w:gridCol w:w="4383"/>
        <w:gridCol w:w="3384"/>
      </w:tblGrid>
      <w:tr w:rsidR="002304DF" w:rsidTr="001E612A">
        <w:tc>
          <w:tcPr>
            <w:tcW w:w="1809" w:type="dxa"/>
          </w:tcPr>
          <w:p w:rsidR="002304DF" w:rsidRDefault="002304DF" w:rsidP="001E612A">
            <w:r>
              <w:lastRenderedPageBreak/>
              <w:t>Identifiers</w:t>
            </w:r>
          </w:p>
        </w:tc>
        <w:tc>
          <w:tcPr>
            <w:tcW w:w="4383" w:type="dxa"/>
          </w:tcPr>
          <w:p w:rsidR="002304DF" w:rsidRDefault="002304DF" w:rsidP="001E612A">
            <w:r>
              <w:t>Comment</w:t>
            </w:r>
          </w:p>
        </w:tc>
        <w:tc>
          <w:tcPr>
            <w:tcW w:w="3384" w:type="dxa"/>
          </w:tcPr>
          <w:p w:rsidR="002304DF" w:rsidRDefault="002304DF" w:rsidP="001E612A">
            <w:r>
              <w:t>Proposed change</w:t>
            </w:r>
          </w:p>
        </w:tc>
      </w:tr>
      <w:tr w:rsidR="002304DF" w:rsidTr="002304DF">
        <w:trPr>
          <w:trHeight w:val="572"/>
        </w:trPr>
        <w:tc>
          <w:tcPr>
            <w:tcW w:w="1809" w:type="dxa"/>
          </w:tcPr>
          <w:p w:rsidR="002304DF" w:rsidRDefault="002304DF" w:rsidP="001E612A">
            <w:r>
              <w:t>CID 3444</w:t>
            </w:r>
          </w:p>
          <w:p w:rsidR="002304DF" w:rsidRDefault="002304DF" w:rsidP="001E612A">
            <w:r>
              <w:t>Mark RISON</w:t>
            </w:r>
          </w:p>
        </w:tc>
        <w:tc>
          <w:tcPr>
            <w:tcW w:w="4383" w:type="dxa"/>
          </w:tcPr>
          <w:p w:rsidR="002304DF" w:rsidRDefault="002304DF" w:rsidP="001E612A">
            <w:r w:rsidRPr="002304DF">
              <w:t>"N_KEY" (4 instances)</w:t>
            </w:r>
          </w:p>
        </w:tc>
        <w:tc>
          <w:tcPr>
            <w:tcW w:w="3384" w:type="dxa"/>
          </w:tcPr>
          <w:p w:rsidR="002304DF" w:rsidRDefault="002304DF" w:rsidP="001E612A">
            <w:r w:rsidRPr="002304DF">
              <w:t>"X" or "Z" is the preferred form</w:t>
            </w:r>
          </w:p>
        </w:tc>
      </w:tr>
    </w:tbl>
    <w:p w:rsidR="002304DF" w:rsidRDefault="002304DF" w:rsidP="002304DF">
      <w:pPr>
        <w:rPr>
          <w:b/>
          <w:sz w:val="24"/>
        </w:rPr>
      </w:pPr>
    </w:p>
    <w:p w:rsidR="002304DF" w:rsidRPr="00C5686D" w:rsidRDefault="002304DF" w:rsidP="002304DF">
      <w:pPr>
        <w:rPr>
          <w:szCs w:val="22"/>
          <w:u w:val="single"/>
        </w:rPr>
      </w:pPr>
      <w:r w:rsidRPr="00C5686D">
        <w:rPr>
          <w:szCs w:val="22"/>
          <w:u w:val="single"/>
        </w:rPr>
        <w:t>Discussion:</w:t>
      </w:r>
    </w:p>
    <w:p w:rsidR="002304DF" w:rsidRDefault="002304DF" w:rsidP="002304DF">
      <w:pPr>
        <w:rPr>
          <w:b/>
          <w:sz w:val="24"/>
        </w:rPr>
      </w:pPr>
    </w:p>
    <w:p w:rsidR="003B4D61" w:rsidRDefault="002304DF" w:rsidP="002304DF">
      <w:r>
        <w:t>The output length of a KDF invocation i</w:t>
      </w:r>
      <w:r w:rsidR="00F526FD">
        <w:t>s sometimes dependent on the context</w:t>
      </w:r>
      <w:r>
        <w:t>.  In this case a “variable” is used to refer to it:</w:t>
      </w:r>
    </w:p>
    <w:p w:rsidR="002304DF" w:rsidRDefault="002304DF" w:rsidP="002304DF"/>
    <w:p w:rsidR="002304DF" w:rsidRDefault="002304DF" w:rsidP="002304DF">
      <w:pPr>
        <w:rPr>
          <w:rFonts w:ascii="TimesNewRomanPSMT" w:hAnsi="TimesNewRomanPSMT" w:cs="TimesNewRomanPSMT"/>
          <w:lang w:eastAsia="ja-JP"/>
        </w:rPr>
      </w:pPr>
      <w:r>
        <w:t xml:space="preserve">1858.47: </w:t>
      </w:r>
      <w:proofErr w:type="spellStart"/>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1861.9: </w:t>
      </w:r>
      <w:proofErr w:type="spellStart"/>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1937.58: </w:t>
      </w:r>
      <w:r w:rsidRPr="002304DF">
        <w:rPr>
          <w:rFonts w:ascii="TimesNewRomanPSMT" w:hAnsi="TimesNewRomanPSMT" w:cs="TimesNewRomanPSMT"/>
          <w:lang w:eastAsia="ja-JP"/>
        </w:rPr>
        <w:t>R0-Key-Data = KDF-Hash-</w:t>
      </w:r>
      <w:proofErr w:type="gramStart"/>
      <w:r w:rsidRPr="002304DF">
        <w:rPr>
          <w:rFonts w:ascii="TimesNewRomanPSMT" w:hAnsi="TimesNewRomanPSMT" w:cs="TimesNewRomanPSMT"/>
          <w:lang w:eastAsia="ja-JP"/>
        </w:rPr>
        <w:t>Z(</w:t>
      </w:r>
      <w:proofErr w:type="spellStart"/>
      <w:proofErr w:type="gramEnd"/>
      <w:r w:rsidRPr="002304DF">
        <w:rPr>
          <w:rFonts w:ascii="TimesNewRomanPSMT" w:hAnsi="TimesNewRomanPSMT" w:cs="TimesNewRomanPSMT"/>
          <w:lang w:eastAsia="ja-JP"/>
        </w:rPr>
        <w:t>XXKey</w:t>
      </w:r>
      <w:proofErr w:type="spellEnd"/>
      <w:r w:rsidRPr="002304DF">
        <w:rPr>
          <w:rFonts w:ascii="TimesNewRomanPSMT" w:hAnsi="TimesNewRomanPSMT" w:cs="TimesNewRomanPSMT"/>
          <w:lang w:eastAsia="ja-JP"/>
        </w:rPr>
        <w:t xml:space="preserve">, "FT-R0", </w:t>
      </w:r>
      <w:proofErr w:type="spellStart"/>
      <w:r w:rsidRPr="002304DF">
        <w:rPr>
          <w:rFonts w:ascii="TimesNewRomanPSMT" w:hAnsi="TimesNewRomanPSMT" w:cs="TimesNewRomanPSMT"/>
          <w:lang w:eastAsia="ja-JP"/>
        </w:rPr>
        <w:t>SSIDlength</w:t>
      </w:r>
      <w:proofErr w:type="spellEnd"/>
      <w:r w:rsidRPr="002304DF">
        <w:rPr>
          <w:rFonts w:ascii="TimesNewRomanPSMT" w:hAnsi="TimesNewRomanPSMT" w:cs="TimesNewRomanPSMT"/>
          <w:lang w:eastAsia="ja-JP"/>
        </w:rPr>
        <w:t xml:space="preserve"> || SSID || MDID || R0KHlength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1938.54: </w:t>
      </w:r>
      <w:r w:rsidRPr="002304DF">
        <w:rPr>
          <w:rFonts w:ascii="TimesNewRomanPSMT" w:hAnsi="TimesNewRomanPSMT" w:cs="TimesNewRomanPSMT"/>
          <w:lang w:eastAsia="ja-JP"/>
        </w:rPr>
        <w:t>PMK-R1 = KDF-Hash-</w:t>
      </w:r>
      <w:proofErr w:type="gramStart"/>
      <w:r w:rsidRPr="002304DF">
        <w:rPr>
          <w:rFonts w:ascii="TimesNewRomanPSMT" w:hAnsi="TimesNewRomanPSMT" w:cs="TimesNewRomanPSMT"/>
          <w:lang w:eastAsia="ja-JP"/>
        </w:rPr>
        <w:t>Z(</w:t>
      </w:r>
      <w:proofErr w:type="gramEnd"/>
      <w:r w:rsidRPr="002304DF">
        <w:rPr>
          <w:rFonts w:ascii="TimesNewRomanPSMT" w:hAnsi="TimesNewRomanPSMT" w:cs="TimesNewRomanPSMT"/>
          <w:lang w:eastAsia="ja-JP"/>
        </w:rPr>
        <w:t>PMK-R0, "FT-R1", R1KH-ID || S1KH-ID)</w:t>
      </w:r>
    </w:p>
    <w:p w:rsidR="00363A7B" w:rsidRDefault="00363A7B" w:rsidP="002304DF">
      <w:pPr>
        <w:rPr>
          <w:rFonts w:ascii="TimesNewRomanPSMT" w:hAnsi="TimesNewRomanPSMT" w:cs="TimesNewRomanPSMT"/>
          <w:lang w:eastAsia="ja-JP"/>
        </w:rPr>
      </w:pPr>
      <w:r>
        <w:rPr>
          <w:rFonts w:ascii="TimesNewRomanPSMT" w:hAnsi="TimesNewRomanPSMT" w:cs="TimesNewRomanPSMT"/>
          <w:lang w:eastAsia="ja-JP"/>
        </w:rPr>
        <w:t xml:space="preserve">1939.23: </w:t>
      </w:r>
      <w:r w:rsidRPr="00363A7B">
        <w:rPr>
          <w:rFonts w:ascii="TimesNewRomanPSMT" w:hAnsi="TimesNewRomanPSMT" w:cs="TimesNewRomanPSMT"/>
          <w:lang w:eastAsia="ja-JP"/>
        </w:rPr>
        <w:t>PTK = KDF-Hash-</w:t>
      </w:r>
      <w:proofErr w:type="spellStart"/>
      <w:proofErr w:type="gramStart"/>
      <w:r w:rsidRPr="00363A7B">
        <w:rPr>
          <w:rFonts w:ascii="TimesNewRomanPSMT" w:hAnsi="TimesNewRomanPSMT" w:cs="TimesNewRomanPSMT"/>
          <w:lang w:eastAsia="ja-JP"/>
        </w:rPr>
        <w:t>PTKLen</w:t>
      </w:r>
      <w:proofErr w:type="spellEnd"/>
      <w:r w:rsidRPr="00363A7B">
        <w:rPr>
          <w:rFonts w:ascii="TimesNewRomanPSMT" w:hAnsi="TimesNewRomanPSMT" w:cs="TimesNewRomanPSMT"/>
          <w:lang w:eastAsia="ja-JP"/>
        </w:rPr>
        <w:t>(</w:t>
      </w:r>
      <w:proofErr w:type="gramEnd"/>
      <w:r w:rsidRPr="00363A7B">
        <w:rPr>
          <w:rFonts w:ascii="TimesNewRomanPSMT" w:hAnsi="TimesNewRomanPSMT" w:cs="TimesNewRomanPSMT"/>
          <w:lang w:eastAsia="ja-JP"/>
        </w:rPr>
        <w:t xml:space="preserve">PMK-R1, "FT-PTK", </w:t>
      </w:r>
      <w:proofErr w:type="spellStart"/>
      <w:r w:rsidRPr="00363A7B">
        <w:rPr>
          <w:rFonts w:ascii="TimesNewRomanPSMT" w:hAnsi="TimesNewRomanPSMT" w:cs="TimesNewRomanPSMT"/>
          <w:lang w:eastAsia="ja-JP"/>
        </w:rPr>
        <w:t>SNonce</w:t>
      </w:r>
      <w:proofErr w:type="spellEnd"/>
      <w:r w:rsidRPr="00363A7B">
        <w:rPr>
          <w:rFonts w:ascii="TimesNewRomanPSMT" w:hAnsi="TimesNewRomanPSMT" w:cs="TimesNewRomanPSMT"/>
          <w:lang w:eastAsia="ja-JP"/>
        </w:rPr>
        <w:t xml:space="preserve"> || </w:t>
      </w:r>
      <w:proofErr w:type="spellStart"/>
      <w:r w:rsidRPr="00363A7B">
        <w:rPr>
          <w:rFonts w:ascii="TimesNewRomanPSMT" w:hAnsi="TimesNewRomanPSMT" w:cs="TimesNewRomanPSMT"/>
          <w:lang w:eastAsia="ja-JP"/>
        </w:rPr>
        <w:t>ANonce</w:t>
      </w:r>
      <w:proofErr w:type="spellEnd"/>
      <w:r w:rsidRPr="00363A7B">
        <w:rPr>
          <w:rFonts w:ascii="TimesNewRomanPSMT" w:hAnsi="TimesNewRomanPSMT" w:cs="TimesNewRomanPSMT"/>
          <w:lang w:eastAsia="ja-JP"/>
        </w:rPr>
        <w:t xml:space="preserve"> || BSSID || STA-ADDR)</w:t>
      </w:r>
    </w:p>
    <w:p w:rsidR="002304DF" w:rsidRPr="00464BBD" w:rsidRDefault="002304DF" w:rsidP="002304DF">
      <w:pPr>
        <w:rPr>
          <w:sz w:val="28"/>
        </w:rPr>
      </w:pPr>
      <w:r>
        <w:rPr>
          <w:rFonts w:ascii="TimesNewRomanPSMT" w:hAnsi="TimesNewRomanPSMT" w:cs="TimesNewRomanPSMT"/>
          <w:lang w:eastAsia="ja-JP"/>
        </w:rPr>
        <w:t xml:space="preserve">1975.40: </w:t>
      </w:r>
      <w:r w:rsidRPr="002304DF">
        <w:rPr>
          <w:rFonts w:ascii="TimesNewRomanPSMT" w:hAnsi="TimesNewRomanPSMT" w:cs="TimesNewRomanPSMT"/>
          <w:lang w:eastAsia="ja-JP"/>
        </w:rPr>
        <w:t xml:space="preserve">TPK = </w:t>
      </w:r>
      <w:r w:rsidRPr="00464BBD">
        <w:rPr>
          <w:rFonts w:ascii="TimesNewRomanPSMT" w:hAnsi="TimesNewRomanPSMT" w:cs="TimesNewRomanPSMT"/>
          <w:lang w:eastAsia="ja-JP"/>
        </w:rPr>
        <w:t>KDF-N_</w:t>
      </w:r>
      <w:proofErr w:type="gramStart"/>
      <w:r w:rsidRPr="00464BBD">
        <w:rPr>
          <w:rFonts w:ascii="TimesNewRomanPSMT" w:hAnsi="TimesNewRomanPSMT" w:cs="TimesNewRomanPSMT"/>
          <w:lang w:eastAsia="ja-JP"/>
        </w:rPr>
        <w:t>KEY(</w:t>
      </w:r>
      <w:proofErr w:type="gramEnd"/>
      <w:r w:rsidRPr="00464BBD">
        <w:rPr>
          <w:rFonts w:ascii="TimesNewRomanPSMT" w:hAnsi="TimesNewRomanPSMT" w:cs="TimesNewRomanPSMT"/>
          <w:lang w:eastAsia="ja-JP"/>
        </w:rPr>
        <w:t>TPK-Key-Input, "TDLS PMK", min (MAC_I, MAC_R)</w:t>
      </w:r>
    </w:p>
    <w:p w:rsidR="002304DF" w:rsidRDefault="002304DF" w:rsidP="002304DF">
      <w:r w:rsidRPr="00464BBD">
        <w:t>2082.7: MTK ← KDF-</w:t>
      </w:r>
      <w:proofErr w:type="gramStart"/>
      <w:r w:rsidRPr="00464BBD">
        <w:t>X(</w:t>
      </w:r>
      <w:proofErr w:type="gramEnd"/>
      <w:r w:rsidRPr="002304DF">
        <w:t>PMK, “Temporal Key Derivation”, min(</w:t>
      </w:r>
      <w:proofErr w:type="spellStart"/>
      <w:r w:rsidRPr="002304DF">
        <w:t>localNonce</w:t>
      </w:r>
      <w:proofErr w:type="spellEnd"/>
      <w:r w:rsidRPr="002304DF">
        <w:t xml:space="preserve">, </w:t>
      </w:r>
      <w:proofErr w:type="spellStart"/>
      <w:r w:rsidRPr="002304DF">
        <w:t>peerNonce</w:t>
      </w:r>
      <w:proofErr w:type="spellEnd"/>
      <w:r w:rsidRPr="002304DF">
        <w:t>) ||</w:t>
      </w:r>
    </w:p>
    <w:p w:rsidR="002304DF" w:rsidRDefault="002304DF" w:rsidP="003B4D61"/>
    <w:p w:rsidR="004508D6" w:rsidRDefault="002304DF" w:rsidP="003B4D61">
      <w:r>
        <w:t xml:space="preserve">The </w:t>
      </w:r>
      <w:r w:rsidR="00EA3ECA">
        <w:t>“</w:t>
      </w:r>
      <w:r>
        <w:t>–X</w:t>
      </w:r>
      <w:r w:rsidR="00EA3ECA">
        <w:t>”</w:t>
      </w:r>
      <w:r>
        <w:t xml:space="preserve"> form is also used for various PRF invocations.</w:t>
      </w:r>
    </w:p>
    <w:p w:rsidR="004508D6" w:rsidRDefault="004508D6" w:rsidP="003B4D61"/>
    <w:p w:rsidR="004508D6" w:rsidRDefault="004508D6" w:rsidP="003B4D61">
      <w:r>
        <w:t>It would be desirable to consistently use one name for the “variable”.</w:t>
      </w:r>
      <w:r w:rsidR="00147BDA">
        <w:t xml:space="preserve">  “X” seems a reasonable choice</w:t>
      </w:r>
      <w:r w:rsidR="00984254">
        <w:t>, given there is no clear winner for KDFs and there is for PRFs</w:t>
      </w:r>
      <w:r w:rsidR="00147BDA">
        <w:t>.</w:t>
      </w:r>
      <w:r w:rsidR="00C24FF2">
        <w:t xml:space="preserve">  </w:t>
      </w:r>
      <w:r w:rsidR="00C24FF2" w:rsidRPr="00C22EB9">
        <w:rPr>
          <w:highlight w:val="yellow"/>
        </w:rPr>
        <w:t>The alternative would be “Length”, per 1937.28.</w:t>
      </w:r>
    </w:p>
    <w:p w:rsidR="004508D6" w:rsidRDefault="004508D6" w:rsidP="003B4D61"/>
    <w:p w:rsidR="004508D6" w:rsidRDefault="004508D6" w:rsidP="003B4D61">
      <w:r>
        <w:t>Note there is a separate issue that a KDF invocation needs a hash to be specified as well as an output length</w:t>
      </w:r>
      <w:r w:rsidR="001E7D05">
        <w:t xml:space="preserve">, so the instances </w:t>
      </w:r>
      <w:r w:rsidR="00464BBD">
        <w:t>of “KDF-z”, “KDF-N_KEY” and “KDF-X” shown above (which all become “KDF-X”)</w:t>
      </w:r>
      <w:r w:rsidR="001E7D05">
        <w:t xml:space="preserve"> are underspecified</w:t>
      </w:r>
      <w:r w:rsidR="00D97A83">
        <w:t xml:space="preserve"> (this also applies to instances of “KDF-256” and “KDF-512”)</w:t>
      </w:r>
      <w:r>
        <w:t>.  This is outside the scope of this comment</w:t>
      </w:r>
      <w:r w:rsidR="007D4C55">
        <w:t xml:space="preserve"> and its resolution</w:t>
      </w:r>
      <w:r>
        <w:t>, however.</w:t>
      </w:r>
    </w:p>
    <w:p w:rsidR="004508D6" w:rsidRDefault="004508D6" w:rsidP="003B4D61"/>
    <w:p w:rsidR="004508D6" w:rsidRPr="004508D6" w:rsidRDefault="004508D6" w:rsidP="003B4D61">
      <w:pPr>
        <w:rPr>
          <w:u w:val="single"/>
        </w:rPr>
      </w:pPr>
      <w:r w:rsidRPr="004508D6">
        <w:rPr>
          <w:u w:val="single"/>
        </w:rPr>
        <w:t xml:space="preserve">Proposed </w:t>
      </w:r>
      <w:r w:rsidR="00140851">
        <w:rPr>
          <w:u w:val="single"/>
        </w:rPr>
        <w:t>resolution</w:t>
      </w:r>
      <w:r w:rsidRPr="004508D6">
        <w:rPr>
          <w:u w:val="single"/>
        </w:rPr>
        <w:t>:</w:t>
      </w:r>
    </w:p>
    <w:p w:rsidR="004508D6" w:rsidRDefault="004508D6" w:rsidP="003B4D61"/>
    <w:p w:rsidR="004508D6" w:rsidRDefault="004508D6" w:rsidP="003B4D61">
      <w:r>
        <w:t>Change “</w:t>
      </w:r>
      <w:r w:rsidRPr="004508D6">
        <w:rPr>
          <w:i/>
        </w:rPr>
        <w:t>z</w:t>
      </w:r>
      <w:r>
        <w:t xml:space="preserve">” to “X” (not italic) at 1858.42, 1858.47, 1861.4, </w:t>
      </w:r>
      <w:proofErr w:type="gramStart"/>
      <w:r>
        <w:t>1861.9</w:t>
      </w:r>
      <w:proofErr w:type="gramEnd"/>
      <w:r>
        <w:t>.</w:t>
      </w:r>
    </w:p>
    <w:p w:rsidR="004508D6" w:rsidRDefault="004508D6" w:rsidP="003B4D61"/>
    <w:p w:rsidR="004508D6" w:rsidRDefault="004508D6" w:rsidP="003B4D61">
      <w:proofErr w:type="gramStart"/>
      <w:r>
        <w:t>Change “Z” to “X” at 1937.58 and on page 1938 (all 9 instances).</w:t>
      </w:r>
      <w:proofErr w:type="gramEnd"/>
    </w:p>
    <w:p w:rsidR="004508D6" w:rsidRDefault="004508D6" w:rsidP="003B4D61"/>
    <w:p w:rsidR="00363A7B" w:rsidRDefault="00363A7B" w:rsidP="003B4D61">
      <w:r>
        <w:t>Change “</w:t>
      </w:r>
      <w:proofErr w:type="spellStart"/>
      <w:r>
        <w:t>PTKLen</w:t>
      </w:r>
      <w:proofErr w:type="spellEnd"/>
      <w:r>
        <w:t>” to “X” at 1939.23, 1939.27, 1939.28, 1940.10.</w:t>
      </w:r>
    </w:p>
    <w:p w:rsidR="00363A7B" w:rsidRDefault="00363A7B" w:rsidP="003B4D61">
      <w:r>
        <w:t>Change “</w:t>
      </w:r>
      <w:proofErr w:type="spellStart"/>
      <w:r>
        <w:t>PTKlen</w:t>
      </w:r>
      <w:proofErr w:type="spellEnd"/>
      <w:r>
        <w:t>” to “X” at 1939.41.</w:t>
      </w:r>
    </w:p>
    <w:p w:rsidR="00363A7B" w:rsidRDefault="00363A7B" w:rsidP="003B4D61"/>
    <w:p w:rsidR="00071D71" w:rsidRPr="003B4D61" w:rsidRDefault="004508D6" w:rsidP="003B4D61">
      <w:r>
        <w:t>Change “N_KEY” to “X” at 1975.40, 1975.45, 1975.48, 1976.7.</w:t>
      </w:r>
      <w:r w:rsidR="00071D71" w:rsidRPr="003B4D61">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C2" w:rsidRDefault="001D58C2">
      <w:r>
        <w:separator/>
      </w:r>
    </w:p>
  </w:endnote>
  <w:endnote w:type="continuationSeparator" w:id="0">
    <w:p w:rsidR="001D58C2" w:rsidRDefault="001D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A" w:rsidRDefault="001E612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B2702">
      <w:rPr>
        <w:noProof/>
      </w:rPr>
      <w:t>65</w:t>
    </w:r>
    <w:r>
      <w:rPr>
        <w:noProof/>
      </w:rPr>
      <w:fldChar w:fldCharType="end"/>
    </w:r>
    <w:r>
      <w:tab/>
    </w:r>
    <w:fldSimple w:instr=" COMMENTS  \* MERGEFORMAT ">
      <w:r>
        <w:t>Mark RISON (Samsung)</w:t>
      </w:r>
    </w:fldSimple>
  </w:p>
  <w:p w:rsidR="001E612A" w:rsidRDefault="001E61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C2" w:rsidRDefault="001D58C2">
      <w:r>
        <w:separator/>
      </w:r>
    </w:p>
  </w:footnote>
  <w:footnote w:type="continuationSeparator" w:id="0">
    <w:p w:rsidR="001D58C2" w:rsidRDefault="001D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A" w:rsidRDefault="001E612A">
    <w:pPr>
      <w:pStyle w:val="Header"/>
      <w:tabs>
        <w:tab w:val="clear" w:pos="6480"/>
        <w:tab w:val="center" w:pos="4680"/>
        <w:tab w:val="right" w:pos="9360"/>
      </w:tabs>
    </w:pPr>
    <w:fldSimple w:instr=" KEYWORDS  \* MERGEFORMAT ">
      <w:r>
        <w:t>January 2015</w:t>
      </w:r>
    </w:fldSimple>
    <w:r>
      <w:tab/>
    </w:r>
    <w:r>
      <w:tab/>
    </w:r>
    <w:fldSimple w:instr=" TITLE  \* MERGEFORMAT ">
      <w:r>
        <w:t>doc.: IEEE 802.11-14/1104r7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11E6"/>
    <w:rsid w:val="00012507"/>
    <w:rsid w:val="00012885"/>
    <w:rsid w:val="00020D5F"/>
    <w:rsid w:val="000231A8"/>
    <w:rsid w:val="00025487"/>
    <w:rsid w:val="000306AC"/>
    <w:rsid w:val="00032C91"/>
    <w:rsid w:val="00034B66"/>
    <w:rsid w:val="00035626"/>
    <w:rsid w:val="00035DE4"/>
    <w:rsid w:val="000362C7"/>
    <w:rsid w:val="0003791B"/>
    <w:rsid w:val="000460A0"/>
    <w:rsid w:val="00047AB1"/>
    <w:rsid w:val="000507CE"/>
    <w:rsid w:val="000520D6"/>
    <w:rsid w:val="00054337"/>
    <w:rsid w:val="00054806"/>
    <w:rsid w:val="00056A24"/>
    <w:rsid w:val="000640AE"/>
    <w:rsid w:val="00066C64"/>
    <w:rsid w:val="000717F8"/>
    <w:rsid w:val="00071A03"/>
    <w:rsid w:val="00071D71"/>
    <w:rsid w:val="00073640"/>
    <w:rsid w:val="00073DF6"/>
    <w:rsid w:val="00076AA4"/>
    <w:rsid w:val="000771F8"/>
    <w:rsid w:val="00077D72"/>
    <w:rsid w:val="00081DD3"/>
    <w:rsid w:val="00083A87"/>
    <w:rsid w:val="00087DD0"/>
    <w:rsid w:val="00091EDD"/>
    <w:rsid w:val="00094D74"/>
    <w:rsid w:val="000955B7"/>
    <w:rsid w:val="00095CB8"/>
    <w:rsid w:val="00097264"/>
    <w:rsid w:val="000A1BC6"/>
    <w:rsid w:val="000A6728"/>
    <w:rsid w:val="000B236F"/>
    <w:rsid w:val="000B5C4C"/>
    <w:rsid w:val="000D077C"/>
    <w:rsid w:val="000D2589"/>
    <w:rsid w:val="000D377F"/>
    <w:rsid w:val="000D3DAD"/>
    <w:rsid w:val="000D7C2E"/>
    <w:rsid w:val="000D7E98"/>
    <w:rsid w:val="000E00AB"/>
    <w:rsid w:val="000E0ED7"/>
    <w:rsid w:val="000E5AB7"/>
    <w:rsid w:val="000E5E5A"/>
    <w:rsid w:val="000E68F8"/>
    <w:rsid w:val="000F66F3"/>
    <w:rsid w:val="00102B34"/>
    <w:rsid w:val="00106D2E"/>
    <w:rsid w:val="0011188F"/>
    <w:rsid w:val="00113C6C"/>
    <w:rsid w:val="0012072B"/>
    <w:rsid w:val="00121C94"/>
    <w:rsid w:val="0012217B"/>
    <w:rsid w:val="001234C2"/>
    <w:rsid w:val="0012607C"/>
    <w:rsid w:val="00127BC6"/>
    <w:rsid w:val="00140851"/>
    <w:rsid w:val="001425C5"/>
    <w:rsid w:val="001477D8"/>
    <w:rsid w:val="00147BDA"/>
    <w:rsid w:val="00150AE1"/>
    <w:rsid w:val="00151761"/>
    <w:rsid w:val="001518B7"/>
    <w:rsid w:val="00152FF4"/>
    <w:rsid w:val="00155148"/>
    <w:rsid w:val="0015600E"/>
    <w:rsid w:val="001651E8"/>
    <w:rsid w:val="001678C2"/>
    <w:rsid w:val="00175711"/>
    <w:rsid w:val="00180818"/>
    <w:rsid w:val="001819C3"/>
    <w:rsid w:val="00182A6B"/>
    <w:rsid w:val="00184584"/>
    <w:rsid w:val="00190C49"/>
    <w:rsid w:val="00195354"/>
    <w:rsid w:val="001A0CA3"/>
    <w:rsid w:val="001A0FF2"/>
    <w:rsid w:val="001A1D16"/>
    <w:rsid w:val="001A6081"/>
    <w:rsid w:val="001B2331"/>
    <w:rsid w:val="001B4046"/>
    <w:rsid w:val="001B4E96"/>
    <w:rsid w:val="001B5214"/>
    <w:rsid w:val="001B521C"/>
    <w:rsid w:val="001C1344"/>
    <w:rsid w:val="001C43BB"/>
    <w:rsid w:val="001C6846"/>
    <w:rsid w:val="001D0C6A"/>
    <w:rsid w:val="001D294C"/>
    <w:rsid w:val="001D58C2"/>
    <w:rsid w:val="001D66B4"/>
    <w:rsid w:val="001D723B"/>
    <w:rsid w:val="001E0BDA"/>
    <w:rsid w:val="001E1F3F"/>
    <w:rsid w:val="001E612A"/>
    <w:rsid w:val="001E6443"/>
    <w:rsid w:val="001E7789"/>
    <w:rsid w:val="001E7D05"/>
    <w:rsid w:val="001F6660"/>
    <w:rsid w:val="00200D4B"/>
    <w:rsid w:val="0020254A"/>
    <w:rsid w:val="0020599D"/>
    <w:rsid w:val="002065F2"/>
    <w:rsid w:val="00206618"/>
    <w:rsid w:val="00206A9B"/>
    <w:rsid w:val="0020744B"/>
    <w:rsid w:val="0020785C"/>
    <w:rsid w:val="00210C7E"/>
    <w:rsid w:val="00213D3E"/>
    <w:rsid w:val="00215480"/>
    <w:rsid w:val="00215ECA"/>
    <w:rsid w:val="002173AC"/>
    <w:rsid w:val="00220556"/>
    <w:rsid w:val="00220E9C"/>
    <w:rsid w:val="00224023"/>
    <w:rsid w:val="002249D0"/>
    <w:rsid w:val="002301D2"/>
    <w:rsid w:val="002304DF"/>
    <w:rsid w:val="00231969"/>
    <w:rsid w:val="00235A8F"/>
    <w:rsid w:val="00235CC5"/>
    <w:rsid w:val="00236E6F"/>
    <w:rsid w:val="00240372"/>
    <w:rsid w:val="00243F76"/>
    <w:rsid w:val="0025536B"/>
    <w:rsid w:val="00256B72"/>
    <w:rsid w:val="00256E50"/>
    <w:rsid w:val="00260223"/>
    <w:rsid w:val="00261EB2"/>
    <w:rsid w:val="002674F3"/>
    <w:rsid w:val="00267581"/>
    <w:rsid w:val="0027037B"/>
    <w:rsid w:val="00270FC0"/>
    <w:rsid w:val="00273274"/>
    <w:rsid w:val="0027514D"/>
    <w:rsid w:val="00275968"/>
    <w:rsid w:val="00276300"/>
    <w:rsid w:val="00276D9C"/>
    <w:rsid w:val="00280BFB"/>
    <w:rsid w:val="0028659D"/>
    <w:rsid w:val="002866A4"/>
    <w:rsid w:val="0029020B"/>
    <w:rsid w:val="00297F97"/>
    <w:rsid w:val="002A0621"/>
    <w:rsid w:val="002A0A4A"/>
    <w:rsid w:val="002A3D66"/>
    <w:rsid w:val="002A4AF5"/>
    <w:rsid w:val="002A64AB"/>
    <w:rsid w:val="002A778A"/>
    <w:rsid w:val="002B1C16"/>
    <w:rsid w:val="002C086C"/>
    <w:rsid w:val="002C1619"/>
    <w:rsid w:val="002C1F67"/>
    <w:rsid w:val="002C20C9"/>
    <w:rsid w:val="002C220C"/>
    <w:rsid w:val="002C4301"/>
    <w:rsid w:val="002C6A20"/>
    <w:rsid w:val="002C6F32"/>
    <w:rsid w:val="002C6F58"/>
    <w:rsid w:val="002C73DF"/>
    <w:rsid w:val="002D44BE"/>
    <w:rsid w:val="002D477A"/>
    <w:rsid w:val="002D4DCB"/>
    <w:rsid w:val="002D7F02"/>
    <w:rsid w:val="002E0570"/>
    <w:rsid w:val="002E3CBC"/>
    <w:rsid w:val="002E4744"/>
    <w:rsid w:val="002E4AAF"/>
    <w:rsid w:val="002E76BE"/>
    <w:rsid w:val="002F1A31"/>
    <w:rsid w:val="002F1F8F"/>
    <w:rsid w:val="002F214F"/>
    <w:rsid w:val="002F6CBA"/>
    <w:rsid w:val="00305344"/>
    <w:rsid w:val="00311DA6"/>
    <w:rsid w:val="00312CD6"/>
    <w:rsid w:val="003159D9"/>
    <w:rsid w:val="00325B21"/>
    <w:rsid w:val="00327D61"/>
    <w:rsid w:val="00332E9A"/>
    <w:rsid w:val="00333E50"/>
    <w:rsid w:val="003357B8"/>
    <w:rsid w:val="00335822"/>
    <w:rsid w:val="00343D18"/>
    <w:rsid w:val="00346828"/>
    <w:rsid w:val="003507C5"/>
    <w:rsid w:val="00351C11"/>
    <w:rsid w:val="00363A7B"/>
    <w:rsid w:val="00370802"/>
    <w:rsid w:val="003721EC"/>
    <w:rsid w:val="003752A1"/>
    <w:rsid w:val="00382211"/>
    <w:rsid w:val="00382603"/>
    <w:rsid w:val="00382B03"/>
    <w:rsid w:val="00382F77"/>
    <w:rsid w:val="00385B13"/>
    <w:rsid w:val="00393367"/>
    <w:rsid w:val="00393F3A"/>
    <w:rsid w:val="00395876"/>
    <w:rsid w:val="003A15E1"/>
    <w:rsid w:val="003A1FC7"/>
    <w:rsid w:val="003A2CAF"/>
    <w:rsid w:val="003B3533"/>
    <w:rsid w:val="003B353B"/>
    <w:rsid w:val="003B4D61"/>
    <w:rsid w:val="003B4DC6"/>
    <w:rsid w:val="003B52E6"/>
    <w:rsid w:val="003B72BF"/>
    <w:rsid w:val="003B7386"/>
    <w:rsid w:val="003C40EE"/>
    <w:rsid w:val="003C5230"/>
    <w:rsid w:val="003D5563"/>
    <w:rsid w:val="003D5CFD"/>
    <w:rsid w:val="003D74D3"/>
    <w:rsid w:val="003E0EAE"/>
    <w:rsid w:val="003E16DE"/>
    <w:rsid w:val="003E20CC"/>
    <w:rsid w:val="003E3194"/>
    <w:rsid w:val="003E5D07"/>
    <w:rsid w:val="003F0934"/>
    <w:rsid w:val="003F22BC"/>
    <w:rsid w:val="003F3E18"/>
    <w:rsid w:val="003F45BA"/>
    <w:rsid w:val="003F75B5"/>
    <w:rsid w:val="00405804"/>
    <w:rsid w:val="004068D2"/>
    <w:rsid w:val="00410044"/>
    <w:rsid w:val="004110BC"/>
    <w:rsid w:val="00414A40"/>
    <w:rsid w:val="004156FF"/>
    <w:rsid w:val="00417B6E"/>
    <w:rsid w:val="00420432"/>
    <w:rsid w:val="00422AF3"/>
    <w:rsid w:val="004248F3"/>
    <w:rsid w:val="00425342"/>
    <w:rsid w:val="00442037"/>
    <w:rsid w:val="0044237B"/>
    <w:rsid w:val="004445B7"/>
    <w:rsid w:val="004470FA"/>
    <w:rsid w:val="004508D6"/>
    <w:rsid w:val="00450F4F"/>
    <w:rsid w:val="004517B5"/>
    <w:rsid w:val="004545C0"/>
    <w:rsid w:val="00461812"/>
    <w:rsid w:val="00461B0E"/>
    <w:rsid w:val="00462553"/>
    <w:rsid w:val="00464BBD"/>
    <w:rsid w:val="00467855"/>
    <w:rsid w:val="00474BC6"/>
    <w:rsid w:val="004759E5"/>
    <w:rsid w:val="0047682B"/>
    <w:rsid w:val="0048783B"/>
    <w:rsid w:val="00494F31"/>
    <w:rsid w:val="00495CAC"/>
    <w:rsid w:val="00496291"/>
    <w:rsid w:val="004A29FD"/>
    <w:rsid w:val="004A33F0"/>
    <w:rsid w:val="004A5556"/>
    <w:rsid w:val="004A7A5B"/>
    <w:rsid w:val="004B064B"/>
    <w:rsid w:val="004B1139"/>
    <w:rsid w:val="004B2702"/>
    <w:rsid w:val="004C2773"/>
    <w:rsid w:val="004C3650"/>
    <w:rsid w:val="004D0823"/>
    <w:rsid w:val="004D296B"/>
    <w:rsid w:val="004E06C8"/>
    <w:rsid w:val="004E2D8D"/>
    <w:rsid w:val="004E2FA8"/>
    <w:rsid w:val="004E31B7"/>
    <w:rsid w:val="004E73C8"/>
    <w:rsid w:val="004F01FA"/>
    <w:rsid w:val="004F76F9"/>
    <w:rsid w:val="005049C3"/>
    <w:rsid w:val="0050594E"/>
    <w:rsid w:val="00507CE8"/>
    <w:rsid w:val="00511C50"/>
    <w:rsid w:val="0051352E"/>
    <w:rsid w:val="0051424C"/>
    <w:rsid w:val="00516A3C"/>
    <w:rsid w:val="005216B6"/>
    <w:rsid w:val="00524CDB"/>
    <w:rsid w:val="00531363"/>
    <w:rsid w:val="00531706"/>
    <w:rsid w:val="005371C2"/>
    <w:rsid w:val="00542D89"/>
    <w:rsid w:val="00542F6A"/>
    <w:rsid w:val="00543EAF"/>
    <w:rsid w:val="0054504D"/>
    <w:rsid w:val="00547405"/>
    <w:rsid w:val="0055221C"/>
    <w:rsid w:val="00552932"/>
    <w:rsid w:val="00552DC3"/>
    <w:rsid w:val="0055320E"/>
    <w:rsid w:val="005537CB"/>
    <w:rsid w:val="00554103"/>
    <w:rsid w:val="00555E71"/>
    <w:rsid w:val="00556BF6"/>
    <w:rsid w:val="00557E3E"/>
    <w:rsid w:val="00571388"/>
    <w:rsid w:val="005714B1"/>
    <w:rsid w:val="00574D84"/>
    <w:rsid w:val="00575BB3"/>
    <w:rsid w:val="0057788B"/>
    <w:rsid w:val="00583C4B"/>
    <w:rsid w:val="005864BD"/>
    <w:rsid w:val="00593D42"/>
    <w:rsid w:val="005A11F5"/>
    <w:rsid w:val="005A16CC"/>
    <w:rsid w:val="005A187B"/>
    <w:rsid w:val="005A1D50"/>
    <w:rsid w:val="005B0B6E"/>
    <w:rsid w:val="005B1BCD"/>
    <w:rsid w:val="005B390B"/>
    <w:rsid w:val="005B7862"/>
    <w:rsid w:val="005C2102"/>
    <w:rsid w:val="005C2326"/>
    <w:rsid w:val="005C338F"/>
    <w:rsid w:val="005C4A53"/>
    <w:rsid w:val="005C5ECA"/>
    <w:rsid w:val="005C5FB3"/>
    <w:rsid w:val="005C73C6"/>
    <w:rsid w:val="005D1210"/>
    <w:rsid w:val="005D2CDA"/>
    <w:rsid w:val="005D7F41"/>
    <w:rsid w:val="005E43C2"/>
    <w:rsid w:val="005F0EB1"/>
    <w:rsid w:val="005F1386"/>
    <w:rsid w:val="005F34E5"/>
    <w:rsid w:val="005F4CCB"/>
    <w:rsid w:val="005F750F"/>
    <w:rsid w:val="005F752F"/>
    <w:rsid w:val="006001A6"/>
    <w:rsid w:val="0060231B"/>
    <w:rsid w:val="006031A0"/>
    <w:rsid w:val="00603D1B"/>
    <w:rsid w:val="00606166"/>
    <w:rsid w:val="00610E62"/>
    <w:rsid w:val="00612A2A"/>
    <w:rsid w:val="00614370"/>
    <w:rsid w:val="00615190"/>
    <w:rsid w:val="00622013"/>
    <w:rsid w:val="0062320C"/>
    <w:rsid w:val="00623F7C"/>
    <w:rsid w:val="0062440B"/>
    <w:rsid w:val="006249BC"/>
    <w:rsid w:val="006269AA"/>
    <w:rsid w:val="006320F2"/>
    <w:rsid w:val="00633A73"/>
    <w:rsid w:val="00636FD4"/>
    <w:rsid w:val="00642E40"/>
    <w:rsid w:val="00644CAD"/>
    <w:rsid w:val="00647C0F"/>
    <w:rsid w:val="0065099A"/>
    <w:rsid w:val="0065579B"/>
    <w:rsid w:val="00656ED6"/>
    <w:rsid w:val="00663DF7"/>
    <w:rsid w:val="00666A07"/>
    <w:rsid w:val="00666DDA"/>
    <w:rsid w:val="006705DF"/>
    <w:rsid w:val="00672620"/>
    <w:rsid w:val="00674F4E"/>
    <w:rsid w:val="00680F5E"/>
    <w:rsid w:val="00684955"/>
    <w:rsid w:val="00684E99"/>
    <w:rsid w:val="00684EC0"/>
    <w:rsid w:val="00686BDA"/>
    <w:rsid w:val="00690A23"/>
    <w:rsid w:val="00692C5F"/>
    <w:rsid w:val="0069411F"/>
    <w:rsid w:val="00696254"/>
    <w:rsid w:val="006A12B0"/>
    <w:rsid w:val="006A1429"/>
    <w:rsid w:val="006A1F15"/>
    <w:rsid w:val="006A54A7"/>
    <w:rsid w:val="006B3FC4"/>
    <w:rsid w:val="006B536C"/>
    <w:rsid w:val="006B55A2"/>
    <w:rsid w:val="006B7EC3"/>
    <w:rsid w:val="006C0727"/>
    <w:rsid w:val="006C3C55"/>
    <w:rsid w:val="006C720F"/>
    <w:rsid w:val="006C78F5"/>
    <w:rsid w:val="006D1A6A"/>
    <w:rsid w:val="006D43E7"/>
    <w:rsid w:val="006D6582"/>
    <w:rsid w:val="006D7F09"/>
    <w:rsid w:val="006E145F"/>
    <w:rsid w:val="006E3339"/>
    <w:rsid w:val="006E33BE"/>
    <w:rsid w:val="006E529B"/>
    <w:rsid w:val="006F0F82"/>
    <w:rsid w:val="006F4E55"/>
    <w:rsid w:val="00701E0C"/>
    <w:rsid w:val="00701E88"/>
    <w:rsid w:val="00703002"/>
    <w:rsid w:val="00710263"/>
    <w:rsid w:val="0071159D"/>
    <w:rsid w:val="00717D24"/>
    <w:rsid w:val="00720830"/>
    <w:rsid w:val="00724AD3"/>
    <w:rsid w:val="00724FA8"/>
    <w:rsid w:val="0072537E"/>
    <w:rsid w:val="00725D0D"/>
    <w:rsid w:val="007275EA"/>
    <w:rsid w:val="00727815"/>
    <w:rsid w:val="00727884"/>
    <w:rsid w:val="007306AC"/>
    <w:rsid w:val="00734781"/>
    <w:rsid w:val="00744AA5"/>
    <w:rsid w:val="007470F2"/>
    <w:rsid w:val="007526C7"/>
    <w:rsid w:val="00752A5F"/>
    <w:rsid w:val="00753835"/>
    <w:rsid w:val="00754F17"/>
    <w:rsid w:val="00756227"/>
    <w:rsid w:val="00757BB7"/>
    <w:rsid w:val="00766435"/>
    <w:rsid w:val="00766C52"/>
    <w:rsid w:val="007676D9"/>
    <w:rsid w:val="00770572"/>
    <w:rsid w:val="00773933"/>
    <w:rsid w:val="00774631"/>
    <w:rsid w:val="007767F2"/>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D03E1"/>
    <w:rsid w:val="007D13F2"/>
    <w:rsid w:val="007D28E2"/>
    <w:rsid w:val="007D2C82"/>
    <w:rsid w:val="007D4B62"/>
    <w:rsid w:val="007D4C55"/>
    <w:rsid w:val="007E1F37"/>
    <w:rsid w:val="007E23E3"/>
    <w:rsid w:val="007E7338"/>
    <w:rsid w:val="007E75BF"/>
    <w:rsid w:val="007E7E75"/>
    <w:rsid w:val="007F0830"/>
    <w:rsid w:val="007F24EA"/>
    <w:rsid w:val="007F2A84"/>
    <w:rsid w:val="007F2D13"/>
    <w:rsid w:val="007F4FE4"/>
    <w:rsid w:val="007F73BE"/>
    <w:rsid w:val="00800EE0"/>
    <w:rsid w:val="00801239"/>
    <w:rsid w:val="0080643A"/>
    <w:rsid w:val="00806654"/>
    <w:rsid w:val="00811716"/>
    <w:rsid w:val="008150D7"/>
    <w:rsid w:val="00815413"/>
    <w:rsid w:val="00815996"/>
    <w:rsid w:val="00816C42"/>
    <w:rsid w:val="00820D51"/>
    <w:rsid w:val="008231B1"/>
    <w:rsid w:val="00824D1D"/>
    <w:rsid w:val="00825CF4"/>
    <w:rsid w:val="00827A79"/>
    <w:rsid w:val="00830E99"/>
    <w:rsid w:val="008319F3"/>
    <w:rsid w:val="00832199"/>
    <w:rsid w:val="008348F7"/>
    <w:rsid w:val="00835CBC"/>
    <w:rsid w:val="008400CD"/>
    <w:rsid w:val="00842E84"/>
    <w:rsid w:val="008432D7"/>
    <w:rsid w:val="00845FF2"/>
    <w:rsid w:val="008470DD"/>
    <w:rsid w:val="00847D9A"/>
    <w:rsid w:val="00855123"/>
    <w:rsid w:val="008624BD"/>
    <w:rsid w:val="0086448F"/>
    <w:rsid w:val="00865FE5"/>
    <w:rsid w:val="00872007"/>
    <w:rsid w:val="00874924"/>
    <w:rsid w:val="00874978"/>
    <w:rsid w:val="00874EC1"/>
    <w:rsid w:val="0087707D"/>
    <w:rsid w:val="00880A5C"/>
    <w:rsid w:val="00884341"/>
    <w:rsid w:val="00885132"/>
    <w:rsid w:val="00885434"/>
    <w:rsid w:val="00893E8B"/>
    <w:rsid w:val="00894852"/>
    <w:rsid w:val="008963B1"/>
    <w:rsid w:val="00896BBF"/>
    <w:rsid w:val="008A18B8"/>
    <w:rsid w:val="008A2A76"/>
    <w:rsid w:val="008A4486"/>
    <w:rsid w:val="008A5736"/>
    <w:rsid w:val="008B47AB"/>
    <w:rsid w:val="008B4FDC"/>
    <w:rsid w:val="008C11F3"/>
    <w:rsid w:val="008C176E"/>
    <w:rsid w:val="008C1BC2"/>
    <w:rsid w:val="008D2CEC"/>
    <w:rsid w:val="008D593B"/>
    <w:rsid w:val="008E333F"/>
    <w:rsid w:val="008E38D3"/>
    <w:rsid w:val="008E4764"/>
    <w:rsid w:val="008E5842"/>
    <w:rsid w:val="008F1204"/>
    <w:rsid w:val="008F1CD8"/>
    <w:rsid w:val="008F4615"/>
    <w:rsid w:val="008F70F0"/>
    <w:rsid w:val="00904BA8"/>
    <w:rsid w:val="009127AC"/>
    <w:rsid w:val="00917B11"/>
    <w:rsid w:val="009201CF"/>
    <w:rsid w:val="00920DF8"/>
    <w:rsid w:val="0092263A"/>
    <w:rsid w:val="0092604C"/>
    <w:rsid w:val="00931B71"/>
    <w:rsid w:val="009327C3"/>
    <w:rsid w:val="00933615"/>
    <w:rsid w:val="00943FE1"/>
    <w:rsid w:val="00950569"/>
    <w:rsid w:val="009519A2"/>
    <w:rsid w:val="00954254"/>
    <w:rsid w:val="00954AA1"/>
    <w:rsid w:val="00961224"/>
    <w:rsid w:val="009628F4"/>
    <w:rsid w:val="0096396C"/>
    <w:rsid w:val="0096499D"/>
    <w:rsid w:val="009713FA"/>
    <w:rsid w:val="00971BF1"/>
    <w:rsid w:val="009735DD"/>
    <w:rsid w:val="00977198"/>
    <w:rsid w:val="00980F1D"/>
    <w:rsid w:val="00983905"/>
    <w:rsid w:val="00984254"/>
    <w:rsid w:val="00993563"/>
    <w:rsid w:val="00993C48"/>
    <w:rsid w:val="00996BE5"/>
    <w:rsid w:val="009A2D7C"/>
    <w:rsid w:val="009A477C"/>
    <w:rsid w:val="009A4F34"/>
    <w:rsid w:val="009A6A3F"/>
    <w:rsid w:val="009A6BC1"/>
    <w:rsid w:val="009B2490"/>
    <w:rsid w:val="009C0632"/>
    <w:rsid w:val="009C29FF"/>
    <w:rsid w:val="009C529F"/>
    <w:rsid w:val="009C56F1"/>
    <w:rsid w:val="009C57A1"/>
    <w:rsid w:val="009C6869"/>
    <w:rsid w:val="009C7252"/>
    <w:rsid w:val="009C73A1"/>
    <w:rsid w:val="009D3191"/>
    <w:rsid w:val="009E2D17"/>
    <w:rsid w:val="009E5A6D"/>
    <w:rsid w:val="009E5AF6"/>
    <w:rsid w:val="009F1D48"/>
    <w:rsid w:val="009F2FBC"/>
    <w:rsid w:val="009F4784"/>
    <w:rsid w:val="009F64E6"/>
    <w:rsid w:val="009F6BD3"/>
    <w:rsid w:val="009F72B3"/>
    <w:rsid w:val="009F7F6E"/>
    <w:rsid w:val="00A00576"/>
    <w:rsid w:val="00A0395C"/>
    <w:rsid w:val="00A03B46"/>
    <w:rsid w:val="00A04BCF"/>
    <w:rsid w:val="00A067FA"/>
    <w:rsid w:val="00A06C14"/>
    <w:rsid w:val="00A07566"/>
    <w:rsid w:val="00A101E2"/>
    <w:rsid w:val="00A11B31"/>
    <w:rsid w:val="00A13ED7"/>
    <w:rsid w:val="00A1694C"/>
    <w:rsid w:val="00A171DD"/>
    <w:rsid w:val="00A175B0"/>
    <w:rsid w:val="00A233ED"/>
    <w:rsid w:val="00A25A37"/>
    <w:rsid w:val="00A26284"/>
    <w:rsid w:val="00A26A60"/>
    <w:rsid w:val="00A27E54"/>
    <w:rsid w:val="00A317B8"/>
    <w:rsid w:val="00A320B7"/>
    <w:rsid w:val="00A3546A"/>
    <w:rsid w:val="00A4172F"/>
    <w:rsid w:val="00A450AF"/>
    <w:rsid w:val="00A453BB"/>
    <w:rsid w:val="00A541AC"/>
    <w:rsid w:val="00A613BA"/>
    <w:rsid w:val="00A614AD"/>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352B"/>
    <w:rsid w:val="00A97F2D"/>
    <w:rsid w:val="00AA116C"/>
    <w:rsid w:val="00AA193B"/>
    <w:rsid w:val="00AA3B9B"/>
    <w:rsid w:val="00AA420E"/>
    <w:rsid w:val="00AA427C"/>
    <w:rsid w:val="00AA4874"/>
    <w:rsid w:val="00AB069B"/>
    <w:rsid w:val="00AB7B43"/>
    <w:rsid w:val="00AC17D0"/>
    <w:rsid w:val="00AC2EEB"/>
    <w:rsid w:val="00AC4C0D"/>
    <w:rsid w:val="00AC50A7"/>
    <w:rsid w:val="00AC5E8C"/>
    <w:rsid w:val="00AC63A4"/>
    <w:rsid w:val="00AC71A6"/>
    <w:rsid w:val="00AC765A"/>
    <w:rsid w:val="00AD5A2A"/>
    <w:rsid w:val="00AE40D3"/>
    <w:rsid w:val="00AF2FB7"/>
    <w:rsid w:val="00AF41E3"/>
    <w:rsid w:val="00B02FFE"/>
    <w:rsid w:val="00B0310F"/>
    <w:rsid w:val="00B041E9"/>
    <w:rsid w:val="00B10CF0"/>
    <w:rsid w:val="00B11602"/>
    <w:rsid w:val="00B1328A"/>
    <w:rsid w:val="00B20510"/>
    <w:rsid w:val="00B24E59"/>
    <w:rsid w:val="00B257C3"/>
    <w:rsid w:val="00B30BCC"/>
    <w:rsid w:val="00B314DE"/>
    <w:rsid w:val="00B34734"/>
    <w:rsid w:val="00B37F09"/>
    <w:rsid w:val="00B4120D"/>
    <w:rsid w:val="00B41C7F"/>
    <w:rsid w:val="00B71846"/>
    <w:rsid w:val="00B733B0"/>
    <w:rsid w:val="00B74B21"/>
    <w:rsid w:val="00B77FEE"/>
    <w:rsid w:val="00B81D43"/>
    <w:rsid w:val="00B826F3"/>
    <w:rsid w:val="00B84D93"/>
    <w:rsid w:val="00B9068B"/>
    <w:rsid w:val="00B93D2D"/>
    <w:rsid w:val="00B97127"/>
    <w:rsid w:val="00BA1DA3"/>
    <w:rsid w:val="00BA5ECA"/>
    <w:rsid w:val="00BA65E4"/>
    <w:rsid w:val="00BA71CC"/>
    <w:rsid w:val="00BB1833"/>
    <w:rsid w:val="00BB38B9"/>
    <w:rsid w:val="00BB4F8A"/>
    <w:rsid w:val="00BB62F7"/>
    <w:rsid w:val="00BC00A6"/>
    <w:rsid w:val="00BC03F8"/>
    <w:rsid w:val="00BC1176"/>
    <w:rsid w:val="00BC7255"/>
    <w:rsid w:val="00BD30FA"/>
    <w:rsid w:val="00BD35DF"/>
    <w:rsid w:val="00BE1FB5"/>
    <w:rsid w:val="00BE4644"/>
    <w:rsid w:val="00BE68C2"/>
    <w:rsid w:val="00BF29B9"/>
    <w:rsid w:val="00BF51F0"/>
    <w:rsid w:val="00C0158B"/>
    <w:rsid w:val="00C018C0"/>
    <w:rsid w:val="00C04EE8"/>
    <w:rsid w:val="00C075E2"/>
    <w:rsid w:val="00C14AF5"/>
    <w:rsid w:val="00C21FA7"/>
    <w:rsid w:val="00C22656"/>
    <w:rsid w:val="00C22A9A"/>
    <w:rsid w:val="00C22EB9"/>
    <w:rsid w:val="00C22F48"/>
    <w:rsid w:val="00C234FD"/>
    <w:rsid w:val="00C24FF2"/>
    <w:rsid w:val="00C26025"/>
    <w:rsid w:val="00C267F9"/>
    <w:rsid w:val="00C27064"/>
    <w:rsid w:val="00C30802"/>
    <w:rsid w:val="00C31B00"/>
    <w:rsid w:val="00C32412"/>
    <w:rsid w:val="00C33A75"/>
    <w:rsid w:val="00C40BDD"/>
    <w:rsid w:val="00C4322D"/>
    <w:rsid w:val="00C44740"/>
    <w:rsid w:val="00C476BB"/>
    <w:rsid w:val="00C51076"/>
    <w:rsid w:val="00C52051"/>
    <w:rsid w:val="00C52775"/>
    <w:rsid w:val="00C53050"/>
    <w:rsid w:val="00C5686D"/>
    <w:rsid w:val="00C61625"/>
    <w:rsid w:val="00C67A47"/>
    <w:rsid w:val="00C706A0"/>
    <w:rsid w:val="00C7775E"/>
    <w:rsid w:val="00C80609"/>
    <w:rsid w:val="00C83F69"/>
    <w:rsid w:val="00C8515B"/>
    <w:rsid w:val="00C8550A"/>
    <w:rsid w:val="00C85EE8"/>
    <w:rsid w:val="00C87C7A"/>
    <w:rsid w:val="00C90CCC"/>
    <w:rsid w:val="00C91CA7"/>
    <w:rsid w:val="00C92403"/>
    <w:rsid w:val="00C92AD8"/>
    <w:rsid w:val="00C9643A"/>
    <w:rsid w:val="00CA09B2"/>
    <w:rsid w:val="00CA0C09"/>
    <w:rsid w:val="00CA171A"/>
    <w:rsid w:val="00CA76AA"/>
    <w:rsid w:val="00CB0DCA"/>
    <w:rsid w:val="00CB1544"/>
    <w:rsid w:val="00CB1545"/>
    <w:rsid w:val="00CB4049"/>
    <w:rsid w:val="00CB581A"/>
    <w:rsid w:val="00CB5BB4"/>
    <w:rsid w:val="00CB603C"/>
    <w:rsid w:val="00CC2A07"/>
    <w:rsid w:val="00CD4AF9"/>
    <w:rsid w:val="00CD4FC0"/>
    <w:rsid w:val="00CE6B54"/>
    <w:rsid w:val="00CE7DA6"/>
    <w:rsid w:val="00CE7DFB"/>
    <w:rsid w:val="00CF465A"/>
    <w:rsid w:val="00CF4CE6"/>
    <w:rsid w:val="00D00F13"/>
    <w:rsid w:val="00D0196E"/>
    <w:rsid w:val="00D118F4"/>
    <w:rsid w:val="00D11DC8"/>
    <w:rsid w:val="00D124EA"/>
    <w:rsid w:val="00D14D14"/>
    <w:rsid w:val="00D153C7"/>
    <w:rsid w:val="00D2233B"/>
    <w:rsid w:val="00D445BB"/>
    <w:rsid w:val="00D4472F"/>
    <w:rsid w:val="00D44F60"/>
    <w:rsid w:val="00D526DA"/>
    <w:rsid w:val="00D566C9"/>
    <w:rsid w:val="00D65BDA"/>
    <w:rsid w:val="00D67EE9"/>
    <w:rsid w:val="00D70D99"/>
    <w:rsid w:val="00D72C7A"/>
    <w:rsid w:val="00D777B2"/>
    <w:rsid w:val="00D81AF3"/>
    <w:rsid w:val="00D8300D"/>
    <w:rsid w:val="00D84153"/>
    <w:rsid w:val="00D932F1"/>
    <w:rsid w:val="00D95390"/>
    <w:rsid w:val="00D97A83"/>
    <w:rsid w:val="00DA5373"/>
    <w:rsid w:val="00DA5419"/>
    <w:rsid w:val="00DA5431"/>
    <w:rsid w:val="00DB1F4C"/>
    <w:rsid w:val="00DB63FC"/>
    <w:rsid w:val="00DC5469"/>
    <w:rsid w:val="00DC5A7B"/>
    <w:rsid w:val="00DE104F"/>
    <w:rsid w:val="00DE22F0"/>
    <w:rsid w:val="00DE4EDB"/>
    <w:rsid w:val="00DE500F"/>
    <w:rsid w:val="00DF6BA6"/>
    <w:rsid w:val="00DF73C7"/>
    <w:rsid w:val="00DF75F2"/>
    <w:rsid w:val="00DF7CEB"/>
    <w:rsid w:val="00E047BC"/>
    <w:rsid w:val="00E05829"/>
    <w:rsid w:val="00E14D18"/>
    <w:rsid w:val="00E17B91"/>
    <w:rsid w:val="00E237E3"/>
    <w:rsid w:val="00E26BA0"/>
    <w:rsid w:val="00E27EDF"/>
    <w:rsid w:val="00E32AE7"/>
    <w:rsid w:val="00E37159"/>
    <w:rsid w:val="00E40579"/>
    <w:rsid w:val="00E42CF5"/>
    <w:rsid w:val="00E4374E"/>
    <w:rsid w:val="00E505A0"/>
    <w:rsid w:val="00E50D6A"/>
    <w:rsid w:val="00E525BD"/>
    <w:rsid w:val="00E55335"/>
    <w:rsid w:val="00E56839"/>
    <w:rsid w:val="00E5691C"/>
    <w:rsid w:val="00E61848"/>
    <w:rsid w:val="00E6206F"/>
    <w:rsid w:val="00E6278E"/>
    <w:rsid w:val="00E63A82"/>
    <w:rsid w:val="00E63F01"/>
    <w:rsid w:val="00E7001F"/>
    <w:rsid w:val="00E74801"/>
    <w:rsid w:val="00E75511"/>
    <w:rsid w:val="00E76790"/>
    <w:rsid w:val="00E838FB"/>
    <w:rsid w:val="00E83DA3"/>
    <w:rsid w:val="00E8721E"/>
    <w:rsid w:val="00E91A2E"/>
    <w:rsid w:val="00E92063"/>
    <w:rsid w:val="00E959C0"/>
    <w:rsid w:val="00E96E1F"/>
    <w:rsid w:val="00E96F71"/>
    <w:rsid w:val="00EA0945"/>
    <w:rsid w:val="00EA3ECA"/>
    <w:rsid w:val="00EA78DD"/>
    <w:rsid w:val="00EB4559"/>
    <w:rsid w:val="00EB4DFD"/>
    <w:rsid w:val="00EB6204"/>
    <w:rsid w:val="00EC0FFF"/>
    <w:rsid w:val="00EC1F23"/>
    <w:rsid w:val="00EC7810"/>
    <w:rsid w:val="00ED14E4"/>
    <w:rsid w:val="00ED1551"/>
    <w:rsid w:val="00ED4981"/>
    <w:rsid w:val="00ED7604"/>
    <w:rsid w:val="00EE723A"/>
    <w:rsid w:val="00EE7DB5"/>
    <w:rsid w:val="00EF3968"/>
    <w:rsid w:val="00EF6040"/>
    <w:rsid w:val="00F00AA1"/>
    <w:rsid w:val="00F016A6"/>
    <w:rsid w:val="00F03105"/>
    <w:rsid w:val="00F0371F"/>
    <w:rsid w:val="00F03AAD"/>
    <w:rsid w:val="00F06768"/>
    <w:rsid w:val="00F06E0A"/>
    <w:rsid w:val="00F15372"/>
    <w:rsid w:val="00F157ED"/>
    <w:rsid w:val="00F167DB"/>
    <w:rsid w:val="00F20232"/>
    <w:rsid w:val="00F251B7"/>
    <w:rsid w:val="00F31DAE"/>
    <w:rsid w:val="00F31E9F"/>
    <w:rsid w:val="00F328B0"/>
    <w:rsid w:val="00F32B6E"/>
    <w:rsid w:val="00F42E52"/>
    <w:rsid w:val="00F4309E"/>
    <w:rsid w:val="00F477AF"/>
    <w:rsid w:val="00F47ACF"/>
    <w:rsid w:val="00F50817"/>
    <w:rsid w:val="00F51250"/>
    <w:rsid w:val="00F526FD"/>
    <w:rsid w:val="00F52E36"/>
    <w:rsid w:val="00F54379"/>
    <w:rsid w:val="00F57BA4"/>
    <w:rsid w:val="00F57EDC"/>
    <w:rsid w:val="00F6322F"/>
    <w:rsid w:val="00F63608"/>
    <w:rsid w:val="00F70084"/>
    <w:rsid w:val="00F70C97"/>
    <w:rsid w:val="00F711E6"/>
    <w:rsid w:val="00F75EDA"/>
    <w:rsid w:val="00F765A5"/>
    <w:rsid w:val="00F8004E"/>
    <w:rsid w:val="00F808D8"/>
    <w:rsid w:val="00F83357"/>
    <w:rsid w:val="00F83F21"/>
    <w:rsid w:val="00F84B84"/>
    <w:rsid w:val="00F96DC6"/>
    <w:rsid w:val="00F97A6D"/>
    <w:rsid w:val="00F97DB5"/>
    <w:rsid w:val="00FA0FC6"/>
    <w:rsid w:val="00FA4281"/>
    <w:rsid w:val="00FA572F"/>
    <w:rsid w:val="00FA6A6D"/>
    <w:rsid w:val="00FA76F2"/>
    <w:rsid w:val="00FB6677"/>
    <w:rsid w:val="00FB7604"/>
    <w:rsid w:val="00FB7B64"/>
    <w:rsid w:val="00FB7D80"/>
    <w:rsid w:val="00FC1224"/>
    <w:rsid w:val="00FD1859"/>
    <w:rsid w:val="00FD3C5C"/>
    <w:rsid w:val="00FD6A02"/>
    <w:rsid w:val="00FD6EE6"/>
    <w:rsid w:val="00FE5153"/>
    <w:rsid w:val="00FE51D2"/>
    <w:rsid w:val="00FE5A1E"/>
    <w:rsid w:val="00FE6383"/>
    <w:rsid w:val="00FE6456"/>
    <w:rsid w:val="00FE79C6"/>
    <w:rsid w:val="00FE7F79"/>
    <w:rsid w:val="00FF0787"/>
    <w:rsid w:val="00FF1BAD"/>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622F5-DDA0-45CC-8F33-F9432ABA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6094</TotalTime>
  <Pages>66</Pages>
  <Words>19458</Words>
  <Characters>110913</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doc.: IEEE 802.11-14/1104r7</vt:lpstr>
    </vt:vector>
  </TitlesOfParts>
  <Company>Some Company</Company>
  <LinksUpToDate>false</LinksUpToDate>
  <CharactersWithSpaces>130111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802.11-14/1104r7</dc:title>
  <dc:subject>Submission</dc:subject>
  <dc:creator>Mark RISON</dc:creator>
  <cp:keywords>January 2015</cp:keywords>
  <cp:lastModifiedBy>mrison</cp:lastModifiedBy>
  <cp:revision>46</cp:revision>
  <cp:lastPrinted>1901-01-01T00:00:00Z</cp:lastPrinted>
  <dcterms:created xsi:type="dcterms:W3CDTF">2014-11-05T15:09:00Z</dcterms:created>
  <dcterms:modified xsi:type="dcterms:W3CDTF">2014-12-07T20:16:00Z</dcterms:modified>
</cp:coreProperties>
</file>