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62"/>
        <w:gridCol w:w="2970"/>
        <w:gridCol w:w="1260"/>
        <w:gridCol w:w="2448"/>
      </w:tblGrid>
      <w:tr w:rsidR="00CA09B2">
        <w:trPr>
          <w:trHeight w:val="485"/>
          <w:jc w:val="center"/>
        </w:trPr>
        <w:tc>
          <w:tcPr>
            <w:tcW w:w="9576" w:type="dxa"/>
            <w:gridSpan w:val="5"/>
            <w:vAlign w:val="center"/>
          </w:tcPr>
          <w:p w:rsidR="00CA09B2" w:rsidRDefault="0028193F" w:rsidP="00F00D45">
            <w:pPr>
              <w:pStyle w:val="T2"/>
            </w:pPr>
            <w:r>
              <w:t>Security</w:t>
            </w:r>
            <w:r w:rsidR="0066789B">
              <w:t xml:space="preserve"> </w:t>
            </w:r>
            <w:r w:rsidR="00F00D45">
              <w:t xml:space="preserve">related requirements for </w:t>
            </w:r>
            <w:r w:rsidR="0066789B">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66789B">
              <w:rPr>
                <w:b w:val="0"/>
                <w:sz w:val="20"/>
              </w:rPr>
              <w:t>2012-01-19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63F3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56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26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050074" w:rsidTr="00B63F3B">
        <w:trPr>
          <w:jc w:val="center"/>
        </w:trPr>
        <w:tc>
          <w:tcPr>
            <w:tcW w:w="1336" w:type="dxa"/>
          </w:tcPr>
          <w:p w:rsidR="00050074" w:rsidRPr="0002664F" w:rsidRDefault="00050074" w:rsidP="00346BAD">
            <w:pPr>
              <w:snapToGrid w:val="0"/>
              <w:rPr>
                <w:rFonts w:eastAsia="SimSun"/>
                <w:sz w:val="18"/>
                <w:szCs w:val="18"/>
                <w:lang w:eastAsia="zh-CN"/>
              </w:rPr>
            </w:pPr>
            <w:r w:rsidRPr="0002664F">
              <w:rPr>
                <w:rFonts w:eastAsia="SimSun"/>
                <w:sz w:val="18"/>
                <w:szCs w:val="18"/>
                <w:lang w:eastAsia="zh-CN"/>
              </w:rPr>
              <w:t>George Cherian</w:t>
            </w:r>
          </w:p>
        </w:tc>
        <w:tc>
          <w:tcPr>
            <w:tcW w:w="1562" w:type="dxa"/>
          </w:tcPr>
          <w:p w:rsidR="00050074" w:rsidRPr="0002664F" w:rsidRDefault="00050074" w:rsidP="00346BAD">
            <w:pPr>
              <w:snapToGrid w:val="0"/>
              <w:rPr>
                <w:rFonts w:eastAsia="SimSun"/>
                <w:sz w:val="18"/>
                <w:szCs w:val="18"/>
                <w:lang w:eastAsia="zh-CN"/>
              </w:rPr>
            </w:pPr>
            <w:r w:rsidRPr="0002664F">
              <w:rPr>
                <w:rFonts w:eastAsia="SimSun"/>
                <w:sz w:val="18"/>
                <w:szCs w:val="18"/>
                <w:lang w:eastAsia="zh-CN"/>
              </w:rPr>
              <w:t>Qualcomm</w:t>
            </w:r>
          </w:p>
        </w:tc>
        <w:tc>
          <w:tcPr>
            <w:tcW w:w="2970" w:type="dxa"/>
          </w:tcPr>
          <w:p w:rsidR="00050074" w:rsidRPr="0002664F" w:rsidRDefault="00050074" w:rsidP="00DE70A9">
            <w:pPr>
              <w:snapToGrid w:val="0"/>
              <w:rPr>
                <w:rFonts w:eastAsia="SimSun"/>
                <w:sz w:val="18"/>
                <w:szCs w:val="18"/>
                <w:lang w:eastAsia="zh-CN"/>
              </w:rPr>
            </w:pPr>
            <w:r w:rsidRPr="0002664F">
              <w:rPr>
                <w:bCs/>
                <w:sz w:val="18"/>
                <w:szCs w:val="18"/>
                <w:lang w:eastAsia="ko-KR"/>
              </w:rPr>
              <w:t>5775 Morehouse Dr., San Diego, CA</w:t>
            </w:r>
          </w:p>
        </w:tc>
        <w:tc>
          <w:tcPr>
            <w:tcW w:w="1260" w:type="dxa"/>
          </w:tcPr>
          <w:p w:rsidR="00050074" w:rsidRPr="0002664F" w:rsidRDefault="00050074" w:rsidP="00DE70A9">
            <w:pPr>
              <w:snapToGrid w:val="0"/>
              <w:rPr>
                <w:sz w:val="18"/>
                <w:szCs w:val="18"/>
              </w:rPr>
            </w:pPr>
            <w:r w:rsidRPr="0002664F">
              <w:rPr>
                <w:sz w:val="18"/>
                <w:szCs w:val="18"/>
              </w:rPr>
              <w:t>8586516645</w:t>
            </w:r>
          </w:p>
        </w:tc>
        <w:tc>
          <w:tcPr>
            <w:tcW w:w="2448" w:type="dxa"/>
          </w:tcPr>
          <w:p w:rsidR="00050074" w:rsidRPr="0002664F" w:rsidRDefault="00050074" w:rsidP="00DE70A9">
            <w:pPr>
              <w:snapToGrid w:val="0"/>
              <w:rPr>
                <w:rFonts w:eastAsia="SimSun"/>
                <w:sz w:val="18"/>
                <w:szCs w:val="18"/>
                <w:lang w:eastAsia="zh-CN"/>
              </w:rPr>
            </w:pPr>
            <w:r w:rsidRPr="0002664F">
              <w:rPr>
                <w:rFonts w:eastAsia="SimSun"/>
                <w:sz w:val="18"/>
                <w:szCs w:val="18"/>
                <w:lang w:eastAsia="zh-CN"/>
              </w:rPr>
              <w:t>gcherian@qualcomm.com</w:t>
            </w:r>
          </w:p>
        </w:tc>
      </w:tr>
      <w:tr w:rsidR="00050074" w:rsidTr="00B63F3B">
        <w:trPr>
          <w:jc w:val="center"/>
        </w:trPr>
        <w:tc>
          <w:tcPr>
            <w:tcW w:w="1336" w:type="dxa"/>
            <w:vAlign w:val="center"/>
          </w:tcPr>
          <w:p w:rsidR="00050074" w:rsidRPr="0002664F" w:rsidRDefault="00050074" w:rsidP="00346BAD">
            <w:pPr>
              <w:pStyle w:val="T2"/>
              <w:spacing w:after="0"/>
              <w:ind w:left="0" w:right="0"/>
              <w:jc w:val="left"/>
              <w:rPr>
                <w:b w:val="0"/>
                <w:bCs/>
                <w:sz w:val="18"/>
                <w:szCs w:val="18"/>
                <w:lang w:val="en-US" w:eastAsia="ko-KR"/>
              </w:rPr>
            </w:pPr>
            <w:r w:rsidRPr="0002664F">
              <w:rPr>
                <w:b w:val="0"/>
                <w:bCs/>
                <w:sz w:val="18"/>
                <w:szCs w:val="18"/>
                <w:lang w:val="en-US" w:eastAsia="ko-KR"/>
              </w:rPr>
              <w:t>Santosh Abraham</w:t>
            </w:r>
          </w:p>
        </w:tc>
        <w:tc>
          <w:tcPr>
            <w:tcW w:w="1562" w:type="dxa"/>
            <w:vAlign w:val="center"/>
          </w:tcPr>
          <w:p w:rsidR="00050074" w:rsidRPr="0002664F" w:rsidRDefault="00050074" w:rsidP="00346BAD">
            <w:pPr>
              <w:pStyle w:val="T2"/>
              <w:spacing w:after="0"/>
              <w:ind w:left="0" w:right="0"/>
              <w:jc w:val="left"/>
              <w:rPr>
                <w:b w:val="0"/>
                <w:bCs/>
                <w:sz w:val="18"/>
                <w:szCs w:val="18"/>
                <w:lang w:val="en-US" w:eastAsia="ko-KR"/>
              </w:rPr>
            </w:pPr>
            <w:r w:rsidRPr="0002664F">
              <w:rPr>
                <w:b w:val="0"/>
                <w:bCs/>
                <w:sz w:val="18"/>
                <w:szCs w:val="18"/>
                <w:lang w:val="en-US" w:eastAsia="ko-KR"/>
              </w:rPr>
              <w:t>Qualcomm Inc</w:t>
            </w:r>
          </w:p>
        </w:tc>
        <w:tc>
          <w:tcPr>
            <w:tcW w:w="2970" w:type="dxa"/>
            <w:vAlign w:val="center"/>
          </w:tcPr>
          <w:p w:rsidR="00050074" w:rsidRPr="0002664F" w:rsidRDefault="00050074" w:rsidP="00DE70A9">
            <w:pPr>
              <w:pStyle w:val="T2"/>
              <w:spacing w:after="0"/>
              <w:ind w:left="0" w:right="0"/>
              <w:jc w:val="left"/>
              <w:rPr>
                <w:b w:val="0"/>
                <w:bCs/>
                <w:sz w:val="18"/>
                <w:szCs w:val="18"/>
                <w:lang w:val="en-US" w:eastAsia="ko-KR"/>
              </w:rPr>
            </w:pPr>
            <w:r w:rsidRPr="0002664F">
              <w:rPr>
                <w:b w:val="0"/>
                <w:bCs/>
                <w:sz w:val="18"/>
                <w:szCs w:val="18"/>
                <w:lang w:val="en-US" w:eastAsia="ko-KR"/>
              </w:rPr>
              <w:t>5775 Morehouse Dr., San Diego, CA</w:t>
            </w:r>
          </w:p>
        </w:tc>
        <w:tc>
          <w:tcPr>
            <w:tcW w:w="1260" w:type="dxa"/>
            <w:vAlign w:val="center"/>
          </w:tcPr>
          <w:p w:rsidR="00050074" w:rsidRPr="0002664F" w:rsidRDefault="00B63F3B" w:rsidP="00B63F3B">
            <w:pPr>
              <w:pStyle w:val="T2"/>
              <w:spacing w:after="0"/>
              <w:ind w:left="0" w:right="0"/>
              <w:jc w:val="left"/>
              <w:rPr>
                <w:b w:val="0"/>
                <w:bCs/>
                <w:sz w:val="18"/>
                <w:szCs w:val="18"/>
                <w:lang w:val="en-US" w:eastAsia="ko-KR"/>
              </w:rPr>
            </w:pPr>
            <w:r>
              <w:rPr>
                <w:b w:val="0"/>
                <w:bCs/>
                <w:sz w:val="18"/>
                <w:szCs w:val="18"/>
                <w:lang w:val="en-US" w:eastAsia="ko-KR"/>
              </w:rPr>
              <w:t>858651</w:t>
            </w:r>
            <w:r w:rsidR="00050074" w:rsidRPr="0002664F">
              <w:rPr>
                <w:b w:val="0"/>
                <w:bCs/>
                <w:sz w:val="18"/>
                <w:szCs w:val="18"/>
                <w:lang w:val="en-US" w:eastAsia="ko-KR"/>
              </w:rPr>
              <w:t>6107</w:t>
            </w:r>
          </w:p>
        </w:tc>
        <w:tc>
          <w:tcPr>
            <w:tcW w:w="2448" w:type="dxa"/>
            <w:vAlign w:val="center"/>
          </w:tcPr>
          <w:p w:rsidR="00050074" w:rsidRPr="0002664F" w:rsidRDefault="00050074" w:rsidP="00DE70A9">
            <w:pPr>
              <w:pStyle w:val="T2"/>
              <w:spacing w:after="0"/>
              <w:ind w:left="0" w:right="0"/>
              <w:jc w:val="left"/>
              <w:rPr>
                <w:rStyle w:val="Hyperlink"/>
                <w:sz w:val="18"/>
                <w:szCs w:val="18"/>
              </w:rPr>
            </w:pPr>
            <w:r w:rsidRPr="0002664F">
              <w:rPr>
                <w:rStyle w:val="Hyperlink"/>
                <w:b w:val="0"/>
                <w:bCs/>
                <w:sz w:val="18"/>
                <w:szCs w:val="18"/>
                <w:lang w:val="en-US"/>
              </w:rPr>
              <w:t>sabraham@qualcomm.com</w:t>
            </w:r>
          </w:p>
        </w:tc>
      </w:tr>
      <w:tr w:rsidR="00050074" w:rsidTr="00B63F3B">
        <w:trPr>
          <w:jc w:val="center"/>
        </w:trPr>
        <w:tc>
          <w:tcPr>
            <w:tcW w:w="1336" w:type="dxa"/>
            <w:vAlign w:val="center"/>
          </w:tcPr>
          <w:p w:rsidR="00050074" w:rsidRPr="0002664F" w:rsidRDefault="00050074" w:rsidP="00346BAD">
            <w:pPr>
              <w:pStyle w:val="T2"/>
              <w:spacing w:after="0"/>
              <w:ind w:left="0" w:right="0"/>
              <w:jc w:val="left"/>
              <w:rPr>
                <w:b w:val="0"/>
                <w:bCs/>
                <w:sz w:val="18"/>
                <w:szCs w:val="18"/>
                <w:lang w:val="en-US" w:eastAsia="ko-KR"/>
              </w:rPr>
            </w:pPr>
            <w:r w:rsidRPr="0002664F">
              <w:rPr>
                <w:b w:val="0"/>
                <w:bCs/>
                <w:sz w:val="18"/>
                <w:szCs w:val="18"/>
                <w:lang w:val="en-US" w:eastAsia="ko-KR"/>
              </w:rPr>
              <w:t>Jouni Malinen</w:t>
            </w:r>
          </w:p>
        </w:tc>
        <w:tc>
          <w:tcPr>
            <w:tcW w:w="1562" w:type="dxa"/>
            <w:vAlign w:val="center"/>
          </w:tcPr>
          <w:p w:rsidR="00050074" w:rsidRPr="0002664F" w:rsidRDefault="00050074" w:rsidP="00346BAD">
            <w:pPr>
              <w:pStyle w:val="T2"/>
              <w:spacing w:after="0"/>
              <w:ind w:left="0" w:right="0"/>
              <w:jc w:val="left"/>
              <w:rPr>
                <w:b w:val="0"/>
                <w:bCs/>
                <w:sz w:val="18"/>
                <w:szCs w:val="18"/>
                <w:lang w:val="en-US" w:eastAsia="ko-KR"/>
              </w:rPr>
            </w:pPr>
            <w:r w:rsidRPr="0002664F">
              <w:rPr>
                <w:b w:val="0"/>
                <w:bCs/>
                <w:sz w:val="18"/>
                <w:szCs w:val="18"/>
                <w:lang w:val="en-US" w:eastAsia="ko-KR"/>
              </w:rPr>
              <w:t>Qualcomm Inc</w:t>
            </w:r>
          </w:p>
        </w:tc>
        <w:tc>
          <w:tcPr>
            <w:tcW w:w="2970" w:type="dxa"/>
            <w:vAlign w:val="center"/>
          </w:tcPr>
          <w:p w:rsidR="00050074" w:rsidRPr="0002664F" w:rsidRDefault="00050074" w:rsidP="00DE70A9">
            <w:pPr>
              <w:pStyle w:val="T2"/>
              <w:spacing w:after="0"/>
              <w:ind w:left="0" w:right="0"/>
              <w:jc w:val="left"/>
              <w:rPr>
                <w:b w:val="0"/>
                <w:bCs/>
                <w:sz w:val="18"/>
                <w:szCs w:val="18"/>
                <w:lang w:val="en-US" w:eastAsia="ko-KR"/>
              </w:rPr>
            </w:pPr>
            <w:r w:rsidRPr="0002664F">
              <w:rPr>
                <w:b w:val="0"/>
                <w:bCs/>
                <w:sz w:val="18"/>
                <w:szCs w:val="18"/>
                <w:lang w:val="en-US" w:eastAsia="ko-KR"/>
              </w:rPr>
              <w:t>Hermiankatu 6-8 D</w:t>
            </w:r>
          </w:p>
          <w:p w:rsidR="00050074" w:rsidRPr="0002664F" w:rsidRDefault="00050074" w:rsidP="00DE70A9">
            <w:pPr>
              <w:pStyle w:val="T2"/>
              <w:spacing w:after="0"/>
              <w:ind w:left="0" w:right="0"/>
              <w:jc w:val="left"/>
              <w:rPr>
                <w:b w:val="0"/>
                <w:bCs/>
                <w:sz w:val="18"/>
                <w:szCs w:val="18"/>
                <w:lang w:val="en-US" w:eastAsia="ko-KR"/>
              </w:rPr>
            </w:pPr>
            <w:r w:rsidRPr="0002664F">
              <w:rPr>
                <w:b w:val="0"/>
                <w:bCs/>
                <w:sz w:val="18"/>
                <w:szCs w:val="18"/>
                <w:lang w:val="en-US" w:eastAsia="ko-KR"/>
              </w:rPr>
              <w:t>Tampere, Finland</w:t>
            </w:r>
          </w:p>
        </w:tc>
        <w:tc>
          <w:tcPr>
            <w:tcW w:w="1260" w:type="dxa"/>
            <w:vAlign w:val="center"/>
          </w:tcPr>
          <w:p w:rsidR="00050074" w:rsidRPr="0002664F" w:rsidRDefault="00050074" w:rsidP="00DE70A9">
            <w:pPr>
              <w:pStyle w:val="T2"/>
              <w:spacing w:after="0"/>
              <w:ind w:left="0" w:right="0"/>
              <w:rPr>
                <w:b w:val="0"/>
                <w:bCs/>
                <w:sz w:val="18"/>
                <w:szCs w:val="18"/>
                <w:lang w:val="en-US" w:eastAsia="ko-KR"/>
              </w:rPr>
            </w:pPr>
          </w:p>
        </w:tc>
        <w:tc>
          <w:tcPr>
            <w:tcW w:w="2448" w:type="dxa"/>
            <w:vAlign w:val="center"/>
          </w:tcPr>
          <w:p w:rsidR="00050074" w:rsidRPr="0002664F" w:rsidRDefault="00B90592" w:rsidP="00DE70A9">
            <w:pPr>
              <w:pStyle w:val="T2"/>
              <w:spacing w:after="0"/>
              <w:ind w:left="0" w:right="0"/>
              <w:jc w:val="left"/>
              <w:rPr>
                <w:rStyle w:val="Hyperlink"/>
                <w:sz w:val="18"/>
                <w:szCs w:val="18"/>
              </w:rPr>
            </w:pPr>
            <w:hyperlink r:id="rId7" w:history="1">
              <w:r w:rsidR="00050074" w:rsidRPr="0002664F">
                <w:rPr>
                  <w:rStyle w:val="Hyperlink"/>
                  <w:b w:val="0"/>
                  <w:bCs/>
                  <w:sz w:val="18"/>
                  <w:szCs w:val="18"/>
                  <w:lang w:val="en-US"/>
                </w:rPr>
                <w:t>jouni@qca.qualcomm.com</w:t>
              </w:r>
            </w:hyperlink>
          </w:p>
        </w:tc>
      </w:tr>
    </w:tbl>
    <w:p w:rsidR="00CA09B2" w:rsidRDefault="00CA09B2">
      <w:pPr>
        <w:pStyle w:val="T1"/>
        <w:spacing w:after="120"/>
        <w:rPr>
          <w:sz w:val="22"/>
        </w:rPr>
      </w:pPr>
      <w:bookmarkStart w:id="0" w:name="_GoBack"/>
      <w:bookmarkEnd w:id="0"/>
    </w:p>
    <w:p w:rsidR="00DB32A9" w:rsidRPr="00DB32A9" w:rsidRDefault="00CA09B2" w:rsidP="00DB32A9">
      <w:pPr>
        <w:pStyle w:val="ListParagraph"/>
        <w:numPr>
          <w:ilvl w:val="0"/>
          <w:numId w:val="2"/>
        </w:numPr>
        <w:rPr>
          <w:sz w:val="32"/>
          <w:szCs w:val="32"/>
        </w:rPr>
      </w:pPr>
      <w:r>
        <w:br w:type="page"/>
      </w:r>
    </w:p>
    <w:p w:rsidR="004D0AEA" w:rsidRPr="002E3CF2" w:rsidRDefault="00C60F36" w:rsidP="004D0AEA">
      <w:pPr>
        <w:pStyle w:val="Heading1"/>
        <w:rPr>
          <w:lang w:val="en-US"/>
        </w:rPr>
      </w:pPr>
      <w:r>
        <w:rPr>
          <w:lang w:val="en-US"/>
        </w:rPr>
        <w:lastRenderedPageBreak/>
        <w:t xml:space="preserve">3.  </w:t>
      </w:r>
      <w:r w:rsidR="004D0AEA" w:rsidRPr="002E3CF2">
        <w:rPr>
          <w:lang w:val="en-US"/>
        </w:rPr>
        <w:t>Security Framework</w:t>
      </w:r>
    </w:p>
    <w:p w:rsidR="004D0AEA" w:rsidRDefault="004D0AEA" w:rsidP="004D0AEA">
      <w:pPr>
        <w:rPr>
          <w:lang w:val="en-US"/>
        </w:rPr>
      </w:pPr>
    </w:p>
    <w:p w:rsidR="004D0AEA" w:rsidRDefault="004D0AEA" w:rsidP="004D0AEA">
      <w:pPr>
        <w:pStyle w:val="ListParagraph"/>
        <w:numPr>
          <w:ilvl w:val="0"/>
          <w:numId w:val="3"/>
        </w:numPr>
        <w:rPr>
          <w:b/>
          <w:sz w:val="24"/>
          <w:szCs w:val="24"/>
          <w:lang w:val="en-US"/>
        </w:rPr>
      </w:pPr>
      <w:r>
        <w:rPr>
          <w:b/>
          <w:sz w:val="24"/>
          <w:szCs w:val="24"/>
          <w:lang w:val="en-US"/>
        </w:rPr>
        <w:t>Include the ability to transmit</w:t>
      </w:r>
      <w:r w:rsidRPr="004D0AEA">
        <w:rPr>
          <w:b/>
          <w:sz w:val="24"/>
          <w:szCs w:val="24"/>
          <w:lang w:val="en-US"/>
        </w:rPr>
        <w:t xml:space="preserve"> Authentication, Key-Exchange and High Layer messages (e.g. IP address assignment)  in a single  frame to improve link setup time</w:t>
      </w:r>
    </w:p>
    <w:p w:rsidR="00DD45AD" w:rsidRPr="00DD45AD" w:rsidRDefault="00DD45AD" w:rsidP="00DD45AD">
      <w:pPr>
        <w:rPr>
          <w:b/>
          <w:sz w:val="24"/>
          <w:szCs w:val="24"/>
          <w:lang w:val="en-US"/>
        </w:rPr>
      </w:pPr>
    </w:p>
    <w:p w:rsidR="004D0AEA" w:rsidRDefault="004D0AEA" w:rsidP="004D0AEA">
      <w:pPr>
        <w:pStyle w:val="ListParagraph"/>
        <w:numPr>
          <w:ilvl w:val="0"/>
          <w:numId w:val="3"/>
        </w:numPr>
        <w:rPr>
          <w:b/>
          <w:sz w:val="24"/>
          <w:szCs w:val="24"/>
          <w:lang w:val="en-US"/>
        </w:rPr>
      </w:pPr>
      <w:r>
        <w:rPr>
          <w:b/>
          <w:sz w:val="24"/>
          <w:szCs w:val="24"/>
          <w:lang w:val="en-US"/>
        </w:rPr>
        <w:t xml:space="preserve">Include the ability to transmit </w:t>
      </w:r>
      <w:r w:rsidRPr="004D0AEA">
        <w:rPr>
          <w:b/>
          <w:sz w:val="24"/>
          <w:szCs w:val="24"/>
          <w:lang w:val="en-US"/>
        </w:rPr>
        <w:t xml:space="preserve">High Layer messages (e.g. IP address assignment)  </w:t>
      </w:r>
      <w:r>
        <w:rPr>
          <w:b/>
          <w:sz w:val="24"/>
          <w:szCs w:val="24"/>
          <w:lang w:val="en-US"/>
        </w:rPr>
        <w:t xml:space="preserve">in </w:t>
      </w:r>
      <w:r w:rsidRPr="004D0AEA">
        <w:rPr>
          <w:b/>
          <w:sz w:val="24"/>
          <w:szCs w:val="24"/>
          <w:lang w:val="en-US"/>
        </w:rPr>
        <w:t>encrypted or unencrypted</w:t>
      </w:r>
      <w:r>
        <w:rPr>
          <w:b/>
          <w:sz w:val="24"/>
          <w:szCs w:val="24"/>
          <w:lang w:val="en-US"/>
        </w:rPr>
        <w:t xml:space="preserve"> manner</w:t>
      </w:r>
    </w:p>
    <w:p w:rsidR="00DD45AD" w:rsidRPr="00DD45AD" w:rsidRDefault="00DD45AD" w:rsidP="00DD45AD">
      <w:pPr>
        <w:pStyle w:val="ListParagraph"/>
        <w:rPr>
          <w:b/>
          <w:sz w:val="24"/>
          <w:szCs w:val="24"/>
          <w:lang w:val="en-US"/>
        </w:rPr>
      </w:pPr>
    </w:p>
    <w:p w:rsidR="004D0AEA" w:rsidRDefault="004D0AEA" w:rsidP="004D0AEA">
      <w:pPr>
        <w:pStyle w:val="ListParagraph"/>
        <w:numPr>
          <w:ilvl w:val="0"/>
          <w:numId w:val="3"/>
        </w:numPr>
        <w:rPr>
          <w:b/>
          <w:sz w:val="24"/>
          <w:szCs w:val="24"/>
          <w:lang w:val="en-US"/>
        </w:rPr>
      </w:pPr>
      <w:r>
        <w:rPr>
          <w:b/>
          <w:sz w:val="24"/>
          <w:szCs w:val="24"/>
          <w:lang w:val="en-US"/>
        </w:rPr>
        <w:t xml:space="preserve">Include the ability to transmit </w:t>
      </w:r>
      <w:r w:rsidRPr="004D0AEA">
        <w:rPr>
          <w:b/>
          <w:sz w:val="24"/>
          <w:szCs w:val="24"/>
          <w:lang w:val="en-US"/>
        </w:rPr>
        <w:t xml:space="preserve">ANonce in </w:t>
      </w:r>
      <w:r>
        <w:rPr>
          <w:b/>
          <w:sz w:val="24"/>
          <w:szCs w:val="24"/>
          <w:lang w:val="en-US"/>
        </w:rPr>
        <w:t>the probe response frame</w:t>
      </w:r>
    </w:p>
    <w:p w:rsidR="00DD45AD" w:rsidRDefault="00DD45AD" w:rsidP="00DD45AD">
      <w:pPr>
        <w:pStyle w:val="ListParagraph"/>
        <w:rPr>
          <w:b/>
          <w:sz w:val="24"/>
          <w:szCs w:val="24"/>
          <w:lang w:val="en-US"/>
        </w:rPr>
      </w:pPr>
    </w:p>
    <w:p w:rsidR="004D0AEA" w:rsidRDefault="004D0AEA" w:rsidP="004D0AEA">
      <w:pPr>
        <w:pStyle w:val="ListParagraph"/>
        <w:numPr>
          <w:ilvl w:val="0"/>
          <w:numId w:val="3"/>
        </w:numPr>
        <w:rPr>
          <w:b/>
          <w:sz w:val="24"/>
          <w:szCs w:val="24"/>
          <w:lang w:val="en-US"/>
        </w:rPr>
      </w:pPr>
      <w:r>
        <w:rPr>
          <w:b/>
          <w:sz w:val="24"/>
          <w:szCs w:val="24"/>
          <w:lang w:val="en-US"/>
        </w:rPr>
        <w:t xml:space="preserve">Include the ability to transmit </w:t>
      </w:r>
      <w:r w:rsidRPr="004D0AEA">
        <w:rPr>
          <w:b/>
          <w:sz w:val="24"/>
          <w:szCs w:val="24"/>
          <w:lang w:val="en-US"/>
        </w:rPr>
        <w:t xml:space="preserve">ANonce in </w:t>
      </w:r>
      <w:r>
        <w:rPr>
          <w:b/>
          <w:sz w:val="24"/>
          <w:szCs w:val="24"/>
          <w:lang w:val="en-US"/>
        </w:rPr>
        <w:t xml:space="preserve">the </w:t>
      </w:r>
      <w:r w:rsidRPr="004D0AEA">
        <w:rPr>
          <w:b/>
          <w:sz w:val="24"/>
          <w:szCs w:val="24"/>
          <w:lang w:val="en-US"/>
        </w:rPr>
        <w:t xml:space="preserve">beacon </w:t>
      </w:r>
      <w:r>
        <w:rPr>
          <w:b/>
          <w:sz w:val="24"/>
          <w:szCs w:val="24"/>
          <w:lang w:val="en-US"/>
        </w:rPr>
        <w:t xml:space="preserve">frame </w:t>
      </w:r>
      <w:r w:rsidRPr="004D0AEA">
        <w:rPr>
          <w:b/>
          <w:sz w:val="24"/>
          <w:szCs w:val="24"/>
          <w:lang w:val="en-US"/>
        </w:rPr>
        <w:t>as an optional feature (</w:t>
      </w:r>
      <w:r>
        <w:rPr>
          <w:b/>
          <w:sz w:val="24"/>
          <w:szCs w:val="24"/>
          <w:lang w:val="en-US"/>
        </w:rPr>
        <w:t xml:space="preserve">assuming </w:t>
      </w:r>
      <w:r w:rsidRPr="004D0AEA">
        <w:rPr>
          <w:b/>
          <w:sz w:val="24"/>
          <w:szCs w:val="24"/>
          <w:lang w:val="en-US"/>
        </w:rPr>
        <w:t xml:space="preserve">ANonce </w:t>
      </w:r>
      <w:r>
        <w:rPr>
          <w:b/>
          <w:sz w:val="24"/>
          <w:szCs w:val="24"/>
          <w:lang w:val="en-US"/>
        </w:rPr>
        <w:t>can be changed in every beacon)</w:t>
      </w:r>
    </w:p>
    <w:p w:rsidR="00DD45AD" w:rsidRPr="00DD45AD" w:rsidRDefault="00DD45AD" w:rsidP="00DD45AD">
      <w:pPr>
        <w:pStyle w:val="ListParagraph"/>
        <w:rPr>
          <w:b/>
          <w:sz w:val="24"/>
          <w:szCs w:val="24"/>
          <w:lang w:val="en-US"/>
        </w:rPr>
      </w:pPr>
    </w:p>
    <w:p w:rsidR="00DD45AD" w:rsidRDefault="00DD45AD" w:rsidP="00DD45AD">
      <w:pPr>
        <w:pStyle w:val="ListParagraph"/>
        <w:rPr>
          <w:b/>
          <w:sz w:val="24"/>
          <w:szCs w:val="24"/>
          <w:lang w:val="en-US"/>
        </w:rPr>
      </w:pPr>
    </w:p>
    <w:p w:rsidR="004D0AEA" w:rsidRDefault="004D0AEA" w:rsidP="004D0AEA">
      <w:pPr>
        <w:pStyle w:val="ListParagraph"/>
        <w:numPr>
          <w:ilvl w:val="0"/>
          <w:numId w:val="3"/>
        </w:numPr>
        <w:rPr>
          <w:b/>
          <w:sz w:val="24"/>
          <w:szCs w:val="24"/>
          <w:lang w:val="en-US"/>
        </w:rPr>
      </w:pPr>
      <w:r>
        <w:rPr>
          <w:b/>
          <w:sz w:val="24"/>
          <w:szCs w:val="24"/>
          <w:lang w:val="en-US"/>
        </w:rPr>
        <w:t xml:space="preserve">Include the EAP-RP </w:t>
      </w:r>
      <w:r w:rsidR="0042260C">
        <w:rPr>
          <w:b/>
          <w:sz w:val="24"/>
          <w:szCs w:val="24"/>
          <w:lang w:val="en-US"/>
        </w:rPr>
        <w:t xml:space="preserve">for fast authentication by using </w:t>
      </w:r>
      <w:r w:rsidRPr="004D0AEA">
        <w:rPr>
          <w:b/>
          <w:sz w:val="24"/>
          <w:szCs w:val="24"/>
          <w:lang w:val="en-US"/>
        </w:rPr>
        <w:t>a pre-established FILS context (EMSK, rRK, rIK) to improve the authentication time during association</w:t>
      </w:r>
      <w:r w:rsidR="0051107A">
        <w:rPr>
          <w:b/>
          <w:sz w:val="24"/>
          <w:szCs w:val="24"/>
          <w:lang w:val="en-US"/>
        </w:rPr>
        <w:t xml:space="preserve"> (</w:t>
      </w:r>
      <w:r w:rsidR="0051107A" w:rsidRPr="0051107A">
        <w:rPr>
          <w:b/>
          <w:sz w:val="24"/>
          <w:szCs w:val="24"/>
          <w:lang w:val="en-US"/>
        </w:rPr>
        <w:t>slide 14</w:t>
      </w:r>
      <w:r w:rsidR="0051107A">
        <w:rPr>
          <w:b/>
          <w:sz w:val="24"/>
          <w:szCs w:val="24"/>
          <w:lang w:val="en-US"/>
        </w:rPr>
        <w:t xml:space="preserve"> of 11/1160r5)</w:t>
      </w:r>
    </w:p>
    <w:p w:rsidR="00DD45AD" w:rsidRDefault="00DD45AD" w:rsidP="00DD45AD">
      <w:pPr>
        <w:pStyle w:val="ListParagraph"/>
        <w:rPr>
          <w:b/>
          <w:sz w:val="24"/>
          <w:szCs w:val="24"/>
          <w:lang w:val="en-US"/>
        </w:rPr>
      </w:pPr>
    </w:p>
    <w:p w:rsidR="004D0AEA" w:rsidRDefault="0051107A" w:rsidP="004D0AEA">
      <w:pPr>
        <w:pStyle w:val="ListParagraph"/>
        <w:numPr>
          <w:ilvl w:val="0"/>
          <w:numId w:val="3"/>
        </w:numPr>
        <w:rPr>
          <w:b/>
          <w:sz w:val="24"/>
          <w:szCs w:val="24"/>
          <w:lang w:val="en-US"/>
        </w:rPr>
      </w:pPr>
      <w:r>
        <w:rPr>
          <w:b/>
          <w:sz w:val="24"/>
          <w:szCs w:val="24"/>
          <w:lang w:val="en-US"/>
        </w:rPr>
        <w:t xml:space="preserve">Include the </w:t>
      </w:r>
      <w:r w:rsidRPr="0051107A">
        <w:rPr>
          <w:b/>
          <w:sz w:val="24"/>
          <w:szCs w:val="24"/>
          <w:lang w:val="en-US"/>
        </w:rPr>
        <w:t>use of optimized EAP by concurrent 4-way handshake (slide 13</w:t>
      </w:r>
      <w:r>
        <w:rPr>
          <w:b/>
          <w:sz w:val="24"/>
          <w:szCs w:val="24"/>
          <w:lang w:val="en-US"/>
        </w:rPr>
        <w:t xml:space="preserve"> of 11/1160r5</w:t>
      </w:r>
      <w:r w:rsidRPr="0051107A">
        <w:rPr>
          <w:b/>
          <w:sz w:val="24"/>
          <w:szCs w:val="24"/>
          <w:lang w:val="en-US"/>
        </w:rPr>
        <w:t>) with EAP setup to establish the FILS context</w:t>
      </w:r>
    </w:p>
    <w:p w:rsidR="00DD45AD" w:rsidRPr="00DD45AD" w:rsidRDefault="00DD45AD" w:rsidP="00DD45AD">
      <w:pPr>
        <w:pStyle w:val="ListParagraph"/>
        <w:rPr>
          <w:b/>
          <w:sz w:val="24"/>
          <w:szCs w:val="24"/>
          <w:lang w:val="en-US"/>
        </w:rPr>
      </w:pPr>
    </w:p>
    <w:p w:rsidR="00DD45AD" w:rsidRDefault="00DD45AD" w:rsidP="004D0AEA">
      <w:pPr>
        <w:pStyle w:val="ListParagraph"/>
        <w:numPr>
          <w:ilvl w:val="0"/>
          <w:numId w:val="3"/>
        </w:numPr>
        <w:rPr>
          <w:b/>
          <w:sz w:val="24"/>
          <w:szCs w:val="24"/>
          <w:lang w:val="en-US"/>
        </w:rPr>
      </w:pPr>
      <w:r>
        <w:rPr>
          <w:b/>
          <w:sz w:val="24"/>
          <w:szCs w:val="24"/>
          <w:lang w:val="en-US"/>
        </w:rPr>
        <w:t xml:space="preserve">Include the ability to treat </w:t>
      </w:r>
      <w:r w:rsidRPr="00DD45AD">
        <w:rPr>
          <w:b/>
          <w:sz w:val="24"/>
          <w:szCs w:val="24"/>
          <w:lang w:val="en-US"/>
        </w:rPr>
        <w:t>the  reception of the MAC layer of ACK of the Association Response that includes the EAPOL element as an Implicit key confirmation  and therefore avoid transmission of the Key confirmation message from the STA to the AP</w:t>
      </w:r>
    </w:p>
    <w:p w:rsidR="0051107A" w:rsidRPr="00DD45AD" w:rsidRDefault="0051107A" w:rsidP="00DD45AD">
      <w:pPr>
        <w:rPr>
          <w:b/>
          <w:sz w:val="24"/>
          <w:szCs w:val="24"/>
          <w:lang w:val="en-US"/>
        </w:rPr>
      </w:pPr>
    </w:p>
    <w:sectPr w:rsidR="0051107A" w:rsidRPr="00DD45AD" w:rsidSect="009527F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5D" w:rsidRDefault="00E0575D">
      <w:r>
        <w:separator/>
      </w:r>
    </w:p>
  </w:endnote>
  <w:endnote w:type="continuationSeparator" w:id="0">
    <w:p w:rsidR="00E0575D" w:rsidRDefault="00E057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B90592">
    <w:pPr>
      <w:pStyle w:val="Footer"/>
      <w:tabs>
        <w:tab w:val="clear" w:pos="6480"/>
        <w:tab w:val="center" w:pos="4680"/>
        <w:tab w:val="right" w:pos="9360"/>
      </w:tabs>
    </w:pPr>
    <w:r>
      <w:fldChar w:fldCharType="begin"/>
    </w:r>
    <w:r w:rsidR="0029020B">
      <w:instrText xml:space="preserve"> SUBJECT  \* MERGEFORMAT </w:instrText>
    </w:r>
    <w:r>
      <w:fldChar w:fldCharType="separate"/>
    </w:r>
    <w:r w:rsidR="0066789B">
      <w:t>Submission</w:t>
    </w:r>
    <w:r>
      <w:fldChar w:fldCharType="end"/>
    </w:r>
    <w:r w:rsidR="0029020B">
      <w:tab/>
      <w:t xml:space="preserve">page </w:t>
    </w:r>
    <w:r>
      <w:fldChar w:fldCharType="begin"/>
    </w:r>
    <w:r w:rsidR="0029020B">
      <w:instrText xml:space="preserve">page </w:instrText>
    </w:r>
    <w:r>
      <w:fldChar w:fldCharType="separate"/>
    </w:r>
    <w:r w:rsidR="00E0575D">
      <w:rPr>
        <w:noProof/>
      </w:rPr>
      <w:t>1</w:t>
    </w:r>
    <w:r>
      <w:fldChar w:fldCharType="end"/>
    </w:r>
    <w:r w:rsidR="0029020B">
      <w:tab/>
    </w:r>
    <w:r w:rsidR="004D0AEA">
      <w:t>George Cherian, Qualcomm</w:t>
    </w:r>
  </w:p>
  <w:p w:rsidR="0029020B" w:rsidRDefault="002902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5D" w:rsidRDefault="00E0575D">
      <w:r>
        <w:separator/>
      </w:r>
    </w:p>
  </w:footnote>
  <w:footnote w:type="continuationSeparator" w:id="0">
    <w:p w:rsidR="00E0575D" w:rsidRDefault="00E05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B90592">
    <w:pPr>
      <w:pStyle w:val="Header"/>
      <w:tabs>
        <w:tab w:val="clear" w:pos="6480"/>
        <w:tab w:val="center" w:pos="4680"/>
        <w:tab w:val="right" w:pos="9360"/>
      </w:tabs>
    </w:pPr>
    <w:r>
      <w:fldChar w:fldCharType="begin"/>
    </w:r>
    <w:r w:rsidR="0066789B">
      <w:instrText xml:space="preserve"> KEYWORDS  "January 2012"  \* MERGEFORMAT </w:instrText>
    </w:r>
    <w:r>
      <w:fldChar w:fldCharType="separate"/>
    </w:r>
    <w:r w:rsidR="0066789B">
      <w:t>January 2012</w:t>
    </w:r>
    <w:r>
      <w:fldChar w:fldCharType="end"/>
    </w:r>
    <w:r w:rsidR="0029020B">
      <w:tab/>
    </w:r>
    <w:r w:rsidR="0029020B">
      <w:tab/>
    </w:r>
    <w:fldSimple w:instr=" TITLE  \* MERGEFORMAT ">
      <w:r w:rsidR="00DB32A9">
        <w:t>doc.: IEEE 802.11-12/</w:t>
      </w:r>
      <w:r w:rsidR="003C6174">
        <w:t>0159</w:t>
      </w:r>
      <w:r w:rsidR="00DB32A9">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9F62D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AD12EA"/>
    <w:multiLevelType w:val="hybridMultilevel"/>
    <w:tmpl w:val="1576C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66789B"/>
    <w:rsid w:val="00050074"/>
    <w:rsid w:val="00095ED7"/>
    <w:rsid w:val="000D20DD"/>
    <w:rsid w:val="00150EE2"/>
    <w:rsid w:val="001D723B"/>
    <w:rsid w:val="0028193F"/>
    <w:rsid w:val="0029020B"/>
    <w:rsid w:val="002D44BE"/>
    <w:rsid w:val="00346BAD"/>
    <w:rsid w:val="003C6174"/>
    <w:rsid w:val="0042260C"/>
    <w:rsid w:val="00442037"/>
    <w:rsid w:val="004944F1"/>
    <w:rsid w:val="004A35A8"/>
    <w:rsid w:val="004D0AEA"/>
    <w:rsid w:val="004F0B09"/>
    <w:rsid w:val="0051107A"/>
    <w:rsid w:val="0062440B"/>
    <w:rsid w:val="0066789B"/>
    <w:rsid w:val="006C0727"/>
    <w:rsid w:val="006E145F"/>
    <w:rsid w:val="00770572"/>
    <w:rsid w:val="008128FC"/>
    <w:rsid w:val="008F22C4"/>
    <w:rsid w:val="009527FF"/>
    <w:rsid w:val="00953A32"/>
    <w:rsid w:val="00AA427C"/>
    <w:rsid w:val="00B63F3B"/>
    <w:rsid w:val="00B90592"/>
    <w:rsid w:val="00BB2215"/>
    <w:rsid w:val="00BE68C2"/>
    <w:rsid w:val="00C33BF2"/>
    <w:rsid w:val="00C46719"/>
    <w:rsid w:val="00C60F36"/>
    <w:rsid w:val="00C95713"/>
    <w:rsid w:val="00CA09B2"/>
    <w:rsid w:val="00D7422C"/>
    <w:rsid w:val="00DB32A9"/>
    <w:rsid w:val="00DC5A7B"/>
    <w:rsid w:val="00DD45AD"/>
    <w:rsid w:val="00E0575D"/>
    <w:rsid w:val="00F00D45"/>
    <w:rsid w:val="00FC4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7FF"/>
    <w:rPr>
      <w:sz w:val="22"/>
      <w:lang w:val="en-GB"/>
    </w:rPr>
  </w:style>
  <w:style w:type="paragraph" w:styleId="Heading1">
    <w:name w:val="heading 1"/>
    <w:basedOn w:val="Normal"/>
    <w:next w:val="Normal"/>
    <w:qFormat/>
    <w:rsid w:val="009527FF"/>
    <w:pPr>
      <w:keepNext/>
      <w:keepLines/>
      <w:spacing w:before="320"/>
      <w:outlineLvl w:val="0"/>
    </w:pPr>
    <w:rPr>
      <w:rFonts w:ascii="Arial" w:hAnsi="Arial"/>
      <w:b/>
      <w:sz w:val="32"/>
      <w:u w:val="single"/>
    </w:rPr>
  </w:style>
  <w:style w:type="paragraph" w:styleId="Heading2">
    <w:name w:val="heading 2"/>
    <w:basedOn w:val="Normal"/>
    <w:next w:val="Normal"/>
    <w:qFormat/>
    <w:rsid w:val="009527FF"/>
    <w:pPr>
      <w:keepNext/>
      <w:keepLines/>
      <w:spacing w:before="280"/>
      <w:outlineLvl w:val="1"/>
    </w:pPr>
    <w:rPr>
      <w:rFonts w:ascii="Arial" w:hAnsi="Arial"/>
      <w:b/>
      <w:sz w:val="28"/>
      <w:u w:val="single"/>
    </w:rPr>
  </w:style>
  <w:style w:type="paragraph" w:styleId="Heading3">
    <w:name w:val="heading 3"/>
    <w:basedOn w:val="Normal"/>
    <w:next w:val="Normal"/>
    <w:qFormat/>
    <w:rsid w:val="009527F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27FF"/>
    <w:pPr>
      <w:pBdr>
        <w:top w:val="single" w:sz="6" w:space="1" w:color="auto"/>
      </w:pBdr>
      <w:tabs>
        <w:tab w:val="center" w:pos="6480"/>
        <w:tab w:val="right" w:pos="12960"/>
      </w:tabs>
    </w:pPr>
    <w:rPr>
      <w:sz w:val="24"/>
    </w:rPr>
  </w:style>
  <w:style w:type="paragraph" w:styleId="Header">
    <w:name w:val="header"/>
    <w:basedOn w:val="Normal"/>
    <w:rsid w:val="009527FF"/>
    <w:pPr>
      <w:pBdr>
        <w:bottom w:val="single" w:sz="6" w:space="2" w:color="auto"/>
      </w:pBdr>
      <w:tabs>
        <w:tab w:val="center" w:pos="6480"/>
        <w:tab w:val="right" w:pos="12960"/>
      </w:tabs>
    </w:pPr>
    <w:rPr>
      <w:b/>
      <w:sz w:val="28"/>
    </w:rPr>
  </w:style>
  <w:style w:type="paragraph" w:customStyle="1" w:styleId="T1">
    <w:name w:val="T1"/>
    <w:basedOn w:val="Normal"/>
    <w:rsid w:val="009527FF"/>
    <w:pPr>
      <w:jc w:val="center"/>
    </w:pPr>
    <w:rPr>
      <w:b/>
      <w:sz w:val="28"/>
    </w:rPr>
  </w:style>
  <w:style w:type="paragraph" w:customStyle="1" w:styleId="T2">
    <w:name w:val="T2"/>
    <w:basedOn w:val="T1"/>
    <w:uiPriority w:val="99"/>
    <w:rsid w:val="009527FF"/>
    <w:pPr>
      <w:spacing w:after="240"/>
      <w:ind w:left="720" w:right="720"/>
    </w:pPr>
  </w:style>
  <w:style w:type="paragraph" w:customStyle="1" w:styleId="T3">
    <w:name w:val="T3"/>
    <w:basedOn w:val="T1"/>
    <w:rsid w:val="009527FF"/>
    <w:pPr>
      <w:pBdr>
        <w:bottom w:val="single" w:sz="6" w:space="1" w:color="auto"/>
      </w:pBdr>
      <w:tabs>
        <w:tab w:val="center" w:pos="4680"/>
      </w:tabs>
      <w:spacing w:after="240"/>
      <w:jc w:val="left"/>
    </w:pPr>
    <w:rPr>
      <w:b w:val="0"/>
      <w:sz w:val="24"/>
    </w:rPr>
  </w:style>
  <w:style w:type="paragraph" w:styleId="BodyTextIndent">
    <w:name w:val="Body Text Indent"/>
    <w:basedOn w:val="Normal"/>
    <w:rsid w:val="009527FF"/>
    <w:pPr>
      <w:ind w:left="720" w:hanging="720"/>
    </w:pPr>
  </w:style>
  <w:style w:type="character" w:styleId="Hyperlink">
    <w:name w:val="Hyperlink"/>
    <w:uiPriority w:val="99"/>
    <w:rsid w:val="009527FF"/>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DocumentMap">
    <w:name w:val="Document Map"/>
    <w:basedOn w:val="Normal"/>
    <w:link w:val="DocumentMapChar"/>
    <w:rsid w:val="00C33BF2"/>
    <w:rPr>
      <w:rFonts w:ascii="Tahoma" w:hAnsi="Tahoma" w:cs="Tahoma"/>
      <w:sz w:val="16"/>
      <w:szCs w:val="16"/>
    </w:rPr>
  </w:style>
  <w:style w:type="character" w:customStyle="1" w:styleId="DocumentMapChar">
    <w:name w:val="Document Map Char"/>
    <w:basedOn w:val="DefaultParagraphFont"/>
    <w:link w:val="DocumentMap"/>
    <w:rsid w:val="00C33BF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uni@qca.qualcomm.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57</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802.11-12/0153r0</vt:lpstr>
    </vt:vector>
  </TitlesOfParts>
  <Company>Some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802.11-12/0153r0</dc:title>
  <dc:subject>Submission</dc:subject>
  <dc:creator>Kneckt Jarkko (Nokia-NRC/Helsinki)</dc:creator>
  <cp:keywords>January 2012</cp:keywords>
  <dc:description>Jarkko Kneckt, Nokia</dc:description>
  <cp:lastModifiedBy>George Cherian</cp:lastModifiedBy>
  <cp:revision>13</cp:revision>
  <cp:lastPrinted>2012-01-19T11:45:00Z</cp:lastPrinted>
  <dcterms:created xsi:type="dcterms:W3CDTF">2012-01-19T14:25:00Z</dcterms:created>
  <dcterms:modified xsi:type="dcterms:W3CDTF">2012-01-19T15:48:00Z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