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4454A0">
            <w:pPr>
              <w:pStyle w:val="T2"/>
            </w:pPr>
            <w:r>
              <w:t>Authentication Protocol for 11ai</w:t>
            </w:r>
          </w:p>
        </w:tc>
      </w:tr>
      <w:tr w:rsidR="00CA09B2">
        <w:trPr>
          <w:trHeight w:val="359"/>
          <w:jc w:val="center"/>
        </w:trPr>
        <w:tc>
          <w:tcPr>
            <w:tcW w:w="9576" w:type="dxa"/>
            <w:gridSpan w:val="5"/>
            <w:vAlign w:val="center"/>
          </w:tcPr>
          <w:p w:rsidR="00CA09B2" w:rsidRDefault="00CA09B2" w:rsidP="00DC5597">
            <w:pPr>
              <w:pStyle w:val="T2"/>
              <w:ind w:left="0"/>
              <w:rPr>
                <w:sz w:val="20"/>
              </w:rPr>
            </w:pPr>
            <w:r>
              <w:rPr>
                <w:sz w:val="20"/>
              </w:rPr>
              <w:t>Date:</w:t>
            </w:r>
            <w:r>
              <w:rPr>
                <w:b w:val="0"/>
                <w:sz w:val="20"/>
              </w:rPr>
              <w:t xml:space="preserve">  </w:t>
            </w:r>
            <w:r w:rsidR="00C90881">
              <w:rPr>
                <w:b w:val="0"/>
                <w:sz w:val="20"/>
              </w:rPr>
              <w:t>2011-</w:t>
            </w:r>
            <w:r w:rsidR="00DC5597">
              <w:rPr>
                <w:b w:val="0"/>
                <w:sz w:val="20"/>
              </w:rPr>
              <w:t>12-28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r>
              <w:rPr>
                <w:b w:val="0"/>
                <w:sz w:val="20"/>
              </w:rPr>
              <w:t>Li Yunbo</w:t>
            </w:r>
          </w:p>
          <w:p w:rsidR="00DC5597" w:rsidRDefault="00DC5597">
            <w:pPr>
              <w:pStyle w:val="T2"/>
              <w:spacing w:after="0"/>
              <w:ind w:left="0" w:right="0"/>
              <w:rPr>
                <w:b w:val="0"/>
                <w:sz w:val="20"/>
              </w:rPr>
            </w:pPr>
            <w:r>
              <w:rPr>
                <w:b w:val="0"/>
                <w:sz w:val="20"/>
              </w:rPr>
              <w:t>Edward Au</w:t>
            </w:r>
          </w:p>
          <w:p w:rsidR="00DC5597" w:rsidRDefault="00DC5597">
            <w:pPr>
              <w:pStyle w:val="T2"/>
              <w:spacing w:after="0"/>
              <w:ind w:left="0" w:right="0"/>
              <w:rPr>
                <w:b w:val="0"/>
                <w:sz w:val="20"/>
              </w:rPr>
            </w:pPr>
            <w:r>
              <w:rPr>
                <w:b w:val="0"/>
                <w:sz w:val="20"/>
              </w:rPr>
              <w:t>Phil Barber</w:t>
            </w:r>
          </w:p>
        </w:tc>
        <w:tc>
          <w:tcPr>
            <w:tcW w:w="2064" w:type="dxa"/>
            <w:vAlign w:val="center"/>
          </w:tcPr>
          <w:p w:rsidR="00CA09B2" w:rsidRDefault="00DC5597">
            <w:pPr>
              <w:pStyle w:val="T2"/>
              <w:spacing w:after="0"/>
              <w:ind w:left="0" w:right="0"/>
              <w:rPr>
                <w:b w:val="0"/>
                <w:sz w:val="20"/>
              </w:rPr>
            </w:pPr>
            <w:proofErr w:type="spellStart"/>
            <w:r>
              <w:rPr>
                <w:b w:val="0"/>
                <w:sz w:val="20"/>
              </w:rPr>
              <w:t>Huawei</w:t>
            </w:r>
            <w:proofErr w:type="spellEnd"/>
            <w:r>
              <w:rPr>
                <w:b w:val="0"/>
                <w:sz w:val="20"/>
              </w:rPr>
              <w:t xml:space="preserve">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9F5AAA">
            <w:pPr>
              <w:pStyle w:val="T2"/>
              <w:spacing w:after="0"/>
              <w:ind w:left="0" w:right="0"/>
              <w:rPr>
                <w:b w:val="0"/>
                <w:sz w:val="20"/>
              </w:rPr>
            </w:pPr>
            <w:r>
              <w:rPr>
                <w:rFonts w:hint="eastAsia"/>
                <w:b w:val="0"/>
                <w:sz w:val="20"/>
                <w:lang w:eastAsia="zh-CN"/>
              </w:rPr>
              <w:t>ZTE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032DE">
      <w:pPr>
        <w:pStyle w:val="T1"/>
        <w:spacing w:after="120"/>
        <w:rPr>
          <w:sz w:val="22"/>
        </w:rPr>
      </w:pPr>
      <w:r w:rsidRPr="00A032D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rsidR="00DD1797" w:rsidRDefault="00DD1797">
                  <w:pPr>
                    <w:pStyle w:val="T1"/>
                    <w:spacing w:after="120"/>
                  </w:pPr>
                  <w:r>
                    <w:t>Abstract</w:t>
                  </w:r>
                </w:p>
                <w:p w:rsidR="00DD1797" w:rsidRDefault="00C90881">
                  <w:pPr>
                    <w:jc w:val="both"/>
                  </w:pPr>
                  <w:r>
                    <w:t xml:space="preserve">This document presents suggested text to </w:t>
                  </w:r>
                  <w:r w:rsidR="00DC5597">
                    <w:t xml:space="preserve">the FILS authentication protocol for </w:t>
                  </w:r>
                  <w:proofErr w:type="spellStart"/>
                  <w:r w:rsidR="00DC5597">
                    <w:t>TGai</w:t>
                  </w:r>
                  <w:proofErr w:type="spellEnd"/>
                  <w:r w:rsidR="00DC5597">
                    <w:t xml:space="preserve"> </w:t>
                  </w:r>
                </w:p>
              </w:txbxContent>
            </v:textbox>
          </v:shape>
        </w:pict>
      </w:r>
    </w:p>
    <w:p w:rsidR="006E0DCD" w:rsidRPr="00C90881" w:rsidRDefault="00CA09B2">
      <w:pPr>
        <w:rPr>
          <w:sz w:val="20"/>
        </w:rPr>
      </w:pPr>
      <w:r>
        <w:br w:type="page"/>
      </w:r>
      <w:r>
        <w:lastRenderedPageBreak/>
        <w:br w:type="page"/>
      </w:r>
    </w:p>
    <w:p w:rsidR="004972D2" w:rsidRDefault="004972D2">
      <w:pPr>
        <w:rPr>
          <w:b/>
          <w:i/>
          <w:sz w:val="20"/>
        </w:rPr>
      </w:pPr>
      <w:r>
        <w:rPr>
          <w:b/>
          <w:i/>
          <w:sz w:val="20"/>
        </w:rPr>
        <w:lastRenderedPageBreak/>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indicated:</w:t>
      </w:r>
    </w:p>
    <w:p w:rsidR="004972D2" w:rsidRDefault="004972D2" w:rsidP="004972D2">
      <w:pPr>
        <w:autoSpaceDE w:val="0"/>
        <w:autoSpaceDN w:val="0"/>
        <w:adjustRightInd w:val="0"/>
        <w:rPr>
          <w:rFonts w:ascii="TimesNewRoman" w:hAnsi="TimesNewRoman" w:cs="TimesNewRoman"/>
          <w:sz w:val="20"/>
          <w:lang w:val="en-CA"/>
        </w:rPr>
      </w:pP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A STA (local) for which dot11OCBActivated is false keeps an enumerated state variable for each STA</w:t>
      </w:r>
    </w:p>
    <w:p w:rsidR="00C90881" w:rsidRDefault="004972D2">
      <w:pPr>
        <w:rPr>
          <w:sz w:val="20"/>
        </w:rPr>
      </w:pPr>
      <w:r>
        <w:rPr>
          <w:rFonts w:ascii="TimesNewRoman" w:hAnsi="TimesNewRoman" w:cs="TimesNewRoman"/>
          <w:sz w:val="20"/>
          <w:lang w:val="en-CA"/>
        </w:rPr>
        <w:t>(</w:t>
      </w:r>
      <w:proofErr w:type="gramStart"/>
      <w:r>
        <w:rPr>
          <w:rFonts w:ascii="TimesNewRoman" w:hAnsi="TimesNewRoman" w:cs="TimesNewRoman"/>
          <w:sz w:val="20"/>
          <w:lang w:val="en-CA"/>
        </w:rPr>
        <w:t>remote</w:t>
      </w:r>
      <w:proofErr w:type="gramEnd"/>
      <w:r>
        <w:rPr>
          <w:rFonts w:ascii="TimesNewRoman" w:hAnsi="TimesNewRoman" w:cs="TimesNewRoman"/>
          <w:sz w:val="20"/>
          <w:lang w:val="en-CA"/>
        </w:rPr>
        <w:t>) with which direct communication via the WM is needed. In this context, direct communication</w:t>
      </w:r>
      <w:r>
        <w:rPr>
          <w:b/>
          <w:i/>
          <w:sz w:val="20"/>
        </w:rPr>
        <w:t xml:space="preserve"> </w:t>
      </w:r>
      <w:r>
        <w:rPr>
          <w:sz w:val="20"/>
        </w:rPr>
        <w:t xml:space="preserve"> </w:t>
      </w:r>
    </w:p>
    <w:p w:rsidR="004972D2" w:rsidRDefault="004972D2" w:rsidP="004972D2">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refers</w:t>
      </w:r>
      <w:proofErr w:type="gramEnd"/>
      <w:r>
        <w:rPr>
          <w:rFonts w:ascii="TimesNewRoman" w:hAnsi="TimesNewRoman" w:cs="TimesNewRoman"/>
          <w:sz w:val="20"/>
          <w:lang w:val="en-CA"/>
        </w:rPr>
        <w:t xml:space="preserve"> to the transmission of any class 2 or class 3 frame with an Address 1 field that matches the MAC</w:t>
      </w:r>
    </w:p>
    <w:p w:rsidR="004972D2" w:rsidRDefault="004972D2" w:rsidP="004972D2">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address</w:t>
      </w:r>
      <w:proofErr w:type="gramEnd"/>
      <w:r>
        <w:rPr>
          <w:rFonts w:ascii="TimesNewRoman" w:hAnsi="TimesNewRoman" w:cs="TimesNewRoman"/>
          <w:sz w:val="20"/>
          <w:lang w:val="en-CA"/>
        </w:rPr>
        <w:t xml:space="preserve"> of the remote STA.</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A STA for which dot11MeshActivated is true (i.e., a mesh STA) does not use procedures described in</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10.3.5. Instead, a mesh STA uses a mesh peering management protocol (MPM) or a authenticated mesh</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peering exchange (AMPE) to manage states and state variables for each peer STA. See 13.3 and 13.5 for</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details.</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A STA for which dot11OCBActivated is true does not use MAC </w:t>
      </w:r>
      <w:proofErr w:type="spellStart"/>
      <w:r>
        <w:rPr>
          <w:rFonts w:ascii="TimesNewRoman" w:hAnsi="TimesNewRoman" w:cs="TimesNewRoman"/>
          <w:sz w:val="20"/>
          <w:lang w:val="en-CA"/>
        </w:rPr>
        <w:t>sublayer</w:t>
      </w:r>
      <w:proofErr w:type="spellEnd"/>
      <w:r>
        <w:rPr>
          <w:rFonts w:ascii="TimesNewRoman" w:hAnsi="TimesNewRoman" w:cs="TimesNewRoman"/>
          <w:sz w:val="20"/>
          <w:lang w:val="en-CA"/>
        </w:rPr>
        <w:t xml:space="preserve"> authentication or association and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does not keep this state variable.</w:t>
      </w:r>
    </w:p>
    <w:p w:rsidR="000C732A" w:rsidRPr="007B32FD" w:rsidRDefault="000C732A" w:rsidP="004972D2">
      <w:pPr>
        <w:autoSpaceDE w:val="0"/>
        <w:autoSpaceDN w:val="0"/>
        <w:adjustRightInd w:val="0"/>
        <w:rPr>
          <w:rFonts w:ascii="TimesNewRoman" w:hAnsi="TimesNewRoman" w:cs="TimesNewRoman"/>
          <w:color w:val="FF0000"/>
          <w:sz w:val="20"/>
          <w:lang w:val="en-CA"/>
        </w:rPr>
      </w:pPr>
      <w:r w:rsidRPr="007B32FD">
        <w:rPr>
          <w:rFonts w:ascii="TimesNewRoman" w:hAnsi="TimesNewRoman" w:cs="TimesNewRoman"/>
          <w:color w:val="FF0000"/>
          <w:sz w:val="20"/>
          <w:lang w:val="en-CA"/>
        </w:rPr>
        <w:t>A STA for whic</w:t>
      </w:r>
      <w:r w:rsidR="007B32FD" w:rsidRPr="007B32FD">
        <w:rPr>
          <w:rFonts w:ascii="TimesNewRoman" w:hAnsi="TimesNewRoman" w:cs="TimesNewRoman"/>
          <w:color w:val="FF0000"/>
          <w:sz w:val="20"/>
          <w:lang w:val="en-CA"/>
        </w:rPr>
        <w:t xml:space="preserve">h dot11OCBActivated is true but intended to </w:t>
      </w:r>
      <w:r w:rsidRPr="007B32FD">
        <w:rPr>
          <w:rFonts w:ascii="TimesNewRoman" w:hAnsi="TimesNewRoman" w:cs="TimesNewRoman"/>
          <w:color w:val="FF0000"/>
          <w:sz w:val="20"/>
          <w:lang w:val="en-CA"/>
        </w:rPr>
        <w:t>use FILS authentication will transition to  State 5: FILS authenticated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For non-mesh STAs, this state variable expresses the relationship between the local STA and the remote</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STA. It takes on the following values:</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1: </w:t>
      </w:r>
      <w:r>
        <w:rPr>
          <w:rFonts w:ascii="TimesNewRoman" w:hAnsi="TimesNewRoman" w:cs="TimesNewRoman"/>
          <w:sz w:val="20"/>
          <w:lang w:val="en-CA"/>
        </w:rPr>
        <w:t xml:space="preserve">Initial start state, unauthenticated, </w:t>
      </w:r>
      <w:proofErr w:type="spellStart"/>
      <w:r>
        <w:rPr>
          <w:rFonts w:ascii="TimesNewRoman" w:hAnsi="TimesNewRoman" w:cs="TimesNewRoman"/>
          <w:sz w:val="20"/>
          <w:lang w:val="en-CA"/>
        </w:rPr>
        <w:t>unassociated</w:t>
      </w:r>
      <w:proofErr w:type="spellEnd"/>
      <w:r>
        <w:rPr>
          <w:rFonts w:ascii="TimesNewRoman" w:hAnsi="TimesNewRoman" w:cs="TimesNewRoman"/>
          <w:sz w:val="20"/>
          <w:lang w:val="en-CA"/>
        </w:rPr>
        <w:t>.</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2: </w:t>
      </w:r>
      <w:r>
        <w:rPr>
          <w:rFonts w:ascii="TimesNewRoman" w:hAnsi="TimesNewRoman" w:cs="TimesNewRoman"/>
          <w:sz w:val="20"/>
          <w:lang w:val="en-CA"/>
        </w:rPr>
        <w:t>Authenticated, not associated.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3: </w:t>
      </w:r>
      <w:r>
        <w:rPr>
          <w:rFonts w:ascii="TimesNewRoman" w:hAnsi="TimesNewRoman" w:cs="TimesNewRoman"/>
          <w:sz w:val="20"/>
          <w:lang w:val="en-CA"/>
        </w:rPr>
        <w:t>Authenticated and associated (Pending RSN Authentication).</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4: </w:t>
      </w:r>
      <w:r>
        <w:rPr>
          <w:rFonts w:ascii="TimesNewRoman" w:hAnsi="TimesNewRoman" w:cs="TimesNewRoman"/>
          <w:sz w:val="20"/>
          <w:lang w:val="en-CA"/>
        </w:rPr>
        <w:t>Authenticated and associated.</w:t>
      </w:r>
    </w:p>
    <w:p w:rsidR="000C732A" w:rsidRPr="007B32FD" w:rsidRDefault="000C732A" w:rsidP="004972D2">
      <w:pPr>
        <w:autoSpaceDE w:val="0"/>
        <w:autoSpaceDN w:val="0"/>
        <w:adjustRightInd w:val="0"/>
        <w:rPr>
          <w:rFonts w:ascii="TimesNewRoman" w:hAnsi="TimesNewRoman" w:cs="TimesNewRoman"/>
          <w:i/>
          <w:color w:val="FF0000"/>
          <w:sz w:val="20"/>
          <w:lang w:val="en-CA"/>
        </w:rPr>
      </w:pPr>
      <w:r w:rsidRPr="007B32FD">
        <w:rPr>
          <w:rFonts w:ascii="TimesNewRoman" w:hAnsi="TimesNewRoman" w:cs="TimesNewRoman"/>
          <w:color w:val="FF0000"/>
          <w:sz w:val="20"/>
          <w:lang w:val="en-CA"/>
        </w:rPr>
        <w:t xml:space="preserve">--- </w:t>
      </w:r>
      <w:r w:rsidRPr="007B32FD">
        <w:rPr>
          <w:rFonts w:ascii="TimesNewRoman" w:hAnsi="TimesNewRoman" w:cs="TimesNewRoman"/>
          <w:i/>
          <w:color w:val="FF0000"/>
          <w:sz w:val="20"/>
          <w:lang w:val="en-CA"/>
        </w:rPr>
        <w:t>State 5:  FILS authenticated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state variable is kept within the MLME (i.e., is written and read by the MLME). The SME may also read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this variable.</w:t>
      </w:r>
    </w:p>
    <w:p w:rsidR="00C90881" w:rsidRPr="00C90881" w:rsidRDefault="004972D2" w:rsidP="004972D2">
      <w:pPr>
        <w:rPr>
          <w:sz w:val="20"/>
        </w:rPr>
      </w:pPr>
      <w:r>
        <w:rPr>
          <w:rFonts w:ascii="TimesNewRoman" w:hAnsi="TimesNewRoman" w:cs="TimesNewRoman"/>
          <w:sz w:val="20"/>
          <w:lang w:val="en-CA"/>
        </w:rPr>
        <w:t>Mesh STAs manage the state variable as described in 13.3.2.</w:t>
      </w:r>
    </w:p>
    <w:p w:rsidR="00C90881" w:rsidRPr="00C90881" w:rsidRDefault="00C90881">
      <w:pPr>
        <w:rPr>
          <w:sz w:val="20"/>
        </w:rPr>
      </w:pPr>
    </w:p>
    <w:p w:rsidR="007B32FD" w:rsidRDefault="007B32FD">
      <w:pPr>
        <w:rPr>
          <w:b/>
          <w:i/>
        </w:rPr>
      </w:pPr>
      <w:r>
        <w:rPr>
          <w:b/>
          <w:i/>
        </w:rPr>
        <w:t>Modify section 10.3.2 as indicated</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Figure 10-6 shows the state transition diagram for non-mesh STA states. Note that only events causing state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changes are shown. The state of the sending STA given by Figure 10-6 is with respect to the intended</w:t>
      </w:r>
    </w:p>
    <w:p w:rsidR="007B32FD" w:rsidRDefault="007B32FD" w:rsidP="007B32FD">
      <w:pPr>
        <w:rPr>
          <w:rFonts w:ascii="TimesNewRoman" w:hAnsi="TimesNewRoman" w:cs="TimesNewRoman"/>
          <w:sz w:val="20"/>
          <w:lang w:val="en-CA"/>
        </w:rPr>
      </w:pPr>
      <w:r>
        <w:rPr>
          <w:rFonts w:ascii="TimesNewRoman" w:hAnsi="TimesNewRoman" w:cs="TimesNewRoman"/>
          <w:sz w:val="20"/>
          <w:lang w:val="en-CA"/>
        </w:rPr>
        <w:t>receiving STA</w:t>
      </w:r>
    </w:p>
    <w:p w:rsidR="007B32FD" w:rsidRDefault="007B32FD" w:rsidP="007B32FD">
      <w:pPr>
        <w:rPr>
          <w:rFonts w:ascii="TimesNewRoman" w:hAnsi="TimesNewRoman" w:cs="TimesNewRoman"/>
          <w:sz w:val="20"/>
          <w:lang w:val="en-CA"/>
        </w:rPr>
      </w:pPr>
    </w:p>
    <w:p w:rsidR="007B32FD" w:rsidRDefault="007B32FD" w:rsidP="007B32FD">
      <w:pPr>
        <w:rPr>
          <w:b/>
          <w:i/>
        </w:rPr>
      </w:pPr>
    </w:p>
    <w:p w:rsidR="007B32FD" w:rsidRDefault="007B32FD">
      <w:pPr>
        <w:rPr>
          <w:b/>
          <w:i/>
        </w:rPr>
      </w:pPr>
      <w:r>
        <w:rPr>
          <w:b/>
          <w:i/>
        </w:rPr>
        <w:t xml:space="preserve">                                           </w:t>
      </w:r>
      <w:r>
        <w:rPr>
          <w:rFonts w:ascii="Arial" w:hAnsi="Arial" w:cs="Arial"/>
          <w:b/>
          <w:bCs/>
          <w:sz w:val="20"/>
          <w:lang w:val="en-CA"/>
        </w:rPr>
        <w:t>Figure 10-6—Relationship between state and services</w:t>
      </w:r>
    </w:p>
    <w:p w:rsidR="007B32FD" w:rsidRDefault="007B32FD">
      <w:pPr>
        <w:rPr>
          <w:b/>
          <w:i/>
        </w:rPr>
      </w:pPr>
    </w:p>
    <w:p w:rsidR="007B32FD" w:rsidRDefault="009F5AAA">
      <w:pPr>
        <w:rPr>
          <w:b/>
          <w:i/>
        </w:rPr>
      </w:pPr>
      <w:r w:rsidRPr="009F5AAA">
        <w:rPr>
          <w:b/>
          <w:i/>
          <w:noProof/>
          <w:lang w:val="en-US" w:eastAsia="zh-CN"/>
        </w:rPr>
        <w:lastRenderedPageBreak/>
        <w:drawing>
          <wp:inline distT="0" distB="0" distL="0" distR="0">
            <wp:extent cx="5486400" cy="4222115"/>
            <wp:effectExtent l="19050" t="0" r="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4825" cy="5275262"/>
                      <a:chOff x="1501775" y="1201738"/>
                      <a:chExt cx="6854825" cy="5275262"/>
                    </a:xfrm>
                  </a:grpSpPr>
                  <a:sp>
                    <a:nvSpPr>
                      <a:cNvPr id="12292" name="Slide Number Placeholder 5"/>
                      <a:cNvSpPr>
                        <a:spLocks noGrp="1"/>
                      </a:cNvSpPr>
                    </a:nvSpPr>
                    <a:spPr bwMode="auto">
                      <a:xfrm>
                        <a:off x="4344988" y="6070600"/>
                        <a:ext cx="530225" cy="182563"/>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algn="ctr"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ja-JP" smtClean="0"/>
                            <a:t>Slide </a:t>
                          </a:r>
                          <a:fld id="{71D47A31-FF33-4AC5-845C-E4E9ED010337}" type="slidenum">
                            <a:rPr lang="en-US" altLang="ja-JP" smtClean="0"/>
                            <a:pPr/>
                            <a:t>11</a:t>
                          </a:fld>
                          <a:endParaRPr lang="en-US" altLang="ja-JP" smtClean="0"/>
                        </a:p>
                      </a:txBody>
                      <a:useSpRect/>
                    </a:txSp>
                  </a:sp>
                  <a:sp>
                    <a:nvSpPr>
                      <a:cNvPr id="8" name="Rectangle 7"/>
                      <a:cNvSpPr/>
                    </a:nvSpPr>
                    <a:spPr bwMode="auto">
                      <a:xfrm>
                        <a:off x="3611563" y="1225550"/>
                        <a:ext cx="1574800" cy="776288"/>
                      </a:xfrm>
                      <a:prstGeom prst="rect">
                        <a:avLst/>
                      </a:prstGeom>
                      <a:solidFill>
                        <a:schemeClr val="bg1"/>
                      </a:solidFill>
                      <a:ln w="3175">
                        <a:headEnd type="none" w="sm" len="sm"/>
                        <a:tailEnd type="none" w="sm" len="sm"/>
                      </a:ln>
                    </a:spPr>
                    <a:txSp>
                      <a:txBody>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2294" name="TextBox 8"/>
                      <a:cNvSpPr txBox="1">
                        <a:spLocks noChangeArrowheads="1"/>
                      </a:cNvSpPr>
                    </a:nvSpPr>
                    <a:spPr bwMode="auto">
                      <a:xfrm>
                        <a:off x="4149725" y="1201738"/>
                        <a:ext cx="466725"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State 1</a:t>
                          </a:r>
                          <a:endParaRPr lang="en-CA" altLang="zh-CN" sz="800"/>
                        </a:p>
                      </a:txBody>
                      <a:useSpRect/>
                    </a:txSp>
                  </a:sp>
                  <a:cxnSp>
                    <a:nvCxnSpPr>
                      <a:cNvPr id="12295" name="Straight Connector 10"/>
                      <a:cNvCxnSpPr>
                        <a:cxnSpLocks noChangeShapeType="1"/>
                      </a:cNvCxnSpPr>
                    </a:nvCxnSpPr>
                    <a:spPr bwMode="auto">
                      <a:xfrm>
                        <a:off x="3611563" y="1417638"/>
                        <a:ext cx="1574800" cy="0"/>
                      </a:xfrm>
                      <a:prstGeom prst="line">
                        <a:avLst/>
                      </a:prstGeom>
                      <a:noFill/>
                      <a:ln w="12700" algn="ctr">
                        <a:solidFill>
                          <a:schemeClr val="tx1"/>
                        </a:solidFill>
                        <a:round/>
                        <a:headEnd type="none" w="sm" len="sm"/>
                        <a:tailEnd type="none" w="sm" len="sm"/>
                      </a:ln>
                    </a:spPr>
                  </a:cxnSp>
                  <a:sp>
                    <a:nvSpPr>
                      <a:cNvPr id="12296" name="TextBox 11"/>
                      <a:cNvSpPr txBox="1">
                        <a:spLocks noChangeArrowheads="1"/>
                      </a:cNvSpPr>
                    </a:nvSpPr>
                    <a:spPr bwMode="auto">
                      <a:xfrm>
                        <a:off x="3905250" y="1417638"/>
                        <a:ext cx="879475" cy="5842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Unauthenticated,</a:t>
                          </a:r>
                        </a:p>
                        <a:p>
                          <a:r>
                            <a:rPr lang="en-US" altLang="zh-CN" sz="800"/>
                            <a:t>Unassociated</a:t>
                          </a:r>
                        </a:p>
                        <a:p>
                          <a:endParaRPr lang="en-US" altLang="zh-CN" sz="800"/>
                        </a:p>
                        <a:p>
                          <a:r>
                            <a:rPr lang="en-US" altLang="zh-CN" sz="800"/>
                            <a:t>Class 1 Frames</a:t>
                          </a:r>
                        </a:p>
                      </a:txBody>
                      <a:useSpRect/>
                    </a:txSp>
                  </a:sp>
                  <a:sp>
                    <a:nvSpPr>
                      <a:cNvPr id="19" name="Rectangle 18"/>
                      <a:cNvSpPr/>
                    </a:nvSpPr>
                    <a:spPr bwMode="auto">
                      <a:xfrm>
                        <a:off x="3649663" y="2439988"/>
                        <a:ext cx="1574800" cy="776287"/>
                      </a:xfrm>
                      <a:prstGeom prst="rect">
                        <a:avLst/>
                      </a:prstGeom>
                      <a:solidFill>
                        <a:schemeClr val="bg1"/>
                      </a:solidFill>
                      <a:ln w="3175">
                        <a:headEnd type="none" w="sm" len="sm"/>
                        <a:tailEnd type="none" w="sm" len="sm"/>
                      </a:ln>
                    </a:spPr>
                    <a:txSp>
                      <a:txBody>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2298" name="TextBox 19"/>
                      <a:cNvSpPr txBox="1">
                        <a:spLocks noChangeArrowheads="1"/>
                      </a:cNvSpPr>
                    </a:nvSpPr>
                    <a:spPr bwMode="auto">
                      <a:xfrm>
                        <a:off x="4187825" y="2416175"/>
                        <a:ext cx="466725"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State 2</a:t>
                          </a:r>
                          <a:endParaRPr lang="en-CA" altLang="zh-CN" sz="800"/>
                        </a:p>
                      </a:txBody>
                      <a:useSpRect/>
                    </a:txSp>
                  </a:sp>
                  <a:cxnSp>
                    <a:nvCxnSpPr>
                      <a:cNvPr id="12299" name="Straight Connector 20"/>
                      <a:cNvCxnSpPr>
                        <a:cxnSpLocks noChangeShapeType="1"/>
                      </a:cNvCxnSpPr>
                    </a:nvCxnSpPr>
                    <a:spPr bwMode="auto">
                      <a:xfrm>
                        <a:off x="3649663" y="2632075"/>
                        <a:ext cx="1574800" cy="0"/>
                      </a:xfrm>
                      <a:prstGeom prst="line">
                        <a:avLst/>
                      </a:prstGeom>
                      <a:noFill/>
                      <a:ln w="12700" algn="ctr">
                        <a:solidFill>
                          <a:schemeClr val="tx1"/>
                        </a:solidFill>
                        <a:round/>
                        <a:headEnd type="none" w="sm" len="sm"/>
                        <a:tailEnd type="none" w="sm" len="sm"/>
                      </a:ln>
                    </a:spPr>
                  </a:cxnSp>
                  <a:sp>
                    <a:nvSpPr>
                      <a:cNvPr id="12300" name="TextBox 21"/>
                      <a:cNvSpPr txBox="1">
                        <a:spLocks noChangeArrowheads="1"/>
                      </a:cNvSpPr>
                    </a:nvSpPr>
                    <a:spPr bwMode="auto">
                      <a:xfrm>
                        <a:off x="3943350" y="2632075"/>
                        <a:ext cx="993775" cy="5842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Authenticated,</a:t>
                          </a:r>
                        </a:p>
                        <a:p>
                          <a:r>
                            <a:rPr lang="en-US" altLang="zh-CN" sz="800"/>
                            <a:t>Unassociated</a:t>
                          </a:r>
                        </a:p>
                        <a:p>
                          <a:endParaRPr lang="en-US" altLang="zh-CN" sz="800"/>
                        </a:p>
                        <a:p>
                          <a:r>
                            <a:rPr lang="en-US" altLang="zh-CN" sz="800"/>
                            <a:t>Class 1 &amp; 2 Frames</a:t>
                          </a:r>
                        </a:p>
                      </a:txBody>
                      <a:useSpRect/>
                    </a:txSp>
                  </a:sp>
                  <a:sp>
                    <a:nvSpPr>
                      <a:cNvPr id="23" name="Rectangle 22"/>
                      <a:cNvSpPr/>
                    </a:nvSpPr>
                    <a:spPr bwMode="auto">
                      <a:xfrm>
                        <a:off x="3381375" y="3690938"/>
                        <a:ext cx="2112963" cy="1008062"/>
                      </a:xfrm>
                      <a:prstGeom prst="rect">
                        <a:avLst/>
                      </a:prstGeom>
                      <a:solidFill>
                        <a:schemeClr val="bg1"/>
                      </a:solidFill>
                      <a:ln w="3175">
                        <a:headEnd type="none" w="sm" len="sm"/>
                        <a:tailEnd type="none" w="sm" len="sm"/>
                      </a:ln>
                    </a:spPr>
                    <a:txSp>
                      <a:txBody>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2302" name="TextBox 23"/>
                      <a:cNvSpPr txBox="1">
                        <a:spLocks noChangeArrowheads="1"/>
                      </a:cNvSpPr>
                    </a:nvSpPr>
                    <a:spPr bwMode="auto">
                      <a:xfrm>
                        <a:off x="4225925" y="3668713"/>
                        <a:ext cx="466725" cy="2143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State 3</a:t>
                          </a:r>
                          <a:endParaRPr lang="en-CA" altLang="zh-CN" sz="800"/>
                        </a:p>
                      </a:txBody>
                      <a:useSpRect/>
                    </a:txSp>
                  </a:sp>
                  <a:cxnSp>
                    <a:nvCxnSpPr>
                      <a:cNvPr id="12303" name="Straight Connector 24"/>
                      <a:cNvCxnSpPr>
                        <a:cxnSpLocks noChangeShapeType="1"/>
                      </a:cNvCxnSpPr>
                    </a:nvCxnSpPr>
                    <a:spPr bwMode="auto">
                      <a:xfrm>
                        <a:off x="3381375" y="3883025"/>
                        <a:ext cx="2112963" cy="0"/>
                      </a:xfrm>
                      <a:prstGeom prst="line">
                        <a:avLst/>
                      </a:prstGeom>
                      <a:noFill/>
                      <a:ln w="12700" algn="ctr">
                        <a:solidFill>
                          <a:schemeClr val="tx1"/>
                        </a:solidFill>
                        <a:round/>
                        <a:headEnd type="none" w="sm" len="sm"/>
                        <a:tailEnd type="none" w="sm" len="sm"/>
                      </a:ln>
                    </a:spPr>
                  </a:cxnSp>
                  <a:sp>
                    <a:nvSpPr>
                      <a:cNvPr id="12304" name="TextBox 25"/>
                      <a:cNvSpPr txBox="1">
                        <a:spLocks noChangeArrowheads="1"/>
                      </a:cNvSpPr>
                    </a:nvSpPr>
                    <a:spPr bwMode="auto">
                      <a:xfrm>
                        <a:off x="3813175" y="3883025"/>
                        <a:ext cx="1765300" cy="8318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Authenticated,</a:t>
                          </a:r>
                        </a:p>
                        <a:p>
                          <a:r>
                            <a:rPr lang="en-US" altLang="zh-CN" sz="800"/>
                            <a:t>Associated </a:t>
                          </a:r>
                        </a:p>
                        <a:p>
                          <a:r>
                            <a:rPr lang="en-US" altLang="zh-CN" sz="800"/>
                            <a:t>(Pending RSN Authentication)</a:t>
                          </a:r>
                        </a:p>
                        <a:p>
                          <a:endParaRPr lang="en-US" altLang="zh-CN" sz="800"/>
                        </a:p>
                        <a:p>
                          <a:r>
                            <a:rPr lang="en-US" altLang="zh-CN" sz="800"/>
                            <a:t>Class 1 ,2  &amp; 3 Frames</a:t>
                          </a:r>
                        </a:p>
                        <a:p>
                          <a:r>
                            <a:rPr lang="en-US" altLang="zh-CN" sz="800"/>
                            <a:t>IEEE 802.1X Controlled Port Blocked</a:t>
                          </a:r>
                        </a:p>
                      </a:txBody>
                      <a:useSpRect/>
                    </a:txSp>
                  </a:sp>
                  <a:sp>
                    <a:nvSpPr>
                      <a:cNvPr id="29" name="Rectangle 28"/>
                      <a:cNvSpPr/>
                    </a:nvSpPr>
                    <a:spPr bwMode="auto">
                      <a:xfrm>
                        <a:off x="3381375" y="5248275"/>
                        <a:ext cx="2112963" cy="1006475"/>
                      </a:xfrm>
                      <a:prstGeom prst="rect">
                        <a:avLst/>
                      </a:prstGeom>
                      <a:solidFill>
                        <a:schemeClr val="bg1"/>
                      </a:solidFill>
                      <a:ln w="3175">
                        <a:headEnd type="none" w="sm" len="sm"/>
                        <a:tailEnd type="none" w="sm" len="sm"/>
                      </a:ln>
                    </a:spPr>
                    <a:txSp>
                      <a:txBody>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2306" name="TextBox 29"/>
                      <a:cNvSpPr txBox="1">
                        <a:spLocks noChangeArrowheads="1"/>
                      </a:cNvSpPr>
                    </a:nvSpPr>
                    <a:spPr bwMode="auto">
                      <a:xfrm>
                        <a:off x="4225925" y="5224463"/>
                        <a:ext cx="466725"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State 4</a:t>
                          </a:r>
                          <a:endParaRPr lang="en-CA" altLang="zh-CN" sz="800"/>
                        </a:p>
                      </a:txBody>
                      <a:useSpRect/>
                    </a:txSp>
                  </a:sp>
                  <a:cxnSp>
                    <a:nvCxnSpPr>
                      <a:cNvPr id="12307" name="Straight Connector 30"/>
                      <a:cNvCxnSpPr>
                        <a:cxnSpLocks noChangeShapeType="1"/>
                      </a:cNvCxnSpPr>
                    </a:nvCxnSpPr>
                    <a:spPr bwMode="auto">
                      <a:xfrm>
                        <a:off x="3381375" y="5440363"/>
                        <a:ext cx="2112963" cy="0"/>
                      </a:xfrm>
                      <a:prstGeom prst="line">
                        <a:avLst/>
                      </a:prstGeom>
                      <a:noFill/>
                      <a:ln w="12700" algn="ctr">
                        <a:solidFill>
                          <a:schemeClr val="tx1"/>
                        </a:solidFill>
                        <a:round/>
                        <a:headEnd type="none" w="sm" len="sm"/>
                        <a:tailEnd type="none" w="sm" len="sm"/>
                      </a:ln>
                    </a:spPr>
                  </a:cxnSp>
                  <a:sp>
                    <a:nvSpPr>
                      <a:cNvPr id="12308" name="TextBox 31"/>
                      <a:cNvSpPr txBox="1">
                        <a:spLocks noChangeArrowheads="1"/>
                      </a:cNvSpPr>
                    </a:nvSpPr>
                    <a:spPr bwMode="auto">
                      <a:xfrm>
                        <a:off x="3813175" y="5440363"/>
                        <a:ext cx="1423988" cy="8302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Authenticated,</a:t>
                          </a:r>
                        </a:p>
                        <a:p>
                          <a:r>
                            <a:rPr lang="en-US" altLang="zh-CN" sz="800"/>
                            <a:t>Associated </a:t>
                          </a:r>
                        </a:p>
                        <a:p>
                          <a:endParaRPr lang="en-US" altLang="zh-CN" sz="800"/>
                        </a:p>
                        <a:p>
                          <a:r>
                            <a:rPr lang="en-US" altLang="zh-CN" sz="800"/>
                            <a:t>Class 1 ,2  &amp; 3 Frames</a:t>
                          </a:r>
                        </a:p>
                        <a:p>
                          <a:r>
                            <a:rPr lang="en-US" altLang="zh-CN" sz="800"/>
                            <a:t>IEEE 802.1X Controlled Port </a:t>
                          </a:r>
                        </a:p>
                        <a:p>
                          <a:r>
                            <a:rPr lang="en-US" altLang="zh-CN" sz="800"/>
                            <a:t>UnBlocked</a:t>
                          </a:r>
                        </a:p>
                      </a:txBody>
                      <a:useSpRect/>
                    </a:txSp>
                  </a:sp>
                  <a:cxnSp>
                    <a:nvCxnSpPr>
                      <a:cNvPr id="12309" name="Straight Arrow Connector 33"/>
                      <a:cNvCxnSpPr>
                        <a:cxnSpLocks noChangeShapeType="1"/>
                        <a:stCxn id="12296" idx="2"/>
                      </a:cNvCxnSpPr>
                    </a:nvCxnSpPr>
                    <a:spPr bwMode="auto">
                      <a:xfrm>
                        <a:off x="4344988" y="2001838"/>
                        <a:ext cx="0" cy="414337"/>
                      </a:xfrm>
                      <a:prstGeom prst="straightConnector1">
                        <a:avLst/>
                      </a:prstGeom>
                      <a:noFill/>
                      <a:ln w="12700" algn="ctr">
                        <a:solidFill>
                          <a:schemeClr val="tx1"/>
                        </a:solidFill>
                        <a:round/>
                        <a:headEnd type="none" w="sm" len="sm"/>
                        <a:tailEnd type="arrow" w="med" len="med"/>
                      </a:ln>
                    </a:spPr>
                  </a:cxnSp>
                  <a:cxnSp>
                    <a:nvCxnSpPr>
                      <a:cNvPr id="12310" name="Straight Arrow Connector 34"/>
                      <a:cNvCxnSpPr>
                        <a:cxnSpLocks noChangeShapeType="1"/>
                      </a:cNvCxnSpPr>
                    </a:nvCxnSpPr>
                    <a:spPr bwMode="auto">
                      <a:xfrm>
                        <a:off x="4341813" y="3236913"/>
                        <a:ext cx="0" cy="414337"/>
                      </a:xfrm>
                      <a:prstGeom prst="straightConnector1">
                        <a:avLst/>
                      </a:prstGeom>
                      <a:noFill/>
                      <a:ln w="12700" algn="ctr">
                        <a:solidFill>
                          <a:schemeClr val="tx1"/>
                        </a:solidFill>
                        <a:round/>
                        <a:headEnd type="none" w="sm" len="sm"/>
                        <a:tailEnd type="arrow" w="med" len="med"/>
                      </a:ln>
                    </a:spPr>
                  </a:cxnSp>
                  <a:cxnSp>
                    <a:nvCxnSpPr>
                      <a:cNvPr id="12311" name="Straight Arrow Connector 35"/>
                      <a:cNvCxnSpPr>
                        <a:cxnSpLocks noChangeShapeType="1"/>
                      </a:cNvCxnSpPr>
                    </a:nvCxnSpPr>
                    <a:spPr bwMode="auto">
                      <a:xfrm>
                        <a:off x="4341813" y="4781550"/>
                        <a:ext cx="0" cy="414338"/>
                      </a:xfrm>
                      <a:prstGeom prst="straightConnector1">
                        <a:avLst/>
                      </a:prstGeom>
                      <a:noFill/>
                      <a:ln w="12700" algn="ctr">
                        <a:solidFill>
                          <a:schemeClr val="tx1"/>
                        </a:solidFill>
                        <a:round/>
                        <a:headEnd type="none" w="sm" len="sm"/>
                        <a:tailEnd type="arrow" w="med" len="med"/>
                      </a:ln>
                    </a:spPr>
                  </a:cxnSp>
                  <a:sp>
                    <a:nvSpPr>
                      <a:cNvPr id="12312" name="TextBox 36"/>
                      <a:cNvSpPr txBox="1">
                        <a:spLocks noChangeArrowheads="1"/>
                      </a:cNvSpPr>
                    </a:nvSpPr>
                    <a:spPr bwMode="auto">
                      <a:xfrm>
                        <a:off x="3813175" y="2078038"/>
                        <a:ext cx="1101725"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Successful </a:t>
                          </a:r>
                        </a:p>
                        <a:p>
                          <a:r>
                            <a:rPr lang="en-US" altLang="zh-CN" sz="800"/>
                            <a:t>802.11 Authentication</a:t>
                          </a:r>
                          <a:endParaRPr lang="en-CA" altLang="zh-CN" sz="800"/>
                        </a:p>
                      </a:txBody>
                      <a:useSpRect/>
                    </a:txSp>
                  </a:sp>
                  <a:sp>
                    <a:nvSpPr>
                      <a:cNvPr id="12313" name="TextBox 37"/>
                      <a:cNvSpPr txBox="1">
                        <a:spLocks noChangeArrowheads="1"/>
                      </a:cNvSpPr>
                    </a:nvSpPr>
                    <a:spPr bwMode="auto">
                      <a:xfrm>
                        <a:off x="3794125" y="3236913"/>
                        <a:ext cx="1601788"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Successful </a:t>
                          </a:r>
                        </a:p>
                        <a:p>
                          <a:r>
                            <a:rPr lang="en-US" altLang="zh-CN" sz="800"/>
                            <a:t>(Re)Association –RSNA Required</a:t>
                          </a:r>
                          <a:endParaRPr lang="en-CA" altLang="zh-CN" sz="800"/>
                        </a:p>
                      </a:txBody>
                      <a:useSpRect/>
                    </a:txSp>
                  </a:sp>
                  <a:sp>
                    <a:nvSpPr>
                      <a:cNvPr id="12314" name="TextBox 38"/>
                      <a:cNvSpPr txBox="1">
                        <a:spLocks noChangeArrowheads="1"/>
                      </a:cNvSpPr>
                    </a:nvSpPr>
                    <a:spPr bwMode="auto">
                      <a:xfrm>
                        <a:off x="3794125" y="4781550"/>
                        <a:ext cx="1408113" cy="2143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4- way Handshake Successful</a:t>
                          </a:r>
                          <a:endParaRPr lang="en-CA" altLang="zh-CN" sz="800"/>
                        </a:p>
                      </a:txBody>
                      <a:useSpRect/>
                    </a:txSp>
                  </a:sp>
                  <a:sp>
                    <a:nvSpPr>
                      <a:cNvPr id="12315" name="Freeform 43"/>
                      <a:cNvSpPr>
                        <a:spLocks/>
                      </a:cNvSpPr>
                    </a:nvSpPr>
                    <a:spPr bwMode="auto">
                      <a:xfrm>
                        <a:off x="5494338" y="4305300"/>
                        <a:ext cx="1044575" cy="1050925"/>
                      </a:xfrm>
                      <a:custGeom>
                        <a:avLst/>
                        <a:gdLst>
                          <a:gd name="T0" fmla="*/ 0 w 1043797"/>
                          <a:gd name="T1" fmla="*/ 1049429 h 1052423"/>
                          <a:gd name="T2" fmla="*/ 1045354 w 1043797"/>
                          <a:gd name="T3" fmla="*/ 1049429 h 1052423"/>
                          <a:gd name="T4" fmla="*/ 1036714 w 1043797"/>
                          <a:gd name="T5" fmla="*/ 0 h 1052423"/>
                          <a:gd name="T6" fmla="*/ 0 60000 65536"/>
                          <a:gd name="T7" fmla="*/ 0 60000 65536"/>
                          <a:gd name="T8" fmla="*/ 0 60000 65536"/>
                          <a:gd name="T9" fmla="*/ 0 w 1043797"/>
                          <a:gd name="T10" fmla="*/ 0 h 1052423"/>
                          <a:gd name="T11" fmla="*/ 1043797 w 1043797"/>
                          <a:gd name="T12" fmla="*/ 1052423 h 1052423"/>
                        </a:gdLst>
                        <a:ahLst/>
                        <a:cxnLst>
                          <a:cxn ang="T6">
                            <a:pos x="T0" y="T1"/>
                          </a:cxn>
                          <a:cxn ang="T7">
                            <a:pos x="T2" y="T3"/>
                          </a:cxn>
                          <a:cxn ang="T8">
                            <a:pos x="T4" y="T5"/>
                          </a:cxn>
                        </a:cxnLst>
                        <a:rect l="T9" t="T10" r="T11" b="T12"/>
                        <a:pathLst>
                          <a:path w="1043797" h="1052423">
                            <a:moveTo>
                              <a:pt x="0" y="1052423"/>
                            </a:moveTo>
                            <a:lnTo>
                              <a:pt x="1043797" y="1052423"/>
                            </a:lnTo>
                            <a:cubicBezTo>
                              <a:pt x="1040921" y="701615"/>
                              <a:pt x="1038046" y="350808"/>
                              <a:pt x="1035170" y="0"/>
                            </a:cubicBez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16" name="Freeform 44"/>
                      <a:cNvSpPr>
                        <a:spLocks/>
                      </a:cNvSpPr>
                    </a:nvSpPr>
                    <a:spPr bwMode="auto">
                      <a:xfrm>
                        <a:off x="5202238" y="1276350"/>
                        <a:ext cx="1328737" cy="3028950"/>
                      </a:xfrm>
                      <a:custGeom>
                        <a:avLst/>
                        <a:gdLst>
                          <a:gd name="T0" fmla="*/ 293416 w 1328468"/>
                          <a:gd name="T1" fmla="*/ 3030028 h 3027872"/>
                          <a:gd name="T2" fmla="*/ 1329006 w 1328468"/>
                          <a:gd name="T3" fmla="*/ 3030028 h 3027872"/>
                          <a:gd name="T4" fmla="*/ 1303117 w 1328468"/>
                          <a:gd name="T5" fmla="*/ 0 h 3027872"/>
                          <a:gd name="T6" fmla="*/ 0 w 1328468"/>
                          <a:gd name="T7" fmla="*/ 0 h 3027872"/>
                          <a:gd name="T8" fmla="*/ 0 60000 65536"/>
                          <a:gd name="T9" fmla="*/ 0 60000 65536"/>
                          <a:gd name="T10" fmla="*/ 0 60000 65536"/>
                          <a:gd name="T11" fmla="*/ 0 60000 65536"/>
                          <a:gd name="T12" fmla="*/ 0 w 1328468"/>
                          <a:gd name="T13" fmla="*/ 0 h 3027872"/>
                          <a:gd name="T14" fmla="*/ 1328468 w 1328468"/>
                          <a:gd name="T15" fmla="*/ 3027872 h 3027872"/>
                        </a:gdLst>
                        <a:ahLst/>
                        <a:cxnLst>
                          <a:cxn ang="T8">
                            <a:pos x="T0" y="T1"/>
                          </a:cxn>
                          <a:cxn ang="T9">
                            <a:pos x="T2" y="T3"/>
                          </a:cxn>
                          <a:cxn ang="T10">
                            <a:pos x="T4" y="T5"/>
                          </a:cxn>
                          <a:cxn ang="T11">
                            <a:pos x="T6" y="T7"/>
                          </a:cxn>
                        </a:cxnLst>
                        <a:rect l="T12" t="T13" r="T14" b="T15"/>
                        <a:pathLst>
                          <a:path w="1328468" h="3027872">
                            <a:moveTo>
                              <a:pt x="293298" y="3027872"/>
                            </a:moveTo>
                            <a:lnTo>
                              <a:pt x="1328468" y="3027872"/>
                            </a:lnTo>
                            <a:lnTo>
                              <a:pt x="1302589" y="0"/>
                            </a:lnTo>
                            <a:lnTo>
                              <a:pt x="0"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17" name="TextBox 45"/>
                      <a:cNvSpPr txBox="1">
                        <a:spLocks noChangeArrowheads="1"/>
                      </a:cNvSpPr>
                    </a:nvSpPr>
                    <a:spPr bwMode="auto">
                      <a:xfrm>
                        <a:off x="5578475" y="5116513"/>
                        <a:ext cx="884238"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Deauthentication</a:t>
                          </a:r>
                          <a:endParaRPr lang="en-CA" altLang="zh-CN" sz="800"/>
                        </a:p>
                      </a:txBody>
                      <a:useSpRect/>
                    </a:txSp>
                  </a:sp>
                  <a:sp>
                    <a:nvSpPr>
                      <a:cNvPr id="12318" name="TextBox 46"/>
                      <a:cNvSpPr txBox="1">
                        <a:spLocks noChangeArrowheads="1"/>
                      </a:cNvSpPr>
                    </a:nvSpPr>
                    <a:spPr bwMode="auto">
                      <a:xfrm>
                        <a:off x="5578475" y="4089400"/>
                        <a:ext cx="884238"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Deauthentication</a:t>
                          </a:r>
                          <a:endParaRPr lang="en-CA" altLang="zh-CN" sz="800"/>
                        </a:p>
                      </a:txBody>
                      <a:useSpRect/>
                    </a:txSp>
                  </a:sp>
                  <a:sp>
                    <a:nvSpPr>
                      <a:cNvPr id="12319" name="Freeform 47"/>
                      <a:cNvSpPr>
                        <a:spLocks/>
                      </a:cNvSpPr>
                    </a:nvSpPr>
                    <a:spPr bwMode="auto">
                      <a:xfrm>
                        <a:off x="5227638" y="2906713"/>
                        <a:ext cx="723900" cy="881062"/>
                      </a:xfrm>
                      <a:custGeom>
                        <a:avLst/>
                        <a:gdLst>
                          <a:gd name="T0" fmla="*/ 266888 w 724618"/>
                          <a:gd name="T1" fmla="*/ 882232 h 879894"/>
                          <a:gd name="T2" fmla="*/ 723183 w 724618"/>
                          <a:gd name="T3" fmla="*/ 882232 h 879894"/>
                          <a:gd name="T4" fmla="*/ 723183 w 724618"/>
                          <a:gd name="T5" fmla="*/ 0 h 879894"/>
                          <a:gd name="T6" fmla="*/ 0 w 724618"/>
                          <a:gd name="T7" fmla="*/ 0 h 879894"/>
                          <a:gd name="T8" fmla="*/ 0 60000 65536"/>
                          <a:gd name="T9" fmla="*/ 0 60000 65536"/>
                          <a:gd name="T10" fmla="*/ 0 60000 65536"/>
                          <a:gd name="T11" fmla="*/ 0 60000 65536"/>
                          <a:gd name="T12" fmla="*/ 0 w 724618"/>
                          <a:gd name="T13" fmla="*/ 0 h 879894"/>
                          <a:gd name="T14" fmla="*/ 724618 w 724618"/>
                          <a:gd name="T15" fmla="*/ 879894 h 879894"/>
                        </a:gdLst>
                        <a:ahLst/>
                        <a:cxnLst>
                          <a:cxn ang="T8">
                            <a:pos x="T0" y="T1"/>
                          </a:cxn>
                          <a:cxn ang="T9">
                            <a:pos x="T2" y="T3"/>
                          </a:cxn>
                          <a:cxn ang="T10">
                            <a:pos x="T4" y="T5"/>
                          </a:cxn>
                          <a:cxn ang="T11">
                            <a:pos x="T6" y="T7"/>
                          </a:cxn>
                        </a:cxnLst>
                        <a:rect l="T12" t="T13" r="T14" b="T15"/>
                        <a:pathLst>
                          <a:path w="724618" h="879894">
                            <a:moveTo>
                              <a:pt x="267418" y="879894"/>
                            </a:moveTo>
                            <a:lnTo>
                              <a:pt x="724618" y="879894"/>
                            </a:lnTo>
                            <a:lnTo>
                              <a:pt x="724618" y="0"/>
                            </a:lnTo>
                            <a:lnTo>
                              <a:pt x="0"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20" name="TextBox 48"/>
                      <a:cNvSpPr txBox="1">
                        <a:spLocks noChangeArrowheads="1"/>
                      </a:cNvSpPr>
                    </a:nvSpPr>
                    <a:spPr bwMode="auto">
                      <a:xfrm>
                        <a:off x="5578475" y="3216275"/>
                        <a:ext cx="758825"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Deassociation</a:t>
                          </a:r>
                          <a:endParaRPr lang="en-CA" altLang="zh-CN" sz="800"/>
                        </a:p>
                      </a:txBody>
                      <a:useSpRect/>
                    </a:txSp>
                  </a:sp>
                  <a:sp>
                    <a:nvSpPr>
                      <a:cNvPr id="12321" name="Freeform 50"/>
                      <a:cNvSpPr>
                        <a:spLocks/>
                      </a:cNvSpPr>
                    </a:nvSpPr>
                    <a:spPr bwMode="auto">
                      <a:xfrm>
                        <a:off x="5184775" y="1698625"/>
                        <a:ext cx="568325" cy="846138"/>
                      </a:xfrm>
                      <a:custGeom>
                        <a:avLst/>
                        <a:gdLst>
                          <a:gd name="T0" fmla="*/ 42979 w 569344"/>
                          <a:gd name="T1" fmla="*/ 846889 h 845388"/>
                          <a:gd name="T2" fmla="*/ 567308 w 569344"/>
                          <a:gd name="T3" fmla="*/ 846889 h 845388"/>
                          <a:gd name="T4" fmla="*/ 567308 w 569344"/>
                          <a:gd name="T5" fmla="*/ 0 h 845388"/>
                          <a:gd name="T6" fmla="*/ 0 w 569344"/>
                          <a:gd name="T7" fmla="*/ 0 h 845388"/>
                          <a:gd name="T8" fmla="*/ 0 60000 65536"/>
                          <a:gd name="T9" fmla="*/ 0 60000 65536"/>
                          <a:gd name="T10" fmla="*/ 0 60000 65536"/>
                          <a:gd name="T11" fmla="*/ 0 60000 65536"/>
                          <a:gd name="T12" fmla="*/ 0 w 569344"/>
                          <a:gd name="T13" fmla="*/ 0 h 845388"/>
                          <a:gd name="T14" fmla="*/ 569344 w 569344"/>
                          <a:gd name="T15" fmla="*/ 845388 h 845388"/>
                        </a:gdLst>
                        <a:ahLst/>
                        <a:cxnLst>
                          <a:cxn ang="T8">
                            <a:pos x="T0" y="T1"/>
                          </a:cxn>
                          <a:cxn ang="T9">
                            <a:pos x="T2" y="T3"/>
                          </a:cxn>
                          <a:cxn ang="T10">
                            <a:pos x="T4" y="T5"/>
                          </a:cxn>
                          <a:cxn ang="T11">
                            <a:pos x="T6" y="T7"/>
                          </a:cxn>
                        </a:cxnLst>
                        <a:rect l="T12" t="T13" r="T14" b="T15"/>
                        <a:pathLst>
                          <a:path w="569344" h="845388">
                            <a:moveTo>
                              <a:pt x="43133" y="845388"/>
                            </a:moveTo>
                            <a:lnTo>
                              <a:pt x="569344" y="845388"/>
                            </a:lnTo>
                            <a:lnTo>
                              <a:pt x="569344" y="0"/>
                            </a:lnTo>
                            <a:lnTo>
                              <a:pt x="0"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22" name="TextBox 51"/>
                      <a:cNvSpPr txBox="1">
                        <a:spLocks noChangeArrowheads="1"/>
                      </a:cNvSpPr>
                    </a:nvSpPr>
                    <a:spPr bwMode="auto">
                      <a:xfrm>
                        <a:off x="5395913" y="1970088"/>
                        <a:ext cx="884237"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Deauthentication</a:t>
                          </a:r>
                          <a:endParaRPr lang="en-CA" altLang="zh-CN" sz="800"/>
                        </a:p>
                      </a:txBody>
                      <a:useSpRect/>
                    </a:txSp>
                  </a:sp>
                  <a:sp>
                    <a:nvSpPr>
                      <a:cNvPr id="12323" name="Freeform 55"/>
                      <a:cNvSpPr>
                        <a:spLocks/>
                      </a:cNvSpPr>
                    </a:nvSpPr>
                    <a:spPr bwMode="auto">
                      <a:xfrm>
                        <a:off x="2338388" y="3062288"/>
                        <a:ext cx="1284287" cy="741362"/>
                      </a:xfrm>
                      <a:custGeom>
                        <a:avLst/>
                        <a:gdLst>
                          <a:gd name="T0" fmla="*/ 1033481 w 1285336"/>
                          <a:gd name="T1" fmla="*/ 740852 h 741872"/>
                          <a:gd name="T2" fmla="*/ 0 w 1285336"/>
                          <a:gd name="T3" fmla="*/ 740852 h 741872"/>
                          <a:gd name="T4" fmla="*/ 0 w 1285336"/>
                          <a:gd name="T5" fmla="*/ 0 h 741872"/>
                          <a:gd name="T6" fmla="*/ 1283239 w 1285336"/>
                          <a:gd name="T7" fmla="*/ 0 h 741872"/>
                          <a:gd name="T8" fmla="*/ 0 60000 65536"/>
                          <a:gd name="T9" fmla="*/ 0 60000 65536"/>
                          <a:gd name="T10" fmla="*/ 0 60000 65536"/>
                          <a:gd name="T11" fmla="*/ 0 60000 65536"/>
                          <a:gd name="T12" fmla="*/ 0 w 1285336"/>
                          <a:gd name="T13" fmla="*/ 0 h 741872"/>
                          <a:gd name="T14" fmla="*/ 1285336 w 1285336"/>
                          <a:gd name="T15" fmla="*/ 741872 h 741872"/>
                        </a:gdLst>
                        <a:ahLst/>
                        <a:cxnLst>
                          <a:cxn ang="T8">
                            <a:pos x="T0" y="T1"/>
                          </a:cxn>
                          <a:cxn ang="T9">
                            <a:pos x="T2" y="T3"/>
                          </a:cxn>
                          <a:cxn ang="T10">
                            <a:pos x="T4" y="T5"/>
                          </a:cxn>
                          <a:cxn ang="T11">
                            <a:pos x="T6" y="T7"/>
                          </a:cxn>
                        </a:cxnLst>
                        <a:rect l="T12" t="T13" r="T14" b="T15"/>
                        <a:pathLst>
                          <a:path w="1285336" h="741872">
                            <a:moveTo>
                              <a:pt x="1035170" y="741872"/>
                            </a:moveTo>
                            <a:lnTo>
                              <a:pt x="0" y="741872"/>
                            </a:lnTo>
                            <a:lnTo>
                              <a:pt x="0" y="0"/>
                            </a:lnTo>
                            <a:lnTo>
                              <a:pt x="1285336"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24" name="TextBox 56"/>
                      <a:cNvSpPr txBox="1">
                        <a:spLocks noChangeArrowheads="1"/>
                      </a:cNvSpPr>
                    </a:nvSpPr>
                    <a:spPr bwMode="auto">
                      <a:xfrm>
                        <a:off x="1958975" y="3324225"/>
                        <a:ext cx="849313" cy="4619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Unsuccessful</a:t>
                          </a:r>
                        </a:p>
                        <a:p>
                          <a:r>
                            <a:rPr lang="en-US" altLang="zh-CN" sz="800"/>
                            <a:t>(Re)Association</a:t>
                          </a:r>
                        </a:p>
                        <a:p>
                          <a:r>
                            <a:rPr lang="en-US" altLang="zh-CN" sz="800"/>
                            <a:t>(Non-AP STA)</a:t>
                          </a:r>
                          <a:endParaRPr lang="en-CA" altLang="zh-CN" sz="800"/>
                        </a:p>
                      </a:txBody>
                      <a:useSpRect/>
                    </a:txSp>
                  </a:sp>
                  <a:sp>
                    <a:nvSpPr>
                      <a:cNvPr id="12325" name="Freeform 59"/>
                      <a:cNvSpPr>
                        <a:spLocks/>
                      </a:cNvSpPr>
                    </a:nvSpPr>
                    <a:spPr bwMode="auto">
                      <a:xfrm>
                        <a:off x="2139950" y="2949575"/>
                        <a:ext cx="1457325" cy="1243013"/>
                      </a:xfrm>
                      <a:custGeom>
                        <a:avLst/>
                        <a:gdLst>
                          <a:gd name="T0" fmla="*/ 1249906 w 1457864"/>
                          <a:gd name="T1" fmla="*/ 1243823 h 1242204"/>
                          <a:gd name="T2" fmla="*/ 0 w 1457864"/>
                          <a:gd name="T3" fmla="*/ 1243823 h 1242204"/>
                          <a:gd name="T4" fmla="*/ 0 w 1457864"/>
                          <a:gd name="T5" fmla="*/ 0 h 1242204"/>
                          <a:gd name="T6" fmla="*/ 1456786 w 1457864"/>
                          <a:gd name="T7" fmla="*/ 0 h 1242204"/>
                          <a:gd name="T8" fmla="*/ 0 60000 65536"/>
                          <a:gd name="T9" fmla="*/ 0 60000 65536"/>
                          <a:gd name="T10" fmla="*/ 0 60000 65536"/>
                          <a:gd name="T11" fmla="*/ 0 60000 65536"/>
                          <a:gd name="T12" fmla="*/ 0 w 1457864"/>
                          <a:gd name="T13" fmla="*/ 0 h 1242204"/>
                          <a:gd name="T14" fmla="*/ 1457864 w 1457864"/>
                          <a:gd name="T15" fmla="*/ 1242204 h 1242204"/>
                        </a:gdLst>
                        <a:ahLst/>
                        <a:cxnLst>
                          <a:cxn ang="T8">
                            <a:pos x="T0" y="T1"/>
                          </a:cxn>
                          <a:cxn ang="T9">
                            <a:pos x="T2" y="T3"/>
                          </a:cxn>
                          <a:cxn ang="T10">
                            <a:pos x="T4" y="T5"/>
                          </a:cxn>
                          <a:cxn ang="T11">
                            <a:pos x="T6" y="T7"/>
                          </a:cxn>
                        </a:cxnLst>
                        <a:rect l="T12" t="T13" r="T14" b="T15"/>
                        <a:pathLst>
                          <a:path w="1457864" h="1242204">
                            <a:moveTo>
                              <a:pt x="1250830" y="1242204"/>
                            </a:moveTo>
                            <a:lnTo>
                              <a:pt x="0" y="1242204"/>
                            </a:lnTo>
                            <a:lnTo>
                              <a:pt x="0" y="0"/>
                            </a:lnTo>
                            <a:lnTo>
                              <a:pt x="1457864"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26" name="TextBox 60"/>
                      <a:cNvSpPr txBox="1">
                        <a:spLocks noChangeArrowheads="1"/>
                      </a:cNvSpPr>
                    </a:nvSpPr>
                    <a:spPr bwMode="auto">
                      <a:xfrm>
                        <a:off x="2338388" y="3960813"/>
                        <a:ext cx="793750" cy="4619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Successful</a:t>
                          </a:r>
                        </a:p>
                        <a:p>
                          <a:r>
                            <a:rPr lang="en-US" altLang="zh-CN" sz="800"/>
                            <a:t>802.11</a:t>
                          </a:r>
                        </a:p>
                        <a:p>
                          <a:r>
                            <a:rPr lang="en-US" altLang="zh-CN" sz="800"/>
                            <a:t>Authentication</a:t>
                          </a:r>
                          <a:endParaRPr lang="en-CA" altLang="zh-CN" sz="800"/>
                        </a:p>
                      </a:txBody>
                      <a:useSpRect/>
                    </a:txSp>
                  </a:sp>
                  <a:sp>
                    <a:nvSpPr>
                      <a:cNvPr id="12327" name="Freeform 61"/>
                      <a:cNvSpPr>
                        <a:spLocks/>
                      </a:cNvSpPr>
                    </a:nvSpPr>
                    <a:spPr bwMode="auto">
                      <a:xfrm>
                        <a:off x="1941513" y="2828925"/>
                        <a:ext cx="1663700" cy="2527300"/>
                      </a:xfrm>
                      <a:custGeom>
                        <a:avLst/>
                        <a:gdLst>
                          <a:gd name="T0" fmla="*/ 1429924 w 1664899"/>
                          <a:gd name="T1" fmla="*/ 2527060 h 2527540"/>
                          <a:gd name="T2" fmla="*/ 0 w 1664899"/>
                          <a:gd name="T3" fmla="*/ 2527060 h 2527540"/>
                          <a:gd name="T4" fmla="*/ 17229 w 1664899"/>
                          <a:gd name="T5" fmla="*/ 0 h 2527540"/>
                          <a:gd name="T6" fmla="*/ 1662502 w 1664899"/>
                          <a:gd name="T7" fmla="*/ 0 h 2527540"/>
                          <a:gd name="T8" fmla="*/ 0 60000 65536"/>
                          <a:gd name="T9" fmla="*/ 0 60000 65536"/>
                          <a:gd name="T10" fmla="*/ 0 60000 65536"/>
                          <a:gd name="T11" fmla="*/ 0 60000 65536"/>
                          <a:gd name="T12" fmla="*/ 0 w 1664899"/>
                          <a:gd name="T13" fmla="*/ 0 h 2527540"/>
                          <a:gd name="T14" fmla="*/ 1664899 w 1664899"/>
                          <a:gd name="T15" fmla="*/ 2527540 h 2527540"/>
                        </a:gdLst>
                        <a:ahLst/>
                        <a:cxnLst>
                          <a:cxn ang="T8">
                            <a:pos x="T0" y="T1"/>
                          </a:cxn>
                          <a:cxn ang="T9">
                            <a:pos x="T2" y="T3"/>
                          </a:cxn>
                          <a:cxn ang="T10">
                            <a:pos x="T4" y="T5"/>
                          </a:cxn>
                          <a:cxn ang="T11">
                            <a:pos x="T6" y="T7"/>
                          </a:cxn>
                        </a:cxnLst>
                        <a:rect l="T12" t="T13" r="T14" b="T15"/>
                        <a:pathLst>
                          <a:path w="1664899" h="2527540">
                            <a:moveTo>
                              <a:pt x="1431985" y="2527540"/>
                            </a:moveTo>
                            <a:lnTo>
                              <a:pt x="0" y="2527540"/>
                            </a:lnTo>
                            <a:lnTo>
                              <a:pt x="17253" y="0"/>
                            </a:lnTo>
                            <a:lnTo>
                              <a:pt x="1664899"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28" name="TextBox 62"/>
                      <a:cNvSpPr txBox="1">
                        <a:spLocks noChangeArrowheads="1"/>
                      </a:cNvSpPr>
                    </a:nvSpPr>
                    <a:spPr bwMode="auto">
                      <a:xfrm>
                        <a:off x="2428875" y="5033963"/>
                        <a:ext cx="850900" cy="4619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Unsuccessful</a:t>
                          </a:r>
                        </a:p>
                        <a:p>
                          <a:r>
                            <a:rPr lang="en-US" altLang="zh-CN" sz="800"/>
                            <a:t>(Re)Association</a:t>
                          </a:r>
                        </a:p>
                        <a:p>
                          <a:r>
                            <a:rPr lang="en-US" altLang="zh-CN" sz="800"/>
                            <a:t>(Non-AP STA)</a:t>
                          </a:r>
                          <a:endParaRPr lang="en-CA" altLang="zh-CN" sz="800"/>
                        </a:p>
                      </a:txBody>
                      <a:useSpRect/>
                    </a:txSp>
                  </a:sp>
                  <a:sp>
                    <a:nvSpPr>
                      <a:cNvPr id="12329" name="Freeform 63"/>
                      <a:cNvSpPr>
                        <a:spLocks/>
                      </a:cNvSpPr>
                    </a:nvSpPr>
                    <a:spPr bwMode="auto">
                      <a:xfrm>
                        <a:off x="1803400" y="2665413"/>
                        <a:ext cx="1776413" cy="2941637"/>
                      </a:xfrm>
                      <a:custGeom>
                        <a:avLst/>
                        <a:gdLst>
                          <a:gd name="T0" fmla="*/ 1577518 w 1777041"/>
                          <a:gd name="T1" fmla="*/ 2941665 h 2941608"/>
                          <a:gd name="T2" fmla="*/ 0 w 1777041"/>
                          <a:gd name="T3" fmla="*/ 2941665 h 2941608"/>
                          <a:gd name="T4" fmla="*/ 8620 w 1777041"/>
                          <a:gd name="T5" fmla="*/ 0 h 2941608"/>
                          <a:gd name="T6" fmla="*/ 1775785 w 1777041"/>
                          <a:gd name="T7" fmla="*/ 0 h 2941608"/>
                          <a:gd name="T8" fmla="*/ 0 60000 65536"/>
                          <a:gd name="T9" fmla="*/ 0 60000 65536"/>
                          <a:gd name="T10" fmla="*/ 0 60000 65536"/>
                          <a:gd name="T11" fmla="*/ 0 60000 65536"/>
                          <a:gd name="T12" fmla="*/ 0 w 1777041"/>
                          <a:gd name="T13" fmla="*/ 0 h 2941608"/>
                          <a:gd name="T14" fmla="*/ 1777041 w 1777041"/>
                          <a:gd name="T15" fmla="*/ 2941608 h 2941608"/>
                        </a:gdLst>
                        <a:ahLst/>
                        <a:cxnLst>
                          <a:cxn ang="T8">
                            <a:pos x="T0" y="T1"/>
                          </a:cxn>
                          <a:cxn ang="T9">
                            <a:pos x="T2" y="T3"/>
                          </a:cxn>
                          <a:cxn ang="T10">
                            <a:pos x="T4" y="T5"/>
                          </a:cxn>
                          <a:cxn ang="T11">
                            <a:pos x="T6" y="T7"/>
                          </a:cxn>
                        </a:cxnLst>
                        <a:rect l="T12" t="T13" r="T14" b="T15"/>
                        <a:pathLst>
                          <a:path w="1777041" h="2941608">
                            <a:moveTo>
                              <a:pt x="1578634" y="2941608"/>
                            </a:moveTo>
                            <a:lnTo>
                              <a:pt x="0" y="2941608"/>
                            </a:lnTo>
                            <a:cubicBezTo>
                              <a:pt x="2875" y="1961072"/>
                              <a:pt x="5751" y="980536"/>
                              <a:pt x="8626" y="0"/>
                            </a:cubicBezTo>
                            <a:lnTo>
                              <a:pt x="1777041"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30" name="TextBox 64"/>
                      <a:cNvSpPr txBox="1">
                        <a:spLocks noChangeArrowheads="1"/>
                      </a:cNvSpPr>
                    </a:nvSpPr>
                    <a:spPr bwMode="auto">
                      <a:xfrm>
                        <a:off x="2417763" y="5440363"/>
                        <a:ext cx="782637" cy="2143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Disassociation</a:t>
                          </a:r>
                          <a:endParaRPr lang="en-CA" altLang="zh-CN" sz="800"/>
                        </a:p>
                      </a:txBody>
                      <a:useSpRect/>
                    </a:txSp>
                  </a:sp>
                  <a:sp>
                    <a:nvSpPr>
                      <a:cNvPr id="12331" name="Freeform 65"/>
                      <a:cNvSpPr>
                        <a:spLocks/>
                      </a:cNvSpPr>
                    </a:nvSpPr>
                    <a:spPr bwMode="auto">
                      <a:xfrm>
                        <a:off x="1647825" y="2527300"/>
                        <a:ext cx="1949450" cy="3363913"/>
                      </a:xfrm>
                      <a:custGeom>
                        <a:avLst/>
                        <a:gdLst>
                          <a:gd name="T0" fmla="*/ 1725071 w 1949570"/>
                          <a:gd name="T1" fmla="*/ 3363523 h 3364302"/>
                          <a:gd name="T2" fmla="*/ 0 w 1949570"/>
                          <a:gd name="T3" fmla="*/ 3363523 h 3364302"/>
                          <a:gd name="T4" fmla="*/ 0 w 1949570"/>
                          <a:gd name="T5" fmla="*/ 0 h 3364302"/>
                          <a:gd name="T6" fmla="*/ 1949330 w 1949570"/>
                          <a:gd name="T7" fmla="*/ 0 h 3364302"/>
                          <a:gd name="T8" fmla="*/ 0 60000 65536"/>
                          <a:gd name="T9" fmla="*/ 0 60000 65536"/>
                          <a:gd name="T10" fmla="*/ 0 60000 65536"/>
                          <a:gd name="T11" fmla="*/ 0 60000 65536"/>
                          <a:gd name="T12" fmla="*/ 0 w 1949570"/>
                          <a:gd name="T13" fmla="*/ 0 h 3364302"/>
                          <a:gd name="T14" fmla="*/ 1949570 w 1949570"/>
                          <a:gd name="T15" fmla="*/ 3364302 h 3364302"/>
                        </a:gdLst>
                        <a:ahLst/>
                        <a:cxnLst>
                          <a:cxn ang="T8">
                            <a:pos x="T0" y="T1"/>
                          </a:cxn>
                          <a:cxn ang="T9">
                            <a:pos x="T2" y="T3"/>
                          </a:cxn>
                          <a:cxn ang="T10">
                            <a:pos x="T4" y="T5"/>
                          </a:cxn>
                          <a:cxn ang="T11">
                            <a:pos x="T6" y="T7"/>
                          </a:cxn>
                        </a:cxnLst>
                        <a:rect l="T12" t="T13" r="T14" b="T15"/>
                        <a:pathLst>
                          <a:path w="1949570" h="3364302">
                            <a:moveTo>
                              <a:pt x="1725283" y="3364302"/>
                            </a:moveTo>
                            <a:lnTo>
                              <a:pt x="0" y="3364302"/>
                            </a:lnTo>
                            <a:lnTo>
                              <a:pt x="0" y="0"/>
                            </a:lnTo>
                            <a:lnTo>
                              <a:pt x="1949570"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32" name="TextBox 66"/>
                      <a:cNvSpPr txBox="1">
                        <a:spLocks noChangeArrowheads="1"/>
                      </a:cNvSpPr>
                    </a:nvSpPr>
                    <a:spPr bwMode="auto">
                      <a:xfrm>
                        <a:off x="2338388" y="5607050"/>
                        <a:ext cx="1101725"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Successful</a:t>
                          </a:r>
                        </a:p>
                        <a:p>
                          <a:r>
                            <a:rPr lang="en-US" altLang="zh-CN" sz="800"/>
                            <a:t>802.11 Authentication</a:t>
                          </a:r>
                          <a:endParaRPr lang="en-CA" altLang="zh-CN" sz="800"/>
                        </a:p>
                      </a:txBody>
                      <a:useSpRect/>
                    </a:txSp>
                  </a:sp>
                  <a:sp>
                    <a:nvSpPr>
                      <a:cNvPr id="12333" name="Freeform 67"/>
                      <a:cNvSpPr>
                        <a:spLocks/>
                      </a:cNvSpPr>
                    </a:nvSpPr>
                    <a:spPr bwMode="auto">
                      <a:xfrm>
                        <a:off x="1501775" y="2449513"/>
                        <a:ext cx="2103438" cy="3640137"/>
                      </a:xfrm>
                      <a:custGeom>
                        <a:avLst/>
                        <a:gdLst>
                          <a:gd name="T0" fmla="*/ 1886658 w 2104846"/>
                          <a:gd name="T1" fmla="*/ 3639927 h 3640347"/>
                          <a:gd name="T2" fmla="*/ 0 w 2104846"/>
                          <a:gd name="T3" fmla="*/ 3639927 h 3640347"/>
                          <a:gd name="T4" fmla="*/ 17229 w 2104846"/>
                          <a:gd name="T5" fmla="*/ 0 h 3640347"/>
                          <a:gd name="T6" fmla="*/ 2102031 w 2104846"/>
                          <a:gd name="T7" fmla="*/ 0 h 3640347"/>
                          <a:gd name="T8" fmla="*/ 0 60000 65536"/>
                          <a:gd name="T9" fmla="*/ 0 60000 65536"/>
                          <a:gd name="T10" fmla="*/ 0 60000 65536"/>
                          <a:gd name="T11" fmla="*/ 0 60000 65536"/>
                          <a:gd name="T12" fmla="*/ 0 w 2104846"/>
                          <a:gd name="T13" fmla="*/ 0 h 3640347"/>
                          <a:gd name="T14" fmla="*/ 2104846 w 2104846"/>
                          <a:gd name="T15" fmla="*/ 3640347 h 3640347"/>
                        </a:gdLst>
                        <a:ahLst/>
                        <a:cxnLst>
                          <a:cxn ang="T8">
                            <a:pos x="T0" y="T1"/>
                          </a:cxn>
                          <a:cxn ang="T9">
                            <a:pos x="T2" y="T3"/>
                          </a:cxn>
                          <a:cxn ang="T10">
                            <a:pos x="T4" y="T5"/>
                          </a:cxn>
                          <a:cxn ang="T11">
                            <a:pos x="T6" y="T7"/>
                          </a:cxn>
                        </a:cxnLst>
                        <a:rect l="T12" t="T13" r="T14" b="T15"/>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arrow" w="med" len="med"/>
                        <a:tailEnd type="none"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34" name="TextBox 68"/>
                      <a:cNvSpPr txBox="1">
                        <a:spLocks noChangeArrowheads="1"/>
                      </a:cNvSpPr>
                    </a:nvSpPr>
                    <a:spPr bwMode="auto">
                      <a:xfrm>
                        <a:off x="2354263" y="5891213"/>
                        <a:ext cx="1085850" cy="5857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Successful</a:t>
                          </a:r>
                        </a:p>
                        <a:p>
                          <a:r>
                            <a:rPr lang="en-US" altLang="zh-CN" sz="800"/>
                            <a:t>(Re) Association</a:t>
                          </a:r>
                        </a:p>
                        <a:p>
                          <a:r>
                            <a:rPr lang="en-US" altLang="zh-CN" sz="800"/>
                            <a:t>No RSNA required or</a:t>
                          </a:r>
                        </a:p>
                        <a:p>
                          <a:r>
                            <a:rPr lang="en-US" altLang="zh-CN" sz="800"/>
                            <a:t>Fast BSS Transitions</a:t>
                          </a:r>
                          <a:endParaRPr lang="en-CA" altLang="zh-CN" sz="800"/>
                        </a:p>
                      </a:txBody>
                      <a:useSpRect/>
                    </a:txSp>
                  </a:sp>
                  <a:sp>
                    <a:nvSpPr>
                      <a:cNvPr id="70" name="Rectangle 69"/>
                      <a:cNvSpPr/>
                    </a:nvSpPr>
                    <a:spPr bwMode="auto">
                      <a:xfrm>
                        <a:off x="6761163" y="3206750"/>
                        <a:ext cx="1574800" cy="1216025"/>
                      </a:xfrm>
                      <a:prstGeom prst="rect">
                        <a:avLst/>
                      </a:prstGeom>
                      <a:solidFill>
                        <a:schemeClr val="bg1"/>
                      </a:solidFill>
                      <a:ln w="3175">
                        <a:headEnd type="none" w="sm" len="sm"/>
                        <a:tailEnd type="none" w="sm" len="sm"/>
                      </a:ln>
                    </a:spPr>
                    <a:txSp>
                      <a:txBody>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2336" name="TextBox 70"/>
                      <a:cNvSpPr txBox="1">
                        <a:spLocks noChangeArrowheads="1"/>
                      </a:cNvSpPr>
                    </a:nvSpPr>
                    <a:spPr bwMode="auto">
                      <a:xfrm>
                        <a:off x="7299325" y="3157538"/>
                        <a:ext cx="466725"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solidFill>
                                <a:srgbClr val="FF3300"/>
                              </a:solidFill>
                            </a:rPr>
                            <a:t>State 5</a:t>
                          </a:r>
                          <a:endParaRPr lang="en-CA" altLang="zh-CN" sz="800">
                            <a:solidFill>
                              <a:srgbClr val="FF3300"/>
                            </a:solidFill>
                          </a:endParaRPr>
                        </a:p>
                      </a:txBody>
                      <a:useSpRect/>
                    </a:txSp>
                  </a:sp>
                  <a:cxnSp>
                    <a:nvCxnSpPr>
                      <a:cNvPr id="12337" name="Straight Connector 71"/>
                      <a:cNvCxnSpPr>
                        <a:cxnSpLocks noChangeShapeType="1"/>
                      </a:cNvCxnSpPr>
                    </a:nvCxnSpPr>
                    <a:spPr bwMode="auto">
                      <a:xfrm>
                        <a:off x="6761163" y="3373438"/>
                        <a:ext cx="1574800" cy="0"/>
                      </a:xfrm>
                      <a:prstGeom prst="line">
                        <a:avLst/>
                      </a:prstGeom>
                      <a:noFill/>
                      <a:ln w="12700" algn="ctr">
                        <a:solidFill>
                          <a:schemeClr val="tx1"/>
                        </a:solidFill>
                        <a:round/>
                        <a:headEnd type="none" w="sm" len="sm"/>
                        <a:tailEnd type="none" w="sm" len="sm"/>
                      </a:ln>
                    </a:spPr>
                  </a:cxnSp>
                  <a:sp>
                    <a:nvSpPr>
                      <a:cNvPr id="73" name="TextBox 72"/>
                      <a:cNvSpPr txBox="1"/>
                    </a:nvSpPr>
                    <a:spPr>
                      <a:xfrm>
                        <a:off x="6761163" y="3360738"/>
                        <a:ext cx="1595437" cy="830262"/>
                      </a:xfrm>
                      <a:prstGeom prst="rect">
                        <a:avLst/>
                      </a:prstGeom>
                      <a:noFill/>
                      <a:ln>
                        <a:noFill/>
                      </a:ln>
                    </a:spPr>
                    <a:txSp>
                      <a:txBody>
                        <a:bodyPr wrap="none">
                          <a:spAutoFit/>
                        </a:bodyP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defRPr/>
                          </a:pPr>
                          <a:r>
                            <a:rPr lang="en-US" sz="800" dirty="0">
                              <a:solidFill>
                                <a:srgbClr val="FF3300"/>
                              </a:solidFill>
                            </a:rPr>
                            <a:t>FILS  Authenticated/Unassociated</a:t>
                          </a:r>
                        </a:p>
                        <a:p>
                          <a:pPr>
                            <a:defRPr/>
                          </a:pPr>
                          <a:endParaRPr lang="en-US" sz="800" dirty="0">
                            <a:solidFill>
                              <a:srgbClr val="FF3300"/>
                            </a:solidFill>
                          </a:endParaRPr>
                        </a:p>
                        <a:p>
                          <a:pPr>
                            <a:defRPr/>
                          </a:pPr>
                          <a:r>
                            <a:rPr lang="en-US" sz="800" dirty="0">
                              <a:solidFill>
                                <a:srgbClr val="FF3300"/>
                              </a:solidFill>
                            </a:rPr>
                            <a:t>Class 1 &amp; 2 Frames</a:t>
                          </a:r>
                        </a:p>
                        <a:p>
                          <a:pPr>
                            <a:defRPr/>
                          </a:pPr>
                          <a:r>
                            <a:rPr lang="en-US" sz="800" dirty="0">
                              <a:solidFill>
                                <a:srgbClr val="FF3300"/>
                              </a:solidFill>
                            </a:rPr>
                            <a:t>With  Selected Management &amp;</a:t>
                          </a:r>
                        </a:p>
                        <a:p>
                          <a:pPr>
                            <a:defRPr/>
                          </a:pPr>
                          <a:r>
                            <a:rPr lang="en-US" sz="800" dirty="0">
                              <a:solidFill>
                                <a:srgbClr val="FF3300"/>
                              </a:solidFill>
                            </a:rPr>
                            <a:t>Data Frames</a:t>
                          </a:r>
                        </a:p>
                        <a:p>
                          <a:pPr>
                            <a:defRPr/>
                          </a:pPr>
                          <a:endParaRPr lang="en-US" sz="800" dirty="0">
                            <a:solidFill>
                              <a:srgbClr val="FF3300"/>
                            </a:solidFill>
                          </a:endParaRPr>
                        </a:p>
                      </a:txBody>
                      <a:useSpRect/>
                    </a:txSp>
                    <a:style>
                      <a:lnRef idx="3">
                        <a:schemeClr val="lt1"/>
                      </a:lnRef>
                      <a:fillRef idx="1">
                        <a:schemeClr val="accent1"/>
                      </a:fillRef>
                      <a:effectRef idx="1">
                        <a:schemeClr val="accent1"/>
                      </a:effectRef>
                      <a:fontRef idx="minor">
                        <a:schemeClr val="lt1"/>
                      </a:fontRef>
                    </a:style>
                  </a:sp>
                  <a:sp>
                    <a:nvSpPr>
                      <a:cNvPr id="12339" name="Freeform 73"/>
                      <a:cNvSpPr>
                        <a:spLocks/>
                      </a:cNvSpPr>
                    </a:nvSpPr>
                    <a:spPr bwMode="auto">
                      <a:xfrm>
                        <a:off x="5202238" y="1587500"/>
                        <a:ext cx="2198687" cy="1619250"/>
                      </a:xfrm>
                      <a:custGeom>
                        <a:avLst/>
                        <a:gdLst>
                          <a:gd name="T0" fmla="*/ 0 w 2199736"/>
                          <a:gd name="T1" fmla="*/ 0 h 923027"/>
                          <a:gd name="T2" fmla="*/ 2197638 w 2199736"/>
                          <a:gd name="T3" fmla="*/ 0 h 923027"/>
                          <a:gd name="T4" fmla="*/ 2189020 w 2199736"/>
                          <a:gd name="T5" fmla="*/ 4984478 h 923027"/>
                          <a:gd name="T6" fmla="*/ 0 60000 65536"/>
                          <a:gd name="T7" fmla="*/ 0 60000 65536"/>
                          <a:gd name="T8" fmla="*/ 0 60000 65536"/>
                          <a:gd name="T9" fmla="*/ 0 w 2199736"/>
                          <a:gd name="T10" fmla="*/ 0 h 923027"/>
                          <a:gd name="T11" fmla="*/ 2199736 w 2199736"/>
                          <a:gd name="T12" fmla="*/ 923027 h 923027"/>
                        </a:gdLst>
                        <a:ahLst/>
                        <a:cxnLst>
                          <a:cxn ang="T6">
                            <a:pos x="T0" y="T1"/>
                          </a:cxn>
                          <a:cxn ang="T7">
                            <a:pos x="T2" y="T3"/>
                          </a:cxn>
                          <a:cxn ang="T8">
                            <a:pos x="T4" y="T5"/>
                          </a:cxn>
                        </a:cxnLst>
                        <a:rect l="T9" t="T10" r="T11" b="T12"/>
                        <a:pathLst>
                          <a:path w="2199736" h="923027">
                            <a:moveTo>
                              <a:pt x="0" y="0"/>
                            </a:moveTo>
                            <a:lnTo>
                              <a:pt x="2199736" y="0"/>
                            </a:lnTo>
                            <a:cubicBezTo>
                              <a:pt x="2196861" y="307676"/>
                              <a:pt x="2193985" y="615351"/>
                              <a:pt x="2191110" y="923027"/>
                            </a:cubicBez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40" name="TextBox 74"/>
                      <a:cNvSpPr txBox="1">
                        <a:spLocks noChangeArrowheads="1"/>
                      </a:cNvSpPr>
                    </a:nvSpPr>
                    <a:spPr bwMode="auto">
                      <a:xfrm>
                        <a:off x="6684963" y="2293938"/>
                        <a:ext cx="1057275"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solidFill>
                                <a:srgbClr val="FF3300"/>
                              </a:solidFill>
                            </a:rPr>
                            <a:t>Successful  </a:t>
                          </a:r>
                        </a:p>
                        <a:p>
                          <a:r>
                            <a:rPr lang="en-US" altLang="zh-CN" sz="800">
                              <a:solidFill>
                                <a:srgbClr val="FF3300"/>
                              </a:solidFill>
                            </a:rPr>
                            <a:t>FILS Authentication </a:t>
                          </a:r>
                          <a:endParaRPr lang="en-CA" altLang="zh-CN" sz="800">
                            <a:solidFill>
                              <a:srgbClr val="FF3300"/>
                            </a:solidFill>
                          </a:endParaRPr>
                        </a:p>
                      </a:txBody>
                      <a:useSpRect/>
                    </a:txSp>
                  </a:sp>
                  <a:sp>
                    <a:nvSpPr>
                      <a:cNvPr id="12341" name="Freeform 75"/>
                      <a:cNvSpPr>
                        <a:spLocks/>
                      </a:cNvSpPr>
                    </a:nvSpPr>
                    <a:spPr bwMode="auto">
                      <a:xfrm>
                        <a:off x="5202238" y="1466850"/>
                        <a:ext cx="2492375" cy="1739900"/>
                      </a:xfrm>
                      <a:custGeom>
                        <a:avLst/>
                        <a:gdLst>
                          <a:gd name="T0" fmla="*/ 2491715 w 2493034"/>
                          <a:gd name="T1" fmla="*/ 4835824 h 1043796"/>
                          <a:gd name="T2" fmla="*/ 2483093 w 2493034"/>
                          <a:gd name="T3" fmla="*/ 0 h 1043796"/>
                          <a:gd name="T4" fmla="*/ 0 w 2493034"/>
                          <a:gd name="T5" fmla="*/ 0 h 1043796"/>
                          <a:gd name="T6" fmla="*/ 0 60000 65536"/>
                          <a:gd name="T7" fmla="*/ 0 60000 65536"/>
                          <a:gd name="T8" fmla="*/ 0 60000 65536"/>
                          <a:gd name="T9" fmla="*/ 0 w 2493034"/>
                          <a:gd name="T10" fmla="*/ 0 h 1043796"/>
                          <a:gd name="T11" fmla="*/ 2493034 w 2493034"/>
                          <a:gd name="T12" fmla="*/ 1043796 h 1043796"/>
                        </a:gdLst>
                        <a:ahLst/>
                        <a:cxnLst>
                          <a:cxn ang="T6">
                            <a:pos x="T0" y="T1"/>
                          </a:cxn>
                          <a:cxn ang="T7">
                            <a:pos x="T2" y="T3"/>
                          </a:cxn>
                          <a:cxn ang="T8">
                            <a:pos x="T4" y="T5"/>
                          </a:cxn>
                        </a:cxnLst>
                        <a:rect l="T9" t="T10" r="T11" b="T12"/>
                        <a:pathLst>
                          <a:path w="2493034" h="1043796">
                            <a:moveTo>
                              <a:pt x="2493034" y="1043796"/>
                            </a:moveTo>
                            <a:cubicBezTo>
                              <a:pt x="2490159" y="695864"/>
                              <a:pt x="2487283" y="347932"/>
                              <a:pt x="2484408" y="0"/>
                            </a:cubicBezTo>
                            <a:lnTo>
                              <a:pt x="0"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12342" name="TextBox 76"/>
                      <a:cNvSpPr txBox="1">
                        <a:spLocks noChangeArrowheads="1"/>
                      </a:cNvSpPr>
                    </a:nvSpPr>
                    <a:spPr bwMode="auto">
                      <a:xfrm>
                        <a:off x="7423150" y="1530350"/>
                        <a:ext cx="758825"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solidFill>
                                <a:srgbClr val="FF3300"/>
                              </a:solidFill>
                            </a:rPr>
                            <a:t>FILS </a:t>
                          </a:r>
                        </a:p>
                        <a:p>
                          <a:r>
                            <a:rPr lang="en-US" altLang="zh-CN" sz="800">
                              <a:solidFill>
                                <a:srgbClr val="FF3300"/>
                              </a:solidFill>
                            </a:rPr>
                            <a:t>Deassociation</a:t>
                          </a:r>
                          <a:endParaRPr lang="en-CA" altLang="zh-CN" sz="800">
                            <a:solidFill>
                              <a:srgbClr val="FF3300"/>
                            </a:solidFill>
                          </a:endParaRPr>
                        </a:p>
                      </a:txBody>
                      <a:useSpRect/>
                    </a:txSp>
                  </a:sp>
                  <a:sp>
                    <a:nvSpPr>
                      <a:cNvPr id="12343" name="TextBox 78"/>
                      <a:cNvSpPr txBox="1">
                        <a:spLocks noChangeArrowheads="1"/>
                      </a:cNvSpPr>
                    </a:nvSpPr>
                    <a:spPr bwMode="auto">
                      <a:xfrm>
                        <a:off x="6942138" y="4606925"/>
                        <a:ext cx="1122362"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solidFill>
                                <a:srgbClr val="FF3300"/>
                              </a:solidFill>
                            </a:rPr>
                            <a:t>FILS  Key Handshake </a:t>
                          </a:r>
                          <a:endParaRPr lang="en-CA" altLang="zh-CN" sz="800">
                            <a:solidFill>
                              <a:srgbClr val="FF3300"/>
                            </a:solidFill>
                          </a:endParaRPr>
                        </a:p>
                      </a:txBody>
                      <a:useSpRect/>
                    </a:txSp>
                  </a:sp>
                  <a:sp>
                    <a:nvSpPr>
                      <a:cNvPr id="12344" name="Freeform 79"/>
                      <a:cNvSpPr>
                        <a:spLocks/>
                      </a:cNvSpPr>
                    </a:nvSpPr>
                    <a:spPr bwMode="auto">
                      <a:xfrm>
                        <a:off x="5521325" y="4422775"/>
                        <a:ext cx="1931988" cy="1365250"/>
                      </a:xfrm>
                      <a:custGeom>
                        <a:avLst/>
                        <a:gdLst>
                          <a:gd name="T0" fmla="*/ 1923035 w 1932317"/>
                          <a:gd name="T1" fmla="*/ 0 h 2329133"/>
                          <a:gd name="T2" fmla="*/ 1931659 w 1932317"/>
                          <a:gd name="T3" fmla="*/ 469014 h 2329133"/>
                          <a:gd name="T4" fmla="*/ 0 w 1932317"/>
                          <a:gd name="T5" fmla="*/ 469014 h 2329133"/>
                          <a:gd name="T6" fmla="*/ 0 60000 65536"/>
                          <a:gd name="T7" fmla="*/ 0 60000 65536"/>
                          <a:gd name="T8" fmla="*/ 0 60000 65536"/>
                          <a:gd name="T9" fmla="*/ 0 w 1932317"/>
                          <a:gd name="T10" fmla="*/ 0 h 2329133"/>
                          <a:gd name="T11" fmla="*/ 1932317 w 1932317"/>
                          <a:gd name="T12" fmla="*/ 2329133 h 2329133"/>
                        </a:gdLst>
                        <a:ahLst/>
                        <a:cxnLst>
                          <a:cxn ang="T6">
                            <a:pos x="T0" y="T1"/>
                          </a:cxn>
                          <a:cxn ang="T7">
                            <a:pos x="T2" y="T3"/>
                          </a:cxn>
                          <a:cxn ang="T8">
                            <a:pos x="T4" y="T5"/>
                          </a:cxn>
                        </a:cxnLst>
                        <a:rect l="T9" t="T10" r="T11" b="T12"/>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endParaRPr lang="zh-CN" altLang="en-US"/>
                        </a:p>
                      </a:txBody>
                      <a:useSpRect/>
                    </a:txSp>
                  </a:sp>
                </lc:lockedCanvas>
              </a:graphicData>
            </a:graphic>
          </wp:inline>
        </w:drawing>
      </w:r>
    </w:p>
    <w:p w:rsidR="004972D2" w:rsidRDefault="007B32FD">
      <w:pPr>
        <w:rPr>
          <w:b/>
          <w:i/>
        </w:rPr>
      </w:pPr>
      <w:r>
        <w:rPr>
          <w:b/>
          <w:i/>
        </w:rPr>
        <w:t>Modify section 10.3.3 as indicated</w:t>
      </w:r>
    </w:p>
    <w:p w:rsidR="007B32FD" w:rsidRDefault="007B32FD">
      <w:pPr>
        <w:rPr>
          <w:b/>
          <w:i/>
        </w:rPr>
      </w:pP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current state existing between the transmitter and receiver STAs determines the IEEE 802.11 frame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types that may be exchanged between that pair of STAs (see Clause 8). A unique state exists for each pair of</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transmitter and receiver STAs. The allowed frame types are grouped into classes and the classes correspond</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to the STA state. In State 1, only Class 1 frames are allowed. In State 2, either Class 1 or Class 2 frames are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allowed. In State 3 and State 4, all frames are allowed (Classes 1, 2, and 3). </w:t>
      </w:r>
      <w:r w:rsidRPr="007B32FD">
        <w:rPr>
          <w:rFonts w:ascii="TimesNewRoman" w:hAnsi="TimesNewRoman" w:cs="TimesNewRoman"/>
          <w:color w:val="FF0000"/>
          <w:sz w:val="20"/>
          <w:lang w:val="en-CA"/>
        </w:rPr>
        <w:t>In State 5, only class 1, 2 and selected</w:t>
      </w:r>
      <w:r w:rsidR="00743A8A">
        <w:rPr>
          <w:rFonts w:ascii="TimesNewRoman" w:hAnsi="TimesNewRoman" w:cs="TimesNewRoman"/>
          <w:color w:val="FF0000"/>
          <w:sz w:val="20"/>
          <w:lang w:val="en-CA"/>
        </w:rPr>
        <w:t xml:space="preserve"> </w:t>
      </w:r>
      <w:r w:rsidR="00743A8A" w:rsidRPr="00743A8A">
        <w:rPr>
          <w:rFonts w:ascii="TimesNewRoman" w:hAnsi="TimesNewRoman" w:cs="TimesNewRoman"/>
          <w:color w:val="FF0000"/>
          <w:sz w:val="20"/>
          <w:lang w:val="en-CA"/>
        </w:rPr>
        <w:t>Class 3 frames including some</w:t>
      </w:r>
      <w:r w:rsidRPr="00743A8A">
        <w:rPr>
          <w:rFonts w:ascii="TimesNewRoman" w:hAnsi="TimesNewRoman" w:cs="TimesNewRoman"/>
          <w:color w:val="FF0000"/>
          <w:sz w:val="20"/>
          <w:lang w:val="en-CA"/>
        </w:rPr>
        <w:t xml:space="preserve"> management and data frames</w:t>
      </w:r>
      <w:r w:rsidR="00743A8A" w:rsidRPr="00743A8A">
        <w:rPr>
          <w:rFonts w:ascii="TimesNewRoman" w:hAnsi="TimesNewRoman" w:cs="TimesNewRoman"/>
          <w:color w:val="FF0000"/>
          <w:sz w:val="20"/>
          <w:lang w:val="en-CA"/>
        </w:rPr>
        <w:t xml:space="preserve"> are</w:t>
      </w:r>
      <w:r w:rsidRPr="00743A8A">
        <w:rPr>
          <w:rFonts w:ascii="TimesNewRoman" w:hAnsi="TimesNewRoman" w:cs="TimesNewRoman"/>
          <w:color w:val="FF0000"/>
          <w:sz w:val="20"/>
          <w:lang w:val="en-CA"/>
        </w:rPr>
        <w:t xml:space="preserve"> all allowed</w:t>
      </w:r>
      <w:r>
        <w:rPr>
          <w:rFonts w:ascii="TimesNewRoman" w:hAnsi="TimesNewRoman" w:cs="TimesNewRoman"/>
          <w:sz w:val="20"/>
          <w:lang w:val="en-CA"/>
        </w:rPr>
        <w:t>. The frame classes are defined follows: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a) Class 1 frames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1) Control frames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Pr>
          <w:rFonts w:ascii="TimesNewRoman" w:hAnsi="TimesNewRoman" w:cs="TimesNewRoman"/>
          <w:sz w:val="20"/>
          <w:lang w:val="en-CA"/>
        </w:rPr>
        <w:t>i</w:t>
      </w:r>
      <w:proofErr w:type="spellEnd"/>
      <w:r>
        <w:rPr>
          <w:rFonts w:ascii="TimesNewRoman" w:hAnsi="TimesNewRoman" w:cs="TimesNewRoman"/>
          <w:sz w:val="20"/>
          <w:lang w:val="en-CA"/>
        </w:rPr>
        <w:t>) RTS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ii) CTS</w:t>
      </w:r>
    </w:p>
    <w:p w:rsidR="007B32FD" w:rsidRDefault="007B32FD" w:rsidP="007B32FD">
      <w:pPr>
        <w:rPr>
          <w:rFonts w:ascii="TimesNewRoman" w:hAnsi="TimesNewRoman" w:cs="TimesNewRoman"/>
          <w:sz w:val="20"/>
          <w:lang w:val="en-CA"/>
        </w:rPr>
      </w:pPr>
      <w:r>
        <w:rPr>
          <w:rFonts w:ascii="TimesNewRoman" w:hAnsi="TimesNewRoman" w:cs="TimesNewRoman"/>
          <w:sz w:val="20"/>
          <w:lang w:val="en-CA"/>
        </w:rPr>
        <w:t xml:space="preserve">                 iii) ACK</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iv) CF-</w:t>
      </w:r>
      <w:proofErr w:type="spellStart"/>
      <w:r>
        <w:rPr>
          <w:rFonts w:ascii="TimesNewRoman" w:hAnsi="TimesNewRoman" w:cs="TimesNewRoman"/>
          <w:sz w:val="20"/>
          <w:lang w:val="en-CA"/>
        </w:rPr>
        <w:t>End+ACK</w:t>
      </w:r>
      <w:proofErr w:type="spellEnd"/>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 CF-End</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vi) Within an IBSS, Block </w:t>
      </w:r>
      <w:proofErr w:type="spellStart"/>
      <w:r>
        <w:rPr>
          <w:rFonts w:ascii="TimesNewRoman" w:hAnsi="TimesNewRoman" w:cs="TimesNewRoman"/>
          <w:sz w:val="20"/>
          <w:lang w:val="en-CA"/>
        </w:rPr>
        <w:t>Ack</w:t>
      </w:r>
      <w:proofErr w:type="spellEnd"/>
      <w:r>
        <w:rPr>
          <w:rFonts w:ascii="TimesNewRoman" w:hAnsi="TimesNewRoman" w:cs="TimesNewRoman"/>
          <w:sz w:val="20"/>
          <w:lang w:val="en-CA"/>
        </w:rPr>
        <w:t xml:space="preserve"> (</w:t>
      </w:r>
      <w:proofErr w:type="spellStart"/>
      <w:r>
        <w:rPr>
          <w:rFonts w:ascii="TimesNewRoman" w:hAnsi="TimesNewRoman" w:cs="TimesNewRoman"/>
          <w:sz w:val="20"/>
          <w:lang w:val="en-CA"/>
        </w:rPr>
        <w:t>BlockAck</w:t>
      </w:r>
      <w:proofErr w:type="spellEnd"/>
      <w:r>
        <w:rPr>
          <w:rFonts w:ascii="TimesNewRoman" w:hAnsi="TimesNewRoman" w:cs="TimesNewRoman"/>
          <w:sz w:val="20"/>
          <w:lang w:val="en-CA"/>
        </w:rPr>
        <w:t>)</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vii) Within an IBSS, Block </w:t>
      </w:r>
      <w:proofErr w:type="spellStart"/>
      <w:r>
        <w:rPr>
          <w:rFonts w:ascii="TimesNewRoman" w:hAnsi="TimesNewRoman" w:cs="TimesNewRoman"/>
          <w:sz w:val="20"/>
          <w:lang w:val="en-CA"/>
        </w:rPr>
        <w:t>Ack</w:t>
      </w:r>
      <w:proofErr w:type="spellEnd"/>
      <w:r>
        <w:rPr>
          <w:rFonts w:ascii="TimesNewRoman" w:hAnsi="TimesNewRoman" w:cs="TimesNewRoman"/>
          <w:sz w:val="20"/>
          <w:lang w:val="en-CA"/>
        </w:rPr>
        <w:t xml:space="preserve"> Request (</w:t>
      </w:r>
      <w:proofErr w:type="spellStart"/>
      <w:r>
        <w:rPr>
          <w:rFonts w:ascii="TimesNewRoman" w:hAnsi="TimesNewRoman" w:cs="TimesNewRoman"/>
          <w:sz w:val="20"/>
          <w:lang w:val="en-CA"/>
        </w:rPr>
        <w:t>BlockAckReq</w:t>
      </w:r>
      <w:proofErr w:type="spellEnd"/>
      <w:r>
        <w:rPr>
          <w:rFonts w:ascii="TimesNewRoman" w:hAnsi="TimesNewRoman" w:cs="TimesNewRoman"/>
          <w:sz w:val="20"/>
          <w:lang w:val="en-CA"/>
        </w:rPr>
        <w:t>)</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2) Management frames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Pr>
          <w:rFonts w:ascii="TimesNewRoman" w:hAnsi="TimesNewRoman" w:cs="TimesNewRoman"/>
          <w:sz w:val="20"/>
          <w:lang w:val="en-CA"/>
        </w:rPr>
        <w:t>i</w:t>
      </w:r>
      <w:proofErr w:type="spellEnd"/>
      <w:r>
        <w:rPr>
          <w:rFonts w:ascii="TimesNewRoman" w:hAnsi="TimesNewRoman" w:cs="TimesNewRoman"/>
          <w:sz w:val="20"/>
          <w:lang w:val="en-CA"/>
        </w:rPr>
        <w:t>) Probe Request/Response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ii) Beacon</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iii) Authentication</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iv) </w:t>
      </w:r>
      <w:proofErr w:type="spellStart"/>
      <w:r>
        <w:rPr>
          <w:rFonts w:ascii="TimesNewRoman" w:hAnsi="TimesNewRoman" w:cs="TimesNewRoman"/>
          <w:sz w:val="20"/>
          <w:lang w:val="en-CA"/>
        </w:rPr>
        <w:t>Deauthentication</w:t>
      </w:r>
      <w:proofErr w:type="spellEnd"/>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 ATIM</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vi) Public Action</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vii) Self-protected Action</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 xml:space="preserve">viii) Within an IBSS, all Action frames and all Action No </w:t>
      </w:r>
      <w:proofErr w:type="spellStart"/>
      <w:r w:rsidR="007B32FD">
        <w:rPr>
          <w:rFonts w:ascii="TimesNewRoman" w:hAnsi="TimesNewRoman" w:cs="TimesNewRoman"/>
          <w:sz w:val="20"/>
          <w:lang w:val="en-CA"/>
        </w:rPr>
        <w:t>Ack</w:t>
      </w:r>
      <w:proofErr w:type="spellEnd"/>
      <w:r w:rsidR="007B32FD">
        <w:rPr>
          <w:rFonts w:ascii="TimesNewRoman" w:hAnsi="TimesNewRoman" w:cs="TimesNewRoman"/>
          <w:sz w:val="20"/>
          <w:lang w:val="en-CA"/>
        </w:rPr>
        <w:t xml:space="preserve">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3) Data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sidR="007B32FD">
        <w:rPr>
          <w:rFonts w:ascii="TimesNewRoman" w:hAnsi="TimesNewRoman" w:cs="TimesNewRoman"/>
          <w:sz w:val="20"/>
          <w:lang w:val="en-CA"/>
        </w:rPr>
        <w:t>i</w:t>
      </w:r>
      <w:proofErr w:type="spellEnd"/>
      <w:r w:rsidR="007B32FD">
        <w:rPr>
          <w:rFonts w:ascii="TimesNewRoman" w:hAnsi="TimesNewRoman" w:cs="TimesNewRoman"/>
          <w:sz w:val="20"/>
          <w:lang w:val="en-CA"/>
        </w:rPr>
        <w:t>) Data frames between STAs in an IBSS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ii) Data frames between peers using DLS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b) Class 2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lastRenderedPageBreak/>
        <w:t xml:space="preserve">              </w:t>
      </w:r>
      <w:r w:rsidR="007B32FD">
        <w:rPr>
          <w:rFonts w:ascii="TimesNewRoman" w:hAnsi="TimesNewRoman" w:cs="TimesNewRoman"/>
          <w:sz w:val="20"/>
          <w:lang w:val="en-CA"/>
        </w:rPr>
        <w:t>1) Management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sidR="007B32FD">
        <w:rPr>
          <w:rFonts w:ascii="TimesNewRoman" w:hAnsi="TimesNewRoman" w:cs="TimesNewRoman"/>
          <w:sz w:val="20"/>
          <w:lang w:val="en-CA"/>
        </w:rPr>
        <w:t>i</w:t>
      </w:r>
      <w:proofErr w:type="spellEnd"/>
      <w:r w:rsidR="007B32FD">
        <w:rPr>
          <w:rFonts w:ascii="TimesNewRoman" w:hAnsi="TimesNewRoman" w:cs="TimesNewRoman"/>
          <w:sz w:val="20"/>
          <w:lang w:val="en-CA"/>
        </w:rPr>
        <w:t>) Association Request/Response</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 xml:space="preserve">ii) </w:t>
      </w:r>
      <w:proofErr w:type="spellStart"/>
      <w:r w:rsidR="007B32FD">
        <w:rPr>
          <w:rFonts w:ascii="TimesNewRoman" w:hAnsi="TimesNewRoman" w:cs="TimesNewRoman"/>
          <w:sz w:val="20"/>
          <w:lang w:val="en-CA"/>
        </w:rPr>
        <w:t>Reassociation</w:t>
      </w:r>
      <w:proofErr w:type="spellEnd"/>
      <w:r w:rsidR="007B32FD">
        <w:rPr>
          <w:rFonts w:ascii="TimesNewRoman" w:hAnsi="TimesNewRoman" w:cs="TimesNewRoman"/>
          <w:sz w:val="20"/>
          <w:lang w:val="en-CA"/>
        </w:rPr>
        <w:t xml:space="preserve"> Request/Response</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iii) Disassociation</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c) Class 3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1) Data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sidR="007B32FD">
        <w:rPr>
          <w:rFonts w:ascii="TimesNewRoman" w:hAnsi="TimesNewRoman" w:cs="TimesNewRoman"/>
          <w:sz w:val="20"/>
          <w:lang w:val="en-CA"/>
        </w:rPr>
        <w:t>i</w:t>
      </w:r>
      <w:proofErr w:type="spellEnd"/>
      <w:r w:rsidR="007B32FD">
        <w:rPr>
          <w:rFonts w:ascii="TimesNewRoman" w:hAnsi="TimesNewRoman" w:cs="TimesNewRoman"/>
          <w:sz w:val="20"/>
          <w:lang w:val="en-CA"/>
        </w:rPr>
        <w:t>) Data frames between STAs in an infrastructure BSS or in an MBSS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2) Management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sidR="007B32FD">
        <w:rPr>
          <w:rFonts w:ascii="TimesNewRoman" w:hAnsi="TimesNewRoman" w:cs="TimesNewRoman"/>
          <w:sz w:val="20"/>
          <w:lang w:val="en-CA"/>
        </w:rPr>
        <w:t>i</w:t>
      </w:r>
      <w:proofErr w:type="spellEnd"/>
      <w:r w:rsidR="007B32FD">
        <w:rPr>
          <w:rFonts w:ascii="TimesNewRoman" w:hAnsi="TimesNewRoman" w:cs="TimesNewRoman"/>
          <w:sz w:val="20"/>
          <w:lang w:val="en-CA"/>
        </w:rPr>
        <w:t xml:space="preserve">) Within an infrastructure BSS or an MBSS, all Action and Action No </w:t>
      </w:r>
      <w:proofErr w:type="spellStart"/>
      <w:r w:rsidR="007B32FD">
        <w:rPr>
          <w:rFonts w:ascii="TimesNewRoman" w:hAnsi="TimesNewRoman" w:cs="TimesNewRoman"/>
          <w:sz w:val="20"/>
          <w:lang w:val="en-CA"/>
        </w:rPr>
        <w:t>Ack</w:t>
      </w:r>
      <w:proofErr w:type="spellEnd"/>
      <w:r w:rsidR="007B32FD">
        <w:rPr>
          <w:rFonts w:ascii="TimesNewRoman" w:hAnsi="TimesNewRoman" w:cs="TimesNewRoman"/>
          <w:sz w:val="20"/>
          <w:lang w:val="en-CA"/>
        </w:rPr>
        <w:t xml:space="preserve"> frames except</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those that are declared to be Class 1 or Class 2 frames (above)</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3) Control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sidR="007B32FD">
        <w:rPr>
          <w:rFonts w:ascii="TimesNewRoman" w:hAnsi="TimesNewRoman" w:cs="TimesNewRoman"/>
          <w:sz w:val="20"/>
          <w:lang w:val="en-CA"/>
        </w:rPr>
        <w:t>i</w:t>
      </w:r>
      <w:proofErr w:type="spellEnd"/>
      <w:r w:rsidR="007B32FD">
        <w:rPr>
          <w:rFonts w:ascii="TimesNewRoman" w:hAnsi="TimesNewRoman" w:cs="TimesNewRoman"/>
          <w:sz w:val="20"/>
          <w:lang w:val="en-CA"/>
        </w:rPr>
        <w:t>) PS-Poll</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 xml:space="preserve">ii) Within an infrastructure BSS or an MBSS, Block </w:t>
      </w:r>
      <w:proofErr w:type="spellStart"/>
      <w:r w:rsidR="007B32FD">
        <w:rPr>
          <w:rFonts w:ascii="TimesNewRoman" w:hAnsi="TimesNewRoman" w:cs="TimesNewRoman"/>
          <w:sz w:val="20"/>
          <w:lang w:val="en-CA"/>
        </w:rPr>
        <w:t>Ack</w:t>
      </w:r>
      <w:proofErr w:type="spellEnd"/>
      <w:r w:rsidR="007B32FD">
        <w:rPr>
          <w:rFonts w:ascii="TimesNewRoman" w:hAnsi="TimesNewRoman" w:cs="TimesNewRoman"/>
          <w:sz w:val="20"/>
          <w:lang w:val="en-CA"/>
        </w:rPr>
        <w:t xml:space="preserve"> (</w:t>
      </w:r>
      <w:proofErr w:type="spellStart"/>
      <w:r w:rsidR="007B32FD">
        <w:rPr>
          <w:rFonts w:ascii="TimesNewRoman" w:hAnsi="TimesNewRoman" w:cs="TimesNewRoman"/>
          <w:sz w:val="20"/>
          <w:lang w:val="en-CA"/>
        </w:rPr>
        <w:t>BlockAck</w:t>
      </w:r>
      <w:proofErr w:type="spellEnd"/>
      <w:r w:rsidR="007B32FD">
        <w:rPr>
          <w:rFonts w:ascii="TimesNewRoman" w:hAnsi="TimesNewRoman" w:cs="TimesNewRoman"/>
          <w:sz w:val="20"/>
          <w:lang w:val="en-CA"/>
        </w:rPr>
        <w:t>)</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 xml:space="preserve">iii) Within an infrastructure BSS or an MBSS, Block </w:t>
      </w:r>
      <w:proofErr w:type="spellStart"/>
      <w:r w:rsidR="007B32FD">
        <w:rPr>
          <w:rFonts w:ascii="TimesNewRoman" w:hAnsi="TimesNewRoman" w:cs="TimesNewRoman"/>
          <w:sz w:val="20"/>
          <w:lang w:val="en-CA"/>
        </w:rPr>
        <w:t>Ack</w:t>
      </w:r>
      <w:proofErr w:type="spellEnd"/>
      <w:r w:rsidR="007B32FD">
        <w:rPr>
          <w:rFonts w:ascii="TimesNewRoman" w:hAnsi="TimesNewRoman" w:cs="TimesNewRoman"/>
          <w:sz w:val="20"/>
          <w:lang w:val="en-CA"/>
        </w:rPr>
        <w:t xml:space="preserve"> Request (</w:t>
      </w:r>
      <w:proofErr w:type="spellStart"/>
      <w:r w:rsidR="007B32FD">
        <w:rPr>
          <w:rFonts w:ascii="TimesNewRoman" w:hAnsi="TimesNewRoman" w:cs="TimesNewRoman"/>
          <w:sz w:val="20"/>
          <w:lang w:val="en-CA"/>
        </w:rPr>
        <w:t>BlockAckReq</w:t>
      </w:r>
      <w:proofErr w:type="spellEnd"/>
      <w:r w:rsidR="007B32FD">
        <w:rPr>
          <w:rFonts w:ascii="TimesNewRoman" w:hAnsi="TimesNewRoman" w:cs="TimesNewRoman"/>
          <w:sz w:val="20"/>
          <w:lang w:val="en-CA"/>
        </w:rPr>
        <w:t>)</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Class 2 and Class 3 frames are not allowed in an IBSS. If a STA in an IBSS receives a Class 2 or Class 3</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frame, it shall ignore the frame.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use of the word “receive” in 10.3 refers to a frame that meets all of the filtering criteria specified in</w:t>
      </w:r>
    </w:p>
    <w:p w:rsidR="007B32FD" w:rsidRDefault="007B32FD" w:rsidP="007B32FD">
      <w:pPr>
        <w:rPr>
          <w:b/>
          <w:i/>
        </w:rPr>
      </w:pPr>
      <w:r>
        <w:rPr>
          <w:rFonts w:ascii="TimesNewRoman" w:hAnsi="TimesNewRoman" w:cs="TimesNewRoman"/>
          <w:sz w:val="20"/>
          <w:lang w:val="en-CA"/>
        </w:rPr>
        <w:t>Clause 11 and Clause 9.</w:t>
      </w:r>
    </w:p>
    <w:p w:rsidR="007B32FD" w:rsidRDefault="007B32FD">
      <w:pPr>
        <w:rPr>
          <w:b/>
          <w:i/>
        </w:rPr>
      </w:pPr>
    </w:p>
    <w:p w:rsidR="007B32FD" w:rsidRDefault="007B32FD">
      <w:pPr>
        <w:rPr>
          <w:b/>
          <w:i/>
        </w:rPr>
      </w:pPr>
    </w:p>
    <w:p w:rsidR="008B7C96" w:rsidRDefault="008B7C96">
      <w:pPr>
        <w:rPr>
          <w:b/>
          <w:i/>
        </w:rPr>
      </w:pPr>
      <w:r>
        <w:rPr>
          <w:b/>
          <w:i/>
        </w:rPr>
        <w:t>Modify section 10.3.4.1 as indicated</w:t>
      </w:r>
    </w:p>
    <w:p w:rsidR="008B7C96" w:rsidRDefault="008B7C96">
      <w:pPr>
        <w:rPr>
          <w:b/>
          <w:i/>
        </w:rPr>
      </w:pPr>
    </w:p>
    <w:p w:rsidR="008B7C96" w:rsidRDefault="008B7C96" w:rsidP="008B7C96">
      <w:pPr>
        <w:autoSpaceDE w:val="0"/>
        <w:autoSpaceDN w:val="0"/>
        <w:adjustRightInd w:val="0"/>
        <w:rPr>
          <w:rFonts w:ascii="Arial" w:hAnsi="Arial" w:cs="Arial"/>
          <w:b/>
          <w:bCs/>
          <w:sz w:val="20"/>
          <w:lang w:val="en-CA"/>
        </w:rPr>
      </w:pPr>
      <w:r>
        <w:rPr>
          <w:rFonts w:ascii="Arial" w:hAnsi="Arial" w:cs="Arial"/>
          <w:b/>
          <w:bCs/>
          <w:sz w:val="20"/>
          <w:lang w:val="en-CA"/>
        </w:rPr>
        <w:t>10.3.4.1 General</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This </w:t>
      </w:r>
      <w:proofErr w:type="spellStart"/>
      <w:r>
        <w:rPr>
          <w:rFonts w:ascii="TimesNewRoman" w:hAnsi="TimesNewRoman" w:cs="TimesNewRoman"/>
          <w:sz w:val="20"/>
          <w:lang w:val="en-CA"/>
        </w:rPr>
        <w:t>subclause</w:t>
      </w:r>
      <w:proofErr w:type="spellEnd"/>
      <w:r>
        <w:rPr>
          <w:rFonts w:ascii="TimesNewRoman" w:hAnsi="TimesNewRoman" w:cs="TimesNewRoman"/>
          <w:sz w:val="20"/>
          <w:lang w:val="en-CA"/>
        </w:rPr>
        <w:t xml:space="preserve"> describes the procedures used for IEEE 802.11 authentication and </w:t>
      </w:r>
      <w:proofErr w:type="spellStart"/>
      <w:r>
        <w:rPr>
          <w:rFonts w:ascii="TimesNewRoman" w:hAnsi="TimesNewRoman" w:cs="TimesNewRoman"/>
          <w:sz w:val="20"/>
          <w:lang w:val="en-CA"/>
        </w:rPr>
        <w:t>deauthentication</w:t>
      </w:r>
      <w:proofErr w:type="spellEnd"/>
      <w:r>
        <w:rPr>
          <w:rFonts w:ascii="TimesNewRoman" w:hAnsi="TimesNewRoman" w:cs="TimesNewRoman"/>
          <w:sz w:val="20"/>
          <w:lang w:val="en-CA"/>
        </w:rPr>
        <w:t>. The</w:t>
      </w:r>
    </w:p>
    <w:p w:rsidR="008B7C96" w:rsidRDefault="008B7C96" w:rsidP="008B7C96">
      <w:pPr>
        <w:rPr>
          <w:rFonts w:ascii="TimesNewRoman" w:hAnsi="TimesNewRoman" w:cs="TimesNewRoman"/>
          <w:sz w:val="20"/>
          <w:lang w:val="en-CA"/>
        </w:rPr>
      </w:pPr>
      <w:r>
        <w:rPr>
          <w:rFonts w:ascii="TimesNewRoman" w:hAnsi="TimesNewRoman" w:cs="TimesNewRoman"/>
          <w:sz w:val="20"/>
          <w:lang w:val="en-CA"/>
        </w:rPr>
        <w:t>states used in this description are defined in 10.3.1.</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Successful authentication sets the STA's state to State 2</w:t>
      </w:r>
      <w:r w:rsidR="00B178B4">
        <w:rPr>
          <w:rFonts w:ascii="TimesNewRoman" w:hAnsi="TimesNewRoman" w:cs="TimesNewRoman"/>
          <w:sz w:val="20"/>
          <w:lang w:val="en-CA"/>
        </w:rPr>
        <w:t xml:space="preserve"> </w:t>
      </w:r>
      <w:r>
        <w:rPr>
          <w:rFonts w:ascii="TimesNewRoman" w:hAnsi="TimesNewRoman" w:cs="TimesNewRoman"/>
          <w:sz w:val="20"/>
          <w:lang w:val="en-CA"/>
        </w:rPr>
        <w:t>, if it was in State 1. Unsuccessful authentication</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leaves the STA's state unchanged. The STA shall not transmit Class 2 frames unless in State 2 or State 3 or</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State 4. The STA shall not transmit Class 3 frames unless in State 3 or State 4.</w:t>
      </w:r>
      <w:r w:rsidR="00B178B4">
        <w:rPr>
          <w:rFonts w:ascii="TimesNewRoman" w:hAnsi="TimesNewRoman" w:cs="TimesNewRoman"/>
          <w:sz w:val="20"/>
          <w:lang w:val="en-CA"/>
        </w:rPr>
        <w:t xml:space="preserve"> </w:t>
      </w:r>
    </w:p>
    <w:p w:rsidR="00B178B4" w:rsidRPr="00B178B4" w:rsidRDefault="00B178B4" w:rsidP="008B7C96">
      <w:pPr>
        <w:autoSpaceDE w:val="0"/>
        <w:autoSpaceDN w:val="0"/>
        <w:adjustRightInd w:val="0"/>
        <w:rPr>
          <w:rFonts w:ascii="TimesNewRoman" w:hAnsi="TimesNewRoman" w:cs="TimesNewRoman"/>
          <w:color w:val="FF0000"/>
          <w:sz w:val="20"/>
          <w:lang w:val="en-CA"/>
        </w:rPr>
      </w:pPr>
      <w:r w:rsidRPr="00B178B4">
        <w:rPr>
          <w:rFonts w:ascii="TimesNewRoman" w:hAnsi="TimesNewRoman" w:cs="TimesNewRoman"/>
          <w:color w:val="FF0000"/>
          <w:sz w:val="20"/>
          <w:lang w:val="en-CA"/>
        </w:rPr>
        <w:t xml:space="preserve">If both the STAs agree to parameters of FILS authentication through  the Authentication Algorithm Number filed carried in either the Beacon or Probe Request/Response, the STA will switch to the State 5 upon successful authentication. The unsuccessful authentication will leave the STA’s state unchanged. In State 5, the STA shall only transmit Class 1 , 2 and some selected Class 3 frames with some management and data frames to complete the FILS authentication. </w:t>
      </w:r>
    </w:p>
    <w:p w:rsidR="008B7C96" w:rsidRDefault="008B7C96" w:rsidP="008B7C96">
      <w:pPr>
        <w:autoSpaceDE w:val="0"/>
        <w:autoSpaceDN w:val="0"/>
        <w:adjustRightInd w:val="0"/>
        <w:rPr>
          <w:rFonts w:ascii="TimesNewRoman" w:hAnsi="TimesNewRoman" w:cs="TimesNewRoman"/>
          <w:sz w:val="20"/>
          <w:lang w:val="en-CA"/>
        </w:rPr>
      </w:pPr>
      <w:proofErr w:type="spellStart"/>
      <w:r>
        <w:rPr>
          <w:rFonts w:ascii="TimesNewRoman" w:hAnsi="TimesNewRoman" w:cs="TimesNewRoman"/>
          <w:sz w:val="20"/>
          <w:lang w:val="en-CA"/>
        </w:rPr>
        <w:t>Deauthentication</w:t>
      </w:r>
      <w:proofErr w:type="spellEnd"/>
      <w:r>
        <w:rPr>
          <w:rFonts w:ascii="TimesNewRoman" w:hAnsi="TimesNewRoman" w:cs="TimesNewRoman"/>
          <w:sz w:val="20"/>
          <w:lang w:val="en-CA"/>
        </w:rPr>
        <w:t xml:space="preserve"> notification sets the STA's state to State 1. The STA shall become authenticated again</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prior to sending Class 2 frames. </w:t>
      </w:r>
      <w:proofErr w:type="spellStart"/>
      <w:r>
        <w:rPr>
          <w:rFonts w:ascii="TimesNewRoman" w:hAnsi="TimesNewRoman" w:cs="TimesNewRoman"/>
          <w:sz w:val="20"/>
          <w:lang w:val="en-CA"/>
        </w:rPr>
        <w:t>Deauthentication</w:t>
      </w:r>
      <w:proofErr w:type="spellEnd"/>
      <w:r>
        <w:rPr>
          <w:rFonts w:ascii="TimesNewRoman" w:hAnsi="TimesNewRoman" w:cs="TimesNewRoman"/>
          <w:sz w:val="20"/>
          <w:lang w:val="en-CA"/>
        </w:rPr>
        <w:t xml:space="preserve"> notification when in State 3 or 4 implies disassociation as</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well. A STA may </w:t>
      </w:r>
      <w:proofErr w:type="spellStart"/>
      <w:r>
        <w:rPr>
          <w:rFonts w:ascii="TimesNewRoman" w:hAnsi="TimesNewRoman" w:cs="TimesNewRoman"/>
          <w:sz w:val="20"/>
          <w:lang w:val="en-CA"/>
        </w:rPr>
        <w:t>deauthenticate</w:t>
      </w:r>
      <w:proofErr w:type="spellEnd"/>
      <w:r>
        <w:rPr>
          <w:rFonts w:ascii="TimesNewRoman" w:hAnsi="TimesNewRoman" w:cs="TimesNewRoman"/>
          <w:sz w:val="20"/>
          <w:lang w:val="en-CA"/>
        </w:rPr>
        <w:t xml:space="preserve"> a peer STA at any time, for any reason.</w:t>
      </w:r>
    </w:p>
    <w:p w:rsidR="00B178B4" w:rsidRDefault="00B178B4" w:rsidP="008B7C96">
      <w:pPr>
        <w:autoSpaceDE w:val="0"/>
        <w:autoSpaceDN w:val="0"/>
        <w:adjustRightInd w:val="0"/>
        <w:rPr>
          <w:rFonts w:ascii="TimesNewRoman" w:hAnsi="TimesNewRoman" w:cs="TimesNewRoman"/>
          <w:sz w:val="20"/>
          <w:lang w:val="en-CA"/>
        </w:rPr>
      </w:pPr>
    </w:p>
    <w:p w:rsidR="00B178B4" w:rsidRPr="00133855" w:rsidRDefault="00B178B4" w:rsidP="008B7C96">
      <w:pPr>
        <w:autoSpaceDE w:val="0"/>
        <w:autoSpaceDN w:val="0"/>
        <w:adjustRightInd w:val="0"/>
        <w:rPr>
          <w:rFonts w:ascii="TimesNewRoman" w:hAnsi="TimesNewRoman" w:cs="TimesNewRoman"/>
          <w:color w:val="FF0000"/>
          <w:sz w:val="20"/>
          <w:lang w:val="en-CA"/>
        </w:rPr>
      </w:pPr>
      <w:proofErr w:type="spellStart"/>
      <w:r w:rsidRPr="00133855">
        <w:rPr>
          <w:rFonts w:ascii="TimesNewRoman" w:hAnsi="TimesNewRoman" w:cs="TimesNewRoman"/>
          <w:color w:val="FF0000"/>
          <w:sz w:val="20"/>
          <w:lang w:val="en-CA"/>
        </w:rPr>
        <w:t>Deauthentication</w:t>
      </w:r>
      <w:proofErr w:type="spellEnd"/>
      <w:r w:rsidRPr="00133855">
        <w:rPr>
          <w:rFonts w:ascii="TimesNewRoman" w:hAnsi="TimesNewRoman" w:cs="TimesNewRoman"/>
          <w:color w:val="FF0000"/>
          <w:sz w:val="20"/>
          <w:lang w:val="en-CA"/>
        </w:rPr>
        <w:t xml:space="preserve"> notification set the STA’s state which is now State 5 in the FILS authentication  to State 1. The  STA may retry FILS authentication or become authenticated </w:t>
      </w:r>
      <w:r w:rsidR="00313F6B" w:rsidRPr="00133855">
        <w:rPr>
          <w:rFonts w:ascii="TimesNewRoman" w:hAnsi="TimesNewRoman" w:cs="TimesNewRoman"/>
          <w:color w:val="FF0000"/>
          <w:sz w:val="20"/>
          <w:lang w:val="en-CA"/>
        </w:rPr>
        <w:t xml:space="preserve">to State 2 through open authentication. </w:t>
      </w:r>
    </w:p>
    <w:p w:rsidR="00313F6B" w:rsidRDefault="00313F6B" w:rsidP="008B7C96">
      <w:pPr>
        <w:autoSpaceDE w:val="0"/>
        <w:autoSpaceDN w:val="0"/>
        <w:adjustRightInd w:val="0"/>
        <w:rPr>
          <w:rFonts w:ascii="TimesNewRoman" w:hAnsi="TimesNewRoman" w:cs="TimesNewRoman"/>
          <w:sz w:val="20"/>
          <w:lang w:val="en-CA"/>
        </w:rPr>
      </w:pP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If STA A in an infrastructure BSS receives a Class 2 or Class 3 frame from STA B that is not authenticated</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with STA A (i.e., the state for STA B is State 1), STA A shall discard the frame. If the frame has an</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individual address in the Address 1 field, the MLME of STA A shall send a </w:t>
      </w:r>
      <w:proofErr w:type="spellStart"/>
      <w:r>
        <w:rPr>
          <w:rFonts w:ascii="TimesNewRoman" w:hAnsi="TimesNewRoman" w:cs="TimesNewRoman"/>
          <w:sz w:val="20"/>
          <w:lang w:val="en-CA"/>
        </w:rPr>
        <w:t>Deauthentication</w:t>
      </w:r>
      <w:proofErr w:type="spellEnd"/>
      <w:r>
        <w:rPr>
          <w:rFonts w:ascii="TimesNewRoman" w:hAnsi="TimesNewRoman" w:cs="TimesNewRoman"/>
          <w:sz w:val="20"/>
          <w:lang w:val="en-CA"/>
        </w:rPr>
        <w:t xml:space="preserve"> frame to STA</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B.</w:t>
      </w:r>
    </w:p>
    <w:p w:rsidR="008B7C96" w:rsidRDefault="008B7C96" w:rsidP="008B7C96">
      <w:pPr>
        <w:rPr>
          <w:rFonts w:ascii="TimesNewRoman" w:hAnsi="TimesNewRoman" w:cs="TimesNewRoman"/>
          <w:sz w:val="20"/>
          <w:lang w:val="en-CA"/>
        </w:rPr>
      </w:pPr>
      <w:r>
        <w:rPr>
          <w:rFonts w:ascii="TimesNewRoman" w:hAnsi="TimesNewRoman" w:cs="TimesNewRoman"/>
          <w:sz w:val="20"/>
          <w:lang w:val="en-CA"/>
        </w:rPr>
        <w:t>Authentication is optional in an IBSS. In an infrastructure BSS, authentication is required. APs do not initiate authentication.</w:t>
      </w:r>
    </w:p>
    <w:p w:rsidR="008B7C96" w:rsidRDefault="008B7C96" w:rsidP="008B7C96">
      <w:pPr>
        <w:rPr>
          <w:rFonts w:ascii="TimesNewRoman" w:hAnsi="TimesNewRoman" w:cs="TimesNewRoman"/>
          <w:sz w:val="20"/>
          <w:lang w:val="en-CA"/>
        </w:rPr>
      </w:pPr>
    </w:p>
    <w:p w:rsidR="008B7C96" w:rsidRDefault="008B7C96" w:rsidP="008B7C96">
      <w:pPr>
        <w:rPr>
          <w:rFonts w:ascii="TimesNewRoman" w:hAnsi="TimesNewRoman" w:cs="TimesNewRoman"/>
          <w:sz w:val="20"/>
          <w:lang w:val="en-CA"/>
        </w:rPr>
      </w:pPr>
    </w:p>
    <w:p w:rsidR="008B7C96" w:rsidRDefault="008B7C96" w:rsidP="008B7C96">
      <w:pPr>
        <w:rPr>
          <w:b/>
          <w:i/>
        </w:rPr>
      </w:pPr>
    </w:p>
    <w:p w:rsidR="000B46C2" w:rsidRPr="004C7FCE" w:rsidRDefault="003B6B82">
      <w:pPr>
        <w:rPr>
          <w:b/>
          <w:i/>
        </w:rPr>
      </w:pPr>
      <w:r>
        <w:rPr>
          <w:b/>
          <w:i/>
        </w:rPr>
        <w:t>Modify section 4.5.4.2 as indicated</w:t>
      </w:r>
    </w:p>
    <w:p w:rsidR="000B46C2" w:rsidRDefault="000B46C2" w:rsidP="000B46C2">
      <w:pPr>
        <w:pStyle w:val="H4"/>
        <w:numPr>
          <w:ilvl w:val="0"/>
          <w:numId w:val="1"/>
        </w:numPr>
        <w:rPr>
          <w:w w:val="100"/>
        </w:rPr>
      </w:pPr>
      <w:bookmarkStart w:id="0" w:name="RTF38303331313a2048342c312e"/>
      <w:r>
        <w:rPr>
          <w:w w:val="100"/>
        </w:rPr>
        <w:t>Authentication</w:t>
      </w:r>
      <w:bookmarkEnd w:id="0"/>
    </w:p>
    <w:p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rsidR="000B46C2" w:rsidRDefault="000B46C2" w:rsidP="000B46C2">
      <w:pPr>
        <w:pStyle w:val="T"/>
        <w:rPr>
          <w:w w:val="100"/>
        </w:rPr>
      </w:pPr>
      <w:r>
        <w:rPr>
          <w:w w:val="100"/>
        </w:rPr>
        <w:t xml:space="preserve">IEEE Std 802.11 attempts to control LAN access via the authentication service. IEEE 802.11 authentication is an SS. This service may be used by all STAs to establish their identity to STAs with which they communicate, in both ESS </w:t>
      </w:r>
      <w:r>
        <w:rPr>
          <w:w w:val="100"/>
        </w:rPr>
        <w:lastRenderedPageBreak/>
        <w:t>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IEEE Std 802.11 defines five802.11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simultaneous authentication of equals (SAE), </w:t>
      </w:r>
      <w:r w:rsidRPr="00560EB4">
        <w:rPr>
          <w:color w:val="FF0000"/>
          <w:w w:val="100"/>
        </w:rPr>
        <w:t>and FILS authentication</w:t>
      </w:r>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FILS authentication </w:t>
      </w:r>
      <w:r w:rsidR="00560EB4" w:rsidRPr="00560EB4">
        <w:rPr>
          <w:color w:val="FF0000"/>
          <w:w w:val="100"/>
        </w:rPr>
        <w:t>enables the fast authentication mechanisms without compromising the RSNA security architecture</w:t>
      </w:r>
      <w:r>
        <w:rPr>
          <w:w w:val="100"/>
        </w:rPr>
        <w:t>. The IEEE 802.11 authentication mechanism also allows definition of new authentication methods.</w:t>
      </w:r>
    </w:p>
    <w:p w:rsidR="000B46C2" w:rsidRDefault="000B46C2" w:rsidP="000B46C2">
      <w:pPr>
        <w:pStyle w:val="T"/>
        <w:rPr>
          <w:w w:val="100"/>
        </w:rPr>
      </w:pPr>
      <w:r>
        <w:rPr>
          <w:w w:val="100"/>
        </w:rPr>
        <w:t xml:space="preserve">An RSNA might support SAE authentication </w:t>
      </w:r>
      <w:r w:rsidRPr="00560EB4">
        <w:rPr>
          <w:color w:val="FF0000"/>
          <w:w w:val="100"/>
        </w:rPr>
        <w:t>and FILS authentication</w:t>
      </w:r>
      <w:r>
        <w:rPr>
          <w:w w:val="100"/>
        </w:rPr>
        <w:t>.</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Pr="00772CF4" w:rsidRDefault="000B46C2" w:rsidP="000B46C2">
      <w:pPr>
        <w:pStyle w:val="T"/>
        <w:rPr>
          <w:color w:val="FF0000"/>
          <w:w w:val="100"/>
        </w:rPr>
      </w:pPr>
      <w:r>
        <w:rPr>
          <w:w w:val="100"/>
        </w:rPr>
        <w:t>In an RSNA, IEEE 802.1X Supplicants and Authenticators exchange protocol information via the IEEE 802.1X Unc</w:t>
      </w:r>
      <w:bookmarkStart w:id="1" w:name="_GoBack"/>
      <w:bookmarkEnd w:id="1"/>
      <w:r>
        <w:rPr>
          <w:w w:val="100"/>
        </w:rPr>
        <w:t>ontrolled Port. The IEEE 802.1X Controlled Port is blocked from passing general data traffic between two STAs until an IEEE 802.1X authentication procedure completes successfully over the IEEE 802.1X Uncontrolled Port.</w:t>
      </w:r>
      <w:r w:rsidR="00EF0968">
        <w:rPr>
          <w:w w:val="100"/>
        </w:rPr>
        <w:t xml:space="preserve"> </w:t>
      </w:r>
      <w:r w:rsidR="00560EB4" w:rsidRPr="00772CF4">
        <w:rPr>
          <w:color w:val="FF0000"/>
          <w:w w:val="100"/>
        </w:rPr>
        <w:t>In a FILS authentication, in order to enable the parallel processing of the authentication and authorization, some selected data frames will be allowed to transmitted over the IEEE 802.1X uncontrolled port before the authentication is complete.</w:t>
      </w:r>
      <w:r w:rsidRPr="00772CF4">
        <w:rPr>
          <w:color w:val="FF0000"/>
          <w:w w:val="100"/>
        </w:rPr>
        <w:t xml:space="preserve"> </w:t>
      </w:r>
    </w:p>
    <w:p w:rsidR="004C7FCE" w:rsidRDefault="004C7FCE" w:rsidP="000B46C2">
      <w:pPr>
        <w:pStyle w:val="T"/>
        <w:rPr>
          <w:w w:val="100"/>
        </w:rPr>
      </w:pPr>
    </w:p>
    <w:p w:rsidR="000B46C2" w:rsidRDefault="000B46C2">
      <w:pPr>
        <w:rPr>
          <w:lang w:val="en-US"/>
        </w:rPr>
      </w:pPr>
    </w:p>
    <w:p w:rsidR="004C7FCE" w:rsidRPr="004C7FCE" w:rsidRDefault="004C7FCE">
      <w:pPr>
        <w:rPr>
          <w:b/>
          <w:i/>
          <w:lang w:val="en-US"/>
        </w:rPr>
      </w:pPr>
      <w:r>
        <w:rPr>
          <w:b/>
          <w:i/>
          <w:lang w:val="en-US"/>
        </w:rPr>
        <w:t>Create section 4.10.3.</w:t>
      </w:r>
      <w:r w:rsidR="004972D2">
        <w:rPr>
          <w:b/>
          <w:i/>
          <w:lang w:val="en-US"/>
        </w:rPr>
        <w:t>2a</w:t>
      </w:r>
    </w:p>
    <w:p w:rsidR="000B46C2" w:rsidRDefault="000B46C2">
      <w:pPr>
        <w:rPr>
          <w:lang w:val="en-US"/>
        </w:rPr>
      </w:pPr>
    </w:p>
    <w:p w:rsidR="000B46C2" w:rsidRDefault="000B46C2">
      <w:pPr>
        <w:rPr>
          <w:rFonts w:ascii="Arial" w:hAnsi="Arial" w:cs="Arial"/>
          <w:b/>
          <w:sz w:val="20"/>
          <w:lang w:val="en-US"/>
        </w:rPr>
      </w:pPr>
      <w:r>
        <w:rPr>
          <w:rFonts w:ascii="Arial" w:hAnsi="Arial" w:cs="Arial"/>
          <w:b/>
          <w:sz w:val="20"/>
          <w:lang w:val="en-US"/>
        </w:rPr>
        <w:t xml:space="preserve">4.10.3.4a </w:t>
      </w:r>
      <w:r w:rsidR="004972D2">
        <w:rPr>
          <w:rFonts w:ascii="Arial" w:hAnsi="Arial" w:cs="Arial"/>
          <w:b/>
          <w:sz w:val="20"/>
          <w:lang w:val="en-US"/>
        </w:rPr>
        <w:t xml:space="preserve">AKM operations with AS at  FILS authentication </w:t>
      </w:r>
    </w:p>
    <w:p w:rsidR="00772CF4" w:rsidRDefault="00772CF4">
      <w:pPr>
        <w:rPr>
          <w:rFonts w:ascii="Arial" w:hAnsi="Arial" w:cs="Arial"/>
          <w:b/>
          <w:sz w:val="20"/>
          <w:lang w:val="en-US"/>
        </w:rPr>
      </w:pPr>
    </w:p>
    <w:p w:rsidR="00772CF4" w:rsidRPr="000B46C2" w:rsidRDefault="00772CF4">
      <w:pPr>
        <w:rPr>
          <w:rFonts w:ascii="Arial" w:hAnsi="Arial" w:cs="Arial"/>
          <w:b/>
          <w:sz w:val="20"/>
          <w:lang w:val="en-US"/>
        </w:rPr>
      </w:pPr>
      <w:r>
        <w:rPr>
          <w:rFonts w:ascii="Arial" w:hAnsi="Arial" w:cs="Arial"/>
          <w:b/>
          <w:sz w:val="20"/>
          <w:lang w:val="en-US"/>
        </w:rPr>
        <w:t xml:space="preserve"> </w:t>
      </w:r>
    </w:p>
    <w:p w:rsidR="00666ED8" w:rsidRDefault="00666ED8" w:rsidP="00666ED8">
      <w:pPr>
        <w:rPr>
          <w:color w:val="FF0000"/>
          <w:lang w:val="en-US"/>
        </w:rPr>
      </w:pPr>
      <w:r>
        <w:rPr>
          <w:color w:val="FF0000"/>
          <w:lang w:val="en-US"/>
        </w:rPr>
        <w:t>The following AKM operations are carried out when authentication is accomplished using the FILS authentication.</w:t>
      </w:r>
    </w:p>
    <w:p w:rsidR="00666ED8" w:rsidRDefault="00666ED8" w:rsidP="00666ED8">
      <w:pPr>
        <w:pStyle w:val="aa"/>
        <w:numPr>
          <w:ilvl w:val="0"/>
          <w:numId w:val="42"/>
        </w:numPr>
        <w:rPr>
          <w:color w:val="FF0000"/>
          <w:lang w:val="en-US"/>
        </w:rPr>
      </w:pPr>
      <w:r>
        <w:rPr>
          <w:color w:val="FF0000"/>
          <w:lang w:val="en-US"/>
        </w:rPr>
        <w:t xml:space="preserve">A STA discovers the AP’s security policy through passively monitoring the Beacon frames or through active </w:t>
      </w:r>
      <w:proofErr w:type="spellStart"/>
      <w:r>
        <w:rPr>
          <w:color w:val="FF0000"/>
          <w:lang w:val="en-US"/>
        </w:rPr>
        <w:t>probling</w:t>
      </w:r>
      <w:proofErr w:type="spellEnd"/>
      <w:r>
        <w:rPr>
          <w:color w:val="FF0000"/>
          <w:lang w:val="en-US"/>
        </w:rPr>
        <w:t>. After discovery the STA performs FILS authentication using 802.11 Authentication frames with the AP.</w:t>
      </w:r>
    </w:p>
    <w:p w:rsidR="00666ED8" w:rsidRDefault="00666ED8" w:rsidP="00666ED8">
      <w:pPr>
        <w:pStyle w:val="aa"/>
        <w:numPr>
          <w:ilvl w:val="0"/>
          <w:numId w:val="42"/>
        </w:numPr>
        <w:rPr>
          <w:color w:val="FF0000"/>
          <w:lang w:val="en-US"/>
        </w:rPr>
      </w:pPr>
      <w:r>
        <w:rPr>
          <w:color w:val="FF0000"/>
          <w:lang w:val="en-US"/>
        </w:rPr>
        <w:t>STA should start the authentication with EAPOL-start message containing the FILS authentication parameters to AP.</w:t>
      </w:r>
    </w:p>
    <w:p w:rsidR="00666ED8" w:rsidRDefault="00666ED8" w:rsidP="00666ED8">
      <w:pPr>
        <w:pStyle w:val="aa"/>
        <w:numPr>
          <w:ilvl w:val="0"/>
          <w:numId w:val="42"/>
        </w:numPr>
        <w:rPr>
          <w:color w:val="FF0000"/>
          <w:lang w:val="en-US"/>
        </w:rPr>
      </w:pPr>
      <w:r>
        <w:rPr>
          <w:color w:val="FF0000"/>
          <w:lang w:val="en-US"/>
        </w:rPr>
        <w:t>AP should receive the EAPOL data frame via the 802.1X uncontrolled port and reconstruct the EAP frame and send it over to Authentication Server for authentication</w:t>
      </w:r>
    </w:p>
    <w:p w:rsidR="00666ED8" w:rsidRDefault="00666ED8" w:rsidP="00666ED8">
      <w:pPr>
        <w:pStyle w:val="aa"/>
        <w:numPr>
          <w:ilvl w:val="0"/>
          <w:numId w:val="42"/>
        </w:numPr>
        <w:rPr>
          <w:color w:val="FF0000"/>
          <w:lang w:val="en-US"/>
        </w:rPr>
      </w:pPr>
      <w:r>
        <w:rPr>
          <w:color w:val="FF0000"/>
          <w:lang w:val="en-US"/>
        </w:rPr>
        <w:t xml:space="preserve">Upon successful EAP authentication handshake, whereby the specific EAP authentication is out of the scope, the Authenticator should store the PMK and also generate </w:t>
      </w:r>
      <w:proofErr w:type="spellStart"/>
      <w:r>
        <w:rPr>
          <w:color w:val="FF0000"/>
          <w:lang w:val="en-US"/>
        </w:rPr>
        <w:t>ANounce</w:t>
      </w:r>
      <w:proofErr w:type="spellEnd"/>
      <w:r>
        <w:rPr>
          <w:color w:val="FF0000"/>
          <w:lang w:val="en-US" w:eastAsia="zh-CN"/>
        </w:rPr>
        <w:t xml:space="preserve"> and derive PTK</w:t>
      </w:r>
      <w:r>
        <w:rPr>
          <w:color w:val="FF0000"/>
          <w:lang w:val="en-US"/>
        </w:rPr>
        <w:t xml:space="preserve"> for later optimized </w:t>
      </w:r>
      <w:r>
        <w:rPr>
          <w:color w:val="FF0000"/>
          <w:lang w:val="en-US" w:eastAsia="zh-CN"/>
        </w:rPr>
        <w:t>key agreement</w:t>
      </w:r>
      <w:r>
        <w:rPr>
          <w:color w:val="FF0000"/>
          <w:lang w:val="en-US"/>
        </w:rPr>
        <w:t xml:space="preserve">, also, the AP will send the 802.1X EAPOL success message along with the keying materials </w:t>
      </w:r>
      <w:r>
        <w:rPr>
          <w:color w:val="FF0000"/>
          <w:lang w:val="en-US" w:eastAsia="zh-CN"/>
        </w:rPr>
        <w:t xml:space="preserve">and MIC </w:t>
      </w:r>
      <w:r>
        <w:rPr>
          <w:color w:val="FF0000"/>
          <w:lang w:val="en-US"/>
        </w:rPr>
        <w:t>for message integrity protection to STA.</w:t>
      </w:r>
      <w:r>
        <w:rPr>
          <w:color w:val="FF0000"/>
          <w:lang w:val="en-US" w:eastAsia="zh-CN"/>
        </w:rPr>
        <w:t xml:space="preserve"> </w:t>
      </w:r>
      <w:r>
        <w:rPr>
          <w:color w:val="FF0000"/>
          <w:lang w:val="en-US"/>
        </w:rPr>
        <w:t xml:space="preserve">and </w:t>
      </w:r>
      <w:r>
        <w:rPr>
          <w:color w:val="FF0000"/>
          <w:lang w:val="en-US" w:eastAsia="zh-CN"/>
        </w:rPr>
        <w:t xml:space="preserve">AP </w:t>
      </w:r>
      <w:r>
        <w:rPr>
          <w:color w:val="FF0000"/>
          <w:lang w:val="en-US"/>
        </w:rPr>
        <w:t>also transmit</w:t>
      </w:r>
      <w:r>
        <w:rPr>
          <w:color w:val="FF0000"/>
          <w:lang w:val="en-US" w:eastAsia="zh-CN"/>
        </w:rPr>
        <w:t>s</w:t>
      </w:r>
      <w:r>
        <w:rPr>
          <w:color w:val="FF0000"/>
          <w:lang w:val="en-US"/>
        </w:rPr>
        <w:t xml:space="preserve"> the encrypted GTK and IGTK with key wrapping function</w:t>
      </w:r>
      <w:r>
        <w:rPr>
          <w:color w:val="FF0000"/>
          <w:lang w:val="en-US" w:eastAsia="zh-CN"/>
        </w:rPr>
        <w:t xml:space="preserve"> to STA.</w:t>
      </w:r>
    </w:p>
    <w:p w:rsidR="00666ED8" w:rsidRDefault="00666ED8" w:rsidP="00666ED8">
      <w:pPr>
        <w:pStyle w:val="aa"/>
        <w:numPr>
          <w:ilvl w:val="0"/>
          <w:numId w:val="42"/>
        </w:numPr>
        <w:rPr>
          <w:color w:val="FF0000"/>
          <w:lang w:val="en-US"/>
        </w:rPr>
      </w:pPr>
      <w:r>
        <w:rPr>
          <w:color w:val="FF0000"/>
          <w:lang w:val="en-US"/>
        </w:rPr>
        <w:t>At STA, upon receiving the EAPOL success message from AP</w:t>
      </w:r>
      <w:r>
        <w:rPr>
          <w:color w:val="FF0000"/>
          <w:lang w:val="en-US" w:eastAsia="zh-CN"/>
        </w:rPr>
        <w:t>,</w:t>
      </w:r>
      <w:r>
        <w:rPr>
          <w:color w:val="FF0000"/>
          <w:lang w:val="en-US"/>
        </w:rPr>
        <w:t xml:space="preserve"> </w:t>
      </w:r>
      <w:r>
        <w:rPr>
          <w:color w:val="FF0000"/>
          <w:lang w:val="en-US" w:eastAsia="zh-CN"/>
        </w:rPr>
        <w:t>t</w:t>
      </w:r>
      <w:r>
        <w:rPr>
          <w:color w:val="FF0000"/>
          <w:lang w:val="en-US"/>
        </w:rPr>
        <w:t xml:space="preserve">he STA should derive the PMK and the PTK with </w:t>
      </w:r>
      <w:proofErr w:type="spellStart"/>
      <w:r>
        <w:rPr>
          <w:color w:val="FF0000"/>
          <w:lang w:val="en-US"/>
        </w:rPr>
        <w:t>SNounce</w:t>
      </w:r>
      <w:proofErr w:type="spellEnd"/>
      <w:r>
        <w:rPr>
          <w:color w:val="FF0000"/>
          <w:lang w:val="en-US"/>
        </w:rPr>
        <w:t xml:space="preserve"> based on the KDF function specified in section 11.6.</w:t>
      </w:r>
      <w:r>
        <w:rPr>
          <w:color w:val="FF0000"/>
          <w:lang w:val="en-US" w:eastAsia="zh-CN"/>
        </w:rPr>
        <w:t xml:space="preserve"> </w:t>
      </w:r>
      <w:r>
        <w:rPr>
          <w:rFonts w:ascii="TimesNewRoman" w:hAnsi="TimesNewRoman" w:cs="TimesNewRoman"/>
          <w:sz w:val="20"/>
          <w:lang w:val="en-US" w:eastAsia="zh-CN"/>
        </w:rPr>
        <w:t>STA also verifies the received MIC.</w:t>
      </w:r>
    </w:p>
    <w:p w:rsidR="00666ED8" w:rsidRDefault="00666ED8" w:rsidP="00666ED8">
      <w:pPr>
        <w:pStyle w:val="aa"/>
        <w:numPr>
          <w:ilvl w:val="0"/>
          <w:numId w:val="42"/>
        </w:numPr>
        <w:rPr>
          <w:color w:val="FF0000"/>
          <w:lang w:val="en-US"/>
        </w:rPr>
      </w:pPr>
      <w:r>
        <w:rPr>
          <w:color w:val="FF0000"/>
          <w:lang w:val="en-US"/>
        </w:rPr>
        <w:t xml:space="preserve">STA should send the association request with piggybacked EAPOL-key message containing </w:t>
      </w:r>
      <w:proofErr w:type="spellStart"/>
      <w:r>
        <w:rPr>
          <w:color w:val="FF0000"/>
          <w:lang w:val="en-US"/>
        </w:rPr>
        <w:t>SNounce</w:t>
      </w:r>
      <w:proofErr w:type="spellEnd"/>
      <w:r>
        <w:rPr>
          <w:color w:val="FF0000"/>
          <w:lang w:val="en-US"/>
        </w:rPr>
        <w:t xml:space="preserve"> and MIC for message integrity protection).</w:t>
      </w:r>
    </w:p>
    <w:p w:rsidR="00666ED8" w:rsidRDefault="00666ED8" w:rsidP="00666ED8">
      <w:pPr>
        <w:pStyle w:val="aa"/>
        <w:numPr>
          <w:ilvl w:val="0"/>
          <w:numId w:val="42"/>
        </w:numPr>
        <w:rPr>
          <w:color w:val="FF0000"/>
          <w:lang w:val="en-US"/>
        </w:rPr>
      </w:pPr>
      <w:r>
        <w:rPr>
          <w:color w:val="FF0000"/>
          <w:lang w:val="en-US"/>
        </w:rPr>
        <w:t>Upon receiving the 802,11 association request message along with EAPOL key message, the AP sh</w:t>
      </w:r>
      <w:r>
        <w:rPr>
          <w:color w:val="FF0000"/>
          <w:lang w:val="en-US" w:eastAsia="zh-CN"/>
        </w:rPr>
        <w:t>all</w:t>
      </w:r>
      <w:r>
        <w:rPr>
          <w:rFonts w:ascii="TimesNewRoman" w:hAnsi="TimesNewRoman" w:cs="TimesNewRoman"/>
          <w:sz w:val="20"/>
          <w:lang w:val="en-US" w:eastAsia="zh-CN"/>
        </w:rPr>
        <w:t xml:space="preserve"> verify that the </w:t>
      </w:r>
      <w:proofErr w:type="spellStart"/>
      <w:r>
        <w:rPr>
          <w:rFonts w:ascii="TimesNewRoman" w:hAnsi="TimesNewRoman" w:cs="TimesNewRoman"/>
          <w:sz w:val="20"/>
          <w:lang w:val="en-US" w:eastAsia="zh-CN"/>
        </w:rPr>
        <w:t>SNonce</w:t>
      </w:r>
      <w:proofErr w:type="spellEnd"/>
      <w:r>
        <w:rPr>
          <w:rFonts w:ascii="TimesNewRoman" w:hAnsi="TimesNewRoman" w:cs="TimesNewRoman"/>
          <w:sz w:val="20"/>
          <w:lang w:val="en-US" w:eastAsia="zh-CN"/>
        </w:rPr>
        <w:t xml:space="preserve"> in this message matches the value provided by the STA in the above </w:t>
      </w:r>
      <w:r>
        <w:rPr>
          <w:color w:val="FF0000"/>
          <w:lang w:val="en-US"/>
        </w:rPr>
        <w:t xml:space="preserve">802.1X EAPOL success </w:t>
      </w:r>
      <w:r>
        <w:rPr>
          <w:rFonts w:ascii="TimesNewRoman" w:hAnsi="TimesNewRoman" w:cs="TimesNewRoman"/>
          <w:sz w:val="20"/>
          <w:lang w:val="en-US" w:eastAsia="zh-CN"/>
        </w:rPr>
        <w:t>message. AP also verifies the received MIC</w:t>
      </w:r>
      <w:r>
        <w:rPr>
          <w:color w:val="FF0000"/>
          <w:lang w:val="en-US"/>
        </w:rPr>
        <w:t>.</w:t>
      </w:r>
    </w:p>
    <w:p w:rsidR="00666ED8" w:rsidRDefault="00666ED8" w:rsidP="00666ED8">
      <w:pPr>
        <w:pStyle w:val="aa"/>
        <w:numPr>
          <w:ilvl w:val="0"/>
          <w:numId w:val="42"/>
        </w:numPr>
        <w:rPr>
          <w:color w:val="FF0000"/>
          <w:lang w:val="en-US"/>
        </w:rPr>
      </w:pPr>
      <w:r>
        <w:rPr>
          <w:color w:val="FF0000"/>
          <w:lang w:val="en-US"/>
        </w:rPr>
        <w:t xml:space="preserve">AP will unlock the 802.1x controlled port for other class 3 data frames to traverse through </w:t>
      </w:r>
    </w:p>
    <w:p w:rsidR="00666ED8" w:rsidRDefault="00666ED8" w:rsidP="00666ED8">
      <w:pPr>
        <w:pStyle w:val="aa"/>
        <w:numPr>
          <w:ilvl w:val="0"/>
          <w:numId w:val="42"/>
        </w:numPr>
        <w:rPr>
          <w:color w:val="FF0000"/>
          <w:lang w:val="en-US"/>
        </w:rPr>
      </w:pPr>
      <w:r>
        <w:rPr>
          <w:color w:val="FF0000"/>
          <w:lang w:val="en-US"/>
        </w:rPr>
        <w:lastRenderedPageBreak/>
        <w:t>The detailed message flow is depicted as figure xx: FILS authentication protocol</w:t>
      </w:r>
    </w:p>
    <w:p w:rsidR="00A54DE1" w:rsidRDefault="00A54DE1" w:rsidP="00A54DE1">
      <w:pPr>
        <w:rPr>
          <w:lang w:val="en-US"/>
        </w:rPr>
      </w:pPr>
    </w:p>
    <w:p w:rsidR="00A54DE1" w:rsidRDefault="00A54DE1" w:rsidP="00C70B53">
      <w:pPr>
        <w:jc w:val="center"/>
        <w:rPr>
          <w:lang w:val="en-US"/>
        </w:rPr>
      </w:pPr>
    </w:p>
    <w:p w:rsidR="00A54DE1" w:rsidRDefault="00A54DE1" w:rsidP="00C70B53">
      <w:pPr>
        <w:jc w:val="center"/>
        <w:rPr>
          <w:lang w:val="en-US"/>
        </w:rPr>
      </w:pPr>
    </w:p>
    <w:p w:rsidR="00A91C76" w:rsidRPr="00ED488F" w:rsidRDefault="00AB6908" w:rsidP="00FC0DF3">
      <w:pPr>
        <w:pStyle w:val="aa"/>
        <w:ind w:left="405"/>
        <w:rPr>
          <w:lang w:val="en-US"/>
        </w:rPr>
      </w:pPr>
      <w:r w:rsidRPr="00AB6908">
        <w:rPr>
          <w:b/>
          <w:noProof/>
          <w:lang w:val="en-US" w:eastAsia="zh-CN"/>
        </w:rPr>
        <w:drawing>
          <wp:inline distT="0" distB="0" distL="0" distR="0">
            <wp:extent cx="5486400" cy="7639685"/>
            <wp:effectExtent l="0" t="0" r="0" b="0"/>
            <wp:docPr id="2" name="对象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54700" cy="8152745"/>
                      <a:chOff x="1230313" y="1190625"/>
                      <a:chExt cx="5854700" cy="8152745"/>
                    </a:xfrm>
                  </a:grpSpPr>
                  <a:sp>
                    <a:nvSpPr>
                      <a:cNvPr id="16390" name="Rectangle 6"/>
                      <a:cNvSpPr>
                        <a:spLocks noChangeArrowheads="1"/>
                      </a:cNvSpPr>
                    </a:nvSpPr>
                    <a:spPr bwMode="auto">
                      <a:xfrm>
                        <a:off x="1581150" y="1190625"/>
                        <a:ext cx="881063" cy="561975"/>
                      </a:xfrm>
                      <a:prstGeom prst="rect">
                        <a:avLst/>
                      </a:prstGeom>
                      <a:solidFill>
                        <a:schemeClr val="bg1"/>
                      </a:solid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6391" name="TextBox 7"/>
                      <a:cNvSpPr txBox="1">
                        <a:spLocks noChangeArrowheads="1"/>
                      </a:cNvSpPr>
                    </a:nvSpPr>
                    <a:spPr bwMode="auto">
                      <a:xfrm>
                        <a:off x="1711325" y="1368425"/>
                        <a:ext cx="660400"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b="1"/>
                            <a:t>Supplicant</a:t>
                          </a:r>
                        </a:p>
                      </a:txBody>
                      <a:useSpRect/>
                    </a:txSp>
                  </a:sp>
                  <a:sp>
                    <a:nvSpPr>
                      <a:cNvPr id="16392" name="Rectangle 8"/>
                      <a:cNvSpPr>
                        <a:spLocks noChangeArrowheads="1"/>
                      </a:cNvSpPr>
                    </a:nvSpPr>
                    <a:spPr bwMode="auto">
                      <a:xfrm>
                        <a:off x="3886200" y="1190625"/>
                        <a:ext cx="879475" cy="561975"/>
                      </a:xfrm>
                      <a:prstGeom prst="rect">
                        <a:avLst/>
                      </a:prstGeom>
                      <a:solidFill>
                        <a:schemeClr val="bg1"/>
                      </a:solid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6393" name="TextBox 9"/>
                      <a:cNvSpPr txBox="1">
                        <a:spLocks noChangeArrowheads="1"/>
                      </a:cNvSpPr>
                    </a:nvSpPr>
                    <a:spPr bwMode="auto">
                      <a:xfrm>
                        <a:off x="3925888" y="1246188"/>
                        <a:ext cx="798512"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b="1"/>
                            <a:t>AP /</a:t>
                          </a:r>
                        </a:p>
                        <a:p>
                          <a:r>
                            <a:rPr lang="en-US" altLang="zh-CN" sz="800" b="1"/>
                            <a:t>Authenticator</a:t>
                          </a:r>
                        </a:p>
                      </a:txBody>
                      <a:useSpRect/>
                    </a:txSp>
                  </a:sp>
                  <a:sp>
                    <a:nvSpPr>
                      <a:cNvPr id="16394" name="Rectangle 10"/>
                      <a:cNvSpPr>
                        <a:spLocks noChangeArrowheads="1"/>
                      </a:cNvSpPr>
                    </a:nvSpPr>
                    <a:spPr bwMode="auto">
                      <a:xfrm>
                        <a:off x="6203950" y="1190625"/>
                        <a:ext cx="881063" cy="561975"/>
                      </a:xfrm>
                      <a:prstGeom prst="rect">
                        <a:avLst/>
                      </a:prstGeom>
                      <a:solidFill>
                        <a:schemeClr val="bg1"/>
                      </a:solid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6395" name="TextBox 11"/>
                      <a:cNvSpPr txBox="1">
                        <a:spLocks noChangeArrowheads="1"/>
                      </a:cNvSpPr>
                    </a:nvSpPr>
                    <a:spPr bwMode="auto">
                      <a:xfrm>
                        <a:off x="6561138" y="1352550"/>
                        <a:ext cx="315912"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b="1"/>
                            <a:t>AS</a:t>
                          </a:r>
                        </a:p>
                      </a:txBody>
                      <a:useSpRect/>
                    </a:txSp>
                  </a:sp>
                  <a:cxnSp>
                    <a:nvCxnSpPr>
                      <a:cNvPr id="16396" name="Straight Connector 13"/>
                      <a:cNvCxnSpPr>
                        <a:cxnSpLocks noChangeShapeType="1"/>
                        <a:stCxn id="16390" idx="2"/>
                      </a:cNvCxnSpPr>
                    </a:nvCxnSpPr>
                    <a:spPr bwMode="auto">
                      <a:xfrm flipH="1">
                        <a:off x="2017713" y="1752600"/>
                        <a:ext cx="3969" cy="7590770"/>
                      </a:xfrm>
                      <a:prstGeom prst="line">
                        <a:avLst/>
                      </a:prstGeom>
                      <a:noFill/>
                      <a:ln w="12700" algn="ctr">
                        <a:solidFill>
                          <a:schemeClr val="tx1"/>
                        </a:solidFill>
                        <a:round/>
                        <a:headEnd type="none" w="sm" len="sm"/>
                        <a:tailEnd type="none" w="sm" len="sm"/>
                      </a:ln>
                    </a:spPr>
                  </a:cxnSp>
                  <a:cxnSp>
                    <a:nvCxnSpPr>
                      <a:cNvPr id="16397" name="Straight Connector 14"/>
                      <a:cNvCxnSpPr>
                        <a:cxnSpLocks noChangeShapeType="1"/>
                      </a:cNvCxnSpPr>
                    </a:nvCxnSpPr>
                    <a:spPr bwMode="auto">
                      <a:xfrm>
                        <a:off x="4329114" y="1752600"/>
                        <a:ext cx="4386" cy="7360340"/>
                      </a:xfrm>
                      <a:prstGeom prst="line">
                        <a:avLst/>
                      </a:prstGeom>
                      <a:noFill/>
                      <a:ln w="12700" algn="ctr">
                        <a:solidFill>
                          <a:schemeClr val="tx1"/>
                        </a:solidFill>
                        <a:round/>
                        <a:headEnd type="none" w="sm" len="sm"/>
                        <a:tailEnd type="none" w="sm" len="sm"/>
                      </a:ln>
                    </a:spPr>
                  </a:cxnSp>
                  <a:cxnSp>
                    <a:nvCxnSpPr>
                      <a:cNvPr id="16398" name="Straight Connector 15"/>
                      <a:cNvCxnSpPr>
                        <a:cxnSpLocks noChangeShapeType="1"/>
                      </a:cNvCxnSpPr>
                    </a:nvCxnSpPr>
                    <a:spPr bwMode="auto">
                      <a:xfrm flipH="1">
                        <a:off x="6669088" y="1752600"/>
                        <a:ext cx="0" cy="4160838"/>
                      </a:xfrm>
                      <a:prstGeom prst="line">
                        <a:avLst/>
                      </a:prstGeom>
                      <a:noFill/>
                      <a:ln w="12700" algn="ctr">
                        <a:solidFill>
                          <a:schemeClr val="tx1"/>
                        </a:solidFill>
                        <a:round/>
                        <a:headEnd type="none" w="sm" len="sm"/>
                        <a:tailEnd type="none" w="sm" len="sm"/>
                      </a:ln>
                    </a:spPr>
                  </a:cxnSp>
                  <a:cxnSp>
                    <a:nvCxnSpPr>
                      <a:cNvPr id="16399" name="Straight Arrow Connector 17"/>
                      <a:cNvCxnSpPr>
                        <a:cxnSpLocks noChangeShapeType="1"/>
                      </a:cNvCxnSpPr>
                    </a:nvCxnSpPr>
                    <a:spPr bwMode="auto">
                      <a:xfrm flipH="1">
                        <a:off x="2022475" y="2328863"/>
                        <a:ext cx="2306638" cy="0"/>
                      </a:xfrm>
                      <a:prstGeom prst="straightConnector1">
                        <a:avLst/>
                      </a:prstGeom>
                      <a:noFill/>
                      <a:ln w="12700" algn="ctr">
                        <a:solidFill>
                          <a:schemeClr val="tx1"/>
                        </a:solidFill>
                        <a:round/>
                        <a:headEnd type="none" w="sm" len="sm"/>
                        <a:tailEnd type="arrow" w="med" len="med"/>
                      </a:ln>
                    </a:spPr>
                  </a:cxnSp>
                  <a:sp>
                    <a:nvSpPr>
                      <a:cNvPr id="16400" name="TextBox 18"/>
                      <a:cNvSpPr txBox="1">
                        <a:spLocks noChangeArrowheads="1"/>
                      </a:cNvSpPr>
                    </a:nvSpPr>
                    <a:spPr bwMode="auto">
                      <a:xfrm>
                        <a:off x="2462213" y="2098675"/>
                        <a:ext cx="935037" cy="2143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1)  802.11 Beacon</a:t>
                          </a:r>
                          <a:endParaRPr lang="en-CA" altLang="zh-CN" sz="800"/>
                        </a:p>
                      </a:txBody>
                      <a:useSpRect/>
                    </a:txSp>
                  </a:sp>
                  <a:cxnSp>
                    <a:nvCxnSpPr>
                      <a:cNvPr id="16401" name="Straight Arrow Connector 19"/>
                      <a:cNvCxnSpPr>
                        <a:cxnSpLocks noChangeShapeType="1"/>
                      </a:cNvCxnSpPr>
                    </a:nvCxnSpPr>
                    <a:spPr bwMode="auto">
                      <a:xfrm flipH="1">
                        <a:off x="2017713" y="2713038"/>
                        <a:ext cx="2308225" cy="0"/>
                      </a:xfrm>
                      <a:prstGeom prst="straightConnector1">
                        <a:avLst/>
                      </a:prstGeom>
                      <a:noFill/>
                      <a:ln w="12700" algn="ctr">
                        <a:solidFill>
                          <a:schemeClr val="tx1"/>
                        </a:solidFill>
                        <a:prstDash val="dash"/>
                        <a:round/>
                        <a:headEnd type="arrow" w="med" len="med"/>
                        <a:tailEnd/>
                      </a:ln>
                    </a:spPr>
                  </a:cxnSp>
                  <a:sp>
                    <a:nvSpPr>
                      <a:cNvPr id="16402" name="TextBox 20"/>
                      <a:cNvSpPr txBox="1">
                        <a:spLocks noChangeArrowheads="1"/>
                      </a:cNvSpPr>
                    </a:nvSpPr>
                    <a:spPr bwMode="auto">
                      <a:xfrm>
                        <a:off x="2439988" y="2520950"/>
                        <a:ext cx="1327150"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2)  802.11  Probe Request   </a:t>
                          </a:r>
                          <a:endParaRPr lang="en-CA" altLang="zh-CN" sz="800"/>
                        </a:p>
                      </a:txBody>
                      <a:useSpRect/>
                    </a:txSp>
                  </a:sp>
                  <a:cxnSp>
                    <a:nvCxnSpPr>
                      <a:cNvPr id="16403" name="Straight Arrow Connector 21"/>
                      <a:cNvCxnSpPr>
                        <a:cxnSpLocks noChangeShapeType="1"/>
                      </a:cNvCxnSpPr>
                    </a:nvCxnSpPr>
                    <a:spPr bwMode="auto">
                      <a:xfrm flipH="1">
                        <a:off x="2022475" y="3173413"/>
                        <a:ext cx="2306638" cy="0"/>
                      </a:xfrm>
                      <a:prstGeom prst="straightConnector1">
                        <a:avLst/>
                      </a:prstGeom>
                      <a:noFill/>
                      <a:ln w="12700" algn="ctr">
                        <a:solidFill>
                          <a:schemeClr val="tx1"/>
                        </a:solidFill>
                        <a:prstDash val="dash"/>
                        <a:round/>
                        <a:headEnd/>
                        <a:tailEnd type="arrow" w="med" len="med"/>
                      </a:ln>
                    </a:spPr>
                  </a:cxnSp>
                  <a:sp>
                    <a:nvSpPr>
                      <a:cNvPr id="16404" name="TextBox 22"/>
                      <a:cNvSpPr txBox="1">
                        <a:spLocks noChangeArrowheads="1"/>
                      </a:cNvSpPr>
                    </a:nvSpPr>
                    <a:spPr bwMode="auto">
                      <a:xfrm>
                        <a:off x="2439988" y="2957513"/>
                        <a:ext cx="1338262"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3)  802.11  Probe Response </a:t>
                          </a:r>
                          <a:endParaRPr lang="en-CA" altLang="zh-CN" sz="800"/>
                        </a:p>
                      </a:txBody>
                      <a:useSpRect/>
                    </a:txSp>
                  </a:sp>
                  <a:cxnSp>
                    <a:nvCxnSpPr>
                      <a:cNvPr id="16405" name="Straight Arrow Connector 23"/>
                      <a:cNvCxnSpPr>
                        <a:cxnSpLocks noChangeShapeType="1"/>
                      </a:cNvCxnSpPr>
                    </a:nvCxnSpPr>
                    <a:spPr bwMode="auto">
                      <a:xfrm flipH="1">
                        <a:off x="2022475" y="3749675"/>
                        <a:ext cx="2306638" cy="0"/>
                      </a:xfrm>
                      <a:prstGeom prst="straightConnector1">
                        <a:avLst/>
                      </a:prstGeom>
                      <a:noFill/>
                      <a:ln w="12700" algn="ctr">
                        <a:solidFill>
                          <a:schemeClr val="tx1"/>
                        </a:solidFill>
                        <a:round/>
                        <a:headEnd type="arrow" w="med" len="med"/>
                        <a:tailEnd/>
                      </a:ln>
                    </a:spPr>
                  </a:cxnSp>
                  <a:sp>
                    <a:nvSpPr>
                      <a:cNvPr id="16406" name="TextBox 24"/>
                      <a:cNvSpPr txBox="1">
                        <a:spLocks noChangeArrowheads="1"/>
                      </a:cNvSpPr>
                    </a:nvSpPr>
                    <a:spPr bwMode="auto">
                      <a:xfrm>
                        <a:off x="2022475" y="3533775"/>
                        <a:ext cx="3257550"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4)  |802.1x EAP OL-Start with Security Parameters for FILS handshake)  </a:t>
                          </a:r>
                          <a:endParaRPr lang="en-CA" altLang="zh-CN" sz="800"/>
                        </a:p>
                      </a:txBody>
                      <a:useSpRect/>
                    </a:txSp>
                  </a:sp>
                  <a:cxnSp>
                    <a:nvCxnSpPr>
                      <a:cNvPr id="16407" name="Straight Arrow Connector 25"/>
                      <a:cNvCxnSpPr>
                        <a:cxnSpLocks noChangeShapeType="1"/>
                      </a:cNvCxnSpPr>
                    </a:nvCxnSpPr>
                    <a:spPr bwMode="auto">
                      <a:xfrm flipH="1">
                        <a:off x="4329113" y="4133850"/>
                        <a:ext cx="2308225" cy="0"/>
                      </a:xfrm>
                      <a:prstGeom prst="straightConnector1">
                        <a:avLst/>
                      </a:prstGeom>
                      <a:noFill/>
                      <a:ln w="12700" algn="ctr">
                        <a:solidFill>
                          <a:schemeClr val="tx1"/>
                        </a:solidFill>
                        <a:round/>
                        <a:headEnd type="arrow" w="med" len="med"/>
                        <a:tailEnd/>
                      </a:ln>
                    </a:spPr>
                  </a:cxnSp>
                  <a:sp>
                    <a:nvSpPr>
                      <a:cNvPr id="16408" name="TextBox 26"/>
                      <a:cNvSpPr txBox="1">
                        <a:spLocks noChangeArrowheads="1"/>
                      </a:cNvSpPr>
                    </a:nvSpPr>
                    <a:spPr bwMode="auto">
                      <a:xfrm>
                        <a:off x="4953000" y="3902075"/>
                        <a:ext cx="1665288"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5)  Access Request (EAP Request)</a:t>
                          </a:r>
                          <a:endParaRPr lang="en-CA" altLang="zh-CN" sz="800"/>
                        </a:p>
                      </a:txBody>
                      <a:useSpRect/>
                    </a:txSp>
                  </a:sp>
                  <a:sp>
                    <a:nvSpPr>
                      <a:cNvPr id="16409" name="TextBox 29"/>
                      <a:cNvSpPr txBox="1">
                        <a:spLocks noChangeArrowheads="1"/>
                      </a:cNvSpPr>
                    </a:nvSpPr>
                    <a:spPr bwMode="auto">
                      <a:xfrm>
                        <a:off x="2609850" y="4270375"/>
                        <a:ext cx="1925638" cy="2143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6) EAP Authentication Protocol Exchange</a:t>
                          </a:r>
                          <a:endParaRPr lang="en-CA" altLang="zh-CN" sz="800"/>
                        </a:p>
                      </a:txBody>
                      <a:useSpRect/>
                    </a:txSp>
                  </a:sp>
                  <a:sp>
                    <a:nvSpPr>
                      <a:cNvPr id="16410" name="Rectangle 31"/>
                      <a:cNvSpPr>
                        <a:spLocks noChangeArrowheads="1"/>
                      </a:cNvSpPr>
                    </a:nvSpPr>
                    <a:spPr bwMode="auto">
                      <a:xfrm>
                        <a:off x="6184900" y="4622800"/>
                        <a:ext cx="881063" cy="339725"/>
                      </a:xfrm>
                      <a:prstGeom prst="rect">
                        <a:avLst/>
                      </a:prstGeom>
                      <a:solidFill>
                        <a:schemeClr val="bg1"/>
                      </a:solid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6411" name="TextBox 32"/>
                      <a:cNvSpPr txBox="1">
                        <a:spLocks noChangeArrowheads="1"/>
                      </a:cNvSpPr>
                    </a:nvSpPr>
                    <a:spPr bwMode="auto">
                      <a:xfrm>
                        <a:off x="6203950" y="4619625"/>
                        <a:ext cx="784225"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b="1"/>
                            <a:t>AS Generates</a:t>
                          </a:r>
                        </a:p>
                        <a:p>
                          <a:r>
                            <a:rPr lang="en-US" altLang="zh-CN" sz="800" b="1"/>
                            <a:t>PMK</a:t>
                          </a:r>
                        </a:p>
                      </a:txBody>
                      <a:useSpRect/>
                    </a:txSp>
                  </a:sp>
                  <a:cxnSp>
                    <a:nvCxnSpPr>
                      <a:cNvPr id="16412" name="Straight Arrow Connector 37"/>
                      <a:cNvCxnSpPr>
                        <a:cxnSpLocks noChangeShapeType="1"/>
                      </a:cNvCxnSpPr>
                    </a:nvCxnSpPr>
                    <a:spPr bwMode="auto">
                      <a:xfrm flipH="1">
                        <a:off x="4379913" y="5141913"/>
                        <a:ext cx="2308225" cy="0"/>
                      </a:xfrm>
                      <a:prstGeom prst="straightConnector1">
                        <a:avLst/>
                      </a:prstGeom>
                      <a:noFill/>
                      <a:ln w="12700" algn="ctr">
                        <a:solidFill>
                          <a:schemeClr val="tx1"/>
                        </a:solidFill>
                        <a:round/>
                        <a:headEnd/>
                        <a:tailEnd type="arrow" w="med" len="med"/>
                      </a:ln>
                    </a:spPr>
                  </a:cxnSp>
                  <a:sp>
                    <a:nvSpPr>
                      <a:cNvPr id="16413" name="TextBox 38"/>
                      <a:cNvSpPr txBox="1">
                        <a:spLocks noChangeArrowheads="1"/>
                      </a:cNvSpPr>
                    </a:nvSpPr>
                    <a:spPr bwMode="auto">
                      <a:xfrm>
                        <a:off x="5095875" y="4957763"/>
                        <a:ext cx="1458913"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7) Accept/ EAP Success/ PMK</a:t>
                          </a:r>
                          <a:endParaRPr lang="en-CA" altLang="zh-CN" sz="800"/>
                        </a:p>
                      </a:txBody>
                      <a:useSpRect/>
                    </a:txSp>
                  </a:sp>
                  <a:cxnSp>
                    <a:nvCxnSpPr>
                      <a:cNvPr id="16414" name="Straight Arrow Connector 39"/>
                      <a:cNvCxnSpPr>
                        <a:cxnSpLocks noChangeShapeType="1"/>
                      </a:cNvCxnSpPr>
                    </a:nvCxnSpPr>
                    <a:spPr bwMode="auto">
                      <a:xfrm flipH="1">
                        <a:off x="2022475" y="5964238"/>
                        <a:ext cx="2306638" cy="0"/>
                      </a:xfrm>
                      <a:prstGeom prst="straightConnector1">
                        <a:avLst/>
                      </a:prstGeom>
                      <a:noFill/>
                      <a:ln w="12700" algn="ctr">
                        <a:solidFill>
                          <a:schemeClr val="tx1"/>
                        </a:solidFill>
                        <a:round/>
                        <a:headEnd/>
                        <a:tailEnd type="arrow" w="med" len="med"/>
                      </a:ln>
                    </a:spPr>
                  </a:cxnSp>
                  <a:sp>
                    <a:nvSpPr>
                      <a:cNvPr id="16415" name="TextBox 40"/>
                      <a:cNvSpPr txBox="1">
                        <a:spLocks noChangeArrowheads="1"/>
                      </a:cNvSpPr>
                    </a:nvSpPr>
                    <a:spPr bwMode="auto">
                      <a:xfrm>
                        <a:off x="1230313" y="5616575"/>
                        <a:ext cx="2765425"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228600" indent="-228600"/>
                          <a:r>
                            <a:rPr lang="en-US" altLang="zh-CN" sz="800"/>
                            <a:t>8) 802.1x  EAPOL success ||  msg 1: EAPOL-KEY (Anounce, </a:t>
                          </a:r>
                        </a:p>
                        <a:p>
                          <a:pPr marL="228600" indent="-228600"/>
                          <a:r>
                            <a:rPr lang="en-US" altLang="zh-CN" sz="800"/>
                            <a:t>Unicast, Encrypt (GTK, IGTK) ))||MIC</a:t>
                          </a:r>
                          <a:endParaRPr lang="en-CA" altLang="zh-CN" sz="800"/>
                        </a:p>
                      </a:txBody>
                      <a:useSpRect/>
                    </a:txSp>
                  </a:sp>
                  <a:sp>
                    <a:nvSpPr>
                      <a:cNvPr id="16416" name="Rectangle 41"/>
                      <a:cNvSpPr>
                        <a:spLocks noChangeArrowheads="1"/>
                      </a:cNvSpPr>
                    </a:nvSpPr>
                    <a:spPr bwMode="auto">
                      <a:xfrm>
                        <a:off x="1619250" y="4649788"/>
                        <a:ext cx="879475" cy="334962"/>
                      </a:xfrm>
                      <a:prstGeom prst="rect">
                        <a:avLst/>
                      </a:prstGeom>
                      <a:solidFill>
                        <a:schemeClr val="bg1"/>
                      </a:solid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6417" name="TextBox 42"/>
                      <a:cNvSpPr txBox="1">
                        <a:spLocks noChangeArrowheads="1"/>
                      </a:cNvSpPr>
                    </a:nvSpPr>
                    <a:spPr bwMode="auto">
                      <a:xfrm>
                        <a:off x="1581150" y="4619625"/>
                        <a:ext cx="917575"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b="1"/>
                            <a:t>Supplicant </a:t>
                          </a:r>
                        </a:p>
                        <a:p>
                          <a:r>
                            <a:rPr lang="en-US" altLang="zh-CN" sz="800" b="1"/>
                            <a:t>Generates  PMK</a:t>
                          </a:r>
                        </a:p>
                      </a:txBody>
                      <a:useSpRect/>
                    </a:txSp>
                  </a:sp>
                  <a:sp>
                    <a:nvSpPr>
                      <a:cNvPr id="16419" name="Rectangle 45"/>
                      <a:cNvSpPr>
                        <a:spLocks noChangeArrowheads="1"/>
                      </a:cNvSpPr>
                    </a:nvSpPr>
                    <a:spPr bwMode="auto">
                      <a:xfrm>
                        <a:off x="3925888" y="5195888"/>
                        <a:ext cx="881062" cy="711200"/>
                      </a:xfrm>
                      <a:prstGeom prst="rect">
                        <a:avLst/>
                      </a:prstGeom>
                      <a:solidFill>
                        <a:schemeClr val="bg1"/>
                      </a:solid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6420" name="TextBox 46"/>
                      <a:cNvSpPr txBox="1">
                        <a:spLocks noChangeArrowheads="1"/>
                      </a:cNvSpPr>
                    </a:nvSpPr>
                    <a:spPr bwMode="auto">
                      <a:xfrm>
                        <a:off x="3900488" y="5199063"/>
                        <a:ext cx="982662" cy="7080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b="1" dirty="0"/>
                            <a:t>Authenticator </a:t>
                          </a:r>
                        </a:p>
                        <a:p>
                          <a:r>
                            <a:rPr lang="en-US" altLang="zh-CN" sz="800" b="1" dirty="0"/>
                            <a:t>Stores PMK,</a:t>
                          </a:r>
                        </a:p>
                        <a:p>
                          <a:r>
                            <a:rPr lang="en-US" altLang="zh-CN" sz="800" b="1" dirty="0"/>
                            <a:t>Generate </a:t>
                          </a:r>
                        </a:p>
                        <a:p>
                          <a:r>
                            <a:rPr lang="en-US" altLang="zh-CN" sz="800" b="1" dirty="0" err="1" smtClean="0"/>
                            <a:t>Anonce</a:t>
                          </a:r>
                          <a:r>
                            <a:rPr lang="en-US" altLang="zh-CN" sz="800" b="1" dirty="0" smtClean="0"/>
                            <a:t> </a:t>
                          </a:r>
                          <a:r>
                            <a:rPr lang="en-US" altLang="zh-CN" sz="800" b="1" dirty="0"/>
                            <a:t>and Derive PTK</a:t>
                          </a:r>
                        </a:p>
                      </a:txBody>
                      <a:useSpRect/>
                    </a:txSp>
                  </a:sp>
                  <a:sp>
                    <a:nvSpPr>
                      <a:cNvPr id="16421" name="Rectangle 48"/>
                      <a:cNvSpPr>
                        <a:spLocks noChangeArrowheads="1"/>
                      </a:cNvSpPr>
                    </a:nvSpPr>
                    <a:spPr bwMode="auto">
                      <a:xfrm>
                        <a:off x="1617663" y="6051550"/>
                        <a:ext cx="881062" cy="334963"/>
                      </a:xfrm>
                      <a:prstGeom prst="rect">
                        <a:avLst/>
                      </a:prstGeom>
                      <a:solidFill>
                        <a:schemeClr val="bg1"/>
                      </a:solid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6422" name="TextBox 49"/>
                      <a:cNvSpPr txBox="1">
                        <a:spLocks noChangeArrowheads="1"/>
                      </a:cNvSpPr>
                    </a:nvSpPr>
                    <a:spPr bwMode="auto">
                      <a:xfrm>
                        <a:off x="1636713" y="6048375"/>
                        <a:ext cx="777875"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b="1"/>
                            <a:t>Supplicant </a:t>
                          </a:r>
                        </a:p>
                        <a:p>
                          <a:r>
                            <a:rPr lang="en-US" altLang="zh-CN" sz="800" b="1"/>
                            <a:t>Derives PTK</a:t>
                          </a:r>
                        </a:p>
                      </a:txBody>
                      <a:useSpRect/>
                    </a:txSp>
                  </a:sp>
                  <a:sp>
                    <a:nvSpPr>
                      <a:cNvPr id="16436" name="Left-Right Arrow 52"/>
                      <a:cNvSpPr>
                        <a:spLocks noChangeArrowheads="1"/>
                      </a:cNvSpPr>
                    </a:nvSpPr>
                    <a:spPr bwMode="auto">
                      <a:xfrm>
                        <a:off x="2022475" y="4375150"/>
                        <a:ext cx="4665663" cy="244475"/>
                      </a:xfrm>
                      <a:prstGeom prst="leftRightArrow">
                        <a:avLst>
                          <a:gd name="adj1" fmla="val 50000"/>
                          <a:gd name="adj2" fmla="val 50097"/>
                        </a:avLst>
                      </a:prstGeom>
                      <a:no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6437" name="TextBox 53"/>
                      <a:cNvSpPr txBox="1">
                        <a:spLocks noChangeArrowheads="1"/>
                      </a:cNvSpPr>
                    </a:nvSpPr>
                    <a:spPr bwMode="auto">
                      <a:xfrm>
                        <a:off x="2589213" y="3749675"/>
                        <a:ext cx="1444625" cy="2159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(Snonce)</a:t>
                          </a:r>
                          <a:endParaRPr lang="zh-CN" altLang="en-US" sz="800"/>
                        </a:p>
                      </a:txBody>
                      <a:useSpRect/>
                    </a:txSp>
                  </a:sp>
                  <a:cxnSp>
                    <a:nvCxnSpPr>
                      <a:cNvPr id="129" name="Straight Arrow Connector 19"/>
                      <a:cNvCxnSpPr>
                        <a:cxnSpLocks noChangeShapeType="1"/>
                      </a:cNvCxnSpPr>
                    </a:nvCxnSpPr>
                    <a:spPr bwMode="auto">
                      <a:xfrm flipH="1">
                        <a:off x="2066550" y="7422120"/>
                        <a:ext cx="2308225" cy="0"/>
                      </a:xfrm>
                      <a:prstGeom prst="straightConnector1">
                        <a:avLst/>
                      </a:prstGeom>
                      <a:noFill/>
                      <a:ln w="12700" algn="ctr">
                        <a:solidFill>
                          <a:schemeClr val="tx1"/>
                        </a:solidFill>
                        <a:round/>
                        <a:headEnd type="arrow" w="med" len="med"/>
                        <a:tailEnd/>
                      </a:ln>
                    </a:spPr>
                  </a:cxnSp>
                  <a:sp>
                    <a:nvSpPr>
                      <a:cNvPr id="130" name="TextBox 20"/>
                      <a:cNvSpPr txBox="1">
                        <a:spLocks noChangeArrowheads="1"/>
                      </a:cNvSpPr>
                    </a:nvSpPr>
                    <a:spPr bwMode="auto">
                      <a:xfrm>
                        <a:off x="2103062" y="7230032"/>
                        <a:ext cx="3621088"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9)  802.11 Association Request ( Msg 2:  EAPOL-Key (Snounce, Unicastm ), MIC)</a:t>
                          </a:r>
                          <a:endParaRPr lang="en-CA" altLang="zh-CN" sz="800"/>
                        </a:p>
                      </a:txBody>
                      <a:useSpRect/>
                    </a:txSp>
                  </a:sp>
                  <a:cxnSp>
                    <a:nvCxnSpPr>
                      <a:cNvPr id="131" name="Straight Arrow Connector 21"/>
                      <a:cNvCxnSpPr>
                        <a:cxnSpLocks noChangeShapeType="1"/>
                      </a:cNvCxnSpPr>
                    </a:nvCxnSpPr>
                    <a:spPr bwMode="auto">
                      <a:xfrm flipH="1">
                        <a:off x="1998865" y="8420657"/>
                        <a:ext cx="2308225" cy="0"/>
                      </a:xfrm>
                      <a:prstGeom prst="straightConnector1">
                        <a:avLst/>
                      </a:prstGeom>
                      <a:noFill/>
                      <a:ln w="12700" algn="ctr">
                        <a:solidFill>
                          <a:schemeClr val="tx1"/>
                        </a:solidFill>
                        <a:round/>
                        <a:headEnd/>
                        <a:tailEnd type="arrow" w="med" len="med"/>
                      </a:ln>
                    </a:spPr>
                  </a:cxnSp>
                  <a:sp>
                    <a:nvSpPr>
                      <a:cNvPr id="132" name="TextBox 22"/>
                      <a:cNvSpPr txBox="1">
                        <a:spLocks noChangeArrowheads="1"/>
                      </a:cNvSpPr>
                    </a:nvSpPr>
                    <a:spPr bwMode="auto">
                      <a:xfrm>
                        <a:off x="2064962" y="8166657"/>
                        <a:ext cx="1868488"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9)  802.11  Association  Response (MIC)</a:t>
                          </a:r>
                          <a:endParaRPr lang="en-CA" altLang="zh-CN" sz="800"/>
                        </a:p>
                      </a:txBody>
                      <a:useSpRect/>
                    </a:txSp>
                  </a:sp>
                  <a:cxnSp>
                    <a:nvCxnSpPr>
                      <a:cNvPr id="133" name="Straight Arrow Connector 39"/>
                      <a:cNvCxnSpPr>
                        <a:cxnSpLocks noChangeShapeType="1"/>
                      </a:cNvCxnSpPr>
                    </a:nvCxnSpPr>
                    <a:spPr bwMode="auto">
                      <a:xfrm flipH="1">
                        <a:off x="2037270" y="8931832"/>
                        <a:ext cx="2308225" cy="0"/>
                      </a:xfrm>
                      <a:prstGeom prst="straightConnector1">
                        <a:avLst/>
                      </a:prstGeom>
                      <a:noFill/>
                      <a:ln w="12700" algn="ctr">
                        <a:solidFill>
                          <a:schemeClr val="tx1"/>
                        </a:solidFill>
                        <a:round/>
                        <a:headEnd type="arrow" w="med" len="med"/>
                        <a:tailEnd type="arrow" w="med" len="med"/>
                      </a:ln>
                    </a:spPr>
                  </a:cxnSp>
                  <a:sp>
                    <a:nvSpPr>
                      <a:cNvPr id="134" name="TextBox 40"/>
                      <a:cNvSpPr txBox="1">
                        <a:spLocks noChangeArrowheads="1"/>
                      </a:cNvSpPr>
                    </a:nvSpPr>
                    <a:spPr bwMode="auto">
                      <a:xfrm>
                        <a:off x="2487237" y="8717520"/>
                        <a:ext cx="1417638" cy="2143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a:t>  Secure Data Communication</a:t>
                          </a:r>
                          <a:endParaRPr lang="en-CA" altLang="zh-CN" sz="800"/>
                        </a:p>
                      </a:txBody>
                      <a:useSpRect/>
                    </a:txSp>
                  </a:sp>
                  <a:sp>
                    <a:nvSpPr>
                      <a:cNvPr id="135" name="Rectangle 35"/>
                      <a:cNvSpPr>
                        <a:spLocks noChangeArrowheads="1"/>
                      </a:cNvSpPr>
                    </a:nvSpPr>
                    <a:spPr bwMode="auto">
                      <a:xfrm>
                        <a:off x="1590300" y="6693457"/>
                        <a:ext cx="879475" cy="339725"/>
                      </a:xfrm>
                      <a:prstGeom prst="rect">
                        <a:avLst/>
                      </a:prstGeom>
                      <a:solidFill>
                        <a:schemeClr val="bg1"/>
                      </a:solid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36" name="TextBox 36"/>
                      <a:cNvSpPr txBox="1">
                        <a:spLocks noChangeArrowheads="1"/>
                      </a:cNvSpPr>
                    </a:nvSpPr>
                    <a:spPr bwMode="auto">
                      <a:xfrm>
                        <a:off x="1609350" y="6688695"/>
                        <a:ext cx="696912"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b="1"/>
                            <a:t>Verify MIC</a:t>
                          </a:r>
                        </a:p>
                      </a:txBody>
                      <a:useSpRect/>
                    </a:txSp>
                  </a:sp>
                  <a:sp>
                    <a:nvSpPr>
                      <a:cNvPr id="137" name="Rectangle 47"/>
                      <a:cNvSpPr>
                        <a:spLocks noChangeArrowheads="1"/>
                      </a:cNvSpPr>
                    </a:nvSpPr>
                    <a:spPr bwMode="auto">
                      <a:xfrm>
                        <a:off x="3908050" y="7499907"/>
                        <a:ext cx="920750" cy="381000"/>
                      </a:xfrm>
                      <a:prstGeom prst="rect">
                        <a:avLst/>
                      </a:prstGeom>
                      <a:solidFill>
                        <a:schemeClr val="bg1"/>
                      </a:solid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38" name="TextBox 48"/>
                      <a:cNvSpPr txBox="1">
                        <a:spLocks noChangeArrowheads="1"/>
                      </a:cNvSpPr>
                    </a:nvSpPr>
                    <a:spPr bwMode="auto">
                      <a:xfrm>
                        <a:off x="4016000" y="7542770"/>
                        <a:ext cx="698500" cy="2159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b="1"/>
                            <a:t>Verify MIC</a:t>
                          </a:r>
                        </a:p>
                      </a:txBody>
                      <a:useSpRect/>
                    </a:txSp>
                  </a:sp>
                  <a:sp>
                    <a:nvSpPr>
                      <a:cNvPr id="139" name="Rectangle 50"/>
                      <a:cNvSpPr>
                        <a:spLocks noChangeArrowheads="1"/>
                      </a:cNvSpPr>
                    </a:nvSpPr>
                    <a:spPr bwMode="auto">
                      <a:xfrm>
                        <a:off x="1507750" y="7571345"/>
                        <a:ext cx="881062" cy="341312"/>
                      </a:xfrm>
                      <a:prstGeom prst="rect">
                        <a:avLst/>
                      </a:prstGeom>
                      <a:solidFill>
                        <a:schemeClr val="bg1"/>
                      </a:solid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40" name="TextBox 51"/>
                      <a:cNvSpPr txBox="1">
                        <a:spLocks noChangeArrowheads="1"/>
                      </a:cNvSpPr>
                    </a:nvSpPr>
                    <a:spPr bwMode="auto">
                      <a:xfrm>
                        <a:off x="1487112" y="7568170"/>
                        <a:ext cx="982663"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b="1"/>
                            <a:t>Install PTK, GTK</a:t>
                          </a:r>
                        </a:p>
                        <a:p>
                          <a:r>
                            <a:rPr lang="en-US" altLang="zh-CN" sz="800" b="1"/>
                            <a:t>IGTK</a:t>
                          </a:r>
                        </a:p>
                      </a:txBody>
                      <a:useSpRect/>
                    </a:txSp>
                  </a:sp>
                  <a:sp>
                    <a:nvSpPr>
                      <a:cNvPr id="141" name="Rectangle 54"/>
                      <a:cNvSpPr>
                        <a:spLocks noChangeArrowheads="1"/>
                      </a:cNvSpPr>
                    </a:nvSpPr>
                    <a:spPr bwMode="auto">
                      <a:xfrm>
                        <a:off x="3928687" y="7979332"/>
                        <a:ext cx="881063" cy="339725"/>
                      </a:xfrm>
                      <a:prstGeom prst="rect">
                        <a:avLst/>
                      </a:prstGeom>
                      <a:solidFill>
                        <a:schemeClr val="bg1"/>
                      </a:solidFill>
                      <a:ln w="12700" algn="ctr">
                        <a:solidFill>
                          <a:schemeClr val="tx1"/>
                        </a:solidFill>
                        <a:round/>
                        <a:headEnd type="none" w="sm" len="sm"/>
                        <a:tailEnd type="none" w="sm" len="sm"/>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eaLnBrk="0" hangingPunct="0"/>
                          <a:endParaRPr lang="en-CA" altLang="zh-CN"/>
                        </a:p>
                      </a:txBody>
                      <a:useSpRect/>
                    </a:txSp>
                  </a:sp>
                  <a:sp>
                    <a:nvSpPr>
                      <a:cNvPr id="159" name="TextBox 55"/>
                      <a:cNvSpPr txBox="1">
                        <a:spLocks noChangeArrowheads="1"/>
                      </a:cNvSpPr>
                    </a:nvSpPr>
                    <a:spPr bwMode="auto">
                      <a:xfrm>
                        <a:off x="3880710" y="8006702"/>
                        <a:ext cx="982662"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altLang="zh-CN" sz="800" b="1" dirty="0"/>
                            <a:t>Install PTK, GTK</a:t>
                          </a:r>
                        </a:p>
                        <a:p>
                          <a:r>
                            <a:rPr lang="en-US" altLang="zh-CN" sz="800" b="1" dirty="0"/>
                            <a:t>IGTK</a:t>
                          </a:r>
                        </a:p>
                      </a:txBody>
                      <a:useSpRect/>
                    </a:txSp>
                  </a:sp>
                </lc:lockedCanvas>
              </a:graphicData>
            </a:graphic>
          </wp:inline>
        </w:drawing>
      </w:r>
    </w:p>
    <w:p w:rsidR="00BA03BB" w:rsidRPr="000B46C2" w:rsidRDefault="00BA03BB" w:rsidP="00BA03BB">
      <w:pPr>
        <w:ind w:left="360"/>
        <w:rPr>
          <w:sz w:val="20"/>
          <w:lang w:val="en-US"/>
        </w:rPr>
      </w:pPr>
    </w:p>
    <w:p w:rsidR="00FC0DF3" w:rsidRPr="00B34F8A" w:rsidRDefault="00FC0DF3" w:rsidP="00FC0DF3">
      <w:pPr>
        <w:jc w:val="center"/>
        <w:rPr>
          <w:color w:val="FF0000"/>
          <w:lang w:val="en-US"/>
        </w:rPr>
      </w:pPr>
      <w:r w:rsidRPr="00B34F8A">
        <w:rPr>
          <w:color w:val="FF0000"/>
          <w:lang w:val="en-US"/>
        </w:rPr>
        <w:t>Figure xx: AKM operation with AS at FILS authentication</w:t>
      </w:r>
    </w:p>
    <w:p w:rsidR="00FC0DF3" w:rsidRDefault="00FC0DF3" w:rsidP="00FC0DF3">
      <w:pPr>
        <w:pStyle w:val="aa"/>
        <w:ind w:left="405"/>
        <w:rPr>
          <w:lang w:val="en-US"/>
        </w:rPr>
      </w:pPr>
    </w:p>
    <w:p w:rsidR="000B46C2" w:rsidRPr="00FC0DF3" w:rsidRDefault="000B46C2">
      <w:pPr>
        <w:rPr>
          <w:lang w:val="en-US"/>
        </w:rPr>
      </w:pPr>
    </w:p>
    <w:p w:rsidR="006E0DCD" w:rsidRDefault="006B7CF8">
      <w:r>
        <w:rPr>
          <w:b/>
        </w:rPr>
        <w:tab/>
      </w:r>
      <w:r>
        <w:rPr>
          <w:b/>
        </w:rPr>
        <w:tab/>
      </w:r>
      <w:r>
        <w:rPr>
          <w:b/>
        </w:rPr>
        <w:tab/>
      </w:r>
      <w:r>
        <w:rPr>
          <w:b/>
        </w:rPr>
        <w:tab/>
      </w:r>
    </w:p>
    <w:p w:rsidR="006B7CF8" w:rsidRDefault="006B7CF8"/>
    <w:p w:rsidR="006B7CF8" w:rsidRDefault="006B7CF8"/>
    <w:p w:rsidR="006E0DCD" w:rsidRPr="00FD62CA" w:rsidRDefault="006E0DCD">
      <w:pPr>
        <w:rPr>
          <w:lang w:val="en-US"/>
        </w:rPr>
      </w:pPr>
    </w:p>
    <w:p w:rsidR="00FD62CA" w:rsidRDefault="00FD62CA"/>
    <w:p w:rsidR="00FD62CA" w:rsidRDefault="00FD62CA"/>
    <w:p w:rsidR="006B7CF8" w:rsidRPr="004C7FCE" w:rsidRDefault="004C7FCE">
      <w:pPr>
        <w:rPr>
          <w:b/>
          <w:i/>
        </w:rPr>
      </w:pPr>
      <w:r>
        <w:rPr>
          <w:b/>
          <w:i/>
        </w:rPr>
        <w:t>Modify section 8.4.1.1 as indicated:</w:t>
      </w:r>
    </w:p>
    <w:p w:rsidR="005912EC" w:rsidRDefault="005912EC" w:rsidP="005912EC">
      <w:pPr>
        <w:pStyle w:val="H4"/>
        <w:numPr>
          <w:ilvl w:val="0"/>
          <w:numId w:val="7"/>
        </w:numPr>
        <w:rPr>
          <w:w w:val="100"/>
        </w:rPr>
      </w:pPr>
      <w:bookmarkStart w:id="2" w:name="RTF32343036343a2048342c312e"/>
      <w:r>
        <w:rPr>
          <w:w w:val="100"/>
        </w:rPr>
        <w:t>Authentication Algorithm Number field</w:t>
      </w:r>
      <w:bookmarkEnd w:id="2"/>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A032DE">
        <w:rPr>
          <w:w w:val="100"/>
        </w:rPr>
        <w:fldChar w:fldCharType="begin"/>
      </w:r>
      <w:r>
        <w:rPr>
          <w:w w:val="100"/>
        </w:rPr>
        <w:instrText xml:space="preserve"> REF  RTF33343831373a204669675469 \h</w:instrText>
      </w:r>
      <w:r w:rsidR="00A032DE">
        <w:rPr>
          <w:w w:val="100"/>
        </w:rPr>
      </w:r>
      <w:r w:rsidR="00A032DE">
        <w:rPr>
          <w:w w:val="100"/>
        </w:rPr>
        <w:fldChar w:fldCharType="separate"/>
      </w:r>
      <w:r>
        <w:rPr>
          <w:w w:val="100"/>
        </w:rPr>
        <w:t>Figure 8-35 (Authentication Algorithm Number field)</w:t>
      </w:r>
      <w:r w:rsidR="00A032DE">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w w:val="100"/>
        </w:rPr>
      </w:pPr>
      <w:r>
        <w:rPr>
          <w:w w:val="100"/>
        </w:rPr>
        <w:t>Authentication algorithm number = 3: simultaneous authentication of equals (SAE)</w:t>
      </w:r>
    </w:p>
    <w:p w:rsidR="005912EC" w:rsidRPr="00772CF4" w:rsidRDefault="00D376C9" w:rsidP="005912EC">
      <w:pPr>
        <w:pStyle w:val="H"/>
        <w:rPr>
          <w:color w:val="FF0000"/>
          <w:w w:val="100"/>
        </w:rPr>
      </w:pPr>
      <w:r w:rsidRPr="00772CF4">
        <w:rPr>
          <w:color w:val="FF0000"/>
          <w:w w:val="100"/>
        </w:rPr>
        <w:t xml:space="preserve">Authentication algorithm number = </w:t>
      </w:r>
      <w:r w:rsidR="00967673" w:rsidRPr="00772CF4">
        <w:rPr>
          <w:color w:val="FF0000"/>
          <w:w w:val="100"/>
        </w:rPr>
        <w:t>4: FILS</w:t>
      </w:r>
      <w:r w:rsidRPr="00772CF4">
        <w:rPr>
          <w:color w:val="FF0000"/>
          <w:w w:val="100"/>
        </w:rPr>
        <w:t xml:space="preserve"> authentication </w:t>
      </w:r>
      <w:r w:rsidR="005912EC" w:rsidRPr="00772CF4">
        <w:rPr>
          <w:vanish/>
          <w:color w:val="FF0000"/>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CA09B2" w:rsidRDefault="00CA09B2"/>
    <w:sectPr w:rsidR="00CA09B2"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8D" w:rsidRDefault="000A6C8D">
      <w:r>
        <w:separator/>
      </w:r>
    </w:p>
  </w:endnote>
  <w:endnote w:type="continuationSeparator" w:id="0">
    <w:p w:rsidR="000A6C8D" w:rsidRDefault="000A6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A032DE">
    <w:pPr>
      <w:pStyle w:val="a3"/>
      <w:tabs>
        <w:tab w:val="clear" w:pos="6480"/>
        <w:tab w:val="center" w:pos="4680"/>
        <w:tab w:val="right" w:pos="9360"/>
      </w:tabs>
    </w:pPr>
    <w:fldSimple w:instr=" SUBJECT  \* MERGEFORMAT ">
      <w:r w:rsidR="00C90881">
        <w:t xml:space="preserve">FILS authentication </w:t>
      </w:r>
      <w:r w:rsidR="00DC12FE">
        <w:t>Protocol</w:t>
      </w:r>
    </w:fldSimple>
    <w:r w:rsidR="00DD1797">
      <w:tab/>
      <w:t xml:space="preserve">page </w:t>
    </w:r>
    <w:r>
      <w:fldChar w:fldCharType="begin"/>
    </w:r>
    <w:r w:rsidR="00DD1797">
      <w:instrText xml:space="preserve">page </w:instrText>
    </w:r>
    <w:r>
      <w:fldChar w:fldCharType="separate"/>
    </w:r>
    <w:r w:rsidR="00666ED8">
      <w:rPr>
        <w:noProof/>
      </w:rPr>
      <w:t>5</w:t>
    </w:r>
    <w:r>
      <w:fldChar w:fldCharType="end"/>
    </w:r>
    <w:r w:rsidR="00DD1797">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8D" w:rsidRDefault="000A6C8D">
      <w:r>
        <w:separator/>
      </w:r>
    </w:p>
  </w:footnote>
  <w:footnote w:type="continuationSeparator" w:id="0">
    <w:p w:rsidR="000A6C8D" w:rsidRDefault="000A6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A032DE">
    <w:pPr>
      <w:pStyle w:val="a4"/>
      <w:tabs>
        <w:tab w:val="clear" w:pos="6480"/>
        <w:tab w:val="center" w:pos="4680"/>
        <w:tab w:val="right" w:pos="9360"/>
      </w:tabs>
    </w:pPr>
    <w:r>
      <w:fldChar w:fldCharType="begin"/>
    </w:r>
    <w:r w:rsidR="002248C7">
      <w:instrText xml:space="preserve"> KEYWORDS  \* MERGEFORMAT </w:instrText>
    </w:r>
    <w:r>
      <w:fldChar w:fldCharType="separate"/>
    </w:r>
    <w:r w:rsidR="00810589">
      <w:rPr>
        <w:rFonts w:hint="eastAsia"/>
        <w:lang w:eastAsia="zh-CN"/>
      </w:rPr>
      <w:t>Jan</w:t>
    </w:r>
    <w:r w:rsidR="00C90881">
      <w:t xml:space="preserve"> 201</w:t>
    </w:r>
    <w:r w:rsidR="00810589">
      <w:rPr>
        <w:rFonts w:hint="eastAsia"/>
        <w:lang w:eastAsia="zh-CN"/>
      </w:rPr>
      <w:t>2</w:t>
    </w:r>
    <w:r>
      <w:fldChar w:fldCharType="end"/>
    </w:r>
    <w:r w:rsidR="00DD1797">
      <w:tab/>
    </w:r>
    <w:r w:rsidR="00DD1797">
      <w:tab/>
    </w:r>
    <w:fldSimple w:instr=" TITLE  \* MERGEFORMAT ">
      <w:r w:rsidR="00C90881">
        <w:t>doc.: IEEE 802.11-1</w:t>
      </w:r>
      <w:r w:rsidR="00810589">
        <w:rPr>
          <w:rFonts w:hint="eastAsia"/>
          <w:lang w:eastAsia="zh-CN"/>
        </w:rPr>
        <w:t>2</w:t>
      </w:r>
      <w:r w:rsidR="00C90881">
        <w:t>/</w:t>
      </w:r>
      <w:r w:rsidR="00810589">
        <w:rPr>
          <w:rFonts w:hint="eastAsia"/>
          <w:lang w:eastAsia="zh-CN"/>
        </w:rPr>
        <w:t>0040</w:t>
      </w:r>
      <w:r w:rsidR="00C90881">
        <w:t>r</w:t>
      </w:r>
      <w:r w:rsidR="009F5AAA">
        <w:rPr>
          <w:rFonts w:hint="eastAsia"/>
          <w:lang w:eastAsia="zh-CN"/>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8"/>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7"/>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6"/>
  </w:hdrShapeDefaults>
  <w:footnotePr>
    <w:footnote w:id="-1"/>
    <w:footnote w:id="0"/>
  </w:footnotePr>
  <w:endnotePr>
    <w:endnote w:id="-1"/>
    <w:endnote w:id="0"/>
  </w:endnotePr>
  <w:compat>
    <w:useFELayout/>
  </w:compat>
  <w:rsids>
    <w:rsidRoot w:val="004454A0"/>
    <w:rsid w:val="00010E5F"/>
    <w:rsid w:val="00043202"/>
    <w:rsid w:val="000A6C8D"/>
    <w:rsid w:val="000B46C2"/>
    <w:rsid w:val="000C732A"/>
    <w:rsid w:val="00127BEA"/>
    <w:rsid w:val="00133855"/>
    <w:rsid w:val="00145B4C"/>
    <w:rsid w:val="00195B25"/>
    <w:rsid w:val="001D723B"/>
    <w:rsid w:val="001F29F5"/>
    <w:rsid w:val="00205C33"/>
    <w:rsid w:val="002248C7"/>
    <w:rsid w:val="002447E4"/>
    <w:rsid w:val="0029020B"/>
    <w:rsid w:val="002D44BE"/>
    <w:rsid w:val="00313F6B"/>
    <w:rsid w:val="003326A7"/>
    <w:rsid w:val="00334570"/>
    <w:rsid w:val="003425BD"/>
    <w:rsid w:val="00392E95"/>
    <w:rsid w:val="003B6B82"/>
    <w:rsid w:val="003F01F4"/>
    <w:rsid w:val="0040207B"/>
    <w:rsid w:val="00421378"/>
    <w:rsid w:val="00426752"/>
    <w:rsid w:val="00442037"/>
    <w:rsid w:val="004454A0"/>
    <w:rsid w:val="00462695"/>
    <w:rsid w:val="004972D2"/>
    <w:rsid w:val="004A1546"/>
    <w:rsid w:val="004C7FCE"/>
    <w:rsid w:val="004E3B12"/>
    <w:rsid w:val="00504DC3"/>
    <w:rsid w:val="005218B6"/>
    <w:rsid w:val="00560EB4"/>
    <w:rsid w:val="00581740"/>
    <w:rsid w:val="005912EC"/>
    <w:rsid w:val="005D08DE"/>
    <w:rsid w:val="005D6D1F"/>
    <w:rsid w:val="005F51E6"/>
    <w:rsid w:val="00620579"/>
    <w:rsid w:val="006207CE"/>
    <w:rsid w:val="0062440B"/>
    <w:rsid w:val="00630AE4"/>
    <w:rsid w:val="00644E13"/>
    <w:rsid w:val="0065743D"/>
    <w:rsid w:val="00666ED8"/>
    <w:rsid w:val="006B24D8"/>
    <w:rsid w:val="006B7CF8"/>
    <w:rsid w:val="006C0727"/>
    <w:rsid w:val="006C1AAE"/>
    <w:rsid w:val="006E07BA"/>
    <w:rsid w:val="006E0DCD"/>
    <w:rsid w:val="006E145F"/>
    <w:rsid w:val="006E44BF"/>
    <w:rsid w:val="00710983"/>
    <w:rsid w:val="00743A8A"/>
    <w:rsid w:val="00770572"/>
    <w:rsid w:val="00772CF4"/>
    <w:rsid w:val="007B32FD"/>
    <w:rsid w:val="007B50E7"/>
    <w:rsid w:val="0080096E"/>
    <w:rsid w:val="00810589"/>
    <w:rsid w:val="008B2AF5"/>
    <w:rsid w:val="008B7C96"/>
    <w:rsid w:val="008C77E2"/>
    <w:rsid w:val="00967673"/>
    <w:rsid w:val="00975A60"/>
    <w:rsid w:val="00987B50"/>
    <w:rsid w:val="009F5AAA"/>
    <w:rsid w:val="00A032DE"/>
    <w:rsid w:val="00A12C2F"/>
    <w:rsid w:val="00A411DE"/>
    <w:rsid w:val="00A44F19"/>
    <w:rsid w:val="00A54DE1"/>
    <w:rsid w:val="00A91C76"/>
    <w:rsid w:val="00AA427C"/>
    <w:rsid w:val="00AB2334"/>
    <w:rsid w:val="00AB6908"/>
    <w:rsid w:val="00AC3AE8"/>
    <w:rsid w:val="00AE692D"/>
    <w:rsid w:val="00AE7C0E"/>
    <w:rsid w:val="00AF4C91"/>
    <w:rsid w:val="00B178B4"/>
    <w:rsid w:val="00B34F8A"/>
    <w:rsid w:val="00B6480D"/>
    <w:rsid w:val="00BA03BB"/>
    <w:rsid w:val="00BA0F1B"/>
    <w:rsid w:val="00BE68C2"/>
    <w:rsid w:val="00C70B53"/>
    <w:rsid w:val="00C90881"/>
    <w:rsid w:val="00CA09B2"/>
    <w:rsid w:val="00CA6258"/>
    <w:rsid w:val="00CD6BF8"/>
    <w:rsid w:val="00D376C9"/>
    <w:rsid w:val="00DC12FE"/>
    <w:rsid w:val="00DC3E47"/>
    <w:rsid w:val="00DC5597"/>
    <w:rsid w:val="00DC5A7B"/>
    <w:rsid w:val="00DD1797"/>
    <w:rsid w:val="00DF0F82"/>
    <w:rsid w:val="00E25C57"/>
    <w:rsid w:val="00E73BDF"/>
    <w:rsid w:val="00E75E0E"/>
    <w:rsid w:val="00EA6C02"/>
    <w:rsid w:val="00ED488F"/>
    <w:rsid w:val="00EF0968"/>
    <w:rsid w:val="00EF6BEC"/>
    <w:rsid w:val="00F345BB"/>
    <w:rsid w:val="00F71674"/>
    <w:rsid w:val="00F7362E"/>
    <w:rsid w:val="00FC0DF3"/>
    <w:rsid w:val="00FD6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F82"/>
    <w:rPr>
      <w:sz w:val="22"/>
      <w:lang w:val="en-GB"/>
    </w:rPr>
  </w:style>
  <w:style w:type="paragraph" w:styleId="1">
    <w:name w:val="heading 1"/>
    <w:basedOn w:val="a"/>
    <w:next w:val="a"/>
    <w:qFormat/>
    <w:rsid w:val="00DF0F82"/>
    <w:pPr>
      <w:keepNext/>
      <w:keepLines/>
      <w:spacing w:before="320"/>
      <w:outlineLvl w:val="0"/>
    </w:pPr>
    <w:rPr>
      <w:rFonts w:ascii="Arial" w:hAnsi="Arial"/>
      <w:b/>
      <w:sz w:val="32"/>
      <w:u w:val="single"/>
    </w:rPr>
  </w:style>
  <w:style w:type="paragraph" w:styleId="2">
    <w:name w:val="heading 2"/>
    <w:basedOn w:val="a"/>
    <w:next w:val="a"/>
    <w:qFormat/>
    <w:rsid w:val="00DF0F82"/>
    <w:pPr>
      <w:keepNext/>
      <w:keepLines/>
      <w:spacing w:before="280"/>
      <w:outlineLvl w:val="1"/>
    </w:pPr>
    <w:rPr>
      <w:rFonts w:ascii="Arial" w:hAnsi="Arial"/>
      <w:b/>
      <w:sz w:val="28"/>
      <w:u w:val="single"/>
    </w:rPr>
  </w:style>
  <w:style w:type="paragraph" w:styleId="3">
    <w:name w:val="heading 3"/>
    <w:basedOn w:val="a"/>
    <w:next w:val="a"/>
    <w:qFormat/>
    <w:rsid w:val="00DF0F8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0F82"/>
    <w:pPr>
      <w:pBdr>
        <w:top w:val="single" w:sz="6" w:space="1" w:color="auto"/>
      </w:pBdr>
      <w:tabs>
        <w:tab w:val="center" w:pos="6480"/>
        <w:tab w:val="right" w:pos="12960"/>
      </w:tabs>
    </w:pPr>
    <w:rPr>
      <w:sz w:val="24"/>
    </w:rPr>
  </w:style>
  <w:style w:type="paragraph" w:styleId="a4">
    <w:name w:val="header"/>
    <w:basedOn w:val="a"/>
    <w:rsid w:val="00DF0F82"/>
    <w:pPr>
      <w:pBdr>
        <w:bottom w:val="single" w:sz="6" w:space="2" w:color="auto"/>
      </w:pBdr>
      <w:tabs>
        <w:tab w:val="center" w:pos="6480"/>
        <w:tab w:val="right" w:pos="12960"/>
      </w:tabs>
    </w:pPr>
    <w:rPr>
      <w:b/>
      <w:sz w:val="28"/>
    </w:rPr>
  </w:style>
  <w:style w:type="paragraph" w:customStyle="1" w:styleId="T1">
    <w:name w:val="T1"/>
    <w:basedOn w:val="a"/>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a5">
    <w:name w:val="Body Text Indent"/>
    <w:basedOn w:val="a"/>
    <w:rsid w:val="00DF0F82"/>
    <w:pPr>
      <w:ind w:left="720" w:hanging="720"/>
    </w:pPr>
  </w:style>
  <w:style w:type="character" w:styleId="a6">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7">
    <w:name w:val="caption"/>
    <w:basedOn w:val="a"/>
    <w:next w:val="a"/>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a"/>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8">
    <w:name w:val="Bibliography"/>
    <w:basedOn w:val="a"/>
    <w:next w:val="a"/>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a9">
    <w:name w:val="Balloon Text"/>
    <w:basedOn w:val="a"/>
    <w:link w:val="Char"/>
    <w:rsid w:val="00421378"/>
    <w:rPr>
      <w:rFonts w:ascii="Tahoma" w:hAnsi="Tahoma" w:cs="Tahoma"/>
      <w:sz w:val="16"/>
      <w:szCs w:val="16"/>
    </w:rPr>
  </w:style>
  <w:style w:type="character" w:customStyle="1" w:styleId="Char">
    <w:name w:val="批注框文本 Char"/>
    <w:basedOn w:val="a0"/>
    <w:link w:val="a9"/>
    <w:rsid w:val="00421378"/>
    <w:rPr>
      <w:rFonts w:ascii="Tahoma" w:hAnsi="Tahoma" w:cs="Tahoma"/>
      <w:sz w:val="16"/>
      <w:szCs w:val="16"/>
      <w:lang w:val="en-GB"/>
    </w:rPr>
  </w:style>
  <w:style w:type="paragraph" w:styleId="aa">
    <w:name w:val="List Paragraph"/>
    <w:basedOn w:val="a"/>
    <w:uiPriority w:val="34"/>
    <w:qFormat/>
    <w:rsid w:val="00ED4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1227835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C952-E053-47EC-AF04-E241709F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TotalTime>
  <Pages>8</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dc:description>Dan Harkins, Aruba Networks</dc:description>
  <cp:lastModifiedBy>ROB</cp:lastModifiedBy>
  <cp:revision>2</cp:revision>
  <cp:lastPrinted>2011-10-27T21:16:00Z</cp:lastPrinted>
  <dcterms:created xsi:type="dcterms:W3CDTF">2012-01-18T13:19:00Z</dcterms:created>
  <dcterms:modified xsi:type="dcterms:W3CDTF">2012-01-18T13:19:00Z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(2)2ZWzVgtvp7StjJHMZMk37affNz1fRJtuO3ma6xNl5QUswKaPfGXJGQwQ/AqDLdykn3aHizYu
i2sz+F8RoTrfpwZAEO6H+j8Q9BQI8wldQ5RsbRwOgrYE+cc9UTXhUOYH9FRtro/RF/sLJvht
kk6CG6DgwihCfPvHSiEVBMGaDgoI9xzovzO2CrAAdZylukn6Nx/L204XV+svmInaEQtxSdva
JiHOuqVgOoJ7WKZJx2EeE</vt:lpwstr>
  </property>
  <property fmtid="{D5CDD505-2E9C-101B-9397-08002B2CF9AE}" pid="3" name="_ms_pID_7253431">
    <vt:lpwstr>a3/ORchEkJhh871MRbw5IlzK8fj3edjvmJC9EXuaZlD8+8Fo+8L
xzSeCG7ezyo1deWFPRoo6CqGYgw6NkqLK9zqgnpgMTr43/wGUYyVU6Jr41a4vplBOBLOsRgh
OgO5cgm9tefEpqdy80/dlWPK</vt:lpwstr>
  </property>
  <property fmtid="{D5CDD505-2E9C-101B-9397-08002B2CF9AE}" pid="4" name="sflag">
    <vt:lpwstr>1325174551</vt:lpwstr>
  </property>
</Properties>
</file>