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809"/>
      </w:tblGrid>
      <w:tr w:rsidR="00CA09B2" w:rsidTr="00C05003">
        <w:trPr>
          <w:trHeight w:val="485"/>
          <w:jc w:val="center"/>
        </w:trPr>
        <w:tc>
          <w:tcPr>
            <w:tcW w:w="9738" w:type="dxa"/>
            <w:gridSpan w:val="5"/>
            <w:vAlign w:val="center"/>
          </w:tcPr>
          <w:p w:rsidR="00CA09B2" w:rsidRDefault="00CA09B2">
            <w:pPr>
              <w:pStyle w:val="T2"/>
            </w:pPr>
            <w:r>
              <w:t>[</w:t>
            </w:r>
            <w:r w:rsidR="00C05003" w:rsidRPr="00C05003">
              <w:rPr>
                <w:bCs/>
              </w:rPr>
              <w:t>IP address configuration during association</w:t>
            </w:r>
            <w:r>
              <w:t>]</w:t>
            </w:r>
          </w:p>
        </w:tc>
      </w:tr>
      <w:tr w:rsidR="00CA09B2" w:rsidTr="00C05003">
        <w:trPr>
          <w:trHeight w:val="359"/>
          <w:jc w:val="center"/>
        </w:trPr>
        <w:tc>
          <w:tcPr>
            <w:tcW w:w="9738" w:type="dxa"/>
            <w:gridSpan w:val="5"/>
            <w:vAlign w:val="center"/>
          </w:tcPr>
          <w:p w:rsidR="00CA09B2" w:rsidRDefault="00CA09B2" w:rsidP="00A35ECA">
            <w:pPr>
              <w:pStyle w:val="T2"/>
              <w:ind w:left="0"/>
              <w:rPr>
                <w:sz w:val="20"/>
              </w:rPr>
            </w:pPr>
            <w:r>
              <w:rPr>
                <w:sz w:val="20"/>
              </w:rPr>
              <w:t>Date:</w:t>
            </w:r>
            <w:r>
              <w:rPr>
                <w:b w:val="0"/>
                <w:sz w:val="20"/>
              </w:rPr>
              <w:t xml:space="preserve">  </w:t>
            </w:r>
            <w:r w:rsidR="00A35ECA">
              <w:rPr>
                <w:b w:val="0"/>
                <w:sz w:val="20"/>
              </w:rPr>
              <w:t>2011</w:t>
            </w:r>
            <w:r>
              <w:rPr>
                <w:b w:val="0"/>
                <w:sz w:val="20"/>
              </w:rPr>
              <w:t>-</w:t>
            </w:r>
            <w:r w:rsidR="00A35ECA">
              <w:rPr>
                <w:b w:val="0"/>
                <w:sz w:val="20"/>
              </w:rPr>
              <w:t>07</w:t>
            </w:r>
            <w:r>
              <w:rPr>
                <w:b w:val="0"/>
                <w:sz w:val="20"/>
              </w:rPr>
              <w:t>-</w:t>
            </w:r>
            <w:r w:rsidR="00A35ECA">
              <w:rPr>
                <w:b w:val="0"/>
                <w:sz w:val="20"/>
              </w:rPr>
              <w:t>20</w:t>
            </w:r>
          </w:p>
        </w:tc>
      </w:tr>
      <w:tr w:rsidR="00CA09B2" w:rsidTr="00C05003">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C0500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809" w:type="dxa"/>
            <w:vAlign w:val="center"/>
          </w:tcPr>
          <w:p w:rsidR="00CA09B2" w:rsidRDefault="00CA09B2">
            <w:pPr>
              <w:pStyle w:val="T2"/>
              <w:spacing w:after="0"/>
              <w:ind w:left="0" w:right="0"/>
              <w:jc w:val="left"/>
              <w:rPr>
                <w:sz w:val="20"/>
              </w:rPr>
            </w:pPr>
            <w:r>
              <w:rPr>
                <w:sz w:val="20"/>
              </w:rPr>
              <w:t>email</w:t>
            </w:r>
          </w:p>
        </w:tc>
      </w:tr>
      <w:tr w:rsidR="00CA09B2" w:rsidTr="00C05003">
        <w:trPr>
          <w:jc w:val="center"/>
        </w:trPr>
        <w:tc>
          <w:tcPr>
            <w:tcW w:w="1336" w:type="dxa"/>
            <w:vAlign w:val="center"/>
          </w:tcPr>
          <w:p w:rsidR="00CA09B2" w:rsidRDefault="00A35ECA">
            <w:pPr>
              <w:pStyle w:val="T2"/>
              <w:spacing w:after="0"/>
              <w:ind w:left="0" w:right="0"/>
              <w:rPr>
                <w:b w:val="0"/>
                <w:sz w:val="20"/>
              </w:rPr>
            </w:pPr>
            <w:r>
              <w:rPr>
                <w:b w:val="0"/>
                <w:sz w:val="20"/>
              </w:rPr>
              <w:t>Gabor Bajko</w:t>
            </w:r>
          </w:p>
        </w:tc>
        <w:tc>
          <w:tcPr>
            <w:tcW w:w="2064" w:type="dxa"/>
            <w:vAlign w:val="center"/>
          </w:tcPr>
          <w:p w:rsidR="00CA09B2" w:rsidRDefault="00A35ECA">
            <w:pPr>
              <w:pStyle w:val="T2"/>
              <w:spacing w:after="0"/>
              <w:ind w:left="0" w:right="0"/>
              <w:rPr>
                <w:b w:val="0"/>
                <w:sz w:val="20"/>
              </w:rPr>
            </w:pPr>
            <w:r>
              <w:rPr>
                <w:b w:val="0"/>
                <w:sz w:val="20"/>
              </w:rPr>
              <w:t>Nokia</w:t>
            </w:r>
          </w:p>
        </w:tc>
        <w:tc>
          <w:tcPr>
            <w:tcW w:w="2814" w:type="dxa"/>
            <w:vAlign w:val="center"/>
          </w:tcPr>
          <w:p w:rsidR="00CA09B2" w:rsidRDefault="00A35ECA">
            <w:pPr>
              <w:pStyle w:val="T2"/>
              <w:spacing w:after="0"/>
              <w:ind w:left="0" w:right="0"/>
              <w:rPr>
                <w:b w:val="0"/>
                <w:sz w:val="20"/>
              </w:rPr>
            </w:pPr>
            <w:r>
              <w:rPr>
                <w:b w:val="0"/>
                <w:sz w:val="20"/>
              </w:rPr>
              <w:t xml:space="preserve">200 S </w:t>
            </w:r>
            <w:proofErr w:type="spellStart"/>
            <w:r>
              <w:rPr>
                <w:b w:val="0"/>
                <w:sz w:val="20"/>
              </w:rPr>
              <w:t>Mathilda</w:t>
            </w:r>
            <w:proofErr w:type="spellEnd"/>
            <w:r>
              <w:rPr>
                <w:b w:val="0"/>
                <w:sz w:val="20"/>
              </w:rPr>
              <w:t xml:space="preserve"> Ave, Sunnyvale</w:t>
            </w:r>
          </w:p>
        </w:tc>
        <w:tc>
          <w:tcPr>
            <w:tcW w:w="1715" w:type="dxa"/>
            <w:vAlign w:val="center"/>
          </w:tcPr>
          <w:p w:rsidR="00CA09B2" w:rsidRDefault="00A35ECA">
            <w:pPr>
              <w:pStyle w:val="T2"/>
              <w:spacing w:after="0"/>
              <w:ind w:left="0" w:right="0"/>
              <w:rPr>
                <w:b w:val="0"/>
                <w:sz w:val="20"/>
              </w:rPr>
            </w:pPr>
            <w:r>
              <w:rPr>
                <w:b w:val="0"/>
                <w:sz w:val="20"/>
              </w:rPr>
              <w:t>8585253693</w:t>
            </w:r>
          </w:p>
        </w:tc>
        <w:tc>
          <w:tcPr>
            <w:tcW w:w="1809" w:type="dxa"/>
            <w:vAlign w:val="center"/>
          </w:tcPr>
          <w:p w:rsidR="00CA09B2" w:rsidRDefault="00C05003">
            <w:pPr>
              <w:pStyle w:val="T2"/>
              <w:spacing w:after="0"/>
              <w:ind w:left="0" w:right="0"/>
              <w:rPr>
                <w:b w:val="0"/>
                <w:sz w:val="16"/>
              </w:rPr>
            </w:pPr>
            <w:r>
              <w:rPr>
                <w:b w:val="0"/>
                <w:sz w:val="16"/>
              </w:rPr>
              <w:t>g</w:t>
            </w:r>
            <w:r w:rsidR="00A35ECA">
              <w:rPr>
                <w:b w:val="0"/>
                <w:sz w:val="16"/>
              </w:rPr>
              <w:t>abor.bajko@nokia.com</w:t>
            </w:r>
          </w:p>
        </w:tc>
      </w:tr>
      <w:tr w:rsidR="00CA09B2" w:rsidTr="00C05003">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809" w:type="dxa"/>
            <w:vAlign w:val="center"/>
          </w:tcPr>
          <w:p w:rsidR="00CA09B2" w:rsidRDefault="00CA09B2">
            <w:pPr>
              <w:pStyle w:val="T2"/>
              <w:spacing w:after="0"/>
              <w:ind w:left="0" w:right="0"/>
              <w:rPr>
                <w:b w:val="0"/>
                <w:sz w:val="16"/>
              </w:rPr>
            </w:pPr>
          </w:p>
        </w:tc>
      </w:tr>
    </w:tbl>
    <w:p w:rsidR="00CA09B2" w:rsidRDefault="001E1DF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9020B">
                            <w:pPr>
                              <w:jc w:val="both"/>
                            </w:pPr>
                            <w:r>
                              <w:t>[</w:t>
                            </w:r>
                            <w:proofErr w:type="gramStart"/>
                            <w:r>
                              <w:t>place</w:t>
                            </w:r>
                            <w:proofErr w:type="gramEnd"/>
                            <w:r>
                              <w:t xml:space="preserve"> document abstract text here]</w:t>
                            </w:r>
                          </w:p>
                          <w:p w:rsidR="004F7C0E" w:rsidRDefault="004F7C0E">
                            <w:pPr>
                              <w:jc w:val="both"/>
                            </w:pPr>
                          </w:p>
                          <w:p w:rsidR="004F7C0E" w:rsidRDefault="004F7C0E">
                            <w:pPr>
                              <w:jc w:val="both"/>
                            </w:pPr>
                            <w:r>
                              <w:t xml:space="preserve">This text is based on </w:t>
                            </w:r>
                            <w:r w:rsidRPr="004F7C0E">
                              <w:t>Draft P802.11REVmb_D9.0</w:t>
                            </w:r>
                          </w:p>
                          <w:p w:rsidR="004F7C0E" w:rsidRDefault="004F7C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9020B">
                      <w:pPr>
                        <w:jc w:val="both"/>
                      </w:pPr>
                      <w:r>
                        <w:t>[</w:t>
                      </w:r>
                      <w:proofErr w:type="gramStart"/>
                      <w:r>
                        <w:t>place</w:t>
                      </w:r>
                      <w:proofErr w:type="gramEnd"/>
                      <w:r>
                        <w:t xml:space="preserve"> document abstract text here]</w:t>
                      </w:r>
                    </w:p>
                    <w:p w:rsidR="004F7C0E" w:rsidRDefault="004F7C0E">
                      <w:pPr>
                        <w:jc w:val="both"/>
                      </w:pPr>
                    </w:p>
                    <w:p w:rsidR="004F7C0E" w:rsidRDefault="004F7C0E">
                      <w:pPr>
                        <w:jc w:val="both"/>
                      </w:pPr>
                      <w:r>
                        <w:t xml:space="preserve">This text is based on </w:t>
                      </w:r>
                      <w:r w:rsidRPr="004F7C0E">
                        <w:t>Draft P802.11REVmb_D9.0</w:t>
                      </w:r>
                    </w:p>
                    <w:p w:rsidR="004F7C0E" w:rsidRDefault="004F7C0E">
                      <w:pPr>
                        <w:jc w:val="both"/>
                      </w:pPr>
                    </w:p>
                  </w:txbxContent>
                </v:textbox>
              </v:shape>
            </w:pict>
          </mc:Fallback>
        </mc:AlternateConten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proofErr w:type="gramStart"/>
      <w:r>
        <w:t>there</w:t>
      </w:r>
      <w:proofErr w:type="gramEnd"/>
      <w:r>
        <w:t xml:space="preserve"> are </w:t>
      </w:r>
      <w:r>
        <w:rPr>
          <w:u w:val="single"/>
        </w:rPr>
        <w:t>5 steps</w:t>
      </w:r>
      <w:r>
        <w:t xml:space="preserve"> that you must complete, and </w:t>
      </w:r>
      <w:r>
        <w:rPr>
          <w:u w:val="single"/>
        </w:rPr>
        <w:t xml:space="preserve">9 data fields </w:t>
      </w:r>
      <w:r>
        <w:t>that you must fill in.</w:t>
      </w:r>
    </w:p>
    <w:p w:rsidR="00CA09B2" w:rsidRDefault="00CA09B2"/>
    <w:p w:rsidR="00CA09B2" w:rsidRDefault="00CA09B2">
      <w:proofErr w:type="gramStart"/>
      <w:r>
        <w:t>Step 1.</w:t>
      </w:r>
      <w:proofErr w:type="gramEnd"/>
      <w:r>
        <w:t xml:space="preserve"> Obtain a document number (has the form </w:t>
      </w:r>
      <w:proofErr w:type="spellStart"/>
      <w:r>
        <w:t>yy</w:t>
      </w:r>
      <w:proofErr w:type="spellEnd"/>
      <w:r>
        <w:t>/</w:t>
      </w:r>
      <w:proofErr w:type="spellStart"/>
      <w:r>
        <w:t>xxxx</w:t>
      </w:r>
      <w:proofErr w:type="spellEnd"/>
      <w:r>
        <w:t>).</w:t>
      </w:r>
    </w:p>
    <w:p w:rsidR="00CA09B2" w:rsidRDefault="00CA09B2">
      <w:pPr>
        <w:ind w:left="720" w:hanging="720"/>
      </w:pPr>
      <w:proofErr w:type="gramStart"/>
      <w:r>
        <w:t>Step 2.</w:t>
      </w:r>
      <w:proofErr w:type="gramEnd"/>
      <w:r>
        <w:t xml:space="preserve"> </w:t>
      </w:r>
      <w:proofErr w:type="gramStart"/>
      <w:r>
        <w:t>Title page (above) - fill in the document subject title text, full date (in the ISO 8601 format of YYYY-MM-DD), the full author(s) details and the abstract text (a total of 4 data fields).</w:t>
      </w:r>
      <w:proofErr w:type="gramEnd"/>
    </w:p>
    <w:p w:rsidR="00CA09B2" w:rsidRDefault="00CA09B2">
      <w:proofErr w:type="gramStart"/>
      <w:r>
        <w:t>Step 3.</w:t>
      </w:r>
      <w:proofErr w:type="gramEnd"/>
      <w:r>
        <w:t xml:space="preserve"> Menu select File, Properties.  Fill in the 5 data fields:</w:t>
      </w:r>
    </w:p>
    <w:p w:rsidR="00CA09B2" w:rsidRDefault="00CA09B2">
      <w:r>
        <w:tab/>
        <w:t>Title field = document designator</w:t>
      </w:r>
    </w:p>
    <w:p w:rsidR="00CA09B2" w:rsidRDefault="00CA09B2">
      <w:r>
        <w:tab/>
      </w:r>
      <w:r>
        <w:tab/>
      </w:r>
      <w:proofErr w:type="gramStart"/>
      <w:r>
        <w:t>example</w:t>
      </w:r>
      <w:proofErr w:type="gramEnd"/>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Company field = first author’s company name</w:t>
      </w:r>
    </w:p>
    <w:p w:rsidR="00CA09B2" w:rsidRDefault="00CA09B2">
      <w:r>
        <w:tab/>
        <w:t>Keywords field = venue date (month year, e.g. January 2005)</w:t>
      </w:r>
    </w:p>
    <w:p w:rsidR="00CA09B2" w:rsidRDefault="00CA09B2">
      <w:r>
        <w:tab/>
        <w:t>Comments field = first author, company</w:t>
      </w:r>
    </w:p>
    <w:p w:rsidR="00CA09B2" w:rsidRDefault="00CA09B2">
      <w:pPr>
        <w:pStyle w:val="BodyTextIndent"/>
      </w:pPr>
      <w:proofErr w:type="gramStart"/>
      <w:r>
        <w:t>Step 4.</w:t>
      </w:r>
      <w:proofErr w:type="gramEnd"/>
      <w:r>
        <w:t xml:space="preserve"> Update the header and footer: To do this, menu select View, </w:t>
      </w:r>
      <w:smartTag w:uri="urn:schemas-microsoft-com:office:smarttags" w:element="City">
        <w:smartTag w:uri="urn:schemas-microsoft-com:office:smarttags" w:element="place">
          <w:r>
            <w:t>Normal</w:t>
          </w:r>
        </w:smartTag>
      </w:smartTag>
      <w:r>
        <w:t xml:space="preserve">, </w:t>
      </w:r>
      <w:proofErr w:type="gramStart"/>
      <w:r>
        <w:t>then</w:t>
      </w:r>
      <w:proofErr w:type="gramEnd"/>
      <w:r>
        <w:t xml:space="preserve"> menu select View, Page Layout (called View, Print Layout in some versions of Word).  Switching the view of the document automatically updates all fields in the header and footer.  Save the file with the final headers and footers.</w:t>
      </w:r>
    </w:p>
    <w:p w:rsidR="00CA09B2" w:rsidRDefault="00CA09B2">
      <w:proofErr w:type="gramStart"/>
      <w:r>
        <w:t>Step 5.</w:t>
      </w:r>
      <w:proofErr w:type="gramEnd"/>
      <w:r>
        <w:t xml:space="preserve">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CA09B2">
      <w:r>
        <w:t>Fields to fill in:</w:t>
      </w:r>
      <w:r>
        <w:tab/>
        <w:t>9</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proofErr w:type="gramStart"/>
      <w:r>
        <w:t>or</w:t>
      </w:r>
      <w:proofErr w:type="gramEnd"/>
      <w:r>
        <w:t>,</w:t>
      </w:r>
    </w:p>
    <w:p w:rsidR="00CA09B2" w:rsidRDefault="00CA09B2">
      <w:r>
        <w:tab/>
        <w:t>c:\Documents and Settings\User Name\Application Data\Microsoft\Templates\802.11</w:t>
      </w:r>
    </w:p>
    <w:p w:rsidR="00CA09B2" w:rsidRDefault="00CA09B2">
      <w:r>
        <w:t xml:space="preserve">To create a new submission, menu select File, New, </w:t>
      </w:r>
      <w:proofErr w:type="gramStart"/>
      <w:r>
        <w:t>then</w:t>
      </w:r>
      <w:proofErr w:type="gramEnd"/>
      <w:r>
        <w:t xml:space="preserve">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roofErr w:type="gramStart"/>
      <w:r>
        <w:t>rev</w:t>
      </w:r>
      <w:proofErr w:type="gramEnd"/>
      <w:r>
        <w:t>: de2004-11-18</w:t>
      </w:r>
    </w:p>
    <w:p w:rsidR="00CA09B2" w:rsidRDefault="00CA09B2"/>
    <w:p w:rsidR="00CA09B2" w:rsidRDefault="00CA09B2">
      <w:r>
        <w:br w:type="page"/>
      </w:r>
    </w:p>
    <w:p w:rsidR="00CA09B2" w:rsidRDefault="00CA09B2"/>
    <w:p w:rsidR="00203DEA" w:rsidRPr="00203DEA" w:rsidRDefault="00203DEA" w:rsidP="00203DEA">
      <w:pPr>
        <w:rPr>
          <w:b/>
          <w:i/>
          <w:color w:val="FF0000"/>
        </w:rPr>
      </w:pPr>
      <w:r w:rsidRPr="00203DEA">
        <w:rPr>
          <w:b/>
          <w:i/>
          <w:color w:val="FF0000"/>
        </w:rPr>
        <w:t>Insert the row for Bits 49-50 into Table 8-102 as follows (note the entire table is not shown here):</w:t>
      </w:r>
    </w:p>
    <w:p w:rsidR="00203DEA" w:rsidRDefault="00203DEA"/>
    <w:p w:rsidR="00203DEA" w:rsidRDefault="00203DEA"/>
    <w:p w:rsidR="00203DEA" w:rsidRDefault="00203DEA" w:rsidP="00203DEA">
      <w:r w:rsidRPr="003D3CA7">
        <w:t>8.4.2.1 General</w:t>
      </w:r>
    </w:p>
    <w:p w:rsidR="00203DEA" w:rsidRPr="003D3CA7" w:rsidRDefault="00203DEA" w:rsidP="00203DEA"/>
    <w:p w:rsidR="00203DEA" w:rsidRDefault="00203DEA" w:rsidP="00203DEA">
      <w:r>
        <w:t>Table 8-102—Capabilities field</w:t>
      </w:r>
    </w:p>
    <w:tbl>
      <w:tblPr>
        <w:tblStyle w:val="TableGrid"/>
        <w:tblW w:w="0" w:type="auto"/>
        <w:tblLook w:val="04A0" w:firstRow="1" w:lastRow="0" w:firstColumn="1" w:lastColumn="0" w:noHBand="0" w:noVBand="1"/>
      </w:tblPr>
      <w:tblGrid>
        <w:gridCol w:w="3052"/>
        <w:gridCol w:w="3130"/>
        <w:gridCol w:w="3394"/>
      </w:tblGrid>
      <w:tr w:rsidR="00203DEA" w:rsidTr="00F41A43">
        <w:tc>
          <w:tcPr>
            <w:tcW w:w="3192" w:type="dxa"/>
          </w:tcPr>
          <w:p w:rsidR="00203DEA" w:rsidRDefault="00203DEA" w:rsidP="00F41A43">
            <w:r>
              <w:t>Bits</w:t>
            </w:r>
          </w:p>
        </w:tc>
        <w:tc>
          <w:tcPr>
            <w:tcW w:w="3192" w:type="dxa"/>
          </w:tcPr>
          <w:p w:rsidR="00203DEA" w:rsidRDefault="00203DEA" w:rsidP="00F41A43">
            <w:r>
              <w:t>Information</w:t>
            </w:r>
          </w:p>
        </w:tc>
        <w:tc>
          <w:tcPr>
            <w:tcW w:w="3192" w:type="dxa"/>
          </w:tcPr>
          <w:p w:rsidR="00203DEA" w:rsidRDefault="00203DEA" w:rsidP="00F41A43">
            <w:r>
              <w:t>Notes</w:t>
            </w:r>
          </w:p>
        </w:tc>
      </w:tr>
      <w:tr w:rsidR="00203DEA" w:rsidTr="00F41A43">
        <w:tc>
          <w:tcPr>
            <w:tcW w:w="3192" w:type="dxa"/>
          </w:tcPr>
          <w:p w:rsidR="00203DEA" w:rsidRDefault="00203DEA" w:rsidP="00F41A43">
            <w:r>
              <w:t>49-50</w:t>
            </w:r>
          </w:p>
        </w:tc>
        <w:tc>
          <w:tcPr>
            <w:tcW w:w="3192" w:type="dxa"/>
          </w:tcPr>
          <w:p w:rsidR="00203DEA" w:rsidRDefault="00203DEA" w:rsidP="00F41A43">
            <w:proofErr w:type="spellStart"/>
            <w:r>
              <w:t>IPconfigduringAssoc</w:t>
            </w:r>
            <w:proofErr w:type="spellEnd"/>
          </w:p>
        </w:tc>
        <w:tc>
          <w:tcPr>
            <w:tcW w:w="3192" w:type="dxa"/>
          </w:tcPr>
          <w:p w:rsidR="00203DEA" w:rsidRDefault="00203DEA" w:rsidP="00F41A43">
            <w:r>
              <w:t xml:space="preserve">When dot11IPconfigduringAssocActivated is true, the </w:t>
            </w:r>
            <w:proofErr w:type="spellStart"/>
            <w:r>
              <w:t>IPconfigduringAssoc</w:t>
            </w:r>
            <w:proofErr w:type="spellEnd"/>
            <w:r>
              <w:t xml:space="preserve"> field is set to:</w:t>
            </w:r>
          </w:p>
          <w:p w:rsidR="00203DEA" w:rsidRDefault="00203DEA" w:rsidP="00F41A43">
            <w:r>
              <w:t xml:space="preserve">1 to indicate the </w:t>
            </w:r>
            <w:r w:rsidR="00077142">
              <w:t>AP</w:t>
            </w:r>
            <w:r>
              <w:t xml:space="preserve"> supports IPv4 only address configuration during association;</w:t>
            </w:r>
          </w:p>
          <w:p w:rsidR="00203DEA" w:rsidRDefault="00203DEA" w:rsidP="00F41A43">
            <w:r>
              <w:t xml:space="preserve">2 to indicate the </w:t>
            </w:r>
            <w:r w:rsidR="00077142">
              <w:t>AP</w:t>
            </w:r>
            <w:r>
              <w:t xml:space="preserve"> supports IPv6 only address configuration during association</w:t>
            </w:r>
          </w:p>
          <w:p w:rsidR="00203DEA" w:rsidRDefault="00203DEA" w:rsidP="00F41A43">
            <w:r>
              <w:t xml:space="preserve">3 to indicate the </w:t>
            </w:r>
            <w:r w:rsidR="00077142">
              <w:t>AP</w:t>
            </w:r>
            <w:r>
              <w:t xml:space="preserve"> supports IPv4 and IPv6 address configuration during association</w:t>
            </w:r>
          </w:p>
          <w:p w:rsidR="00203DEA" w:rsidRPr="001A4257" w:rsidRDefault="00203DEA" w:rsidP="00F41A43">
            <w:r w:rsidRPr="001A4257">
              <w:t xml:space="preserve">When dot11IPconfigduringAssocActivated is false, the </w:t>
            </w:r>
            <w:proofErr w:type="spellStart"/>
            <w:r w:rsidRPr="001A4257">
              <w:t>IPconfigduringAssoc</w:t>
            </w:r>
            <w:proofErr w:type="spellEnd"/>
            <w:r w:rsidRPr="001A4257">
              <w:t xml:space="preserve"> field is set to 0 to indicate the STA does not support this capability</w:t>
            </w:r>
          </w:p>
          <w:p w:rsidR="00203DEA" w:rsidRDefault="00203DEA" w:rsidP="00F41A43">
            <w:r w:rsidRPr="001A4257">
              <w:t>as described in 11.2x.y</w:t>
            </w:r>
          </w:p>
        </w:tc>
      </w:tr>
    </w:tbl>
    <w:p w:rsidR="00203DEA" w:rsidRDefault="00203DEA" w:rsidP="00203DEA"/>
    <w:p w:rsidR="00203DEA" w:rsidRPr="00203DEA" w:rsidRDefault="00203DEA" w:rsidP="00203DEA">
      <w:pPr>
        <w:rPr>
          <w:color w:val="FF0000"/>
        </w:rPr>
      </w:pPr>
      <w:r w:rsidRPr="00203DEA">
        <w:rPr>
          <w:b/>
          <w:bCs/>
          <w:i/>
          <w:iCs/>
          <w:color w:val="FF0000"/>
          <w:sz w:val="20"/>
        </w:rPr>
        <w:t>Insert element identifier (IDs) 143 through 145 and change the Reserved row in Table 8-53 as follows (note the entire table is not shown here):</w:t>
      </w:r>
    </w:p>
    <w:p w:rsidR="00203DEA" w:rsidRDefault="00203DEA" w:rsidP="00203DEA"/>
    <w:p w:rsidR="00203DEA" w:rsidRDefault="00203DEA" w:rsidP="00203DEA">
      <w:r>
        <w:t>8.4.2.1 General</w:t>
      </w:r>
    </w:p>
    <w:p w:rsidR="00203DEA" w:rsidRDefault="00203DEA" w:rsidP="00203DEA"/>
    <w:tbl>
      <w:tblPr>
        <w:tblStyle w:val="TableGrid"/>
        <w:tblW w:w="0" w:type="auto"/>
        <w:tblLook w:val="04A0" w:firstRow="1" w:lastRow="0" w:firstColumn="1" w:lastColumn="0" w:noHBand="0" w:noVBand="1"/>
      </w:tblPr>
      <w:tblGrid>
        <w:gridCol w:w="2394"/>
        <w:gridCol w:w="2394"/>
        <w:gridCol w:w="2394"/>
        <w:gridCol w:w="2394"/>
      </w:tblGrid>
      <w:tr w:rsidR="00203DEA" w:rsidTr="00F41A43">
        <w:tc>
          <w:tcPr>
            <w:tcW w:w="2394" w:type="dxa"/>
          </w:tcPr>
          <w:p w:rsidR="00203DEA" w:rsidRDefault="00203DEA" w:rsidP="00F41A43">
            <w:r>
              <w:t>Information Element</w:t>
            </w:r>
          </w:p>
        </w:tc>
        <w:tc>
          <w:tcPr>
            <w:tcW w:w="2394" w:type="dxa"/>
          </w:tcPr>
          <w:p w:rsidR="00203DEA" w:rsidRDefault="00203DEA" w:rsidP="00F41A43">
            <w:r>
              <w:t>Element ID</w:t>
            </w:r>
          </w:p>
        </w:tc>
        <w:tc>
          <w:tcPr>
            <w:tcW w:w="2394" w:type="dxa"/>
          </w:tcPr>
          <w:p w:rsidR="00203DEA" w:rsidRDefault="00203DEA" w:rsidP="00F41A43">
            <w:r>
              <w:t>Length (in octets)</w:t>
            </w:r>
          </w:p>
        </w:tc>
        <w:tc>
          <w:tcPr>
            <w:tcW w:w="2394" w:type="dxa"/>
          </w:tcPr>
          <w:p w:rsidR="00203DEA" w:rsidRDefault="00203DEA" w:rsidP="00F41A43">
            <w:r>
              <w:t>Extensible</w:t>
            </w:r>
          </w:p>
        </w:tc>
      </w:tr>
      <w:tr w:rsidR="00203DEA" w:rsidTr="00F41A43">
        <w:tc>
          <w:tcPr>
            <w:tcW w:w="2394" w:type="dxa"/>
          </w:tcPr>
          <w:p w:rsidR="00203DEA" w:rsidRDefault="00203DEA" w:rsidP="00F41A43">
            <w:r>
              <w:t>IP address configuration during association</w:t>
            </w:r>
          </w:p>
        </w:tc>
        <w:tc>
          <w:tcPr>
            <w:tcW w:w="2394" w:type="dxa"/>
          </w:tcPr>
          <w:p w:rsidR="00203DEA" w:rsidRDefault="00203DEA" w:rsidP="00F41A43">
            <w:r>
              <w:t>143</w:t>
            </w:r>
          </w:p>
        </w:tc>
        <w:tc>
          <w:tcPr>
            <w:tcW w:w="2394" w:type="dxa"/>
          </w:tcPr>
          <w:p w:rsidR="00203DEA" w:rsidRDefault="00203DEA" w:rsidP="00F41A43">
            <w:r>
              <w:t>3</w:t>
            </w:r>
          </w:p>
        </w:tc>
        <w:tc>
          <w:tcPr>
            <w:tcW w:w="2394" w:type="dxa"/>
          </w:tcPr>
          <w:p w:rsidR="00203DEA" w:rsidRDefault="00203DEA" w:rsidP="00F41A43">
            <w:r>
              <w:t>Yes</w:t>
            </w:r>
          </w:p>
        </w:tc>
      </w:tr>
      <w:tr w:rsidR="00721143" w:rsidTr="00F41A43">
        <w:tc>
          <w:tcPr>
            <w:tcW w:w="2394" w:type="dxa"/>
          </w:tcPr>
          <w:p w:rsidR="00721143" w:rsidRDefault="00721143" w:rsidP="00407DC8">
            <w:r>
              <w:t>IPv4 address</w:t>
            </w:r>
          </w:p>
        </w:tc>
        <w:tc>
          <w:tcPr>
            <w:tcW w:w="2394" w:type="dxa"/>
          </w:tcPr>
          <w:p w:rsidR="00721143" w:rsidRDefault="00721143" w:rsidP="00407DC8">
            <w:r>
              <w:t>144</w:t>
            </w:r>
          </w:p>
        </w:tc>
        <w:tc>
          <w:tcPr>
            <w:tcW w:w="2394" w:type="dxa"/>
          </w:tcPr>
          <w:p w:rsidR="00721143" w:rsidRDefault="00721143" w:rsidP="00407DC8">
            <w:r>
              <w:t>Variable</w:t>
            </w:r>
          </w:p>
        </w:tc>
        <w:tc>
          <w:tcPr>
            <w:tcW w:w="2394" w:type="dxa"/>
          </w:tcPr>
          <w:p w:rsidR="00721143" w:rsidRDefault="00721143" w:rsidP="00407DC8"/>
        </w:tc>
      </w:tr>
      <w:tr w:rsidR="00721143" w:rsidTr="00F41A43">
        <w:tc>
          <w:tcPr>
            <w:tcW w:w="2394" w:type="dxa"/>
          </w:tcPr>
          <w:p w:rsidR="00721143" w:rsidRDefault="00721143" w:rsidP="00407DC8">
            <w:r>
              <w:t>IPv6 address</w:t>
            </w:r>
          </w:p>
        </w:tc>
        <w:tc>
          <w:tcPr>
            <w:tcW w:w="2394" w:type="dxa"/>
          </w:tcPr>
          <w:p w:rsidR="00721143" w:rsidRDefault="00721143" w:rsidP="00407DC8">
            <w:r>
              <w:t>145</w:t>
            </w:r>
          </w:p>
        </w:tc>
        <w:tc>
          <w:tcPr>
            <w:tcW w:w="2394" w:type="dxa"/>
          </w:tcPr>
          <w:p w:rsidR="00721143" w:rsidRDefault="00721143" w:rsidP="00407DC8">
            <w:r>
              <w:t>variable</w:t>
            </w:r>
          </w:p>
        </w:tc>
        <w:tc>
          <w:tcPr>
            <w:tcW w:w="2394" w:type="dxa"/>
          </w:tcPr>
          <w:p w:rsidR="00721143" w:rsidRDefault="00721143" w:rsidP="00407DC8"/>
        </w:tc>
      </w:tr>
    </w:tbl>
    <w:p w:rsidR="00203DEA" w:rsidRDefault="00203DEA" w:rsidP="00203DEA"/>
    <w:p w:rsidR="00203DEA" w:rsidRPr="00203DEA" w:rsidRDefault="00203DEA" w:rsidP="00203DEA">
      <w:pPr>
        <w:rPr>
          <w:i/>
          <w:color w:val="FF0000"/>
        </w:rPr>
      </w:pPr>
      <w:r w:rsidRPr="00203DEA">
        <w:rPr>
          <w:b/>
          <w:i/>
          <w:color w:val="FF0000"/>
        </w:rPr>
        <w:t xml:space="preserve">Insert the following new </w:t>
      </w:r>
      <w:proofErr w:type="spellStart"/>
      <w:r w:rsidRPr="00203DEA">
        <w:rPr>
          <w:b/>
          <w:i/>
          <w:color w:val="FF0000"/>
        </w:rPr>
        <w:t>subclauses</w:t>
      </w:r>
      <w:proofErr w:type="spellEnd"/>
      <w:r w:rsidRPr="00203DEA">
        <w:rPr>
          <w:b/>
          <w:i/>
          <w:color w:val="FF0000"/>
        </w:rPr>
        <w:t xml:space="preserve"> after 8.4.2.99</w:t>
      </w:r>
      <w:r w:rsidRPr="00203DEA">
        <w:rPr>
          <w:i/>
          <w:color w:val="FF0000"/>
        </w:rPr>
        <w:t>:</w:t>
      </w:r>
    </w:p>
    <w:p w:rsidR="00203DEA" w:rsidRDefault="00203DEA" w:rsidP="00203DEA"/>
    <w:p w:rsidR="00203DEA" w:rsidRDefault="00203DEA" w:rsidP="00203DEA">
      <w:r>
        <w:t>8.4.2.100 IP address configuration during association element</w:t>
      </w:r>
    </w:p>
    <w:tbl>
      <w:tblPr>
        <w:tblStyle w:val="TableGrid"/>
        <w:tblW w:w="0" w:type="auto"/>
        <w:tblInd w:w="1548" w:type="dxa"/>
        <w:tblLook w:val="04A0" w:firstRow="1" w:lastRow="0" w:firstColumn="1" w:lastColumn="0" w:noHBand="0" w:noVBand="1"/>
      </w:tblPr>
      <w:tblGrid>
        <w:gridCol w:w="1644"/>
        <w:gridCol w:w="3192"/>
        <w:gridCol w:w="3192"/>
      </w:tblGrid>
      <w:tr w:rsidR="00203DEA" w:rsidTr="00F41A43">
        <w:tc>
          <w:tcPr>
            <w:tcW w:w="1644" w:type="dxa"/>
          </w:tcPr>
          <w:p w:rsidR="00203DEA" w:rsidRDefault="00203DEA" w:rsidP="00F41A43">
            <w:r>
              <w:t>Element ID</w:t>
            </w:r>
          </w:p>
        </w:tc>
        <w:tc>
          <w:tcPr>
            <w:tcW w:w="3192" w:type="dxa"/>
          </w:tcPr>
          <w:p w:rsidR="00203DEA" w:rsidRDefault="00203DEA" w:rsidP="00F41A43">
            <w:r>
              <w:t>Length</w:t>
            </w:r>
          </w:p>
        </w:tc>
        <w:tc>
          <w:tcPr>
            <w:tcW w:w="3192" w:type="dxa"/>
          </w:tcPr>
          <w:p w:rsidR="00203DEA" w:rsidRDefault="00203DEA" w:rsidP="00F41A43">
            <w:r>
              <w:t xml:space="preserve">IP address configuration </w:t>
            </w:r>
          </w:p>
        </w:tc>
      </w:tr>
    </w:tbl>
    <w:p w:rsidR="00203DEA" w:rsidRDefault="00203DEA" w:rsidP="00203DEA">
      <w:r>
        <w:t>Octet:</w:t>
      </w:r>
      <w:r>
        <w:tab/>
      </w:r>
      <w:r>
        <w:tab/>
      </w:r>
      <w:r>
        <w:tab/>
        <w:t>1</w:t>
      </w:r>
      <w:r>
        <w:tab/>
      </w:r>
      <w:r>
        <w:tab/>
      </w:r>
      <w:r>
        <w:tab/>
        <w:t>1</w:t>
      </w:r>
      <w:r>
        <w:tab/>
      </w:r>
      <w:r>
        <w:tab/>
      </w:r>
      <w:r>
        <w:tab/>
      </w:r>
      <w:r>
        <w:tab/>
        <w:t>1</w:t>
      </w:r>
    </w:p>
    <w:tbl>
      <w:tblPr>
        <w:tblStyle w:val="TableGrid"/>
        <w:tblW w:w="0" w:type="auto"/>
        <w:tblLook w:val="04A0" w:firstRow="1" w:lastRow="0" w:firstColumn="1" w:lastColumn="0" w:noHBand="0" w:noVBand="1"/>
      </w:tblPr>
      <w:tblGrid>
        <w:gridCol w:w="3192"/>
        <w:gridCol w:w="3666"/>
        <w:gridCol w:w="2718"/>
      </w:tblGrid>
      <w:tr w:rsidR="00203DEA" w:rsidTr="00F41A43">
        <w:tc>
          <w:tcPr>
            <w:tcW w:w="3192" w:type="dxa"/>
          </w:tcPr>
          <w:p w:rsidR="00203DEA" w:rsidRDefault="00203DEA" w:rsidP="00F41A43">
            <w:r>
              <w:t>IP Address Configuration Value</w:t>
            </w:r>
          </w:p>
        </w:tc>
        <w:tc>
          <w:tcPr>
            <w:tcW w:w="3666" w:type="dxa"/>
          </w:tcPr>
          <w:p w:rsidR="00203DEA" w:rsidRDefault="00203DEA" w:rsidP="00F41A43">
            <w:r>
              <w:t>Name</w:t>
            </w:r>
          </w:p>
        </w:tc>
        <w:tc>
          <w:tcPr>
            <w:tcW w:w="2718" w:type="dxa"/>
          </w:tcPr>
          <w:p w:rsidR="00203DEA" w:rsidRDefault="00203DEA" w:rsidP="00F41A43">
            <w:r>
              <w:t>Description</w:t>
            </w:r>
          </w:p>
        </w:tc>
      </w:tr>
      <w:tr w:rsidR="00203DEA" w:rsidTr="00F41A43">
        <w:tc>
          <w:tcPr>
            <w:tcW w:w="3192" w:type="dxa"/>
          </w:tcPr>
          <w:p w:rsidR="00203DEA" w:rsidRDefault="00203DEA" w:rsidP="00F41A43">
            <w:r>
              <w:t>1</w:t>
            </w:r>
          </w:p>
        </w:tc>
        <w:tc>
          <w:tcPr>
            <w:tcW w:w="3666" w:type="dxa"/>
          </w:tcPr>
          <w:p w:rsidR="00203DEA" w:rsidRDefault="00203DEA" w:rsidP="00F41A43">
            <w:r>
              <w:t>IPv4 address supported</w:t>
            </w:r>
          </w:p>
        </w:tc>
        <w:tc>
          <w:tcPr>
            <w:tcW w:w="2718" w:type="dxa"/>
          </w:tcPr>
          <w:p w:rsidR="00203DEA" w:rsidRDefault="00203DEA" w:rsidP="00F41A43">
            <w:r>
              <w:t>Indicates that IPv4 address can be configured during association</w:t>
            </w:r>
          </w:p>
        </w:tc>
      </w:tr>
      <w:tr w:rsidR="00203DEA" w:rsidTr="00F41A43">
        <w:tc>
          <w:tcPr>
            <w:tcW w:w="3192" w:type="dxa"/>
          </w:tcPr>
          <w:p w:rsidR="00203DEA" w:rsidRDefault="00203DEA" w:rsidP="00F41A43">
            <w:r>
              <w:t>2</w:t>
            </w:r>
          </w:p>
        </w:tc>
        <w:tc>
          <w:tcPr>
            <w:tcW w:w="3666" w:type="dxa"/>
          </w:tcPr>
          <w:p w:rsidR="00203DEA" w:rsidRDefault="00203DEA" w:rsidP="00F41A43">
            <w:r>
              <w:t>IPv6 address supported</w:t>
            </w:r>
          </w:p>
        </w:tc>
        <w:tc>
          <w:tcPr>
            <w:tcW w:w="2718" w:type="dxa"/>
          </w:tcPr>
          <w:p w:rsidR="00203DEA" w:rsidRDefault="00203DEA" w:rsidP="00F41A43">
            <w:r>
              <w:t xml:space="preserve">Indicates that IPv6 address can be configured during </w:t>
            </w:r>
            <w:r>
              <w:lastRenderedPageBreak/>
              <w:t>association</w:t>
            </w:r>
          </w:p>
        </w:tc>
      </w:tr>
      <w:tr w:rsidR="00203DEA" w:rsidTr="00F41A43">
        <w:tc>
          <w:tcPr>
            <w:tcW w:w="3192" w:type="dxa"/>
          </w:tcPr>
          <w:p w:rsidR="00203DEA" w:rsidRDefault="00203DEA" w:rsidP="00F41A43">
            <w:r>
              <w:lastRenderedPageBreak/>
              <w:t>3</w:t>
            </w:r>
          </w:p>
        </w:tc>
        <w:tc>
          <w:tcPr>
            <w:tcW w:w="3666" w:type="dxa"/>
          </w:tcPr>
          <w:p w:rsidR="00203DEA" w:rsidRDefault="00203DEA" w:rsidP="00F41A43">
            <w:r>
              <w:t xml:space="preserve">IPv4 and IPv6 </w:t>
            </w:r>
            <w:proofErr w:type="spellStart"/>
            <w:r>
              <w:t>addressess</w:t>
            </w:r>
            <w:proofErr w:type="spellEnd"/>
            <w:r>
              <w:t xml:space="preserve"> supported</w:t>
            </w:r>
          </w:p>
        </w:tc>
        <w:tc>
          <w:tcPr>
            <w:tcW w:w="2718" w:type="dxa"/>
          </w:tcPr>
          <w:p w:rsidR="00203DEA" w:rsidRDefault="00203DEA" w:rsidP="00F41A43">
            <w:r>
              <w:t>Indicates that IPv4 and IPv6 addresses can be configured during association</w:t>
            </w:r>
          </w:p>
        </w:tc>
      </w:tr>
      <w:tr w:rsidR="00203DEA" w:rsidTr="00F41A43">
        <w:tc>
          <w:tcPr>
            <w:tcW w:w="3192" w:type="dxa"/>
          </w:tcPr>
          <w:p w:rsidR="00203DEA" w:rsidRDefault="00203DEA" w:rsidP="00F41A43">
            <w:r>
              <w:t>0</w:t>
            </w:r>
          </w:p>
        </w:tc>
        <w:tc>
          <w:tcPr>
            <w:tcW w:w="3666" w:type="dxa"/>
          </w:tcPr>
          <w:p w:rsidR="00203DEA" w:rsidRDefault="00203DEA" w:rsidP="00F41A43">
            <w:r>
              <w:t>Feature not supported</w:t>
            </w:r>
          </w:p>
        </w:tc>
        <w:tc>
          <w:tcPr>
            <w:tcW w:w="2718" w:type="dxa"/>
          </w:tcPr>
          <w:p w:rsidR="00203DEA" w:rsidRDefault="00203DEA" w:rsidP="00F41A43"/>
        </w:tc>
      </w:tr>
    </w:tbl>
    <w:p w:rsidR="00203DEA" w:rsidRDefault="00203DEA" w:rsidP="00203DEA"/>
    <w:p w:rsidR="00203DEA" w:rsidRDefault="00203DEA" w:rsidP="00203DEA">
      <w:pPr>
        <w:rPr>
          <w:b/>
          <w:bCs/>
          <w:sz w:val="20"/>
        </w:rPr>
      </w:pPr>
      <w:r>
        <w:rPr>
          <w:b/>
          <w:bCs/>
          <w:sz w:val="20"/>
        </w:rPr>
        <w:t xml:space="preserve">11.2x.y IP address configuration during association </w:t>
      </w:r>
    </w:p>
    <w:p w:rsidR="00203DEA" w:rsidRPr="00C9283C" w:rsidRDefault="00203DEA" w:rsidP="00203DEA">
      <w:pPr>
        <w:rPr>
          <w:rFonts w:cstheme="minorHAnsi"/>
          <w:sz w:val="20"/>
        </w:rPr>
      </w:pPr>
      <w:r w:rsidRPr="00C9283C">
        <w:rPr>
          <w:rFonts w:cstheme="minorHAnsi"/>
          <w:sz w:val="20"/>
        </w:rPr>
        <w:t xml:space="preserve">STAs indicate their support for </w:t>
      </w:r>
      <w:r w:rsidRPr="00C9283C">
        <w:rPr>
          <w:rFonts w:cstheme="minorHAnsi"/>
          <w:bCs/>
          <w:sz w:val="20"/>
        </w:rPr>
        <w:t>IP address configuration during association</w:t>
      </w:r>
      <w:r w:rsidRPr="00C9283C">
        <w:rPr>
          <w:rFonts w:cstheme="minorHAnsi"/>
          <w:sz w:val="20"/>
        </w:rPr>
        <w:t xml:space="preserve"> by setting the dot11IPconfigduringAssocActivated MIB variable to true. When dot11IPconfigduringAssocActivated is true, STAs include the </w:t>
      </w:r>
      <w:proofErr w:type="spellStart"/>
      <w:r w:rsidRPr="00C9283C">
        <w:rPr>
          <w:rFonts w:cstheme="minorHAnsi"/>
          <w:sz w:val="20"/>
        </w:rPr>
        <w:t>IPconfigduringAssoc</w:t>
      </w:r>
      <w:proofErr w:type="spellEnd"/>
      <w:r w:rsidRPr="00C9283C">
        <w:rPr>
          <w:rFonts w:cstheme="minorHAnsi"/>
          <w:sz w:val="20"/>
        </w:rPr>
        <w:t xml:space="preserve"> element in Probe Response frames and non-AP STAs include the </w:t>
      </w:r>
      <w:proofErr w:type="spellStart"/>
      <w:r w:rsidRPr="00C9283C">
        <w:rPr>
          <w:rFonts w:cstheme="minorHAnsi"/>
          <w:sz w:val="20"/>
        </w:rPr>
        <w:t>IPconfigduringAssoc</w:t>
      </w:r>
      <w:proofErr w:type="spellEnd"/>
      <w:r w:rsidRPr="00C9283C">
        <w:rPr>
          <w:rFonts w:cstheme="minorHAnsi"/>
          <w:sz w:val="20"/>
        </w:rPr>
        <w:t xml:space="preserve"> element in Probe Request </w:t>
      </w:r>
      <w:r>
        <w:rPr>
          <w:rFonts w:cstheme="minorHAnsi"/>
          <w:sz w:val="20"/>
        </w:rPr>
        <w:t xml:space="preserve">and Association Request </w:t>
      </w:r>
      <w:r w:rsidRPr="00C9283C">
        <w:rPr>
          <w:rFonts w:cstheme="minorHAnsi"/>
          <w:sz w:val="20"/>
        </w:rPr>
        <w:t>frames.</w:t>
      </w: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02" w:rsidRDefault="00B15E02">
      <w:r>
        <w:separator/>
      </w:r>
    </w:p>
  </w:endnote>
  <w:endnote w:type="continuationSeparator" w:id="0">
    <w:p w:rsidR="00B15E02" w:rsidRDefault="00B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kia Pure Text">
    <w:altName w:val="Segoe Script"/>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rPr>
        <w:rFonts w:ascii="Nokia Pure Text" w:hAnsi="Nokia Pure Text"/>
        <w:b/>
        <w:color w:val="99CC33"/>
        <w:sz w:val="20"/>
      </w:rPr>
    </w:pPr>
    <w:bookmarkStart w:id="3" w:name="aliashDOCCompanyConfiden1FooterEvenPages"/>
  </w:p>
  <w:bookmarkEnd w:id="3"/>
  <w:p w:rsidR="001E1DF9" w:rsidRDefault="001E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tabs>
        <w:tab w:val="clear" w:pos="6480"/>
        <w:tab w:val="center" w:pos="4680"/>
        <w:tab w:val="right" w:pos="9360"/>
      </w:tabs>
      <w:rPr>
        <w:rFonts w:ascii="Nokia Pure Text" w:hAnsi="Nokia Pure Text"/>
        <w:b/>
        <w:color w:val="99CC33"/>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1E1DF9">
      <w:t>Submission</w:t>
    </w:r>
    <w:r>
      <w:fldChar w:fldCharType="end"/>
    </w:r>
    <w:r>
      <w:tab/>
      <w:t xml:space="preserve">page </w:t>
    </w:r>
    <w:r>
      <w:fldChar w:fldCharType="begin"/>
    </w:r>
    <w:r>
      <w:instrText xml:space="preserve">page </w:instrText>
    </w:r>
    <w:r>
      <w:fldChar w:fldCharType="separate"/>
    </w:r>
    <w:r w:rsidR="004E3360">
      <w:rPr>
        <w:noProof/>
      </w:rPr>
      <w:t>1</w:t>
    </w:r>
    <w:r>
      <w:fldChar w:fldCharType="end"/>
    </w:r>
    <w:r>
      <w:tab/>
    </w:r>
    <w:fldSimple w:instr=" COMMENTS  \* MERGEFORMAT ">
      <w:r w:rsidR="001E1DF9">
        <w:t>John Doe, Some Company</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Footer"/>
      <w:rPr>
        <w:rFonts w:ascii="Nokia Pure Text" w:hAnsi="Nokia Pure Text"/>
        <w:b/>
        <w:color w:val="99CC33"/>
        <w:sz w:val="20"/>
      </w:rPr>
    </w:pPr>
    <w:bookmarkStart w:id="6" w:name="aliashDOCCompanyConfiden1FooterFirstPage"/>
  </w:p>
  <w:bookmarkEnd w:id="6"/>
  <w:p w:rsidR="001E1DF9" w:rsidRDefault="001E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02" w:rsidRDefault="00B15E02">
      <w:r>
        <w:separator/>
      </w:r>
    </w:p>
  </w:footnote>
  <w:footnote w:type="continuationSeparator" w:id="0">
    <w:p w:rsidR="00B15E02" w:rsidRDefault="00B1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rPr>
        <w:rFonts w:ascii="Nokia Pure Text" w:hAnsi="Nokia Pure Text"/>
        <w:color w:val="99CC33"/>
        <w:sz w:val="20"/>
      </w:rPr>
    </w:pPr>
    <w:bookmarkStart w:id="0" w:name="aliashDOCCompanyConfiden1HeaderEvenPages"/>
  </w:p>
  <w:bookmarkEnd w:id="0"/>
  <w:p w:rsidR="001E1DF9" w:rsidRDefault="001E1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tabs>
        <w:tab w:val="clear" w:pos="6480"/>
        <w:tab w:val="center" w:pos="4680"/>
        <w:tab w:val="right" w:pos="9360"/>
      </w:tabs>
      <w:rPr>
        <w:rFonts w:ascii="Nokia Pure Text" w:hAnsi="Nokia Pure Text"/>
        <w:color w:val="99CC33"/>
        <w:sz w:val="20"/>
      </w:rPr>
    </w:pPr>
    <w:bookmarkStart w:id="1" w:name="aliashDOCCompanyConfidenti1HeaderPrimary"/>
  </w:p>
  <w:bookmarkEnd w:id="1"/>
  <w:p w:rsidR="0029020B" w:rsidRDefault="00A35ECA">
    <w:pPr>
      <w:pStyle w:val="Header"/>
      <w:tabs>
        <w:tab w:val="clear" w:pos="6480"/>
        <w:tab w:val="center" w:pos="4680"/>
        <w:tab w:val="right" w:pos="9360"/>
      </w:tabs>
    </w:pPr>
    <w:r>
      <w:t>07-11</w:t>
    </w:r>
    <w:r w:rsidR="0029020B">
      <w:tab/>
    </w:r>
    <w:r w:rsidR="0029020B">
      <w:tab/>
    </w:r>
    <w:r w:rsidR="00815625">
      <w:fldChar w:fldCharType="begin"/>
    </w:r>
    <w:r w:rsidR="00815625">
      <w:instrText xml:space="preserve"> TITLE  \* MERGEFORMAT </w:instrText>
    </w:r>
    <w:r w:rsidR="00815625">
      <w:fldChar w:fldCharType="separate"/>
    </w:r>
    <w:r w:rsidR="001E1DF9">
      <w:t>doc.</w:t>
    </w:r>
    <w:r w:rsidR="001E1DF9">
      <w:t>: IEEE 802.11-</w:t>
    </w:r>
    <w:r>
      <w:t>11</w:t>
    </w:r>
    <w:r w:rsidR="001E1DF9">
      <w:t>/</w:t>
    </w:r>
    <w:r w:rsidR="004E3360">
      <w:t>1014</w:t>
    </w:r>
    <w:r w:rsidR="001E1DF9">
      <w:t>r</w:t>
    </w:r>
    <w:r w:rsidR="00815625">
      <w:fldChar w:fldCharType="end"/>
    </w:r>
    <w:r w:rsidR="004E3360">
      <w:t>1</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9" w:rsidRDefault="001E1DF9" w:rsidP="001E1DF9">
    <w:pPr>
      <w:pStyle w:val="Header"/>
      <w:rPr>
        <w:rFonts w:ascii="Nokia Pure Text" w:hAnsi="Nokia Pure Text"/>
        <w:color w:val="99CC33"/>
        <w:sz w:val="20"/>
      </w:rPr>
    </w:pPr>
    <w:bookmarkStart w:id="5" w:name="aliashDOCCompanyConfiden1HeaderFirstPage"/>
  </w:p>
  <w:bookmarkEnd w:id="5"/>
  <w:p w:rsidR="001E1DF9" w:rsidRDefault="001E1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F9"/>
    <w:rsid w:val="00077142"/>
    <w:rsid w:val="001D723B"/>
    <w:rsid w:val="001E1DF9"/>
    <w:rsid w:val="00203DEA"/>
    <w:rsid w:val="0029020B"/>
    <w:rsid w:val="002D44BE"/>
    <w:rsid w:val="00442037"/>
    <w:rsid w:val="004E3360"/>
    <w:rsid w:val="004F7C0E"/>
    <w:rsid w:val="0051150A"/>
    <w:rsid w:val="0062440B"/>
    <w:rsid w:val="006B6D27"/>
    <w:rsid w:val="006C0727"/>
    <w:rsid w:val="006E145F"/>
    <w:rsid w:val="006E5959"/>
    <w:rsid w:val="00721143"/>
    <w:rsid w:val="00770572"/>
    <w:rsid w:val="00815625"/>
    <w:rsid w:val="00A35ECA"/>
    <w:rsid w:val="00AA427C"/>
    <w:rsid w:val="00B15E02"/>
    <w:rsid w:val="00BE68C2"/>
    <w:rsid w:val="00C05003"/>
    <w:rsid w:val="00CA09B2"/>
    <w:rsid w:val="00DC5A7B"/>
    <w:rsid w:val="00F4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or\STANDARDS\IEEE\IEEE_standars\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Bajko Gabor (Nokia-CIC/MtView)</dc:creator>
  <cp:keywords>Month Year</cp:keywords>
  <dc:description>John Doe, Some Company</dc:description>
  <cp:lastModifiedBy>Bajko Gabor (Nokia-CIC/SiliconValley)</cp:lastModifiedBy>
  <cp:revision>5</cp:revision>
  <cp:lastPrinted>2011-07-15T17:50:00Z</cp:lastPrinted>
  <dcterms:created xsi:type="dcterms:W3CDTF">2011-09-20T00:54:00Z</dcterms:created>
  <dcterms:modified xsi:type="dcterms:W3CDTF">2011-09-20T01:27:00Z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00a0af58-3c96-42dd-b20a-ef5030a3f810</vt:lpwstr>
  </property>
  <property fmtid="{D5CDD505-2E9C-101B-9397-08002B2CF9AE}" pid="3" name="NokiaConfidentiality">
    <vt:lpwstr>Public</vt:lpwstr>
  </property>
</Properties>
</file>