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10073" w:rsidRDefault="00F10073">
      <w:pPr>
        <w:pStyle w:val="T1"/>
        <w:pBdr>
          <w:bottom w:val="single" w:sz="6" w:space="0" w:color="auto"/>
        </w:pBdr>
        <w:spacing w:after="240"/>
      </w:pPr>
      <w:r>
        <w:t>I</w:t>
      </w:r>
      <w:bookmarkStart w:id="0" w:name="_Ref171406535"/>
      <w:bookmarkEnd w:id="0"/>
      <w:r>
        <w:t>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F10073">
        <w:trPr>
          <w:trHeight w:val="485"/>
          <w:jc w:val="center"/>
        </w:trPr>
        <w:tc>
          <w:tcPr>
            <w:tcW w:w="9576" w:type="dxa"/>
            <w:gridSpan w:val="5"/>
            <w:vAlign w:val="center"/>
          </w:tcPr>
          <w:p w:rsidR="00F10073" w:rsidRDefault="0014477A">
            <w:pPr>
              <w:pStyle w:val="T2"/>
            </w:pPr>
            <w:proofErr w:type="spellStart"/>
            <w:r>
              <w:t>TGai</w:t>
            </w:r>
            <w:proofErr w:type="spellEnd"/>
            <w:r>
              <w:t xml:space="preserve"> Evaluation Methodology</w:t>
            </w:r>
          </w:p>
        </w:tc>
      </w:tr>
      <w:tr w:rsidR="00F10073">
        <w:trPr>
          <w:trHeight w:val="359"/>
          <w:jc w:val="center"/>
        </w:trPr>
        <w:tc>
          <w:tcPr>
            <w:tcW w:w="9576" w:type="dxa"/>
            <w:gridSpan w:val="5"/>
            <w:vAlign w:val="center"/>
          </w:tcPr>
          <w:p w:rsidR="00F10073" w:rsidRDefault="00F10073" w:rsidP="0014477A">
            <w:pPr>
              <w:pStyle w:val="T2"/>
              <w:ind w:left="0"/>
              <w:rPr>
                <w:sz w:val="20"/>
              </w:rPr>
            </w:pPr>
            <w:r>
              <w:rPr>
                <w:sz w:val="20"/>
              </w:rPr>
              <w:t>Date:</w:t>
            </w:r>
            <w:r>
              <w:rPr>
                <w:b w:val="0"/>
                <w:sz w:val="20"/>
              </w:rPr>
              <w:t xml:space="preserve">  </w:t>
            </w:r>
            <w:r w:rsidR="0014477A">
              <w:rPr>
                <w:b w:val="0"/>
                <w:sz w:val="20"/>
              </w:rPr>
              <w:t>2011</w:t>
            </w:r>
            <w:r>
              <w:rPr>
                <w:b w:val="0"/>
                <w:sz w:val="20"/>
              </w:rPr>
              <w:t>-</w:t>
            </w:r>
            <w:r w:rsidR="0031328B">
              <w:rPr>
                <w:b w:val="0"/>
                <w:sz w:val="20"/>
              </w:rPr>
              <w:t>07</w:t>
            </w:r>
            <w:r>
              <w:rPr>
                <w:b w:val="0"/>
                <w:sz w:val="20"/>
              </w:rPr>
              <w:t>-</w:t>
            </w:r>
            <w:r w:rsidR="0031328B">
              <w:rPr>
                <w:b w:val="0"/>
                <w:sz w:val="20"/>
              </w:rPr>
              <w:t>05</w:t>
            </w:r>
          </w:p>
        </w:tc>
      </w:tr>
      <w:tr w:rsidR="00F10073">
        <w:trPr>
          <w:cantSplit/>
          <w:jc w:val="center"/>
        </w:trPr>
        <w:tc>
          <w:tcPr>
            <w:tcW w:w="9576" w:type="dxa"/>
            <w:gridSpan w:val="5"/>
            <w:vAlign w:val="center"/>
          </w:tcPr>
          <w:p w:rsidR="00F10073" w:rsidRDefault="00F10073">
            <w:pPr>
              <w:pStyle w:val="T2"/>
              <w:spacing w:after="0"/>
              <w:ind w:left="0" w:right="0"/>
              <w:jc w:val="left"/>
              <w:rPr>
                <w:sz w:val="20"/>
              </w:rPr>
            </w:pPr>
            <w:r>
              <w:rPr>
                <w:sz w:val="20"/>
              </w:rPr>
              <w:t>Author(s):</w:t>
            </w:r>
          </w:p>
        </w:tc>
      </w:tr>
      <w:tr w:rsidR="00F10073">
        <w:trPr>
          <w:jc w:val="center"/>
        </w:trPr>
        <w:tc>
          <w:tcPr>
            <w:tcW w:w="1336" w:type="dxa"/>
            <w:vAlign w:val="center"/>
          </w:tcPr>
          <w:p w:rsidR="00F10073" w:rsidRDefault="00F10073">
            <w:pPr>
              <w:pStyle w:val="T2"/>
              <w:spacing w:after="0"/>
              <w:ind w:left="0" w:right="0"/>
              <w:jc w:val="left"/>
              <w:rPr>
                <w:sz w:val="20"/>
              </w:rPr>
            </w:pPr>
            <w:r>
              <w:rPr>
                <w:sz w:val="20"/>
              </w:rPr>
              <w:t>Name</w:t>
            </w:r>
          </w:p>
        </w:tc>
        <w:tc>
          <w:tcPr>
            <w:tcW w:w="2064" w:type="dxa"/>
            <w:vAlign w:val="center"/>
          </w:tcPr>
          <w:p w:rsidR="00F10073" w:rsidRDefault="00F10073">
            <w:pPr>
              <w:pStyle w:val="T2"/>
              <w:spacing w:after="0"/>
              <w:ind w:left="0" w:right="0"/>
              <w:jc w:val="left"/>
              <w:rPr>
                <w:sz w:val="20"/>
              </w:rPr>
            </w:pPr>
            <w:r>
              <w:rPr>
                <w:sz w:val="20"/>
              </w:rPr>
              <w:t>Affiliation</w:t>
            </w:r>
          </w:p>
        </w:tc>
        <w:tc>
          <w:tcPr>
            <w:tcW w:w="2814" w:type="dxa"/>
            <w:vAlign w:val="center"/>
          </w:tcPr>
          <w:p w:rsidR="00F10073" w:rsidRDefault="00F10073">
            <w:pPr>
              <w:pStyle w:val="T2"/>
              <w:spacing w:after="0"/>
              <w:ind w:left="0" w:right="0"/>
              <w:jc w:val="left"/>
              <w:rPr>
                <w:sz w:val="20"/>
              </w:rPr>
            </w:pPr>
            <w:r>
              <w:rPr>
                <w:sz w:val="20"/>
              </w:rPr>
              <w:t>Address</w:t>
            </w:r>
          </w:p>
        </w:tc>
        <w:tc>
          <w:tcPr>
            <w:tcW w:w="1715" w:type="dxa"/>
            <w:vAlign w:val="center"/>
          </w:tcPr>
          <w:p w:rsidR="00F10073" w:rsidRDefault="00F10073">
            <w:pPr>
              <w:pStyle w:val="T2"/>
              <w:spacing w:after="0"/>
              <w:ind w:left="0" w:right="0"/>
              <w:jc w:val="left"/>
              <w:rPr>
                <w:sz w:val="20"/>
              </w:rPr>
            </w:pPr>
            <w:r>
              <w:rPr>
                <w:sz w:val="20"/>
              </w:rPr>
              <w:t>Phone</w:t>
            </w:r>
          </w:p>
        </w:tc>
        <w:tc>
          <w:tcPr>
            <w:tcW w:w="1647" w:type="dxa"/>
            <w:vAlign w:val="center"/>
          </w:tcPr>
          <w:p w:rsidR="00F10073" w:rsidRDefault="00F10073">
            <w:pPr>
              <w:pStyle w:val="T2"/>
              <w:spacing w:after="0"/>
              <w:ind w:left="0" w:right="0"/>
              <w:jc w:val="left"/>
              <w:rPr>
                <w:sz w:val="20"/>
              </w:rPr>
            </w:pPr>
            <w:proofErr w:type="gramStart"/>
            <w:r>
              <w:rPr>
                <w:sz w:val="20"/>
              </w:rPr>
              <w:t>email</w:t>
            </w:r>
            <w:proofErr w:type="gramEnd"/>
          </w:p>
        </w:tc>
      </w:tr>
      <w:tr w:rsidR="00F10073">
        <w:trPr>
          <w:jc w:val="center"/>
        </w:trPr>
        <w:tc>
          <w:tcPr>
            <w:tcW w:w="1336" w:type="dxa"/>
            <w:vAlign w:val="center"/>
          </w:tcPr>
          <w:p w:rsidR="00F10073" w:rsidRDefault="00F10073">
            <w:pPr>
              <w:pStyle w:val="T2"/>
              <w:spacing w:after="0"/>
              <w:ind w:left="0" w:right="0"/>
              <w:rPr>
                <w:b w:val="0"/>
                <w:sz w:val="20"/>
              </w:rPr>
            </w:pPr>
            <w:r>
              <w:rPr>
                <w:b w:val="0"/>
                <w:sz w:val="20"/>
              </w:rPr>
              <w:t xml:space="preserve">Marc </w:t>
            </w:r>
            <w:proofErr w:type="spellStart"/>
            <w:r>
              <w:rPr>
                <w:b w:val="0"/>
                <w:sz w:val="20"/>
              </w:rPr>
              <w:t>Emmelmann</w:t>
            </w:r>
            <w:proofErr w:type="spellEnd"/>
          </w:p>
        </w:tc>
        <w:tc>
          <w:tcPr>
            <w:tcW w:w="2064" w:type="dxa"/>
            <w:vAlign w:val="center"/>
          </w:tcPr>
          <w:p w:rsidR="00F10073" w:rsidRDefault="00F10073">
            <w:pPr>
              <w:pStyle w:val="T2"/>
              <w:spacing w:after="0"/>
              <w:ind w:left="0" w:right="0"/>
              <w:rPr>
                <w:b w:val="0"/>
                <w:sz w:val="20"/>
              </w:rPr>
            </w:pPr>
            <w:proofErr w:type="spellStart"/>
            <w:r>
              <w:rPr>
                <w:b w:val="0"/>
                <w:sz w:val="20"/>
              </w:rPr>
              <w:t>Fraunhofer</w:t>
            </w:r>
            <w:proofErr w:type="spellEnd"/>
            <w:r>
              <w:rPr>
                <w:b w:val="0"/>
                <w:sz w:val="20"/>
              </w:rPr>
              <w:t xml:space="preserve"> FOKUS</w:t>
            </w:r>
          </w:p>
        </w:tc>
        <w:tc>
          <w:tcPr>
            <w:tcW w:w="2814" w:type="dxa"/>
            <w:vAlign w:val="center"/>
          </w:tcPr>
          <w:p w:rsidR="00F10073" w:rsidRDefault="00F10073">
            <w:pPr>
              <w:pStyle w:val="T2"/>
              <w:spacing w:after="0"/>
              <w:ind w:left="0" w:right="0"/>
              <w:rPr>
                <w:b w:val="0"/>
                <w:sz w:val="20"/>
              </w:rPr>
            </w:pPr>
            <w:proofErr w:type="spellStart"/>
            <w:r>
              <w:rPr>
                <w:b w:val="0"/>
                <w:sz w:val="20"/>
              </w:rPr>
              <w:t>Kaiserin-Augusta-Allee</w:t>
            </w:r>
            <w:proofErr w:type="spellEnd"/>
            <w:r>
              <w:rPr>
                <w:b w:val="0"/>
                <w:sz w:val="20"/>
              </w:rPr>
              <w:t xml:space="preserve"> 31</w:t>
            </w:r>
            <w:r>
              <w:rPr>
                <w:b w:val="0"/>
                <w:sz w:val="20"/>
              </w:rPr>
              <w:br/>
              <w:t>10589 Berlin GERMANY</w:t>
            </w:r>
          </w:p>
        </w:tc>
        <w:tc>
          <w:tcPr>
            <w:tcW w:w="1715" w:type="dxa"/>
            <w:vAlign w:val="center"/>
          </w:tcPr>
          <w:p w:rsidR="00F10073" w:rsidRDefault="00F10073">
            <w:pPr>
              <w:pStyle w:val="T2"/>
              <w:spacing w:after="0"/>
              <w:ind w:left="0" w:right="0"/>
              <w:rPr>
                <w:b w:val="0"/>
                <w:sz w:val="20"/>
              </w:rPr>
            </w:pPr>
            <w:r>
              <w:rPr>
                <w:b w:val="0"/>
                <w:sz w:val="20"/>
              </w:rPr>
              <w:t>+49 30 34637268</w:t>
            </w:r>
          </w:p>
        </w:tc>
        <w:tc>
          <w:tcPr>
            <w:tcW w:w="1647" w:type="dxa"/>
            <w:vAlign w:val="center"/>
          </w:tcPr>
          <w:p w:rsidR="00F10073" w:rsidRDefault="00F10073">
            <w:pPr>
              <w:pStyle w:val="T2"/>
              <w:spacing w:after="0"/>
              <w:ind w:left="0" w:right="0"/>
              <w:rPr>
                <w:b w:val="0"/>
                <w:sz w:val="16"/>
              </w:rPr>
            </w:pPr>
            <w:r>
              <w:rPr>
                <w:b w:val="0"/>
                <w:sz w:val="16"/>
              </w:rPr>
              <w:t>emmelmann@ieee.org</w:t>
            </w:r>
          </w:p>
        </w:tc>
      </w:tr>
      <w:tr w:rsidR="00F10073">
        <w:trPr>
          <w:jc w:val="center"/>
        </w:trPr>
        <w:tc>
          <w:tcPr>
            <w:tcW w:w="1336" w:type="dxa"/>
            <w:vAlign w:val="center"/>
          </w:tcPr>
          <w:p w:rsidR="00F10073" w:rsidRDefault="00F10073">
            <w:pPr>
              <w:pStyle w:val="T2"/>
              <w:spacing w:after="0"/>
              <w:ind w:left="0" w:right="0"/>
              <w:rPr>
                <w:b w:val="0"/>
                <w:sz w:val="20"/>
              </w:rPr>
            </w:pPr>
          </w:p>
        </w:tc>
        <w:tc>
          <w:tcPr>
            <w:tcW w:w="2064" w:type="dxa"/>
            <w:vAlign w:val="center"/>
          </w:tcPr>
          <w:p w:rsidR="00F10073" w:rsidRDefault="00F10073">
            <w:pPr>
              <w:pStyle w:val="T2"/>
              <w:spacing w:after="0"/>
              <w:ind w:left="0" w:right="0"/>
              <w:rPr>
                <w:b w:val="0"/>
                <w:sz w:val="20"/>
              </w:rPr>
            </w:pPr>
          </w:p>
        </w:tc>
        <w:tc>
          <w:tcPr>
            <w:tcW w:w="2814" w:type="dxa"/>
            <w:vAlign w:val="center"/>
          </w:tcPr>
          <w:p w:rsidR="00F10073" w:rsidRDefault="00F10073">
            <w:pPr>
              <w:pStyle w:val="T2"/>
              <w:spacing w:after="0"/>
              <w:ind w:left="0" w:right="0"/>
              <w:rPr>
                <w:b w:val="0"/>
                <w:sz w:val="20"/>
              </w:rPr>
            </w:pPr>
          </w:p>
        </w:tc>
        <w:tc>
          <w:tcPr>
            <w:tcW w:w="1715" w:type="dxa"/>
            <w:vAlign w:val="center"/>
          </w:tcPr>
          <w:p w:rsidR="00F10073" w:rsidRDefault="00F10073">
            <w:pPr>
              <w:pStyle w:val="T2"/>
              <w:spacing w:after="0"/>
              <w:ind w:left="0" w:right="0"/>
              <w:rPr>
                <w:b w:val="0"/>
                <w:sz w:val="20"/>
              </w:rPr>
            </w:pPr>
          </w:p>
        </w:tc>
        <w:tc>
          <w:tcPr>
            <w:tcW w:w="1647" w:type="dxa"/>
            <w:vAlign w:val="center"/>
          </w:tcPr>
          <w:p w:rsidR="00F10073" w:rsidRDefault="00F10073">
            <w:pPr>
              <w:pStyle w:val="T2"/>
              <w:spacing w:after="0"/>
              <w:ind w:left="0" w:right="0"/>
              <w:rPr>
                <w:b w:val="0"/>
                <w:sz w:val="16"/>
              </w:rPr>
            </w:pPr>
          </w:p>
        </w:tc>
      </w:tr>
    </w:tbl>
    <w:p w:rsidR="00F10073" w:rsidRDefault="00377C0D">
      <w:pPr>
        <w:pStyle w:val="T1"/>
        <w:rPr>
          <w:sz w:val="22"/>
        </w:rPr>
      </w:pPr>
      <w:r w:rsidRPr="00377C0D">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A34DA" w:rsidRDefault="003A34DA">
                  <w:pPr>
                    <w:pStyle w:val="T1"/>
                  </w:pPr>
                  <w:r>
                    <w:t>Abstract</w:t>
                  </w:r>
                </w:p>
                <w:p w:rsidR="003A34DA" w:rsidRDefault="003A34DA">
                  <w:pPr>
                    <w:jc w:val="both"/>
                  </w:pPr>
                  <w:r>
                    <w:t xml:space="preserve">This document contains evaluation scenarios and instructions in order to verify the fulfillment of </w:t>
                  </w:r>
                  <w:proofErr w:type="spellStart"/>
                  <w:r>
                    <w:t>TGai’s</w:t>
                  </w:r>
                  <w:proofErr w:type="spellEnd"/>
                  <w:r>
                    <w:t xml:space="preserve"> functional requirements. Additional evaluations showing the performance of proposed technical solutions are also described herein.</w:t>
                  </w:r>
                </w:p>
              </w:txbxContent>
            </v:textbox>
          </v:shape>
        </w:pict>
      </w:r>
    </w:p>
    <w:p w:rsidR="0044721E" w:rsidRDefault="00F10073">
      <w:r>
        <w:br w:type="page"/>
      </w:r>
    </w:p>
    <w:p w:rsidR="005F1C84" w:rsidRDefault="00F11A88">
      <w:pPr>
        <w:pStyle w:val="Verzeichnis1"/>
        <w:tabs>
          <w:tab w:val="left" w:pos="382"/>
          <w:tab w:val="right" w:leader="dot" w:pos="9350"/>
        </w:tabs>
        <w:rPr>
          <w:rFonts w:eastAsiaTheme="minorEastAsia" w:cstheme="minorBidi"/>
          <w:b w:val="0"/>
          <w:noProof/>
          <w:lang w:eastAsia="de-DE"/>
        </w:rPr>
      </w:pPr>
      <w:r>
        <w:fldChar w:fldCharType="begin"/>
      </w:r>
      <w:r>
        <w:instrText xml:space="preserve"> TOC \o "1-3" </w:instrText>
      </w:r>
      <w:r>
        <w:fldChar w:fldCharType="separate"/>
      </w:r>
      <w:r w:rsidR="005F1C84" w:rsidRPr="00D31F3C">
        <w:rPr>
          <w:rFonts w:eastAsia="MS Mincho"/>
          <w:noProof/>
        </w:rPr>
        <w:t>1</w:t>
      </w:r>
      <w:r w:rsidR="005F1C84">
        <w:rPr>
          <w:rFonts w:eastAsiaTheme="minorEastAsia" w:cstheme="minorBidi"/>
          <w:b w:val="0"/>
          <w:noProof/>
          <w:lang w:eastAsia="de-DE"/>
        </w:rPr>
        <w:tab/>
      </w:r>
      <w:r w:rsidR="005F1C84">
        <w:rPr>
          <w:noProof/>
        </w:rPr>
        <w:t>Introduction</w:t>
      </w:r>
      <w:r w:rsidR="005F1C84">
        <w:rPr>
          <w:noProof/>
        </w:rPr>
        <w:tab/>
      </w:r>
      <w:r w:rsidR="005F1C84">
        <w:rPr>
          <w:noProof/>
        </w:rPr>
        <w:fldChar w:fldCharType="begin"/>
      </w:r>
      <w:r w:rsidR="005F1C84">
        <w:rPr>
          <w:noProof/>
        </w:rPr>
        <w:instrText xml:space="preserve"> PAGEREF _Toc172599383 \h </w:instrText>
      </w:r>
      <w:r w:rsidR="00E512C4">
        <w:rPr>
          <w:noProof/>
        </w:rPr>
      </w:r>
      <w:r w:rsidR="005F1C84">
        <w:rPr>
          <w:noProof/>
        </w:rPr>
        <w:fldChar w:fldCharType="separate"/>
      </w:r>
      <w:r w:rsidR="00F04417">
        <w:rPr>
          <w:noProof/>
        </w:rPr>
        <w:t>3</w:t>
      </w:r>
      <w:r w:rsidR="005F1C84">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2</w:t>
      </w:r>
      <w:r>
        <w:rPr>
          <w:rFonts w:eastAsiaTheme="minorEastAsia" w:cstheme="minorBidi"/>
          <w:b w:val="0"/>
          <w:noProof/>
          <w:lang w:eastAsia="de-DE"/>
        </w:rPr>
        <w:tab/>
      </w:r>
      <w:r w:rsidRPr="00D31F3C">
        <w:rPr>
          <w:rFonts w:eastAsia="MS Mincho"/>
          <w:noProof/>
        </w:rPr>
        <w:t>Definitions, acronyms, and abbreviahations</w:t>
      </w:r>
      <w:r>
        <w:rPr>
          <w:noProof/>
        </w:rPr>
        <w:tab/>
      </w:r>
      <w:r>
        <w:rPr>
          <w:noProof/>
        </w:rPr>
        <w:fldChar w:fldCharType="begin"/>
      </w:r>
      <w:r>
        <w:rPr>
          <w:noProof/>
        </w:rPr>
        <w:instrText xml:space="preserve"> PAGEREF _Toc172599384 \h </w:instrText>
      </w:r>
      <w:r w:rsidR="00E512C4">
        <w:rPr>
          <w:noProof/>
        </w:rPr>
      </w:r>
      <w:r>
        <w:rPr>
          <w:noProof/>
        </w:rPr>
        <w:fldChar w:fldCharType="separate"/>
      </w:r>
      <w:r w:rsidR="00F04417">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3</w:t>
      </w:r>
      <w:r>
        <w:rPr>
          <w:rFonts w:eastAsiaTheme="minorEastAsia" w:cstheme="minorBidi"/>
          <w:b w:val="0"/>
          <w:noProof/>
          <w:lang w:eastAsia="de-DE"/>
        </w:rPr>
        <w:tab/>
      </w:r>
      <w:r w:rsidRPr="00D31F3C">
        <w:rPr>
          <w:rFonts w:eastAsia="MS Mincho"/>
          <w:noProof/>
        </w:rPr>
        <w:t>Metrics &amp; Parameters</w:t>
      </w:r>
      <w:r>
        <w:rPr>
          <w:noProof/>
        </w:rPr>
        <w:tab/>
      </w:r>
      <w:r>
        <w:rPr>
          <w:noProof/>
        </w:rPr>
        <w:fldChar w:fldCharType="begin"/>
      </w:r>
      <w:r>
        <w:rPr>
          <w:noProof/>
        </w:rPr>
        <w:instrText xml:space="preserve"> PAGEREF _Toc172599385 \h </w:instrText>
      </w:r>
      <w:r w:rsidR="00E512C4">
        <w:rPr>
          <w:noProof/>
        </w:rPr>
      </w:r>
      <w:r>
        <w:rPr>
          <w:noProof/>
        </w:rPr>
        <w:fldChar w:fldCharType="separate"/>
      </w:r>
      <w:r w:rsidR="00F04417">
        <w:rPr>
          <w:noProof/>
        </w:rPr>
        <w:t>3</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4</w:t>
      </w:r>
      <w:r>
        <w:rPr>
          <w:rFonts w:eastAsiaTheme="minorEastAsia" w:cstheme="minorBidi"/>
          <w:b w:val="0"/>
          <w:noProof/>
          <w:lang w:eastAsia="de-DE"/>
        </w:rPr>
        <w:tab/>
      </w:r>
      <w:r w:rsidRPr="00D31F3C">
        <w:rPr>
          <w:rFonts w:eastAsia="MS Mincho"/>
          <w:noProof/>
        </w:rPr>
        <w:t>System evaluation</w:t>
      </w:r>
      <w:r>
        <w:rPr>
          <w:noProof/>
        </w:rPr>
        <w:tab/>
      </w:r>
      <w:r>
        <w:rPr>
          <w:noProof/>
        </w:rPr>
        <w:fldChar w:fldCharType="begin"/>
      </w:r>
      <w:r>
        <w:rPr>
          <w:noProof/>
        </w:rPr>
        <w:instrText xml:space="preserve"> PAGEREF _Toc172599386 \h </w:instrText>
      </w:r>
      <w:r w:rsidR="00E512C4">
        <w:rPr>
          <w:noProof/>
        </w:rPr>
      </w:r>
      <w:r>
        <w:rPr>
          <w:noProof/>
        </w:rPr>
        <w:fldChar w:fldCharType="separate"/>
      </w:r>
      <w:r w:rsidR="00F04417">
        <w:rPr>
          <w:noProof/>
        </w:rPr>
        <w:t>3</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4.1</w:t>
      </w:r>
      <w:r>
        <w:rPr>
          <w:rFonts w:eastAsiaTheme="minorEastAsia" w:cstheme="minorBidi"/>
          <w:b w:val="0"/>
          <w:noProof/>
          <w:sz w:val="24"/>
          <w:szCs w:val="24"/>
          <w:lang w:eastAsia="de-DE"/>
        </w:rPr>
        <w:tab/>
      </w:r>
      <w:r w:rsidRPr="00D31F3C">
        <w:rPr>
          <w:rFonts w:eastAsia="MS Mincho"/>
          <w:noProof/>
        </w:rPr>
        <w:t>Compliance to system requirements</w:t>
      </w:r>
      <w:r>
        <w:rPr>
          <w:noProof/>
        </w:rPr>
        <w:tab/>
      </w:r>
      <w:r>
        <w:rPr>
          <w:noProof/>
        </w:rPr>
        <w:fldChar w:fldCharType="begin"/>
      </w:r>
      <w:r>
        <w:rPr>
          <w:noProof/>
        </w:rPr>
        <w:instrText xml:space="preserve"> PAGEREF _Toc172599387 \h </w:instrText>
      </w:r>
      <w:r w:rsidR="00E512C4">
        <w:rPr>
          <w:noProof/>
        </w:rPr>
      </w:r>
      <w:r>
        <w:rPr>
          <w:noProof/>
        </w:rPr>
        <w:fldChar w:fldCharType="separate"/>
      </w:r>
      <w:r w:rsidR="00F04417">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4.1.1</w:t>
      </w:r>
      <w:r>
        <w:rPr>
          <w:rFonts w:eastAsiaTheme="minorEastAsia" w:cstheme="minorBidi"/>
          <w:noProof/>
          <w:sz w:val="24"/>
          <w:szCs w:val="24"/>
          <w:lang w:eastAsia="de-DE"/>
        </w:rPr>
        <w:tab/>
      </w:r>
      <w:r w:rsidRPr="00D31F3C">
        <w:rPr>
          <w:rFonts w:eastAsia="MS Mincho"/>
          <w:noProof/>
        </w:rPr>
        <w:t>Link set-up (Functional Req. 2.1.1.1)</w:t>
      </w:r>
      <w:r>
        <w:rPr>
          <w:noProof/>
        </w:rPr>
        <w:tab/>
      </w:r>
      <w:r>
        <w:rPr>
          <w:noProof/>
        </w:rPr>
        <w:fldChar w:fldCharType="begin"/>
      </w:r>
      <w:r>
        <w:rPr>
          <w:noProof/>
        </w:rPr>
        <w:instrText xml:space="preserve"> PAGEREF _Toc172599388 \h </w:instrText>
      </w:r>
      <w:r w:rsidR="00E512C4">
        <w:rPr>
          <w:noProof/>
        </w:rPr>
      </w:r>
      <w:r>
        <w:rPr>
          <w:noProof/>
        </w:rPr>
        <w:fldChar w:fldCharType="separate"/>
      </w:r>
      <w:r w:rsidR="00F04417">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4.1.2</w:t>
      </w:r>
      <w:r>
        <w:rPr>
          <w:rFonts w:eastAsiaTheme="minorEastAsia" w:cstheme="minorBidi"/>
          <w:noProof/>
          <w:sz w:val="24"/>
          <w:szCs w:val="24"/>
          <w:lang w:eastAsia="de-DE"/>
        </w:rPr>
        <w:tab/>
      </w:r>
      <w:r w:rsidRPr="00D31F3C">
        <w:rPr>
          <w:rFonts w:eastAsia="MS Mincho"/>
          <w:noProof/>
        </w:rPr>
        <w:t>Robustness against large number of users (Functional Req. 2.1.2.1)</w:t>
      </w:r>
      <w:r>
        <w:rPr>
          <w:noProof/>
        </w:rPr>
        <w:tab/>
      </w:r>
      <w:r>
        <w:rPr>
          <w:noProof/>
        </w:rPr>
        <w:fldChar w:fldCharType="begin"/>
      </w:r>
      <w:r>
        <w:rPr>
          <w:noProof/>
        </w:rPr>
        <w:instrText xml:space="preserve"> PAGEREF _Toc172599389 \h </w:instrText>
      </w:r>
      <w:r w:rsidR="00E512C4">
        <w:rPr>
          <w:noProof/>
        </w:rPr>
      </w:r>
      <w:r>
        <w:rPr>
          <w:noProof/>
        </w:rPr>
        <w:fldChar w:fldCharType="separate"/>
      </w:r>
      <w:r w:rsidR="00F04417">
        <w:rPr>
          <w:noProof/>
        </w:rPr>
        <w:t>3</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4.1.3</w:t>
      </w:r>
      <w:r>
        <w:rPr>
          <w:rFonts w:eastAsiaTheme="minorEastAsia" w:cstheme="minorBidi"/>
          <w:noProof/>
          <w:sz w:val="24"/>
          <w:szCs w:val="24"/>
          <w:lang w:eastAsia="de-DE"/>
        </w:rPr>
        <w:tab/>
      </w:r>
      <w:r w:rsidRPr="00D31F3C">
        <w:rPr>
          <w:rFonts w:eastAsia="MS Mincho"/>
          <w:noProof/>
        </w:rPr>
        <w:t>Concurrency in information exchange (Functional Req. 2.1.3.1)</w:t>
      </w:r>
      <w:r>
        <w:rPr>
          <w:noProof/>
        </w:rPr>
        <w:tab/>
      </w:r>
      <w:r>
        <w:rPr>
          <w:noProof/>
        </w:rPr>
        <w:fldChar w:fldCharType="begin"/>
      </w:r>
      <w:r>
        <w:rPr>
          <w:noProof/>
        </w:rPr>
        <w:instrText xml:space="preserve"> PAGEREF _Toc172599390 \h </w:instrText>
      </w:r>
      <w:r w:rsidR="00E512C4">
        <w:rPr>
          <w:noProof/>
        </w:rPr>
      </w:r>
      <w:r>
        <w:rPr>
          <w:noProof/>
        </w:rPr>
        <w:fldChar w:fldCharType="separate"/>
      </w:r>
      <w:r w:rsidR="00F04417">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4.1.4</w:t>
      </w:r>
      <w:r>
        <w:rPr>
          <w:rFonts w:eastAsiaTheme="minorEastAsia" w:cstheme="minorBidi"/>
          <w:noProof/>
          <w:sz w:val="24"/>
          <w:szCs w:val="24"/>
          <w:lang w:eastAsia="de-DE"/>
        </w:rPr>
        <w:tab/>
      </w:r>
      <w:r w:rsidRPr="00D31F3C">
        <w:rPr>
          <w:rFonts w:eastAsia="MS Mincho"/>
          <w:noProof/>
        </w:rPr>
        <w:t>Link set-up time performance in an artificial environment</w:t>
      </w:r>
      <w:r>
        <w:rPr>
          <w:noProof/>
        </w:rPr>
        <w:tab/>
      </w:r>
      <w:r>
        <w:rPr>
          <w:noProof/>
        </w:rPr>
        <w:fldChar w:fldCharType="begin"/>
      </w:r>
      <w:r>
        <w:rPr>
          <w:noProof/>
        </w:rPr>
        <w:instrText xml:space="preserve"> PAGEREF _Toc172599391 \h </w:instrText>
      </w:r>
      <w:r w:rsidR="00E512C4">
        <w:rPr>
          <w:noProof/>
        </w:rPr>
      </w:r>
      <w:r>
        <w:rPr>
          <w:noProof/>
        </w:rPr>
        <w:fldChar w:fldCharType="separate"/>
      </w:r>
      <w:r w:rsidR="00F04417">
        <w:rPr>
          <w:noProof/>
        </w:rPr>
        <w:t>4</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4.1.5</w:t>
      </w:r>
      <w:r>
        <w:rPr>
          <w:rFonts w:eastAsiaTheme="minorEastAsia" w:cstheme="minorBidi"/>
          <w:noProof/>
          <w:sz w:val="24"/>
          <w:szCs w:val="24"/>
          <w:lang w:eastAsia="de-DE"/>
        </w:rPr>
        <w:tab/>
      </w:r>
      <w:r w:rsidRPr="00D31F3C">
        <w:rPr>
          <w:rFonts w:eastAsia="MS Mincho"/>
          <w:noProof/>
        </w:rPr>
        <w:t>Performance for a min. user load in an artificial environment (Req. 2.2.2.1)</w:t>
      </w:r>
      <w:r>
        <w:rPr>
          <w:noProof/>
        </w:rPr>
        <w:tab/>
      </w:r>
      <w:r>
        <w:rPr>
          <w:noProof/>
        </w:rPr>
        <w:fldChar w:fldCharType="begin"/>
      </w:r>
      <w:r>
        <w:rPr>
          <w:noProof/>
        </w:rPr>
        <w:instrText xml:space="preserve"> PAGEREF _Toc172599392 \h </w:instrText>
      </w:r>
      <w:r w:rsidR="00E512C4">
        <w:rPr>
          <w:noProof/>
        </w:rPr>
      </w:r>
      <w:r>
        <w:rPr>
          <w:noProof/>
        </w:rPr>
        <w:fldChar w:fldCharType="separate"/>
      </w:r>
      <w:r w:rsidR="00F04417">
        <w:rPr>
          <w:noProof/>
        </w:rPr>
        <w:t>5</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4.1.6</w:t>
      </w:r>
      <w:r>
        <w:rPr>
          <w:rFonts w:eastAsiaTheme="minorEastAsia" w:cstheme="minorBidi"/>
          <w:noProof/>
          <w:sz w:val="24"/>
          <w:szCs w:val="24"/>
          <w:lang w:eastAsia="de-DE"/>
        </w:rPr>
        <w:tab/>
      </w:r>
      <w:r w:rsidRPr="00D31F3C">
        <w:rPr>
          <w:rFonts w:eastAsia="MS Mincho"/>
          <w:noProof/>
        </w:rPr>
        <w:t>Performance in the presense of high background loads in an artificial environment  (Req. 2.2.2.2)</w:t>
      </w:r>
      <w:r>
        <w:rPr>
          <w:noProof/>
        </w:rPr>
        <w:tab/>
      </w:r>
      <w:r>
        <w:rPr>
          <w:noProof/>
        </w:rPr>
        <w:fldChar w:fldCharType="begin"/>
      </w:r>
      <w:r>
        <w:rPr>
          <w:noProof/>
        </w:rPr>
        <w:instrText xml:space="preserve"> PAGEREF _Toc172599393 \h </w:instrText>
      </w:r>
      <w:r w:rsidR="00E512C4">
        <w:rPr>
          <w:noProof/>
        </w:rPr>
      </w:r>
      <w:r>
        <w:rPr>
          <w:noProof/>
        </w:rPr>
        <w:fldChar w:fldCharType="separate"/>
      </w:r>
      <w:r w:rsidR="00F04417">
        <w:rPr>
          <w:noProof/>
        </w:rPr>
        <w:t>6</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4.1.7</w:t>
      </w:r>
      <w:r>
        <w:rPr>
          <w:rFonts w:eastAsiaTheme="minorEastAsia" w:cstheme="minorBidi"/>
          <w:noProof/>
          <w:sz w:val="24"/>
          <w:szCs w:val="24"/>
          <w:lang w:eastAsia="de-DE"/>
        </w:rPr>
        <w:tab/>
      </w:r>
      <w:r w:rsidRPr="00D31F3C">
        <w:rPr>
          <w:rFonts w:eastAsia="MS Mincho"/>
          <w:noProof/>
        </w:rPr>
        <w:t>Evaluation of security level (Functional Req. 2.5.1.1)</w:t>
      </w:r>
      <w:r>
        <w:rPr>
          <w:noProof/>
        </w:rPr>
        <w:tab/>
      </w:r>
      <w:r>
        <w:rPr>
          <w:noProof/>
        </w:rPr>
        <w:fldChar w:fldCharType="begin"/>
      </w:r>
      <w:r>
        <w:rPr>
          <w:noProof/>
        </w:rPr>
        <w:instrText xml:space="preserve"> PAGEREF _Toc172599394 \h </w:instrText>
      </w:r>
      <w:r w:rsidR="00E512C4">
        <w:rPr>
          <w:noProof/>
        </w:rPr>
      </w:r>
      <w:r>
        <w:rPr>
          <w:noProof/>
        </w:rPr>
        <w:fldChar w:fldCharType="separate"/>
      </w:r>
      <w:r w:rsidR="00F04417">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4.1.8</w:t>
      </w:r>
      <w:r>
        <w:rPr>
          <w:rFonts w:eastAsiaTheme="minorEastAsia" w:cstheme="minorBidi"/>
          <w:noProof/>
          <w:sz w:val="24"/>
          <w:szCs w:val="24"/>
          <w:lang w:eastAsia="de-DE"/>
        </w:rPr>
        <w:tab/>
      </w:r>
      <w:r w:rsidRPr="00D31F3C">
        <w:rPr>
          <w:rFonts w:eastAsia="MS Mincho"/>
          <w:noProof/>
        </w:rPr>
        <w:t>Evaluation of backward compatibility (Functional Req. 2.5.1.2)</w:t>
      </w:r>
      <w:r>
        <w:rPr>
          <w:noProof/>
        </w:rPr>
        <w:tab/>
      </w:r>
      <w:r>
        <w:rPr>
          <w:noProof/>
        </w:rPr>
        <w:fldChar w:fldCharType="begin"/>
      </w:r>
      <w:r>
        <w:rPr>
          <w:noProof/>
        </w:rPr>
        <w:instrText xml:space="preserve"> PAGEREF _Toc172599395 \h </w:instrText>
      </w:r>
      <w:r w:rsidR="00E512C4">
        <w:rPr>
          <w:noProof/>
        </w:rPr>
      </w:r>
      <w:r>
        <w:rPr>
          <w:noProof/>
        </w:rPr>
        <w:fldChar w:fldCharType="separate"/>
      </w:r>
      <w:r w:rsidR="00F04417">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4.2</w:t>
      </w:r>
      <w:r>
        <w:rPr>
          <w:rFonts w:eastAsiaTheme="minorEastAsia" w:cstheme="minorBidi"/>
          <w:b w:val="0"/>
          <w:noProof/>
          <w:sz w:val="24"/>
          <w:szCs w:val="24"/>
          <w:lang w:eastAsia="de-DE"/>
        </w:rPr>
        <w:tab/>
      </w:r>
      <w:r w:rsidRPr="00D31F3C">
        <w:rPr>
          <w:rFonts w:eastAsia="MS Mincho"/>
          <w:noProof/>
        </w:rPr>
        <w:t>Use-case-based performance evaluation</w:t>
      </w:r>
      <w:r>
        <w:rPr>
          <w:noProof/>
        </w:rPr>
        <w:tab/>
      </w:r>
      <w:r>
        <w:rPr>
          <w:noProof/>
        </w:rPr>
        <w:fldChar w:fldCharType="begin"/>
      </w:r>
      <w:r>
        <w:rPr>
          <w:noProof/>
        </w:rPr>
        <w:instrText xml:space="preserve"> PAGEREF _Toc172599396 \h </w:instrText>
      </w:r>
      <w:r w:rsidR="00E512C4">
        <w:rPr>
          <w:noProof/>
        </w:rPr>
      </w:r>
      <w:r>
        <w:rPr>
          <w:noProof/>
        </w:rPr>
        <w:fldChar w:fldCharType="separate"/>
      </w:r>
      <w:r w:rsidR="00F04417">
        <w:rPr>
          <w:noProof/>
        </w:rPr>
        <w:t>7</w:t>
      </w:r>
      <w:r>
        <w:rPr>
          <w:noProof/>
        </w:rPr>
        <w:fldChar w:fldCharType="end"/>
      </w:r>
    </w:p>
    <w:p w:rsidR="005F1C84" w:rsidRDefault="005F1C84">
      <w:pPr>
        <w:pStyle w:val="Verzeichnis1"/>
        <w:tabs>
          <w:tab w:val="left" w:pos="382"/>
          <w:tab w:val="right" w:leader="dot" w:pos="9350"/>
        </w:tabs>
        <w:rPr>
          <w:rFonts w:eastAsiaTheme="minorEastAsia" w:cstheme="minorBidi"/>
          <w:b w:val="0"/>
          <w:noProof/>
          <w:lang w:eastAsia="de-DE"/>
        </w:rPr>
      </w:pPr>
      <w:r w:rsidRPr="00D31F3C">
        <w:rPr>
          <w:rFonts w:eastAsia="MS Mincho"/>
          <w:noProof/>
        </w:rPr>
        <w:t>5</w:t>
      </w:r>
      <w:r>
        <w:rPr>
          <w:rFonts w:eastAsiaTheme="minorEastAsia" w:cstheme="minorBidi"/>
          <w:b w:val="0"/>
          <w:noProof/>
          <w:lang w:eastAsia="de-DE"/>
        </w:rPr>
        <w:tab/>
      </w:r>
      <w:r w:rsidRPr="00D31F3C">
        <w:rPr>
          <w:rFonts w:eastAsia="MS Mincho"/>
          <w:noProof/>
        </w:rPr>
        <w:t>Annex</w:t>
      </w:r>
      <w:r>
        <w:rPr>
          <w:noProof/>
        </w:rPr>
        <w:tab/>
      </w:r>
      <w:r>
        <w:rPr>
          <w:noProof/>
        </w:rPr>
        <w:fldChar w:fldCharType="begin"/>
      </w:r>
      <w:r>
        <w:rPr>
          <w:noProof/>
        </w:rPr>
        <w:instrText xml:space="preserve"> PAGEREF _Toc172599397 \h </w:instrText>
      </w:r>
      <w:r w:rsidR="00E512C4">
        <w:rPr>
          <w:noProof/>
        </w:rPr>
      </w:r>
      <w:r>
        <w:rPr>
          <w:noProof/>
        </w:rPr>
        <w:fldChar w:fldCharType="separate"/>
      </w:r>
      <w:r w:rsidR="00F04417">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5.1</w:t>
      </w:r>
      <w:r>
        <w:rPr>
          <w:rFonts w:eastAsiaTheme="minorEastAsia" w:cstheme="minorBidi"/>
          <w:b w:val="0"/>
          <w:noProof/>
          <w:sz w:val="24"/>
          <w:szCs w:val="24"/>
          <w:lang w:eastAsia="de-DE"/>
        </w:rPr>
        <w:tab/>
      </w:r>
      <w:r w:rsidRPr="00D31F3C">
        <w:rPr>
          <w:rFonts w:eastAsia="MS Mincho"/>
          <w:noProof/>
        </w:rPr>
        <w:t>Channel models</w:t>
      </w:r>
      <w:r>
        <w:rPr>
          <w:noProof/>
        </w:rPr>
        <w:tab/>
      </w:r>
      <w:r>
        <w:rPr>
          <w:noProof/>
        </w:rPr>
        <w:fldChar w:fldCharType="begin"/>
      </w:r>
      <w:r>
        <w:rPr>
          <w:noProof/>
        </w:rPr>
        <w:instrText xml:space="preserve"> PAGEREF _Toc172599398 \h </w:instrText>
      </w:r>
      <w:r w:rsidR="00E512C4">
        <w:rPr>
          <w:noProof/>
        </w:rPr>
      </w:r>
      <w:r>
        <w:rPr>
          <w:noProof/>
        </w:rPr>
        <w:fldChar w:fldCharType="separate"/>
      </w:r>
      <w:r w:rsidR="00F04417">
        <w:rPr>
          <w:noProof/>
        </w:rPr>
        <w:t>7</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5.1.1</w:t>
      </w:r>
      <w:r>
        <w:rPr>
          <w:rFonts w:eastAsiaTheme="minorEastAsia" w:cstheme="minorBidi"/>
          <w:noProof/>
          <w:sz w:val="24"/>
          <w:szCs w:val="24"/>
          <w:lang w:eastAsia="de-DE"/>
        </w:rPr>
        <w:tab/>
      </w:r>
      <w:r w:rsidRPr="00D31F3C">
        <w:rPr>
          <w:rFonts w:eastAsia="MS Mincho"/>
          <w:noProof/>
        </w:rPr>
        <w:t>LOS free-space path loss</w:t>
      </w:r>
      <w:r>
        <w:rPr>
          <w:noProof/>
        </w:rPr>
        <w:tab/>
      </w:r>
      <w:r>
        <w:rPr>
          <w:noProof/>
        </w:rPr>
        <w:fldChar w:fldCharType="begin"/>
      </w:r>
      <w:r>
        <w:rPr>
          <w:noProof/>
        </w:rPr>
        <w:instrText xml:space="preserve"> PAGEREF _Toc172599399 \h </w:instrText>
      </w:r>
      <w:r w:rsidR="00E512C4">
        <w:rPr>
          <w:noProof/>
        </w:rPr>
      </w:r>
      <w:r>
        <w:rPr>
          <w:noProof/>
        </w:rPr>
        <w:fldChar w:fldCharType="separate"/>
      </w:r>
      <w:r w:rsidR="00F04417">
        <w:rPr>
          <w:noProof/>
        </w:rPr>
        <w:t>7</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5.2</w:t>
      </w:r>
      <w:r>
        <w:rPr>
          <w:rFonts w:eastAsiaTheme="minorEastAsia" w:cstheme="minorBidi"/>
          <w:b w:val="0"/>
          <w:noProof/>
          <w:sz w:val="24"/>
          <w:szCs w:val="24"/>
          <w:lang w:eastAsia="de-DE"/>
        </w:rPr>
        <w:tab/>
      </w:r>
      <w:r w:rsidRPr="00D31F3C">
        <w:rPr>
          <w:rFonts w:eastAsia="MS Mincho"/>
          <w:noProof/>
        </w:rPr>
        <w:t>Traffic models</w:t>
      </w:r>
      <w:r>
        <w:rPr>
          <w:noProof/>
        </w:rPr>
        <w:tab/>
      </w:r>
      <w:r>
        <w:rPr>
          <w:noProof/>
        </w:rPr>
        <w:fldChar w:fldCharType="begin"/>
      </w:r>
      <w:r>
        <w:rPr>
          <w:noProof/>
        </w:rPr>
        <w:instrText xml:space="preserve"> PAGEREF _Toc172599400 \h </w:instrText>
      </w:r>
      <w:r w:rsidR="00E512C4">
        <w:rPr>
          <w:noProof/>
        </w:rPr>
      </w:r>
      <w:r>
        <w:rPr>
          <w:noProof/>
        </w:rPr>
        <w:fldChar w:fldCharType="separate"/>
      </w:r>
      <w:r w:rsidR="00F04417">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5.2.1</w:t>
      </w:r>
      <w:r>
        <w:rPr>
          <w:rFonts w:eastAsiaTheme="minorEastAsia" w:cstheme="minorBidi"/>
          <w:noProof/>
          <w:sz w:val="24"/>
          <w:szCs w:val="24"/>
          <w:lang w:eastAsia="de-DE"/>
        </w:rPr>
        <w:tab/>
      </w:r>
      <w:r w:rsidRPr="00D31F3C">
        <w:rPr>
          <w:rFonts w:eastAsia="MS Mincho"/>
          <w:noProof/>
        </w:rPr>
        <w:t>UDP-based background load traffic profile</w:t>
      </w:r>
      <w:r>
        <w:rPr>
          <w:noProof/>
        </w:rPr>
        <w:tab/>
      </w:r>
      <w:r>
        <w:rPr>
          <w:noProof/>
        </w:rPr>
        <w:fldChar w:fldCharType="begin"/>
      </w:r>
      <w:r>
        <w:rPr>
          <w:noProof/>
        </w:rPr>
        <w:instrText xml:space="preserve"> PAGEREF _Toc172599401 \h </w:instrText>
      </w:r>
      <w:r w:rsidR="00E512C4">
        <w:rPr>
          <w:noProof/>
        </w:rPr>
      </w:r>
      <w:r>
        <w:rPr>
          <w:noProof/>
        </w:rPr>
        <w:fldChar w:fldCharType="separate"/>
      </w:r>
      <w:r w:rsidR="00F04417">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5.3</w:t>
      </w:r>
      <w:r>
        <w:rPr>
          <w:rFonts w:eastAsiaTheme="minorEastAsia" w:cstheme="minorBidi"/>
          <w:b w:val="0"/>
          <w:noProof/>
          <w:sz w:val="24"/>
          <w:szCs w:val="24"/>
          <w:lang w:eastAsia="de-DE"/>
        </w:rPr>
        <w:tab/>
      </w:r>
      <w:r w:rsidRPr="00D31F3C">
        <w:rPr>
          <w:rFonts w:eastAsia="MS Mincho"/>
          <w:noProof/>
        </w:rPr>
        <w:t>Parameters used for performance evaluations</w:t>
      </w:r>
      <w:r>
        <w:rPr>
          <w:noProof/>
        </w:rPr>
        <w:tab/>
      </w:r>
      <w:r>
        <w:rPr>
          <w:noProof/>
        </w:rPr>
        <w:fldChar w:fldCharType="begin"/>
      </w:r>
      <w:r>
        <w:rPr>
          <w:noProof/>
        </w:rPr>
        <w:instrText xml:space="preserve"> PAGEREF _Toc172599402 \h </w:instrText>
      </w:r>
      <w:r w:rsidR="00E512C4">
        <w:rPr>
          <w:noProof/>
        </w:rPr>
      </w:r>
      <w:r>
        <w:rPr>
          <w:noProof/>
        </w:rPr>
        <w:fldChar w:fldCharType="separate"/>
      </w:r>
      <w:r w:rsidR="00F04417">
        <w:rPr>
          <w:noProof/>
        </w:rPr>
        <w:t>8</w:t>
      </w:r>
      <w:r>
        <w:rPr>
          <w:noProof/>
        </w:rPr>
        <w:fldChar w:fldCharType="end"/>
      </w:r>
    </w:p>
    <w:p w:rsidR="005F1C84" w:rsidRDefault="005F1C84">
      <w:pPr>
        <w:pStyle w:val="Verzeichnis2"/>
        <w:tabs>
          <w:tab w:val="left" w:pos="772"/>
          <w:tab w:val="right" w:leader="dot" w:pos="9350"/>
        </w:tabs>
        <w:rPr>
          <w:rFonts w:eastAsiaTheme="minorEastAsia" w:cstheme="minorBidi"/>
          <w:b w:val="0"/>
          <w:noProof/>
          <w:sz w:val="24"/>
          <w:szCs w:val="24"/>
          <w:lang w:eastAsia="de-DE"/>
        </w:rPr>
      </w:pPr>
      <w:r w:rsidRPr="00D31F3C">
        <w:rPr>
          <w:rFonts w:eastAsia="MS Mincho"/>
          <w:noProof/>
        </w:rPr>
        <w:t>5.4</w:t>
      </w:r>
      <w:r>
        <w:rPr>
          <w:rFonts w:eastAsiaTheme="minorEastAsia" w:cstheme="minorBidi"/>
          <w:b w:val="0"/>
          <w:noProof/>
          <w:sz w:val="24"/>
          <w:szCs w:val="24"/>
          <w:lang w:eastAsia="de-DE"/>
        </w:rPr>
        <w:tab/>
      </w:r>
      <w:r w:rsidRPr="00D31F3C">
        <w:rPr>
          <w:rFonts w:eastAsia="MS Mincho"/>
          <w:noProof/>
        </w:rPr>
        <w:t>Evaluation scenarios  / set-up</w:t>
      </w:r>
      <w:r>
        <w:rPr>
          <w:noProof/>
        </w:rPr>
        <w:tab/>
      </w:r>
      <w:r>
        <w:rPr>
          <w:noProof/>
        </w:rPr>
        <w:fldChar w:fldCharType="begin"/>
      </w:r>
      <w:r>
        <w:rPr>
          <w:noProof/>
        </w:rPr>
        <w:instrText xml:space="preserve"> PAGEREF _Toc172599403 \h </w:instrText>
      </w:r>
      <w:r w:rsidR="00E512C4">
        <w:rPr>
          <w:noProof/>
        </w:rPr>
      </w:r>
      <w:r>
        <w:rPr>
          <w:noProof/>
        </w:rPr>
        <w:fldChar w:fldCharType="separate"/>
      </w:r>
      <w:r w:rsidR="00F04417">
        <w:rPr>
          <w:noProof/>
        </w:rPr>
        <w:t>8</w:t>
      </w:r>
      <w:r>
        <w:rPr>
          <w:noProof/>
        </w:rPr>
        <w:fldChar w:fldCharType="end"/>
      </w:r>
    </w:p>
    <w:p w:rsidR="005F1C84" w:rsidRDefault="005F1C84">
      <w:pPr>
        <w:pStyle w:val="Verzeichnis3"/>
        <w:tabs>
          <w:tab w:val="left" w:pos="1136"/>
          <w:tab w:val="right" w:leader="dot" w:pos="9350"/>
        </w:tabs>
        <w:rPr>
          <w:rFonts w:eastAsiaTheme="minorEastAsia" w:cstheme="minorBidi"/>
          <w:noProof/>
          <w:sz w:val="24"/>
          <w:szCs w:val="24"/>
          <w:lang w:eastAsia="de-DE"/>
        </w:rPr>
      </w:pPr>
      <w:r w:rsidRPr="00D31F3C">
        <w:rPr>
          <w:rFonts w:eastAsia="MS Mincho"/>
          <w:noProof/>
        </w:rPr>
        <w:t>5.4.1</w:t>
      </w:r>
      <w:r>
        <w:rPr>
          <w:rFonts w:eastAsiaTheme="minorEastAsia" w:cstheme="minorBidi"/>
          <w:noProof/>
          <w:sz w:val="24"/>
          <w:szCs w:val="24"/>
          <w:lang w:eastAsia="de-DE"/>
        </w:rPr>
        <w:tab/>
      </w:r>
      <w:r w:rsidRPr="00D31F3C">
        <w:rPr>
          <w:rFonts w:eastAsia="MS Mincho"/>
          <w:noProof/>
        </w:rPr>
        <w:t>Artificial scenario 1</w:t>
      </w:r>
      <w:r>
        <w:rPr>
          <w:noProof/>
        </w:rPr>
        <w:tab/>
      </w:r>
      <w:r>
        <w:rPr>
          <w:noProof/>
        </w:rPr>
        <w:fldChar w:fldCharType="begin"/>
      </w:r>
      <w:r>
        <w:rPr>
          <w:noProof/>
        </w:rPr>
        <w:instrText xml:space="preserve"> PAGEREF _Toc172599404 \h </w:instrText>
      </w:r>
      <w:r w:rsidR="00E512C4">
        <w:rPr>
          <w:noProof/>
        </w:rPr>
      </w:r>
      <w:r>
        <w:rPr>
          <w:noProof/>
        </w:rPr>
        <w:fldChar w:fldCharType="separate"/>
      </w:r>
      <w:r w:rsidR="00F04417">
        <w:rPr>
          <w:noProof/>
        </w:rPr>
        <w:t>8</w:t>
      </w:r>
      <w:r>
        <w:rPr>
          <w:noProof/>
        </w:rPr>
        <w:fldChar w:fldCharType="end"/>
      </w:r>
    </w:p>
    <w:p w:rsidR="0044721E" w:rsidRDefault="00F11A88">
      <w:r>
        <w:fldChar w:fldCharType="end"/>
      </w:r>
    </w:p>
    <w:p w:rsidR="00C268DA" w:rsidRDefault="00C268DA" w:rsidP="00D8081F">
      <w:pPr>
        <w:spacing w:after="0"/>
      </w:pPr>
    </w:p>
    <w:p w:rsidR="00D8081F" w:rsidRDefault="00D8081F">
      <w:pPr>
        <w:spacing w:after="0"/>
        <w:rPr>
          <w:rFonts w:ascii="Arial" w:hAnsi="Arial"/>
          <w:b/>
          <w:sz w:val="32"/>
          <w:u w:val="single"/>
        </w:rPr>
      </w:pPr>
      <w:r>
        <w:br w:type="page"/>
      </w:r>
    </w:p>
    <w:p w:rsidR="00C268DA" w:rsidRPr="00EA0985" w:rsidRDefault="00C268DA" w:rsidP="00C268DA">
      <w:pPr>
        <w:pStyle w:val="berschrift1"/>
        <w:rPr>
          <w:rFonts w:eastAsia="MS Mincho"/>
        </w:rPr>
      </w:pPr>
      <w:bookmarkStart w:id="1" w:name="_Toc172599383"/>
      <w:r w:rsidRPr="00EA0985">
        <w:t>Introduction</w:t>
      </w:r>
      <w:bookmarkEnd w:id="1"/>
    </w:p>
    <w:p w:rsidR="00C268DA" w:rsidRDefault="00C268DA" w:rsidP="00C268DA"/>
    <w:p w:rsidR="00C268DA" w:rsidRDefault="00C268DA" w:rsidP="00C268DA">
      <w:r>
        <w:t xml:space="preserve">The evaluation methodology defines conditions for functional requirements compliance and a limited set of simulation scenarios and comparison criteria for evaluating proposals.  </w:t>
      </w:r>
    </w:p>
    <w:p w:rsidR="00AB41B4" w:rsidRDefault="00AB41B4" w:rsidP="00C268DA">
      <w:pPr>
        <w:pStyle w:val="berschrift1"/>
        <w:rPr>
          <w:rFonts w:eastAsia="MS Mincho"/>
        </w:rPr>
      </w:pPr>
      <w:bookmarkStart w:id="2" w:name="_Toc172599384"/>
      <w:r>
        <w:rPr>
          <w:rFonts w:eastAsia="MS Mincho"/>
        </w:rPr>
        <w:t xml:space="preserve">Definitions, acronyms, and </w:t>
      </w:r>
      <w:proofErr w:type="spellStart"/>
      <w:r>
        <w:rPr>
          <w:rFonts w:eastAsia="MS Mincho"/>
        </w:rPr>
        <w:t>abbreviahations</w:t>
      </w:r>
      <w:bookmarkEnd w:id="2"/>
      <w:proofErr w:type="spellEnd"/>
    </w:p>
    <w:p w:rsidR="00AB41B4" w:rsidRPr="00AB41B4" w:rsidRDefault="00AB41B4" w:rsidP="00AB41B4">
      <w:pPr>
        <w:rPr>
          <w:rFonts w:eastAsia="MS Mincho"/>
        </w:rPr>
      </w:pPr>
      <w:r w:rsidRPr="00AB41B4">
        <w:rPr>
          <w:b/>
          <w:color w:val="000000"/>
        </w:rPr>
        <w:t>Link Setup</w:t>
      </w:r>
      <w:r w:rsidRPr="00FD2C9D">
        <w:rPr>
          <w:color w:val="000000"/>
        </w:rPr>
        <w:t>:</w:t>
      </w:r>
      <w:r w:rsidRPr="00FD2C9D">
        <w:rPr>
          <w:color w:val="000000"/>
        </w:rPr>
        <w:tab/>
        <w:t>the process of gaining the ability to send IP traffic with a valid IP address through the AP. Link Setup may involve more than one AP in an ESS. This includes AP/Network discovery and (secure) As</w:t>
      </w:r>
      <w:r>
        <w:rPr>
          <w:color w:val="000000"/>
        </w:rPr>
        <w:t>sociation and Authentication. [1</w:t>
      </w:r>
      <w:r w:rsidRPr="00FD2C9D">
        <w:rPr>
          <w:color w:val="000000"/>
        </w:rPr>
        <w:t>]</w:t>
      </w:r>
    </w:p>
    <w:p w:rsidR="00AB2555" w:rsidRDefault="00AB2555" w:rsidP="00C268DA">
      <w:pPr>
        <w:pStyle w:val="berschrift1"/>
        <w:rPr>
          <w:rFonts w:eastAsia="MS Mincho"/>
        </w:rPr>
      </w:pPr>
      <w:bookmarkStart w:id="3" w:name="_Toc172599385"/>
      <w:r>
        <w:rPr>
          <w:rFonts w:eastAsia="MS Mincho"/>
        </w:rPr>
        <w:t>Metrics</w:t>
      </w:r>
      <w:r w:rsidR="007F7995">
        <w:rPr>
          <w:rFonts w:eastAsia="MS Mincho"/>
        </w:rPr>
        <w:t xml:space="preserve"> &amp; Parameters</w:t>
      </w:r>
      <w:bookmarkEnd w:id="3"/>
    </w:p>
    <w:p w:rsidR="00AB41B4" w:rsidRDefault="00AB41B4" w:rsidP="00AB41B4">
      <w:pPr>
        <w:rPr>
          <w:rFonts w:eastAsia="MS Mincho"/>
        </w:rPr>
      </w:pPr>
      <w:r w:rsidRPr="00AB41B4">
        <w:rPr>
          <w:rFonts w:eastAsia="MS Mincho"/>
          <w:b/>
        </w:rPr>
        <w:t>Link Setup Time</w:t>
      </w:r>
      <w:r w:rsidRPr="00AB41B4">
        <w:rPr>
          <w:rFonts w:eastAsia="MS Mincho"/>
        </w:rPr>
        <w:t>:</w:t>
      </w:r>
      <w:r w:rsidRPr="00AB41B4">
        <w:rPr>
          <w:rFonts w:eastAsia="MS Mincho"/>
        </w:rPr>
        <w:tab/>
        <w:t xml:space="preserve"> the amount time required in the use case to establish link setup. Timing starts when the STA </w:t>
      </w:r>
      <w:r>
        <w:rPr>
          <w:rFonts w:eastAsia="MS Mincho"/>
        </w:rPr>
        <w:t>elects to perform Link Setup. [1</w:t>
      </w:r>
      <w:r w:rsidRPr="00AB41B4">
        <w:rPr>
          <w:rFonts w:eastAsia="MS Mincho"/>
        </w:rPr>
        <w:t>]</w:t>
      </w:r>
    </w:p>
    <w:p w:rsidR="00AB2555" w:rsidRDefault="00AB2555" w:rsidP="00AB41B4">
      <w:pPr>
        <w:rPr>
          <w:rFonts w:eastAsia="MS Mincho"/>
        </w:rPr>
      </w:pPr>
      <w:r>
        <w:rPr>
          <w:rFonts w:eastAsia="MS Mincho"/>
        </w:rPr>
        <w:t>User load</w:t>
      </w:r>
      <w:r w:rsidR="00C04BC9">
        <w:rPr>
          <w:rFonts w:eastAsia="MS Mincho"/>
        </w:rPr>
        <w:t xml:space="preserve"> &lt;need to verify if it is defined in use case doc.&gt;</w:t>
      </w:r>
    </w:p>
    <w:p w:rsidR="007F7995" w:rsidRDefault="00AB2555" w:rsidP="00AB41B4">
      <w:pPr>
        <w:rPr>
          <w:rFonts w:eastAsia="MS Mincho"/>
        </w:rPr>
      </w:pPr>
      <w:r>
        <w:rPr>
          <w:rFonts w:eastAsia="MS Mincho"/>
        </w:rPr>
        <w:t>Background load</w:t>
      </w:r>
      <w:r w:rsidR="00C04BC9">
        <w:rPr>
          <w:rFonts w:eastAsia="MS Mincho"/>
        </w:rPr>
        <w:t xml:space="preserve"> &lt;need to verify if it is defined in use case doc.&gt;</w:t>
      </w:r>
    </w:p>
    <w:p w:rsidR="00AB2555" w:rsidRPr="007F7995" w:rsidRDefault="007F7995" w:rsidP="00AB41B4">
      <w:pPr>
        <w:rPr>
          <w:rFonts w:eastAsia="MS Mincho"/>
        </w:rPr>
      </w:pPr>
      <w:r>
        <w:rPr>
          <w:rFonts w:eastAsia="MS Mincho"/>
        </w:rPr>
        <w:t>Link attempt rate</w:t>
      </w:r>
      <w:r w:rsidR="00C04BC9">
        <w:rPr>
          <w:rFonts w:eastAsia="MS Mincho"/>
        </w:rPr>
        <w:t xml:space="preserve"> &lt;need to verify if it is defined in use case doc.&gt;</w:t>
      </w:r>
    </w:p>
    <w:p w:rsidR="00AB2555" w:rsidRDefault="00AB2555" w:rsidP="00C268DA">
      <w:pPr>
        <w:pStyle w:val="berschrift1"/>
        <w:rPr>
          <w:rFonts w:eastAsia="MS Mincho"/>
        </w:rPr>
      </w:pPr>
      <w:bookmarkStart w:id="4" w:name="_Toc172599386"/>
      <w:r>
        <w:rPr>
          <w:rFonts w:eastAsia="MS Mincho"/>
        </w:rPr>
        <w:t>System evaluation</w:t>
      </w:r>
      <w:bookmarkEnd w:id="4"/>
    </w:p>
    <w:p w:rsidR="00AB2555" w:rsidRDefault="00AB2555" w:rsidP="00AB2555">
      <w:pPr>
        <w:pStyle w:val="berschrift2"/>
        <w:rPr>
          <w:rFonts w:eastAsia="MS Mincho"/>
        </w:rPr>
      </w:pPr>
      <w:bookmarkStart w:id="5" w:name="_Toc172599387"/>
      <w:r>
        <w:rPr>
          <w:rFonts w:eastAsia="MS Mincho"/>
        </w:rPr>
        <w:t>Compliance to system requirements</w:t>
      </w:r>
      <w:bookmarkEnd w:id="5"/>
    </w:p>
    <w:p w:rsidR="00AB2555" w:rsidRDefault="00AB2555" w:rsidP="00AB2555">
      <w:pPr>
        <w:pStyle w:val="berschrift3"/>
        <w:rPr>
          <w:rFonts w:eastAsia="MS Mincho"/>
        </w:rPr>
      </w:pPr>
      <w:bookmarkStart w:id="6" w:name="_Toc172599388"/>
      <w:r>
        <w:rPr>
          <w:rFonts w:eastAsia="MS Mincho"/>
        </w:rPr>
        <w:t>Link set-up (Functional Req. 2.1.1.1)</w:t>
      </w:r>
      <w:bookmarkEnd w:id="6"/>
    </w:p>
    <w:p w:rsidR="006054F3" w:rsidRDefault="00AB2555" w:rsidP="00AB2555">
      <w:pPr>
        <w:ind w:left="737"/>
        <w:rPr>
          <w:rFonts w:eastAsia="MS Mincho"/>
        </w:rPr>
      </w:pPr>
      <w:r>
        <w:rPr>
          <w:rFonts w:eastAsia="MS Mincho"/>
        </w:rPr>
        <w:t>Each</w:t>
      </w:r>
      <w:r w:rsidR="006054F3">
        <w:rPr>
          <w:rFonts w:eastAsia="MS Mincho"/>
        </w:rPr>
        <w:t xml:space="preserve"> proposal shall show if it includes mechanisms for:</w:t>
      </w:r>
    </w:p>
    <w:p w:rsidR="006054F3" w:rsidRDefault="006054F3" w:rsidP="00F94ED0">
      <w:pPr>
        <w:pStyle w:val="EU-MeshBulletList"/>
        <w:rPr>
          <w:rFonts w:eastAsia="MS Mincho"/>
        </w:rPr>
      </w:pPr>
      <w:r>
        <w:rPr>
          <w:rFonts w:eastAsia="MS Mincho"/>
        </w:rPr>
        <w:t>AP detection,</w:t>
      </w:r>
    </w:p>
    <w:p w:rsidR="006054F3" w:rsidRDefault="006054F3" w:rsidP="00F94ED0">
      <w:pPr>
        <w:pStyle w:val="EU-MeshBulletList"/>
        <w:rPr>
          <w:rFonts w:eastAsia="MS Mincho"/>
        </w:rPr>
      </w:pPr>
      <w:r>
        <w:rPr>
          <w:rFonts w:eastAsia="MS Mincho"/>
        </w:rPr>
        <w:t>Network discovery,</w:t>
      </w:r>
    </w:p>
    <w:p w:rsidR="006054F3" w:rsidRDefault="006054F3" w:rsidP="00F94ED0">
      <w:pPr>
        <w:pStyle w:val="EU-MeshBulletList"/>
        <w:rPr>
          <w:rFonts w:eastAsia="MS Mincho"/>
        </w:rPr>
      </w:pPr>
      <w:r>
        <w:rPr>
          <w:rFonts w:eastAsia="MS Mincho"/>
        </w:rPr>
        <w:t>Association &amp; authentication, and</w:t>
      </w:r>
    </w:p>
    <w:p w:rsidR="006054F3" w:rsidRDefault="0085516B" w:rsidP="00F94ED0">
      <w:pPr>
        <w:pStyle w:val="EU-MeshBulletList"/>
        <w:rPr>
          <w:rFonts w:eastAsia="MS Mincho"/>
        </w:rPr>
      </w:pPr>
      <w:r>
        <w:rPr>
          <w:rFonts w:eastAsia="MS Mincho"/>
        </w:rPr>
        <w:t xml:space="preserve">IP-address assignment </w:t>
      </w:r>
      <w:r w:rsidR="00DD6C25">
        <w:rPr>
          <w:rFonts w:eastAsia="MS Mincho"/>
        </w:rPr>
        <w:t xml:space="preserve"> </w:t>
      </w:r>
      <w:r w:rsidRPr="003A34DA">
        <w:rPr>
          <w:rFonts w:eastAsia="MS Mincho"/>
          <w:strike/>
          <w:highlight w:val="yellow"/>
        </w:rPr>
        <w:t xml:space="preserve">&lt;More than just IP </w:t>
      </w:r>
      <w:proofErr w:type="spellStart"/>
      <w:r w:rsidRPr="003A34DA">
        <w:rPr>
          <w:rFonts w:eastAsia="MS Mincho"/>
          <w:strike/>
          <w:highlight w:val="yellow"/>
        </w:rPr>
        <w:t>addr</w:t>
      </w:r>
      <w:proofErr w:type="spellEnd"/>
      <w:r w:rsidRPr="003A34DA">
        <w:rPr>
          <w:rFonts w:eastAsia="MS Mincho"/>
          <w:strike/>
          <w:highlight w:val="yellow"/>
        </w:rPr>
        <w:t>. Assignment. Better</w:t>
      </w:r>
      <w:proofErr w:type="gramStart"/>
      <w:r w:rsidRPr="003A34DA">
        <w:rPr>
          <w:rFonts w:eastAsia="MS Mincho"/>
          <w:strike/>
          <w:highlight w:val="yellow"/>
        </w:rPr>
        <w:t>?:</w:t>
      </w:r>
      <w:proofErr w:type="gramEnd"/>
      <w:r w:rsidRPr="003A34DA">
        <w:rPr>
          <w:rFonts w:eastAsia="MS Mincho"/>
          <w:strike/>
          <w:highlight w:val="yellow"/>
        </w:rPr>
        <w:t xml:space="preserve"> upper layer set-up&gt;</w:t>
      </w:r>
      <w:r w:rsidR="007A64CC" w:rsidRPr="003A34DA">
        <w:rPr>
          <w:rFonts w:eastAsia="MS Mincho"/>
          <w:strike/>
        </w:rPr>
        <w:t xml:space="preserve">  &lt;&lt;upper layer set-up&gt;&gt;</w:t>
      </w:r>
    </w:p>
    <w:p w:rsidR="00421BC4" w:rsidRDefault="006054F3" w:rsidP="008876BF">
      <w:pPr>
        <w:ind w:left="720"/>
        <w:rPr>
          <w:rFonts w:eastAsia="MS Mincho"/>
        </w:rPr>
      </w:pPr>
      <w:r>
        <w:rPr>
          <w:rFonts w:eastAsia="MS Mincho"/>
        </w:rPr>
        <w:t>An abstract analysis or presentation of the features showing their existence is sufficient. For “IP-address assignment”, the analysis shall show if the assignmen</w:t>
      </w:r>
      <w:r w:rsidR="00421BC4">
        <w:rPr>
          <w:rFonts w:eastAsia="MS Mincho"/>
        </w:rPr>
        <w:t>t starts concurrently to the establishment of the MAC link or afterwards.</w:t>
      </w:r>
    </w:p>
    <w:p w:rsidR="007F7995" w:rsidRDefault="00421BC4" w:rsidP="008876BF">
      <w:pPr>
        <w:ind w:left="709"/>
        <w:rPr>
          <w:rFonts w:eastAsia="MS Mincho"/>
        </w:rPr>
      </w:pPr>
      <w:r>
        <w:rPr>
          <w:rFonts w:eastAsia="MS Mincho"/>
        </w:rPr>
        <w:t>A full proposal shall demonstrate support of all features while partial proposals are characterized by focusing on subsets of the link set-up.</w:t>
      </w:r>
    </w:p>
    <w:p w:rsidR="007F7995" w:rsidRDefault="007F7995" w:rsidP="007F7995">
      <w:pPr>
        <w:pStyle w:val="berschrift3"/>
        <w:rPr>
          <w:rFonts w:eastAsia="MS Mincho"/>
        </w:rPr>
      </w:pPr>
      <w:bookmarkStart w:id="7" w:name="_Toc172599389"/>
      <w:r>
        <w:rPr>
          <w:rFonts w:eastAsia="MS Mincho"/>
        </w:rPr>
        <w:t>Robustness against large number of users (Functional Req. 2.1.2.1)</w:t>
      </w:r>
      <w:bookmarkEnd w:id="7"/>
    </w:p>
    <w:p w:rsidR="00F94ED0" w:rsidRPr="0017203B" w:rsidRDefault="00F94ED0" w:rsidP="007F7995">
      <w:pPr>
        <w:ind w:left="737"/>
        <w:rPr>
          <w:rFonts w:eastAsia="MS Mincho"/>
          <w:strike/>
        </w:rPr>
      </w:pPr>
      <w:r w:rsidRPr="0017203B">
        <w:rPr>
          <w:rFonts w:eastAsia="MS Mincho"/>
          <w:strike/>
        </w:rPr>
        <w:t xml:space="preserve">An experiment </w:t>
      </w:r>
      <w:r w:rsidR="0089147B" w:rsidRPr="0017203B">
        <w:rPr>
          <w:rFonts w:eastAsia="MS Mincho"/>
          <w:strike/>
        </w:rPr>
        <w:t>as described by</w:t>
      </w:r>
      <w:r w:rsidRPr="0017203B">
        <w:rPr>
          <w:rFonts w:eastAsia="MS Mincho"/>
          <w:strike/>
        </w:rPr>
        <w:t xml:space="preserve"> Scenario </w:t>
      </w:r>
      <w:r w:rsidR="00377C0D" w:rsidRPr="0017203B">
        <w:rPr>
          <w:rFonts w:eastAsia="MS Mincho"/>
          <w:strike/>
        </w:rPr>
        <w:fldChar w:fldCharType="begin"/>
      </w:r>
      <w:r w:rsidRPr="0017203B">
        <w:rPr>
          <w:rFonts w:eastAsia="MS Mincho"/>
          <w:strike/>
        </w:rPr>
        <w:instrText xml:space="preserve"> REF _Ref169679119 \r \h </w:instrText>
      </w:r>
      <w:r w:rsidR="00B4555B" w:rsidRPr="0017203B">
        <w:rPr>
          <w:rFonts w:eastAsia="MS Mincho"/>
          <w:strike/>
        </w:rPr>
      </w:r>
      <w:r w:rsidR="00377C0D" w:rsidRPr="0017203B">
        <w:rPr>
          <w:rFonts w:eastAsia="MS Mincho"/>
          <w:strike/>
        </w:rPr>
        <w:fldChar w:fldCharType="separate"/>
      </w:r>
      <w:r w:rsidR="00F04417">
        <w:rPr>
          <w:rFonts w:eastAsia="MS Mincho"/>
          <w:strike/>
        </w:rPr>
        <w:t>5.4.1</w:t>
      </w:r>
      <w:r w:rsidR="00377C0D" w:rsidRPr="0017203B">
        <w:rPr>
          <w:rFonts w:eastAsia="MS Mincho"/>
          <w:strike/>
        </w:rPr>
        <w:fldChar w:fldCharType="end"/>
      </w:r>
      <w:r w:rsidRPr="0017203B">
        <w:rPr>
          <w:rFonts w:eastAsia="MS Mincho"/>
          <w:strike/>
        </w:rPr>
        <w:t xml:space="preserve"> shall be conducted.</w:t>
      </w:r>
    </w:p>
    <w:p w:rsidR="00F94ED0" w:rsidRPr="0017203B" w:rsidRDefault="00F94ED0" w:rsidP="007F7995">
      <w:pPr>
        <w:ind w:left="737"/>
        <w:rPr>
          <w:rFonts w:eastAsia="MS Mincho"/>
          <w:strike/>
        </w:rPr>
      </w:pPr>
      <w:r w:rsidRPr="0017203B">
        <w:rPr>
          <w:rFonts w:eastAsia="MS Mincho"/>
          <w:strike/>
        </w:rPr>
        <w:t>Parameters:</w:t>
      </w:r>
    </w:p>
    <w:p w:rsidR="00F94ED0" w:rsidRPr="0017203B" w:rsidRDefault="00F94ED0" w:rsidP="00F94ED0">
      <w:pPr>
        <w:pStyle w:val="EU-MeshBulletList"/>
        <w:rPr>
          <w:rFonts w:eastAsia="MS Mincho"/>
          <w:strike/>
        </w:rPr>
      </w:pPr>
      <w:r w:rsidRPr="0017203B">
        <w:rPr>
          <w:rFonts w:eastAsia="MS Mincho"/>
          <w:strike/>
        </w:rPr>
        <w:t xml:space="preserve">Background load: none (no additional </w:t>
      </w:r>
      <w:proofErr w:type="spellStart"/>
      <w:r w:rsidRPr="0017203B">
        <w:rPr>
          <w:rFonts w:eastAsia="MS Mincho"/>
          <w:strike/>
        </w:rPr>
        <w:t>STAs</w:t>
      </w:r>
      <w:proofErr w:type="spellEnd"/>
      <w:r w:rsidRPr="0017203B">
        <w:rPr>
          <w:rFonts w:eastAsia="MS Mincho"/>
          <w:strike/>
        </w:rPr>
        <w:t xml:space="preserve"> imposing traffic)</w:t>
      </w:r>
    </w:p>
    <w:p w:rsidR="005C0780" w:rsidRPr="0017203B" w:rsidRDefault="00F94ED0" w:rsidP="00F94ED0">
      <w:pPr>
        <w:pStyle w:val="EU-MeshBulletList"/>
        <w:rPr>
          <w:rFonts w:eastAsia="MS Mincho"/>
          <w:strike/>
        </w:rPr>
      </w:pPr>
      <w:r w:rsidRPr="0017203B">
        <w:rPr>
          <w:rFonts w:eastAsia="MS Mincho"/>
          <w:strike/>
        </w:rPr>
        <w:t xml:space="preserve">Channel model: LOS free-space (channel model </w:t>
      </w:r>
      <w:r w:rsidR="00377C0D" w:rsidRPr="0017203B">
        <w:rPr>
          <w:rFonts w:eastAsia="MS Mincho"/>
          <w:strike/>
        </w:rPr>
        <w:fldChar w:fldCharType="begin"/>
      </w:r>
      <w:r w:rsidRPr="0017203B">
        <w:rPr>
          <w:rFonts w:eastAsia="MS Mincho"/>
          <w:strike/>
        </w:rPr>
        <w:instrText xml:space="preserve"> REF _Ref169679209 \r \h </w:instrText>
      </w:r>
      <w:r w:rsidR="00B4555B" w:rsidRPr="0017203B">
        <w:rPr>
          <w:rFonts w:eastAsia="MS Mincho"/>
          <w:strike/>
        </w:rPr>
      </w:r>
      <w:r w:rsidR="00377C0D" w:rsidRPr="0017203B">
        <w:rPr>
          <w:rFonts w:eastAsia="MS Mincho"/>
          <w:strike/>
        </w:rPr>
        <w:fldChar w:fldCharType="separate"/>
      </w:r>
      <w:r w:rsidR="00F04417">
        <w:rPr>
          <w:rFonts w:eastAsia="MS Mincho"/>
          <w:strike/>
        </w:rPr>
        <w:t>5.1.1</w:t>
      </w:r>
      <w:r w:rsidR="00377C0D" w:rsidRPr="0017203B">
        <w:rPr>
          <w:rFonts w:eastAsia="MS Mincho"/>
          <w:strike/>
        </w:rPr>
        <w:fldChar w:fldCharType="end"/>
      </w:r>
      <w:r w:rsidRPr="0017203B">
        <w:rPr>
          <w:rFonts w:eastAsia="MS Mincho"/>
          <w:strike/>
        </w:rPr>
        <w:t>)</w:t>
      </w:r>
    </w:p>
    <w:p w:rsidR="00F94ED0" w:rsidRPr="0017203B" w:rsidRDefault="005C0780" w:rsidP="00F94ED0">
      <w:pPr>
        <w:pStyle w:val="EU-MeshBulletList"/>
        <w:rPr>
          <w:rFonts w:eastAsia="MS Mincho"/>
          <w:strike/>
        </w:rPr>
      </w:pPr>
      <w:r w:rsidRPr="0017203B">
        <w:rPr>
          <w:rFonts w:eastAsia="MS Mincho"/>
          <w:strike/>
        </w:rPr>
        <w:t>Data rate: fixed to 6</w:t>
      </w:r>
      <w:r w:rsidR="0085516B" w:rsidRPr="0017203B">
        <w:rPr>
          <w:rFonts w:eastAsia="MS Mincho"/>
          <w:strike/>
        </w:rPr>
        <w:t xml:space="preserve"> </w:t>
      </w:r>
      <w:r w:rsidRPr="0017203B">
        <w:rPr>
          <w:rFonts w:eastAsia="MS Mincho"/>
          <w:strike/>
          <w:highlight w:val="yellow"/>
        </w:rPr>
        <w:t>Mbps</w:t>
      </w:r>
      <w:r w:rsidR="00DD6C25" w:rsidRPr="0017203B">
        <w:rPr>
          <w:rFonts w:eastAsia="MS Mincho"/>
          <w:strike/>
          <w:highlight w:val="yellow"/>
        </w:rPr>
        <w:t xml:space="preserve"> </w:t>
      </w:r>
      <w:r w:rsidR="0017203B" w:rsidRPr="0017203B">
        <w:rPr>
          <w:rFonts w:eastAsia="MS Mincho"/>
          <w:strike/>
          <w:highlight w:val="yellow"/>
        </w:rPr>
        <w:t>(ERP-OFDM PPDU frame format)</w:t>
      </w:r>
    </w:p>
    <w:p w:rsidR="00F94ED0" w:rsidRPr="0017203B" w:rsidRDefault="00F94ED0" w:rsidP="00F94ED0">
      <w:pPr>
        <w:ind w:left="737"/>
        <w:rPr>
          <w:rFonts w:eastAsia="MS Mincho"/>
          <w:strike/>
        </w:rPr>
      </w:pPr>
      <w:r w:rsidRPr="0017203B">
        <w:rPr>
          <w:rFonts w:eastAsia="MS Mincho"/>
          <w:strike/>
        </w:rPr>
        <w:t>Factors:</w:t>
      </w:r>
    </w:p>
    <w:p w:rsidR="00F94ED0" w:rsidRPr="0017203B" w:rsidRDefault="00F94ED0" w:rsidP="00F94ED0">
      <w:pPr>
        <w:pStyle w:val="EU-MeshBulletList"/>
        <w:rPr>
          <w:rFonts w:eastAsia="MS Mincho"/>
          <w:strike/>
        </w:rPr>
      </w:pPr>
      <w:r w:rsidRPr="0017203B">
        <w:rPr>
          <w:rFonts w:eastAsia="MS Mincho"/>
          <w:strike/>
        </w:rPr>
        <w:t xml:space="preserve">User load: number on non-AP </w:t>
      </w:r>
      <w:proofErr w:type="spellStart"/>
      <w:r w:rsidRPr="0017203B">
        <w:rPr>
          <w:rFonts w:eastAsia="MS Mincho"/>
          <w:strike/>
        </w:rPr>
        <w:t>STAs</w:t>
      </w:r>
      <w:proofErr w:type="spellEnd"/>
      <w:r w:rsidRPr="0017203B">
        <w:rPr>
          <w:rFonts w:eastAsia="MS Mincho"/>
          <w:strike/>
        </w:rPr>
        <w:t xml:space="preserve"> trying to establish a link with the AP (increases of 5, i.e. 1, 5, 10, 15</w:t>
      </w:r>
      <w:proofErr w:type="gramStart"/>
      <w:r w:rsidRPr="0017203B">
        <w:rPr>
          <w:rFonts w:eastAsia="MS Mincho"/>
          <w:strike/>
        </w:rPr>
        <w:t>, …,</w:t>
      </w:r>
      <w:proofErr w:type="gramEnd"/>
      <w:r w:rsidRPr="0017203B">
        <w:rPr>
          <w:rFonts w:eastAsia="MS Mincho"/>
          <w:strike/>
        </w:rPr>
        <w:t xml:space="preserve"> up to at least 100)</w:t>
      </w:r>
    </w:p>
    <w:p w:rsidR="00F94ED0" w:rsidRPr="0017203B" w:rsidRDefault="00F94ED0" w:rsidP="00F94ED0">
      <w:pPr>
        <w:ind w:left="737"/>
        <w:rPr>
          <w:rFonts w:eastAsia="MS Mincho"/>
          <w:strike/>
        </w:rPr>
      </w:pPr>
      <w:r w:rsidRPr="0017203B">
        <w:rPr>
          <w:rFonts w:eastAsia="MS Mincho"/>
          <w:strike/>
        </w:rPr>
        <w:t>Metric:</w:t>
      </w:r>
    </w:p>
    <w:p w:rsidR="00F94ED0" w:rsidRPr="0017203B" w:rsidRDefault="00F94ED0" w:rsidP="00F94ED0">
      <w:pPr>
        <w:pStyle w:val="EU-MeshBulletList"/>
        <w:rPr>
          <w:rFonts w:eastAsia="MS Mincho"/>
          <w:strike/>
        </w:rPr>
      </w:pPr>
      <w:r w:rsidRPr="0017203B">
        <w:rPr>
          <w:rFonts w:eastAsia="MS Mincho"/>
          <w:strike/>
        </w:rPr>
        <w:t>Link set-up time</w:t>
      </w:r>
    </w:p>
    <w:p w:rsidR="00F94ED0" w:rsidRPr="0017203B" w:rsidRDefault="00F94ED0" w:rsidP="00F94ED0">
      <w:pPr>
        <w:ind w:left="737"/>
        <w:rPr>
          <w:rFonts w:eastAsia="MS Mincho"/>
          <w:strike/>
        </w:rPr>
      </w:pPr>
      <w:r w:rsidRPr="0017203B">
        <w:rPr>
          <w:rFonts w:eastAsia="MS Mincho"/>
          <w:strike/>
        </w:rPr>
        <w:t xml:space="preserve">The </w:t>
      </w:r>
      <w:r w:rsidR="001552DA" w:rsidRPr="0017203B">
        <w:rPr>
          <w:rFonts w:eastAsia="MS Mincho"/>
          <w:strike/>
        </w:rPr>
        <w:t xml:space="preserve">average </w:t>
      </w:r>
      <w:r w:rsidRPr="0017203B">
        <w:rPr>
          <w:rFonts w:eastAsia="MS Mincho"/>
          <w:strike/>
        </w:rPr>
        <w:t>link set-up time as a function of the user load shall be reported. The 95% confidence intervals shall be given.</w:t>
      </w:r>
    </w:p>
    <w:p w:rsidR="00C6452C" w:rsidRPr="0017203B" w:rsidRDefault="00F94ED0" w:rsidP="00F94ED0">
      <w:pPr>
        <w:ind w:left="737"/>
        <w:rPr>
          <w:rFonts w:eastAsia="MS Mincho"/>
          <w:strike/>
        </w:rPr>
      </w:pPr>
      <w:r w:rsidRPr="0017203B">
        <w:rPr>
          <w:rFonts w:eastAsia="MS Mincho"/>
          <w:strike/>
        </w:rPr>
        <w:t>In addition, the</w:t>
      </w:r>
      <w:r w:rsidR="003D4D6D" w:rsidRPr="0017203B">
        <w:rPr>
          <w:rFonts w:eastAsia="MS Mincho"/>
          <w:strike/>
        </w:rPr>
        <w:t xml:space="preserve"> (slope of the)</w:t>
      </w:r>
      <w:r w:rsidRPr="0017203B">
        <w:rPr>
          <w:rFonts w:eastAsia="MS Mincho"/>
          <w:strike/>
        </w:rPr>
        <w:t xml:space="preserve"> linear approximation for the </w:t>
      </w:r>
      <w:r w:rsidR="007F789D" w:rsidRPr="0017203B">
        <w:rPr>
          <w:rFonts w:eastAsia="MS Mincho"/>
          <w:strike/>
        </w:rPr>
        <w:t xml:space="preserve">average </w:t>
      </w:r>
      <w:r w:rsidRPr="0017203B">
        <w:rPr>
          <w:rFonts w:eastAsia="MS Mincho"/>
          <w:strike/>
        </w:rPr>
        <w:t>link set-up time as a function of the user load shall be given for the user load interval [1, 100].</w:t>
      </w:r>
    </w:p>
    <w:p w:rsidR="0017203B" w:rsidRDefault="0017203B" w:rsidP="00F94ED0">
      <w:pPr>
        <w:ind w:left="737"/>
        <w:rPr>
          <w:rFonts w:eastAsia="MS Mincho"/>
        </w:rPr>
      </w:pPr>
      <w:r>
        <w:rPr>
          <w:rFonts w:eastAsia="MS Mincho"/>
        </w:rPr>
        <w:t>Sufficient information shall be given to demonstrate the behavior of the system under extreme situations, e.g. high user loads. The information shall provide compelli</w:t>
      </w:r>
      <w:r w:rsidR="00100D2A">
        <w:rPr>
          <w:rFonts w:eastAsia="MS Mincho"/>
        </w:rPr>
        <w:t>ng evidence that the system does</w:t>
      </w:r>
      <w:r>
        <w:rPr>
          <w:rFonts w:eastAsia="MS Mincho"/>
        </w:rPr>
        <w:t xml:space="preserve"> not more likely break as compared to a legacy (non-</w:t>
      </w:r>
      <w:proofErr w:type="spellStart"/>
      <w:r>
        <w:rPr>
          <w:rFonts w:eastAsia="MS Mincho"/>
        </w:rPr>
        <w:t>TGai</w:t>
      </w:r>
      <w:proofErr w:type="spellEnd"/>
      <w:r>
        <w:rPr>
          <w:rFonts w:eastAsia="MS Mincho"/>
        </w:rPr>
        <w:t>) 802.11-bases system.</w:t>
      </w:r>
    </w:p>
    <w:p w:rsidR="00DC023F" w:rsidRDefault="00DC023F" w:rsidP="00DC023F">
      <w:pPr>
        <w:pStyle w:val="berschrift3"/>
        <w:rPr>
          <w:rFonts w:eastAsia="MS Mincho"/>
        </w:rPr>
      </w:pPr>
      <w:bookmarkStart w:id="8" w:name="_Toc172599390"/>
      <w:r>
        <w:rPr>
          <w:rFonts w:eastAsia="MS Mincho"/>
        </w:rPr>
        <w:t>Concurrency in information exchange (Functional Req. 2.1.3.1)</w:t>
      </w:r>
      <w:bookmarkEnd w:id="8"/>
    </w:p>
    <w:p w:rsidR="00DC023F" w:rsidRDefault="00DC023F" w:rsidP="00DC023F">
      <w:pPr>
        <w:ind w:left="737"/>
        <w:rPr>
          <w:rFonts w:eastAsia="MS Mincho"/>
        </w:rPr>
      </w:pPr>
      <w:r>
        <w:rPr>
          <w:rFonts w:eastAsia="MS Mincho"/>
        </w:rPr>
        <w:t>Each proposal shall show if it includes mechanisms for providing concurrency in information exchange (e.g. to obtain IP-address assignment during the link set-up phase).</w:t>
      </w:r>
    </w:p>
    <w:p w:rsidR="00DC023F" w:rsidRDefault="00DC023F" w:rsidP="00DC023F">
      <w:pPr>
        <w:ind w:left="737"/>
        <w:rPr>
          <w:rFonts w:eastAsia="MS Mincho"/>
        </w:rPr>
      </w:pPr>
      <w:r>
        <w:rPr>
          <w:rFonts w:eastAsia="MS Mincho"/>
        </w:rPr>
        <w:t xml:space="preserve">An abstract analysis or presentation of the features showing the existence of “concurrency in information exchange” is sufficient. </w:t>
      </w:r>
    </w:p>
    <w:p w:rsidR="00DC023F" w:rsidRDefault="00DC023F" w:rsidP="00DC023F">
      <w:pPr>
        <w:ind w:left="737"/>
        <w:rPr>
          <w:rFonts w:eastAsia="MS Mincho"/>
        </w:rPr>
      </w:pPr>
      <w:r>
        <w:rPr>
          <w:rFonts w:eastAsia="MS Mincho"/>
        </w:rPr>
        <w:t>A full proposal shall demonstrate support of this feature.</w:t>
      </w:r>
    </w:p>
    <w:p w:rsidR="008E0FAB" w:rsidRDefault="008E0FAB" w:rsidP="00DC023F">
      <w:pPr>
        <w:pStyle w:val="berschrift3"/>
        <w:rPr>
          <w:rFonts w:eastAsia="MS Mincho"/>
        </w:rPr>
      </w:pPr>
      <w:bookmarkStart w:id="9" w:name="_Toc172599391"/>
      <w:r>
        <w:rPr>
          <w:rFonts w:eastAsia="MS Mincho"/>
        </w:rPr>
        <w:t>Link set-up time performance in an artificial environment</w:t>
      </w:r>
      <w:bookmarkEnd w:id="9"/>
    </w:p>
    <w:p w:rsidR="008E0FAB" w:rsidRDefault="008E0FAB" w:rsidP="008E0FAB">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F04417">
        <w:rPr>
          <w:rFonts w:eastAsia="MS Mincho"/>
        </w:rPr>
        <w:t>5.4.1</w:t>
      </w:r>
      <w:r w:rsidR="00377C0D">
        <w:rPr>
          <w:rFonts w:eastAsia="MS Mincho"/>
        </w:rPr>
        <w:fldChar w:fldCharType="end"/>
      </w:r>
      <w:r>
        <w:rPr>
          <w:rFonts w:eastAsia="MS Mincho"/>
        </w:rPr>
        <w:t xml:space="preserve"> shall be conducted.</w:t>
      </w:r>
    </w:p>
    <w:p w:rsidR="008E0FAB" w:rsidRDefault="008E0FAB" w:rsidP="008E0FAB">
      <w:pPr>
        <w:ind w:left="737"/>
        <w:rPr>
          <w:rFonts w:eastAsia="MS Mincho"/>
        </w:rPr>
      </w:pPr>
      <w:r>
        <w:rPr>
          <w:rFonts w:eastAsia="MS Mincho"/>
        </w:rPr>
        <w:t>Parameters:</w:t>
      </w:r>
    </w:p>
    <w:p w:rsidR="008E0FAB" w:rsidRDefault="008E0FAB" w:rsidP="008E0FAB">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F04417">
        <w:rPr>
          <w:rFonts w:eastAsia="MS Mincho"/>
        </w:rPr>
        <w:t>5.1.1</w:t>
      </w:r>
      <w:r w:rsidR="00377C0D">
        <w:rPr>
          <w:rFonts w:eastAsia="MS Mincho"/>
        </w:rPr>
        <w:fldChar w:fldCharType="end"/>
      </w:r>
      <w:r>
        <w:rPr>
          <w:rFonts w:eastAsia="MS Mincho"/>
        </w:rPr>
        <w:t>)</w:t>
      </w:r>
    </w:p>
    <w:p w:rsidR="008E0FAB" w:rsidRDefault="008E0FAB" w:rsidP="008E0FAB">
      <w:pPr>
        <w:pStyle w:val="EU-MeshBulletList"/>
        <w:rPr>
          <w:rFonts w:eastAsia="MS Mincho"/>
        </w:rPr>
      </w:pPr>
      <w:r>
        <w:rPr>
          <w:rFonts w:eastAsia="MS Mincho"/>
        </w:rPr>
        <w:t>Singe AP operating on a randomly selected channel.</w:t>
      </w:r>
    </w:p>
    <w:p w:rsidR="008E0FAB" w:rsidRDefault="008E0FAB" w:rsidP="008E0FAB">
      <w:pPr>
        <w:ind w:left="737"/>
        <w:rPr>
          <w:rFonts w:eastAsia="MS Mincho"/>
        </w:rPr>
      </w:pPr>
      <w:r>
        <w:rPr>
          <w:rFonts w:eastAsia="MS Mincho"/>
        </w:rPr>
        <w:t>Factors:</w:t>
      </w:r>
    </w:p>
    <w:p w:rsidR="008E0FAB" w:rsidRDefault="008E0FAB" w:rsidP="008E0FAB">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8E0FAB" w:rsidRDefault="008E0FAB" w:rsidP="008E0FAB">
      <w:pPr>
        <w:pStyle w:val="EU-MeshBulletList"/>
        <w:numPr>
          <w:ilvl w:val="2"/>
          <w:numId w:val="17"/>
        </w:numPr>
        <w:rPr>
          <w:rFonts w:eastAsia="MS Mincho"/>
        </w:rPr>
      </w:pPr>
      <w:r>
        <w:rPr>
          <w:rFonts w:eastAsia="MS Mincho"/>
        </w:rPr>
        <w:t>One evaluation shall be conducted for having “no additional / external knowledge”</w:t>
      </w:r>
    </w:p>
    <w:p w:rsidR="006C5291" w:rsidRDefault="008E0FAB" w:rsidP="008E0FAB">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6C5291" w:rsidRDefault="006C5291" w:rsidP="006C5291">
      <w:pPr>
        <w:pStyle w:val="EU-MeshBulletList"/>
        <w:rPr>
          <w:rFonts w:eastAsia="MS Mincho"/>
        </w:rPr>
      </w:pPr>
      <w:r>
        <w:rPr>
          <w:rFonts w:eastAsia="MS Mincho"/>
        </w:rPr>
        <w:t>Data rate</w:t>
      </w:r>
    </w:p>
    <w:p w:rsidR="006C5291" w:rsidRDefault="006C5291" w:rsidP="006C5291">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CB39A6" w:rsidRDefault="006C5291" w:rsidP="006C5291">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r w:rsidR="0020121C">
        <w:rPr>
          <w:rFonts w:eastAsia="MS Mincho"/>
          <w:highlight w:val="yellow"/>
        </w:rPr>
        <w:t xml:space="preserve">z </w:t>
      </w:r>
      <w:r w:rsidR="00527FF9">
        <w:rPr>
          <w:rFonts w:eastAsia="MS Mincho"/>
          <w:highlight w:val="yellow"/>
        </w:rPr>
        <w:t xml:space="preserve">&lt;add mandatory data rates </w:t>
      </w:r>
      <w:proofErr w:type="spellStart"/>
      <w:r w:rsidR="00527FF9">
        <w:rPr>
          <w:rFonts w:eastAsia="MS Mincho"/>
          <w:highlight w:val="yellow"/>
        </w:rPr>
        <w:t>herer</w:t>
      </w:r>
      <w:proofErr w:type="spellEnd"/>
      <w:r w:rsidR="00527FF9">
        <w:rPr>
          <w:rFonts w:eastAsia="MS Mincho"/>
          <w:highlight w:val="yellow"/>
        </w:rPr>
        <w:t>&gt;</w:t>
      </w:r>
      <w:r w:rsidR="0020121C">
        <w:rPr>
          <w:rFonts w:eastAsia="MS Mincho"/>
          <w:highlight w:val="yellow"/>
        </w:rPr>
        <w:t>???</w:t>
      </w:r>
    </w:p>
    <w:p w:rsidR="006C5291" w:rsidRDefault="00CB39A6" w:rsidP="006C5291">
      <w:pPr>
        <w:pStyle w:val="EU-MeshBulletList"/>
        <w:numPr>
          <w:ilvl w:val="2"/>
          <w:numId w:val="17"/>
        </w:numPr>
        <w:rPr>
          <w:rFonts w:eastAsia="MS Mincho"/>
        </w:rPr>
      </w:pPr>
      <w:r>
        <w:rPr>
          <w:rFonts w:eastAsia="MS Mincho"/>
        </w:rPr>
        <w:t>The data rate shall be</w:t>
      </w:r>
      <w:r w:rsidR="00100D2A">
        <w:rPr>
          <w:rFonts w:eastAsia="MS Mincho"/>
        </w:rPr>
        <w:t xml:space="preserve"> fixed and</w:t>
      </w:r>
      <w:r>
        <w:rPr>
          <w:rFonts w:eastAsia="MS Mincho"/>
        </w:rPr>
        <w:t xml:space="preserve"> the same for all </w:t>
      </w:r>
      <w:proofErr w:type="spellStart"/>
      <w:r>
        <w:rPr>
          <w:rFonts w:eastAsia="MS Mincho"/>
        </w:rPr>
        <w:t>STAs</w:t>
      </w:r>
      <w:proofErr w:type="spellEnd"/>
      <w:r>
        <w:rPr>
          <w:rFonts w:eastAsia="MS Mincho"/>
        </w:rPr>
        <w:t>.</w:t>
      </w:r>
    </w:p>
    <w:p w:rsidR="00D8044F" w:rsidRDefault="006C5291" w:rsidP="006C5291">
      <w:pPr>
        <w:pStyle w:val="EU-MeshBulletList"/>
        <w:rPr>
          <w:rFonts w:eastAsia="MS Mincho"/>
        </w:rPr>
      </w:pPr>
      <w:r>
        <w:rPr>
          <w:rFonts w:eastAsia="MS Mincho"/>
        </w:rPr>
        <w:t xml:space="preserve">Link attempt rate: The link attempt rate shall be varied from 1 to 100 non-AP </w:t>
      </w:r>
      <w:proofErr w:type="spellStart"/>
      <w:r>
        <w:rPr>
          <w:rFonts w:eastAsia="MS Mincho"/>
        </w:rPr>
        <w:t>STAs</w:t>
      </w:r>
      <w:proofErr w:type="spellEnd"/>
      <w:r>
        <w:rPr>
          <w:rFonts w:eastAsia="MS Mincho"/>
        </w:rPr>
        <w:t xml:space="preserve"> trying to establish a link with the AP. The factor shall be varied in steps of 10 (i.e.: 1, 10, 20</w:t>
      </w:r>
      <w:proofErr w:type="gramStart"/>
      <w:r>
        <w:rPr>
          <w:rFonts w:eastAsia="MS Mincho"/>
        </w:rPr>
        <w:t>, …,</w:t>
      </w:r>
      <w:proofErr w:type="gramEnd"/>
      <w:r>
        <w:rPr>
          <w:rFonts w:eastAsia="MS Mincho"/>
        </w:rPr>
        <w:t xml:space="preserve"> 90, 100).</w:t>
      </w:r>
    </w:p>
    <w:p w:rsidR="005358D5" w:rsidRDefault="00D8044F" w:rsidP="00D8044F">
      <w:pPr>
        <w:pStyle w:val="EU-MeshBulletList"/>
        <w:rPr>
          <w:rFonts w:eastAsia="MS Mincho"/>
        </w:rPr>
      </w:pPr>
      <w:r>
        <w:rPr>
          <w:rFonts w:eastAsia="MS Mincho"/>
        </w:rPr>
        <w:t xml:space="preserve">Background load: </w:t>
      </w:r>
    </w:p>
    <w:p w:rsidR="005358D5" w:rsidRDefault="005358D5" w:rsidP="005358D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sidR="00B53EE1">
        <w:rPr>
          <w:rFonts w:eastAsia="MS Mincho"/>
        </w:rPr>
        <w:instrText xml:space="preserve"> REF _Ref171406550 \r \h </w:instrText>
      </w:r>
      <w:r w:rsidR="00B4555B" w:rsidRPr="00377C0D">
        <w:rPr>
          <w:rFonts w:eastAsia="MS Mincho"/>
        </w:rPr>
      </w:r>
      <w:r w:rsidR="00377C0D">
        <w:rPr>
          <w:rFonts w:eastAsia="MS Mincho"/>
        </w:rPr>
        <w:fldChar w:fldCharType="separate"/>
      </w:r>
      <w:r w:rsidR="00F04417">
        <w:rPr>
          <w:rFonts w:eastAsia="MS Mincho"/>
        </w:rPr>
        <w:t>5.2.1</w:t>
      </w:r>
      <w:r w:rsidR="00377C0D">
        <w:rPr>
          <w:rFonts w:eastAsia="MS Mincho"/>
        </w:rPr>
        <w:fldChar w:fldCharType="end"/>
      </w:r>
      <w:r>
        <w:rPr>
          <w:rFonts w:eastAsia="MS Mincho"/>
        </w:rPr>
        <w:t>.</w:t>
      </w:r>
    </w:p>
    <w:p w:rsidR="008E0FAB" w:rsidRPr="00CB39A6" w:rsidRDefault="005358D5" w:rsidP="00CB39A6">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w:t>
      </w:r>
      <w:r w:rsidRPr="00527FF9">
        <w:rPr>
          <w:rFonts w:eastAsia="MS Mincho"/>
          <w:highlight w:val="yellow"/>
        </w:rPr>
        <w:t>50</w:t>
      </w:r>
      <w:r>
        <w:rPr>
          <w:rFonts w:eastAsia="MS Mincho"/>
        </w:rPr>
        <w:t xml:space="preserve"> in steps of 10 (i.e.: 0, 10, 20</w:t>
      </w:r>
      <w:proofErr w:type="gramStart"/>
      <w:r>
        <w:rPr>
          <w:rFonts w:eastAsia="MS Mincho"/>
        </w:rPr>
        <w:t>, …,</w:t>
      </w:r>
      <w:proofErr w:type="gramEnd"/>
      <w:r>
        <w:rPr>
          <w:rFonts w:eastAsia="MS Mincho"/>
        </w:rPr>
        <w:t xml:space="preserve"> 40, 50).</w:t>
      </w:r>
      <w:r w:rsidR="002C0FE8">
        <w:rPr>
          <w:rFonts w:eastAsia="MS Mincho"/>
        </w:rPr>
        <w:t xml:space="preserve"> The background load shall be reported in percent of channel occupancy</w:t>
      </w:r>
      <w:r w:rsidR="002C0FE8">
        <w:rPr>
          <w:rStyle w:val="Funotenzeichen"/>
          <w:rFonts w:eastAsia="MS Mincho"/>
        </w:rPr>
        <w:footnoteReference w:id="1"/>
      </w:r>
      <w:r w:rsidR="002C0FE8">
        <w:rPr>
          <w:rFonts w:eastAsia="MS Mincho"/>
        </w:rPr>
        <w:t>.</w:t>
      </w:r>
    </w:p>
    <w:p w:rsidR="008E0FAB" w:rsidRDefault="008E0FAB" w:rsidP="008E0FAB">
      <w:pPr>
        <w:ind w:left="737"/>
        <w:rPr>
          <w:rFonts w:eastAsia="MS Mincho"/>
        </w:rPr>
      </w:pPr>
      <w:r>
        <w:rPr>
          <w:rFonts w:eastAsia="MS Mincho"/>
        </w:rPr>
        <w:t>Metric:</w:t>
      </w:r>
    </w:p>
    <w:p w:rsidR="008E0FAB" w:rsidRPr="006D2492" w:rsidRDefault="008E0FAB" w:rsidP="007F789D">
      <w:pPr>
        <w:pStyle w:val="EU-MeshBulletList"/>
        <w:rPr>
          <w:rFonts w:eastAsia="MS Mincho"/>
        </w:rPr>
      </w:pPr>
      <w:r>
        <w:rPr>
          <w:rFonts w:eastAsia="MS Mincho"/>
        </w:rPr>
        <w:t>Link set-up time</w:t>
      </w:r>
    </w:p>
    <w:p w:rsidR="00CB39A6" w:rsidRDefault="008E0FAB" w:rsidP="008E0FAB">
      <w:pPr>
        <w:ind w:left="737"/>
        <w:rPr>
          <w:rFonts w:eastAsia="MS Mincho"/>
        </w:rPr>
      </w:pPr>
      <w:r>
        <w:rPr>
          <w:rFonts w:eastAsia="MS Mincho"/>
        </w:rPr>
        <w:t xml:space="preserve">The following </w:t>
      </w:r>
      <w:r w:rsidR="00CB39A6">
        <w:rPr>
          <w:rFonts w:eastAsia="MS Mincho"/>
        </w:rPr>
        <w:t>reports shall be given for the link set-up time as a function of the factors:</w:t>
      </w:r>
    </w:p>
    <w:p w:rsidR="00CB39A6"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100ms</w:t>
      </w:r>
    </w:p>
    <w:p w:rsidR="007F789D" w:rsidRDefault="00CB39A6" w:rsidP="00CB39A6">
      <w:pPr>
        <w:pStyle w:val="EU-MeshBulletList"/>
        <w:rPr>
          <w:rFonts w:eastAsia="MS Mincho"/>
        </w:rPr>
      </w:pPr>
      <w:r>
        <w:rPr>
          <w:rFonts w:eastAsia="MS Mincho"/>
        </w:rPr>
        <w:t xml:space="preserve">Percentile of </w:t>
      </w:r>
      <w:proofErr w:type="spellStart"/>
      <w:r>
        <w:rPr>
          <w:rFonts w:eastAsia="MS Mincho"/>
        </w:rPr>
        <w:t>STAs</w:t>
      </w:r>
      <w:proofErr w:type="spellEnd"/>
      <w:r>
        <w:rPr>
          <w:rFonts w:eastAsia="MS Mincho"/>
        </w:rPr>
        <w:t xml:space="preserve"> experiencing a link set-up time &lt; 5ms, 10ms, 20ms, 50ms</w:t>
      </w:r>
    </w:p>
    <w:p w:rsidR="008E0FAB" w:rsidRDefault="007F789D" w:rsidP="00CB39A6">
      <w:pPr>
        <w:pStyle w:val="EU-MeshBulletList"/>
        <w:rPr>
          <w:rFonts w:eastAsia="MS Mincho"/>
        </w:rPr>
      </w:pPr>
      <w:r>
        <w:rPr>
          <w:rFonts w:eastAsia="MS Mincho"/>
        </w:rPr>
        <w:t>Average link set-up time (including the 95% confidence interval)</w:t>
      </w:r>
    </w:p>
    <w:p w:rsidR="006D2492" w:rsidRDefault="008E0FAB" w:rsidP="007F789D">
      <w:pPr>
        <w:ind w:left="737"/>
        <w:rPr>
          <w:rFonts w:eastAsia="MS Mincho"/>
        </w:rPr>
      </w:pPr>
      <w:r>
        <w:rPr>
          <w:rFonts w:eastAsia="MS Mincho"/>
        </w:rPr>
        <w:t>The average link set-up time as a function of the user load shall be reported. The 95% confidence intervals shall be given.</w:t>
      </w:r>
    </w:p>
    <w:p w:rsidR="00DC023F" w:rsidRPr="008E0FAB" w:rsidRDefault="006D2492" w:rsidP="007F789D">
      <w:pPr>
        <w:ind w:left="737"/>
        <w:rPr>
          <w:rFonts w:eastAsia="MS Mincho"/>
        </w:rPr>
      </w:pPr>
      <w:r>
        <w:rPr>
          <w:rFonts w:eastAsia="MS Mincho"/>
        </w:rPr>
        <w:t xml:space="preserve">In order to fulfill the system requirements, a link set-up time of less than 100ms shall be achieved for the following factors: link attempt rate = 1; background load = none, data rate = </w:t>
      </w:r>
      <w:r w:rsidRPr="006D2492">
        <w:rPr>
          <w:rFonts w:eastAsia="MS Mincho"/>
          <w:highlight w:val="yellow"/>
        </w:rPr>
        <w:t>6 Mbps</w:t>
      </w:r>
      <w:r w:rsidR="004D3206">
        <w:rPr>
          <w:rFonts w:eastAsia="MS Mincho"/>
        </w:rPr>
        <w:t xml:space="preserve"> </w:t>
      </w:r>
      <w:r w:rsidR="004D3206" w:rsidRPr="002230BC">
        <w:rPr>
          <w:rFonts w:eastAsia="MS Mincho"/>
          <w:highlight w:val="yellow"/>
        </w:rPr>
        <w:t xml:space="preserve"> </w:t>
      </w:r>
      <w:r w:rsidR="004D3206">
        <w:rPr>
          <w:rFonts w:eastAsia="MS Mincho"/>
          <w:highlight w:val="yellow"/>
        </w:rPr>
        <w:t>(ERP-OFDM PPDU frame format)</w:t>
      </w:r>
    </w:p>
    <w:p w:rsidR="00BD46B5" w:rsidRDefault="00BD46B5" w:rsidP="00DC023F">
      <w:pPr>
        <w:pStyle w:val="berschrift3"/>
        <w:rPr>
          <w:rFonts w:eastAsia="MS Mincho"/>
        </w:rPr>
      </w:pPr>
      <w:bookmarkStart w:id="10" w:name="_Toc172599392"/>
      <w:r>
        <w:rPr>
          <w:rFonts w:eastAsia="MS Mincho"/>
        </w:rPr>
        <w:t>Performance for a min. user load in an artificial environment</w:t>
      </w:r>
      <w:r w:rsidR="00106B73">
        <w:rPr>
          <w:rFonts w:eastAsia="MS Mincho"/>
        </w:rPr>
        <w:t xml:space="preserve"> (Req. 2.2.2.1)</w:t>
      </w:r>
      <w:bookmarkEnd w:id="10"/>
    </w:p>
    <w:p w:rsidR="00BD46B5" w:rsidRDefault="00BD46B5" w:rsidP="00BD46B5">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F04417">
        <w:rPr>
          <w:rFonts w:eastAsia="MS Mincho"/>
        </w:rPr>
        <w:t>5.4.1</w:t>
      </w:r>
      <w:r w:rsidR="00377C0D">
        <w:rPr>
          <w:rFonts w:eastAsia="MS Mincho"/>
        </w:rPr>
        <w:fldChar w:fldCharType="end"/>
      </w:r>
      <w:r>
        <w:rPr>
          <w:rFonts w:eastAsia="MS Mincho"/>
        </w:rPr>
        <w:t xml:space="preserve"> shall be conducted.</w:t>
      </w:r>
    </w:p>
    <w:p w:rsidR="00BD46B5" w:rsidRDefault="00BD46B5" w:rsidP="00BD46B5">
      <w:pPr>
        <w:ind w:left="737"/>
        <w:rPr>
          <w:rFonts w:eastAsia="MS Mincho"/>
        </w:rPr>
      </w:pPr>
      <w:r>
        <w:rPr>
          <w:rFonts w:eastAsia="MS Mincho"/>
        </w:rPr>
        <w:t>Parameters:</w:t>
      </w:r>
    </w:p>
    <w:p w:rsidR="00BD46B5" w:rsidRDefault="00BD46B5" w:rsidP="00BD46B5">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F04417">
        <w:rPr>
          <w:rFonts w:eastAsia="MS Mincho"/>
        </w:rPr>
        <w:t>5.1.1</w:t>
      </w:r>
      <w:r w:rsidR="00377C0D">
        <w:rPr>
          <w:rFonts w:eastAsia="MS Mincho"/>
        </w:rPr>
        <w:fldChar w:fldCharType="end"/>
      </w:r>
      <w:r>
        <w:rPr>
          <w:rFonts w:eastAsia="MS Mincho"/>
        </w:rPr>
        <w:t>)</w:t>
      </w:r>
    </w:p>
    <w:p w:rsidR="00BD46B5" w:rsidRDefault="00BD46B5" w:rsidP="00BD46B5">
      <w:pPr>
        <w:pStyle w:val="EU-MeshBulletList"/>
        <w:rPr>
          <w:rFonts w:eastAsia="MS Mincho"/>
        </w:rPr>
      </w:pPr>
      <w:r>
        <w:rPr>
          <w:rFonts w:eastAsia="MS Mincho"/>
        </w:rPr>
        <w:t>Singe AP operating on a randomly selected channel.</w:t>
      </w:r>
    </w:p>
    <w:p w:rsidR="00BD46B5" w:rsidRDefault="00BD46B5" w:rsidP="00BD46B5">
      <w:pPr>
        <w:pStyle w:val="EU-MeshBulletList"/>
        <w:rPr>
          <w:rFonts w:eastAsia="MS Mincho"/>
        </w:rPr>
      </w:pPr>
      <w:r>
        <w:rPr>
          <w:rFonts w:eastAsia="MS Mincho"/>
        </w:rPr>
        <w:t>Link attempt rate: 100</w:t>
      </w:r>
    </w:p>
    <w:p w:rsidR="00BD46B5" w:rsidRDefault="00BD46B5" w:rsidP="00BD46B5">
      <w:pPr>
        <w:ind w:left="737"/>
        <w:rPr>
          <w:rFonts w:eastAsia="MS Mincho"/>
        </w:rPr>
      </w:pPr>
      <w:r>
        <w:rPr>
          <w:rFonts w:eastAsia="MS Mincho"/>
        </w:rPr>
        <w:t>Factors:</w:t>
      </w:r>
    </w:p>
    <w:p w:rsidR="00BD46B5" w:rsidRDefault="00BD46B5" w:rsidP="00BD46B5">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BD46B5" w:rsidRDefault="00BD46B5" w:rsidP="00BD46B5">
      <w:pPr>
        <w:pStyle w:val="EU-MeshBulletList"/>
        <w:numPr>
          <w:ilvl w:val="2"/>
          <w:numId w:val="17"/>
        </w:numPr>
        <w:rPr>
          <w:rFonts w:eastAsia="MS Mincho"/>
        </w:rPr>
      </w:pPr>
      <w:r>
        <w:rPr>
          <w:rFonts w:eastAsia="MS Mincho"/>
        </w:rPr>
        <w:t>One evaluation shall be conducted for having “no additional / external knowledge”</w:t>
      </w:r>
    </w:p>
    <w:p w:rsidR="00BD46B5" w:rsidRDefault="00BD46B5" w:rsidP="00BD46B5">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BD46B5" w:rsidRDefault="00BD46B5" w:rsidP="00BD46B5">
      <w:pPr>
        <w:pStyle w:val="EU-MeshBulletList"/>
        <w:rPr>
          <w:rFonts w:eastAsia="MS Mincho"/>
        </w:rPr>
      </w:pPr>
      <w:r>
        <w:rPr>
          <w:rFonts w:eastAsia="MS Mincho"/>
        </w:rPr>
        <w:t>Data rate</w:t>
      </w:r>
    </w:p>
    <w:p w:rsidR="00BD46B5" w:rsidRDefault="00BD46B5" w:rsidP="00BD46B5">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BD46B5" w:rsidRDefault="00BD46B5" w:rsidP="00BD46B5">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BD46B5" w:rsidRDefault="00BD46B5" w:rsidP="00BD46B5">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BD46B5" w:rsidRDefault="00BD46B5" w:rsidP="00BD46B5">
      <w:pPr>
        <w:pStyle w:val="EU-MeshBulletList"/>
        <w:rPr>
          <w:rFonts w:eastAsia="MS Mincho"/>
        </w:rPr>
      </w:pPr>
      <w:r>
        <w:rPr>
          <w:rFonts w:eastAsia="MS Mincho"/>
        </w:rPr>
        <w:t xml:space="preserve">Background load: </w:t>
      </w:r>
    </w:p>
    <w:p w:rsidR="00BD46B5" w:rsidRDefault="00BD46B5" w:rsidP="00BD46B5">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F04417">
        <w:rPr>
          <w:rFonts w:eastAsia="MS Mincho"/>
        </w:rPr>
        <w:t>5.2.1</w:t>
      </w:r>
      <w:r w:rsidR="00377C0D">
        <w:rPr>
          <w:rFonts w:eastAsia="MS Mincho"/>
        </w:rPr>
        <w:fldChar w:fldCharType="end"/>
      </w:r>
      <w:r>
        <w:rPr>
          <w:rFonts w:eastAsia="MS Mincho"/>
        </w:rPr>
        <w:t>.</w:t>
      </w:r>
    </w:p>
    <w:p w:rsidR="00BD46B5" w:rsidRPr="00CB39A6" w:rsidRDefault="00BD46B5" w:rsidP="00BD46B5">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to 50 in steps of 10 (i.e.: 0, 10, 20</w:t>
      </w:r>
      <w:proofErr w:type="gramStart"/>
      <w:r>
        <w:rPr>
          <w:rFonts w:eastAsia="MS Mincho"/>
        </w:rPr>
        <w:t>, …,</w:t>
      </w:r>
      <w:proofErr w:type="gramEnd"/>
      <w:r>
        <w:rPr>
          <w:rFonts w:eastAsia="MS Mincho"/>
        </w:rPr>
        <w:t xml:space="preserve"> 40, 50).</w:t>
      </w:r>
    </w:p>
    <w:p w:rsidR="00BD46B5" w:rsidRDefault="00BD46B5" w:rsidP="00BD46B5">
      <w:pPr>
        <w:ind w:left="737"/>
        <w:rPr>
          <w:rFonts w:eastAsia="MS Mincho"/>
        </w:rPr>
      </w:pPr>
      <w:r>
        <w:rPr>
          <w:rFonts w:eastAsia="MS Mincho"/>
        </w:rPr>
        <w:t>Metric:</w:t>
      </w:r>
    </w:p>
    <w:p w:rsidR="00BD46B5" w:rsidRPr="006D2492" w:rsidRDefault="00BD46B5" w:rsidP="00BD46B5">
      <w:pPr>
        <w:pStyle w:val="EU-MeshBulletList"/>
        <w:rPr>
          <w:rFonts w:eastAsia="MS Mincho"/>
        </w:rPr>
      </w:pPr>
      <w:r>
        <w:rPr>
          <w:rFonts w:eastAsia="MS Mincho"/>
        </w:rPr>
        <w:t>Link set-up time</w:t>
      </w:r>
    </w:p>
    <w:p w:rsidR="00BD46B5" w:rsidRDefault="00BD46B5" w:rsidP="00BD46B5">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2"/>
      </w:r>
    </w:p>
    <w:p w:rsidR="008E0FAB" w:rsidRPr="00BD46B5" w:rsidRDefault="00BD46B5" w:rsidP="00CB739C">
      <w:pPr>
        <w:ind w:left="737"/>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w:t>
      </w:r>
      <w:r w:rsidR="00E2298D">
        <w:rPr>
          <w:rFonts w:eastAsia="MS Mincho"/>
        </w:rPr>
        <w:t xml:space="preserve"> for the following factors: background load = none, data rate = </w:t>
      </w:r>
      <w:r w:rsidR="00E2298D" w:rsidRPr="006D2492">
        <w:rPr>
          <w:rFonts w:eastAsia="MS Mincho"/>
          <w:highlight w:val="yellow"/>
        </w:rPr>
        <w:t>6 Mbps</w:t>
      </w:r>
      <w:r w:rsidR="004D3206">
        <w:rPr>
          <w:rFonts w:eastAsia="MS Mincho"/>
        </w:rPr>
        <w:t xml:space="preserve"> </w:t>
      </w:r>
      <w:r w:rsidR="004D3206" w:rsidRPr="002230BC">
        <w:rPr>
          <w:rFonts w:eastAsia="MS Mincho"/>
          <w:highlight w:val="yellow"/>
        </w:rPr>
        <w:t xml:space="preserve"> </w:t>
      </w:r>
      <w:r w:rsidR="004D3206">
        <w:rPr>
          <w:rFonts w:eastAsia="MS Mincho"/>
          <w:highlight w:val="yellow"/>
        </w:rPr>
        <w:t>(ERP-OFDM PPDU frame format)</w:t>
      </w:r>
      <w:r>
        <w:rPr>
          <w:rStyle w:val="Funotenzeichen"/>
          <w:rFonts w:eastAsia="MS Mincho"/>
        </w:rPr>
        <w:footnoteReference w:id="3"/>
      </w:r>
      <w:r w:rsidR="00E2298D">
        <w:rPr>
          <w:rFonts w:eastAsia="MS Mincho"/>
        </w:rPr>
        <w:t>.</w:t>
      </w:r>
    </w:p>
    <w:p w:rsidR="004C62D0" w:rsidRDefault="004C62D0" w:rsidP="004C62D0">
      <w:pPr>
        <w:pStyle w:val="berschrift3"/>
        <w:rPr>
          <w:rFonts w:eastAsia="MS Mincho"/>
        </w:rPr>
      </w:pPr>
      <w:bookmarkStart w:id="11" w:name="_Toc172599393"/>
      <w:r>
        <w:rPr>
          <w:rFonts w:eastAsia="MS Mincho"/>
        </w:rPr>
        <w:t xml:space="preserve">Performance in the </w:t>
      </w:r>
      <w:proofErr w:type="spellStart"/>
      <w:r>
        <w:rPr>
          <w:rFonts w:eastAsia="MS Mincho"/>
        </w:rPr>
        <w:t>presense</w:t>
      </w:r>
      <w:proofErr w:type="spellEnd"/>
      <w:r>
        <w:rPr>
          <w:rFonts w:eastAsia="MS Mincho"/>
        </w:rPr>
        <w:t xml:space="preserve"> of high background loads in an artificial environment  (Req. 2.2.2.2)</w:t>
      </w:r>
      <w:bookmarkEnd w:id="11"/>
    </w:p>
    <w:p w:rsidR="004C62D0" w:rsidRDefault="004C62D0" w:rsidP="004C62D0">
      <w:pPr>
        <w:ind w:left="737"/>
        <w:rPr>
          <w:rFonts w:eastAsia="MS Mincho"/>
        </w:rPr>
      </w:pPr>
      <w:r>
        <w:rPr>
          <w:rFonts w:eastAsia="MS Mincho"/>
        </w:rPr>
        <w:t xml:space="preserve">An experiment as described by Scenario </w:t>
      </w:r>
      <w:r w:rsidR="00377C0D">
        <w:rPr>
          <w:rFonts w:eastAsia="MS Mincho"/>
        </w:rPr>
        <w:fldChar w:fldCharType="begin"/>
      </w:r>
      <w:r>
        <w:rPr>
          <w:rFonts w:eastAsia="MS Mincho"/>
        </w:rPr>
        <w:instrText xml:space="preserve"> REF _Ref169679119 \r \h </w:instrText>
      </w:r>
      <w:r w:rsidR="00B4555B" w:rsidRPr="00377C0D">
        <w:rPr>
          <w:rFonts w:eastAsia="MS Mincho"/>
        </w:rPr>
      </w:r>
      <w:r w:rsidR="00377C0D">
        <w:rPr>
          <w:rFonts w:eastAsia="MS Mincho"/>
        </w:rPr>
        <w:fldChar w:fldCharType="separate"/>
      </w:r>
      <w:r w:rsidR="00F04417">
        <w:rPr>
          <w:rFonts w:eastAsia="MS Mincho"/>
        </w:rPr>
        <w:t>5.4.1</w:t>
      </w:r>
      <w:r w:rsidR="00377C0D">
        <w:rPr>
          <w:rFonts w:eastAsia="MS Mincho"/>
        </w:rPr>
        <w:fldChar w:fldCharType="end"/>
      </w:r>
      <w:r>
        <w:rPr>
          <w:rFonts w:eastAsia="MS Mincho"/>
        </w:rPr>
        <w:t xml:space="preserve"> shall be conducted.</w:t>
      </w:r>
    </w:p>
    <w:p w:rsidR="004C62D0" w:rsidRDefault="004C62D0" w:rsidP="004C62D0">
      <w:pPr>
        <w:ind w:left="737"/>
        <w:rPr>
          <w:rFonts w:eastAsia="MS Mincho"/>
        </w:rPr>
      </w:pPr>
      <w:r>
        <w:rPr>
          <w:rFonts w:eastAsia="MS Mincho"/>
        </w:rPr>
        <w:t>Parameters:</w:t>
      </w:r>
    </w:p>
    <w:p w:rsidR="004C62D0" w:rsidRDefault="004C62D0" w:rsidP="004C62D0">
      <w:pPr>
        <w:pStyle w:val="EU-MeshBulletList"/>
        <w:rPr>
          <w:rFonts w:eastAsia="MS Mincho"/>
        </w:rPr>
      </w:pPr>
      <w:r>
        <w:rPr>
          <w:rFonts w:eastAsia="MS Mincho"/>
        </w:rPr>
        <w:t xml:space="preserve">Channel model: LOS free-space (channel model </w:t>
      </w:r>
      <w:r w:rsidR="00377C0D">
        <w:rPr>
          <w:rFonts w:eastAsia="MS Mincho"/>
        </w:rPr>
        <w:fldChar w:fldCharType="begin"/>
      </w:r>
      <w:r>
        <w:rPr>
          <w:rFonts w:eastAsia="MS Mincho"/>
        </w:rPr>
        <w:instrText xml:space="preserve"> REF _Ref169679209 \r \h </w:instrText>
      </w:r>
      <w:r w:rsidR="00B4555B" w:rsidRPr="00377C0D">
        <w:rPr>
          <w:rFonts w:eastAsia="MS Mincho"/>
        </w:rPr>
      </w:r>
      <w:r w:rsidR="00377C0D">
        <w:rPr>
          <w:rFonts w:eastAsia="MS Mincho"/>
        </w:rPr>
        <w:fldChar w:fldCharType="separate"/>
      </w:r>
      <w:r w:rsidR="00F04417">
        <w:rPr>
          <w:rFonts w:eastAsia="MS Mincho"/>
        </w:rPr>
        <w:t>5.1.1</w:t>
      </w:r>
      <w:r w:rsidR="00377C0D">
        <w:rPr>
          <w:rFonts w:eastAsia="MS Mincho"/>
        </w:rPr>
        <w:fldChar w:fldCharType="end"/>
      </w:r>
      <w:r>
        <w:rPr>
          <w:rFonts w:eastAsia="MS Mincho"/>
        </w:rPr>
        <w:t>)</w:t>
      </w:r>
    </w:p>
    <w:p w:rsidR="004C62D0" w:rsidRDefault="004C62D0" w:rsidP="004C62D0">
      <w:pPr>
        <w:pStyle w:val="EU-MeshBulletList"/>
        <w:rPr>
          <w:rFonts w:eastAsia="MS Mincho"/>
        </w:rPr>
      </w:pPr>
      <w:r>
        <w:rPr>
          <w:rFonts w:eastAsia="MS Mincho"/>
        </w:rPr>
        <w:t>Singe AP operating on a randomly selected channel.</w:t>
      </w:r>
    </w:p>
    <w:p w:rsidR="004C62D0" w:rsidRDefault="004C62D0" w:rsidP="004C62D0">
      <w:pPr>
        <w:pStyle w:val="EU-MeshBulletList"/>
        <w:rPr>
          <w:rFonts w:eastAsia="MS Mincho"/>
        </w:rPr>
      </w:pPr>
      <w:r>
        <w:rPr>
          <w:rFonts w:eastAsia="MS Mincho"/>
        </w:rPr>
        <w:t>Link attempt rate: 1 (only one non-AP STA trying to establish a link)</w:t>
      </w:r>
    </w:p>
    <w:p w:rsidR="004C62D0" w:rsidRDefault="004C62D0" w:rsidP="004C62D0">
      <w:pPr>
        <w:ind w:left="737"/>
        <w:rPr>
          <w:rFonts w:eastAsia="MS Mincho"/>
        </w:rPr>
      </w:pPr>
      <w:r>
        <w:rPr>
          <w:rFonts w:eastAsia="MS Mincho"/>
        </w:rPr>
        <w:t>Factors:</w:t>
      </w:r>
    </w:p>
    <w:p w:rsidR="004C62D0" w:rsidRDefault="004C62D0" w:rsidP="004C62D0">
      <w:pPr>
        <w:pStyle w:val="EU-MeshBulletList"/>
        <w:rPr>
          <w:rFonts w:eastAsia="MS Mincho"/>
        </w:rPr>
      </w:pPr>
      <w:r>
        <w:rPr>
          <w:rFonts w:eastAsia="MS Mincho"/>
        </w:rPr>
        <w:t xml:space="preserve">Available (external) knowledge used to reduce the link set-up time (e.g. knowledge on specific channels used by </w:t>
      </w:r>
      <w:proofErr w:type="spellStart"/>
      <w:r>
        <w:rPr>
          <w:rFonts w:eastAsia="MS Mincho"/>
        </w:rPr>
        <w:t>APs</w:t>
      </w:r>
      <w:proofErr w:type="spellEnd"/>
      <w:r>
        <w:rPr>
          <w:rFonts w:eastAsia="MS Mincho"/>
        </w:rPr>
        <w:t xml:space="preserve"> in the current area).</w:t>
      </w:r>
    </w:p>
    <w:p w:rsidR="004C62D0" w:rsidRDefault="004C62D0" w:rsidP="004C62D0">
      <w:pPr>
        <w:pStyle w:val="EU-MeshBulletList"/>
        <w:numPr>
          <w:ilvl w:val="2"/>
          <w:numId w:val="17"/>
        </w:numPr>
        <w:rPr>
          <w:rFonts w:eastAsia="MS Mincho"/>
        </w:rPr>
      </w:pPr>
      <w:r>
        <w:rPr>
          <w:rFonts w:eastAsia="MS Mincho"/>
        </w:rPr>
        <w:t>One evaluation shall be conducted for having “no additional / external knowledge”</w:t>
      </w:r>
    </w:p>
    <w:p w:rsidR="004C62D0" w:rsidRDefault="004C62D0" w:rsidP="004C62D0">
      <w:pPr>
        <w:pStyle w:val="EU-MeshBulletList"/>
        <w:numPr>
          <w:ilvl w:val="2"/>
          <w:numId w:val="17"/>
        </w:numPr>
        <w:rPr>
          <w:rFonts w:eastAsia="MS Mincho"/>
        </w:rPr>
      </w:pPr>
      <w:r>
        <w:rPr>
          <w:rFonts w:eastAsia="MS Mincho"/>
        </w:rPr>
        <w:t>If external knowledge is available and used for decreasing the link set-up time, a detailed specification of that knowledge and how it is obtained / made available to the 802.11 MAC shall be given.</w:t>
      </w:r>
    </w:p>
    <w:p w:rsidR="004C62D0" w:rsidRDefault="004C62D0" w:rsidP="004C62D0">
      <w:pPr>
        <w:pStyle w:val="EU-MeshBulletList"/>
        <w:rPr>
          <w:rFonts w:eastAsia="MS Mincho"/>
        </w:rPr>
      </w:pPr>
      <w:r>
        <w:rPr>
          <w:rFonts w:eastAsia="MS Mincho"/>
        </w:rPr>
        <w:t>Data rate</w:t>
      </w:r>
    </w:p>
    <w:p w:rsidR="004C62D0" w:rsidRDefault="004C62D0" w:rsidP="004C62D0">
      <w:pPr>
        <w:pStyle w:val="EU-MeshBulletList"/>
        <w:numPr>
          <w:ilvl w:val="2"/>
          <w:numId w:val="17"/>
        </w:numPr>
        <w:rPr>
          <w:rFonts w:eastAsia="MS Mincho"/>
        </w:rPr>
      </w:pPr>
      <w:r>
        <w:rPr>
          <w:rFonts w:eastAsia="MS Mincho"/>
        </w:rPr>
        <w:t xml:space="preserve">One evaluation shall be conducted for all </w:t>
      </w:r>
      <w:proofErr w:type="spellStart"/>
      <w:r>
        <w:rPr>
          <w:rFonts w:eastAsia="MS Mincho"/>
        </w:rPr>
        <w:t>STAs</w:t>
      </w:r>
      <w:proofErr w:type="spellEnd"/>
      <w:r>
        <w:rPr>
          <w:rFonts w:eastAsia="MS Mincho"/>
        </w:rPr>
        <w:t xml:space="preserve"> having a fixed data rate of 6 </w:t>
      </w:r>
      <w:r w:rsidRPr="002230BC">
        <w:rPr>
          <w:rFonts w:eastAsia="MS Mincho"/>
          <w:highlight w:val="yellow"/>
        </w:rPr>
        <w:t xml:space="preserve">Mbps </w:t>
      </w:r>
      <w:r w:rsidR="004D3206" w:rsidRPr="002230BC">
        <w:rPr>
          <w:rFonts w:eastAsia="MS Mincho"/>
          <w:highlight w:val="yellow"/>
        </w:rPr>
        <w:t xml:space="preserve"> </w:t>
      </w:r>
      <w:r w:rsidR="004D3206">
        <w:rPr>
          <w:rFonts w:eastAsia="MS Mincho"/>
          <w:highlight w:val="yellow"/>
        </w:rPr>
        <w:t>(ERP-OFDM PPDU frame format)</w:t>
      </w:r>
    </w:p>
    <w:p w:rsidR="004C62D0" w:rsidRDefault="004C62D0" w:rsidP="004C62D0">
      <w:pPr>
        <w:pStyle w:val="EU-MeshBulletList"/>
        <w:numPr>
          <w:ilvl w:val="2"/>
          <w:numId w:val="17"/>
        </w:numPr>
        <w:rPr>
          <w:rFonts w:eastAsia="MS Mincho"/>
        </w:rPr>
      </w:pPr>
      <w:r>
        <w:rPr>
          <w:rFonts w:eastAsia="MS Mincho"/>
        </w:rPr>
        <w:t xml:space="preserve">Additional data rates that may be considered are: </w:t>
      </w:r>
      <w:r w:rsidRPr="006C5291">
        <w:rPr>
          <w:rFonts w:eastAsia="MS Mincho"/>
          <w:highlight w:val="yellow"/>
        </w:rPr>
        <w:t xml:space="preserve">x, y, </w:t>
      </w:r>
      <w:proofErr w:type="gramStart"/>
      <w:r>
        <w:rPr>
          <w:rFonts w:eastAsia="MS Mincho"/>
          <w:highlight w:val="yellow"/>
        </w:rPr>
        <w:t>z ?</w:t>
      </w:r>
      <w:proofErr w:type="gramEnd"/>
      <w:r>
        <w:rPr>
          <w:rFonts w:eastAsia="MS Mincho"/>
          <w:highlight w:val="yellow"/>
        </w:rPr>
        <w:t>??</w:t>
      </w:r>
    </w:p>
    <w:p w:rsidR="004C62D0" w:rsidRDefault="004C62D0" w:rsidP="004C62D0">
      <w:pPr>
        <w:pStyle w:val="EU-MeshBulletList"/>
        <w:numPr>
          <w:ilvl w:val="2"/>
          <w:numId w:val="17"/>
        </w:numPr>
        <w:rPr>
          <w:rFonts w:eastAsia="MS Mincho"/>
        </w:rPr>
      </w:pPr>
      <w:r>
        <w:rPr>
          <w:rFonts w:eastAsia="MS Mincho"/>
        </w:rPr>
        <w:t xml:space="preserve">The data rate shall be the same for all </w:t>
      </w:r>
      <w:proofErr w:type="spellStart"/>
      <w:r>
        <w:rPr>
          <w:rFonts w:eastAsia="MS Mincho"/>
        </w:rPr>
        <w:t>STAs</w:t>
      </w:r>
      <w:proofErr w:type="spellEnd"/>
      <w:r>
        <w:rPr>
          <w:rFonts w:eastAsia="MS Mincho"/>
        </w:rPr>
        <w:t>.</w:t>
      </w:r>
    </w:p>
    <w:p w:rsidR="004C62D0" w:rsidRDefault="004C62D0" w:rsidP="004C62D0">
      <w:pPr>
        <w:pStyle w:val="EU-MeshBulletList"/>
        <w:rPr>
          <w:rFonts w:eastAsia="MS Mincho"/>
        </w:rPr>
      </w:pPr>
      <w:r>
        <w:rPr>
          <w:rFonts w:eastAsia="MS Mincho"/>
        </w:rPr>
        <w:t xml:space="preserve">Background load: </w:t>
      </w:r>
    </w:p>
    <w:p w:rsidR="004C62D0" w:rsidRDefault="004C62D0" w:rsidP="004C62D0">
      <w:pPr>
        <w:pStyle w:val="EU-MeshBulletList"/>
        <w:numPr>
          <w:ilvl w:val="2"/>
          <w:numId w:val="17"/>
        </w:numPr>
        <w:rPr>
          <w:rFonts w:eastAsia="MS Mincho"/>
        </w:rPr>
      </w:pPr>
      <w:r>
        <w:rPr>
          <w:rFonts w:eastAsia="MS Mincho"/>
        </w:rPr>
        <w:t xml:space="preserve">Additional </w:t>
      </w:r>
      <w:proofErr w:type="spellStart"/>
      <w:r>
        <w:rPr>
          <w:rFonts w:eastAsia="MS Mincho"/>
        </w:rPr>
        <w:t>STAs</w:t>
      </w:r>
      <w:proofErr w:type="spellEnd"/>
      <w:r>
        <w:rPr>
          <w:rFonts w:eastAsia="MS Mincho"/>
        </w:rPr>
        <w:t xml:space="preserve"> imposing background load shall cause a traffic flow according to </w:t>
      </w:r>
      <w:r w:rsidR="00377C0D">
        <w:rPr>
          <w:rFonts w:eastAsia="MS Mincho"/>
        </w:rPr>
        <w:fldChar w:fldCharType="begin"/>
      </w:r>
      <w:r>
        <w:rPr>
          <w:rFonts w:eastAsia="MS Mincho"/>
        </w:rPr>
        <w:instrText xml:space="preserve"> REF _Ref171406550 \r \h </w:instrText>
      </w:r>
      <w:r w:rsidR="00B4555B" w:rsidRPr="00377C0D">
        <w:rPr>
          <w:rFonts w:eastAsia="MS Mincho"/>
        </w:rPr>
      </w:r>
      <w:r w:rsidR="00377C0D">
        <w:rPr>
          <w:rFonts w:eastAsia="MS Mincho"/>
        </w:rPr>
        <w:fldChar w:fldCharType="separate"/>
      </w:r>
      <w:r w:rsidR="00F04417">
        <w:rPr>
          <w:rFonts w:eastAsia="MS Mincho"/>
        </w:rPr>
        <w:t>5.2.1</w:t>
      </w:r>
      <w:r w:rsidR="00377C0D">
        <w:rPr>
          <w:rFonts w:eastAsia="MS Mincho"/>
        </w:rPr>
        <w:fldChar w:fldCharType="end"/>
      </w:r>
      <w:r>
        <w:rPr>
          <w:rFonts w:eastAsia="MS Mincho"/>
        </w:rPr>
        <w:t xml:space="preserve"> (one STA imposing one traffic flow)</w:t>
      </w:r>
    </w:p>
    <w:p w:rsidR="00736313" w:rsidRDefault="004C62D0" w:rsidP="004C62D0">
      <w:pPr>
        <w:pStyle w:val="EU-MeshBulletList"/>
        <w:numPr>
          <w:ilvl w:val="2"/>
          <w:numId w:val="17"/>
        </w:numPr>
        <w:rPr>
          <w:rFonts w:eastAsia="MS Mincho"/>
        </w:rPr>
      </w:pPr>
      <w:r>
        <w:rPr>
          <w:rFonts w:eastAsia="MS Mincho"/>
        </w:rPr>
        <w:t xml:space="preserve">The number of </w:t>
      </w:r>
      <w:proofErr w:type="spellStart"/>
      <w:r>
        <w:rPr>
          <w:rFonts w:eastAsia="MS Mincho"/>
        </w:rPr>
        <w:t>STAs</w:t>
      </w:r>
      <w:proofErr w:type="spellEnd"/>
      <w:r>
        <w:rPr>
          <w:rFonts w:eastAsia="MS Mincho"/>
        </w:rPr>
        <w:t xml:space="preserve"> causing background load shall be varied from 0 (none) </w:t>
      </w:r>
      <w:r w:rsidRPr="004C62D0">
        <w:rPr>
          <w:rFonts w:eastAsia="MS Mincho"/>
          <w:highlight w:val="yellow"/>
        </w:rPr>
        <w:t>to 50 in steps of 10</w:t>
      </w:r>
      <w:r>
        <w:rPr>
          <w:rFonts w:eastAsia="MS Mincho"/>
        </w:rPr>
        <w:t xml:space="preserve"> (i.e.: 0, 10, 20</w:t>
      </w:r>
      <w:proofErr w:type="gramStart"/>
      <w:r>
        <w:rPr>
          <w:rFonts w:eastAsia="MS Mincho"/>
        </w:rPr>
        <w:t>, …,</w:t>
      </w:r>
      <w:proofErr w:type="gramEnd"/>
      <w:r>
        <w:rPr>
          <w:rFonts w:eastAsia="MS Mincho"/>
        </w:rPr>
        <w:t xml:space="preserve"> 40, 50).</w:t>
      </w:r>
    </w:p>
    <w:p w:rsidR="004C62D0" w:rsidRDefault="004C62D0" w:rsidP="004C62D0">
      <w:pPr>
        <w:ind w:left="737"/>
        <w:rPr>
          <w:rFonts w:eastAsia="MS Mincho"/>
        </w:rPr>
      </w:pPr>
      <w:r>
        <w:rPr>
          <w:rFonts w:eastAsia="MS Mincho"/>
        </w:rPr>
        <w:t>Metric:</w:t>
      </w:r>
    </w:p>
    <w:p w:rsidR="004C62D0" w:rsidRPr="006D2492" w:rsidRDefault="004C62D0" w:rsidP="004C62D0">
      <w:pPr>
        <w:pStyle w:val="EU-MeshBulletList"/>
        <w:rPr>
          <w:rFonts w:eastAsia="MS Mincho"/>
        </w:rPr>
      </w:pPr>
      <w:r>
        <w:rPr>
          <w:rFonts w:eastAsia="MS Mincho"/>
        </w:rPr>
        <w:t>Link set-up time</w:t>
      </w:r>
    </w:p>
    <w:p w:rsidR="004C62D0" w:rsidRDefault="004C62D0" w:rsidP="004C62D0">
      <w:pPr>
        <w:ind w:left="737"/>
        <w:rPr>
          <w:rFonts w:eastAsia="MS Mincho"/>
        </w:rPr>
      </w:pPr>
      <w:r>
        <w:rPr>
          <w:rFonts w:eastAsia="MS Mincho"/>
        </w:rPr>
        <w:t>The 100% percentile of the link set-up time shall be given as a function of the factors.</w:t>
      </w:r>
      <w:r>
        <w:rPr>
          <w:rStyle w:val="Funotenzeichen"/>
          <w:rFonts w:eastAsia="MS Mincho"/>
        </w:rPr>
        <w:footnoteReference w:id="4"/>
      </w:r>
    </w:p>
    <w:p w:rsidR="004C62D0" w:rsidRPr="004C62D0" w:rsidRDefault="004C62D0" w:rsidP="004C62D0">
      <w:pPr>
        <w:rPr>
          <w:rFonts w:eastAsia="MS Mincho"/>
        </w:rPr>
      </w:pPr>
      <w:r>
        <w:rPr>
          <w:rFonts w:eastAsia="MS Mincho"/>
        </w:rPr>
        <w:t xml:space="preserve">In order to fulfill the system requirements, the 100% percentile of the link set-up time shall be a finite value (i.e. all </w:t>
      </w:r>
      <w:proofErr w:type="spellStart"/>
      <w:r>
        <w:rPr>
          <w:rFonts w:eastAsia="MS Mincho"/>
        </w:rPr>
        <w:t>STAs</w:t>
      </w:r>
      <w:proofErr w:type="spellEnd"/>
      <w:r>
        <w:rPr>
          <w:rFonts w:eastAsia="MS Mincho"/>
        </w:rPr>
        <w:t xml:space="preserve"> shall be capable to establish a link) for the following factors: background load = </w:t>
      </w:r>
      <w:r w:rsidR="00376072">
        <w:rPr>
          <w:rFonts w:eastAsia="MS Mincho"/>
        </w:rPr>
        <w:t>50%</w:t>
      </w:r>
      <w:r>
        <w:rPr>
          <w:rFonts w:eastAsia="MS Mincho"/>
        </w:rPr>
        <w:t xml:space="preserve">, data rate = </w:t>
      </w:r>
      <w:r w:rsidRPr="006D2492">
        <w:rPr>
          <w:rFonts w:eastAsia="MS Mincho"/>
          <w:highlight w:val="yellow"/>
        </w:rPr>
        <w:t>6</w:t>
      </w:r>
      <w:r w:rsidR="004D3206">
        <w:rPr>
          <w:rFonts w:eastAsia="MS Mincho"/>
          <w:highlight w:val="yellow"/>
        </w:rPr>
        <w:t xml:space="preserve"> Mbps </w:t>
      </w:r>
      <w:r w:rsidR="004D3206" w:rsidRPr="002230BC">
        <w:rPr>
          <w:rFonts w:eastAsia="MS Mincho"/>
          <w:highlight w:val="yellow"/>
        </w:rPr>
        <w:t xml:space="preserve"> </w:t>
      </w:r>
      <w:r w:rsidR="004D3206">
        <w:rPr>
          <w:rFonts w:eastAsia="MS Mincho"/>
          <w:highlight w:val="yellow"/>
        </w:rPr>
        <w:t>(ERP-OFDM PPDU frame format)</w:t>
      </w:r>
      <w:r w:rsidRPr="006D2492">
        <w:rPr>
          <w:rFonts w:eastAsia="MS Mincho"/>
          <w:highlight w:val="yellow"/>
        </w:rPr>
        <w:t xml:space="preserve"> </w:t>
      </w:r>
    </w:p>
    <w:p w:rsidR="00DC023F" w:rsidRDefault="0066394B" w:rsidP="00DC023F">
      <w:pPr>
        <w:pStyle w:val="berschrift3"/>
        <w:rPr>
          <w:rFonts w:eastAsia="MS Mincho"/>
        </w:rPr>
      </w:pPr>
      <w:bookmarkStart w:id="12" w:name="_Toc172599394"/>
      <w:r>
        <w:rPr>
          <w:rFonts w:eastAsia="MS Mincho"/>
        </w:rPr>
        <w:t>Evaluation of security level (Functional Req. 2.5</w:t>
      </w:r>
      <w:r w:rsidR="00DC023F">
        <w:rPr>
          <w:rFonts w:eastAsia="MS Mincho"/>
        </w:rPr>
        <w:t>.</w:t>
      </w:r>
      <w:r>
        <w:rPr>
          <w:rFonts w:eastAsia="MS Mincho"/>
        </w:rPr>
        <w:t>1</w:t>
      </w:r>
      <w:r w:rsidR="00DC023F">
        <w:rPr>
          <w:rFonts w:eastAsia="MS Mincho"/>
        </w:rPr>
        <w:t>.1)</w:t>
      </w:r>
      <w:bookmarkEnd w:id="12"/>
    </w:p>
    <w:p w:rsidR="00180A21" w:rsidRDefault="00180A21" w:rsidP="00180A21">
      <w:pPr>
        <w:ind w:left="737"/>
        <w:rPr>
          <w:rFonts w:eastAsia="MS Mincho"/>
        </w:rPr>
      </w:pPr>
      <w:r>
        <w:rPr>
          <w:rFonts w:eastAsia="MS Mincho"/>
        </w:rPr>
        <w:t>Each pr</w:t>
      </w:r>
      <w:r w:rsidR="00045933">
        <w:rPr>
          <w:rFonts w:eastAsia="MS Mincho"/>
        </w:rPr>
        <w:t>oposal shall demonstrate that it</w:t>
      </w:r>
      <w:r>
        <w:rPr>
          <w:rFonts w:eastAsia="MS Mincho"/>
        </w:rPr>
        <w:t xml:space="preserve"> </w:t>
      </w:r>
      <w:r w:rsidRPr="00180A21">
        <w:rPr>
          <w:rFonts w:eastAsia="MS Mincho"/>
        </w:rPr>
        <w:t>maint</w:t>
      </w:r>
      <w:r w:rsidR="00045933">
        <w:rPr>
          <w:rFonts w:eastAsia="MS Mincho"/>
        </w:rPr>
        <w:t>ain</w:t>
      </w:r>
      <w:r>
        <w:rPr>
          <w:rFonts w:eastAsia="MS Mincho"/>
        </w:rPr>
        <w:t>s</w:t>
      </w:r>
      <w:r w:rsidRPr="00180A21">
        <w:rPr>
          <w:rFonts w:eastAsia="MS Mincho"/>
        </w:rPr>
        <w:t xml:space="preserve"> </w:t>
      </w:r>
      <w:proofErr w:type="spellStart"/>
      <w:r w:rsidRPr="00180A21">
        <w:rPr>
          <w:rFonts w:eastAsia="MS Mincho"/>
        </w:rPr>
        <w:t>RSNA’s</w:t>
      </w:r>
      <w:proofErr w:type="spellEnd"/>
      <w:r w:rsidRPr="00180A21">
        <w:rPr>
          <w:rFonts w:eastAsia="MS Mincho"/>
        </w:rPr>
        <w:t xml:space="preserve"> security level. Solutions shall demonstrate that they do not degrade the security offered by Robust Security Network Association (RSNA) already defined in 802.11. Solutions employing security schemes other than RSNA shall demonstrate that they are at least as secure as RSNA </w:t>
      </w:r>
    </w:p>
    <w:p w:rsidR="00AF08AE" w:rsidRDefault="00180A21" w:rsidP="00180A21">
      <w:pPr>
        <w:ind w:left="737"/>
        <w:rPr>
          <w:rFonts w:eastAsia="MS Mincho"/>
          <w:highlight w:val="yellow"/>
        </w:rPr>
      </w:pPr>
      <w:r w:rsidRPr="00180A21">
        <w:rPr>
          <w:rFonts w:eastAsia="MS Mincho"/>
          <w:highlight w:val="yellow"/>
        </w:rPr>
        <w:t xml:space="preserve">All proposals effecting </w:t>
      </w:r>
      <w:proofErr w:type="spellStart"/>
      <w:r w:rsidRPr="00180A21">
        <w:rPr>
          <w:rFonts w:eastAsia="MS Mincho"/>
          <w:highlight w:val="yellow"/>
        </w:rPr>
        <w:t>exisiting</w:t>
      </w:r>
      <w:proofErr w:type="spellEnd"/>
      <w:r w:rsidRPr="00180A21">
        <w:rPr>
          <w:rFonts w:eastAsia="MS Mincho"/>
          <w:highlight w:val="yellow"/>
        </w:rPr>
        <w:t xml:space="preserve"> or introducing new security schemes shall evaluate the robustness of their security</w:t>
      </w:r>
      <w:r w:rsidR="00AF08AE">
        <w:rPr>
          <w:rFonts w:eastAsia="MS Mincho"/>
          <w:highlight w:val="yellow"/>
        </w:rPr>
        <w:t>.</w:t>
      </w:r>
    </w:p>
    <w:p w:rsidR="00EA0579" w:rsidRDefault="00AF08AE" w:rsidP="00180A21">
      <w:pPr>
        <w:ind w:left="737"/>
        <w:rPr>
          <w:rFonts w:eastAsia="MS Mincho"/>
        </w:rPr>
      </w:pPr>
      <w:r>
        <w:rPr>
          <w:rFonts w:eastAsia="MS Mincho"/>
        </w:rPr>
        <w:t>&lt;&lt;</w:t>
      </w:r>
      <w:proofErr w:type="gramStart"/>
      <w:r>
        <w:rPr>
          <w:rFonts w:eastAsia="MS Mincho"/>
        </w:rPr>
        <w:t>describe</w:t>
      </w:r>
      <w:proofErr w:type="gramEnd"/>
      <w:r>
        <w:rPr>
          <w:rFonts w:eastAsia="MS Mincho"/>
        </w:rPr>
        <w:t xml:space="preserve"> security properties, description of </w:t>
      </w:r>
      <w:proofErr w:type="spellStart"/>
      <w:r>
        <w:rPr>
          <w:rFonts w:eastAsia="MS Mincho"/>
        </w:rPr>
        <w:t>authenticaiton</w:t>
      </w:r>
      <w:proofErr w:type="spellEnd"/>
      <w:r>
        <w:rPr>
          <w:rFonts w:eastAsia="MS Mincho"/>
        </w:rPr>
        <w:t xml:space="preserve"> of severs &amp; clients, encryption of traffic&gt;&gt;</w:t>
      </w:r>
    </w:p>
    <w:p w:rsidR="001604FA" w:rsidRDefault="00EA0579" w:rsidP="00180A21">
      <w:pPr>
        <w:ind w:left="737"/>
        <w:rPr>
          <w:rFonts w:eastAsia="MS Mincho"/>
        </w:rPr>
      </w:pPr>
      <w:r>
        <w:rPr>
          <w:rFonts w:eastAsia="MS Mincho"/>
        </w:rPr>
        <w:t xml:space="preserve">&lt;&lt; </w:t>
      </w:r>
      <w:proofErr w:type="gramStart"/>
      <w:r>
        <w:rPr>
          <w:rFonts w:eastAsia="MS Mincho"/>
        </w:rPr>
        <w:t>two</w:t>
      </w:r>
      <w:proofErr w:type="gramEnd"/>
      <w:r>
        <w:rPr>
          <w:rFonts w:eastAsia="MS Mincho"/>
        </w:rPr>
        <w:t xml:space="preserve"> days WG call for comment before voted in the draft amendment (not required for initial </w:t>
      </w:r>
      <w:proofErr w:type="spellStart"/>
      <w:r>
        <w:rPr>
          <w:rFonts w:eastAsia="MS Mincho"/>
        </w:rPr>
        <w:t>presentaion</w:t>
      </w:r>
      <w:proofErr w:type="spellEnd"/>
      <w:r>
        <w:rPr>
          <w:rFonts w:eastAsia="MS Mincho"/>
        </w:rPr>
        <w:t>)&gt;&gt;</w:t>
      </w:r>
    </w:p>
    <w:p w:rsidR="001604FA" w:rsidRDefault="001604FA" w:rsidP="001604FA">
      <w:pPr>
        <w:pStyle w:val="berschrift3"/>
        <w:rPr>
          <w:rFonts w:eastAsia="MS Mincho"/>
        </w:rPr>
      </w:pPr>
      <w:bookmarkStart w:id="13" w:name="_Toc172599395"/>
      <w:r>
        <w:rPr>
          <w:rFonts w:eastAsia="MS Mincho"/>
        </w:rPr>
        <w:t>Evaluation of backward compatibility (Functional Req. 2.5.1.2)</w:t>
      </w:r>
      <w:bookmarkEnd w:id="13"/>
    </w:p>
    <w:p w:rsidR="001604FA" w:rsidRDefault="001604FA" w:rsidP="001604FA">
      <w:pPr>
        <w:ind w:left="737"/>
        <w:rPr>
          <w:rFonts w:eastAsia="MS Mincho"/>
        </w:rPr>
      </w:pPr>
      <w:r>
        <w:rPr>
          <w:rFonts w:eastAsia="MS Mincho"/>
        </w:rPr>
        <w:t xml:space="preserve">Each proposal shall show that it maintains backward compatibility with existing </w:t>
      </w:r>
      <w:r w:rsidR="00333602">
        <w:rPr>
          <w:rFonts w:eastAsia="MS Mincho"/>
        </w:rPr>
        <w:t>802.11 devices not supporting F</w:t>
      </w:r>
      <w:r>
        <w:rPr>
          <w:rFonts w:eastAsia="MS Mincho"/>
        </w:rPr>
        <w:t>LS.</w:t>
      </w:r>
    </w:p>
    <w:p w:rsidR="00180A21" w:rsidRDefault="001604FA" w:rsidP="001604FA">
      <w:pPr>
        <w:ind w:left="737"/>
        <w:rPr>
          <w:rFonts w:eastAsia="MS Mincho"/>
        </w:rPr>
      </w:pPr>
      <w:r>
        <w:rPr>
          <w:rFonts w:eastAsia="MS Mincho"/>
        </w:rPr>
        <w:t>An abstract analysis or presentation is sufficient if it shows how backward compatibility is assured.</w:t>
      </w:r>
    </w:p>
    <w:p w:rsidR="00CA083A" w:rsidRDefault="00AB2555" w:rsidP="00AB2555">
      <w:pPr>
        <w:pStyle w:val="berschrift2"/>
        <w:rPr>
          <w:rFonts w:eastAsia="MS Mincho"/>
        </w:rPr>
      </w:pPr>
      <w:bookmarkStart w:id="14" w:name="_Toc172599396"/>
      <w:r>
        <w:rPr>
          <w:rFonts w:eastAsia="MS Mincho"/>
        </w:rPr>
        <w:t>Use-case-based performance evaluation</w:t>
      </w:r>
      <w:bookmarkEnd w:id="14"/>
    </w:p>
    <w:p w:rsidR="004D3206" w:rsidRDefault="004D3206" w:rsidP="00CA083A">
      <w:pPr>
        <w:rPr>
          <w:rFonts w:eastAsia="MS Mincho"/>
        </w:rPr>
      </w:pPr>
    </w:p>
    <w:p w:rsidR="004D3206" w:rsidRDefault="004D3206" w:rsidP="00CA083A">
      <w:pPr>
        <w:rPr>
          <w:rFonts w:eastAsia="MS Mincho"/>
        </w:rPr>
      </w:pPr>
      <w:r>
        <w:rPr>
          <w:rFonts w:eastAsia="MS Mincho"/>
        </w:rPr>
        <w:t xml:space="preserve">Additional evaluations may be conducted to show the performance of the system for use-case specific parameter combinations. Though additional evaluations are not mandated to show compliance to the system requirements, </w:t>
      </w:r>
      <w:proofErr w:type="spellStart"/>
      <w:r>
        <w:rPr>
          <w:rFonts w:eastAsia="MS Mincho"/>
        </w:rPr>
        <w:t>TGai</w:t>
      </w:r>
      <w:proofErr w:type="spellEnd"/>
      <w:r>
        <w:rPr>
          <w:rFonts w:eastAsia="MS Mincho"/>
        </w:rPr>
        <w:t xml:space="preserve"> may asked presenters of proposals to come forward with such additional evaluations in order to allow </w:t>
      </w:r>
      <w:proofErr w:type="spellStart"/>
      <w:r>
        <w:rPr>
          <w:rFonts w:eastAsia="MS Mincho"/>
        </w:rPr>
        <w:t>TGai</w:t>
      </w:r>
      <w:proofErr w:type="spellEnd"/>
      <w:r>
        <w:rPr>
          <w:rFonts w:eastAsia="MS Mincho"/>
        </w:rPr>
        <w:t xml:space="preserve"> to better understand the behavior / performance of a particular proposal.</w:t>
      </w:r>
    </w:p>
    <w:p w:rsidR="00CA083A" w:rsidRDefault="00CA083A" w:rsidP="00CA083A">
      <w:pPr>
        <w:rPr>
          <w:rFonts w:eastAsia="MS Mincho"/>
        </w:rPr>
      </w:pPr>
    </w:p>
    <w:p w:rsidR="00AB2555" w:rsidRDefault="00AB2555" w:rsidP="00C268DA">
      <w:pPr>
        <w:pStyle w:val="berschrift1"/>
        <w:rPr>
          <w:rFonts w:eastAsia="MS Mincho"/>
        </w:rPr>
      </w:pPr>
      <w:bookmarkStart w:id="15" w:name="_Toc172599397"/>
      <w:r>
        <w:rPr>
          <w:rFonts w:eastAsia="MS Mincho"/>
        </w:rPr>
        <w:t>Annex</w:t>
      </w:r>
      <w:bookmarkEnd w:id="15"/>
    </w:p>
    <w:p w:rsidR="007F7995" w:rsidRDefault="00AB2555" w:rsidP="00AB2555">
      <w:pPr>
        <w:pStyle w:val="berschrift2"/>
        <w:rPr>
          <w:rFonts w:eastAsia="MS Mincho"/>
        </w:rPr>
      </w:pPr>
      <w:bookmarkStart w:id="16" w:name="_Toc172599398"/>
      <w:r>
        <w:rPr>
          <w:rFonts w:eastAsia="MS Mincho"/>
        </w:rPr>
        <w:t>Channel models</w:t>
      </w:r>
      <w:bookmarkEnd w:id="16"/>
    </w:p>
    <w:p w:rsidR="005C268C" w:rsidRDefault="007F7995" w:rsidP="007F7995">
      <w:pPr>
        <w:pStyle w:val="berschrift3"/>
        <w:rPr>
          <w:rFonts w:eastAsia="MS Mincho"/>
        </w:rPr>
      </w:pPr>
      <w:bookmarkStart w:id="17" w:name="_Ref169679209"/>
      <w:bookmarkStart w:id="18" w:name="_Toc172599399"/>
      <w:r>
        <w:rPr>
          <w:rFonts w:eastAsia="MS Mincho"/>
        </w:rPr>
        <w:t>LOS free-space path loss</w:t>
      </w:r>
      <w:bookmarkEnd w:id="17"/>
      <w:bookmarkEnd w:id="18"/>
    </w:p>
    <w:p w:rsidR="008B6BFD" w:rsidRDefault="008B6BFD" w:rsidP="005C268C">
      <w:pPr>
        <w:rPr>
          <w:rFonts w:eastAsia="MS Mincho"/>
        </w:rPr>
      </w:pPr>
    </w:p>
    <w:p w:rsidR="00AB2555" w:rsidRPr="005C268C" w:rsidRDefault="008B6BFD" w:rsidP="005C268C">
      <w:pPr>
        <w:rPr>
          <w:rFonts w:eastAsia="MS Mincho"/>
        </w:rPr>
      </w:pPr>
      <w:proofErr w:type="spellStart"/>
      <w:r>
        <w:rPr>
          <w:rFonts w:eastAsia="MS Mincho"/>
        </w:rPr>
        <w:t>P_r</w:t>
      </w:r>
      <w:proofErr w:type="spellEnd"/>
      <w:r>
        <w:rPr>
          <w:rFonts w:eastAsia="MS Mincho"/>
        </w:rPr>
        <w:t xml:space="preserve"> = </w:t>
      </w:r>
      <w:proofErr w:type="spellStart"/>
      <w:r>
        <w:rPr>
          <w:rFonts w:eastAsia="MS Mincho"/>
        </w:rPr>
        <w:t>P_t</w:t>
      </w:r>
      <w:proofErr w:type="spellEnd"/>
      <w:r>
        <w:rPr>
          <w:rFonts w:eastAsia="MS Mincho"/>
        </w:rPr>
        <w:t xml:space="preserve"> * (lambda / 4*pi*d)^2</w:t>
      </w:r>
    </w:p>
    <w:p w:rsidR="005358D5" w:rsidRDefault="0089147B" w:rsidP="00AB2555">
      <w:pPr>
        <w:pStyle w:val="berschrift2"/>
        <w:rPr>
          <w:rFonts w:eastAsia="MS Mincho"/>
        </w:rPr>
      </w:pPr>
      <w:bookmarkStart w:id="19" w:name="_Toc172599400"/>
      <w:r>
        <w:rPr>
          <w:rFonts w:eastAsia="MS Mincho"/>
        </w:rPr>
        <w:t>Traffic models</w:t>
      </w:r>
      <w:bookmarkEnd w:id="19"/>
    </w:p>
    <w:p w:rsidR="00E21FE0" w:rsidRDefault="005358D5" w:rsidP="005358D5">
      <w:pPr>
        <w:pStyle w:val="berschrift3"/>
        <w:rPr>
          <w:rFonts w:eastAsia="MS Mincho"/>
        </w:rPr>
      </w:pPr>
      <w:bookmarkStart w:id="20" w:name="_Ref171406550"/>
      <w:bookmarkStart w:id="21" w:name="_Toc172599401"/>
      <w:r>
        <w:rPr>
          <w:rFonts w:eastAsia="MS Mincho"/>
        </w:rPr>
        <w:t>UDP-based background load traffic profile</w:t>
      </w:r>
      <w:bookmarkEnd w:id="20"/>
      <w:bookmarkEnd w:id="21"/>
    </w:p>
    <w:p w:rsidR="00FB2DB3" w:rsidRDefault="00FB2DB3" w:rsidP="00E21FE0">
      <w:pPr>
        <w:rPr>
          <w:rFonts w:eastAsia="MS Mincho"/>
        </w:rPr>
      </w:pPr>
      <w:r>
        <w:rPr>
          <w:rFonts w:eastAsia="MS Mincho"/>
        </w:rPr>
        <w:t>Protocol: UDP</w:t>
      </w:r>
    </w:p>
    <w:p w:rsidR="00E21FE0" w:rsidRDefault="00FB2DB3" w:rsidP="00E21FE0">
      <w:pPr>
        <w:rPr>
          <w:rFonts w:eastAsia="MS Mincho"/>
        </w:rPr>
      </w:pPr>
      <w:r>
        <w:rPr>
          <w:rFonts w:eastAsia="MS Mincho"/>
        </w:rPr>
        <w:t>MSDU</w:t>
      </w:r>
      <w:r w:rsidR="00E21FE0">
        <w:rPr>
          <w:rFonts w:eastAsia="MS Mincho"/>
        </w:rPr>
        <w:t xml:space="preserve"> size:</w:t>
      </w:r>
      <w:r>
        <w:rPr>
          <w:rFonts w:eastAsia="MS Mincho"/>
        </w:rPr>
        <w:t xml:space="preserve"> 8 </w:t>
      </w:r>
      <w:proofErr w:type="spellStart"/>
      <w:r>
        <w:rPr>
          <w:rFonts w:eastAsia="MS Mincho"/>
        </w:rPr>
        <w:t>kBytes</w:t>
      </w:r>
      <w:proofErr w:type="spellEnd"/>
    </w:p>
    <w:p w:rsidR="0089147B" w:rsidRPr="005358D5" w:rsidRDefault="00FB2DB3" w:rsidP="005358D5">
      <w:pPr>
        <w:rPr>
          <w:rFonts w:eastAsia="MS Mincho"/>
        </w:rPr>
      </w:pPr>
      <w:r>
        <w:rPr>
          <w:rFonts w:eastAsia="MS Mincho"/>
        </w:rPr>
        <w:t xml:space="preserve">Offered </w:t>
      </w:r>
      <w:proofErr w:type="spellStart"/>
      <w:r>
        <w:rPr>
          <w:rFonts w:eastAsia="MS Mincho"/>
        </w:rPr>
        <w:t>load</w:t>
      </w:r>
      <w:proofErr w:type="spellEnd"/>
      <w:r>
        <w:rPr>
          <w:rFonts w:eastAsia="MS Mincho"/>
        </w:rPr>
        <w:t xml:space="preserve">: 512 </w:t>
      </w:r>
      <w:proofErr w:type="spellStart"/>
      <w:r>
        <w:rPr>
          <w:rFonts w:eastAsia="MS Mincho"/>
        </w:rPr>
        <w:t>kBytes</w:t>
      </w:r>
      <w:proofErr w:type="spellEnd"/>
      <w:r>
        <w:rPr>
          <w:rFonts w:eastAsia="MS Mincho"/>
        </w:rPr>
        <w:t xml:space="preserve"> / s (</w:t>
      </w:r>
      <w:r w:rsidR="00E21FE0">
        <w:rPr>
          <w:rFonts w:eastAsia="MS Mincho"/>
        </w:rPr>
        <w:t>Packet generation rate:</w:t>
      </w:r>
      <w:r>
        <w:rPr>
          <w:rFonts w:eastAsia="MS Mincho"/>
        </w:rPr>
        <w:t xml:space="preserve"> 64 packets / s)</w:t>
      </w:r>
    </w:p>
    <w:p w:rsidR="00571422" w:rsidRDefault="00571422" w:rsidP="00AB2555">
      <w:pPr>
        <w:pStyle w:val="berschrift2"/>
        <w:rPr>
          <w:rFonts w:eastAsia="MS Mincho"/>
        </w:rPr>
      </w:pPr>
      <w:bookmarkStart w:id="22" w:name="_Toc172599402"/>
      <w:r>
        <w:rPr>
          <w:rFonts w:eastAsia="MS Mincho"/>
        </w:rPr>
        <w:t>Parameters used for performance evaluations</w:t>
      </w:r>
      <w:bookmarkEnd w:id="22"/>
    </w:p>
    <w:p w:rsidR="00571422" w:rsidRPr="00CD6596" w:rsidRDefault="00571422" w:rsidP="00571422">
      <w:pPr>
        <w:rPr>
          <w:rFonts w:eastAsia="MS Mincho"/>
          <w:highlight w:val="yellow"/>
        </w:rPr>
      </w:pPr>
      <w:r w:rsidRPr="00CD6596">
        <w:rPr>
          <w:rFonts w:eastAsia="MS Mincho"/>
          <w:highlight w:val="yellow"/>
        </w:rPr>
        <w:t>The following list of parameters shall be applied for all performance evaluations:</w:t>
      </w:r>
    </w:p>
    <w:p w:rsidR="00571422" w:rsidRPr="00CD6596" w:rsidRDefault="00571422" w:rsidP="00571422">
      <w:pPr>
        <w:rPr>
          <w:rFonts w:eastAsia="MS Mincho"/>
          <w:highlight w:val="yellow"/>
        </w:rPr>
      </w:pPr>
    </w:p>
    <w:p w:rsidR="00571422" w:rsidRPr="00CD6596" w:rsidRDefault="00571422" w:rsidP="00571422">
      <w:pPr>
        <w:rPr>
          <w:rFonts w:eastAsia="MS Mincho"/>
          <w:highlight w:val="yellow"/>
        </w:rPr>
      </w:pPr>
      <w:r w:rsidRPr="00CD6596">
        <w:rPr>
          <w:rFonts w:eastAsia="MS Mincho"/>
          <w:highlight w:val="yellow"/>
        </w:rPr>
        <w:t>Target beacon interval: 100 ms</w:t>
      </w:r>
      <w:r w:rsidR="00EA0579">
        <w:rPr>
          <w:rFonts w:eastAsia="MS Mincho"/>
          <w:highlight w:val="yellow"/>
        </w:rPr>
        <w:t xml:space="preserve">  &lt;&lt;use official def. here&gt;&gt;</w:t>
      </w:r>
    </w:p>
    <w:p w:rsidR="00571422" w:rsidRPr="00CD6596" w:rsidRDefault="00571422" w:rsidP="00571422">
      <w:pPr>
        <w:rPr>
          <w:rFonts w:eastAsia="MS Mincho"/>
          <w:highlight w:val="yellow"/>
        </w:rPr>
      </w:pPr>
      <w:r w:rsidRPr="00CD6596">
        <w:rPr>
          <w:rFonts w:eastAsia="MS Mincho"/>
          <w:highlight w:val="yellow"/>
        </w:rPr>
        <w:t>Round trip times:</w:t>
      </w:r>
      <w:r w:rsidR="007A64CC">
        <w:rPr>
          <w:rFonts w:eastAsia="MS Mincho"/>
          <w:highlight w:val="yellow"/>
        </w:rPr>
        <w:t xml:space="preserve"> The round trip time between any </w:t>
      </w:r>
      <w:proofErr w:type="gramStart"/>
      <w:r w:rsidR="007A64CC">
        <w:rPr>
          <w:rFonts w:eastAsia="MS Mincho"/>
          <w:highlight w:val="yellow"/>
        </w:rPr>
        <w:t>two network</w:t>
      </w:r>
      <w:proofErr w:type="gramEnd"/>
      <w:r w:rsidR="007A64CC">
        <w:rPr>
          <w:rFonts w:eastAsia="MS Mincho"/>
          <w:highlight w:val="yellow"/>
        </w:rPr>
        <w:t xml:space="preserve"> elements shall be assumed to be XXX</w:t>
      </w:r>
    </w:p>
    <w:p w:rsidR="00571422" w:rsidRPr="00CD6596" w:rsidRDefault="00571422" w:rsidP="00571422">
      <w:pPr>
        <w:rPr>
          <w:rFonts w:eastAsia="MS Mincho"/>
          <w:highlight w:val="yellow"/>
        </w:rPr>
      </w:pPr>
      <w:r w:rsidRPr="00CD6596">
        <w:rPr>
          <w:rFonts w:eastAsia="MS Mincho"/>
          <w:highlight w:val="yellow"/>
        </w:rPr>
        <w:t>Processing times:</w:t>
      </w:r>
      <w:r w:rsidR="007A64CC">
        <w:rPr>
          <w:rFonts w:eastAsia="MS Mincho"/>
          <w:highlight w:val="yellow"/>
        </w:rPr>
        <w:t xml:space="preserve"> &lt;&lt; zero processing time assumed &gt;&gt;</w:t>
      </w:r>
    </w:p>
    <w:p w:rsidR="00EA0579" w:rsidRDefault="00EA0579" w:rsidP="00571422">
      <w:pPr>
        <w:rPr>
          <w:rFonts w:eastAsia="MS Mincho"/>
        </w:rPr>
      </w:pPr>
    </w:p>
    <w:p w:rsidR="00EA0579" w:rsidRDefault="00EA0579" w:rsidP="00571422">
      <w:pPr>
        <w:rPr>
          <w:rFonts w:eastAsia="MS Mincho"/>
        </w:rPr>
      </w:pPr>
      <w:r>
        <w:rPr>
          <w:rFonts w:eastAsia="MS Mincho"/>
        </w:rPr>
        <w:t xml:space="preserve">&lt;&lt;If presenters choose to use or mandate additional values different from those listed above, those values should be specified&gt;&gt; </w:t>
      </w:r>
    </w:p>
    <w:p w:rsidR="00571422" w:rsidRPr="00571422" w:rsidRDefault="00571422" w:rsidP="00571422">
      <w:pPr>
        <w:rPr>
          <w:rFonts w:eastAsia="MS Mincho"/>
        </w:rPr>
      </w:pPr>
    </w:p>
    <w:p w:rsidR="007F7995" w:rsidRDefault="00AB2555" w:rsidP="00AB2555">
      <w:pPr>
        <w:pStyle w:val="berschrift2"/>
        <w:rPr>
          <w:rFonts w:eastAsia="MS Mincho"/>
        </w:rPr>
      </w:pPr>
      <w:bookmarkStart w:id="23" w:name="_Toc172599403"/>
      <w:r>
        <w:rPr>
          <w:rFonts w:eastAsia="MS Mincho"/>
        </w:rPr>
        <w:t>Evaluation scenarios  / set-up</w:t>
      </w:r>
      <w:bookmarkEnd w:id="23"/>
    </w:p>
    <w:p w:rsidR="00425783" w:rsidRDefault="003B36F9" w:rsidP="007F7995">
      <w:pPr>
        <w:pStyle w:val="berschrift3"/>
        <w:rPr>
          <w:rFonts w:eastAsia="MS Mincho"/>
        </w:rPr>
      </w:pPr>
      <w:bookmarkStart w:id="24" w:name="_Ref169679119"/>
      <w:bookmarkStart w:id="25" w:name="_Toc172599404"/>
      <w:r>
        <w:rPr>
          <w:rFonts w:eastAsia="MS Mincho"/>
        </w:rPr>
        <w:t>Artificial</w:t>
      </w:r>
      <w:r w:rsidR="007F7995">
        <w:rPr>
          <w:rFonts w:eastAsia="MS Mincho"/>
        </w:rPr>
        <w:t xml:space="preserve"> scenario 1</w:t>
      </w:r>
      <w:bookmarkEnd w:id="24"/>
      <w:bookmarkEnd w:id="25"/>
    </w:p>
    <w:p w:rsidR="002377E7" w:rsidRDefault="00425783" w:rsidP="00425783">
      <w:pPr>
        <w:rPr>
          <w:rFonts w:eastAsia="MS Mincho"/>
        </w:rPr>
      </w:pPr>
      <w:r>
        <w:rPr>
          <w:rFonts w:eastAsia="MS Mincho"/>
        </w:rPr>
        <w:t xml:space="preserve">Set-up: The AP shall be located at position (0,0) operating on a randomly selected channel number. Non-AP </w:t>
      </w:r>
      <w:proofErr w:type="spellStart"/>
      <w:r>
        <w:rPr>
          <w:rFonts w:eastAsia="MS Mincho"/>
        </w:rPr>
        <w:t>STAs</w:t>
      </w:r>
      <w:proofErr w:type="spellEnd"/>
      <w:r>
        <w:rPr>
          <w:rFonts w:eastAsia="MS Mincho"/>
        </w:rPr>
        <w:t xml:space="preserve"> are trying to establish a link with the AP. The non-AP </w:t>
      </w:r>
      <w:proofErr w:type="spellStart"/>
      <w:r>
        <w:rPr>
          <w:rFonts w:eastAsia="MS Mincho"/>
        </w:rPr>
        <w:t>STAs</w:t>
      </w:r>
      <w:proofErr w:type="spellEnd"/>
      <w:r>
        <w:rPr>
          <w:rFonts w:eastAsia="MS Mincho"/>
        </w:rPr>
        <w:t>’ distance to the AP shall be 5m. The start of the link-set up shall be delayed by a random number t</w:t>
      </w:r>
      <w:r w:rsidR="002377E7">
        <w:rPr>
          <w:rFonts w:eastAsia="MS Mincho"/>
        </w:rPr>
        <w:t xml:space="preserve">hat is </w:t>
      </w:r>
      <w:proofErr w:type="spellStart"/>
      <w:r w:rsidR="002377E7">
        <w:rPr>
          <w:rFonts w:eastAsia="MS Mincho"/>
        </w:rPr>
        <w:t>uniformely</w:t>
      </w:r>
      <w:proofErr w:type="spellEnd"/>
      <w:r w:rsidR="002377E7">
        <w:rPr>
          <w:rFonts w:eastAsia="MS Mincho"/>
        </w:rPr>
        <w:t xml:space="preserve"> distributed over</w:t>
      </w:r>
      <w:r>
        <w:rPr>
          <w:rFonts w:eastAsia="MS Mincho"/>
        </w:rPr>
        <w:t xml:space="preserve"> </w:t>
      </w:r>
      <w:proofErr w:type="gramStart"/>
      <w:r>
        <w:rPr>
          <w:rFonts w:eastAsia="MS Mincho"/>
        </w:rPr>
        <w:t>a</w:t>
      </w:r>
      <w:proofErr w:type="gramEnd"/>
      <w:r>
        <w:rPr>
          <w:rFonts w:eastAsia="MS Mincho"/>
        </w:rPr>
        <w:t xml:space="preserve"> [</w:t>
      </w:r>
      <w:r w:rsidR="00A73AB1">
        <w:rPr>
          <w:rFonts w:eastAsia="MS Mincho"/>
        </w:rPr>
        <w:t>1</w:t>
      </w:r>
      <w:r>
        <w:rPr>
          <w:rFonts w:eastAsia="MS Mincho"/>
        </w:rPr>
        <w:t xml:space="preserve">s, </w:t>
      </w:r>
      <w:r w:rsidR="00A73AB1">
        <w:rPr>
          <w:rFonts w:eastAsia="MS Mincho"/>
        </w:rPr>
        <w:t>1.</w:t>
      </w:r>
      <w:r>
        <w:rPr>
          <w:rFonts w:eastAsia="MS Mincho"/>
        </w:rPr>
        <w:t xml:space="preserve">1s] </w:t>
      </w:r>
      <w:proofErr w:type="spellStart"/>
      <w:r>
        <w:rPr>
          <w:rFonts w:eastAsia="MS Mincho"/>
        </w:rPr>
        <w:t>inverall</w:t>
      </w:r>
      <w:proofErr w:type="spellEnd"/>
      <w:r>
        <w:rPr>
          <w:rFonts w:eastAsia="MS Mincho"/>
        </w:rPr>
        <w:t>.</w:t>
      </w:r>
      <w:r w:rsidR="00FB2DB3">
        <w:rPr>
          <w:rFonts w:eastAsia="MS Mincho"/>
        </w:rPr>
        <w:t xml:space="preserve"> The </w:t>
      </w:r>
      <w:r w:rsidR="00FB2DB3" w:rsidRPr="00FB2DB3">
        <w:rPr>
          <w:rFonts w:eastAsia="MS Mincho"/>
          <w:highlight w:val="yellow"/>
        </w:rPr>
        <w:t>goal therein is to put the system in steady state before starting the link-set-up</w:t>
      </w:r>
      <w:r w:rsidR="00285E1C">
        <w:rPr>
          <w:rFonts w:eastAsia="MS Mincho"/>
        </w:rPr>
        <w:t xml:space="preserve"> </w:t>
      </w:r>
      <w:proofErr w:type="gramStart"/>
      <w:r w:rsidR="005844B9">
        <w:rPr>
          <w:rFonts w:eastAsia="MS Mincho"/>
        </w:rPr>
        <w:t>The</w:t>
      </w:r>
      <w:proofErr w:type="gramEnd"/>
      <w:r w:rsidR="005844B9">
        <w:rPr>
          <w:rFonts w:eastAsia="MS Mincho"/>
        </w:rPr>
        <w:t xml:space="preserve"> delay shall not be accredited to the link set-up time.</w:t>
      </w:r>
      <w:r w:rsidR="00A73AB1">
        <w:rPr>
          <w:rStyle w:val="Funotenzeichen"/>
          <w:rFonts w:eastAsia="MS Mincho"/>
        </w:rPr>
        <w:footnoteReference w:id="5"/>
      </w:r>
    </w:p>
    <w:p w:rsidR="00A73AB1" w:rsidRDefault="00A73AB1" w:rsidP="00425783">
      <w:pPr>
        <w:rPr>
          <w:rFonts w:eastAsia="MS Mincho"/>
        </w:rPr>
      </w:pPr>
      <w:r>
        <w:rPr>
          <w:rFonts w:eastAsia="MS Mincho"/>
        </w:rPr>
        <w:t xml:space="preserve">Additional non-AP </w:t>
      </w:r>
      <w:proofErr w:type="spellStart"/>
      <w:r>
        <w:rPr>
          <w:rFonts w:eastAsia="MS Mincho"/>
        </w:rPr>
        <w:t>STAs</w:t>
      </w:r>
      <w:proofErr w:type="spellEnd"/>
      <w:r>
        <w:rPr>
          <w:rFonts w:eastAsia="MS Mincho"/>
        </w:rPr>
        <w:t xml:space="preserve"> may be located at 5m-distance from the AP. Those </w:t>
      </w:r>
      <w:proofErr w:type="spellStart"/>
      <w:r>
        <w:rPr>
          <w:rFonts w:eastAsia="MS Mincho"/>
        </w:rPr>
        <w:t>STAs</w:t>
      </w:r>
      <w:proofErr w:type="spellEnd"/>
      <w:r>
        <w:rPr>
          <w:rFonts w:eastAsia="MS Mincho"/>
        </w:rPr>
        <w:t xml:space="preserve"> may impose a background load on the system and shall have an established link with the AP.</w:t>
      </w:r>
    </w:p>
    <w:p w:rsidR="00A73AB1" w:rsidRDefault="00A73AB1" w:rsidP="00425783">
      <w:pPr>
        <w:rPr>
          <w:rFonts w:eastAsia="MS Mincho"/>
        </w:rPr>
      </w:pPr>
      <w:r>
        <w:rPr>
          <w:rFonts w:eastAsia="MS Mincho"/>
        </w:rPr>
        <w:t>Parameter for this scenario:</w:t>
      </w:r>
    </w:p>
    <w:p w:rsidR="00A73AB1" w:rsidRDefault="00A73AB1" w:rsidP="00F94ED0">
      <w:pPr>
        <w:pStyle w:val="EU-MeshBulletList"/>
        <w:rPr>
          <w:rFonts w:eastAsia="MS Mincho"/>
        </w:rPr>
      </w:pPr>
      <w:r>
        <w:rPr>
          <w:rFonts w:eastAsia="MS Mincho"/>
        </w:rPr>
        <w:t xml:space="preserve">Background load: number of non-AP </w:t>
      </w:r>
      <w:proofErr w:type="spellStart"/>
      <w:r>
        <w:rPr>
          <w:rFonts w:eastAsia="MS Mincho"/>
        </w:rPr>
        <w:t>STAs</w:t>
      </w:r>
      <w:proofErr w:type="spellEnd"/>
      <w:r>
        <w:rPr>
          <w:rFonts w:eastAsia="MS Mincho"/>
        </w:rPr>
        <w:t xml:space="preserve"> imposing the load and traffic profile of the load per STA</w:t>
      </w:r>
    </w:p>
    <w:p w:rsidR="005844B9" w:rsidRDefault="00A73AB1" w:rsidP="00F94ED0">
      <w:pPr>
        <w:pStyle w:val="EU-MeshBulletList"/>
        <w:rPr>
          <w:rFonts w:eastAsia="MS Mincho"/>
        </w:rPr>
      </w:pPr>
      <w:r>
        <w:rPr>
          <w:rFonts w:eastAsia="MS Mincho"/>
        </w:rPr>
        <w:t xml:space="preserve">User load: number of non-AP </w:t>
      </w:r>
      <w:proofErr w:type="spellStart"/>
      <w:r>
        <w:rPr>
          <w:rFonts w:eastAsia="MS Mincho"/>
        </w:rPr>
        <w:t>STAs</w:t>
      </w:r>
      <w:proofErr w:type="spellEnd"/>
      <w:r>
        <w:rPr>
          <w:rFonts w:eastAsia="MS Mincho"/>
        </w:rPr>
        <w:t xml:space="preserve"> trying to establish a link with the AP</w:t>
      </w:r>
    </w:p>
    <w:p w:rsidR="00F10073" w:rsidRDefault="00F10073">
      <w:pPr>
        <w:rPr>
          <w:b/>
          <w:sz w:val="24"/>
        </w:rPr>
      </w:pPr>
      <w:r>
        <w:br w:type="page"/>
      </w:r>
      <w:r>
        <w:rPr>
          <w:b/>
          <w:sz w:val="24"/>
        </w:rPr>
        <w:t>References:</w:t>
      </w:r>
    </w:p>
    <w:p w:rsidR="00F10073" w:rsidRDefault="00F10073"/>
    <w:p w:rsidR="001F763F" w:rsidRDefault="0068623F" w:rsidP="001F763F">
      <w:r>
        <w:t>[1]</w:t>
      </w:r>
      <w:r>
        <w:tab/>
      </w:r>
      <w:r w:rsidR="001F763F">
        <w:t xml:space="preserve">11-10/0238:  </w:t>
      </w:r>
      <w:proofErr w:type="spellStart"/>
      <w:r w:rsidR="001F763F">
        <w:t>TGai</w:t>
      </w:r>
      <w:proofErr w:type="spellEnd"/>
      <w:r w:rsidR="001F763F">
        <w:t xml:space="preserve"> Use Cases</w:t>
      </w:r>
    </w:p>
    <w:p w:rsidR="001F763F" w:rsidRDefault="001F763F" w:rsidP="001F763F">
      <w:r>
        <w:t>[2]</w:t>
      </w:r>
      <w:r>
        <w:tab/>
        <w:t xml:space="preserve">11-11/0811:  </w:t>
      </w:r>
      <w:proofErr w:type="spellStart"/>
      <w:r>
        <w:t>TGai</w:t>
      </w:r>
      <w:proofErr w:type="spellEnd"/>
      <w:r>
        <w:t xml:space="preserve"> Evaluation Methodology</w:t>
      </w:r>
    </w:p>
    <w:p w:rsidR="00F10073" w:rsidRDefault="001F763F">
      <w:r>
        <w:t>[3]</w:t>
      </w:r>
      <w:r>
        <w:tab/>
      </w:r>
      <w:r w:rsidR="006974F8">
        <w:t>11-11/</w:t>
      </w:r>
      <w:r w:rsidRPr="001F763F">
        <w:t>0745</w:t>
      </w:r>
      <w:r>
        <w:t>:</w:t>
      </w:r>
      <w:r w:rsidR="006974F8">
        <w:t xml:space="preserve"> </w:t>
      </w:r>
      <w:proofErr w:type="spellStart"/>
      <w:r w:rsidR="00F10073">
        <w:t>TGai</w:t>
      </w:r>
      <w:proofErr w:type="spellEnd"/>
      <w:r w:rsidR="00F10073">
        <w:t xml:space="preserve"> </w:t>
      </w:r>
      <w:proofErr w:type="spellStart"/>
      <w:r w:rsidR="00F10073">
        <w:t>Functionl</w:t>
      </w:r>
      <w:proofErr w:type="spellEnd"/>
      <w:r w:rsidR="00F10073">
        <w:t xml:space="preserve"> Requirements</w:t>
      </w:r>
    </w:p>
    <w:sectPr w:rsidR="00F10073" w:rsidSect="00341DD7">
      <w:headerReference w:type="default" r:id="rId7"/>
      <w:footerReference w:type="default" r:id="rId8"/>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DA" w:rsidRDefault="003A34DA">
      <w:r>
        <w:separator/>
      </w:r>
    </w:p>
  </w:endnote>
  <w:endnote w:type="continuationSeparator" w:id="0">
    <w:p w:rsidR="003A34DA" w:rsidRDefault="003A34D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A" w:rsidRDefault="003A34DA">
    <w:pPr>
      <w:pStyle w:val="Fuzeile"/>
      <w:tabs>
        <w:tab w:val="clear" w:pos="6480"/>
        <w:tab w:val="center" w:pos="4680"/>
        <w:tab w:val="right" w:pos="9360"/>
      </w:tabs>
    </w:pPr>
    <w:fldSimple w:instr=" SUBJECT  \* MERGEFORMAT ">
      <w:r>
        <w:t>Submission</w:t>
      </w:r>
    </w:fldSimple>
    <w:r>
      <w:tab/>
      <w:t xml:space="preserve">page </w:t>
    </w:r>
    <w:fldSimple w:instr="PAGE ">
      <w:r w:rsidR="007F60BE">
        <w:rPr>
          <w:noProof/>
        </w:rPr>
        <w:t>4</w:t>
      </w:r>
    </w:fldSimple>
    <w:r>
      <w:tab/>
    </w:r>
    <w:r>
      <w:fldChar w:fldCharType="begin"/>
    </w:r>
    <w:r>
      <w:instrText xml:space="preserve"> COMMENTS  \* MERGEFORMAT </w:instrText>
    </w:r>
    <w:r>
      <w:fldChar w:fldCharType="separate"/>
    </w:r>
    <w:r>
      <w:t xml:space="preserve">Marc </w:t>
    </w:r>
    <w:proofErr w:type="spellStart"/>
    <w:r>
      <w:t>Emmelmann</w:t>
    </w:r>
    <w:proofErr w:type="spellEnd"/>
    <w:r>
      <w:t xml:space="preserve">, </w:t>
    </w:r>
    <w:proofErr w:type="spellStart"/>
    <w:r>
      <w:t>Fraunhofer</w:t>
    </w:r>
    <w:proofErr w:type="spellEnd"/>
    <w:r>
      <w:t xml:space="preserve"> FOKUS</w:t>
    </w:r>
    <w:r>
      <w:fldChar w:fldCharType="end"/>
    </w:r>
  </w:p>
  <w:p w:rsidR="003A34DA" w:rsidRDefault="003A34D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DA" w:rsidRDefault="003A34DA">
      <w:r>
        <w:separator/>
      </w:r>
    </w:p>
  </w:footnote>
  <w:footnote w:type="continuationSeparator" w:id="0">
    <w:p w:rsidR="003A34DA" w:rsidRDefault="003A34DA">
      <w:r>
        <w:continuationSeparator/>
      </w:r>
    </w:p>
  </w:footnote>
  <w:footnote w:id="1">
    <w:p w:rsidR="003A34DA" w:rsidRDefault="003A34DA">
      <w:pPr>
        <w:pStyle w:val="Funotentext"/>
      </w:pPr>
      <w:r>
        <w:rPr>
          <w:rStyle w:val="Funotenzeichen"/>
        </w:rPr>
        <w:footnoteRef/>
      </w:r>
      <w:r>
        <w:t xml:space="preserve"> </w:t>
      </w:r>
      <w:r w:rsidRPr="002C0FE8">
        <w:t xml:space="preserve">Note: The imposed background load shall be reported as channel occupancy. Let </w:t>
      </w:r>
      <w:r w:rsidRPr="002C0FE8">
        <w:rPr>
          <w:i/>
        </w:rPr>
        <w:t>idle</w:t>
      </w:r>
      <w:r w:rsidRPr="002C0FE8">
        <w:t xml:space="preserve"> be the time the media is (sensed) idle and let </w:t>
      </w:r>
      <w:r w:rsidRPr="002C0FE8">
        <w:rPr>
          <w:i/>
        </w:rPr>
        <w:t>busy</w:t>
      </w:r>
      <w:r w:rsidRPr="002C0FE8">
        <w:t xml:space="preserve"> be the time the </w:t>
      </w:r>
      <w:proofErr w:type="spellStart"/>
      <w:r w:rsidRPr="002C0FE8">
        <w:t>meda</w:t>
      </w:r>
      <w:proofErr w:type="spellEnd"/>
      <w:r w:rsidRPr="002C0FE8">
        <w:t xml:space="preserve"> is indicated as busy. Then the channel occupancy is </w:t>
      </w:r>
      <w:r w:rsidRPr="002C0FE8">
        <w:rPr>
          <w:i/>
        </w:rPr>
        <w:t>busy / (busy + idle)</w:t>
      </w:r>
    </w:p>
  </w:footnote>
  <w:footnote w:id="2">
    <w:p w:rsidR="003A34DA" w:rsidRDefault="003A34DA">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3">
    <w:p w:rsidR="003A34DA" w:rsidRDefault="003A34DA">
      <w:pPr>
        <w:pStyle w:val="Funotentext"/>
      </w:pPr>
      <w:r>
        <w:rPr>
          <w:rStyle w:val="Funotenzeichen"/>
        </w:rPr>
        <w:footnoteRef/>
      </w:r>
      <w:r>
        <w:t xml:space="preserve"> Note: this does not mean, that all </w:t>
      </w:r>
      <w:proofErr w:type="spellStart"/>
      <w:r>
        <w:t>STAs</w:t>
      </w:r>
      <w:proofErr w:type="spellEnd"/>
      <w:r>
        <w:t xml:space="preserve"> have to experience a link set-up time of less than 100ms.</w:t>
      </w:r>
    </w:p>
  </w:footnote>
  <w:footnote w:id="4">
    <w:p w:rsidR="003A34DA" w:rsidRDefault="003A34DA" w:rsidP="004C62D0">
      <w:pPr>
        <w:pStyle w:val="Funotentext"/>
      </w:pPr>
      <w:r>
        <w:rPr>
          <w:rStyle w:val="Funotenzeichen"/>
        </w:rPr>
        <w:footnoteRef/>
      </w:r>
      <w:r>
        <w:t xml:space="preserve"> Note: if not all </w:t>
      </w:r>
      <w:proofErr w:type="spellStart"/>
      <w:r>
        <w:t>STAs</w:t>
      </w:r>
      <w:proofErr w:type="spellEnd"/>
      <w:r>
        <w:t xml:space="preserve"> can establish a </w:t>
      </w:r>
      <w:proofErr w:type="gramStart"/>
      <w:r>
        <w:t>link,</w:t>
      </w:r>
      <w:proofErr w:type="gramEnd"/>
      <w:r>
        <w:t xml:space="preserve"> a value of “infinite” shall be reported.</w:t>
      </w:r>
    </w:p>
  </w:footnote>
  <w:footnote w:id="5">
    <w:p w:rsidR="003A34DA" w:rsidRDefault="003A34DA">
      <w:pPr>
        <w:pStyle w:val="Funotentext"/>
      </w:pPr>
      <w:r>
        <w:rPr>
          <w:rStyle w:val="Funotenzeichen"/>
        </w:rPr>
        <w:footnoteRef/>
      </w:r>
      <w:r>
        <w:t xml:space="preserve"> Drawing from this distribution allows additional </w:t>
      </w:r>
      <w:proofErr w:type="spellStart"/>
      <w:r>
        <w:t>STAs</w:t>
      </w:r>
      <w:proofErr w:type="spellEnd"/>
      <w:r>
        <w:t xml:space="preserve"> imposing a background load to reach a steady state.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A" w:rsidRDefault="003A34DA">
    <w:pPr>
      <w:pStyle w:val="Kopfzeile"/>
      <w:tabs>
        <w:tab w:val="clear" w:pos="6480"/>
        <w:tab w:val="center" w:pos="4680"/>
        <w:tab w:val="right" w:pos="9360"/>
      </w:tabs>
    </w:pPr>
    <w:fldSimple w:instr=" KEYWORDS  \* MERGEFORMAT ">
      <w:r>
        <w:t>July 2011</w:t>
      </w:r>
    </w:fldSimple>
    <w:r>
      <w:tab/>
    </w:r>
    <w:r>
      <w:tab/>
    </w:r>
    <w:fldSimple w:instr=" TITLE  \* MERGEFORMAT ">
      <w:r>
        <w:t>doc.: IEEE 802.11-11/0811r3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024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A81E1C"/>
    <w:lvl w:ilvl="0">
      <w:start w:val="1"/>
      <w:numFmt w:val="decimal"/>
      <w:lvlText w:val="%1."/>
      <w:lvlJc w:val="left"/>
      <w:pPr>
        <w:tabs>
          <w:tab w:val="num" w:pos="1492"/>
        </w:tabs>
        <w:ind w:left="1492" w:hanging="360"/>
      </w:pPr>
    </w:lvl>
  </w:abstractNum>
  <w:abstractNum w:abstractNumId="2">
    <w:nsid w:val="FFFFFF7D"/>
    <w:multiLevelType w:val="singleLevel"/>
    <w:tmpl w:val="D1DEB210"/>
    <w:lvl w:ilvl="0">
      <w:start w:val="1"/>
      <w:numFmt w:val="decimal"/>
      <w:lvlText w:val="%1."/>
      <w:lvlJc w:val="left"/>
      <w:pPr>
        <w:tabs>
          <w:tab w:val="num" w:pos="1209"/>
        </w:tabs>
        <w:ind w:left="1209" w:hanging="360"/>
      </w:pPr>
    </w:lvl>
  </w:abstractNum>
  <w:abstractNum w:abstractNumId="3">
    <w:nsid w:val="FFFFFF7E"/>
    <w:multiLevelType w:val="singleLevel"/>
    <w:tmpl w:val="B9F6BE16"/>
    <w:lvl w:ilvl="0">
      <w:start w:val="1"/>
      <w:numFmt w:val="decimal"/>
      <w:lvlText w:val="%1."/>
      <w:lvlJc w:val="left"/>
      <w:pPr>
        <w:tabs>
          <w:tab w:val="num" w:pos="926"/>
        </w:tabs>
        <w:ind w:left="926" w:hanging="360"/>
      </w:pPr>
    </w:lvl>
  </w:abstractNum>
  <w:abstractNum w:abstractNumId="4">
    <w:nsid w:val="FFFFFF7F"/>
    <w:multiLevelType w:val="singleLevel"/>
    <w:tmpl w:val="A774818C"/>
    <w:lvl w:ilvl="0">
      <w:start w:val="1"/>
      <w:numFmt w:val="decimal"/>
      <w:lvlText w:val="%1."/>
      <w:lvlJc w:val="left"/>
      <w:pPr>
        <w:tabs>
          <w:tab w:val="num" w:pos="643"/>
        </w:tabs>
        <w:ind w:left="643" w:hanging="360"/>
      </w:pPr>
    </w:lvl>
  </w:abstractNum>
  <w:abstractNum w:abstractNumId="5">
    <w:nsid w:val="FFFFFF80"/>
    <w:multiLevelType w:val="singleLevel"/>
    <w:tmpl w:val="08363D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ECB7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7088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BAE03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980572"/>
    <w:lvl w:ilvl="0">
      <w:start w:val="1"/>
      <w:numFmt w:val="decimal"/>
      <w:lvlText w:val="%1."/>
      <w:lvlJc w:val="left"/>
      <w:pPr>
        <w:tabs>
          <w:tab w:val="num" w:pos="360"/>
        </w:tabs>
        <w:ind w:left="360" w:hanging="360"/>
      </w:pPr>
    </w:lvl>
  </w:abstractNum>
  <w:abstractNum w:abstractNumId="10">
    <w:nsid w:val="FFFFFF89"/>
    <w:multiLevelType w:val="singleLevel"/>
    <w:tmpl w:val="57D63760"/>
    <w:lvl w:ilvl="0">
      <w:start w:val="1"/>
      <w:numFmt w:val="bullet"/>
      <w:lvlText w:val=""/>
      <w:lvlJc w:val="left"/>
      <w:pPr>
        <w:tabs>
          <w:tab w:val="num" w:pos="360"/>
        </w:tabs>
        <w:ind w:left="360" w:hanging="360"/>
      </w:pPr>
      <w:rPr>
        <w:rFonts w:ascii="Symbol" w:hAnsi="Symbol" w:hint="default"/>
      </w:rPr>
    </w:lvl>
  </w:abstractNum>
  <w:abstractNum w:abstractNumId="11">
    <w:nsid w:val="30CC4368"/>
    <w:multiLevelType w:val="hybridMultilevel"/>
    <w:tmpl w:val="75722122"/>
    <w:lvl w:ilvl="0" w:tplc="DB9EDC2E">
      <w:start w:val="1"/>
      <w:numFmt w:val="bullet"/>
      <w:lvlText w:val=""/>
      <w:lvlJc w:val="left"/>
      <w:pPr>
        <w:ind w:left="1800" w:hanging="360"/>
      </w:pPr>
      <w:rPr>
        <w:rFonts w:ascii="Symbol" w:hAnsi="Symbol" w:hint="default"/>
      </w:rPr>
    </w:lvl>
    <w:lvl w:ilvl="1" w:tplc="04070003">
      <w:start w:val="1"/>
      <w:numFmt w:val="bullet"/>
      <w:lvlText w:val="o"/>
      <w:lvlJc w:val="left"/>
      <w:pPr>
        <w:ind w:left="1783" w:hanging="360"/>
      </w:pPr>
      <w:rPr>
        <w:rFonts w:ascii="Courier New" w:hAnsi="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2">
    <w:nsid w:val="3E5D293B"/>
    <w:multiLevelType w:val="multilevel"/>
    <w:tmpl w:val="731C6418"/>
    <w:lvl w:ilvl="0">
      <w:start w:val="1"/>
      <w:numFmt w:val="decimal"/>
      <w:pStyle w:val="berschrift1"/>
      <w:lvlText w:val="%1"/>
      <w:lvlJc w:val="left"/>
      <w:pPr>
        <w:ind w:left="1501" w:hanging="432"/>
      </w:pPr>
      <w:rPr>
        <w:rFonts w:hint="default"/>
      </w:rPr>
    </w:lvl>
    <w:lvl w:ilvl="1">
      <w:start w:val="1"/>
      <w:numFmt w:val="decimal"/>
      <w:pStyle w:val="berschrift2"/>
      <w:lvlText w:val="%1.%2"/>
      <w:lvlJc w:val="left"/>
      <w:pPr>
        <w:ind w:left="1645" w:hanging="576"/>
      </w:pPr>
      <w:rPr>
        <w:rFonts w:hint="default"/>
      </w:rPr>
    </w:lvl>
    <w:lvl w:ilvl="2">
      <w:start w:val="1"/>
      <w:numFmt w:val="decimal"/>
      <w:pStyle w:val="berschrift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23C4061"/>
    <w:multiLevelType w:val="hybridMultilevel"/>
    <w:tmpl w:val="02FE37F0"/>
    <w:lvl w:ilvl="0" w:tplc="855ED60A">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4">
    <w:nsid w:val="4EAA1B5C"/>
    <w:multiLevelType w:val="hybridMultilevel"/>
    <w:tmpl w:val="3178359C"/>
    <w:lvl w:ilvl="0" w:tplc="07D27D5A">
      <w:start w:val="1"/>
      <w:numFmt w:val="bullet"/>
      <w:pStyle w:val="EU-MeshBulletList"/>
      <w:lvlText w:val=""/>
      <w:lvlJc w:val="left"/>
      <w:pPr>
        <w:ind w:left="2194" w:hanging="360"/>
      </w:pPr>
      <w:rPr>
        <w:rFonts w:ascii="Symbol" w:hAnsi="Symbol" w:hint="default"/>
      </w:rPr>
    </w:lvl>
    <w:lvl w:ilvl="1" w:tplc="A358F318">
      <w:start w:val="1"/>
      <w:numFmt w:val="bullet"/>
      <w:lvlText w:val="o"/>
      <w:lvlJc w:val="left"/>
      <w:pPr>
        <w:ind w:left="2177" w:hanging="360"/>
      </w:pPr>
      <w:rPr>
        <w:rFonts w:ascii="Courier New" w:hAnsi="Courier New" w:hint="default"/>
      </w:rPr>
    </w:lvl>
    <w:lvl w:ilvl="2" w:tplc="04070005">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5">
    <w:nsid w:val="51810604"/>
    <w:multiLevelType w:val="hybridMultilevel"/>
    <w:tmpl w:val="B24E05B2"/>
    <w:lvl w:ilvl="0" w:tplc="DB9EDC2E">
      <w:start w:val="1"/>
      <w:numFmt w:val="bullet"/>
      <w:lvlText w:val=""/>
      <w:lvlJc w:val="left"/>
      <w:pPr>
        <w:ind w:left="1457" w:hanging="360"/>
      </w:pPr>
      <w:rPr>
        <w:rFonts w:ascii="Symbol" w:hAnsi="Symbol" w:hint="default"/>
      </w:rPr>
    </w:lvl>
    <w:lvl w:ilvl="1" w:tplc="04070003" w:tentative="1">
      <w:start w:val="1"/>
      <w:numFmt w:val="bullet"/>
      <w:lvlText w:val="o"/>
      <w:lvlJc w:val="left"/>
      <w:pPr>
        <w:ind w:left="2177" w:hanging="360"/>
      </w:pPr>
      <w:rPr>
        <w:rFonts w:ascii="Courier New" w:hAnsi="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16">
    <w:nsid w:val="7A0C7473"/>
    <w:multiLevelType w:val="hybridMultilevel"/>
    <w:tmpl w:val="7D164146"/>
    <w:lvl w:ilvl="0" w:tplc="855ED60A">
      <w:start w:val="1"/>
      <w:numFmt w:val="bullet"/>
      <w:lvlText w:val=""/>
      <w:lvlJc w:val="left"/>
      <w:pPr>
        <w:ind w:left="1457"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intFractionalCharacterWidth/>
  <w:mirrorMargins/>
  <w:hideSpellingErrors/>
  <w:proofState w:spelling="clean" w:grammar="clean"/>
  <w:attachedTemplate r:id="rId1"/>
  <w:stylePaneFormatFilter w:val="0004"/>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14477A"/>
    <w:rsid w:val="00033EAC"/>
    <w:rsid w:val="00045878"/>
    <w:rsid w:val="00045933"/>
    <w:rsid w:val="00050F2E"/>
    <w:rsid w:val="00064131"/>
    <w:rsid w:val="00096567"/>
    <w:rsid w:val="00100D2A"/>
    <w:rsid w:val="00106B73"/>
    <w:rsid w:val="0011350F"/>
    <w:rsid w:val="0014477A"/>
    <w:rsid w:val="001552DA"/>
    <w:rsid w:val="001604FA"/>
    <w:rsid w:val="0017203B"/>
    <w:rsid w:val="00180A21"/>
    <w:rsid w:val="001F763F"/>
    <w:rsid w:val="0020121C"/>
    <w:rsid w:val="002230BC"/>
    <w:rsid w:val="002377E7"/>
    <w:rsid w:val="00285E1C"/>
    <w:rsid w:val="002C0FE8"/>
    <w:rsid w:val="002C61E2"/>
    <w:rsid w:val="002D04F6"/>
    <w:rsid w:val="0031328B"/>
    <w:rsid w:val="00333602"/>
    <w:rsid w:val="00341DD7"/>
    <w:rsid w:val="00376072"/>
    <w:rsid w:val="00377C0D"/>
    <w:rsid w:val="003A34DA"/>
    <w:rsid w:val="003A6E76"/>
    <w:rsid w:val="003B36F9"/>
    <w:rsid w:val="003D4D6D"/>
    <w:rsid w:val="003E75DC"/>
    <w:rsid w:val="00421BC4"/>
    <w:rsid w:val="00425783"/>
    <w:rsid w:val="0044721E"/>
    <w:rsid w:val="004B5B3B"/>
    <w:rsid w:val="004C62D0"/>
    <w:rsid w:val="004D3206"/>
    <w:rsid w:val="00527FF9"/>
    <w:rsid w:val="005358D5"/>
    <w:rsid w:val="00571422"/>
    <w:rsid w:val="005844B9"/>
    <w:rsid w:val="005C0780"/>
    <w:rsid w:val="005C268C"/>
    <w:rsid w:val="005F1C84"/>
    <w:rsid w:val="006054F3"/>
    <w:rsid w:val="0066394B"/>
    <w:rsid w:val="0068623F"/>
    <w:rsid w:val="006974F8"/>
    <w:rsid w:val="006C5291"/>
    <w:rsid w:val="006D2492"/>
    <w:rsid w:val="00736313"/>
    <w:rsid w:val="00767207"/>
    <w:rsid w:val="00786C0A"/>
    <w:rsid w:val="007A64CC"/>
    <w:rsid w:val="007C490C"/>
    <w:rsid w:val="007E1107"/>
    <w:rsid w:val="007E1696"/>
    <w:rsid w:val="007F60BE"/>
    <w:rsid w:val="007F789D"/>
    <w:rsid w:val="007F7995"/>
    <w:rsid w:val="00827774"/>
    <w:rsid w:val="00830AC7"/>
    <w:rsid w:val="0085516B"/>
    <w:rsid w:val="00864E61"/>
    <w:rsid w:val="00866B28"/>
    <w:rsid w:val="008876BF"/>
    <w:rsid w:val="0089147B"/>
    <w:rsid w:val="008B6A13"/>
    <w:rsid w:val="008B6BFD"/>
    <w:rsid w:val="008E0FAB"/>
    <w:rsid w:val="00911D8E"/>
    <w:rsid w:val="00914D44"/>
    <w:rsid w:val="00984F37"/>
    <w:rsid w:val="009C505A"/>
    <w:rsid w:val="00A24A3E"/>
    <w:rsid w:val="00A73AB1"/>
    <w:rsid w:val="00A86A8D"/>
    <w:rsid w:val="00AA5BD9"/>
    <w:rsid w:val="00AB2555"/>
    <w:rsid w:val="00AB41B4"/>
    <w:rsid w:val="00AF08AE"/>
    <w:rsid w:val="00B00EF6"/>
    <w:rsid w:val="00B2138A"/>
    <w:rsid w:val="00B4555B"/>
    <w:rsid w:val="00B53EE1"/>
    <w:rsid w:val="00B72EE3"/>
    <w:rsid w:val="00BD3BD9"/>
    <w:rsid w:val="00BD46B5"/>
    <w:rsid w:val="00C04BC9"/>
    <w:rsid w:val="00C268DA"/>
    <w:rsid w:val="00C6452C"/>
    <w:rsid w:val="00CA083A"/>
    <w:rsid w:val="00CB39A6"/>
    <w:rsid w:val="00CB739C"/>
    <w:rsid w:val="00CD6596"/>
    <w:rsid w:val="00CE70B5"/>
    <w:rsid w:val="00D24C3B"/>
    <w:rsid w:val="00D8044F"/>
    <w:rsid w:val="00D8081F"/>
    <w:rsid w:val="00DC023F"/>
    <w:rsid w:val="00DD6C25"/>
    <w:rsid w:val="00E21FE0"/>
    <w:rsid w:val="00E2298D"/>
    <w:rsid w:val="00E512C4"/>
    <w:rsid w:val="00E51466"/>
    <w:rsid w:val="00EA0579"/>
    <w:rsid w:val="00EA5398"/>
    <w:rsid w:val="00F04417"/>
    <w:rsid w:val="00F10073"/>
    <w:rsid w:val="00F11A88"/>
    <w:rsid w:val="00F94ED0"/>
    <w:rsid w:val="00FB2DB3"/>
    <w:rsid w:val="00FF39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Standard">
    <w:name w:val="Normal"/>
    <w:qFormat/>
    <w:rsid w:val="007E1696"/>
    <w:pPr>
      <w:spacing w:after="120"/>
    </w:pPr>
    <w:rPr>
      <w:sz w:val="22"/>
      <w:lang w:eastAsia="en-US"/>
    </w:rPr>
  </w:style>
  <w:style w:type="paragraph" w:styleId="berschrift1">
    <w:name w:val="heading 1"/>
    <w:basedOn w:val="Standard"/>
    <w:next w:val="Standard"/>
    <w:qFormat/>
    <w:rsid w:val="00866B28"/>
    <w:pPr>
      <w:keepNext/>
      <w:keepLines/>
      <w:numPr>
        <w:numId w:val="1"/>
      </w:numPr>
      <w:spacing w:before="320"/>
      <w:ind w:left="431" w:hanging="431"/>
      <w:outlineLvl w:val="0"/>
    </w:pPr>
    <w:rPr>
      <w:rFonts w:ascii="Arial" w:hAnsi="Arial"/>
      <w:b/>
      <w:sz w:val="32"/>
      <w:u w:val="single"/>
    </w:rPr>
  </w:style>
  <w:style w:type="paragraph" w:styleId="berschrift2">
    <w:name w:val="heading 2"/>
    <w:basedOn w:val="Standard"/>
    <w:next w:val="Standard"/>
    <w:qFormat/>
    <w:rsid w:val="00866B28"/>
    <w:pPr>
      <w:keepNext/>
      <w:keepLines/>
      <w:numPr>
        <w:ilvl w:val="1"/>
        <w:numId w:val="1"/>
      </w:numPr>
      <w:spacing w:before="280"/>
      <w:ind w:left="578" w:hanging="578"/>
      <w:outlineLvl w:val="1"/>
    </w:pPr>
    <w:rPr>
      <w:rFonts w:ascii="Arial" w:hAnsi="Arial"/>
      <w:b/>
      <w:sz w:val="28"/>
      <w:u w:val="single"/>
    </w:rPr>
  </w:style>
  <w:style w:type="paragraph" w:styleId="berschrift3">
    <w:name w:val="heading 3"/>
    <w:basedOn w:val="Standard"/>
    <w:next w:val="Standard"/>
    <w:qFormat/>
    <w:rsid w:val="00866B28"/>
    <w:pPr>
      <w:keepNext/>
      <w:keepLines/>
      <w:numPr>
        <w:ilvl w:val="2"/>
        <w:numId w:val="1"/>
      </w:numPr>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341DD7"/>
    <w:pPr>
      <w:pBdr>
        <w:top w:val="single" w:sz="6" w:space="1" w:color="auto"/>
      </w:pBdr>
      <w:tabs>
        <w:tab w:val="center" w:pos="6480"/>
        <w:tab w:val="right" w:pos="12960"/>
      </w:tabs>
    </w:pPr>
    <w:rPr>
      <w:sz w:val="24"/>
    </w:rPr>
  </w:style>
  <w:style w:type="paragraph" w:styleId="Kopfzeile">
    <w:name w:val="header"/>
    <w:basedOn w:val="Standard"/>
    <w:rsid w:val="00341DD7"/>
    <w:pPr>
      <w:pBdr>
        <w:bottom w:val="single" w:sz="6" w:space="2" w:color="auto"/>
      </w:pBdr>
      <w:tabs>
        <w:tab w:val="center" w:pos="6480"/>
        <w:tab w:val="right" w:pos="12960"/>
      </w:tabs>
    </w:pPr>
    <w:rPr>
      <w:b/>
      <w:sz w:val="28"/>
    </w:rPr>
  </w:style>
  <w:style w:type="paragraph" w:customStyle="1" w:styleId="T1">
    <w:name w:val="T1"/>
    <w:basedOn w:val="Standard"/>
    <w:rsid w:val="00341DD7"/>
    <w:pPr>
      <w:jc w:val="center"/>
    </w:pPr>
    <w:rPr>
      <w:b/>
      <w:sz w:val="28"/>
    </w:rPr>
  </w:style>
  <w:style w:type="paragraph" w:customStyle="1" w:styleId="T2">
    <w:name w:val="T2"/>
    <w:basedOn w:val="T1"/>
    <w:rsid w:val="00341DD7"/>
    <w:pPr>
      <w:spacing w:after="240"/>
      <w:ind w:left="720" w:right="720"/>
    </w:pPr>
  </w:style>
  <w:style w:type="paragraph" w:customStyle="1" w:styleId="T3">
    <w:name w:val="T3"/>
    <w:basedOn w:val="T1"/>
    <w:rsid w:val="00341DD7"/>
    <w:pPr>
      <w:pBdr>
        <w:bottom w:val="single" w:sz="6" w:space="1" w:color="auto"/>
      </w:pBdr>
      <w:tabs>
        <w:tab w:val="center" w:pos="4680"/>
      </w:tabs>
      <w:spacing w:after="240"/>
      <w:jc w:val="left"/>
    </w:pPr>
    <w:rPr>
      <w:b w:val="0"/>
      <w:sz w:val="24"/>
    </w:rPr>
  </w:style>
  <w:style w:type="paragraph" w:styleId="Textkrpereinzug">
    <w:name w:val="Body Text Indent"/>
    <w:basedOn w:val="Standard"/>
    <w:link w:val="TextkrpereinzugZeichen"/>
    <w:rsid w:val="00341DD7"/>
    <w:pPr>
      <w:ind w:left="720" w:hanging="720"/>
    </w:pPr>
  </w:style>
  <w:style w:type="character" w:styleId="Link">
    <w:name w:val="Hyperlink"/>
    <w:basedOn w:val="Absatzstandardschriftart"/>
    <w:rsid w:val="00341DD7"/>
    <w:rPr>
      <w:color w:val="0000FF"/>
      <w:u w:val="single"/>
    </w:rPr>
  </w:style>
  <w:style w:type="paragraph" w:customStyle="1" w:styleId="EU-MeshBulletList">
    <w:name w:val="EU-Mesh Bullet List"/>
    <w:basedOn w:val="Standard"/>
    <w:autoRedefine/>
    <w:rsid w:val="00F94ED0"/>
    <w:pPr>
      <w:numPr>
        <w:numId w:val="17"/>
      </w:numPr>
    </w:pPr>
  </w:style>
  <w:style w:type="character" w:customStyle="1" w:styleId="TextkrpereinzugZeichen">
    <w:name w:val="Textkörpereinzug Zeichen"/>
    <w:basedOn w:val="Absatzstandardschriftart"/>
    <w:link w:val="Textkrpereinzug"/>
    <w:rsid w:val="00AB2555"/>
    <w:rPr>
      <w:sz w:val="22"/>
      <w:lang w:eastAsia="en-US"/>
    </w:rPr>
  </w:style>
  <w:style w:type="paragraph" w:styleId="Funotentext">
    <w:name w:val="footnote text"/>
    <w:basedOn w:val="Standard"/>
    <w:link w:val="FunotentextZeichen"/>
    <w:rsid w:val="00A73AB1"/>
    <w:pPr>
      <w:spacing w:after="0"/>
    </w:pPr>
    <w:rPr>
      <w:sz w:val="24"/>
    </w:rPr>
  </w:style>
  <w:style w:type="character" w:customStyle="1" w:styleId="FunotentextZeichen">
    <w:name w:val="Fußnotentext Zeichen"/>
    <w:basedOn w:val="Absatzstandardschriftart"/>
    <w:link w:val="Funotentext"/>
    <w:rsid w:val="00A73AB1"/>
    <w:rPr>
      <w:sz w:val="24"/>
      <w:szCs w:val="24"/>
      <w:lang w:eastAsia="en-US"/>
    </w:rPr>
  </w:style>
  <w:style w:type="character" w:styleId="Funotenzeichen">
    <w:name w:val="footnote reference"/>
    <w:basedOn w:val="Absatzstandardschriftart"/>
    <w:rsid w:val="00A73AB1"/>
    <w:rPr>
      <w:vertAlign w:val="superscript"/>
    </w:rPr>
  </w:style>
  <w:style w:type="paragraph" w:styleId="Verzeichnis1">
    <w:name w:val="toc 1"/>
    <w:basedOn w:val="Standard"/>
    <w:next w:val="Standard"/>
    <w:autoRedefine/>
    <w:uiPriority w:val="39"/>
    <w:rsid w:val="00F11A88"/>
    <w:pPr>
      <w:spacing w:before="120" w:after="0"/>
    </w:pPr>
    <w:rPr>
      <w:rFonts w:asciiTheme="minorHAnsi" w:hAnsiTheme="minorHAnsi"/>
      <w:b/>
      <w:sz w:val="24"/>
    </w:rPr>
  </w:style>
  <w:style w:type="paragraph" w:styleId="Verzeichnis2">
    <w:name w:val="toc 2"/>
    <w:basedOn w:val="Standard"/>
    <w:next w:val="Standard"/>
    <w:autoRedefine/>
    <w:uiPriority w:val="39"/>
    <w:rsid w:val="00F11A88"/>
    <w:pPr>
      <w:spacing w:after="0"/>
      <w:ind w:left="220"/>
    </w:pPr>
    <w:rPr>
      <w:rFonts w:asciiTheme="minorHAnsi" w:hAnsiTheme="minorHAnsi"/>
      <w:b/>
      <w:szCs w:val="22"/>
    </w:rPr>
  </w:style>
  <w:style w:type="paragraph" w:styleId="Verzeichnis3">
    <w:name w:val="toc 3"/>
    <w:basedOn w:val="Standard"/>
    <w:next w:val="Standard"/>
    <w:autoRedefine/>
    <w:uiPriority w:val="39"/>
    <w:rsid w:val="00F11A88"/>
    <w:pPr>
      <w:spacing w:after="0"/>
      <w:ind w:left="440"/>
    </w:pPr>
    <w:rPr>
      <w:rFonts w:asciiTheme="minorHAnsi" w:hAnsiTheme="minorHAnsi"/>
      <w:szCs w:val="22"/>
    </w:rPr>
  </w:style>
  <w:style w:type="paragraph" w:styleId="Verzeichnis4">
    <w:name w:val="toc 4"/>
    <w:basedOn w:val="Standard"/>
    <w:next w:val="Standard"/>
    <w:autoRedefine/>
    <w:rsid w:val="00F11A88"/>
    <w:pPr>
      <w:spacing w:after="0"/>
      <w:ind w:left="660"/>
    </w:pPr>
    <w:rPr>
      <w:rFonts w:asciiTheme="minorHAnsi" w:hAnsiTheme="minorHAnsi"/>
      <w:sz w:val="20"/>
      <w:szCs w:val="20"/>
    </w:rPr>
  </w:style>
  <w:style w:type="paragraph" w:styleId="Verzeichnis5">
    <w:name w:val="toc 5"/>
    <w:basedOn w:val="Standard"/>
    <w:next w:val="Standard"/>
    <w:autoRedefine/>
    <w:rsid w:val="00F11A88"/>
    <w:pPr>
      <w:spacing w:after="0"/>
      <w:ind w:left="880"/>
    </w:pPr>
    <w:rPr>
      <w:rFonts w:asciiTheme="minorHAnsi" w:hAnsiTheme="minorHAnsi"/>
      <w:sz w:val="20"/>
      <w:szCs w:val="20"/>
    </w:rPr>
  </w:style>
  <w:style w:type="paragraph" w:styleId="Verzeichnis6">
    <w:name w:val="toc 6"/>
    <w:basedOn w:val="Standard"/>
    <w:next w:val="Standard"/>
    <w:autoRedefine/>
    <w:rsid w:val="00F11A88"/>
    <w:pPr>
      <w:spacing w:after="0"/>
      <w:ind w:left="1100"/>
    </w:pPr>
    <w:rPr>
      <w:rFonts w:asciiTheme="minorHAnsi" w:hAnsiTheme="minorHAnsi"/>
      <w:sz w:val="20"/>
      <w:szCs w:val="20"/>
    </w:rPr>
  </w:style>
  <w:style w:type="paragraph" w:styleId="Verzeichnis7">
    <w:name w:val="toc 7"/>
    <w:basedOn w:val="Standard"/>
    <w:next w:val="Standard"/>
    <w:autoRedefine/>
    <w:rsid w:val="00F11A88"/>
    <w:pPr>
      <w:spacing w:after="0"/>
      <w:ind w:left="1320"/>
    </w:pPr>
    <w:rPr>
      <w:rFonts w:asciiTheme="minorHAnsi" w:hAnsiTheme="minorHAnsi"/>
      <w:sz w:val="20"/>
      <w:szCs w:val="20"/>
    </w:rPr>
  </w:style>
  <w:style w:type="paragraph" w:styleId="Verzeichnis8">
    <w:name w:val="toc 8"/>
    <w:basedOn w:val="Standard"/>
    <w:next w:val="Standard"/>
    <w:autoRedefine/>
    <w:rsid w:val="00F11A88"/>
    <w:pPr>
      <w:spacing w:after="0"/>
      <w:ind w:left="1540"/>
    </w:pPr>
    <w:rPr>
      <w:rFonts w:asciiTheme="minorHAnsi" w:hAnsiTheme="minorHAnsi"/>
      <w:sz w:val="20"/>
      <w:szCs w:val="20"/>
    </w:rPr>
  </w:style>
  <w:style w:type="paragraph" w:styleId="Verzeichnis9">
    <w:name w:val="toc 9"/>
    <w:basedOn w:val="Standard"/>
    <w:next w:val="Standard"/>
    <w:autoRedefine/>
    <w:rsid w:val="00F11A88"/>
    <w:pPr>
      <w:spacing w:after="0"/>
      <w:ind w:left="176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10</Pages>
  <Words>2201</Words>
  <Characters>11006</Characters>
  <Application>Microsoft Macintosh Word</Application>
  <DocSecurity>0</DocSecurity>
  <Lines>282</Lines>
  <Paragraphs>189</Paragraphs>
  <ScaleCrop>false</ScaleCrop>
  <HeadingPairs>
    <vt:vector size="2" baseType="variant">
      <vt:variant>
        <vt:lpstr>Title</vt:lpstr>
      </vt:variant>
      <vt:variant>
        <vt:i4>1</vt:i4>
      </vt:variant>
    </vt:vector>
  </HeadingPairs>
  <TitlesOfParts>
    <vt:vector size="1" baseType="lpstr">
      <vt:lpstr>doc.: IEEE 802.11-11/0811r2</vt:lpstr>
    </vt:vector>
  </TitlesOfParts>
  <Manager/>
  <Company>Frauhofer FOKUS</Company>
  <LinksUpToDate>false</LinksUpToDate>
  <CharactersWithSpaces>15408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802.11-11/0811r3</dc:title>
  <dc:subject>Submission</dc:subject>
  <dc:creator>Marc Emmelmann</dc:creator>
  <cp:keywords>July 2011</cp:keywords>
  <dc:description>Marc Emmelmann, Fraunhofer FOKUS</dc:description>
  <cp:lastModifiedBy>Marc Emmelmann</cp:lastModifiedBy>
  <cp:revision>4</cp:revision>
  <cp:lastPrinted>1601-01-01T00:00:00Z</cp:lastPrinted>
  <dcterms:created xsi:type="dcterms:W3CDTF">2011-07-18T16:08:00Z</dcterms:created>
  <dcterms:modified xsi:type="dcterms:W3CDTF">2011-07-18T17:30:00Z</dcterms:modified>
  <cp:category/>
</cp:coreProperties>
</file>