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C114E" w:rsidP="00540BC0">
            <w:pPr>
              <w:pStyle w:val="T2"/>
            </w:pPr>
            <w:r>
              <w:t>D0.</w:t>
            </w:r>
            <w:r w:rsidR="00540BC0">
              <w:t>1</w:t>
            </w:r>
            <w:r>
              <w:t xml:space="preserve"> Comment Re</w:t>
            </w:r>
            <w:r w:rsidR="001B5995">
              <w:t>s</w:t>
            </w:r>
            <w:r>
              <w:t>o</w:t>
            </w:r>
            <w:r w:rsidR="001B5995">
              <w:t xml:space="preserve">lution, 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CE5B8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540BC0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CE5B81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A743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Wang/Vish Ponnampalam</w:t>
            </w:r>
          </w:p>
        </w:tc>
        <w:tc>
          <w:tcPr>
            <w:tcW w:w="2064" w:type="dxa"/>
            <w:vAlign w:val="center"/>
          </w:tcPr>
          <w:p w:rsidR="00CA09B2" w:rsidRDefault="00A74325" w:rsidP="00A743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2814" w:type="dxa"/>
            <w:vAlign w:val="center"/>
          </w:tcPr>
          <w:p w:rsidR="00CA09B2" w:rsidRDefault="00A74325" w:rsidP="00A743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2860 Junction Ave</w:t>
            </w:r>
            <w:r w:rsidR="001B5995">
              <w:rPr>
                <w:b w:val="0"/>
                <w:sz w:val="20"/>
              </w:rPr>
              <w:t>, San Jose, CA 95134, USA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800EAA" w:rsidP="00800EA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</w:t>
            </w:r>
            <w:r w:rsidR="00A74325">
              <w:rPr>
                <w:b w:val="0"/>
                <w:sz w:val="16"/>
              </w:rPr>
              <w:t>ames.wang</w:t>
            </w:r>
            <w:r w:rsidR="001B5995">
              <w:rPr>
                <w:b w:val="0"/>
                <w:sz w:val="16"/>
              </w:rPr>
              <w:t>@</w:t>
            </w:r>
            <w:r w:rsidR="00A74325">
              <w:rPr>
                <w:b w:val="0"/>
                <w:sz w:val="16"/>
              </w:rPr>
              <w:t>mediatek</w:t>
            </w:r>
            <w:r w:rsidR="001B5995">
              <w:rPr>
                <w:b w:val="0"/>
                <w:sz w:val="16"/>
              </w:rPr>
              <w:t>.com</w:t>
            </w:r>
          </w:p>
        </w:tc>
      </w:tr>
    </w:tbl>
    <w:p w:rsidR="00236C2C" w:rsidRDefault="00540BC0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Changes are b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ase</w:t>
      </w:r>
      <w:r>
        <w:rPr>
          <w:rFonts w:ascii="Times New Roman" w:hAnsi="Times New Roman"/>
          <w:b w:val="0"/>
          <w:i w:val="0"/>
          <w:sz w:val="20"/>
          <w:szCs w:val="20"/>
        </w:rPr>
        <w:t>d on text from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 xml:space="preserve"> 11ac D0.</w:t>
      </w:r>
      <w:r w:rsidR="00122293">
        <w:rPr>
          <w:rFonts w:ascii="Times New Roman" w:hAnsi="Times New Roman"/>
          <w:b w:val="0"/>
          <w:i w:val="0"/>
          <w:sz w:val="20"/>
          <w:szCs w:val="20"/>
        </w:rPr>
        <w:t>3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Pr="006F79B1" w:rsidRDefault="006F79B1" w:rsidP="006F79B1"/>
    <w:p w:rsidR="00060D32" w:rsidRDefault="00D611BA" w:rsidP="00FB63FF">
      <w:r>
        <w:t>PHY</w:t>
      </w:r>
      <w:r w:rsidR="00060D32">
        <w:t xml:space="preserve"> </w:t>
      </w:r>
      <w:r w:rsidR="00FB63FF" w:rsidRPr="005F4D9B">
        <w:t xml:space="preserve">CIDs addressed: </w:t>
      </w:r>
      <w:r w:rsidR="00D62F0F" w:rsidRPr="004B2569">
        <w:rPr>
          <w:b/>
        </w:rPr>
        <w:t>2</w:t>
      </w:r>
      <w:r>
        <w:rPr>
          <w:b/>
        </w:rPr>
        <w:t>38</w:t>
      </w:r>
      <w:r w:rsidR="00122293">
        <w:rPr>
          <w:b/>
        </w:rPr>
        <w:t>, 875, 896, 852,</w:t>
      </w:r>
      <w:r w:rsidR="00800EAA">
        <w:rPr>
          <w:b/>
        </w:rPr>
        <w:t xml:space="preserve"> 1116, </w:t>
      </w:r>
      <w:r w:rsidR="00800EAA" w:rsidRPr="00800EAA">
        <w:rPr>
          <w:b/>
        </w:rPr>
        <w:t>1572</w:t>
      </w:r>
      <w:r w:rsidR="004605DE">
        <w:rPr>
          <w:b/>
        </w:rPr>
        <w:t xml:space="preserve"> </w:t>
      </w:r>
    </w:p>
    <w:p w:rsidR="00D62F0F" w:rsidRDefault="00D62F0F" w:rsidP="00FB63FF"/>
    <w:p w:rsidR="00D62F0F" w:rsidRPr="003E0526" w:rsidRDefault="00D611BA" w:rsidP="00FB63FF">
      <w:pPr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PHY</w:t>
      </w:r>
    </w:p>
    <w:p w:rsidR="00E25685" w:rsidRDefault="00E25685" w:rsidP="00E25685"/>
    <w:tbl>
      <w:tblPr>
        <w:tblW w:w="5000" w:type="pct"/>
        <w:tblLook w:val="04A0"/>
      </w:tblPr>
      <w:tblGrid>
        <w:gridCol w:w="914"/>
        <w:gridCol w:w="1442"/>
        <w:gridCol w:w="829"/>
        <w:gridCol w:w="678"/>
        <w:gridCol w:w="603"/>
        <w:gridCol w:w="1134"/>
        <w:gridCol w:w="1988"/>
        <w:gridCol w:w="1988"/>
      </w:tblGrid>
      <w:tr w:rsidR="00151A4B" w:rsidRPr="00E25685" w:rsidTr="00151A4B">
        <w:trPr>
          <w:trHeight w:val="360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238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Hart, Brian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3.1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13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TR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 xml:space="preserve">"MU-MIMO transmitted" yet MU-MIMO is defined as a technique, which cannot be </w:t>
            </w:r>
            <w:proofErr w:type="spellStart"/>
            <w:r w:rsidRPr="00F2401F">
              <w:t>TXed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MU-MIMO =&gt; "MU-MIMO technique where the PPDU is" (if we are defining a technique) or =&gt; "MU-MIMO PPDU" (if we are defining a transmission)</w:t>
            </w:r>
          </w:p>
        </w:tc>
      </w:tr>
    </w:tbl>
    <w:p w:rsidR="00E25685" w:rsidRPr="004B2569" w:rsidRDefault="00BD3442" w:rsidP="00E25685">
      <w:pPr>
        <w:rPr>
          <w:b/>
        </w:rPr>
      </w:pPr>
      <w:r w:rsidRPr="004B2569">
        <w:rPr>
          <w:b/>
        </w:rPr>
        <w:t>Proposed</w:t>
      </w:r>
      <w:r w:rsidR="00B749FD">
        <w:rPr>
          <w:b/>
        </w:rPr>
        <w:t xml:space="preserve"> resolution: Accept</w:t>
      </w:r>
    </w:p>
    <w:p w:rsidR="009C3B33" w:rsidRDefault="009C3B33" w:rsidP="00E25685"/>
    <w:p w:rsidR="000D0BAE" w:rsidRDefault="00BD3442" w:rsidP="00E25685">
      <w:r>
        <w:t xml:space="preserve">Discussion: </w:t>
      </w:r>
    </w:p>
    <w:p w:rsidR="00151A4B" w:rsidRDefault="00151A4B" w:rsidP="00151A4B">
      <w:pPr>
        <w:pStyle w:val="ListParagraph"/>
        <w:numPr>
          <w:ilvl w:val="0"/>
          <w:numId w:val="8"/>
        </w:numPr>
      </w:pPr>
      <w:r>
        <w:t xml:space="preserve">In the text, the term DL MU-MIMO is used in “DL MU-MIMO transmission” or “DL MU-MIMO PPDU”.  </w:t>
      </w:r>
    </w:p>
    <w:p w:rsidR="00BD3442" w:rsidRDefault="00151A4B" w:rsidP="00E25685">
      <w:pPr>
        <w:pStyle w:val="ListParagraph"/>
        <w:numPr>
          <w:ilvl w:val="0"/>
          <w:numId w:val="8"/>
        </w:numPr>
      </w:pPr>
      <w:r>
        <w:t>Downlink MU-MIMO (DL MU-MIMO) should be defined as a technique.</w:t>
      </w:r>
    </w:p>
    <w:p w:rsidR="009C3B33" w:rsidRDefault="009C3B33" w:rsidP="00E25685">
      <w:pPr>
        <w:pStyle w:val="ListParagraph"/>
        <w:numPr>
          <w:ilvl w:val="0"/>
          <w:numId w:val="8"/>
        </w:numPr>
      </w:pPr>
      <w:r>
        <w:t xml:space="preserve">Please refer to 11-11-0576-04 for </w:t>
      </w:r>
      <w:proofErr w:type="spellStart"/>
      <w:r>
        <w:t>relavant</w:t>
      </w:r>
      <w:proofErr w:type="spellEnd"/>
      <w:r>
        <w:t xml:space="preserve"> discussion.</w:t>
      </w:r>
    </w:p>
    <w:p w:rsidR="00BD3442" w:rsidRDefault="00BD3442" w:rsidP="00E25685"/>
    <w:p w:rsidR="004B2569" w:rsidRDefault="004B2569" w:rsidP="00E25685">
      <w:pPr>
        <w:rPr>
          <w:b/>
          <w:i/>
        </w:rPr>
      </w:pPr>
      <w:r>
        <w:rPr>
          <w:b/>
          <w:i/>
        </w:rPr>
        <w:t>C</w:t>
      </w:r>
      <w:r w:rsidR="00FC7F56">
        <w:rPr>
          <w:b/>
          <w:i/>
        </w:rPr>
        <w:t>hange:</w:t>
      </w:r>
    </w:p>
    <w:p w:rsidR="00151A4B" w:rsidRDefault="00151A4B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  <w:lang w:val="en-US"/>
        </w:rPr>
      </w:pPr>
      <w:r w:rsidRPr="00151A4B">
        <w:rPr>
          <w:rFonts w:ascii="Arial" w:hAnsi="Arial" w:cs="Arial"/>
          <w:b/>
          <w:bCs/>
          <w:sz w:val="20"/>
          <w:lang w:val="en-US"/>
        </w:rPr>
        <w:t>3.1 Definitions</w:t>
      </w:r>
      <w:r w:rsidRPr="00151A4B">
        <w:rPr>
          <w:rFonts w:ascii="Arial" w:hAnsi="Arial" w:cs="Arial"/>
          <w:b/>
          <w:bCs/>
          <w:sz w:val="20"/>
          <w:szCs w:val="22"/>
          <w:lang w:val="en-US"/>
        </w:rPr>
        <w:t xml:space="preserve"> </w:t>
      </w:r>
    </w:p>
    <w:p w:rsidR="00151A4B" w:rsidRDefault="00151A4B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  <w:lang w:val="en-US"/>
        </w:rPr>
      </w:pPr>
    </w:p>
    <w:p w:rsidR="003E0526" w:rsidRDefault="003E0526" w:rsidP="003E0526">
      <w:pPr>
        <w:autoSpaceDE w:val="0"/>
        <w:autoSpaceDN w:val="0"/>
        <w:adjustRightInd w:val="0"/>
        <w:rPr>
          <w:b/>
          <w:bCs/>
          <w:i/>
          <w:iCs/>
          <w:szCs w:val="22"/>
          <w:lang w:val="en-US"/>
        </w:rPr>
      </w:pPr>
      <w:r>
        <w:rPr>
          <w:b/>
          <w:bCs/>
          <w:i/>
          <w:iCs/>
          <w:szCs w:val="22"/>
          <w:lang w:val="en-US"/>
        </w:rPr>
        <w:t xml:space="preserve">Change the </w:t>
      </w:r>
      <w:r w:rsidR="00151A4B">
        <w:rPr>
          <w:b/>
          <w:bCs/>
          <w:i/>
          <w:iCs/>
          <w:szCs w:val="22"/>
          <w:lang w:val="en-US"/>
        </w:rPr>
        <w:t>second</w:t>
      </w:r>
      <w:r>
        <w:rPr>
          <w:b/>
          <w:bCs/>
          <w:i/>
          <w:iCs/>
          <w:szCs w:val="22"/>
          <w:lang w:val="en-US"/>
        </w:rPr>
        <w:t xml:space="preserve"> paragraph as follows:</w:t>
      </w:r>
    </w:p>
    <w:p w:rsidR="00151A4B" w:rsidRDefault="00151A4B" w:rsidP="003E052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151A4B" w:rsidRDefault="00151A4B" w:rsidP="00151A4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proofErr w:type="gramStart"/>
      <w:r>
        <w:rPr>
          <w:b/>
          <w:bCs/>
          <w:sz w:val="20"/>
          <w:lang w:val="en-US"/>
        </w:rPr>
        <w:t>downlink</w:t>
      </w:r>
      <w:proofErr w:type="gramEnd"/>
      <w:r>
        <w:rPr>
          <w:b/>
          <w:bCs/>
          <w:sz w:val="20"/>
          <w:lang w:val="en-US"/>
        </w:rPr>
        <w:t xml:space="preserve"> MU-MIMO (DL MU-MIMO): </w:t>
      </w:r>
      <w:r w:rsidRPr="00AE7E32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A</w:t>
      </w:r>
      <w:r w:rsidR="009D09ED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n</w:t>
      </w:r>
      <w:r>
        <w:rPr>
          <w:rFonts w:ascii="TimesNewRoman" w:hAnsi="TimesNewRoman" w:cs="TimesNewRoman"/>
          <w:sz w:val="20"/>
          <w:lang w:val="en-US"/>
        </w:rPr>
        <w:t xml:space="preserve"> MU-MIMO </w:t>
      </w:r>
      <w:r w:rsidR="00B749FD" w:rsidRPr="00B749FD">
        <w:rPr>
          <w:rFonts w:ascii="TimesNewRoman" w:hAnsi="TimesNewRoman" w:cs="TimesNewRoman"/>
          <w:sz w:val="20"/>
          <w:u w:val="single"/>
          <w:lang w:val="en-US"/>
        </w:rPr>
        <w:t>technique where the PPDU is</w:t>
      </w:r>
      <w:r w:rsidR="00B749FD" w:rsidRPr="00B749FD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transmitted by an AP to multiple receiving non-AP</w:t>
      </w:r>
      <w:r w:rsidR="00B749FD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STAs.</w:t>
      </w:r>
    </w:p>
    <w:p w:rsidR="00151A4B" w:rsidRDefault="00151A4B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B749FD" w:rsidRDefault="00B749FD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B749FD" w:rsidRDefault="00B749FD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800EAA" w:rsidRDefault="00800EAA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D62F0F" w:rsidRDefault="00D62F0F" w:rsidP="00D62F0F">
      <w:pPr>
        <w:pStyle w:val="Heading5"/>
      </w:pPr>
      <w:r>
        <w:lastRenderedPageBreak/>
        <w:t>PHY</w:t>
      </w:r>
    </w:p>
    <w:tbl>
      <w:tblPr>
        <w:tblW w:w="5000" w:type="pct"/>
        <w:tblLook w:val="04A0"/>
      </w:tblPr>
      <w:tblGrid>
        <w:gridCol w:w="898"/>
        <w:gridCol w:w="1427"/>
        <w:gridCol w:w="941"/>
        <w:gridCol w:w="661"/>
        <w:gridCol w:w="587"/>
        <w:gridCol w:w="1118"/>
        <w:gridCol w:w="1972"/>
        <w:gridCol w:w="1972"/>
      </w:tblGrid>
      <w:tr w:rsidR="003D4592" w:rsidRPr="00D62F0F" w:rsidTr="003D4592">
        <w:trPr>
          <w:trHeight w:val="9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Pillai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, Krishna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22.3.4.7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ER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Did not find the definition of the term [P]u is else where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Does it mean first column of P for each user? Define P[u] in the appropriate section.</w:t>
            </w:r>
          </w:p>
        </w:tc>
      </w:tr>
    </w:tbl>
    <w:p w:rsidR="00E71659" w:rsidRDefault="00E71659" w:rsidP="00D62F0F">
      <w:pPr>
        <w:rPr>
          <w:b/>
        </w:rPr>
      </w:pPr>
    </w:p>
    <w:tbl>
      <w:tblPr>
        <w:tblW w:w="9210" w:type="dxa"/>
        <w:tblInd w:w="95" w:type="dxa"/>
        <w:tblLook w:val="04A0"/>
      </w:tblPr>
      <w:tblGrid>
        <w:gridCol w:w="848"/>
        <w:gridCol w:w="1518"/>
        <w:gridCol w:w="941"/>
        <w:gridCol w:w="626"/>
        <w:gridCol w:w="564"/>
        <w:gridCol w:w="1036"/>
        <w:gridCol w:w="1843"/>
        <w:gridCol w:w="1834"/>
      </w:tblGrid>
      <w:tr w:rsidR="00E71659" w:rsidRPr="00E71659" w:rsidTr="00E71659">
        <w:trPr>
          <w:trHeight w:val="24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896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Pulikkoonattu</w:t>
            </w:r>
            <w:proofErr w:type="spellEnd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Rethna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22.3.4.7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84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ER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Multiply with 1st Column of [P]u</w:t>
            </w:r>
            <w:proofErr w:type="gramStart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:Have</w:t>
            </w:r>
            <w:proofErr w:type="gramEnd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pilots inserted and 1st column of P matrix calculation is applied. The total number of data and pilot subcarriers is the same as the data PSDU.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Is "[P]u" </w:t>
            </w:r>
            <w:proofErr w:type="spellStart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referreing</w:t>
            </w:r>
            <w:proofErr w:type="spellEnd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to the matrix "P" for the user "u"? In this case, we need to define it and point to this location.</w:t>
            </w:r>
          </w:p>
        </w:tc>
      </w:tr>
    </w:tbl>
    <w:p w:rsidR="00E71659" w:rsidRDefault="00E71659" w:rsidP="00D62F0F">
      <w:pPr>
        <w:rPr>
          <w:b/>
        </w:rPr>
      </w:pPr>
    </w:p>
    <w:p w:rsidR="00E71659" w:rsidRDefault="00E71659" w:rsidP="00D62F0F">
      <w:pPr>
        <w:rPr>
          <w:b/>
        </w:rPr>
      </w:pPr>
    </w:p>
    <w:p w:rsidR="00D62F0F" w:rsidRPr="004B2569" w:rsidRDefault="00BA2B89" w:rsidP="00D62F0F">
      <w:pPr>
        <w:rPr>
          <w:b/>
        </w:rPr>
      </w:pPr>
      <w:r w:rsidRPr="004B2569">
        <w:rPr>
          <w:b/>
        </w:rPr>
        <w:t xml:space="preserve">Proposed resolution: </w:t>
      </w:r>
      <w:r w:rsidR="00DF2503">
        <w:rPr>
          <w:b/>
        </w:rPr>
        <w:t>Agree</w:t>
      </w:r>
    </w:p>
    <w:p w:rsidR="00BA2B89" w:rsidRDefault="00BA2B89" w:rsidP="00D62F0F"/>
    <w:p w:rsidR="00BA2B89" w:rsidRDefault="00BA2B89" w:rsidP="00E71659">
      <w:pPr>
        <w:autoSpaceDE w:val="0"/>
        <w:autoSpaceDN w:val="0"/>
        <w:adjustRightInd w:val="0"/>
      </w:pPr>
      <w:r w:rsidRPr="001D6452">
        <w:rPr>
          <w:b/>
        </w:rPr>
        <w:t>Discussion</w:t>
      </w:r>
      <w:r>
        <w:t xml:space="preserve">: </w:t>
      </w:r>
      <w:r w:rsidR="00EC0BCC">
        <w:t xml:space="preserve">According to </w:t>
      </w:r>
      <w:r w:rsidR="00EC0BCC" w:rsidRPr="00EC0BCC">
        <w:t>22.3.9.2.6 VHT-SIG-B definition</w:t>
      </w:r>
      <w:r w:rsidR="00EC0BCC">
        <w:t xml:space="preserve">, </w:t>
      </w:r>
      <w:r w:rsidR="00E71659">
        <w:t>the</w:t>
      </w:r>
      <w:r w:rsidR="00E71659">
        <w:rPr>
          <w:rFonts w:ascii="TimesNewRoman" w:hAnsi="TimesNewRoman" w:cs="TimesNewRoman"/>
          <w:sz w:val="20"/>
          <w:lang w:val="en-US"/>
        </w:rPr>
        <w:t xml:space="preserve"> pilots are inserted after encoded bits are mapped to a BPSK constellation and</w:t>
      </w:r>
      <w:r w:rsidR="00E71659">
        <w:t xml:space="preserve"> </w:t>
      </w:r>
      <w:r w:rsidR="00EC0BCC">
        <w:t>t</w:t>
      </w:r>
      <w:r w:rsidR="00EC0BCC">
        <w:rPr>
          <w:rFonts w:ascii="TimesNewRoman" w:hAnsi="TimesNewRoman" w:cs="TimesNewRoman"/>
          <w:sz w:val="20"/>
          <w:lang w:val="en-US"/>
        </w:rPr>
        <w:t xml:space="preserve">he </w:t>
      </w:r>
      <w:r w:rsidR="005A0CA9">
        <w:rPr>
          <w:rFonts w:ascii="TimesNewRoman" w:hAnsi="TimesNewRoman" w:cs="TimesNewRoman"/>
          <w:sz w:val="20"/>
          <w:lang w:val="en-US"/>
        </w:rPr>
        <w:t xml:space="preserve">data subcarriers in the </w:t>
      </w:r>
      <w:r w:rsidR="00EC0BCC">
        <w:rPr>
          <w:rFonts w:ascii="TimesNewRoman" w:hAnsi="TimesNewRoman" w:cs="TimesNewRoman"/>
          <w:sz w:val="20"/>
          <w:lang w:val="en-US"/>
        </w:rPr>
        <w:t>VHT-SIG-B constellation</w:t>
      </w:r>
      <w:r w:rsidR="00E71659">
        <w:rPr>
          <w:rFonts w:ascii="TimesNewRoman" w:hAnsi="TimesNewRoman" w:cs="TimesNewRoman"/>
          <w:sz w:val="20"/>
          <w:lang w:val="en-US"/>
        </w:rPr>
        <w:t xml:space="preserve"> </w:t>
      </w:r>
      <w:r w:rsidR="00EC0BCC">
        <w:rPr>
          <w:rFonts w:ascii="TimesNewRoman" w:hAnsi="TimesNewRoman" w:cs="TimesNewRoman"/>
          <w:sz w:val="20"/>
          <w:lang w:val="en-US"/>
        </w:rPr>
        <w:t xml:space="preserve">points are mapped to </w:t>
      </w:r>
      <w:r w:rsidR="008C56FB">
        <w:rPr>
          <w:rFonts w:ascii="TimesNewRoman" w:hAnsi="TimesNewRoman" w:cs="TimesNewRoman"/>
          <w:sz w:val="20"/>
          <w:lang w:val="en-US"/>
        </w:rPr>
        <w:t>N</w:t>
      </w:r>
      <w:r w:rsidR="008C56FB">
        <w:rPr>
          <w:rFonts w:ascii="TimesNewRoman" w:hAnsi="TimesNewRoman" w:cs="TimesNewRoman"/>
          <w:sz w:val="20"/>
          <w:vertAlign w:val="subscript"/>
          <w:lang w:val="en-US"/>
        </w:rPr>
        <w:t>STS</w:t>
      </w:r>
      <w:r w:rsidR="008C56FB">
        <w:rPr>
          <w:rFonts w:ascii="TimesNewRoman" w:hAnsi="TimesNewRoman" w:cs="TimesNewRoman"/>
          <w:sz w:val="20"/>
          <w:lang w:val="en-US"/>
        </w:rPr>
        <w:t xml:space="preserve"> </w:t>
      </w:r>
      <w:r w:rsidR="00EC0BCC">
        <w:rPr>
          <w:rFonts w:ascii="TimesNewRoman" w:hAnsi="TimesNewRoman" w:cs="TimesNewRoman"/>
          <w:sz w:val="20"/>
          <w:lang w:val="en-US"/>
        </w:rPr>
        <w:t>space-time streams by the first column of the P</w:t>
      </w:r>
      <w:r w:rsidR="00EC0BCC">
        <w:rPr>
          <w:rFonts w:ascii="TimesNewRoman" w:hAnsi="TimesNewRoman" w:cs="TimesNewRoman"/>
          <w:sz w:val="20"/>
          <w:vertAlign w:val="subscript"/>
          <w:lang w:val="en-US"/>
        </w:rPr>
        <w:t>VHTLTF</w:t>
      </w:r>
      <w:r w:rsidR="00EC0BCC">
        <w:rPr>
          <w:rFonts w:ascii="TimesNewRoman" w:hAnsi="TimesNewRoman" w:cs="TimesNewRoman"/>
          <w:sz w:val="20"/>
          <w:lang w:val="en-US"/>
        </w:rPr>
        <w:t xml:space="preserve"> matrix as defined</w:t>
      </w:r>
      <w:r w:rsidR="00E71659">
        <w:rPr>
          <w:rFonts w:ascii="TimesNewRoman" w:hAnsi="TimesNewRoman" w:cs="TimesNewRoman"/>
          <w:sz w:val="20"/>
          <w:lang w:val="en-US"/>
        </w:rPr>
        <w:t xml:space="preserve"> </w:t>
      </w:r>
      <w:r w:rsidR="00EC0BCC">
        <w:rPr>
          <w:rFonts w:ascii="TimesNewRoman" w:hAnsi="TimesNewRoman" w:cs="TimesNewRoman"/>
          <w:sz w:val="20"/>
          <w:lang w:val="en-US"/>
        </w:rPr>
        <w:t>in clause 22.3.9.2.5 (VHT-LTF definition).</w:t>
      </w:r>
    </w:p>
    <w:p w:rsidR="00EC0BCC" w:rsidRDefault="00EC0BCC" w:rsidP="00D62F0F"/>
    <w:p w:rsidR="00EC0BCC" w:rsidRPr="006A0967" w:rsidRDefault="00EC0BCC" w:rsidP="00D62F0F">
      <w:pPr>
        <w:rPr>
          <w:b/>
          <w:i/>
        </w:rPr>
      </w:pPr>
      <w:r w:rsidRPr="004B2569">
        <w:rPr>
          <w:b/>
          <w:i/>
        </w:rPr>
        <w:t>Change:</w:t>
      </w:r>
    </w:p>
    <w:p w:rsidR="00EC0BCC" w:rsidRPr="00AB00B7" w:rsidRDefault="00EC0BCC" w:rsidP="00EC0BCC">
      <w:pPr>
        <w:pStyle w:val="Heading5"/>
        <w:rPr>
          <w:rFonts w:ascii="Times New Roman" w:hAnsi="Times New Roman"/>
          <w:sz w:val="22"/>
          <w:szCs w:val="22"/>
        </w:rPr>
      </w:pPr>
      <w:proofErr w:type="gramStart"/>
      <w:r w:rsidRPr="00AB00B7">
        <w:rPr>
          <w:rFonts w:ascii="Times New Roman" w:hAnsi="Times New Roman"/>
          <w:sz w:val="22"/>
          <w:szCs w:val="22"/>
          <w:highlight w:val="yellow"/>
        </w:rPr>
        <w:t xml:space="preserve">11ac editor to change </w:t>
      </w:r>
      <w:r>
        <w:rPr>
          <w:rFonts w:ascii="Times New Roman" w:hAnsi="Times New Roman"/>
          <w:sz w:val="22"/>
          <w:szCs w:val="22"/>
          <w:highlight w:val="yellow"/>
        </w:rPr>
        <w:t>22.3.4.7</w:t>
      </w:r>
      <w:r w:rsidR="00E71659">
        <w:rPr>
          <w:rFonts w:ascii="Times New Roman" w:hAnsi="Times New Roman"/>
          <w:sz w:val="22"/>
          <w:szCs w:val="22"/>
          <w:highlight w:val="yellow"/>
        </w:rPr>
        <w:t xml:space="preserve"> </w:t>
      </w:r>
      <w:r>
        <w:rPr>
          <w:rFonts w:ascii="Times New Roman" w:hAnsi="Times New Roman"/>
          <w:sz w:val="22"/>
          <w:szCs w:val="22"/>
          <w:highlight w:val="yellow"/>
        </w:rPr>
        <w:t xml:space="preserve">(P104L15) </w:t>
      </w:r>
      <w:r w:rsidRPr="00AB00B7">
        <w:rPr>
          <w:rFonts w:ascii="Times New Roman" w:hAnsi="Times New Roman"/>
          <w:sz w:val="22"/>
          <w:szCs w:val="22"/>
          <w:highlight w:val="yellow"/>
        </w:rPr>
        <w:t>as per highlighted text below.</w:t>
      </w:r>
      <w:proofErr w:type="gramEnd"/>
    </w:p>
    <w:p w:rsidR="00EC0BCC" w:rsidRDefault="00EC0BCC" w:rsidP="00D62F0F"/>
    <w:p w:rsidR="00EC0BCC" w:rsidRDefault="00EC0BCC" w:rsidP="00EC0BC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g) </w:t>
      </w:r>
      <w:r w:rsidR="00963995" w:rsidRPr="00963995">
        <w:rPr>
          <w:rFonts w:ascii="TimesNewRoman" w:hAnsi="TimesNewRoman" w:cs="TimesNewRoman"/>
          <w:sz w:val="20"/>
          <w:u w:val="single"/>
          <w:lang w:val="en-US"/>
        </w:rPr>
        <w:t>Pilot Insertion and</w:t>
      </w:r>
      <w:r w:rsidR="00963995">
        <w:rPr>
          <w:rFonts w:ascii="TimesNewRoman" w:hAnsi="TimesNewRoman" w:cs="TimesNewRoman"/>
          <w:sz w:val="20"/>
          <w:lang w:val="en-US"/>
        </w:rPr>
        <w:t xml:space="preserve"> </w:t>
      </w:r>
      <w:r w:rsidRPr="00E71659">
        <w:rPr>
          <w:rFonts w:ascii="TimesNewRoman" w:hAnsi="TimesNewRoman" w:cs="TimesNewRoman"/>
          <w:strike/>
          <w:sz w:val="20"/>
          <w:lang w:val="en-US"/>
        </w:rPr>
        <w:t>Multiply with 1st Column of [</w:t>
      </w:r>
      <w:r w:rsidRPr="00EC0BCC">
        <w:rPr>
          <w:rFonts w:ascii="TimesNewRoman" w:hAnsi="TimesNewRoman" w:cs="TimesNewRoman"/>
          <w:strike/>
          <w:sz w:val="20"/>
          <w:lang w:val="en-US"/>
        </w:rPr>
        <w:t>P]</w:t>
      </w:r>
      <w:proofErr w:type="spellStart"/>
      <w:r w:rsidRPr="00EC0BCC">
        <w:rPr>
          <w:rFonts w:ascii="TimesNewRoman" w:hAnsi="TimesNewRoman" w:cs="TimesNewRoman"/>
          <w:strike/>
          <w:sz w:val="20"/>
          <w:u w:val="single"/>
          <w:lang w:val="en-US"/>
        </w:rPr>
        <w:t>u</w:t>
      </w:r>
      <w:r w:rsidRPr="00EC0BCC">
        <w:rPr>
          <w:rFonts w:ascii="TimesNewRoman" w:hAnsi="TimesNewRoman" w:cs="TimesNewRoman"/>
          <w:sz w:val="20"/>
          <w:u w:val="single"/>
          <w:lang w:val="en-US"/>
        </w:rPr>
        <w:t>P</w:t>
      </w:r>
      <w:r w:rsidRPr="00EC0BCC">
        <w:rPr>
          <w:rFonts w:ascii="TimesNewRoman" w:hAnsi="TimesNewRoman" w:cs="TimesNewRoman"/>
          <w:sz w:val="20"/>
          <w:u w:val="single"/>
          <w:vertAlign w:val="subscript"/>
          <w:lang w:val="en-US"/>
        </w:rPr>
        <w:t>VHTLTF</w:t>
      </w:r>
      <w:proofErr w:type="spellEnd"/>
      <w:r w:rsidRPr="00EC0BCC">
        <w:rPr>
          <w:rFonts w:ascii="TimesNewRoman" w:hAnsi="TimesNewRoman" w:cs="TimesNewRoman"/>
          <w:sz w:val="20"/>
          <w:u w:val="single"/>
          <w:lang w:val="en-US"/>
        </w:rPr>
        <w:t xml:space="preserve"> matrix</w:t>
      </w:r>
      <w:r w:rsidR="00E71659">
        <w:rPr>
          <w:rFonts w:ascii="TimesNewRoman" w:hAnsi="TimesNewRoman" w:cs="TimesNewRoman"/>
          <w:sz w:val="20"/>
          <w:u w:val="single"/>
          <w:lang w:val="en-US"/>
        </w:rPr>
        <w:t xml:space="preserve"> mapping</w:t>
      </w:r>
      <w:r>
        <w:rPr>
          <w:rFonts w:ascii="TimesNewRoman" w:hAnsi="TimesNewRoman" w:cs="TimesNewRoman"/>
          <w:sz w:val="20"/>
          <w:lang w:val="en-US"/>
        </w:rPr>
        <w:t xml:space="preserve">: </w:t>
      </w:r>
      <w:proofErr w:type="spellStart"/>
      <w:r w:rsidRPr="00963995">
        <w:rPr>
          <w:rFonts w:ascii="TimesNewRoman" w:hAnsi="TimesNewRoman" w:cs="TimesNewRoman"/>
          <w:strike/>
          <w:sz w:val="20"/>
          <w:lang w:val="en-US"/>
        </w:rPr>
        <w:t>Have</w:t>
      </w:r>
      <w:r w:rsidR="00963995">
        <w:rPr>
          <w:rFonts w:ascii="TimesNewRoman" w:hAnsi="TimesNewRoman" w:cs="TimesNewRoman"/>
          <w:sz w:val="20"/>
          <w:lang w:val="en-US"/>
        </w:rPr>
        <w:t>Insert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pilots </w:t>
      </w:r>
      <w:r w:rsidRPr="00963995">
        <w:rPr>
          <w:rFonts w:ascii="TimesNewRoman" w:hAnsi="TimesNewRoman" w:cs="TimesNewRoman"/>
          <w:strike/>
          <w:sz w:val="20"/>
          <w:lang w:val="en-US"/>
        </w:rPr>
        <w:t>inserted</w:t>
      </w:r>
      <w:r w:rsidR="00E71659" w:rsidRPr="00E71659">
        <w:rPr>
          <w:rFonts w:ascii="TimesNewRoman" w:hAnsi="TimesNewRoman" w:cs="TimesNewRoman"/>
          <w:sz w:val="20"/>
          <w:lang w:val="en-US"/>
        </w:rPr>
        <w:t xml:space="preserve"> </w:t>
      </w:r>
      <w:r w:rsidR="00E71659" w:rsidRPr="00E71659">
        <w:rPr>
          <w:rFonts w:ascii="TimesNewRoman" w:hAnsi="TimesNewRoman" w:cs="TimesNewRoman"/>
          <w:sz w:val="20"/>
          <w:u w:val="single"/>
          <w:lang w:val="en-US"/>
        </w:rPr>
        <w:t xml:space="preserve">following </w:t>
      </w:r>
      <w:r w:rsidR="00E71659" w:rsidRPr="00F9395D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the steps described in 22.3.11.9</w:t>
      </w:r>
      <w:r w:rsidR="00E71659"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</w:t>
      </w:r>
      <w:r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and </w:t>
      </w:r>
      <w:r w:rsidR="00963995" w:rsidRPr="00F9395D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apply</w:t>
      </w:r>
      <w:r w:rsidR="00963995"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the </w:t>
      </w:r>
      <w:r w:rsidR="00E71659" w:rsidRPr="00F9395D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mapping of</w:t>
      </w:r>
      <w:r w:rsidR="00E71659"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</w:t>
      </w:r>
      <w:r w:rsidR="00E71659" w:rsidRPr="007B6FAE">
        <w:rPr>
          <w:rFonts w:ascii="TimesNewRoman" w:hAnsi="TimesNewRoman" w:cs="TimesNewRoman"/>
          <w:color w:val="000000" w:themeColor="text1"/>
          <w:sz w:val="20"/>
          <w:lang w:val="en-US"/>
        </w:rPr>
        <w:t>the</w:t>
      </w:r>
      <w:r w:rsidRPr="007B6FAE">
        <w:rPr>
          <w:rFonts w:ascii="TimesNewRoman" w:hAnsi="TimesNewRoman" w:cs="TimesNewRoman"/>
          <w:color w:val="000000" w:themeColor="text1"/>
          <w:sz w:val="20"/>
          <w:lang w:val="en-US"/>
        </w:rPr>
        <w:t>1st column of</w:t>
      </w:r>
      <w:r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</w:t>
      </w:r>
      <w:r w:rsidRPr="007B6FAE">
        <w:rPr>
          <w:rFonts w:ascii="TimesNewRoman" w:hAnsi="TimesNewRoman" w:cs="TimesNewRoman"/>
          <w:color w:val="000000" w:themeColor="text1"/>
          <w:sz w:val="20"/>
          <w:lang w:val="en-US"/>
        </w:rPr>
        <w:t>P</w:t>
      </w:r>
      <w:r w:rsidRPr="00F9395D">
        <w:rPr>
          <w:rFonts w:ascii="TimesNewRoman" w:hAnsi="TimesNewRoman" w:cs="TimesNewRoman"/>
          <w:color w:val="000000" w:themeColor="text1"/>
          <w:sz w:val="20"/>
          <w:vertAlign w:val="subscript"/>
          <w:lang w:val="en-US"/>
        </w:rPr>
        <w:t>VHTLTF</w:t>
      </w:r>
      <w:r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matrix </w:t>
      </w:r>
      <w:r w:rsidR="006D14BC" w:rsidRPr="00F10A9E">
        <w:rPr>
          <w:rFonts w:ascii="TimesNewRoman" w:hAnsi="TimesNewRoman" w:cs="TimesNewRoman"/>
          <w:color w:val="000000" w:themeColor="text1"/>
          <w:sz w:val="20"/>
          <w:lang w:val="en-US"/>
        </w:rPr>
        <w:t>to the data subcarriers</w:t>
      </w:r>
      <w:r w:rsidR="006D14BC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</w:t>
      </w:r>
      <w:r w:rsidRPr="00F9395D">
        <w:rPr>
          <w:rFonts w:ascii="TimesNewRoman" w:hAnsi="TimesNewRoman" w:cs="TimesNewRoman"/>
          <w:strike/>
          <w:color w:val="000000" w:themeColor="text1"/>
          <w:sz w:val="20"/>
          <w:lang w:val="en-US"/>
        </w:rPr>
        <w:t xml:space="preserve">calculation </w:t>
      </w:r>
      <w:r w:rsidRPr="00F9395D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as described</w:t>
      </w:r>
      <w:r w:rsidRPr="00E71659">
        <w:rPr>
          <w:rFonts w:ascii="TimesNewRoman" w:hAnsi="TimesNewRoman" w:cs="TimesNewRoman"/>
          <w:sz w:val="20"/>
          <w:u w:val="single"/>
          <w:lang w:val="en-US"/>
        </w:rPr>
        <w:t xml:space="preserve"> in 22.3.9.2.6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963995">
        <w:rPr>
          <w:rFonts w:ascii="TimesNewRoman" w:hAnsi="TimesNewRoman" w:cs="TimesNewRoman"/>
          <w:strike/>
          <w:sz w:val="20"/>
          <w:lang w:val="en-US"/>
        </w:rPr>
        <w:t>is applied</w:t>
      </w:r>
      <w:r>
        <w:rPr>
          <w:rFonts w:ascii="TimesNewRoman" w:hAnsi="TimesNewRoman" w:cs="TimesNewRoman"/>
          <w:sz w:val="20"/>
          <w:lang w:val="en-US"/>
        </w:rPr>
        <w:t xml:space="preserve">. The total number of data and pilot subcarriers is the same as the </w:t>
      </w:r>
      <w:proofErr w:type="spellStart"/>
      <w:r w:rsidR="00914D29" w:rsidRPr="00914D29">
        <w:rPr>
          <w:rFonts w:ascii="TimesNewRoman" w:hAnsi="TimesNewRoman" w:cs="TimesNewRoman"/>
          <w:sz w:val="20"/>
          <w:u w:val="single"/>
          <w:lang w:val="en-US"/>
        </w:rPr>
        <w:t>D</w:t>
      </w:r>
      <w:r w:rsidR="00914D29" w:rsidRPr="00914D29">
        <w:rPr>
          <w:rFonts w:ascii="TimesNewRoman" w:hAnsi="TimesNewRoman" w:cs="TimesNewRoman"/>
          <w:strike/>
          <w:sz w:val="20"/>
          <w:lang w:val="en-US"/>
        </w:rPr>
        <w:t>d</w:t>
      </w:r>
      <w:r>
        <w:rPr>
          <w:rFonts w:ascii="TimesNewRoman" w:hAnsi="TimesNewRoman" w:cs="TimesNewRoman"/>
          <w:sz w:val="20"/>
          <w:lang w:val="en-US"/>
        </w:rPr>
        <w:t>ata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</w:t>
      </w:r>
      <w:proofErr w:type="spellStart"/>
      <w:r w:rsidR="00914D29" w:rsidRPr="00914D29">
        <w:rPr>
          <w:rFonts w:ascii="TimesNewRoman" w:hAnsi="TimesNewRoman" w:cs="TimesNewRoman"/>
          <w:sz w:val="20"/>
          <w:u w:val="single"/>
          <w:lang w:val="en-US"/>
        </w:rPr>
        <w:t>field</w:t>
      </w:r>
      <w:r w:rsidRPr="00914D29">
        <w:rPr>
          <w:rFonts w:ascii="TimesNewRoman" w:hAnsi="TimesNewRoman" w:cs="TimesNewRoman"/>
          <w:strike/>
          <w:sz w:val="20"/>
          <w:lang w:val="en-US"/>
        </w:rPr>
        <w:t>PSDU</w:t>
      </w:r>
      <w:proofErr w:type="spellEnd"/>
      <w:r>
        <w:rPr>
          <w:rFonts w:ascii="TimesNewRoman" w:hAnsi="TimesNewRoman" w:cs="TimesNewRoman"/>
          <w:sz w:val="20"/>
          <w:lang w:val="en-US"/>
        </w:rPr>
        <w:t>.</w:t>
      </w:r>
    </w:p>
    <w:p w:rsidR="00E71659" w:rsidRDefault="00E71659" w:rsidP="00EC0BC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D2F96" w:rsidRDefault="00AD2F96" w:rsidP="00AD2F96">
      <w:pPr>
        <w:pStyle w:val="Heading5"/>
      </w:pPr>
      <w:r>
        <w:t>PHY</w:t>
      </w:r>
    </w:p>
    <w:p w:rsidR="00BA2B89" w:rsidRDefault="00BA2B89" w:rsidP="00D62F0F"/>
    <w:tbl>
      <w:tblPr>
        <w:tblW w:w="7507" w:type="dxa"/>
        <w:tblInd w:w="95" w:type="dxa"/>
        <w:tblLook w:val="04A0"/>
      </w:tblPr>
      <w:tblGrid>
        <w:gridCol w:w="869"/>
        <w:gridCol w:w="1379"/>
        <w:gridCol w:w="1108"/>
        <w:gridCol w:w="652"/>
        <w:gridCol w:w="585"/>
        <w:gridCol w:w="1060"/>
        <w:gridCol w:w="1854"/>
      </w:tblGrid>
      <w:tr w:rsidR="00AD2F96" w:rsidRPr="00AD2F96" w:rsidTr="00AD2F96">
        <w:trPr>
          <w:trHeight w:val="1028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852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Perahia, Eldad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22.3.9.2.3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102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26-32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This is not very clear.  Maybe more details could be added to clarify why this is needed </w:t>
            </w:r>
          </w:p>
        </w:tc>
      </w:tr>
    </w:tbl>
    <w:p w:rsidR="00AD2F96" w:rsidRDefault="00AD2F96" w:rsidP="00D62F0F"/>
    <w:p w:rsidR="00317998" w:rsidRPr="004B2569" w:rsidRDefault="00317998" w:rsidP="00317998">
      <w:pPr>
        <w:rPr>
          <w:b/>
        </w:rPr>
      </w:pPr>
      <w:r w:rsidRPr="004B2569">
        <w:rPr>
          <w:b/>
        </w:rPr>
        <w:t xml:space="preserve">Proposed resolution: </w:t>
      </w:r>
      <w:r>
        <w:rPr>
          <w:b/>
        </w:rPr>
        <w:t>Agree</w:t>
      </w:r>
    </w:p>
    <w:p w:rsidR="00AD2F96" w:rsidRDefault="00AD2F96" w:rsidP="00D62F0F"/>
    <w:p w:rsidR="00AD2F96" w:rsidRDefault="00317998" w:rsidP="00D62F0F">
      <w:r w:rsidRPr="001D6452">
        <w:rPr>
          <w:b/>
        </w:rPr>
        <w:t>Discussion</w:t>
      </w:r>
      <w:r>
        <w:t xml:space="preserve">: </w:t>
      </w:r>
    </w:p>
    <w:p w:rsid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</w:p>
    <w:p w:rsid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In </w:t>
      </w:r>
      <w:r w:rsidRPr="00C86B55">
        <w:rPr>
          <w:rFonts w:ascii="TimesNewRoman" w:hAnsi="TimesNewRoman" w:cs="TimesNewRoman"/>
          <w:color w:val="000000"/>
          <w:sz w:val="20"/>
          <w:lang w:val="en-US"/>
        </w:rPr>
        <w:t>22.3.11.4.2 LDPC coding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, </w:t>
      </w:r>
      <w:r w:rsidR="00122293">
        <w:rPr>
          <w:rFonts w:ascii="TimesNewRoman" w:hAnsi="TimesNewRoman" w:cs="TimesNewRoman"/>
          <w:color w:val="000000"/>
          <w:sz w:val="20"/>
          <w:lang w:val="en-US"/>
        </w:rPr>
        <w:t>the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 description about B3 of VHT-SIG-A2</w:t>
      </w:r>
      <w:r w:rsidR="00122293">
        <w:rPr>
          <w:rFonts w:ascii="TimesNewRoman" w:hAnsi="TimesNewRoman" w:cs="TimesNewRoman"/>
          <w:color w:val="000000"/>
          <w:sz w:val="20"/>
          <w:lang w:val="en-US"/>
        </w:rPr>
        <w:t xml:space="preserve"> is provided as follow:</w:t>
      </w:r>
    </w:p>
    <w:p w:rsid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lastRenderedPageBreak/>
        <w:t xml:space="preserve">“In addition, if </w:t>
      </w:r>
      <w:r w:rsidR="00F65E59" w:rsidRPr="00C86B55">
        <w:rPr>
          <w:rFonts w:ascii="TimesNewRoman" w:hAnsi="TimesNewRoman" w:cs="TimesNewRoman"/>
          <w:color w:val="000000"/>
          <w:sz w:val="20"/>
          <w:lang w:val="en-US"/>
        </w:rPr>
        <w:t>N</w:t>
      </w:r>
      <w:r w:rsidR="00F65E59">
        <w:rPr>
          <w:rFonts w:ascii="TimesNewRoman" w:hAnsi="TimesNewRoman" w:cs="TimesNewRoman"/>
          <w:color w:val="000000"/>
          <w:sz w:val="20"/>
          <w:vertAlign w:val="subscript"/>
          <w:lang w:val="en-US"/>
        </w:rPr>
        <w:t>SYM</w:t>
      </w:r>
      <w:r w:rsidR="00F65E59">
        <w:rPr>
          <w:rFonts w:ascii="TimesNewRoman" w:hAnsi="TimesNewRoman" w:cs="TimesNewRoman"/>
          <w:color w:val="000000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computed in Equation (19-41) in step (d) of 19.3.11.7.5 (LDPC PPDU encoding</w:t>
      </w:r>
    </w:p>
    <w:p w:rsid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proofErr w:type="gramStart"/>
      <w:r>
        <w:rPr>
          <w:rFonts w:ascii="TimesNewRoman" w:hAnsi="TimesNewRoman" w:cs="TimesNewRoman"/>
          <w:color w:val="000000"/>
          <w:sz w:val="20"/>
          <w:lang w:val="en-US"/>
        </w:rPr>
        <w:t>process</w:t>
      </w:r>
      <w:proofErr w:type="gramEnd"/>
      <w:r>
        <w:rPr>
          <w:rFonts w:ascii="TimesNewRoman" w:hAnsi="TimesNewRoman" w:cs="TimesNewRoman"/>
          <w:color w:val="000000"/>
          <w:sz w:val="20"/>
          <w:lang w:val="en-US"/>
        </w:rPr>
        <w:t>)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is greater than</w:t>
      </w:r>
      <w:r w:rsidR="00F65E59" w:rsidRPr="00F65E59">
        <w:rPr>
          <w:rFonts w:ascii="TimesNewRoman" w:hAnsi="TimesNewRoman" w:cs="TimesNewRoman"/>
          <w:color w:val="000000"/>
          <w:sz w:val="20"/>
          <w:lang w:val="en-US"/>
        </w:rPr>
        <w:t xml:space="preserve"> </w:t>
      </w:r>
      <w:proofErr w:type="spellStart"/>
      <w:r w:rsidR="00F65E59" w:rsidRPr="00C86B55">
        <w:rPr>
          <w:rFonts w:ascii="TimesNewRoman" w:hAnsi="TimesNewRoman" w:cs="TimesNewRoman"/>
          <w:color w:val="000000"/>
          <w:sz w:val="20"/>
          <w:lang w:val="en-US"/>
        </w:rPr>
        <w:t>N</w:t>
      </w:r>
      <w:r w:rsidR="00F65E59">
        <w:rPr>
          <w:rFonts w:ascii="TimesNewRoman" w:hAnsi="TimesNewRoman" w:cs="TimesNewRoman"/>
          <w:color w:val="000000"/>
          <w:sz w:val="20"/>
          <w:vertAlign w:val="subscript"/>
          <w:lang w:val="en-US"/>
        </w:rPr>
        <w:t>SYM,init</w:t>
      </w:r>
      <w:proofErr w:type="spellEnd"/>
      <w:r w:rsidR="00F65E59">
        <w:rPr>
          <w:rFonts w:ascii="TimesNewRoman" w:hAnsi="TimesNewRoman" w:cs="TimesNewRoman"/>
          <w:color w:val="000000"/>
          <w:sz w:val="20"/>
          <w:lang w:val="en-US"/>
        </w:rPr>
        <w:t xml:space="preserve">, </w:t>
      </w:r>
      <w:r>
        <w:rPr>
          <w:rFonts w:ascii="TimesNewRoman" w:hAnsi="TimesNewRoman" w:cs="TimesNewRoman"/>
          <w:color w:val="000000"/>
          <w:sz w:val="20"/>
          <w:lang w:val="en-US"/>
        </w:rPr>
        <w:t>then B3 of VHT-SIG-A2 should be set to 1. Otherwise, B3 of VHTSIG-</w:t>
      </w:r>
    </w:p>
    <w:p w:rsidR="00AD2F96" w:rsidRDefault="00C86B55" w:rsidP="00C86B55">
      <w:pPr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A2 shall be set to 0.”</w:t>
      </w:r>
    </w:p>
    <w:p w:rsidR="00C86B55" w:rsidRDefault="00C86B55" w:rsidP="00C86B55">
      <w:pPr>
        <w:rPr>
          <w:rFonts w:ascii="TimesNewRoman" w:hAnsi="TimesNewRoman" w:cs="TimesNewRoman"/>
          <w:color w:val="000000"/>
          <w:sz w:val="20"/>
          <w:lang w:val="en-US"/>
        </w:rPr>
      </w:pPr>
    </w:p>
    <w:p w:rsid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In </w:t>
      </w:r>
      <w:r w:rsidRPr="00C86B55">
        <w:rPr>
          <w:rFonts w:ascii="TimesNewRoman" w:hAnsi="TimesNewRoman" w:cs="TimesNewRoman"/>
          <w:color w:val="000000"/>
          <w:sz w:val="20"/>
          <w:lang w:val="en-US"/>
        </w:rPr>
        <w:t>22.3.11.4.</w:t>
      </w:r>
      <w:r>
        <w:rPr>
          <w:rFonts w:ascii="TimesNewRoman" w:hAnsi="TimesNewRoman" w:cs="TimesNewRoman"/>
          <w:color w:val="000000"/>
          <w:sz w:val="20"/>
          <w:lang w:val="en-US"/>
        </w:rPr>
        <w:t>3</w:t>
      </w:r>
      <w:r w:rsidRPr="00C86B55">
        <w:rPr>
          <w:rFonts w:ascii="TimesNewRoman" w:hAnsi="TimesNewRoman" w:cs="TimesNewRoman"/>
          <w:color w:val="000000"/>
          <w:sz w:val="20"/>
          <w:lang w:val="en-US"/>
        </w:rPr>
        <w:t xml:space="preserve"> LDPC coding</w:t>
      </w:r>
      <w:r>
        <w:rPr>
          <w:rFonts w:ascii="TimesNewRoman" w:hAnsi="TimesNewRoman" w:cs="TimesNewRoman"/>
          <w:color w:val="000000"/>
          <w:sz w:val="20"/>
          <w:lang w:val="en-US"/>
        </w:rPr>
        <w:t>, the description about B3 of VHT-SIG-A2</w:t>
      </w:r>
      <w:r w:rsidR="00122293">
        <w:rPr>
          <w:rFonts w:ascii="TimesNewRoman" w:hAnsi="TimesNewRoman" w:cs="TimesNewRoman"/>
          <w:color w:val="000000"/>
          <w:sz w:val="20"/>
          <w:lang w:val="en-US"/>
        </w:rPr>
        <w:t xml:space="preserve"> is provided as follow:</w:t>
      </w:r>
    </w:p>
    <w:p w:rsidR="00C86B55" w:rsidRP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t>“</w:t>
      </w:r>
      <w:r w:rsidRPr="00C86B55">
        <w:rPr>
          <w:rFonts w:ascii="TimesNewRoman" w:hAnsi="TimesNewRoman" w:cs="TimesNewRoman"/>
          <w:color w:val="000000"/>
          <w:sz w:val="20"/>
          <w:lang w:val="en-US"/>
        </w:rPr>
        <w:t>In addition, if N</w:t>
      </w:r>
      <w:r w:rsidR="00F65E59">
        <w:rPr>
          <w:rFonts w:ascii="TimesNewRoman" w:hAnsi="TimesNewRoman" w:cs="TimesNewRoman"/>
          <w:color w:val="000000"/>
          <w:sz w:val="20"/>
          <w:vertAlign w:val="subscript"/>
          <w:lang w:val="en-US"/>
        </w:rPr>
        <w:t>SYM</w:t>
      </w:r>
      <w:r w:rsidRPr="00C86B55">
        <w:rPr>
          <w:rFonts w:ascii="TimesNewRoman" w:hAnsi="TimesNewRoman" w:cs="TimesNewRoman"/>
          <w:color w:val="000000"/>
          <w:sz w:val="20"/>
          <w:lang w:val="en-US"/>
        </w:rPr>
        <w:t xml:space="preserve"> computed in Equation (22-52) is greater than </w:t>
      </w:r>
      <w:proofErr w:type="spellStart"/>
      <w:r w:rsidRPr="00C86B55">
        <w:rPr>
          <w:rFonts w:ascii="TimesNewRoman" w:hAnsi="TimesNewRoman" w:cs="TimesNewRoman"/>
          <w:color w:val="000000"/>
          <w:sz w:val="20"/>
          <w:lang w:val="en-US"/>
        </w:rPr>
        <w:t>N</w:t>
      </w:r>
      <w:r w:rsidR="00F65E59">
        <w:rPr>
          <w:rFonts w:ascii="TimesNewRoman" w:hAnsi="TimesNewRoman" w:cs="TimesNewRoman"/>
          <w:color w:val="000000"/>
          <w:sz w:val="20"/>
          <w:vertAlign w:val="subscript"/>
          <w:lang w:val="en-US"/>
        </w:rPr>
        <w:t>SYM_max_init</w:t>
      </w:r>
      <w:proofErr w:type="spellEnd"/>
      <w:r w:rsidRPr="00C86B55">
        <w:rPr>
          <w:rFonts w:ascii="TimesNewRoman" w:hAnsi="TimesNewRoman" w:cs="TimesNewRoman"/>
          <w:color w:val="000000"/>
          <w:sz w:val="20"/>
          <w:lang w:val="en-US"/>
        </w:rPr>
        <w:t xml:space="preserve"> computed in Equation (22-</w:t>
      </w:r>
    </w:p>
    <w:p w:rsidR="00C86B55" w:rsidRDefault="00C86B55" w:rsidP="00C86B55">
      <w:pPr>
        <w:autoSpaceDE w:val="0"/>
        <w:autoSpaceDN w:val="0"/>
        <w:adjustRightInd w:val="0"/>
      </w:pPr>
      <w:r w:rsidRPr="00C86B55">
        <w:rPr>
          <w:rFonts w:ascii="TimesNewRoman" w:hAnsi="TimesNewRoman" w:cs="TimesNewRoman"/>
          <w:color w:val="000000"/>
          <w:sz w:val="20"/>
          <w:lang w:val="en-US"/>
        </w:rPr>
        <w:t>51), then B3 of VHT-SIG-A2 should be set to 1. Otherwise, B3 of VHT-SIG-A2 should be set to 0.</w:t>
      </w:r>
      <w:r>
        <w:rPr>
          <w:rFonts w:ascii="TimesNewRoman" w:hAnsi="TimesNewRoman" w:cs="TimesNewRoman"/>
          <w:color w:val="000000"/>
          <w:sz w:val="20"/>
          <w:lang w:val="en-US"/>
        </w:rPr>
        <w:t>”</w:t>
      </w:r>
    </w:p>
    <w:p w:rsidR="00317998" w:rsidRDefault="00317998" w:rsidP="00317998">
      <w:pPr>
        <w:rPr>
          <w:b/>
          <w:i/>
        </w:rPr>
      </w:pPr>
    </w:p>
    <w:p w:rsidR="00317998" w:rsidRPr="006A0967" w:rsidRDefault="00317998" w:rsidP="00317998">
      <w:pPr>
        <w:rPr>
          <w:b/>
          <w:i/>
        </w:rPr>
      </w:pPr>
      <w:r w:rsidRPr="004B2569">
        <w:rPr>
          <w:b/>
          <w:i/>
        </w:rPr>
        <w:t>Change:</w:t>
      </w:r>
    </w:p>
    <w:p w:rsidR="00317998" w:rsidRPr="00AB00B7" w:rsidRDefault="00317998" w:rsidP="00317998">
      <w:pPr>
        <w:pStyle w:val="Heading5"/>
        <w:rPr>
          <w:rFonts w:ascii="Times New Roman" w:hAnsi="Times New Roman"/>
          <w:sz w:val="22"/>
          <w:szCs w:val="22"/>
        </w:rPr>
      </w:pPr>
      <w:proofErr w:type="gramStart"/>
      <w:r w:rsidRPr="00AB00B7">
        <w:rPr>
          <w:rFonts w:ascii="Times New Roman" w:hAnsi="Times New Roman"/>
          <w:sz w:val="22"/>
          <w:szCs w:val="22"/>
          <w:highlight w:val="yellow"/>
        </w:rPr>
        <w:t xml:space="preserve">11ac editor to change </w:t>
      </w:r>
      <w:r>
        <w:rPr>
          <w:rFonts w:ascii="Times New Roman" w:hAnsi="Times New Roman"/>
          <w:sz w:val="22"/>
          <w:szCs w:val="22"/>
          <w:highlight w:val="yellow"/>
        </w:rPr>
        <w:t xml:space="preserve">22.3.9.2.3 (P119L19~L23) </w:t>
      </w:r>
      <w:r w:rsidRPr="00AB00B7">
        <w:rPr>
          <w:rFonts w:ascii="Times New Roman" w:hAnsi="Times New Roman"/>
          <w:sz w:val="22"/>
          <w:szCs w:val="22"/>
          <w:highlight w:val="yellow"/>
        </w:rPr>
        <w:t>as per highlighted text below.</w:t>
      </w:r>
      <w:proofErr w:type="gramEnd"/>
    </w:p>
    <w:p w:rsidR="00317998" w:rsidRDefault="00317998" w:rsidP="00D62F0F"/>
    <w:p w:rsidR="00317998" w:rsidRDefault="00317998" w:rsidP="0031799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  <w:r>
        <w:rPr>
          <w:rFonts w:ascii="TimesNewRoman" w:hAnsi="TimesNewRoman" w:cs="TimesNewRoman"/>
          <w:sz w:val="18"/>
          <w:szCs w:val="18"/>
          <w:lang w:val="en-US"/>
        </w:rPr>
        <w:t xml:space="preserve">B3: set to 1 </w:t>
      </w:r>
      <w:r w:rsidRPr="00317998">
        <w:rPr>
          <w:rFonts w:ascii="TimesNewRoman" w:hAnsi="TimesNewRoman" w:cs="TimesNewRoman"/>
          <w:sz w:val="18"/>
          <w:szCs w:val="18"/>
          <w:lang w:val="en-US"/>
        </w:rPr>
        <w:t>if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</w:t>
      </w:r>
      <w:r w:rsidRPr="00317998">
        <w:rPr>
          <w:rFonts w:ascii="TimesNewRoman" w:hAnsi="TimesNewRoman" w:cs="TimesNewRoman"/>
          <w:sz w:val="18"/>
          <w:szCs w:val="18"/>
          <w:u w:val="single"/>
          <w:lang w:val="en-US"/>
        </w:rPr>
        <w:t>in the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LDPC PPDU encoding process</w:t>
      </w:r>
      <w:r w:rsidRPr="00317998">
        <w:rPr>
          <w:rFonts w:ascii="TimesNewRoman" w:hAnsi="TimesNewRoman" w:cs="TimesNewRoman"/>
          <w:sz w:val="18"/>
          <w:szCs w:val="18"/>
          <w:u w:val="single"/>
          <w:lang w:val="en-US"/>
        </w:rPr>
        <w:t>,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</w:t>
      </w:r>
      <w:r w:rsidRPr="00317998">
        <w:rPr>
          <w:rFonts w:ascii="TimesNewRoman" w:hAnsi="TimesNewRoman" w:cs="TimesNewRoman"/>
          <w:strike/>
          <w:sz w:val="18"/>
          <w:szCs w:val="18"/>
          <w:lang w:val="en-US"/>
        </w:rPr>
        <w:t>(or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at least one LPDC user’s PPDU encoding process</w:t>
      </w:r>
      <w:r w:rsidRPr="00317998">
        <w:rPr>
          <w:rFonts w:ascii="TimesNewRoman" w:hAnsi="TimesNewRoman" w:cs="TimesNewRoman"/>
          <w:strike/>
          <w:sz w:val="18"/>
          <w:szCs w:val="18"/>
          <w:lang w:val="en-US"/>
        </w:rPr>
        <w:t>)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results in an</w:t>
      </w:r>
    </w:p>
    <w:p w:rsidR="00317998" w:rsidRDefault="00317998" w:rsidP="00317998">
      <w:pPr>
        <w:autoSpaceDE w:val="0"/>
        <w:autoSpaceDN w:val="0"/>
        <w:adjustRightInd w:val="0"/>
      </w:pPr>
      <w:proofErr w:type="gramStart"/>
      <w:r>
        <w:rPr>
          <w:rFonts w:ascii="TimesNewRoman" w:hAnsi="TimesNewRoman" w:cs="TimesNewRoman"/>
          <w:sz w:val="18"/>
          <w:szCs w:val="18"/>
          <w:lang w:val="en-US"/>
        </w:rPr>
        <w:t>extra</w:t>
      </w:r>
      <w:proofErr w:type="gramEnd"/>
      <w:r>
        <w:rPr>
          <w:rFonts w:ascii="TimesNewRoman" w:hAnsi="TimesNewRoman" w:cs="TimesNewRoman"/>
          <w:sz w:val="18"/>
          <w:szCs w:val="18"/>
          <w:lang w:val="en-US"/>
        </w:rPr>
        <w:t xml:space="preserve"> OFDM symbol (or symbols</w:t>
      </w:r>
      <w:r w:rsidRPr="00C86B55">
        <w:rPr>
          <w:rFonts w:ascii="TimesNewRoman" w:hAnsi="TimesNewRoman" w:cs="TimesNewRoman"/>
          <w:sz w:val="18"/>
          <w:szCs w:val="18"/>
          <w:lang w:val="en-US"/>
        </w:rPr>
        <w:t>) as described in</w:t>
      </w:r>
      <w:r w:rsidRPr="00317998">
        <w:rPr>
          <w:rFonts w:ascii="TimesNewRoman" w:hAnsi="TimesNewRoman" w:cs="TimesNewRoman"/>
          <w:strike/>
          <w:sz w:val="18"/>
          <w:szCs w:val="18"/>
          <w:lang w:val="en-US"/>
        </w:rPr>
        <w:t xml:space="preserve"> 22.3.4(Overview of the PPDU encoding process)</w:t>
      </w:r>
      <w:r w:rsidR="00C86B55" w:rsidRPr="00C86B55">
        <w:rPr>
          <w:rFonts w:ascii="TimesNewRoman" w:hAnsi="TimesNewRoman" w:cs="TimesNewRoman"/>
          <w:sz w:val="18"/>
          <w:szCs w:val="18"/>
          <w:u w:val="single"/>
          <w:lang w:val="en-US"/>
        </w:rPr>
        <w:t>22.3.11.4.2 and</w:t>
      </w:r>
      <w:r w:rsidR="002B58D1">
        <w:rPr>
          <w:rFonts w:ascii="TimesNewRoman" w:hAnsi="TimesNewRoman" w:cs="TimesNewRoman"/>
          <w:sz w:val="18"/>
          <w:szCs w:val="18"/>
          <w:u w:val="single"/>
          <w:lang w:val="en-US"/>
        </w:rPr>
        <w:t xml:space="preserve"> </w:t>
      </w:r>
      <w:r w:rsidR="00C86B55" w:rsidRPr="00C86B55">
        <w:rPr>
          <w:rFonts w:ascii="TimesNewRoman" w:hAnsi="TimesNewRoman" w:cs="TimesNewRoman"/>
          <w:sz w:val="18"/>
          <w:szCs w:val="18"/>
          <w:u w:val="single"/>
          <w:lang w:val="en-US"/>
        </w:rPr>
        <w:t>22.3.11.4.</w:t>
      </w:r>
      <w:r w:rsidR="00B25910">
        <w:rPr>
          <w:rFonts w:ascii="TimesNewRoman" w:hAnsi="TimesNewRoman" w:cs="TimesNewRoman"/>
          <w:sz w:val="18"/>
          <w:szCs w:val="18"/>
          <w:u w:val="single"/>
          <w:lang w:val="en-US"/>
        </w:rPr>
        <w:t>3</w:t>
      </w:r>
      <w:r>
        <w:rPr>
          <w:rFonts w:ascii="TimesNewRoman" w:hAnsi="TimesNewRoman" w:cs="TimesNewRoman"/>
          <w:sz w:val="18"/>
          <w:szCs w:val="18"/>
          <w:lang w:val="en-US"/>
        </w:rPr>
        <w:t>. Set to 0 otherwise.</w:t>
      </w:r>
    </w:p>
    <w:p w:rsidR="00317998" w:rsidRDefault="00317998" w:rsidP="00D62F0F"/>
    <w:p w:rsidR="00F65E59" w:rsidRDefault="00F65E59" w:rsidP="00F65E59">
      <w:pPr>
        <w:pStyle w:val="Heading5"/>
      </w:pPr>
      <w:r>
        <w:t>PHY</w:t>
      </w:r>
    </w:p>
    <w:p w:rsidR="00F65E59" w:rsidRDefault="00F65E59" w:rsidP="00D62F0F"/>
    <w:tbl>
      <w:tblPr>
        <w:tblW w:w="8368" w:type="dxa"/>
        <w:tblInd w:w="95" w:type="dxa"/>
        <w:tblLook w:val="04A0"/>
      </w:tblPr>
      <w:tblGrid>
        <w:gridCol w:w="799"/>
        <w:gridCol w:w="1262"/>
        <w:gridCol w:w="724"/>
        <w:gridCol w:w="587"/>
        <w:gridCol w:w="525"/>
        <w:gridCol w:w="999"/>
        <w:gridCol w:w="1736"/>
        <w:gridCol w:w="1736"/>
      </w:tblGrid>
      <w:tr w:rsidR="00F65E59" w:rsidRPr="00F65E59" w:rsidTr="00F65E59">
        <w:trPr>
          <w:trHeight w:val="918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1116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Shi, Wei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22.5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156 - 169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All the no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ER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Definition of DR cannot be found in the context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Please define DR.</w:t>
            </w:r>
          </w:p>
        </w:tc>
      </w:tr>
    </w:tbl>
    <w:p w:rsidR="00317998" w:rsidRDefault="00317998" w:rsidP="00D62F0F"/>
    <w:p w:rsidR="00317998" w:rsidRDefault="00317998" w:rsidP="00D62F0F"/>
    <w:p w:rsidR="00F65E59" w:rsidRPr="004B2569" w:rsidRDefault="00F65E59" w:rsidP="00F65E59">
      <w:pPr>
        <w:rPr>
          <w:b/>
        </w:rPr>
      </w:pPr>
      <w:r w:rsidRPr="004B2569">
        <w:rPr>
          <w:b/>
        </w:rPr>
        <w:t xml:space="preserve">Proposed resolution: </w:t>
      </w:r>
      <w:r>
        <w:rPr>
          <w:b/>
        </w:rPr>
        <w:t>Agree</w:t>
      </w:r>
      <w:r w:rsidR="00EB6B90">
        <w:rPr>
          <w:b/>
        </w:rPr>
        <w:t xml:space="preserve"> in Principle</w:t>
      </w:r>
    </w:p>
    <w:p w:rsidR="00F65E59" w:rsidRDefault="00F65E59" w:rsidP="00D62F0F"/>
    <w:p w:rsidR="00F65E59" w:rsidRDefault="00F65E59" w:rsidP="00F65E59">
      <w:r w:rsidRPr="001D6452">
        <w:rPr>
          <w:b/>
        </w:rPr>
        <w:t>Discussion</w:t>
      </w:r>
      <w:r>
        <w:t xml:space="preserve">: </w:t>
      </w:r>
    </w:p>
    <w:p w:rsidR="00F65E59" w:rsidRDefault="00F65E59" w:rsidP="00D62F0F"/>
    <w:p w:rsidR="00F65E59" w:rsidRDefault="006A7189" w:rsidP="00D62F0F">
      <w:r>
        <w:t xml:space="preserve">Note that in the expression </w:t>
      </w:r>
      <w:proofErr w:type="gramStart"/>
      <w:r>
        <w:t>mod(</w:t>
      </w:r>
      <w:proofErr w:type="gramEnd"/>
      <w:r>
        <w:t>N</w:t>
      </w:r>
      <w:r>
        <w:rPr>
          <w:vertAlign w:val="subscript"/>
        </w:rPr>
        <w:t>CBPS</w:t>
      </w:r>
      <w:r>
        <w:t>/N</w:t>
      </w:r>
      <w:r>
        <w:rPr>
          <w:vertAlign w:val="subscript"/>
        </w:rPr>
        <w:t>ES</w:t>
      </w:r>
      <w:r>
        <w:t>),D</w:t>
      </w:r>
      <w:r>
        <w:rPr>
          <w:vertAlign w:val="subscript"/>
        </w:rPr>
        <w:t>R</w:t>
      </w:r>
      <w:r>
        <w:t>), D</w:t>
      </w:r>
      <w:r>
        <w:rPr>
          <w:vertAlign w:val="subscript"/>
        </w:rPr>
        <w:t>R</w:t>
      </w:r>
      <w:r>
        <w:t xml:space="preserve"> means the denominator of the code rate R. The coded bit per symbol for each encoded should be divisible by the D</w:t>
      </w:r>
      <w:r>
        <w:rPr>
          <w:vertAlign w:val="subscript"/>
        </w:rPr>
        <w:t>R</w:t>
      </w:r>
      <w:r>
        <w:t>.</w:t>
      </w:r>
      <w:r w:rsidR="00B51404">
        <w:t xml:space="preserve"> </w:t>
      </w:r>
    </w:p>
    <w:p w:rsidR="00B51404" w:rsidRDefault="00B51404" w:rsidP="00D62F0F"/>
    <w:p w:rsidR="00B51404" w:rsidRDefault="00B51404" w:rsidP="00D62F0F">
      <w:r>
        <w:t>Refer to 11-10-1264-01-00ac which define</w:t>
      </w:r>
      <w:r w:rsidR="000F3A2D">
        <w:t>s</w:t>
      </w:r>
      <w:r>
        <w:t xml:space="preserve"> and enumerate</w:t>
      </w:r>
      <w:r w:rsidR="000F3A2D">
        <w:t>s</w:t>
      </w:r>
      <w:r>
        <w:t xml:space="preserve"> D</w:t>
      </w:r>
      <w:r>
        <w:rPr>
          <w:vertAlign w:val="subscript"/>
        </w:rPr>
        <w:t>R</w:t>
      </w:r>
      <w:r>
        <w:t xml:space="preserve"> for different code rates.</w:t>
      </w:r>
    </w:p>
    <w:p w:rsidR="00B51404" w:rsidRDefault="00B51404" w:rsidP="00D62F0F"/>
    <w:p w:rsidR="00B51404" w:rsidRPr="00B51404" w:rsidRDefault="00B51404" w:rsidP="00D62F0F">
      <w:r>
        <w:t xml:space="preserve">However, the note in </w:t>
      </w:r>
      <w:r w:rsidR="000F3A2D" w:rsidRPr="000F3A2D">
        <w:t xml:space="preserve">Tables 22.25, 22-26, 22-28, 22-29, 22-31, 22-32, 22-43, 22-46, 22-47, 22-48, 22-51, 22-52, 22-53, 22-54, 22-55, 22-56 in 22.5 </w:t>
      </w:r>
      <w:r w:rsidR="000F3A2D">
        <w:t>is informative and is not needed</w:t>
      </w:r>
      <w:r w:rsidR="006C404B">
        <w:t xml:space="preserve"> in the table</w:t>
      </w:r>
      <w:r w:rsidR="000F3A2D" w:rsidRPr="000F3A2D">
        <w:t>.</w:t>
      </w:r>
    </w:p>
    <w:p w:rsidR="006A7189" w:rsidRDefault="006A7189" w:rsidP="00D62F0F"/>
    <w:p w:rsidR="006A7189" w:rsidRDefault="00F65E59" w:rsidP="00F65E59">
      <w:pPr>
        <w:rPr>
          <w:b/>
          <w:i/>
        </w:rPr>
      </w:pPr>
      <w:r w:rsidRPr="004B2569">
        <w:rPr>
          <w:b/>
          <w:i/>
        </w:rPr>
        <w:t>Change:</w:t>
      </w:r>
    </w:p>
    <w:p w:rsidR="00F65E59" w:rsidRPr="00AB00B7" w:rsidRDefault="00F65E59" w:rsidP="00F65E59">
      <w:pPr>
        <w:pStyle w:val="Heading5"/>
        <w:rPr>
          <w:rFonts w:ascii="Times New Roman" w:hAnsi="Times New Roman"/>
          <w:sz w:val="22"/>
          <w:szCs w:val="22"/>
        </w:rPr>
      </w:pPr>
      <w:r w:rsidRPr="00AB00B7">
        <w:rPr>
          <w:rFonts w:ascii="Times New Roman" w:hAnsi="Times New Roman"/>
          <w:sz w:val="22"/>
          <w:szCs w:val="22"/>
          <w:highlight w:val="yellow"/>
        </w:rPr>
        <w:t xml:space="preserve">11ac editor to </w:t>
      </w:r>
      <w:r w:rsidR="000F3A2D">
        <w:rPr>
          <w:rFonts w:ascii="Times New Roman" w:hAnsi="Times New Roman"/>
          <w:sz w:val="22"/>
          <w:szCs w:val="22"/>
          <w:highlight w:val="yellow"/>
        </w:rPr>
        <w:t>remove the note</w:t>
      </w:r>
      <w:r w:rsidR="006A7189">
        <w:rPr>
          <w:rFonts w:ascii="Times New Roman" w:hAnsi="Times New Roman"/>
          <w:sz w:val="22"/>
          <w:szCs w:val="22"/>
          <w:highlight w:val="yellow"/>
        </w:rPr>
        <w:t xml:space="preserve"> in</w:t>
      </w:r>
      <w:r w:rsidR="0047004C">
        <w:rPr>
          <w:rFonts w:ascii="Times New Roman" w:hAnsi="Times New Roman"/>
          <w:sz w:val="22"/>
          <w:szCs w:val="22"/>
          <w:highlight w:val="yellow"/>
        </w:rPr>
        <w:t xml:space="preserve"> Tables 22.25, 22-26, 22-28, 22-29, 22-31, 22-32, 22-43, 22-46, 22-47, 22-48, 22-51, 22-52, 22-53, 22-54, 22-55, 22-56 in </w:t>
      </w:r>
      <w:r>
        <w:rPr>
          <w:rFonts w:ascii="Times New Roman" w:hAnsi="Times New Roman"/>
          <w:sz w:val="22"/>
          <w:szCs w:val="22"/>
          <w:highlight w:val="yellow"/>
        </w:rPr>
        <w:t>22.5</w:t>
      </w:r>
      <w:r w:rsidRPr="00AB00B7">
        <w:rPr>
          <w:rFonts w:ascii="Times New Roman" w:hAnsi="Times New Roman"/>
          <w:sz w:val="22"/>
          <w:szCs w:val="22"/>
          <w:highlight w:val="yellow"/>
        </w:rPr>
        <w:t>.</w:t>
      </w:r>
    </w:p>
    <w:p w:rsidR="00F65E59" w:rsidRDefault="00F65E59" w:rsidP="00D62F0F"/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122293" w:rsidRDefault="00122293" w:rsidP="00122293">
      <w:pPr>
        <w:pStyle w:val="Heading5"/>
      </w:pPr>
      <w:r>
        <w:t>PHY</w:t>
      </w:r>
    </w:p>
    <w:tbl>
      <w:tblPr>
        <w:tblW w:w="9654" w:type="dxa"/>
        <w:tblInd w:w="96" w:type="dxa"/>
        <w:tblLook w:val="04A0"/>
      </w:tblPr>
      <w:tblGrid>
        <w:gridCol w:w="871"/>
        <w:gridCol w:w="1314"/>
        <w:gridCol w:w="1331"/>
        <w:gridCol w:w="650"/>
        <w:gridCol w:w="572"/>
        <w:gridCol w:w="1019"/>
        <w:gridCol w:w="1913"/>
        <w:gridCol w:w="1984"/>
      </w:tblGrid>
      <w:tr w:rsidR="00122293" w:rsidRPr="00122293" w:rsidTr="00893247">
        <w:trPr>
          <w:trHeight w:val="479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1572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Zhao,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Hui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22.3.11.10.1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131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ER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"Refer to the examples of listed in Section</w:t>
            </w: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20.3.11.10.1 for examples of that could be used for SU packets".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Actually</w:t>
            </w:r>
            <w:proofErr w:type="gram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,when</w:t>
            </w:r>
            <w:proofErr w:type="spellEnd"/>
            <w:proofErr w:type="gram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&gt;4 for "spatial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expansion",the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examples listed in Section 20.3.11.10.1 is not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practical,so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we need to state more clearly 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When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&lt;=4, refer to the examples of listed in Section</w:t>
            </w: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20.3.11.10.1 for examples of that could be used for SU packets. When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&gt;=5,  the spatial expansion may be performed by duplicating some of the streams to form the streams with each stream being scaled by the normalization factor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sqrt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(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Nsts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)/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sqrt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(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)  , or by set the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Ntx-Nsts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streams as zero. Note that implementations are not restricted to the spatial mapping matrix examples listed in Section 20.3.11.10.1.</w:t>
            </w:r>
          </w:p>
        </w:tc>
      </w:tr>
    </w:tbl>
    <w:p w:rsidR="00122293" w:rsidRDefault="00122293" w:rsidP="00D62F0F"/>
    <w:p w:rsidR="00122293" w:rsidRPr="004B2569" w:rsidRDefault="00122293" w:rsidP="00122293">
      <w:pPr>
        <w:rPr>
          <w:b/>
        </w:rPr>
      </w:pPr>
      <w:r w:rsidRPr="004B2569">
        <w:rPr>
          <w:b/>
        </w:rPr>
        <w:t xml:space="preserve">Proposed resolution: </w:t>
      </w:r>
      <w:r w:rsidR="0084701A">
        <w:rPr>
          <w:b/>
        </w:rPr>
        <w:t>Disa</w:t>
      </w:r>
      <w:r>
        <w:rPr>
          <w:b/>
        </w:rPr>
        <w:t>gree</w:t>
      </w:r>
    </w:p>
    <w:p w:rsidR="00122293" w:rsidRDefault="00122293" w:rsidP="00D62F0F"/>
    <w:p w:rsidR="00122293" w:rsidRDefault="00122293" w:rsidP="00122293">
      <w:r w:rsidRPr="001D6452">
        <w:rPr>
          <w:b/>
        </w:rPr>
        <w:t>Discussion</w:t>
      </w:r>
      <w:r>
        <w:t xml:space="preserve">: </w:t>
      </w:r>
    </w:p>
    <w:p w:rsidR="00122293" w:rsidRDefault="00122293" w:rsidP="00122293"/>
    <w:p w:rsidR="00122293" w:rsidRDefault="007C0CC4" w:rsidP="007C0CC4">
      <w:r>
        <w:t>There exist many other alternatives; implementation is not restricted to the spatial mapping matrices shown in 20.3.11.10.1.</w:t>
      </w:r>
      <w:r w:rsidR="008C4FB8">
        <w:t xml:space="preserve"> Note that suggested remedy is only applicable for spatial expansion matrix. </w:t>
      </w:r>
    </w:p>
    <w:p w:rsidR="007C0CC4" w:rsidRDefault="007C0CC4" w:rsidP="00122293"/>
    <w:p w:rsidR="00122293" w:rsidRDefault="00122293" w:rsidP="00122293">
      <w:pPr>
        <w:rPr>
          <w:b/>
          <w:i/>
        </w:rPr>
      </w:pPr>
      <w:r w:rsidRPr="004B2569">
        <w:rPr>
          <w:b/>
          <w:i/>
        </w:rPr>
        <w:t>Change:</w:t>
      </w:r>
    </w:p>
    <w:p w:rsidR="00122293" w:rsidRDefault="00122293" w:rsidP="00122293"/>
    <w:p w:rsidR="00122293" w:rsidRDefault="00A01AC7" w:rsidP="00D62F0F">
      <w:proofErr w:type="gramStart"/>
      <w:r>
        <w:t>non</w:t>
      </w:r>
      <w:r w:rsidR="0078116A">
        <w:t>e</w:t>
      </w:r>
      <w:proofErr w:type="gramEnd"/>
    </w:p>
    <w:p w:rsidR="00AE7E32" w:rsidRDefault="00AE7E32" w:rsidP="00D62F0F"/>
    <w:p w:rsidR="00BE26AE" w:rsidRPr="00EF23C5" w:rsidRDefault="00BE26AE" w:rsidP="00BE26AE">
      <w:pPr>
        <w:pStyle w:val="Heading5"/>
        <w:rPr>
          <w:lang w:eastAsia="ko-KR"/>
        </w:rPr>
      </w:pPr>
      <w:bookmarkStart w:id="0" w:name="_GoBack"/>
      <w:bookmarkEnd w:id="0"/>
    </w:p>
    <w:p w:rsidR="00EF23C5" w:rsidRDefault="00EF23C5">
      <w:pPr>
        <w:rPr>
          <w:i/>
        </w:rPr>
      </w:pPr>
      <w:r>
        <w:rPr>
          <w:i/>
        </w:rPr>
        <w:lastRenderedPageBreak/>
        <w:br w:type="page"/>
      </w:r>
    </w:p>
    <w:p w:rsidR="00EF23C5" w:rsidRPr="00EF23C5" w:rsidRDefault="00EF23C5" w:rsidP="00EF23C5">
      <w:r w:rsidRPr="00EF23C5">
        <w:lastRenderedPageBreak/>
        <w:t>Straw Poll: Do you agree to comment resolution presented in 0631</w:t>
      </w:r>
      <w:r w:rsidR="00AF768F">
        <w:t>r</w:t>
      </w:r>
      <w:r w:rsidR="00F10A9E">
        <w:t>4</w:t>
      </w:r>
    </w:p>
    <w:p w:rsidR="00EF23C5" w:rsidRPr="00EF23C5" w:rsidRDefault="00EF23C5" w:rsidP="00EF23C5"/>
    <w:sectPr w:rsidR="00EF23C5" w:rsidRPr="00EF23C5" w:rsidSect="00E727C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04" w:rsidRDefault="00A14A04">
      <w:r>
        <w:separator/>
      </w:r>
    </w:p>
  </w:endnote>
  <w:endnote w:type="continuationSeparator" w:id="0">
    <w:p w:rsidR="00A14A04" w:rsidRDefault="00A14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29" w:rsidRDefault="00E03C5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14D29">
        <w:t>Submission</w:t>
      </w:r>
    </w:fldSimple>
    <w:r w:rsidR="00914D29">
      <w:tab/>
      <w:t xml:space="preserve">page </w:t>
    </w:r>
    <w:fldSimple w:instr="page ">
      <w:r w:rsidR="00CE5B81">
        <w:rPr>
          <w:noProof/>
        </w:rPr>
        <w:t>6</w:t>
      </w:r>
    </w:fldSimple>
    <w:r w:rsidR="00914D29">
      <w:tab/>
    </w:r>
    <w:fldSimple w:instr=" COMMENTS  \* MERGEFORMAT ">
      <w:r w:rsidR="00914D29">
        <w:t>James Wang, et al, Mediatek</w:t>
      </w:r>
    </w:fldSimple>
    <w:r w:rsidR="00914D29">
      <w:t xml:space="preserve"> Inc.</w:t>
    </w:r>
  </w:p>
  <w:p w:rsidR="00914D29" w:rsidRDefault="00914D2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04" w:rsidRDefault="00A14A04">
      <w:r>
        <w:separator/>
      </w:r>
    </w:p>
  </w:footnote>
  <w:footnote w:type="continuationSeparator" w:id="0">
    <w:p w:rsidR="00A14A04" w:rsidRDefault="00A14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29" w:rsidRDefault="00E03C5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14D29">
        <w:t>May 2011</w:t>
      </w:r>
    </w:fldSimple>
    <w:r w:rsidR="00914D29">
      <w:tab/>
    </w:r>
    <w:r w:rsidR="00914D29">
      <w:tab/>
    </w:r>
    <w:fldSimple w:instr=" TITLE  \* MERGEFORMAT ">
      <w:r w:rsidR="00914D29">
        <w:t>doc.: IEEE 802.11-11/0631r</w:t>
      </w:r>
      <w:r w:rsidR="00CE5B81"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2065E"/>
    <w:rsid w:val="00035811"/>
    <w:rsid w:val="000376E2"/>
    <w:rsid w:val="000421CF"/>
    <w:rsid w:val="00042DDD"/>
    <w:rsid w:val="00046847"/>
    <w:rsid w:val="00060D32"/>
    <w:rsid w:val="00064F73"/>
    <w:rsid w:val="000766E9"/>
    <w:rsid w:val="00085BFB"/>
    <w:rsid w:val="00086732"/>
    <w:rsid w:val="000935DB"/>
    <w:rsid w:val="000B0960"/>
    <w:rsid w:val="000B7580"/>
    <w:rsid w:val="000C5AFE"/>
    <w:rsid w:val="000D0BAE"/>
    <w:rsid w:val="000D19C9"/>
    <w:rsid w:val="000D6387"/>
    <w:rsid w:val="000E38ED"/>
    <w:rsid w:val="000F08FC"/>
    <w:rsid w:val="000F3A2D"/>
    <w:rsid w:val="000F6699"/>
    <w:rsid w:val="001031A0"/>
    <w:rsid w:val="00106C22"/>
    <w:rsid w:val="00122293"/>
    <w:rsid w:val="001247AD"/>
    <w:rsid w:val="00137188"/>
    <w:rsid w:val="00150D98"/>
    <w:rsid w:val="0015137E"/>
    <w:rsid w:val="00151A4B"/>
    <w:rsid w:val="00152998"/>
    <w:rsid w:val="001545EF"/>
    <w:rsid w:val="00161914"/>
    <w:rsid w:val="00163ABC"/>
    <w:rsid w:val="00164C26"/>
    <w:rsid w:val="001905BE"/>
    <w:rsid w:val="00197623"/>
    <w:rsid w:val="001A1569"/>
    <w:rsid w:val="001B5995"/>
    <w:rsid w:val="001B710A"/>
    <w:rsid w:val="001C0054"/>
    <w:rsid w:val="001D6452"/>
    <w:rsid w:val="001D723B"/>
    <w:rsid w:val="001F2C2B"/>
    <w:rsid w:val="00200CC8"/>
    <w:rsid w:val="00220F43"/>
    <w:rsid w:val="00230BA3"/>
    <w:rsid w:val="00233097"/>
    <w:rsid w:val="00233A1D"/>
    <w:rsid w:val="00236C2C"/>
    <w:rsid w:val="00237723"/>
    <w:rsid w:val="00242041"/>
    <w:rsid w:val="00246788"/>
    <w:rsid w:val="002709F7"/>
    <w:rsid w:val="00271A8D"/>
    <w:rsid w:val="00283E96"/>
    <w:rsid w:val="002847E7"/>
    <w:rsid w:val="0029020B"/>
    <w:rsid w:val="00295BB8"/>
    <w:rsid w:val="002A24B1"/>
    <w:rsid w:val="002B3E8B"/>
    <w:rsid w:val="002B44AC"/>
    <w:rsid w:val="002B5477"/>
    <w:rsid w:val="002B58D1"/>
    <w:rsid w:val="002B6A13"/>
    <w:rsid w:val="002D0395"/>
    <w:rsid w:val="002D44BE"/>
    <w:rsid w:val="002D49C0"/>
    <w:rsid w:val="002E094E"/>
    <w:rsid w:val="002E1927"/>
    <w:rsid w:val="00304E90"/>
    <w:rsid w:val="00313607"/>
    <w:rsid w:val="00316B18"/>
    <w:rsid w:val="00317998"/>
    <w:rsid w:val="00321C48"/>
    <w:rsid w:val="00334633"/>
    <w:rsid w:val="00370E0C"/>
    <w:rsid w:val="00376AC5"/>
    <w:rsid w:val="00380E7A"/>
    <w:rsid w:val="003867AC"/>
    <w:rsid w:val="003B0280"/>
    <w:rsid w:val="003C0074"/>
    <w:rsid w:val="003C009E"/>
    <w:rsid w:val="003D4592"/>
    <w:rsid w:val="003D5478"/>
    <w:rsid w:val="003E0526"/>
    <w:rsid w:val="003F0413"/>
    <w:rsid w:val="00400113"/>
    <w:rsid w:val="00406E75"/>
    <w:rsid w:val="0042241B"/>
    <w:rsid w:val="004253B1"/>
    <w:rsid w:val="004265C5"/>
    <w:rsid w:val="00427325"/>
    <w:rsid w:val="004320E2"/>
    <w:rsid w:val="00442037"/>
    <w:rsid w:val="00450B89"/>
    <w:rsid w:val="00452498"/>
    <w:rsid w:val="0045563A"/>
    <w:rsid w:val="004605DE"/>
    <w:rsid w:val="00462693"/>
    <w:rsid w:val="00464B86"/>
    <w:rsid w:val="00464D10"/>
    <w:rsid w:val="0047004C"/>
    <w:rsid w:val="00470320"/>
    <w:rsid w:val="00476675"/>
    <w:rsid w:val="004830E2"/>
    <w:rsid w:val="004A5F28"/>
    <w:rsid w:val="004B2569"/>
    <w:rsid w:val="004B7BD0"/>
    <w:rsid w:val="004C4C81"/>
    <w:rsid w:val="004C7AAD"/>
    <w:rsid w:val="004D427C"/>
    <w:rsid w:val="004F2C3A"/>
    <w:rsid w:val="004F6BD1"/>
    <w:rsid w:val="004F7396"/>
    <w:rsid w:val="00504BCE"/>
    <w:rsid w:val="00507376"/>
    <w:rsid w:val="0052242F"/>
    <w:rsid w:val="00525666"/>
    <w:rsid w:val="00540BC0"/>
    <w:rsid w:val="00546C62"/>
    <w:rsid w:val="00547CEA"/>
    <w:rsid w:val="00551C53"/>
    <w:rsid w:val="005628F2"/>
    <w:rsid w:val="00565E3E"/>
    <w:rsid w:val="005705F8"/>
    <w:rsid w:val="00573113"/>
    <w:rsid w:val="005834B7"/>
    <w:rsid w:val="005A0CA9"/>
    <w:rsid w:val="005A2A88"/>
    <w:rsid w:val="005A63CC"/>
    <w:rsid w:val="005B38F2"/>
    <w:rsid w:val="005D46C0"/>
    <w:rsid w:val="005D5E8B"/>
    <w:rsid w:val="005E0B6D"/>
    <w:rsid w:val="005E44D2"/>
    <w:rsid w:val="005E4F3C"/>
    <w:rsid w:val="005F4D9B"/>
    <w:rsid w:val="005F6A70"/>
    <w:rsid w:val="0061425B"/>
    <w:rsid w:val="00614A93"/>
    <w:rsid w:val="0062440B"/>
    <w:rsid w:val="00625717"/>
    <w:rsid w:val="006302C3"/>
    <w:rsid w:val="00643C98"/>
    <w:rsid w:val="00646615"/>
    <w:rsid w:val="00652A8F"/>
    <w:rsid w:val="00664EDE"/>
    <w:rsid w:val="00673FCF"/>
    <w:rsid w:val="0067537C"/>
    <w:rsid w:val="00681444"/>
    <w:rsid w:val="00683A5B"/>
    <w:rsid w:val="00685FCE"/>
    <w:rsid w:val="006A0967"/>
    <w:rsid w:val="006A7189"/>
    <w:rsid w:val="006B0400"/>
    <w:rsid w:val="006B265A"/>
    <w:rsid w:val="006B5442"/>
    <w:rsid w:val="006C0727"/>
    <w:rsid w:val="006C0CBD"/>
    <w:rsid w:val="006C404B"/>
    <w:rsid w:val="006C72C5"/>
    <w:rsid w:val="006D14BC"/>
    <w:rsid w:val="006E145F"/>
    <w:rsid w:val="006F077E"/>
    <w:rsid w:val="006F210C"/>
    <w:rsid w:val="006F6551"/>
    <w:rsid w:val="006F79B1"/>
    <w:rsid w:val="006F7D35"/>
    <w:rsid w:val="00706301"/>
    <w:rsid w:val="007072CB"/>
    <w:rsid w:val="007123C3"/>
    <w:rsid w:val="00715B72"/>
    <w:rsid w:val="00731AD0"/>
    <w:rsid w:val="00735D75"/>
    <w:rsid w:val="00735DCE"/>
    <w:rsid w:val="00745789"/>
    <w:rsid w:val="00751FE9"/>
    <w:rsid w:val="00755663"/>
    <w:rsid w:val="007616DA"/>
    <w:rsid w:val="00761FC1"/>
    <w:rsid w:val="0076647B"/>
    <w:rsid w:val="00770572"/>
    <w:rsid w:val="0078116A"/>
    <w:rsid w:val="00785234"/>
    <w:rsid w:val="00786734"/>
    <w:rsid w:val="007A03FE"/>
    <w:rsid w:val="007B5242"/>
    <w:rsid w:val="007B6FAE"/>
    <w:rsid w:val="007C0CC4"/>
    <w:rsid w:val="007C1CBD"/>
    <w:rsid w:val="007C510F"/>
    <w:rsid w:val="007E3941"/>
    <w:rsid w:val="007E552E"/>
    <w:rsid w:val="007F1685"/>
    <w:rsid w:val="007F4D8A"/>
    <w:rsid w:val="00800EAA"/>
    <w:rsid w:val="00807A34"/>
    <w:rsid w:val="008102EB"/>
    <w:rsid w:val="00812BD2"/>
    <w:rsid w:val="00815F65"/>
    <w:rsid w:val="00820DD5"/>
    <w:rsid w:val="00830907"/>
    <w:rsid w:val="008320D0"/>
    <w:rsid w:val="0083399C"/>
    <w:rsid w:val="00836D62"/>
    <w:rsid w:val="008374B4"/>
    <w:rsid w:val="00840120"/>
    <w:rsid w:val="00843B32"/>
    <w:rsid w:val="00844D11"/>
    <w:rsid w:val="0084701A"/>
    <w:rsid w:val="008507AA"/>
    <w:rsid w:val="00856084"/>
    <w:rsid w:val="00856D72"/>
    <w:rsid w:val="00863103"/>
    <w:rsid w:val="00867A3B"/>
    <w:rsid w:val="00867E7C"/>
    <w:rsid w:val="00880B13"/>
    <w:rsid w:val="0089088B"/>
    <w:rsid w:val="008930F2"/>
    <w:rsid w:val="00893247"/>
    <w:rsid w:val="008949B6"/>
    <w:rsid w:val="0089684A"/>
    <w:rsid w:val="008A2DC0"/>
    <w:rsid w:val="008C3AD5"/>
    <w:rsid w:val="008C3FCD"/>
    <w:rsid w:val="008C4FB8"/>
    <w:rsid w:val="008C56FB"/>
    <w:rsid w:val="008C678C"/>
    <w:rsid w:val="008C6E60"/>
    <w:rsid w:val="008D232D"/>
    <w:rsid w:val="008D37D4"/>
    <w:rsid w:val="008E3467"/>
    <w:rsid w:val="008F0170"/>
    <w:rsid w:val="008F4E9D"/>
    <w:rsid w:val="009047A0"/>
    <w:rsid w:val="00904ED7"/>
    <w:rsid w:val="0090557F"/>
    <w:rsid w:val="00914D29"/>
    <w:rsid w:val="009209AF"/>
    <w:rsid w:val="00933B39"/>
    <w:rsid w:val="009345C8"/>
    <w:rsid w:val="00934BE0"/>
    <w:rsid w:val="00942F15"/>
    <w:rsid w:val="00945711"/>
    <w:rsid w:val="00957EEA"/>
    <w:rsid w:val="00961442"/>
    <w:rsid w:val="009635A1"/>
    <w:rsid w:val="00963995"/>
    <w:rsid w:val="0096566E"/>
    <w:rsid w:val="009715D6"/>
    <w:rsid w:val="00974028"/>
    <w:rsid w:val="00975D93"/>
    <w:rsid w:val="00996FA9"/>
    <w:rsid w:val="009A3E06"/>
    <w:rsid w:val="009B3751"/>
    <w:rsid w:val="009B3CE6"/>
    <w:rsid w:val="009B5BC5"/>
    <w:rsid w:val="009C3B33"/>
    <w:rsid w:val="009D09ED"/>
    <w:rsid w:val="009E1AB0"/>
    <w:rsid w:val="009E57EA"/>
    <w:rsid w:val="009E734B"/>
    <w:rsid w:val="009E74D6"/>
    <w:rsid w:val="00A0027C"/>
    <w:rsid w:val="00A00FF6"/>
    <w:rsid w:val="00A01AC7"/>
    <w:rsid w:val="00A050EE"/>
    <w:rsid w:val="00A146BC"/>
    <w:rsid w:val="00A14A04"/>
    <w:rsid w:val="00A26E13"/>
    <w:rsid w:val="00A434DD"/>
    <w:rsid w:val="00A44E40"/>
    <w:rsid w:val="00A501A2"/>
    <w:rsid w:val="00A54269"/>
    <w:rsid w:val="00A549F9"/>
    <w:rsid w:val="00A7317F"/>
    <w:rsid w:val="00A74325"/>
    <w:rsid w:val="00A76584"/>
    <w:rsid w:val="00A8359A"/>
    <w:rsid w:val="00AA427C"/>
    <w:rsid w:val="00AB00B7"/>
    <w:rsid w:val="00AC114E"/>
    <w:rsid w:val="00AC3267"/>
    <w:rsid w:val="00AC4DC0"/>
    <w:rsid w:val="00AC6BC8"/>
    <w:rsid w:val="00AD0934"/>
    <w:rsid w:val="00AD2F96"/>
    <w:rsid w:val="00AE7E32"/>
    <w:rsid w:val="00AF3600"/>
    <w:rsid w:val="00AF488E"/>
    <w:rsid w:val="00AF768F"/>
    <w:rsid w:val="00B14255"/>
    <w:rsid w:val="00B25910"/>
    <w:rsid w:val="00B41618"/>
    <w:rsid w:val="00B51404"/>
    <w:rsid w:val="00B6559A"/>
    <w:rsid w:val="00B749FD"/>
    <w:rsid w:val="00B8101E"/>
    <w:rsid w:val="00B8140D"/>
    <w:rsid w:val="00B90C29"/>
    <w:rsid w:val="00B923DE"/>
    <w:rsid w:val="00BA2490"/>
    <w:rsid w:val="00BA2B89"/>
    <w:rsid w:val="00BB3A7E"/>
    <w:rsid w:val="00BD3442"/>
    <w:rsid w:val="00BD5AA2"/>
    <w:rsid w:val="00BD7100"/>
    <w:rsid w:val="00BE26AE"/>
    <w:rsid w:val="00BE51B7"/>
    <w:rsid w:val="00BE68C2"/>
    <w:rsid w:val="00C0045D"/>
    <w:rsid w:val="00C032ED"/>
    <w:rsid w:val="00C46DC4"/>
    <w:rsid w:val="00C47535"/>
    <w:rsid w:val="00C502B6"/>
    <w:rsid w:val="00C62A63"/>
    <w:rsid w:val="00C6449C"/>
    <w:rsid w:val="00C66F96"/>
    <w:rsid w:val="00C83392"/>
    <w:rsid w:val="00C8355D"/>
    <w:rsid w:val="00C85E44"/>
    <w:rsid w:val="00C86B55"/>
    <w:rsid w:val="00C875EF"/>
    <w:rsid w:val="00C9597C"/>
    <w:rsid w:val="00CA09B2"/>
    <w:rsid w:val="00CB082D"/>
    <w:rsid w:val="00CB17F4"/>
    <w:rsid w:val="00CB30E1"/>
    <w:rsid w:val="00CC08CE"/>
    <w:rsid w:val="00CD1B1B"/>
    <w:rsid w:val="00CD5C7D"/>
    <w:rsid w:val="00CE098F"/>
    <w:rsid w:val="00CE5B81"/>
    <w:rsid w:val="00CF2F18"/>
    <w:rsid w:val="00D009CA"/>
    <w:rsid w:val="00D04564"/>
    <w:rsid w:val="00D23A87"/>
    <w:rsid w:val="00D26DE8"/>
    <w:rsid w:val="00D303F6"/>
    <w:rsid w:val="00D531E1"/>
    <w:rsid w:val="00D56C6D"/>
    <w:rsid w:val="00D611BA"/>
    <w:rsid w:val="00D62F0F"/>
    <w:rsid w:val="00D75FB9"/>
    <w:rsid w:val="00D85E18"/>
    <w:rsid w:val="00D87E81"/>
    <w:rsid w:val="00D9372A"/>
    <w:rsid w:val="00DB40AD"/>
    <w:rsid w:val="00DC5A7B"/>
    <w:rsid w:val="00DC6DEB"/>
    <w:rsid w:val="00DE3242"/>
    <w:rsid w:val="00DE4062"/>
    <w:rsid w:val="00DE6AD7"/>
    <w:rsid w:val="00DF095C"/>
    <w:rsid w:val="00DF2503"/>
    <w:rsid w:val="00DF4C37"/>
    <w:rsid w:val="00E03C5B"/>
    <w:rsid w:val="00E03FFD"/>
    <w:rsid w:val="00E23869"/>
    <w:rsid w:val="00E25685"/>
    <w:rsid w:val="00E26145"/>
    <w:rsid w:val="00E3344A"/>
    <w:rsid w:val="00E47402"/>
    <w:rsid w:val="00E50C42"/>
    <w:rsid w:val="00E56A74"/>
    <w:rsid w:val="00E667F6"/>
    <w:rsid w:val="00E670F7"/>
    <w:rsid w:val="00E71659"/>
    <w:rsid w:val="00E727C3"/>
    <w:rsid w:val="00E73CBF"/>
    <w:rsid w:val="00E80CA5"/>
    <w:rsid w:val="00E8104F"/>
    <w:rsid w:val="00E97E6C"/>
    <w:rsid w:val="00EB4EAC"/>
    <w:rsid w:val="00EB6B90"/>
    <w:rsid w:val="00EC0775"/>
    <w:rsid w:val="00EC0BCC"/>
    <w:rsid w:val="00EC0CB1"/>
    <w:rsid w:val="00EC3E56"/>
    <w:rsid w:val="00EC6BF3"/>
    <w:rsid w:val="00ED3339"/>
    <w:rsid w:val="00ED507A"/>
    <w:rsid w:val="00ED68F9"/>
    <w:rsid w:val="00ED6992"/>
    <w:rsid w:val="00ED75BB"/>
    <w:rsid w:val="00EF23C5"/>
    <w:rsid w:val="00F10A9E"/>
    <w:rsid w:val="00F63E10"/>
    <w:rsid w:val="00F65E59"/>
    <w:rsid w:val="00F669D1"/>
    <w:rsid w:val="00F71076"/>
    <w:rsid w:val="00F83458"/>
    <w:rsid w:val="00F90F39"/>
    <w:rsid w:val="00F9395D"/>
    <w:rsid w:val="00FB5E46"/>
    <w:rsid w:val="00FB63FF"/>
    <w:rsid w:val="00FB67AC"/>
    <w:rsid w:val="00FB7991"/>
    <w:rsid w:val="00FC63D2"/>
    <w:rsid w:val="00FC79DD"/>
    <w:rsid w:val="00FC7F56"/>
    <w:rsid w:val="00FD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9900-B6A1-4542-A810-91167A28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</TotalTime>
  <Pages>6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James Wang</dc:creator>
  <cp:keywords>xxx. 2011</cp:keywords>
  <dc:description>James Wang, MediaTek Inc.</dc:description>
  <cp:lastModifiedBy>JW</cp:lastModifiedBy>
  <cp:revision>4</cp:revision>
  <cp:lastPrinted>2011-03-31T18:31:00Z</cp:lastPrinted>
  <dcterms:created xsi:type="dcterms:W3CDTF">2011-05-11T15:39:00Z</dcterms:created>
  <dcterms:modified xsi:type="dcterms:W3CDTF">2011-05-11T15:43:00Z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