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2" w:rsidRPr="0056577C" w:rsidRDefault="00A434EF" w:rsidP="003B5DD2">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240"/>
        <w:gridCol w:w="3890"/>
        <w:gridCol w:w="1530"/>
        <w:gridCol w:w="1638"/>
      </w:tblGrid>
      <w:tr w:rsidR="00A434EF" w:rsidRPr="0056577C" w:rsidTr="00505C1E">
        <w:trPr>
          <w:trHeight w:val="485"/>
          <w:jc w:val="center"/>
        </w:trPr>
        <w:tc>
          <w:tcPr>
            <w:tcW w:w="9576" w:type="dxa"/>
            <w:gridSpan w:val="5"/>
            <w:vAlign w:val="center"/>
          </w:tcPr>
          <w:p w:rsidR="00A434EF" w:rsidRPr="001262F4" w:rsidRDefault="001262F4" w:rsidP="006131F1">
            <w:pPr>
              <w:pStyle w:val="T2"/>
              <w:rPr>
                <w:rFonts w:eastAsiaTheme="minorEastAsia"/>
                <w:lang w:eastAsia="zh-CN"/>
              </w:rPr>
            </w:pPr>
            <w:r>
              <w:rPr>
                <w:rFonts w:eastAsiaTheme="minorEastAsia" w:hint="eastAsia"/>
                <w:lang w:eastAsia="zh-CN"/>
              </w:rPr>
              <w:t>CID</w:t>
            </w:r>
            <w:r w:rsidR="006131F1">
              <w:rPr>
                <w:rFonts w:eastAsiaTheme="minorEastAsia" w:hint="eastAsia"/>
                <w:lang w:eastAsia="zh-CN"/>
              </w:rPr>
              <w:t>48</w:t>
            </w:r>
            <w:r w:rsidR="00A61AE0">
              <w:rPr>
                <w:rFonts w:eastAsiaTheme="minorEastAsia" w:hint="eastAsia"/>
                <w:lang w:eastAsia="zh-CN"/>
              </w:rPr>
              <w:t>0, 48</w:t>
            </w:r>
            <w:r w:rsidR="006131F1">
              <w:rPr>
                <w:rFonts w:eastAsiaTheme="minorEastAsia" w:hint="eastAsia"/>
                <w:lang w:eastAsia="zh-CN"/>
              </w:rPr>
              <w:t>1</w:t>
            </w:r>
            <w:r w:rsidR="007A049D">
              <w:rPr>
                <w:rFonts w:eastAsiaTheme="minorEastAsia" w:hint="eastAsia"/>
                <w:lang w:eastAsia="zh-CN"/>
              </w:rPr>
              <w:t xml:space="preserve">, </w:t>
            </w:r>
            <w:r w:rsidR="006131F1">
              <w:rPr>
                <w:rFonts w:eastAsiaTheme="minorEastAsia" w:hint="eastAsia"/>
                <w:lang w:eastAsia="zh-CN"/>
              </w:rPr>
              <w:t>1562</w:t>
            </w:r>
          </w:p>
        </w:tc>
      </w:tr>
      <w:tr w:rsidR="00A434EF" w:rsidRPr="0056577C" w:rsidTr="00505C1E">
        <w:trPr>
          <w:trHeight w:val="359"/>
          <w:jc w:val="center"/>
        </w:trPr>
        <w:tc>
          <w:tcPr>
            <w:tcW w:w="9576" w:type="dxa"/>
            <w:gridSpan w:val="5"/>
            <w:vAlign w:val="center"/>
          </w:tcPr>
          <w:p w:rsidR="00A434EF" w:rsidRPr="0056577C" w:rsidRDefault="00A434EF" w:rsidP="006131F1">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6131F1">
              <w:rPr>
                <w:rFonts w:eastAsiaTheme="minorEastAsia" w:hint="eastAsia"/>
                <w:b w:val="0"/>
                <w:sz w:val="20"/>
                <w:lang w:eastAsia="zh-CN"/>
              </w:rPr>
              <w:t>4</w:t>
            </w:r>
            <w:r w:rsidRPr="0056577C">
              <w:rPr>
                <w:b w:val="0"/>
                <w:sz w:val="20"/>
              </w:rPr>
              <w:t>-</w:t>
            </w:r>
            <w:r w:rsidR="006131F1">
              <w:rPr>
                <w:rFonts w:eastAsiaTheme="minorEastAsia" w:hint="eastAsia"/>
                <w:b w:val="0"/>
                <w:sz w:val="20"/>
                <w:lang w:eastAsia="zh-CN"/>
              </w:rPr>
              <w:t>26</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6131F1">
        <w:trPr>
          <w:jc w:val="center"/>
        </w:trPr>
        <w:tc>
          <w:tcPr>
            <w:tcW w:w="1278"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240"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890"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30"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638"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6131F1">
        <w:trPr>
          <w:jc w:val="center"/>
        </w:trPr>
        <w:tc>
          <w:tcPr>
            <w:tcW w:w="1278" w:type="dxa"/>
            <w:vAlign w:val="center"/>
          </w:tcPr>
          <w:p w:rsidR="00A434EF" w:rsidRPr="001262F4" w:rsidRDefault="001262F4" w:rsidP="00505C1E">
            <w:pPr>
              <w:pStyle w:val="T2"/>
              <w:spacing w:after="0"/>
              <w:ind w:left="0" w:right="0"/>
              <w:rPr>
                <w:rFonts w:eastAsiaTheme="minorEastAsia"/>
                <w:b w:val="0"/>
                <w:sz w:val="20"/>
                <w:lang w:eastAsia="zh-CN"/>
              </w:rPr>
            </w:pPr>
            <w:r>
              <w:rPr>
                <w:rFonts w:eastAsiaTheme="minorEastAsia"/>
                <w:b w:val="0"/>
                <w:sz w:val="20"/>
                <w:lang w:eastAsia="zh-CN"/>
              </w:rPr>
              <w:t>Sun</w:t>
            </w:r>
            <w:r>
              <w:rPr>
                <w:rFonts w:eastAsiaTheme="minorEastAsia" w:hint="eastAsia"/>
                <w:b w:val="0"/>
                <w:sz w:val="20"/>
                <w:lang w:eastAsia="zh-CN"/>
              </w:rPr>
              <w:t xml:space="preserve"> Bo</w:t>
            </w:r>
          </w:p>
        </w:tc>
        <w:tc>
          <w:tcPr>
            <w:tcW w:w="1240" w:type="dxa"/>
            <w:vAlign w:val="center"/>
          </w:tcPr>
          <w:p w:rsidR="00A434EF" w:rsidRPr="001262F4" w:rsidRDefault="001262F4" w:rsidP="00505C1E">
            <w:pPr>
              <w:pStyle w:val="T2"/>
              <w:spacing w:after="0"/>
              <w:ind w:left="0" w:right="0"/>
              <w:rPr>
                <w:rFonts w:eastAsiaTheme="minorEastAsia"/>
                <w:b w:val="0"/>
                <w:sz w:val="20"/>
                <w:lang w:eastAsia="zh-CN"/>
              </w:rPr>
            </w:pPr>
            <w:r>
              <w:rPr>
                <w:rFonts w:eastAsiaTheme="minorEastAsia" w:hint="eastAsia"/>
                <w:b w:val="0"/>
                <w:sz w:val="20"/>
                <w:lang w:eastAsia="zh-CN"/>
              </w:rPr>
              <w:t>ZTE Corporation</w:t>
            </w:r>
          </w:p>
        </w:tc>
        <w:tc>
          <w:tcPr>
            <w:tcW w:w="3890" w:type="dxa"/>
            <w:vAlign w:val="center"/>
          </w:tcPr>
          <w:p w:rsidR="00A434EF" w:rsidRPr="001262F4" w:rsidRDefault="001262F4" w:rsidP="006131F1">
            <w:pPr>
              <w:pStyle w:val="T2"/>
              <w:spacing w:after="0"/>
              <w:ind w:left="0" w:right="0"/>
              <w:jc w:val="left"/>
              <w:rPr>
                <w:rFonts w:eastAsiaTheme="minorEastAsia"/>
                <w:b w:val="0"/>
                <w:sz w:val="20"/>
                <w:lang w:eastAsia="zh-CN"/>
              </w:rPr>
            </w:pPr>
            <w:r>
              <w:rPr>
                <w:rFonts w:eastAsiaTheme="minorEastAsia" w:hint="eastAsia"/>
                <w:b w:val="0"/>
                <w:sz w:val="20"/>
                <w:lang w:eastAsia="zh-CN"/>
              </w:rPr>
              <w:t xml:space="preserve">#10, ZTE Building, </w:t>
            </w:r>
            <w:proofErr w:type="spellStart"/>
            <w:r>
              <w:rPr>
                <w:rFonts w:eastAsiaTheme="minorEastAsia" w:hint="eastAsia"/>
                <w:b w:val="0"/>
                <w:sz w:val="20"/>
                <w:lang w:eastAsia="zh-CN"/>
              </w:rPr>
              <w:t>Sth</w:t>
            </w:r>
            <w:proofErr w:type="spellEnd"/>
            <w:r>
              <w:rPr>
                <w:rFonts w:eastAsiaTheme="minorEastAsia" w:hint="eastAsia"/>
                <w:b w:val="0"/>
                <w:sz w:val="20"/>
                <w:lang w:eastAsia="zh-CN"/>
              </w:rPr>
              <w:t xml:space="preserve"> </w:t>
            </w:r>
            <w:proofErr w:type="spellStart"/>
            <w:r>
              <w:rPr>
                <w:rFonts w:eastAsiaTheme="minorEastAsia" w:hint="eastAsia"/>
                <w:b w:val="0"/>
                <w:sz w:val="20"/>
                <w:lang w:eastAsia="zh-CN"/>
              </w:rPr>
              <w:t>Tangyan</w:t>
            </w:r>
            <w:proofErr w:type="spellEnd"/>
            <w:r>
              <w:rPr>
                <w:rFonts w:eastAsiaTheme="minorEastAsia" w:hint="eastAsia"/>
                <w:b w:val="0"/>
                <w:sz w:val="20"/>
                <w:lang w:eastAsia="zh-CN"/>
              </w:rPr>
              <w:t xml:space="preserve"> Rd., Hi-Tech Industries Part, </w:t>
            </w:r>
            <w:proofErr w:type="spellStart"/>
            <w:r>
              <w:rPr>
                <w:rFonts w:eastAsiaTheme="minorEastAsia" w:hint="eastAsia"/>
                <w:b w:val="0"/>
                <w:sz w:val="20"/>
                <w:lang w:eastAsia="zh-CN"/>
              </w:rPr>
              <w:t>Xi</w:t>
            </w:r>
            <w:r>
              <w:rPr>
                <w:rFonts w:eastAsiaTheme="minorEastAsia"/>
                <w:b w:val="0"/>
                <w:sz w:val="20"/>
                <w:lang w:eastAsia="zh-CN"/>
              </w:rPr>
              <w:t>’</w:t>
            </w:r>
            <w:r>
              <w:rPr>
                <w:rFonts w:eastAsiaTheme="minorEastAsia" w:hint="eastAsia"/>
                <w:b w:val="0"/>
                <w:sz w:val="20"/>
                <w:lang w:eastAsia="zh-CN"/>
              </w:rPr>
              <w:t>an</w:t>
            </w:r>
            <w:proofErr w:type="spellEnd"/>
            <w:r>
              <w:rPr>
                <w:rFonts w:eastAsiaTheme="minorEastAsia" w:hint="eastAsia"/>
                <w:b w:val="0"/>
                <w:sz w:val="20"/>
                <w:lang w:eastAsia="zh-CN"/>
              </w:rPr>
              <w:t>, China</w:t>
            </w:r>
          </w:p>
        </w:tc>
        <w:tc>
          <w:tcPr>
            <w:tcW w:w="1530" w:type="dxa"/>
            <w:vAlign w:val="center"/>
          </w:tcPr>
          <w:p w:rsidR="00A434EF" w:rsidRPr="001262F4" w:rsidRDefault="001262F4" w:rsidP="00505C1E">
            <w:pPr>
              <w:pStyle w:val="T2"/>
              <w:spacing w:after="0"/>
              <w:ind w:left="0" w:right="0"/>
              <w:rPr>
                <w:rFonts w:eastAsiaTheme="minorEastAsia"/>
                <w:b w:val="0"/>
                <w:sz w:val="20"/>
                <w:lang w:eastAsia="zh-CN"/>
              </w:rPr>
            </w:pPr>
            <w:r>
              <w:rPr>
                <w:rFonts w:eastAsiaTheme="minorEastAsia" w:hint="eastAsia"/>
                <w:b w:val="0"/>
                <w:sz w:val="20"/>
                <w:lang w:eastAsia="zh-CN"/>
              </w:rPr>
              <w:t>86 29 88354130</w:t>
            </w:r>
          </w:p>
        </w:tc>
        <w:tc>
          <w:tcPr>
            <w:tcW w:w="1638" w:type="dxa"/>
            <w:vAlign w:val="center"/>
          </w:tcPr>
          <w:p w:rsidR="00A434EF" w:rsidRPr="0056577C" w:rsidRDefault="00884081" w:rsidP="001262F4">
            <w:pPr>
              <w:pStyle w:val="T2"/>
              <w:spacing w:after="0"/>
              <w:ind w:left="0" w:right="0"/>
              <w:rPr>
                <w:b w:val="0"/>
                <w:sz w:val="16"/>
              </w:rPr>
            </w:pPr>
            <w:hyperlink r:id="rId7" w:history="1">
              <w:r w:rsidR="001262F4" w:rsidRPr="00332C16">
                <w:rPr>
                  <w:rStyle w:val="a9"/>
                  <w:rFonts w:eastAsiaTheme="minorEastAsia" w:hint="eastAsia"/>
                  <w:b w:val="0"/>
                  <w:sz w:val="16"/>
                  <w:lang w:eastAsia="zh-CN"/>
                </w:rPr>
                <w:t>sun.bo1@zte.com.cn</w:t>
              </w:r>
            </w:hyperlink>
          </w:p>
        </w:tc>
      </w:tr>
      <w:tr w:rsidR="008118B5" w:rsidRPr="0056577C" w:rsidTr="006131F1">
        <w:trPr>
          <w:jc w:val="center"/>
        </w:trPr>
        <w:tc>
          <w:tcPr>
            <w:tcW w:w="1278" w:type="dxa"/>
            <w:vAlign w:val="center"/>
          </w:tcPr>
          <w:p w:rsidR="008118B5" w:rsidRPr="006122A6" w:rsidRDefault="008118B5" w:rsidP="00505C1E">
            <w:pPr>
              <w:pStyle w:val="T2"/>
              <w:spacing w:after="0"/>
              <w:ind w:left="0" w:right="0"/>
              <w:rPr>
                <w:b w:val="0"/>
                <w:sz w:val="20"/>
              </w:rPr>
            </w:pPr>
          </w:p>
        </w:tc>
        <w:tc>
          <w:tcPr>
            <w:tcW w:w="1240" w:type="dxa"/>
            <w:vAlign w:val="center"/>
          </w:tcPr>
          <w:p w:rsidR="008118B5" w:rsidRPr="0056577C" w:rsidRDefault="008118B5" w:rsidP="00505C1E">
            <w:pPr>
              <w:pStyle w:val="T2"/>
              <w:spacing w:after="0"/>
              <w:ind w:left="0" w:right="0"/>
              <w:rPr>
                <w:b w:val="0"/>
                <w:sz w:val="20"/>
              </w:rPr>
            </w:pPr>
          </w:p>
        </w:tc>
        <w:tc>
          <w:tcPr>
            <w:tcW w:w="3890" w:type="dxa"/>
            <w:vAlign w:val="center"/>
          </w:tcPr>
          <w:p w:rsidR="008118B5" w:rsidRPr="0056577C" w:rsidRDefault="008118B5" w:rsidP="00505C1E">
            <w:pPr>
              <w:pStyle w:val="T2"/>
              <w:spacing w:after="0"/>
              <w:ind w:left="0" w:right="0"/>
              <w:rPr>
                <w:b w:val="0"/>
                <w:sz w:val="20"/>
              </w:rPr>
            </w:pPr>
          </w:p>
        </w:tc>
        <w:tc>
          <w:tcPr>
            <w:tcW w:w="1530" w:type="dxa"/>
            <w:vAlign w:val="center"/>
          </w:tcPr>
          <w:p w:rsidR="008118B5" w:rsidRPr="006122A6" w:rsidRDefault="008118B5" w:rsidP="00505C1E">
            <w:pPr>
              <w:pStyle w:val="T2"/>
              <w:spacing w:after="0"/>
              <w:ind w:left="0" w:right="0"/>
              <w:rPr>
                <w:b w:val="0"/>
                <w:sz w:val="20"/>
              </w:rPr>
            </w:pPr>
          </w:p>
        </w:tc>
        <w:tc>
          <w:tcPr>
            <w:tcW w:w="1638" w:type="dxa"/>
            <w:vAlign w:val="center"/>
          </w:tcPr>
          <w:p w:rsidR="008118B5" w:rsidRPr="006122A6" w:rsidRDefault="008118B5" w:rsidP="00505C1E">
            <w:pPr>
              <w:pStyle w:val="T2"/>
              <w:spacing w:after="0"/>
              <w:ind w:left="0" w:right="0"/>
              <w:rPr>
                <w:b w:val="0"/>
                <w:sz w:val="16"/>
              </w:rPr>
            </w:pPr>
          </w:p>
        </w:tc>
      </w:tr>
      <w:tr w:rsidR="008118B5" w:rsidRPr="0056577C" w:rsidTr="006131F1">
        <w:trPr>
          <w:jc w:val="center"/>
        </w:trPr>
        <w:tc>
          <w:tcPr>
            <w:tcW w:w="1278" w:type="dxa"/>
            <w:vAlign w:val="center"/>
          </w:tcPr>
          <w:p w:rsidR="008118B5" w:rsidRDefault="008118B5" w:rsidP="00505C1E">
            <w:pPr>
              <w:pStyle w:val="T2"/>
              <w:spacing w:after="0"/>
              <w:ind w:left="0" w:right="0"/>
              <w:rPr>
                <w:b w:val="0"/>
                <w:sz w:val="20"/>
              </w:rPr>
            </w:pPr>
          </w:p>
        </w:tc>
        <w:tc>
          <w:tcPr>
            <w:tcW w:w="1240" w:type="dxa"/>
            <w:vAlign w:val="center"/>
          </w:tcPr>
          <w:p w:rsidR="008118B5" w:rsidRPr="0056577C" w:rsidRDefault="008118B5" w:rsidP="00505C1E">
            <w:pPr>
              <w:pStyle w:val="T2"/>
              <w:spacing w:after="0"/>
              <w:ind w:left="0" w:right="0"/>
              <w:rPr>
                <w:b w:val="0"/>
                <w:sz w:val="20"/>
              </w:rPr>
            </w:pPr>
          </w:p>
        </w:tc>
        <w:tc>
          <w:tcPr>
            <w:tcW w:w="3890" w:type="dxa"/>
            <w:vAlign w:val="center"/>
          </w:tcPr>
          <w:p w:rsidR="008118B5" w:rsidRPr="0056577C" w:rsidRDefault="008118B5" w:rsidP="00505C1E">
            <w:pPr>
              <w:pStyle w:val="T2"/>
              <w:spacing w:after="0"/>
              <w:ind w:left="0" w:right="0"/>
              <w:rPr>
                <w:b w:val="0"/>
                <w:sz w:val="20"/>
              </w:rPr>
            </w:pPr>
          </w:p>
        </w:tc>
        <w:tc>
          <w:tcPr>
            <w:tcW w:w="1530" w:type="dxa"/>
            <w:vAlign w:val="center"/>
          </w:tcPr>
          <w:p w:rsidR="008118B5" w:rsidRPr="0056577C" w:rsidRDefault="008118B5" w:rsidP="00505C1E">
            <w:pPr>
              <w:pStyle w:val="T2"/>
              <w:spacing w:after="0"/>
              <w:ind w:left="0" w:right="0"/>
              <w:rPr>
                <w:b w:val="0"/>
                <w:sz w:val="20"/>
              </w:rPr>
            </w:pPr>
          </w:p>
        </w:tc>
        <w:tc>
          <w:tcPr>
            <w:tcW w:w="1638" w:type="dxa"/>
            <w:vAlign w:val="center"/>
          </w:tcPr>
          <w:p w:rsidR="008118B5" w:rsidRPr="0056577C" w:rsidRDefault="008118B5" w:rsidP="00505C1E">
            <w:pPr>
              <w:pStyle w:val="T2"/>
              <w:spacing w:after="0"/>
              <w:ind w:left="0" w:right="0"/>
              <w:rPr>
                <w:b w:val="0"/>
                <w:sz w:val="16"/>
              </w:rPr>
            </w:pPr>
          </w:p>
        </w:tc>
      </w:tr>
    </w:tbl>
    <w:p w:rsidR="003A1593" w:rsidRDefault="003A1593" w:rsidP="00A434EF">
      <w:pPr>
        <w:pStyle w:val="T1"/>
        <w:spacing w:after="120"/>
        <w:rPr>
          <w:sz w:val="22"/>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Comments are from: 11-11-0276-00-00ac-tgac-d0-1-comments.xls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Draft P802.11ac_D0.1.pdf</w:t>
      </w:r>
      <w:r>
        <w:rPr>
          <w:b w:val="0"/>
          <w:sz w:val="22"/>
        </w:rPr>
        <w:t>.</w:t>
      </w:r>
    </w:p>
    <w:p w:rsidR="00603341" w:rsidRPr="00F83931" w:rsidRDefault="00603341" w:rsidP="00603341">
      <w:pPr>
        <w:pStyle w:val="T1"/>
        <w:numPr>
          <w:ilvl w:val="0"/>
          <w:numId w:val="5"/>
        </w:numPr>
        <w:jc w:val="left"/>
        <w:rPr>
          <w:b w:val="0"/>
          <w:sz w:val="22"/>
        </w:rPr>
      </w:pPr>
      <w:r>
        <w:rPr>
          <w:b w:val="0"/>
          <w:sz w:val="22"/>
        </w:rPr>
        <w:t xml:space="preserve">In providing instruction for spec editing, the following conventions are used.    </w:t>
      </w:r>
    </w:p>
    <w:p w:rsidR="00603341" w:rsidRPr="005030DC" w:rsidRDefault="00603341" w:rsidP="00603341">
      <w:pPr>
        <w:pStyle w:val="T1"/>
        <w:numPr>
          <w:ilvl w:val="1"/>
          <w:numId w:val="5"/>
        </w:numPr>
        <w:jc w:val="left"/>
        <w:rPr>
          <w:b w:val="0"/>
          <w:sz w:val="22"/>
        </w:rPr>
      </w:pPr>
      <w:r w:rsidRPr="005030DC">
        <w:rPr>
          <w:b w:val="0"/>
          <w:sz w:val="22"/>
        </w:rPr>
        <w:t xml:space="preserve">Red text indicates changes to be applied to existing text in Draft P802.11ac_D0.1.pdf. </w:t>
      </w:r>
    </w:p>
    <w:p w:rsidR="00603341" w:rsidRPr="005030DC" w:rsidRDefault="00603341" w:rsidP="00603341">
      <w:pPr>
        <w:pStyle w:val="T1"/>
        <w:numPr>
          <w:ilvl w:val="1"/>
          <w:numId w:val="5"/>
        </w:numPr>
        <w:jc w:val="left"/>
        <w:rPr>
          <w:b w:val="0"/>
          <w:sz w:val="22"/>
        </w:rPr>
      </w:pPr>
      <w:r w:rsidRPr="005030DC">
        <w:rPr>
          <w:b w:val="0"/>
          <w:sz w:val="22"/>
        </w:rPr>
        <w:t>Text in blue is text copied from the 802.11n-2009 baseline that was not shown in the 11ac draft and that need be added to the draft, with the modifications shown in green.</w:t>
      </w:r>
    </w:p>
    <w:p w:rsidR="00603341" w:rsidRPr="005030DC" w:rsidRDefault="00603341" w:rsidP="00603341">
      <w:pPr>
        <w:pStyle w:val="a8"/>
        <w:numPr>
          <w:ilvl w:val="1"/>
          <w:numId w:val="5"/>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P802.11ac_D0.1.pdf.</w:t>
      </w:r>
    </w:p>
    <w:p w:rsidR="00603341" w:rsidRPr="00AD2B28" w:rsidRDefault="00603341" w:rsidP="00AD2B28">
      <w:pPr>
        <w:pStyle w:val="T1"/>
        <w:numPr>
          <w:ilvl w:val="1"/>
          <w:numId w:val="5"/>
        </w:numPr>
        <w:jc w:val="left"/>
        <w:rPr>
          <w:b w:val="0"/>
          <w:sz w:val="22"/>
        </w:rPr>
      </w:pPr>
      <w:r w:rsidRPr="005030DC">
        <w:rPr>
          <w:b w:val="0"/>
          <w:sz w:val="22"/>
        </w:rPr>
        <w:t>Italic light gray text i</w:t>
      </w:r>
      <w:r w:rsidRPr="00AD2B28">
        <w:rPr>
          <w:b w:val="0"/>
          <w:sz w:val="22"/>
        </w:rPr>
        <w:t>ndicates instruction to the editor.</w:t>
      </w:r>
    </w:p>
    <w:p w:rsidR="00C63EB0" w:rsidRDefault="00C63EB0" w:rsidP="00C63EB0">
      <w:pPr>
        <w:pStyle w:val="a8"/>
        <w:numPr>
          <w:ilvl w:val="0"/>
          <w:numId w:val="5"/>
        </w:numPr>
        <w:rPr>
          <w:rFonts w:ascii="Times New Roman" w:hAnsi="Times New Roman"/>
        </w:rPr>
      </w:pPr>
    </w:p>
    <w:p w:rsidR="00AD2B28" w:rsidRDefault="00AD2B28" w:rsidP="00873BDA">
      <w:pPr>
        <w:pStyle w:val="T1"/>
        <w:spacing w:after="120"/>
        <w:rPr>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006"/>
        <w:gridCol w:w="764"/>
        <w:gridCol w:w="490"/>
        <w:gridCol w:w="399"/>
        <w:gridCol w:w="402"/>
        <w:gridCol w:w="2254"/>
        <w:gridCol w:w="2207"/>
        <w:gridCol w:w="997"/>
        <w:gridCol w:w="509"/>
      </w:tblGrid>
      <w:tr w:rsidR="00A61AE0" w:rsidRPr="00AD2B28" w:rsidTr="000758D5">
        <w:trPr>
          <w:trHeight w:val="1880"/>
        </w:trPr>
        <w:tc>
          <w:tcPr>
            <w:tcW w:w="596" w:type="dxa"/>
            <w:shd w:val="clear" w:color="auto" w:fill="auto"/>
            <w:hideMark/>
          </w:tcPr>
          <w:p w:rsidR="00A61AE0" w:rsidRPr="000758D5" w:rsidRDefault="00A61AE0" w:rsidP="00B61C69">
            <w:pPr>
              <w:spacing w:after="0" w:line="240" w:lineRule="auto"/>
              <w:jc w:val="right"/>
              <w:rPr>
                <w:rFonts w:ascii="Calibri" w:hAnsi="Calibri" w:cs="Times New Roman"/>
                <w:color w:val="000000"/>
                <w:sz w:val="18"/>
                <w:szCs w:val="18"/>
                <w:lang w:eastAsia="zh-CN"/>
              </w:rPr>
            </w:pPr>
            <w:r>
              <w:rPr>
                <w:rFonts w:ascii="Calibri" w:hAnsi="Calibri" w:cs="Times New Roman" w:hint="eastAsia"/>
                <w:color w:val="000000"/>
                <w:sz w:val="18"/>
                <w:szCs w:val="18"/>
                <w:lang w:eastAsia="zh-CN"/>
              </w:rPr>
              <w:t>480</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Hart, Brian</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eastAsia="Times New Roman" w:hAnsi="Calibri" w:cs="Times New Roman"/>
                <w:color w:val="000000"/>
                <w:sz w:val="18"/>
                <w:szCs w:val="18"/>
              </w:rPr>
              <w:t>22.3.13</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134</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32</w:t>
            </w:r>
          </w:p>
        </w:tc>
        <w:tc>
          <w:tcPr>
            <w:tcW w:w="0" w:type="auto"/>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0758D5">
              <w:rPr>
                <w:rFonts w:ascii="Calibri" w:eastAsia="Times New Roman" w:hAnsi="Calibri" w:cs="Times New Roman"/>
                <w:color w:val="000000"/>
                <w:sz w:val="18"/>
                <w:szCs w:val="18"/>
              </w:rPr>
              <w:t>TR</w:t>
            </w:r>
          </w:p>
        </w:tc>
        <w:tc>
          <w:tcPr>
            <w:tcW w:w="2254" w:type="dxa"/>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097C0B">
              <w:rPr>
                <w:rFonts w:ascii="Calibri" w:eastAsia="Times New Roman" w:hAnsi="Calibri" w:cs="Times New Roman"/>
                <w:color w:val="000000"/>
                <w:sz w:val="18"/>
                <w:szCs w:val="18"/>
              </w:rPr>
              <w:t xml:space="preserve">"NDP shall be the only VHT sounding format" is too simplified to appear in the PHY section, </w:t>
            </w:r>
            <w:proofErr w:type="spellStart"/>
            <w:r w:rsidRPr="00097C0B">
              <w:rPr>
                <w:rFonts w:ascii="Calibri" w:eastAsia="Times New Roman" w:hAnsi="Calibri" w:cs="Times New Roman"/>
                <w:color w:val="000000"/>
                <w:sz w:val="18"/>
                <w:szCs w:val="18"/>
              </w:rPr>
              <w:t>epsecially</w:t>
            </w:r>
            <w:proofErr w:type="spellEnd"/>
            <w:r w:rsidRPr="00097C0B">
              <w:rPr>
                <w:rFonts w:ascii="Calibri" w:eastAsia="Times New Roman" w:hAnsi="Calibri" w:cs="Times New Roman"/>
                <w:color w:val="000000"/>
                <w:sz w:val="18"/>
                <w:szCs w:val="18"/>
              </w:rPr>
              <w:t xml:space="preserve"> as normative language. VHT APs may talk to HT clients, and use HT sounding formats with them. It is fair to say NDP is the only VHT sounding format defined in clause 22, but the "shall" is redundant since it is true by inspection, and the "shall" is inappropriate since it seems to constrain the spec not implementations.</w:t>
            </w:r>
          </w:p>
        </w:tc>
        <w:tc>
          <w:tcPr>
            <w:tcW w:w="2207" w:type="dxa"/>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097C0B">
              <w:rPr>
                <w:rFonts w:ascii="Calibri" w:eastAsia="Times New Roman" w:hAnsi="Calibri" w:cs="Times New Roman"/>
                <w:color w:val="000000"/>
                <w:sz w:val="18"/>
                <w:szCs w:val="18"/>
              </w:rPr>
              <w:t>"The NDP is the only sounding format defined in Clause 22". And to limit sounding exchanges between VHT STAs to the NDP, write/refer to MAC text</w:t>
            </w:r>
          </w:p>
        </w:tc>
        <w:tc>
          <w:tcPr>
            <w:tcW w:w="997" w:type="dxa"/>
            <w:shd w:val="clear" w:color="auto" w:fill="auto"/>
            <w:hideMark/>
          </w:tcPr>
          <w:p w:rsidR="00A61AE0" w:rsidRPr="00DC7FCE" w:rsidRDefault="00A61AE0" w:rsidP="00B61C69">
            <w:pPr>
              <w:spacing w:after="0" w:line="240" w:lineRule="auto"/>
              <w:rPr>
                <w:rFonts w:ascii="Calibri" w:hAnsi="Calibri" w:cs="Times New Roman"/>
                <w:color w:val="FFC000"/>
                <w:sz w:val="18"/>
                <w:szCs w:val="18"/>
                <w:lang w:eastAsia="zh-CN"/>
              </w:rPr>
            </w:pPr>
            <w:r>
              <w:rPr>
                <w:rFonts w:ascii="Calibri" w:hAnsi="Calibri" w:cs="Times New Roman" w:hint="eastAsia"/>
                <w:color w:val="FFC000"/>
                <w:sz w:val="18"/>
                <w:szCs w:val="18"/>
                <w:lang w:eastAsia="zh-CN"/>
              </w:rPr>
              <w:t>Agree in principle</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PHY</w:t>
            </w:r>
          </w:p>
        </w:tc>
      </w:tr>
      <w:tr w:rsidR="00A61AE0" w:rsidRPr="00AD2B28" w:rsidTr="000758D5">
        <w:trPr>
          <w:trHeight w:val="1880"/>
        </w:trPr>
        <w:tc>
          <w:tcPr>
            <w:tcW w:w="596" w:type="dxa"/>
            <w:shd w:val="clear" w:color="auto" w:fill="auto"/>
            <w:hideMark/>
          </w:tcPr>
          <w:p w:rsidR="00A61AE0" w:rsidRPr="000758D5" w:rsidRDefault="00A61AE0" w:rsidP="00B61C69">
            <w:pPr>
              <w:spacing w:after="0" w:line="240" w:lineRule="auto"/>
              <w:jc w:val="right"/>
              <w:rPr>
                <w:rFonts w:ascii="Calibri" w:hAnsi="Calibri" w:cs="Times New Roman"/>
                <w:color w:val="000000"/>
                <w:sz w:val="18"/>
                <w:szCs w:val="18"/>
                <w:lang w:eastAsia="zh-CN"/>
              </w:rPr>
            </w:pPr>
            <w:r>
              <w:rPr>
                <w:rFonts w:ascii="Calibri" w:hAnsi="Calibri" w:cs="Times New Roman" w:hint="eastAsia"/>
                <w:color w:val="000000"/>
                <w:sz w:val="18"/>
                <w:szCs w:val="18"/>
                <w:lang w:eastAsia="zh-CN"/>
              </w:rPr>
              <w:lastRenderedPageBreak/>
              <w:t>481</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Hart, Brian</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eastAsia="Times New Roman" w:hAnsi="Calibri" w:cs="Times New Roman"/>
                <w:color w:val="000000"/>
                <w:sz w:val="18"/>
                <w:szCs w:val="18"/>
              </w:rPr>
              <w:t>22.3.13</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hAnsi="Calibri" w:cs="Times New Roman"/>
                <w:color w:val="000000"/>
                <w:sz w:val="18"/>
                <w:szCs w:val="18"/>
                <w:lang w:eastAsia="zh-CN"/>
              </w:rPr>
              <w:t>134</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37</w:t>
            </w:r>
          </w:p>
        </w:tc>
        <w:tc>
          <w:tcPr>
            <w:tcW w:w="0" w:type="auto"/>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0758D5">
              <w:rPr>
                <w:rFonts w:ascii="Calibri" w:eastAsia="Times New Roman" w:hAnsi="Calibri" w:cs="Times New Roman"/>
                <w:color w:val="000000"/>
                <w:sz w:val="18"/>
                <w:szCs w:val="18"/>
              </w:rPr>
              <w:t>TR</w:t>
            </w:r>
          </w:p>
        </w:tc>
        <w:tc>
          <w:tcPr>
            <w:tcW w:w="2254" w:type="dxa"/>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6131F1">
              <w:rPr>
                <w:rFonts w:ascii="Calibri" w:eastAsia="Times New Roman" w:hAnsi="Calibri" w:cs="Times New Roman"/>
                <w:color w:val="000000"/>
                <w:sz w:val="18"/>
                <w:szCs w:val="18"/>
              </w:rPr>
              <w:t>The VHT NDP format … has the following properties … it has the same the VHT PPDU format" reads badly</w:t>
            </w:r>
          </w:p>
        </w:tc>
        <w:tc>
          <w:tcPr>
            <w:tcW w:w="2207" w:type="dxa"/>
            <w:shd w:val="clear" w:color="auto" w:fill="auto"/>
            <w:hideMark/>
          </w:tcPr>
          <w:p w:rsidR="00A61AE0" w:rsidRPr="000758D5" w:rsidRDefault="00A61AE0" w:rsidP="00B61C69">
            <w:pPr>
              <w:spacing w:after="0" w:line="240" w:lineRule="auto"/>
              <w:rPr>
                <w:rFonts w:ascii="Calibri" w:eastAsia="Times New Roman" w:hAnsi="Calibri" w:cs="Times New Roman"/>
                <w:color w:val="000000"/>
                <w:sz w:val="18"/>
                <w:szCs w:val="18"/>
              </w:rPr>
            </w:pPr>
            <w:r w:rsidRPr="006131F1">
              <w:rPr>
                <w:rFonts w:ascii="Calibri" w:eastAsia="Times New Roman" w:hAnsi="Calibri" w:cs="Times New Roman"/>
                <w:color w:val="000000"/>
                <w:sz w:val="18"/>
                <w:szCs w:val="18"/>
              </w:rPr>
              <w:t>Rewrite: "The format of a VHT NDP PPDU is shown in fig xxx. The VHT NDP PPDU has the following properties: - uses the VHT PPDU format without the Data field/element/portion - is a SU PPDU, as indicated by VHT-SIG-</w:t>
            </w:r>
            <w:proofErr w:type="gramStart"/>
            <w:r w:rsidRPr="006131F1">
              <w:rPr>
                <w:rFonts w:ascii="Calibri" w:eastAsia="Times New Roman" w:hAnsi="Calibri" w:cs="Times New Roman"/>
                <w:color w:val="000000"/>
                <w:sz w:val="18"/>
                <w:szCs w:val="18"/>
              </w:rPr>
              <w:t>A  -</w:t>
            </w:r>
            <w:proofErr w:type="gramEnd"/>
            <w:r w:rsidRPr="006131F1">
              <w:rPr>
                <w:rFonts w:ascii="Calibri" w:eastAsia="Times New Roman" w:hAnsi="Calibri" w:cs="Times New Roman"/>
                <w:color w:val="000000"/>
                <w:sz w:val="18"/>
                <w:szCs w:val="18"/>
              </w:rPr>
              <w:t xml:space="preserve"> has the data bits of VHT-SIG-B set to a fixed bit pattern (see xxx)." And, actually, VHT-SIG-A introduces confusion: for other language (e.g. 22.3.22) it would beneficial if GID=63 was a synonym for SU, and the sub-list rewritten to allow this terminology</w:t>
            </w:r>
          </w:p>
        </w:tc>
        <w:tc>
          <w:tcPr>
            <w:tcW w:w="997" w:type="dxa"/>
            <w:shd w:val="clear" w:color="auto" w:fill="auto"/>
            <w:hideMark/>
          </w:tcPr>
          <w:p w:rsidR="00A61AE0" w:rsidRPr="00DC7FCE" w:rsidRDefault="00A61AE0" w:rsidP="00B61C69">
            <w:pPr>
              <w:spacing w:after="0" w:line="240" w:lineRule="auto"/>
              <w:rPr>
                <w:rFonts w:ascii="Calibri" w:hAnsi="Calibri" w:cs="Times New Roman"/>
                <w:color w:val="FFC000"/>
                <w:sz w:val="18"/>
                <w:szCs w:val="18"/>
                <w:lang w:eastAsia="zh-CN"/>
              </w:rPr>
            </w:pPr>
            <w:r>
              <w:rPr>
                <w:rFonts w:ascii="Calibri" w:hAnsi="Calibri" w:cs="Times New Roman" w:hint="eastAsia"/>
                <w:color w:val="FFC000"/>
                <w:sz w:val="18"/>
                <w:szCs w:val="18"/>
                <w:lang w:eastAsia="zh-CN"/>
              </w:rPr>
              <w:t>Agree in principle</w:t>
            </w:r>
          </w:p>
        </w:tc>
        <w:tc>
          <w:tcPr>
            <w:tcW w:w="0" w:type="auto"/>
            <w:shd w:val="clear" w:color="auto" w:fill="auto"/>
            <w:hideMark/>
          </w:tcPr>
          <w:p w:rsidR="00A61AE0" w:rsidRPr="000758D5" w:rsidRDefault="00A61AE0" w:rsidP="00B61C69">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PHY</w:t>
            </w:r>
          </w:p>
        </w:tc>
      </w:tr>
      <w:tr w:rsidR="000758D5" w:rsidRPr="00AD2B28" w:rsidTr="000758D5">
        <w:trPr>
          <w:trHeight w:val="980"/>
        </w:trPr>
        <w:tc>
          <w:tcPr>
            <w:tcW w:w="596" w:type="dxa"/>
            <w:shd w:val="clear" w:color="auto" w:fill="auto"/>
            <w:hideMark/>
          </w:tcPr>
          <w:p w:rsidR="000758D5" w:rsidRPr="000758D5" w:rsidRDefault="006131F1" w:rsidP="00AD2B28">
            <w:pPr>
              <w:spacing w:after="0" w:line="240" w:lineRule="auto"/>
              <w:jc w:val="right"/>
              <w:rPr>
                <w:rFonts w:ascii="Calibri" w:hAnsi="Calibri" w:cs="Times New Roman"/>
                <w:color w:val="000000"/>
                <w:sz w:val="18"/>
                <w:szCs w:val="18"/>
                <w:lang w:eastAsia="zh-CN"/>
              </w:rPr>
            </w:pPr>
            <w:r>
              <w:rPr>
                <w:rFonts w:ascii="Calibri" w:hAnsi="Calibri" w:cs="Times New Roman" w:hint="eastAsia"/>
                <w:color w:val="000000"/>
                <w:sz w:val="18"/>
                <w:szCs w:val="18"/>
                <w:lang w:eastAsia="zh-CN"/>
              </w:rPr>
              <w:t>1562</w:t>
            </w:r>
          </w:p>
        </w:tc>
        <w:tc>
          <w:tcPr>
            <w:tcW w:w="0" w:type="auto"/>
            <w:shd w:val="clear" w:color="auto" w:fill="auto"/>
            <w:hideMark/>
          </w:tcPr>
          <w:p w:rsidR="000758D5" w:rsidRPr="006131F1" w:rsidRDefault="006131F1" w:rsidP="006131F1">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Sun, Bo</w:t>
            </w:r>
          </w:p>
        </w:tc>
        <w:tc>
          <w:tcPr>
            <w:tcW w:w="0" w:type="auto"/>
            <w:shd w:val="clear" w:color="auto" w:fill="auto"/>
            <w:hideMark/>
          </w:tcPr>
          <w:p w:rsidR="000758D5" w:rsidRPr="006131F1" w:rsidRDefault="000758D5" w:rsidP="006131F1">
            <w:pPr>
              <w:spacing w:after="0" w:line="240" w:lineRule="auto"/>
              <w:rPr>
                <w:rFonts w:ascii="Calibri" w:hAnsi="Calibri" w:cs="Times New Roman"/>
                <w:color w:val="000000"/>
                <w:sz w:val="18"/>
                <w:szCs w:val="18"/>
                <w:lang w:eastAsia="zh-CN"/>
              </w:rPr>
            </w:pPr>
            <w:r w:rsidRPr="000758D5">
              <w:rPr>
                <w:rFonts w:ascii="Calibri" w:eastAsia="Times New Roman" w:hAnsi="Calibri" w:cs="Times New Roman"/>
                <w:color w:val="000000"/>
                <w:sz w:val="18"/>
                <w:szCs w:val="18"/>
              </w:rPr>
              <w:t>22.3.</w:t>
            </w:r>
            <w:r w:rsidR="006131F1">
              <w:rPr>
                <w:rFonts w:ascii="Calibri" w:hAnsi="Calibri" w:cs="Times New Roman" w:hint="eastAsia"/>
                <w:color w:val="000000"/>
                <w:sz w:val="18"/>
                <w:szCs w:val="18"/>
                <w:lang w:eastAsia="zh-CN"/>
              </w:rPr>
              <w:t>13</w:t>
            </w:r>
          </w:p>
        </w:tc>
        <w:tc>
          <w:tcPr>
            <w:tcW w:w="0" w:type="auto"/>
            <w:shd w:val="clear" w:color="auto" w:fill="auto"/>
            <w:hideMark/>
          </w:tcPr>
          <w:p w:rsidR="000758D5" w:rsidRPr="000758D5" w:rsidRDefault="000758D5" w:rsidP="006131F1">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1</w:t>
            </w:r>
            <w:r w:rsidR="006131F1">
              <w:rPr>
                <w:rFonts w:ascii="Calibri" w:hAnsi="Calibri" w:cs="Times New Roman" w:hint="eastAsia"/>
                <w:color w:val="000000"/>
                <w:sz w:val="18"/>
                <w:szCs w:val="18"/>
                <w:lang w:eastAsia="zh-CN"/>
              </w:rPr>
              <w:t>34</w:t>
            </w:r>
          </w:p>
        </w:tc>
        <w:tc>
          <w:tcPr>
            <w:tcW w:w="0" w:type="auto"/>
            <w:shd w:val="clear" w:color="auto" w:fill="auto"/>
            <w:hideMark/>
          </w:tcPr>
          <w:p w:rsidR="000758D5" w:rsidRPr="000758D5" w:rsidRDefault="006131F1" w:rsidP="000758D5">
            <w:pPr>
              <w:spacing w:after="0" w:line="240" w:lineRule="auto"/>
              <w:rPr>
                <w:rFonts w:ascii="Calibri" w:hAnsi="Calibri" w:cs="Times New Roman"/>
                <w:color w:val="000000"/>
                <w:sz w:val="18"/>
                <w:szCs w:val="18"/>
                <w:lang w:eastAsia="zh-CN"/>
              </w:rPr>
            </w:pPr>
            <w:r>
              <w:rPr>
                <w:rFonts w:ascii="Calibri" w:hAnsi="Calibri" w:cs="Times New Roman" w:hint="eastAsia"/>
                <w:color w:val="000000"/>
                <w:sz w:val="18"/>
                <w:szCs w:val="18"/>
                <w:lang w:eastAsia="zh-CN"/>
              </w:rPr>
              <w:t>44</w:t>
            </w:r>
          </w:p>
        </w:tc>
        <w:tc>
          <w:tcPr>
            <w:tcW w:w="0" w:type="auto"/>
            <w:shd w:val="clear" w:color="auto" w:fill="auto"/>
            <w:hideMark/>
          </w:tcPr>
          <w:p w:rsidR="000758D5" w:rsidRPr="000758D5" w:rsidRDefault="000758D5" w:rsidP="00326D78">
            <w:pPr>
              <w:spacing w:after="0" w:line="240" w:lineRule="auto"/>
              <w:rPr>
                <w:rFonts w:ascii="Calibri" w:eastAsia="Times New Roman" w:hAnsi="Calibri" w:cs="Times New Roman"/>
                <w:color w:val="000000"/>
                <w:sz w:val="18"/>
                <w:szCs w:val="18"/>
              </w:rPr>
            </w:pPr>
            <w:r w:rsidRPr="000758D5">
              <w:rPr>
                <w:rFonts w:ascii="Calibri" w:eastAsia="Times New Roman" w:hAnsi="Calibri" w:cs="Times New Roman"/>
                <w:color w:val="000000"/>
                <w:sz w:val="18"/>
                <w:szCs w:val="18"/>
              </w:rPr>
              <w:t>TR</w:t>
            </w:r>
          </w:p>
        </w:tc>
        <w:tc>
          <w:tcPr>
            <w:tcW w:w="2254" w:type="dxa"/>
            <w:shd w:val="clear" w:color="auto" w:fill="auto"/>
            <w:hideMark/>
          </w:tcPr>
          <w:p w:rsidR="000758D5" w:rsidRPr="000758D5" w:rsidRDefault="006131F1" w:rsidP="000758D5">
            <w:pPr>
              <w:rPr>
                <w:rFonts w:ascii="Calibri" w:eastAsia="Times New Roman" w:hAnsi="Calibri" w:cs="Times New Roman"/>
                <w:sz w:val="18"/>
                <w:szCs w:val="18"/>
              </w:rPr>
            </w:pPr>
            <w:r w:rsidRPr="006131F1">
              <w:rPr>
                <w:rFonts w:ascii="Calibri" w:eastAsia="Times New Roman" w:hAnsi="Calibri" w:cs="Times New Roman"/>
                <w:sz w:val="18"/>
                <w:szCs w:val="18"/>
              </w:rPr>
              <w:t xml:space="preserve">The number of VHT-LTFs in NDP is not clear. The number of VHT-LTFs in NDP is indicated by </w:t>
            </w:r>
            <w:proofErr w:type="spellStart"/>
            <w:r w:rsidRPr="006131F1">
              <w:rPr>
                <w:rFonts w:ascii="Calibri" w:eastAsia="Times New Roman" w:hAnsi="Calibri" w:cs="Times New Roman"/>
                <w:sz w:val="18"/>
                <w:szCs w:val="18"/>
              </w:rPr>
              <w:t>Nsts</w:t>
            </w:r>
            <w:proofErr w:type="spellEnd"/>
            <w:r w:rsidRPr="006131F1">
              <w:rPr>
                <w:rFonts w:ascii="Calibri" w:eastAsia="Times New Roman" w:hAnsi="Calibri" w:cs="Times New Roman"/>
                <w:sz w:val="18"/>
                <w:szCs w:val="18"/>
              </w:rPr>
              <w:t xml:space="preserve"> in VHT-SIG-A.</w:t>
            </w:r>
          </w:p>
        </w:tc>
        <w:tc>
          <w:tcPr>
            <w:tcW w:w="2207" w:type="dxa"/>
            <w:shd w:val="clear" w:color="auto" w:fill="auto"/>
            <w:hideMark/>
          </w:tcPr>
          <w:p w:rsidR="006131F1" w:rsidRPr="006131F1" w:rsidRDefault="006131F1" w:rsidP="006131F1">
            <w:pPr>
              <w:spacing w:after="0" w:line="240" w:lineRule="auto"/>
              <w:rPr>
                <w:rFonts w:ascii="Calibri" w:eastAsia="Times New Roman" w:hAnsi="Calibri" w:cs="Times New Roman"/>
                <w:color w:val="000000"/>
                <w:sz w:val="18"/>
                <w:szCs w:val="18"/>
              </w:rPr>
            </w:pPr>
            <w:r w:rsidRPr="006131F1">
              <w:rPr>
                <w:rFonts w:ascii="Calibri" w:eastAsia="Times New Roman" w:hAnsi="Calibri" w:cs="Times New Roman"/>
                <w:color w:val="000000"/>
                <w:sz w:val="18"/>
                <w:szCs w:val="18"/>
              </w:rPr>
              <w:t>Insert the description below line 43:</w:t>
            </w:r>
          </w:p>
          <w:p w:rsidR="000758D5" w:rsidRPr="000758D5" w:rsidRDefault="006131F1" w:rsidP="006131F1">
            <w:pPr>
              <w:spacing w:after="0" w:line="240" w:lineRule="auto"/>
              <w:rPr>
                <w:rFonts w:ascii="Calibri" w:eastAsia="Times New Roman" w:hAnsi="Calibri" w:cs="Times New Roman"/>
                <w:color w:val="000000"/>
                <w:sz w:val="18"/>
                <w:szCs w:val="18"/>
              </w:rPr>
            </w:pPr>
            <w:r w:rsidRPr="006131F1">
              <w:rPr>
                <w:rFonts w:ascii="Calibri" w:eastAsia="Times New Roman" w:hAnsi="Calibri" w:cs="Times New Roman"/>
                <w:color w:val="000000"/>
                <w:sz w:val="18"/>
                <w:szCs w:val="18"/>
              </w:rPr>
              <w:t xml:space="preserve">"The number of VHT-LTFs in NDP is indicated by </w:t>
            </w:r>
            <w:proofErr w:type="spellStart"/>
            <w:r w:rsidRPr="006131F1">
              <w:rPr>
                <w:rFonts w:ascii="Calibri" w:eastAsia="Times New Roman" w:hAnsi="Calibri" w:cs="Times New Roman"/>
                <w:color w:val="000000"/>
                <w:sz w:val="18"/>
                <w:szCs w:val="18"/>
              </w:rPr>
              <w:t>Nsts</w:t>
            </w:r>
            <w:proofErr w:type="spellEnd"/>
            <w:r w:rsidRPr="006131F1">
              <w:rPr>
                <w:rFonts w:ascii="Calibri" w:eastAsia="Times New Roman" w:hAnsi="Calibri" w:cs="Times New Roman"/>
                <w:color w:val="000000"/>
                <w:sz w:val="18"/>
                <w:szCs w:val="18"/>
              </w:rPr>
              <w:t xml:space="preserve"> in VHT-SIG-A."</w:t>
            </w:r>
          </w:p>
        </w:tc>
        <w:tc>
          <w:tcPr>
            <w:tcW w:w="997" w:type="dxa"/>
            <w:shd w:val="clear" w:color="auto" w:fill="auto"/>
            <w:hideMark/>
          </w:tcPr>
          <w:p w:rsidR="000758D5" w:rsidRPr="00DC7FCE" w:rsidRDefault="00DC7FCE" w:rsidP="00AD2B28">
            <w:pPr>
              <w:spacing w:after="0" w:line="240" w:lineRule="auto"/>
              <w:rPr>
                <w:rFonts w:ascii="Calibri" w:hAnsi="Calibri" w:cs="Times New Roman"/>
                <w:color w:val="00B050"/>
                <w:sz w:val="18"/>
                <w:szCs w:val="18"/>
                <w:lang w:eastAsia="zh-CN"/>
              </w:rPr>
            </w:pPr>
            <w:r>
              <w:rPr>
                <w:rFonts w:ascii="Calibri" w:hAnsi="Calibri" w:cs="Times New Roman" w:hint="eastAsia"/>
                <w:color w:val="FFC000"/>
                <w:sz w:val="18"/>
                <w:szCs w:val="18"/>
                <w:lang w:eastAsia="zh-CN"/>
              </w:rPr>
              <w:t>Agree in principle</w:t>
            </w:r>
          </w:p>
        </w:tc>
        <w:tc>
          <w:tcPr>
            <w:tcW w:w="0" w:type="auto"/>
            <w:shd w:val="clear" w:color="auto" w:fill="auto"/>
            <w:hideMark/>
          </w:tcPr>
          <w:p w:rsidR="000758D5" w:rsidRPr="000758D5" w:rsidRDefault="000758D5" w:rsidP="00AD2B28">
            <w:pPr>
              <w:spacing w:after="0" w:line="240" w:lineRule="auto"/>
              <w:rPr>
                <w:rFonts w:ascii="Calibri" w:hAnsi="Calibri" w:cs="Times New Roman"/>
                <w:color w:val="000000"/>
                <w:sz w:val="18"/>
                <w:szCs w:val="18"/>
                <w:lang w:eastAsia="zh-CN"/>
              </w:rPr>
            </w:pPr>
            <w:r w:rsidRPr="000758D5">
              <w:rPr>
                <w:rFonts w:ascii="Calibri" w:hAnsi="Calibri" w:cs="Times New Roman" w:hint="eastAsia"/>
                <w:color w:val="000000"/>
                <w:sz w:val="18"/>
                <w:szCs w:val="18"/>
                <w:lang w:eastAsia="zh-CN"/>
              </w:rPr>
              <w:t>PHY</w:t>
            </w:r>
          </w:p>
        </w:tc>
      </w:tr>
    </w:tbl>
    <w:p w:rsidR="00AD2B28" w:rsidRDefault="00AD2B28" w:rsidP="00873BDA">
      <w:pPr>
        <w:pStyle w:val="T1"/>
        <w:spacing w:after="120"/>
        <w:rPr>
          <w:szCs w:val="28"/>
        </w:rPr>
      </w:pPr>
    </w:p>
    <w:p w:rsidR="00AD2B28" w:rsidRDefault="00AD2B28" w:rsidP="00873BDA">
      <w:pPr>
        <w:pStyle w:val="T1"/>
        <w:spacing w:after="120"/>
        <w:rPr>
          <w:szCs w:val="28"/>
        </w:rPr>
      </w:pPr>
    </w:p>
    <w:p w:rsidR="00E1021F" w:rsidRDefault="00E1021F" w:rsidP="00873BDA">
      <w:pPr>
        <w:pStyle w:val="T1"/>
        <w:spacing w:after="120"/>
        <w:rPr>
          <w:szCs w:val="28"/>
        </w:rPr>
      </w:pPr>
      <w:r w:rsidRPr="00873BDA">
        <w:rPr>
          <w:szCs w:val="28"/>
        </w:rPr>
        <w:t>Discussion</w:t>
      </w:r>
    </w:p>
    <w:p w:rsidR="00196C72" w:rsidRDefault="00196C72" w:rsidP="00873BDA">
      <w:pPr>
        <w:pStyle w:val="T1"/>
        <w:spacing w:after="120"/>
        <w:rPr>
          <w:szCs w:val="28"/>
        </w:rPr>
      </w:pPr>
    </w:p>
    <w:p w:rsidR="00196C72" w:rsidRPr="00B85DC4" w:rsidRDefault="00196C72" w:rsidP="00196C72">
      <w:pPr>
        <w:rPr>
          <w:rFonts w:ascii="Times New Roman" w:hAnsi="Times New Roman" w:cs="Times New Roman"/>
          <w:b/>
        </w:rPr>
      </w:pPr>
      <w:r w:rsidRPr="00B85DC4">
        <w:rPr>
          <w:rFonts w:ascii="Times New Roman" w:hAnsi="Times New Roman" w:cs="Times New Roman"/>
          <w:b/>
        </w:rPr>
        <w:t xml:space="preserve">Discussion on TR </w:t>
      </w:r>
      <w:r w:rsidR="006131F1">
        <w:rPr>
          <w:rFonts w:ascii="Times New Roman" w:hAnsi="Times New Roman" w:cs="Times New Roman" w:hint="eastAsia"/>
          <w:b/>
          <w:lang w:eastAsia="zh-CN"/>
        </w:rPr>
        <w:t>481</w:t>
      </w:r>
      <w:r w:rsidR="00B85DC4">
        <w:rPr>
          <w:rFonts w:ascii="Times New Roman" w:hAnsi="Times New Roman" w:cs="Times New Roman" w:hint="eastAsia"/>
          <w:b/>
          <w:lang w:eastAsia="zh-CN"/>
        </w:rPr>
        <w:t xml:space="preserve">, </w:t>
      </w:r>
      <w:r w:rsidR="006131F1">
        <w:rPr>
          <w:rFonts w:ascii="Times New Roman" w:hAnsi="Times New Roman" w:cs="Times New Roman" w:hint="eastAsia"/>
          <w:b/>
          <w:lang w:eastAsia="zh-CN"/>
        </w:rPr>
        <w:t>1562</w:t>
      </w:r>
      <w:r w:rsidR="00D665D0" w:rsidRPr="00B85DC4">
        <w:rPr>
          <w:rFonts w:ascii="Times New Roman" w:hAnsi="Times New Roman" w:cs="Times New Roman" w:hint="eastAsia"/>
          <w:b/>
          <w:lang w:eastAsia="zh-CN"/>
        </w:rPr>
        <w:t>:</w:t>
      </w:r>
      <w:r w:rsidRPr="00B85DC4">
        <w:rPr>
          <w:rFonts w:ascii="Times New Roman" w:hAnsi="Times New Roman" w:cs="Times New Roman"/>
          <w:b/>
        </w:rPr>
        <w:t xml:space="preserve"> </w:t>
      </w:r>
    </w:p>
    <w:p w:rsidR="00A61AE0" w:rsidRDefault="00A61AE0" w:rsidP="006C63F6">
      <w:pPr>
        <w:rPr>
          <w:rFonts w:ascii="Times New Roman" w:hAnsi="Times New Roman" w:cs="Times New Roman" w:hint="eastAsia"/>
          <w:lang w:val="en-GB" w:eastAsia="zh-CN"/>
        </w:rPr>
      </w:pPr>
      <w:r>
        <w:rPr>
          <w:rFonts w:ascii="Times New Roman" w:hAnsi="Times New Roman" w:cs="Times New Roman" w:hint="eastAsia"/>
          <w:lang w:val="en-GB" w:eastAsia="zh-CN"/>
        </w:rPr>
        <w:t xml:space="preserve">Per comment ID 480, as pointed out in the comment, the NDP is the only sounding format when used in VHT STA sounding exchanges, as a result of current 11AC </w:t>
      </w:r>
      <w:r w:rsidR="00713A01">
        <w:rPr>
          <w:rFonts w:ascii="Times New Roman" w:hAnsi="Times New Roman" w:cs="Times New Roman" w:hint="eastAsia"/>
          <w:lang w:val="en-GB" w:eastAsia="zh-CN"/>
        </w:rPr>
        <w:t>specification</w:t>
      </w:r>
      <w:r>
        <w:rPr>
          <w:rFonts w:ascii="Times New Roman" w:hAnsi="Times New Roman" w:cs="Times New Roman" w:hint="eastAsia"/>
          <w:lang w:val="en-GB" w:eastAsia="zh-CN"/>
        </w:rPr>
        <w:t>.</w:t>
      </w:r>
      <w:r w:rsidRPr="006C63F6">
        <w:rPr>
          <w:rFonts w:ascii="Times New Roman" w:hAnsi="Times New Roman" w:cs="Times New Roman"/>
          <w:lang w:val="en-GB"/>
        </w:rPr>
        <w:t xml:space="preserve"> </w:t>
      </w:r>
      <w:r w:rsidR="000601E4">
        <w:rPr>
          <w:rFonts w:ascii="Times New Roman" w:hAnsi="Times New Roman" w:cs="Times New Roman" w:hint="eastAsia"/>
          <w:lang w:val="en-GB" w:eastAsia="zh-CN"/>
        </w:rPr>
        <w:t xml:space="preserve">And to make the statement clear enough, we need to add normative description in sounding protocol to enforce the using of NDP in the sounding exchanges between VHT </w:t>
      </w:r>
      <w:proofErr w:type="spellStart"/>
      <w:r w:rsidR="000601E4">
        <w:rPr>
          <w:rFonts w:ascii="Times New Roman" w:hAnsi="Times New Roman" w:cs="Times New Roman" w:hint="eastAsia"/>
          <w:lang w:val="en-GB" w:eastAsia="zh-CN"/>
        </w:rPr>
        <w:t>STAs</w:t>
      </w:r>
      <w:proofErr w:type="spellEnd"/>
      <w:r w:rsidR="000601E4">
        <w:rPr>
          <w:rFonts w:ascii="Times New Roman" w:hAnsi="Times New Roman" w:cs="Times New Roman" w:hint="eastAsia"/>
          <w:lang w:val="en-GB" w:eastAsia="zh-CN"/>
        </w:rPr>
        <w:t>.</w:t>
      </w:r>
    </w:p>
    <w:p w:rsidR="00B26872" w:rsidRPr="006C63F6" w:rsidRDefault="00724416" w:rsidP="006C63F6">
      <w:pPr>
        <w:rPr>
          <w:rFonts w:ascii="Times New Roman" w:hAnsi="Times New Roman" w:cs="Times New Roman"/>
          <w:lang w:val="en-GB"/>
        </w:rPr>
      </w:pPr>
      <w:r>
        <w:rPr>
          <w:rFonts w:ascii="Times New Roman" w:hAnsi="Times New Roman" w:cs="Times New Roman" w:hint="eastAsia"/>
          <w:lang w:val="en-GB" w:eastAsia="zh-CN"/>
        </w:rPr>
        <w:t xml:space="preserve">Comments ID 481 suggested a clearer </w:t>
      </w:r>
      <w:r>
        <w:rPr>
          <w:rFonts w:ascii="Times New Roman" w:hAnsi="Times New Roman" w:cs="Times New Roman"/>
          <w:lang w:val="en-GB" w:eastAsia="zh-CN"/>
        </w:rPr>
        <w:t>description</w:t>
      </w:r>
      <w:r>
        <w:rPr>
          <w:rFonts w:ascii="Times New Roman" w:hAnsi="Times New Roman" w:cs="Times New Roman" w:hint="eastAsia"/>
          <w:lang w:val="en-GB" w:eastAsia="zh-CN"/>
        </w:rPr>
        <w:t xml:space="preserve"> of a VHT NDP format.</w:t>
      </w:r>
      <w:r w:rsidR="00D665D0" w:rsidRPr="006C63F6">
        <w:rPr>
          <w:rFonts w:ascii="Times New Roman" w:hAnsi="Times New Roman" w:cs="Times New Roman"/>
          <w:lang w:val="en-GB"/>
        </w:rPr>
        <w:t xml:space="preserve"> </w:t>
      </w:r>
    </w:p>
    <w:p w:rsidR="00B85DC4" w:rsidRDefault="00724416" w:rsidP="00196C72">
      <w:pPr>
        <w:rPr>
          <w:rFonts w:ascii="Times New Roman" w:hAnsi="Times New Roman" w:cs="Times New Roman"/>
          <w:lang w:val="en-GB" w:eastAsia="zh-CN"/>
        </w:rPr>
      </w:pPr>
      <w:r>
        <w:rPr>
          <w:rFonts w:ascii="Times New Roman" w:hAnsi="Times New Roman" w:cs="Times New Roman" w:hint="eastAsia"/>
          <w:lang w:val="en-GB" w:eastAsia="zh-CN"/>
        </w:rPr>
        <w:t xml:space="preserve">Comments ID 1562 suggested a clarification </w:t>
      </w:r>
      <w:r w:rsidR="009D46CA">
        <w:rPr>
          <w:rFonts w:ascii="Times New Roman" w:hAnsi="Times New Roman" w:cs="Times New Roman" w:hint="eastAsia"/>
          <w:lang w:val="en-GB" w:eastAsia="zh-CN"/>
        </w:rPr>
        <w:t>for</w:t>
      </w:r>
      <w:r>
        <w:rPr>
          <w:rFonts w:ascii="Times New Roman" w:hAnsi="Times New Roman" w:cs="Times New Roman" w:hint="eastAsia"/>
          <w:lang w:val="en-GB" w:eastAsia="zh-CN"/>
        </w:rPr>
        <w:t xml:space="preserve"> the number of VHT-LTF in Figure 22-15. The number of VHT-LTF is </w:t>
      </w:r>
      <w:r w:rsidR="00FB7309">
        <w:rPr>
          <w:rFonts w:ascii="Times New Roman" w:hAnsi="Times New Roman" w:cs="Times New Roman" w:hint="eastAsia"/>
          <w:lang w:val="en-GB" w:eastAsia="zh-CN"/>
        </w:rPr>
        <w:t xml:space="preserve">determined by the total number of space time streams across all users being transmitted in the frame, as </w:t>
      </w:r>
      <w:r w:rsidR="009D46CA">
        <w:rPr>
          <w:rFonts w:ascii="Times New Roman" w:hAnsi="Times New Roman" w:cs="Times New Roman" w:hint="eastAsia"/>
          <w:lang w:val="en-GB" w:eastAsia="zh-CN"/>
        </w:rPr>
        <w:t xml:space="preserve">already </w:t>
      </w:r>
      <w:r w:rsidR="00FB7309">
        <w:rPr>
          <w:rFonts w:ascii="Times New Roman" w:hAnsi="Times New Roman" w:cs="Times New Roman" w:hint="eastAsia"/>
          <w:lang w:val="en-GB" w:eastAsia="zh-CN"/>
        </w:rPr>
        <w:t>defined in 22.3.2</w:t>
      </w:r>
      <w:r>
        <w:rPr>
          <w:rFonts w:ascii="Times New Roman" w:hAnsi="Times New Roman" w:cs="Times New Roman" w:hint="eastAsia"/>
          <w:lang w:val="en-GB" w:eastAsia="zh-CN"/>
        </w:rPr>
        <w:t>.</w:t>
      </w:r>
    </w:p>
    <w:p w:rsidR="00724416" w:rsidRPr="009D46CA" w:rsidRDefault="00724416" w:rsidP="00196C72">
      <w:pPr>
        <w:rPr>
          <w:rFonts w:ascii="Times New Roman" w:hAnsi="Times New Roman" w:cs="Times New Roman"/>
          <w:lang w:val="en-GB" w:eastAsia="zh-CN"/>
        </w:rPr>
      </w:pPr>
    </w:p>
    <w:p w:rsidR="00196C72" w:rsidRPr="00B85DC4" w:rsidRDefault="00B85DC4" w:rsidP="00196C72">
      <w:pPr>
        <w:rPr>
          <w:rFonts w:ascii="Times New Roman" w:hAnsi="Times New Roman" w:cs="Times New Roman"/>
          <w:b/>
          <w:lang w:eastAsia="zh-CN"/>
        </w:rPr>
      </w:pPr>
      <w:r w:rsidRPr="00B85DC4">
        <w:rPr>
          <w:rFonts w:ascii="Times New Roman" w:hAnsi="Times New Roman" w:cs="Times New Roman" w:hint="eastAsia"/>
          <w:b/>
          <w:lang w:eastAsia="zh-CN"/>
        </w:rPr>
        <w:t>Proposed Resolution:</w:t>
      </w:r>
    </w:p>
    <w:p w:rsidR="00B85DC4" w:rsidRPr="00196C72" w:rsidRDefault="00B85DC4" w:rsidP="00196C72">
      <w:pPr>
        <w:rPr>
          <w:rFonts w:ascii="Times New Roman" w:hAnsi="Times New Roman" w:cs="Times New Roman"/>
          <w:lang w:eastAsia="zh-CN"/>
        </w:rPr>
      </w:pPr>
      <w:r>
        <w:rPr>
          <w:rFonts w:ascii="Times New Roman" w:hAnsi="Times New Roman" w:cs="Times New Roman" w:hint="eastAsia"/>
          <w:lang w:eastAsia="zh-CN"/>
        </w:rPr>
        <w:t>Agree in principle</w:t>
      </w:r>
      <w:r w:rsidR="003D2F80">
        <w:rPr>
          <w:rFonts w:ascii="Times New Roman" w:hAnsi="Times New Roman" w:cs="Times New Roman" w:hint="eastAsia"/>
          <w:lang w:eastAsia="zh-CN"/>
        </w:rPr>
        <w:t xml:space="preserve"> and propose</w:t>
      </w:r>
      <w:r>
        <w:rPr>
          <w:rFonts w:ascii="Times New Roman" w:hAnsi="Times New Roman" w:cs="Times New Roman" w:hint="eastAsia"/>
          <w:lang w:eastAsia="zh-CN"/>
        </w:rPr>
        <w:t xml:space="preserve"> the following spec text changes.</w:t>
      </w:r>
    </w:p>
    <w:p w:rsidR="00E1021F" w:rsidRDefault="00E1021F" w:rsidP="007A4D2F">
      <w:pPr>
        <w:pStyle w:val="T1"/>
        <w:spacing w:after="120"/>
        <w:jc w:val="left"/>
        <w:rPr>
          <w:b w:val="0"/>
          <w:sz w:val="22"/>
        </w:rPr>
      </w:pPr>
    </w:p>
    <w:p w:rsidR="00E1021F" w:rsidRPr="007A4D2F" w:rsidRDefault="007A4D2F" w:rsidP="007A4D2F">
      <w:pPr>
        <w:pStyle w:val="T1"/>
        <w:spacing w:after="120"/>
      </w:pPr>
      <w:r w:rsidRPr="007A4D2F">
        <w:lastRenderedPageBreak/>
        <w:t>Proposed spec text changes</w:t>
      </w:r>
    </w:p>
    <w:p w:rsidR="00603341" w:rsidRDefault="004F7DD2" w:rsidP="00603341">
      <w:pPr>
        <w:pStyle w:val="T1"/>
        <w:spacing w:after="120"/>
        <w:jc w:val="left"/>
        <w:rPr>
          <w:i/>
          <w:color w:val="E8E84B" w:themeColor="background1" w:themeShade="A6"/>
          <w:sz w:val="22"/>
        </w:rPr>
      </w:pPr>
      <w:r>
        <w:rPr>
          <w:i/>
          <w:color w:val="E8E84B" w:themeColor="background1" w:themeShade="A6"/>
          <w:sz w:val="22"/>
        </w:rPr>
        <w:t>Instruction</w:t>
      </w:r>
      <w:r w:rsidR="00603341">
        <w:rPr>
          <w:i/>
          <w:color w:val="E8E84B" w:themeColor="background1" w:themeShade="A6"/>
          <w:sz w:val="22"/>
        </w:rPr>
        <w:t>s</w:t>
      </w:r>
      <w:r>
        <w:rPr>
          <w:i/>
          <w:color w:val="E8E84B" w:themeColor="background1" w:themeShade="A6"/>
          <w:sz w:val="22"/>
        </w:rPr>
        <w:t xml:space="preserve"> for</w:t>
      </w:r>
      <w:r w:rsidR="00603341">
        <w:rPr>
          <w:i/>
          <w:color w:val="E8E84B" w:themeColor="background1" w:themeShade="A6"/>
          <w:sz w:val="22"/>
        </w:rPr>
        <w:t xml:space="preserve"> the Editor:</w:t>
      </w:r>
    </w:p>
    <w:p w:rsidR="00603341" w:rsidRPr="007D5C3C" w:rsidRDefault="00603341" w:rsidP="00603341">
      <w:pPr>
        <w:pStyle w:val="T1"/>
        <w:spacing w:after="120"/>
        <w:jc w:val="left"/>
        <w:rPr>
          <w:i/>
          <w:color w:val="E8E84B" w:themeColor="background1" w:themeShade="A6"/>
          <w:sz w:val="22"/>
        </w:rPr>
      </w:pPr>
      <w:r>
        <w:rPr>
          <w:i/>
          <w:color w:val="E8E84B" w:themeColor="background1" w:themeShade="A6"/>
          <w:sz w:val="22"/>
        </w:rPr>
        <w:t xml:space="preserve"> R</w:t>
      </w:r>
      <w:r w:rsidRPr="007D5C3C">
        <w:rPr>
          <w:i/>
          <w:color w:val="E8E84B" w:themeColor="background1" w:themeShade="A6"/>
          <w:sz w:val="22"/>
        </w:rPr>
        <w:t>ed text</w:t>
      </w:r>
      <w:r>
        <w:rPr>
          <w:i/>
          <w:color w:val="E8E84B" w:themeColor="background1" w:themeShade="A6"/>
          <w:sz w:val="22"/>
        </w:rPr>
        <w:t xml:space="preserve"> indicates changes</w:t>
      </w:r>
      <w:r w:rsidRPr="007D5C3C">
        <w:rPr>
          <w:i/>
          <w:color w:val="E8E84B" w:themeColor="background1" w:themeShade="A6"/>
          <w:sz w:val="22"/>
        </w:rPr>
        <w:t xml:space="preserve"> to be applied to existing text in Draft P802.11ac_D0.1.pdf. </w:t>
      </w:r>
    </w:p>
    <w:p w:rsidR="00603341" w:rsidRPr="007D5C3C" w:rsidRDefault="00603341" w:rsidP="00603341">
      <w:pPr>
        <w:pStyle w:val="T1"/>
        <w:spacing w:after="120"/>
        <w:jc w:val="left"/>
        <w:rPr>
          <w:i/>
          <w:color w:val="E8E84B" w:themeColor="background1" w:themeShade="A6"/>
          <w:sz w:val="22"/>
        </w:rPr>
      </w:pPr>
      <w:r w:rsidRPr="007D5C3C">
        <w:rPr>
          <w:i/>
          <w:color w:val="E8E84B" w:themeColor="background1" w:themeShade="A6"/>
          <w:sz w:val="22"/>
        </w:rPr>
        <w:t>Text in blue is</w:t>
      </w:r>
      <w:r>
        <w:rPr>
          <w:i/>
          <w:color w:val="E8E84B" w:themeColor="background1" w:themeShade="A6"/>
          <w:sz w:val="22"/>
        </w:rPr>
        <w:t xml:space="preserve"> text copied from the 802.11n-20</w:t>
      </w:r>
      <w:r w:rsidRPr="007D5C3C">
        <w:rPr>
          <w:i/>
          <w:color w:val="E8E84B" w:themeColor="background1" w:themeShade="A6"/>
          <w:sz w:val="22"/>
        </w:rPr>
        <w:t>09 baseline</w:t>
      </w:r>
      <w:r>
        <w:rPr>
          <w:i/>
          <w:color w:val="E8E84B" w:themeColor="background1" w:themeShade="A6"/>
          <w:sz w:val="22"/>
        </w:rPr>
        <w:t xml:space="preserve"> that </w:t>
      </w:r>
      <w:r w:rsidRPr="007D5C3C">
        <w:rPr>
          <w:i/>
          <w:color w:val="E8E84B" w:themeColor="background1" w:themeShade="A6"/>
          <w:sz w:val="22"/>
        </w:rPr>
        <w:t>was not shown in the 11ac draft and that need be added to the draft, with the modifications shown in green.</w:t>
      </w:r>
    </w:p>
    <w:p w:rsidR="00603341" w:rsidRPr="007D5C3C"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r w:rsidRPr="007D5C3C">
        <w:rPr>
          <w:rFonts w:ascii="Times New Roman" w:eastAsia="Malgun Gothic" w:hAnsi="Times New Roman" w:cs="Times New Roman"/>
          <w:b/>
          <w:i/>
          <w:color w:val="E8E84B" w:themeColor="background1" w:themeShade="A6"/>
          <w:szCs w:val="20"/>
          <w:lang w:val="en-GB"/>
        </w:rPr>
        <w:t>Text in black is unmodified text from Draft P802.11ac_D0.1.pdf</w:t>
      </w:r>
    </w:p>
    <w:p w:rsidR="00603341"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p>
    <w:p w:rsidR="00603341" w:rsidRPr="007D5C3C"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r>
        <w:rPr>
          <w:rFonts w:ascii="Times New Roman" w:eastAsia="Malgun Gothic" w:hAnsi="Times New Roman" w:cs="Times New Roman"/>
          <w:b/>
          <w:i/>
          <w:color w:val="E8E84B" w:themeColor="background1" w:themeShade="A6"/>
          <w:szCs w:val="20"/>
          <w:lang w:val="en-GB"/>
        </w:rPr>
        <w:t xml:space="preserve">Italic light gray text indicates instruction to the editor </w:t>
      </w:r>
    </w:p>
    <w:p w:rsidR="00603341" w:rsidRDefault="00603341" w:rsidP="00603341">
      <w:pPr>
        <w:autoSpaceDE w:val="0"/>
        <w:autoSpaceDN w:val="0"/>
        <w:adjustRightInd w:val="0"/>
        <w:spacing w:after="0" w:line="240" w:lineRule="auto"/>
        <w:rPr>
          <w:rFonts w:ascii="Times New Roman" w:eastAsia="Malgun Gothic" w:hAnsi="Times New Roman" w:cs="Times New Roman"/>
          <w:b/>
          <w:i/>
          <w:color w:val="E8E84B" w:themeColor="background1" w:themeShade="A6"/>
          <w:szCs w:val="20"/>
          <w:lang w:val="en-GB"/>
        </w:rPr>
      </w:pPr>
    </w:p>
    <w:p w:rsidR="00945B69" w:rsidRDefault="00945B69" w:rsidP="00603341">
      <w:pPr>
        <w:autoSpaceDE w:val="0"/>
        <w:autoSpaceDN w:val="0"/>
        <w:adjustRightInd w:val="0"/>
        <w:spacing w:after="0" w:line="240" w:lineRule="auto"/>
        <w:rPr>
          <w:rFonts w:ascii="Times New Roman" w:hAnsi="Times New Roman" w:cs="Times New Roman" w:hint="eastAsia"/>
          <w:b/>
          <w:i/>
          <w:color w:val="E8E84B" w:themeColor="background1" w:themeShade="A6"/>
          <w:lang w:val="en-GB" w:eastAsia="zh-CN"/>
        </w:rPr>
      </w:pPr>
    </w:p>
    <w:p w:rsidR="000601E4" w:rsidRDefault="000601E4" w:rsidP="00945B69">
      <w:pPr>
        <w:pStyle w:val="2"/>
        <w:numPr>
          <w:ilvl w:val="0"/>
          <w:numId w:val="0"/>
        </w:numPr>
        <w:rPr>
          <w:rFonts w:ascii="Times New Roman" w:eastAsiaTheme="minorEastAsia" w:hAnsi="Times New Roman" w:hint="eastAsia"/>
          <w:bCs/>
          <w:sz w:val="22"/>
          <w:szCs w:val="22"/>
          <w:lang w:val="en-US" w:eastAsia="zh-CN"/>
        </w:rPr>
      </w:pPr>
      <w:bookmarkStart w:id="0" w:name="_Toc283104752"/>
      <w:r>
        <w:rPr>
          <w:rFonts w:ascii="Times New Roman" w:eastAsiaTheme="minorEastAsia" w:hAnsi="Times New Roman" w:hint="eastAsia"/>
          <w:bCs/>
          <w:sz w:val="22"/>
          <w:szCs w:val="22"/>
          <w:lang w:val="en-US" w:eastAsia="zh-CN"/>
        </w:rPr>
        <w:t>9.30.5 VHT sounding protocol</w:t>
      </w:r>
    </w:p>
    <w:p w:rsidR="000601E4" w:rsidRPr="00B05EC5" w:rsidRDefault="00B05EC5" w:rsidP="00945B69">
      <w:pPr>
        <w:pStyle w:val="2"/>
        <w:numPr>
          <w:ilvl w:val="0"/>
          <w:numId w:val="0"/>
        </w:numPr>
        <w:rPr>
          <w:rFonts w:ascii="Times New Roman" w:eastAsiaTheme="minorEastAsia" w:hAnsi="Times New Roman" w:hint="eastAsia"/>
          <w:b w:val="0"/>
          <w:bCs/>
          <w:i/>
          <w:sz w:val="22"/>
          <w:szCs w:val="22"/>
          <w:lang w:val="en-US" w:eastAsia="zh-CN"/>
        </w:rPr>
      </w:pPr>
      <w:r w:rsidRPr="00B05EC5">
        <w:rPr>
          <w:rFonts w:ascii="Times New Roman" w:eastAsiaTheme="minorEastAsia" w:hAnsi="Times New Roman" w:hint="eastAsia"/>
          <w:b w:val="0"/>
          <w:bCs/>
          <w:i/>
          <w:sz w:val="22"/>
          <w:szCs w:val="22"/>
          <w:lang w:val="en-US" w:eastAsia="zh-CN"/>
        </w:rPr>
        <w:t>============</w:t>
      </w:r>
      <w:r>
        <w:rPr>
          <w:rFonts w:ascii="Times New Roman" w:eastAsiaTheme="minorEastAsia" w:hAnsi="Times New Roman" w:hint="eastAsia"/>
          <w:b w:val="0"/>
          <w:bCs/>
          <w:i/>
          <w:sz w:val="22"/>
          <w:szCs w:val="22"/>
          <w:lang w:val="en-US" w:eastAsia="zh-CN"/>
        </w:rPr>
        <w:t xml:space="preserve">Start of modification A, </w:t>
      </w:r>
      <w:r w:rsidRPr="00B05EC5">
        <w:rPr>
          <w:rFonts w:ascii="Times New Roman" w:eastAsiaTheme="minorEastAsia" w:hAnsi="Times New Roman" w:hint="eastAsia"/>
          <w:b w:val="0"/>
          <w:bCs/>
          <w:i/>
          <w:sz w:val="22"/>
          <w:szCs w:val="22"/>
          <w:lang w:val="en-US" w:eastAsia="zh-CN"/>
        </w:rPr>
        <w:t>insert below text in ln47/pg73 in D0.4========</w:t>
      </w:r>
    </w:p>
    <w:p w:rsidR="000601E4" w:rsidRPr="00B05EC5" w:rsidRDefault="000601E4" w:rsidP="000601E4">
      <w:pPr>
        <w:rPr>
          <w:rFonts w:ascii="Tms Rmn" w:hAnsi="Tms Rmn" w:cs="Tms Rmn" w:hint="eastAsia"/>
          <w:color w:val="FF0000"/>
          <w:sz w:val="20"/>
          <w:szCs w:val="20"/>
          <w:lang w:eastAsia="zh-CN"/>
        </w:rPr>
      </w:pPr>
      <w:r w:rsidRPr="00B05EC5">
        <w:rPr>
          <w:rFonts w:ascii="Tms Rmn" w:hAnsi="Tms Rmn" w:cs="Tms Rmn"/>
          <w:color w:val="FF0000"/>
          <w:sz w:val="20"/>
          <w:szCs w:val="20"/>
        </w:rPr>
        <w:t>A VHT STA shall not transmit an HT NDPA frame, HT NDP, CSI frame, Non</w:t>
      </w:r>
      <w:r w:rsidR="00B05EC5">
        <w:rPr>
          <w:rFonts w:ascii="Tms Rmn" w:hAnsi="Tms Rmn" w:cs="Tms Rmn" w:hint="eastAsia"/>
          <w:color w:val="FF0000"/>
          <w:sz w:val="20"/>
          <w:szCs w:val="20"/>
          <w:lang w:eastAsia="zh-CN"/>
        </w:rPr>
        <w:t>-</w:t>
      </w:r>
      <w:r w:rsidRPr="00B05EC5">
        <w:rPr>
          <w:rFonts w:ascii="Tms Rmn" w:hAnsi="Tms Rmn" w:cs="Tms Rmn"/>
          <w:color w:val="FF0000"/>
          <w:sz w:val="20"/>
          <w:szCs w:val="20"/>
        </w:rPr>
        <w:t xml:space="preserve">compressed </w:t>
      </w:r>
      <w:proofErr w:type="spellStart"/>
      <w:r w:rsidRPr="00B05EC5">
        <w:rPr>
          <w:rFonts w:ascii="Tms Rmn" w:hAnsi="Tms Rmn" w:cs="Tms Rmn"/>
          <w:color w:val="FF0000"/>
          <w:sz w:val="20"/>
          <w:szCs w:val="20"/>
        </w:rPr>
        <w:t>Beamforming</w:t>
      </w:r>
      <w:proofErr w:type="spellEnd"/>
      <w:r w:rsidRPr="00B05EC5">
        <w:rPr>
          <w:rFonts w:ascii="Tms Rmn" w:hAnsi="Tms Rmn" w:cs="Tms Rmn"/>
          <w:color w:val="FF0000"/>
          <w:sz w:val="20"/>
          <w:szCs w:val="20"/>
        </w:rPr>
        <w:t xml:space="preserve"> frame, or Compressed </w:t>
      </w:r>
      <w:proofErr w:type="spellStart"/>
      <w:r w:rsidRPr="00B05EC5">
        <w:rPr>
          <w:rFonts w:ascii="Tms Rmn" w:hAnsi="Tms Rmn" w:cs="Tms Rmn"/>
          <w:color w:val="FF0000"/>
          <w:sz w:val="20"/>
          <w:szCs w:val="20"/>
        </w:rPr>
        <w:t>Beamforming</w:t>
      </w:r>
      <w:proofErr w:type="spellEnd"/>
      <w:r w:rsidRPr="00B05EC5">
        <w:rPr>
          <w:rFonts w:ascii="Tms Rmn" w:hAnsi="Tms Rmn" w:cs="Tms Rmn"/>
          <w:color w:val="FF0000"/>
          <w:sz w:val="20"/>
          <w:szCs w:val="20"/>
        </w:rPr>
        <w:t xml:space="preserve"> frame to another VHT STA</w:t>
      </w:r>
      <w:r w:rsidRPr="00B05EC5">
        <w:rPr>
          <w:rFonts w:ascii="Tms Rmn" w:hAnsi="Tms Rmn" w:cs="Tms Rmn" w:hint="eastAsia"/>
          <w:color w:val="FF0000"/>
          <w:sz w:val="20"/>
          <w:szCs w:val="20"/>
          <w:lang w:eastAsia="zh-CN"/>
        </w:rPr>
        <w:t>.</w:t>
      </w:r>
    </w:p>
    <w:p w:rsidR="00B05EC5" w:rsidRDefault="00B05EC5" w:rsidP="000601E4">
      <w:pPr>
        <w:rPr>
          <w:rFonts w:ascii="Tms Rmn" w:hAnsi="Tms Rmn" w:cs="Tms Rmn" w:hint="eastAsia"/>
          <w:i/>
          <w:sz w:val="20"/>
          <w:szCs w:val="20"/>
          <w:lang w:eastAsia="zh-CN"/>
        </w:rPr>
      </w:pPr>
      <w:r w:rsidRPr="00B05EC5">
        <w:rPr>
          <w:rFonts w:ascii="Tms Rmn" w:hAnsi="Tms Rmn" w:cs="Tms Rmn" w:hint="eastAsia"/>
          <w:i/>
          <w:sz w:val="20"/>
          <w:szCs w:val="20"/>
          <w:lang w:eastAsia="zh-CN"/>
        </w:rPr>
        <w:t xml:space="preserve">=======================End </w:t>
      </w:r>
      <w:r>
        <w:rPr>
          <w:rFonts w:ascii="Tms Rmn" w:hAnsi="Tms Rmn" w:cs="Tms Rmn" w:hint="eastAsia"/>
          <w:i/>
          <w:sz w:val="20"/>
          <w:szCs w:val="20"/>
          <w:lang w:eastAsia="zh-CN"/>
        </w:rPr>
        <w:t xml:space="preserve">of </w:t>
      </w:r>
      <w:r w:rsidRPr="00B05EC5">
        <w:rPr>
          <w:rFonts w:ascii="Tms Rmn" w:hAnsi="Tms Rmn" w:cs="Tms Rmn" w:hint="eastAsia"/>
          <w:i/>
          <w:sz w:val="20"/>
          <w:szCs w:val="20"/>
          <w:lang w:eastAsia="zh-CN"/>
        </w:rPr>
        <w:t>modification A=============================</w:t>
      </w:r>
    </w:p>
    <w:p w:rsidR="00B05EC5" w:rsidRPr="00B05EC5" w:rsidRDefault="00B05EC5" w:rsidP="000601E4">
      <w:pPr>
        <w:rPr>
          <w:rFonts w:ascii="Tms Rmn" w:hAnsi="Tms Rmn" w:cs="Tms Rmn" w:hint="eastAsia"/>
          <w:i/>
          <w:sz w:val="20"/>
          <w:szCs w:val="20"/>
          <w:lang w:eastAsia="zh-CN"/>
        </w:rPr>
      </w:pPr>
    </w:p>
    <w:p w:rsidR="00945B69" w:rsidRPr="006C63F6" w:rsidRDefault="006C63F6" w:rsidP="00945B69">
      <w:pPr>
        <w:pStyle w:val="2"/>
        <w:numPr>
          <w:ilvl w:val="0"/>
          <w:numId w:val="0"/>
        </w:numPr>
        <w:rPr>
          <w:rFonts w:ascii="Times New Roman" w:eastAsiaTheme="minorEastAsia" w:hAnsi="Times New Roman"/>
          <w:bCs/>
          <w:sz w:val="22"/>
          <w:szCs w:val="22"/>
          <w:lang w:eastAsia="zh-CN"/>
        </w:rPr>
      </w:pPr>
      <w:r>
        <w:rPr>
          <w:rFonts w:ascii="Times New Roman" w:eastAsiaTheme="minorEastAsia" w:hAnsi="Times New Roman" w:hint="eastAsia"/>
          <w:bCs/>
          <w:sz w:val="22"/>
          <w:szCs w:val="22"/>
          <w:lang w:val="en-US" w:eastAsia="zh-CN"/>
        </w:rPr>
        <w:t>22.3.1</w:t>
      </w:r>
      <w:r w:rsidR="00435D1B">
        <w:rPr>
          <w:rFonts w:ascii="Times New Roman" w:eastAsiaTheme="minorEastAsia" w:hAnsi="Times New Roman" w:hint="eastAsia"/>
          <w:bCs/>
          <w:sz w:val="22"/>
          <w:szCs w:val="22"/>
          <w:lang w:val="en-US" w:eastAsia="zh-CN"/>
        </w:rPr>
        <w:t>3</w:t>
      </w:r>
      <w:r w:rsidR="00945B69" w:rsidRPr="00945B69">
        <w:rPr>
          <w:rFonts w:ascii="Times New Roman" w:hAnsi="Times New Roman"/>
          <w:bCs/>
          <w:sz w:val="22"/>
          <w:szCs w:val="22"/>
          <w:lang w:val="en-US"/>
        </w:rPr>
        <w:tab/>
      </w:r>
      <w:bookmarkEnd w:id="0"/>
      <w:r w:rsidR="00435D1B">
        <w:rPr>
          <w:rFonts w:ascii="Times New Roman" w:eastAsiaTheme="minorEastAsia" w:hAnsi="Times New Roman" w:hint="eastAsia"/>
          <w:bCs/>
          <w:sz w:val="22"/>
          <w:szCs w:val="22"/>
          <w:lang w:val="en-US" w:eastAsia="zh-CN"/>
        </w:rPr>
        <w:t>VHT preamble format for sounding PPDUs</w:t>
      </w:r>
    </w:p>
    <w:p w:rsidR="00945B69" w:rsidRPr="00945B69" w:rsidRDefault="00945B69" w:rsidP="00945B69">
      <w:pPr>
        <w:rPr>
          <w:lang w:val="en-GB"/>
        </w:rPr>
      </w:pPr>
    </w:p>
    <w:p w:rsidR="00B05EC5" w:rsidRPr="00B05EC5" w:rsidRDefault="00B05EC5" w:rsidP="00B05EC5">
      <w:pPr>
        <w:pStyle w:val="2"/>
        <w:numPr>
          <w:ilvl w:val="0"/>
          <w:numId w:val="0"/>
        </w:numPr>
        <w:rPr>
          <w:rFonts w:ascii="Times New Roman" w:eastAsiaTheme="minorEastAsia" w:hAnsi="Times New Roman" w:hint="eastAsia"/>
          <w:b w:val="0"/>
          <w:bCs/>
          <w:i/>
          <w:sz w:val="22"/>
          <w:szCs w:val="22"/>
          <w:lang w:val="en-US" w:eastAsia="zh-CN"/>
        </w:rPr>
      </w:pPr>
      <w:r w:rsidRPr="00B05EC5">
        <w:rPr>
          <w:rFonts w:ascii="Times New Roman" w:eastAsiaTheme="minorEastAsia" w:hAnsi="Times New Roman" w:hint="eastAsia"/>
          <w:b w:val="0"/>
          <w:bCs/>
          <w:i/>
          <w:sz w:val="22"/>
          <w:szCs w:val="22"/>
          <w:lang w:val="en-US" w:eastAsia="zh-CN"/>
        </w:rPr>
        <w:t>============</w:t>
      </w:r>
      <w:r>
        <w:rPr>
          <w:rFonts w:ascii="Times New Roman" w:eastAsiaTheme="minorEastAsia" w:hAnsi="Times New Roman" w:hint="eastAsia"/>
          <w:b w:val="0"/>
          <w:bCs/>
          <w:i/>
          <w:sz w:val="22"/>
          <w:szCs w:val="22"/>
          <w:lang w:val="en-US" w:eastAsia="zh-CN"/>
        </w:rPr>
        <w:t>Start of modification B, modify the text as following========</w:t>
      </w:r>
      <w:r w:rsidRPr="00B05EC5">
        <w:rPr>
          <w:rFonts w:ascii="Times New Roman" w:eastAsiaTheme="minorEastAsia" w:hAnsi="Times New Roman" w:hint="eastAsia"/>
          <w:b w:val="0"/>
          <w:bCs/>
          <w:i/>
          <w:sz w:val="22"/>
          <w:szCs w:val="22"/>
          <w:lang w:val="en-US" w:eastAsia="zh-CN"/>
        </w:rPr>
        <w:t>========</w:t>
      </w:r>
    </w:p>
    <w:p w:rsidR="006C63F6" w:rsidRPr="00C23CB5" w:rsidRDefault="006C63F6" w:rsidP="006C63F6">
      <w:pPr>
        <w:autoSpaceDE w:val="0"/>
        <w:autoSpaceDN w:val="0"/>
        <w:adjustRightInd w:val="0"/>
        <w:spacing w:after="0" w:line="360" w:lineRule="auto"/>
        <w:rPr>
          <w:rFonts w:ascii="Times New Roman" w:hAnsi="Times New Roman" w:cs="Times New Roman"/>
        </w:rPr>
      </w:pPr>
    </w:p>
    <w:p w:rsidR="00A61AE0" w:rsidRDefault="00A61AE0" w:rsidP="00A61AE0">
      <w:pPr>
        <w:autoSpaceDE w:val="0"/>
        <w:autoSpaceDN w:val="0"/>
        <w:adjustRightInd w:val="0"/>
        <w:spacing w:after="0" w:line="360" w:lineRule="auto"/>
        <w:rPr>
          <w:rFonts w:ascii="Times New Roman" w:hAnsi="Times New Roman" w:cs="Times New Roman"/>
          <w:lang w:eastAsia="zh-CN"/>
        </w:rPr>
      </w:pPr>
      <w:r w:rsidRPr="00DC7FCE">
        <w:rPr>
          <w:rFonts w:ascii="Times New Roman" w:hAnsi="Times New Roman" w:cs="Times New Roman"/>
          <w:lang w:eastAsia="zh-CN"/>
        </w:rPr>
        <w:t xml:space="preserve">NDP </w:t>
      </w:r>
      <w:r w:rsidRPr="00B75D1C">
        <w:rPr>
          <w:rFonts w:ascii="Times New Roman" w:hAnsi="Times New Roman" w:cs="Times New Roman"/>
          <w:strike/>
          <w:color w:val="FF0000"/>
          <w:lang w:eastAsia="zh-CN"/>
        </w:rPr>
        <w:t xml:space="preserve">shall </w:t>
      </w:r>
      <w:proofErr w:type="spellStart"/>
      <w:r w:rsidRPr="00097C0B">
        <w:rPr>
          <w:rFonts w:ascii="Times New Roman" w:hAnsi="Times New Roman" w:cs="Times New Roman"/>
          <w:strike/>
          <w:color w:val="FF0000"/>
          <w:lang w:eastAsia="zh-CN"/>
        </w:rPr>
        <w:t>be</w:t>
      </w:r>
      <w:r w:rsidRPr="00097C0B">
        <w:rPr>
          <w:rFonts w:ascii="Times New Roman" w:hAnsi="Times New Roman" w:cs="Times New Roman" w:hint="eastAsia"/>
          <w:color w:val="FF0000"/>
          <w:lang w:eastAsia="zh-CN"/>
        </w:rPr>
        <w:t>is</w:t>
      </w:r>
      <w:proofErr w:type="spellEnd"/>
      <w:r w:rsidRPr="00DC7FCE">
        <w:rPr>
          <w:rFonts w:ascii="Times New Roman" w:hAnsi="Times New Roman" w:cs="Times New Roman"/>
          <w:lang w:eastAsia="zh-CN"/>
        </w:rPr>
        <w:t xml:space="preserve"> the only VHT sounding format</w:t>
      </w:r>
      <w:r>
        <w:rPr>
          <w:rFonts w:ascii="Times New Roman" w:hAnsi="Times New Roman" w:cs="Times New Roman" w:hint="eastAsia"/>
          <w:lang w:eastAsia="zh-CN"/>
        </w:rPr>
        <w:t xml:space="preserve"> </w:t>
      </w:r>
      <w:r w:rsidRPr="00097C0B">
        <w:rPr>
          <w:rFonts w:ascii="Times New Roman" w:hAnsi="Times New Roman" w:cs="Times New Roman" w:hint="eastAsia"/>
          <w:color w:val="FF0000"/>
          <w:lang w:eastAsia="zh-CN"/>
        </w:rPr>
        <w:t>used in sounding exchanges between VHT STAs</w:t>
      </w:r>
      <w:r w:rsidR="002662AA">
        <w:rPr>
          <w:rFonts w:ascii="Times New Roman" w:hAnsi="Times New Roman" w:cs="Times New Roman" w:hint="eastAsia"/>
          <w:color w:val="FF0000"/>
          <w:lang w:eastAsia="zh-CN"/>
        </w:rPr>
        <w:t xml:space="preserve"> as defined in 9.30.5.</w:t>
      </w:r>
    </w:p>
    <w:p w:rsidR="00DC7FCE" w:rsidRPr="00DC7FCE" w:rsidRDefault="00DC7FCE" w:rsidP="00DC7FCE">
      <w:pPr>
        <w:autoSpaceDE w:val="0"/>
        <w:autoSpaceDN w:val="0"/>
        <w:adjustRightInd w:val="0"/>
        <w:spacing w:after="0" w:line="360" w:lineRule="auto"/>
        <w:rPr>
          <w:rFonts w:ascii="Times New Roman" w:hAnsi="Times New Roman" w:cs="Times New Roman"/>
          <w:lang w:eastAsia="zh-CN"/>
        </w:rPr>
      </w:pPr>
    </w:p>
    <w:p w:rsidR="00DC7FCE" w:rsidRPr="00DC7FCE" w:rsidRDefault="00DC7FCE" w:rsidP="00DC7FCE">
      <w:pPr>
        <w:autoSpaceDE w:val="0"/>
        <w:autoSpaceDN w:val="0"/>
        <w:adjustRightInd w:val="0"/>
        <w:spacing w:after="0" w:line="360" w:lineRule="auto"/>
        <w:rPr>
          <w:rFonts w:ascii="Times New Roman" w:hAnsi="Times New Roman" w:cs="Times New Roman"/>
          <w:lang w:eastAsia="zh-CN"/>
        </w:rPr>
      </w:pPr>
      <w:r w:rsidRPr="00DC7FCE">
        <w:rPr>
          <w:rFonts w:ascii="Times New Roman" w:hAnsi="Times New Roman" w:cs="Times New Roman"/>
          <w:lang w:eastAsia="zh-CN"/>
        </w:rPr>
        <w:t xml:space="preserve">The </w:t>
      </w:r>
      <w:r w:rsidRPr="00DC7FCE">
        <w:rPr>
          <w:rFonts w:ascii="Times New Roman" w:hAnsi="Times New Roman" w:cs="Times New Roman" w:hint="eastAsia"/>
          <w:color w:val="FF0000"/>
          <w:lang w:eastAsia="zh-CN"/>
        </w:rPr>
        <w:t>format of a</w:t>
      </w:r>
      <w:r>
        <w:rPr>
          <w:rFonts w:ascii="Times New Roman" w:hAnsi="Times New Roman" w:cs="Times New Roman" w:hint="eastAsia"/>
          <w:lang w:eastAsia="zh-CN"/>
        </w:rPr>
        <w:t xml:space="preserve"> </w:t>
      </w:r>
      <w:r w:rsidRPr="00DC7FCE">
        <w:rPr>
          <w:rFonts w:ascii="Times New Roman" w:hAnsi="Times New Roman" w:cs="Times New Roman"/>
          <w:lang w:eastAsia="zh-CN"/>
        </w:rPr>
        <w:t xml:space="preserve">VHT NDP </w:t>
      </w:r>
      <w:proofErr w:type="spellStart"/>
      <w:r w:rsidR="00515D8A" w:rsidRPr="00515D8A">
        <w:rPr>
          <w:rFonts w:ascii="Times New Roman" w:hAnsi="Times New Roman" w:cs="Times New Roman" w:hint="eastAsia"/>
          <w:color w:val="FF0000"/>
          <w:lang w:eastAsia="zh-CN"/>
        </w:rPr>
        <w:t>PPDU</w:t>
      </w:r>
      <w:r w:rsidRPr="00515D8A">
        <w:rPr>
          <w:rFonts w:ascii="Times New Roman" w:hAnsi="Times New Roman" w:cs="Times New Roman"/>
          <w:strike/>
          <w:color w:val="FF0000"/>
          <w:lang w:eastAsia="zh-CN"/>
        </w:rPr>
        <w:t>format</w:t>
      </w:r>
      <w:proofErr w:type="spellEnd"/>
      <w:r w:rsidRPr="00DC7FCE">
        <w:rPr>
          <w:rFonts w:ascii="Times New Roman" w:hAnsi="Times New Roman" w:cs="Times New Roman"/>
          <w:lang w:eastAsia="zh-CN"/>
        </w:rPr>
        <w:t xml:space="preserve"> is shown in Figure 22-15</w:t>
      </w:r>
      <w:r w:rsidRPr="00DC7FCE">
        <w:rPr>
          <w:rFonts w:ascii="Times New Roman" w:hAnsi="Times New Roman" w:cs="Times New Roman" w:hint="eastAsia"/>
          <w:color w:val="FF0000"/>
          <w:lang w:eastAsia="zh-CN"/>
        </w:rPr>
        <w:t>.</w:t>
      </w:r>
      <w:r w:rsidRPr="00DC7FCE">
        <w:rPr>
          <w:rFonts w:ascii="Times New Roman" w:hAnsi="Times New Roman" w:cs="Times New Roman"/>
          <w:color w:val="FF0000"/>
          <w:lang w:eastAsia="zh-CN"/>
        </w:rPr>
        <w:t xml:space="preserve"> </w:t>
      </w:r>
      <w:r w:rsidRPr="00DC7FCE">
        <w:rPr>
          <w:rFonts w:ascii="Times New Roman" w:hAnsi="Times New Roman" w:cs="Times New Roman" w:hint="eastAsia"/>
          <w:color w:val="FF0000"/>
          <w:lang w:eastAsia="zh-CN"/>
        </w:rPr>
        <w:t xml:space="preserve">The VHT NDP </w:t>
      </w:r>
      <w:proofErr w:type="spellStart"/>
      <w:r w:rsidRPr="00DC7FCE">
        <w:rPr>
          <w:rFonts w:ascii="Times New Roman" w:hAnsi="Times New Roman" w:cs="Times New Roman" w:hint="eastAsia"/>
          <w:color w:val="FF0000"/>
          <w:lang w:eastAsia="zh-CN"/>
        </w:rPr>
        <w:t>PPDU</w:t>
      </w:r>
      <w:r w:rsidRPr="00DC7FCE">
        <w:rPr>
          <w:rFonts w:ascii="Times New Roman" w:hAnsi="Times New Roman" w:cs="Times New Roman"/>
          <w:strike/>
          <w:color w:val="FF0000"/>
          <w:lang w:eastAsia="zh-CN"/>
        </w:rPr>
        <w:t>and</w:t>
      </w:r>
      <w:proofErr w:type="spellEnd"/>
      <w:r w:rsidRPr="00DC7FCE">
        <w:rPr>
          <w:rFonts w:ascii="Times New Roman" w:hAnsi="Times New Roman" w:cs="Times New Roman"/>
          <w:strike/>
          <w:color w:val="FF0000"/>
          <w:lang w:eastAsia="zh-CN"/>
        </w:rPr>
        <w:t xml:space="preserve"> </w:t>
      </w:r>
      <w:r w:rsidRPr="00DC7FCE">
        <w:rPr>
          <w:rFonts w:ascii="Times New Roman" w:hAnsi="Times New Roman" w:cs="Times New Roman"/>
          <w:lang w:eastAsia="zh-CN"/>
        </w:rPr>
        <w:t>has the following properties:</w:t>
      </w:r>
    </w:p>
    <w:p w:rsidR="00DC7FCE" w:rsidRPr="00DC7FCE" w:rsidRDefault="00DC7FCE" w:rsidP="00DC7FCE">
      <w:pPr>
        <w:autoSpaceDE w:val="0"/>
        <w:autoSpaceDN w:val="0"/>
        <w:adjustRightInd w:val="0"/>
        <w:spacing w:after="0" w:line="360" w:lineRule="auto"/>
        <w:ind w:firstLine="720"/>
        <w:rPr>
          <w:rFonts w:ascii="Times New Roman" w:hAnsi="Times New Roman" w:cs="Times New Roman"/>
          <w:lang w:eastAsia="zh-CN"/>
        </w:rPr>
      </w:pPr>
      <w:r>
        <w:rPr>
          <w:rFonts w:ascii="Times New Roman" w:hAnsi="Times New Roman" w:cs="Times New Roman" w:hint="eastAsia"/>
          <w:lang w:eastAsia="zh-CN"/>
        </w:rPr>
        <w:t>-</w:t>
      </w:r>
      <w:r w:rsidRPr="00DC7FCE">
        <w:rPr>
          <w:rFonts w:ascii="Times New Roman" w:hAnsi="Times New Roman" w:cs="Times New Roman"/>
          <w:lang w:eastAsia="zh-CN"/>
        </w:rPr>
        <w:t xml:space="preserve"> </w:t>
      </w:r>
      <w:proofErr w:type="spellStart"/>
      <w:r w:rsidRPr="00DC7FCE">
        <w:rPr>
          <w:rFonts w:ascii="Times New Roman" w:hAnsi="Times New Roman" w:cs="Times New Roman" w:hint="eastAsia"/>
          <w:color w:val="FF0000"/>
          <w:lang w:eastAsia="zh-CN"/>
        </w:rPr>
        <w:t>uses</w:t>
      </w:r>
      <w:r w:rsidRPr="00DC7FCE">
        <w:rPr>
          <w:rFonts w:ascii="Times New Roman" w:hAnsi="Times New Roman" w:cs="Times New Roman"/>
          <w:strike/>
          <w:color w:val="FF0000"/>
          <w:lang w:eastAsia="zh-CN"/>
        </w:rPr>
        <w:t>it</w:t>
      </w:r>
      <w:proofErr w:type="spellEnd"/>
      <w:r w:rsidRPr="00DC7FCE">
        <w:rPr>
          <w:rFonts w:ascii="Times New Roman" w:hAnsi="Times New Roman" w:cs="Times New Roman"/>
          <w:strike/>
          <w:color w:val="FF0000"/>
          <w:lang w:eastAsia="zh-CN"/>
        </w:rPr>
        <w:t xml:space="preserve"> has the same </w:t>
      </w:r>
      <w:r w:rsidRPr="00DC7FCE">
        <w:rPr>
          <w:rFonts w:ascii="Times New Roman" w:hAnsi="Times New Roman" w:cs="Times New Roman"/>
          <w:lang w:eastAsia="zh-CN"/>
        </w:rPr>
        <w:t xml:space="preserve">the VHT PPDU format </w:t>
      </w:r>
      <w:r w:rsidRPr="00DC7FCE">
        <w:rPr>
          <w:rFonts w:ascii="Times New Roman" w:hAnsi="Times New Roman" w:cs="Times New Roman"/>
          <w:strike/>
          <w:color w:val="FF0000"/>
          <w:lang w:eastAsia="zh-CN"/>
        </w:rPr>
        <w:t xml:space="preserve">but with no data </w:t>
      </w:r>
      <w:proofErr w:type="spellStart"/>
      <w:r w:rsidRPr="00DC7FCE">
        <w:rPr>
          <w:rFonts w:ascii="Times New Roman" w:hAnsi="Times New Roman" w:cs="Times New Roman"/>
          <w:strike/>
          <w:color w:val="FF0000"/>
          <w:lang w:eastAsia="zh-CN"/>
        </w:rPr>
        <w:t>portion</w:t>
      </w:r>
      <w:r w:rsidRPr="00DC7FCE">
        <w:rPr>
          <w:rFonts w:ascii="Times New Roman" w:hAnsi="Times New Roman" w:cs="Times New Roman" w:hint="eastAsia"/>
          <w:color w:val="FF0000"/>
          <w:lang w:eastAsia="zh-CN"/>
        </w:rPr>
        <w:t>without</w:t>
      </w:r>
      <w:proofErr w:type="spellEnd"/>
      <w:r>
        <w:rPr>
          <w:rFonts w:ascii="Times New Roman" w:hAnsi="Times New Roman" w:cs="Times New Roman" w:hint="eastAsia"/>
          <w:color w:val="FF0000"/>
          <w:lang w:eastAsia="zh-CN"/>
        </w:rPr>
        <w:t xml:space="preserve"> the Data fi</w:t>
      </w:r>
      <w:r w:rsidR="00671DAC">
        <w:rPr>
          <w:rFonts w:ascii="Times New Roman" w:hAnsi="Times New Roman" w:cs="Times New Roman" w:hint="eastAsia"/>
          <w:color w:val="FF0000"/>
          <w:lang w:eastAsia="zh-CN"/>
        </w:rPr>
        <w:t>e</w:t>
      </w:r>
      <w:r>
        <w:rPr>
          <w:rFonts w:ascii="Times New Roman" w:hAnsi="Times New Roman" w:cs="Times New Roman" w:hint="eastAsia"/>
          <w:color w:val="FF0000"/>
          <w:lang w:eastAsia="zh-CN"/>
        </w:rPr>
        <w:t>ld</w:t>
      </w:r>
    </w:p>
    <w:p w:rsidR="00DC7FCE" w:rsidRPr="00DC7FCE" w:rsidRDefault="00DC7FCE" w:rsidP="00DC7FCE">
      <w:pPr>
        <w:autoSpaceDE w:val="0"/>
        <w:autoSpaceDN w:val="0"/>
        <w:adjustRightInd w:val="0"/>
        <w:spacing w:after="0" w:line="360" w:lineRule="auto"/>
        <w:ind w:firstLine="720"/>
        <w:rPr>
          <w:rFonts w:ascii="Times New Roman" w:hAnsi="Times New Roman" w:cs="Times New Roman"/>
          <w:lang w:eastAsia="zh-CN"/>
        </w:rPr>
      </w:pPr>
      <w:r>
        <w:rPr>
          <w:rFonts w:ascii="Times New Roman" w:hAnsi="Times New Roman" w:cs="Times New Roman" w:hint="eastAsia"/>
          <w:lang w:eastAsia="zh-CN"/>
        </w:rPr>
        <w:t>-</w:t>
      </w:r>
      <w:r w:rsidRPr="00DC7FCE">
        <w:rPr>
          <w:rFonts w:ascii="Times New Roman" w:hAnsi="Times New Roman" w:cs="Times New Roman"/>
          <w:lang w:eastAsia="zh-CN"/>
        </w:rPr>
        <w:t xml:space="preserve"> </w:t>
      </w:r>
      <w:r w:rsidRPr="00DC7FCE">
        <w:rPr>
          <w:rFonts w:ascii="Times New Roman" w:hAnsi="Times New Roman" w:cs="Times New Roman"/>
          <w:strike/>
          <w:color w:val="FF0000"/>
          <w:lang w:eastAsia="zh-CN"/>
        </w:rPr>
        <w:t xml:space="preserve">has a VHT-SIG-A indicating a SU </w:t>
      </w:r>
      <w:proofErr w:type="spellStart"/>
      <w:r w:rsidRPr="00DC7FCE">
        <w:rPr>
          <w:rFonts w:ascii="Times New Roman" w:hAnsi="Times New Roman" w:cs="Times New Roman"/>
          <w:strike/>
          <w:color w:val="FF0000"/>
          <w:lang w:eastAsia="zh-CN"/>
        </w:rPr>
        <w:t>packet</w:t>
      </w:r>
      <w:r w:rsidRPr="00DC7FCE">
        <w:rPr>
          <w:rFonts w:ascii="Times New Roman" w:hAnsi="Times New Roman" w:cs="Times New Roman" w:hint="eastAsia"/>
          <w:color w:val="FF0000"/>
          <w:lang w:eastAsia="zh-CN"/>
        </w:rPr>
        <w:t>is</w:t>
      </w:r>
      <w:proofErr w:type="spellEnd"/>
      <w:r>
        <w:rPr>
          <w:rFonts w:ascii="Times New Roman" w:hAnsi="Times New Roman" w:cs="Times New Roman" w:hint="eastAsia"/>
          <w:color w:val="FF0000"/>
          <w:lang w:eastAsia="zh-CN"/>
        </w:rPr>
        <w:t xml:space="preserve"> a SU PPDU, as indicated by VHT-SIG-A</w:t>
      </w:r>
    </w:p>
    <w:p w:rsidR="00DC7FCE" w:rsidRDefault="00DC7FCE" w:rsidP="00DC7FCE">
      <w:pPr>
        <w:autoSpaceDE w:val="0"/>
        <w:autoSpaceDN w:val="0"/>
        <w:adjustRightInd w:val="0"/>
        <w:spacing w:after="0" w:line="360" w:lineRule="auto"/>
        <w:ind w:firstLine="720"/>
        <w:rPr>
          <w:rFonts w:ascii="Times New Roman" w:hAnsi="Times New Roman" w:cs="Times New Roman"/>
          <w:lang w:eastAsia="zh-CN"/>
        </w:rPr>
      </w:pPr>
      <w:r>
        <w:rPr>
          <w:rFonts w:ascii="Times New Roman" w:hAnsi="Times New Roman" w:cs="Times New Roman" w:hint="eastAsia"/>
          <w:lang w:eastAsia="zh-CN"/>
        </w:rPr>
        <w:t>-</w:t>
      </w:r>
      <w:r w:rsidRPr="00DC7FCE">
        <w:rPr>
          <w:rFonts w:ascii="Times New Roman" w:hAnsi="Times New Roman" w:cs="Times New Roman"/>
          <w:lang w:eastAsia="zh-CN"/>
        </w:rPr>
        <w:t xml:space="preserve"> </w:t>
      </w:r>
      <w:r w:rsidRPr="00DC7FCE">
        <w:rPr>
          <w:rFonts w:ascii="Times New Roman" w:hAnsi="Times New Roman" w:cs="Times New Roman"/>
          <w:strike/>
          <w:color w:val="FF0000"/>
          <w:lang w:eastAsia="zh-CN"/>
        </w:rPr>
        <w:t xml:space="preserve">and has VHT-SIG-B carrying a fixed bit </w:t>
      </w:r>
      <w:proofErr w:type="spellStart"/>
      <w:r w:rsidRPr="00DC7FCE">
        <w:rPr>
          <w:rFonts w:ascii="Times New Roman" w:hAnsi="Times New Roman" w:cs="Times New Roman"/>
          <w:strike/>
          <w:color w:val="FF0000"/>
          <w:lang w:eastAsia="zh-CN"/>
        </w:rPr>
        <w:t>pattern</w:t>
      </w:r>
      <w:r w:rsidRPr="00DC7FCE">
        <w:rPr>
          <w:rFonts w:ascii="Times New Roman" w:hAnsi="Times New Roman" w:cs="Times New Roman" w:hint="eastAsia"/>
          <w:color w:val="FF0000"/>
          <w:lang w:eastAsia="zh-CN"/>
        </w:rPr>
        <w:t>has</w:t>
      </w:r>
      <w:proofErr w:type="spellEnd"/>
      <w:r>
        <w:rPr>
          <w:rFonts w:ascii="Times New Roman" w:hAnsi="Times New Roman" w:cs="Times New Roman" w:hint="eastAsia"/>
          <w:color w:val="FF0000"/>
          <w:lang w:eastAsia="zh-CN"/>
        </w:rPr>
        <w:t xml:space="preserve"> the data bits of VHT-SIG-B set to a fixed bit pattern</w:t>
      </w:r>
      <w:r w:rsidRPr="00DC7FCE">
        <w:rPr>
          <w:rFonts w:ascii="Times New Roman" w:hAnsi="Times New Roman" w:cs="Times New Roman"/>
          <w:lang w:eastAsia="zh-CN"/>
        </w:rPr>
        <w:t xml:space="preserve"> (see 22.3.9.2.6)</w:t>
      </w:r>
    </w:p>
    <w:p w:rsidR="00DC7FCE" w:rsidRDefault="00DC7FCE" w:rsidP="00DC7FCE">
      <w:pPr>
        <w:autoSpaceDE w:val="0"/>
        <w:autoSpaceDN w:val="0"/>
        <w:adjustRightInd w:val="0"/>
        <w:spacing w:after="0" w:line="360" w:lineRule="auto"/>
        <w:ind w:firstLine="720"/>
        <w:rPr>
          <w:rFonts w:ascii="Times New Roman" w:hAnsi="Times New Roman" w:cs="Times New Roman"/>
          <w:lang w:eastAsia="zh-CN"/>
        </w:rPr>
      </w:pPr>
    </w:p>
    <w:p w:rsidR="00435D1B" w:rsidRPr="00435D1B" w:rsidRDefault="00435D1B" w:rsidP="00C23CB5">
      <w:pPr>
        <w:autoSpaceDE w:val="0"/>
        <w:autoSpaceDN w:val="0"/>
        <w:adjustRightInd w:val="0"/>
        <w:spacing w:after="0" w:line="360" w:lineRule="auto"/>
        <w:rPr>
          <w:rFonts w:ascii="Times New Roman" w:hAnsi="Times New Roman" w:cs="Times New Roman"/>
          <w:color w:val="FF0000"/>
          <w:lang w:eastAsia="zh-CN"/>
        </w:rPr>
      </w:pPr>
      <w:r w:rsidRPr="00435D1B">
        <w:rPr>
          <w:rFonts w:ascii="Times New Roman" w:hAnsi="Times New Roman" w:cs="Times New Roman" w:hint="eastAsia"/>
          <w:color w:val="FF0000"/>
          <w:lang w:eastAsia="zh-CN"/>
        </w:rPr>
        <w:t>N</w:t>
      </w:r>
      <w:r w:rsidR="00515D8A">
        <w:rPr>
          <w:rFonts w:ascii="Times New Roman" w:hAnsi="Times New Roman" w:cs="Times New Roman" w:hint="eastAsia"/>
          <w:color w:val="FF0000"/>
          <w:lang w:eastAsia="zh-CN"/>
        </w:rPr>
        <w:t>OTE:</w:t>
      </w:r>
      <w:r w:rsidRPr="00435D1B">
        <w:rPr>
          <w:rFonts w:ascii="Times New Roman" w:hAnsi="Times New Roman" w:cs="Times New Roman" w:hint="eastAsia"/>
          <w:color w:val="FF0000"/>
          <w:lang w:eastAsia="zh-CN"/>
        </w:rPr>
        <w:t xml:space="preserve"> t</w:t>
      </w:r>
      <w:r w:rsidRPr="00435D1B">
        <w:rPr>
          <w:rFonts w:ascii="Times New Roman" w:hAnsi="Times New Roman" w:cs="Times New Roman"/>
          <w:color w:val="FF0000"/>
          <w:lang w:eastAsia="zh-CN"/>
        </w:rPr>
        <w:t xml:space="preserve">he number of VHT-LTFs in NDP </w:t>
      </w:r>
      <w:r w:rsidRPr="00435D1B">
        <w:rPr>
          <w:rFonts w:ascii="Times New Roman" w:hAnsi="Times New Roman" w:cs="Times New Roman" w:hint="eastAsia"/>
          <w:color w:val="FF0000"/>
          <w:lang w:eastAsia="zh-CN"/>
        </w:rPr>
        <w:t xml:space="preserve">in Figure 22-15 </w:t>
      </w:r>
      <w:r w:rsidRPr="00435D1B">
        <w:rPr>
          <w:rFonts w:ascii="Times New Roman" w:hAnsi="Times New Roman" w:cs="Times New Roman"/>
          <w:color w:val="FF0000"/>
          <w:lang w:eastAsia="zh-CN"/>
        </w:rPr>
        <w:t xml:space="preserve">is </w:t>
      </w:r>
      <w:r w:rsidR="00FB7309">
        <w:rPr>
          <w:rFonts w:ascii="Times New Roman" w:hAnsi="Times New Roman" w:cs="Times New Roman" w:hint="eastAsia"/>
          <w:color w:val="FF0000"/>
          <w:lang w:eastAsia="zh-CN"/>
        </w:rPr>
        <w:t>determined by</w:t>
      </w:r>
      <w:r w:rsidRPr="00435D1B">
        <w:rPr>
          <w:rFonts w:ascii="Times New Roman" w:hAnsi="Times New Roman" w:cs="Times New Roman"/>
          <w:color w:val="FF0000"/>
          <w:lang w:eastAsia="zh-CN"/>
        </w:rPr>
        <w:t xml:space="preserve"> </w:t>
      </w:r>
      <w:proofErr w:type="spellStart"/>
      <w:r w:rsidRPr="0052674F">
        <w:rPr>
          <w:rFonts w:ascii="Times New Roman" w:hAnsi="Times New Roman" w:cs="Times New Roman"/>
          <w:i/>
          <w:color w:val="FF0000"/>
          <w:lang w:eastAsia="zh-CN"/>
        </w:rPr>
        <w:t>Nsts</w:t>
      </w:r>
      <w:proofErr w:type="spellEnd"/>
      <w:r w:rsidRPr="00435D1B">
        <w:rPr>
          <w:rFonts w:ascii="Times New Roman" w:hAnsi="Times New Roman" w:cs="Times New Roman"/>
          <w:color w:val="FF0000"/>
          <w:lang w:eastAsia="zh-CN"/>
        </w:rPr>
        <w:t xml:space="preserve"> </w:t>
      </w:r>
      <w:r w:rsidR="00515D8A">
        <w:rPr>
          <w:rFonts w:ascii="Times New Roman" w:hAnsi="Times New Roman" w:cs="Times New Roman" w:hint="eastAsia"/>
          <w:color w:val="FF0000"/>
          <w:lang w:eastAsia="zh-CN"/>
        </w:rPr>
        <w:t xml:space="preserve">field </w:t>
      </w:r>
      <w:r w:rsidRPr="00435D1B">
        <w:rPr>
          <w:rFonts w:ascii="Times New Roman" w:hAnsi="Times New Roman" w:cs="Times New Roman"/>
          <w:color w:val="FF0000"/>
          <w:lang w:eastAsia="zh-CN"/>
        </w:rPr>
        <w:t>in VHT-SIG-A</w:t>
      </w:r>
      <w:r w:rsidRPr="00435D1B">
        <w:rPr>
          <w:rFonts w:ascii="Times New Roman" w:hAnsi="Times New Roman" w:cs="Times New Roman" w:hint="eastAsia"/>
          <w:color w:val="FF0000"/>
          <w:lang w:eastAsia="zh-CN"/>
        </w:rPr>
        <w:t>.</w:t>
      </w:r>
    </w:p>
    <w:p w:rsidR="00B05EC5" w:rsidRPr="00B05EC5" w:rsidRDefault="00B05EC5" w:rsidP="00B05EC5">
      <w:pPr>
        <w:pStyle w:val="2"/>
        <w:numPr>
          <w:ilvl w:val="0"/>
          <w:numId w:val="0"/>
        </w:numPr>
        <w:rPr>
          <w:rFonts w:ascii="Times New Roman" w:eastAsiaTheme="minorEastAsia" w:hAnsi="Times New Roman" w:hint="eastAsia"/>
          <w:b w:val="0"/>
          <w:bCs/>
          <w:i/>
          <w:sz w:val="22"/>
          <w:szCs w:val="22"/>
          <w:lang w:val="en-US" w:eastAsia="zh-CN"/>
        </w:rPr>
      </w:pPr>
      <w:r w:rsidRPr="00B05EC5">
        <w:rPr>
          <w:rFonts w:ascii="Times New Roman" w:eastAsiaTheme="minorEastAsia" w:hAnsi="Times New Roman" w:hint="eastAsia"/>
          <w:b w:val="0"/>
          <w:bCs/>
          <w:i/>
          <w:sz w:val="22"/>
          <w:szCs w:val="22"/>
          <w:lang w:val="en-US" w:eastAsia="zh-CN"/>
        </w:rPr>
        <w:t>=========</w:t>
      </w:r>
      <w:r>
        <w:rPr>
          <w:rFonts w:ascii="Times New Roman" w:eastAsiaTheme="minorEastAsia" w:hAnsi="Times New Roman" w:hint="eastAsia"/>
          <w:b w:val="0"/>
          <w:bCs/>
          <w:i/>
          <w:sz w:val="22"/>
          <w:szCs w:val="22"/>
          <w:lang w:val="en-US" w:eastAsia="zh-CN"/>
        </w:rPr>
        <w:t>========</w:t>
      </w:r>
      <w:r w:rsidRPr="00B05EC5">
        <w:rPr>
          <w:rFonts w:ascii="Times New Roman" w:eastAsiaTheme="minorEastAsia" w:hAnsi="Times New Roman" w:hint="eastAsia"/>
          <w:b w:val="0"/>
          <w:bCs/>
          <w:i/>
          <w:sz w:val="22"/>
          <w:szCs w:val="22"/>
          <w:lang w:val="en-US" w:eastAsia="zh-CN"/>
        </w:rPr>
        <w:t>===</w:t>
      </w:r>
      <w:r>
        <w:rPr>
          <w:rFonts w:ascii="Times New Roman" w:eastAsiaTheme="minorEastAsia" w:hAnsi="Times New Roman" w:hint="eastAsia"/>
          <w:b w:val="0"/>
          <w:bCs/>
          <w:i/>
          <w:sz w:val="22"/>
          <w:szCs w:val="22"/>
          <w:lang w:val="en-US" w:eastAsia="zh-CN"/>
        </w:rPr>
        <w:t>End of modification B==============</w:t>
      </w:r>
      <w:r w:rsidRPr="00B05EC5">
        <w:rPr>
          <w:rFonts w:ascii="Times New Roman" w:eastAsiaTheme="minorEastAsia" w:hAnsi="Times New Roman" w:hint="eastAsia"/>
          <w:b w:val="0"/>
          <w:bCs/>
          <w:i/>
          <w:sz w:val="22"/>
          <w:szCs w:val="22"/>
          <w:lang w:val="en-US" w:eastAsia="zh-CN"/>
        </w:rPr>
        <w:t>========</w:t>
      </w:r>
    </w:p>
    <w:p w:rsidR="00435D1B" w:rsidRDefault="00435D1B" w:rsidP="00C23CB5">
      <w:pPr>
        <w:autoSpaceDE w:val="0"/>
        <w:autoSpaceDN w:val="0"/>
        <w:adjustRightInd w:val="0"/>
        <w:spacing w:after="0" w:line="360" w:lineRule="auto"/>
        <w:rPr>
          <w:rFonts w:ascii="Times New Roman" w:hAnsi="Times New Roman" w:cs="Times New Roman"/>
          <w:lang w:eastAsia="zh-CN"/>
        </w:rPr>
      </w:pPr>
    </w:p>
    <w:sectPr w:rsidR="00435D1B"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0F" w:rsidRDefault="0008540F" w:rsidP="00D80E01">
      <w:pPr>
        <w:spacing w:after="0" w:line="240" w:lineRule="auto"/>
      </w:pPr>
      <w:r>
        <w:separator/>
      </w:r>
    </w:p>
  </w:endnote>
  <w:endnote w:type="continuationSeparator" w:id="1">
    <w:p w:rsidR="0008540F" w:rsidRDefault="0008540F"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0F" w:rsidRDefault="0008540F" w:rsidP="00D80E01">
      <w:pPr>
        <w:spacing w:after="0" w:line="240" w:lineRule="auto"/>
      </w:pPr>
      <w:r>
        <w:separator/>
      </w:r>
    </w:p>
  </w:footnote>
  <w:footnote w:type="continuationSeparator" w:id="1">
    <w:p w:rsidR="0008540F" w:rsidRDefault="0008540F"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E6"/>
    <w:multiLevelType w:val="multilevel"/>
    <w:tmpl w:val="EA8A66AC"/>
    <w:lvl w:ilvl="0">
      <w:start w:val="1"/>
      <w:numFmt w:val="decimal"/>
      <w:pStyle w:val="1"/>
      <w:lvlText w:val="%1"/>
      <w:lvlJc w:val="left"/>
      <w:pPr>
        <w:ind w:left="70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95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D0845"/>
    <w:multiLevelType w:val="hybridMultilevel"/>
    <w:tmpl w:val="E3303780"/>
    <w:lvl w:ilvl="0" w:tplc="86528100">
      <w:start w:val="1"/>
      <w:numFmt w:val="bullet"/>
      <w:lvlText w:val=""/>
      <w:lvlJc w:val="left"/>
      <w:pPr>
        <w:tabs>
          <w:tab w:val="num" w:pos="720"/>
        </w:tabs>
        <w:ind w:left="720" w:hanging="360"/>
      </w:pPr>
      <w:rPr>
        <w:rFonts w:ascii="Wingdings" w:hAnsi="Wingdings" w:hint="default"/>
      </w:rPr>
    </w:lvl>
    <w:lvl w:ilvl="1" w:tplc="83224B70" w:tentative="1">
      <w:start w:val="1"/>
      <w:numFmt w:val="bullet"/>
      <w:lvlText w:val=""/>
      <w:lvlJc w:val="left"/>
      <w:pPr>
        <w:tabs>
          <w:tab w:val="num" w:pos="1440"/>
        </w:tabs>
        <w:ind w:left="1440" w:hanging="360"/>
      </w:pPr>
      <w:rPr>
        <w:rFonts w:ascii="Wingdings" w:hAnsi="Wingdings" w:hint="default"/>
      </w:rPr>
    </w:lvl>
    <w:lvl w:ilvl="2" w:tplc="8E04A22C" w:tentative="1">
      <w:start w:val="1"/>
      <w:numFmt w:val="bullet"/>
      <w:lvlText w:val=""/>
      <w:lvlJc w:val="left"/>
      <w:pPr>
        <w:tabs>
          <w:tab w:val="num" w:pos="2160"/>
        </w:tabs>
        <w:ind w:left="2160" w:hanging="360"/>
      </w:pPr>
      <w:rPr>
        <w:rFonts w:ascii="Wingdings" w:hAnsi="Wingdings" w:hint="default"/>
      </w:rPr>
    </w:lvl>
    <w:lvl w:ilvl="3" w:tplc="083C3502" w:tentative="1">
      <w:start w:val="1"/>
      <w:numFmt w:val="bullet"/>
      <w:lvlText w:val=""/>
      <w:lvlJc w:val="left"/>
      <w:pPr>
        <w:tabs>
          <w:tab w:val="num" w:pos="2880"/>
        </w:tabs>
        <w:ind w:left="2880" w:hanging="360"/>
      </w:pPr>
      <w:rPr>
        <w:rFonts w:ascii="Wingdings" w:hAnsi="Wingdings" w:hint="default"/>
      </w:rPr>
    </w:lvl>
    <w:lvl w:ilvl="4" w:tplc="D4FA243C" w:tentative="1">
      <w:start w:val="1"/>
      <w:numFmt w:val="bullet"/>
      <w:lvlText w:val=""/>
      <w:lvlJc w:val="left"/>
      <w:pPr>
        <w:tabs>
          <w:tab w:val="num" w:pos="3600"/>
        </w:tabs>
        <w:ind w:left="3600" w:hanging="360"/>
      </w:pPr>
      <w:rPr>
        <w:rFonts w:ascii="Wingdings" w:hAnsi="Wingdings" w:hint="default"/>
      </w:rPr>
    </w:lvl>
    <w:lvl w:ilvl="5" w:tplc="57F0101A" w:tentative="1">
      <w:start w:val="1"/>
      <w:numFmt w:val="bullet"/>
      <w:lvlText w:val=""/>
      <w:lvlJc w:val="left"/>
      <w:pPr>
        <w:tabs>
          <w:tab w:val="num" w:pos="4320"/>
        </w:tabs>
        <w:ind w:left="4320" w:hanging="360"/>
      </w:pPr>
      <w:rPr>
        <w:rFonts w:ascii="Wingdings" w:hAnsi="Wingdings" w:hint="default"/>
      </w:rPr>
    </w:lvl>
    <w:lvl w:ilvl="6" w:tplc="3A7C0C30" w:tentative="1">
      <w:start w:val="1"/>
      <w:numFmt w:val="bullet"/>
      <w:lvlText w:val=""/>
      <w:lvlJc w:val="left"/>
      <w:pPr>
        <w:tabs>
          <w:tab w:val="num" w:pos="5040"/>
        </w:tabs>
        <w:ind w:left="5040" w:hanging="360"/>
      </w:pPr>
      <w:rPr>
        <w:rFonts w:ascii="Wingdings" w:hAnsi="Wingdings" w:hint="default"/>
      </w:rPr>
    </w:lvl>
    <w:lvl w:ilvl="7" w:tplc="DE3A0D42" w:tentative="1">
      <w:start w:val="1"/>
      <w:numFmt w:val="bullet"/>
      <w:lvlText w:val=""/>
      <w:lvlJc w:val="left"/>
      <w:pPr>
        <w:tabs>
          <w:tab w:val="num" w:pos="5760"/>
        </w:tabs>
        <w:ind w:left="5760" w:hanging="360"/>
      </w:pPr>
      <w:rPr>
        <w:rFonts w:ascii="Wingdings" w:hAnsi="Wingdings" w:hint="default"/>
      </w:rPr>
    </w:lvl>
    <w:lvl w:ilvl="8" w:tplc="0B32C8F6" w:tentative="1">
      <w:start w:val="1"/>
      <w:numFmt w:val="bullet"/>
      <w:lvlText w:val=""/>
      <w:lvlJc w:val="left"/>
      <w:pPr>
        <w:tabs>
          <w:tab w:val="num" w:pos="6480"/>
        </w:tabs>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0"/>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51201"/>
  </w:hdrShapeDefaults>
  <w:footnotePr>
    <w:footnote w:id="0"/>
    <w:footnote w:id="1"/>
  </w:footnotePr>
  <w:endnotePr>
    <w:endnote w:id="0"/>
    <w:endnote w:id="1"/>
  </w:endnotePr>
  <w:compat>
    <w:useFELayout/>
  </w:compat>
  <w:rsids>
    <w:rsidRoot w:val="00DF7AD0"/>
    <w:rsid w:val="0000798C"/>
    <w:rsid w:val="000225DD"/>
    <w:rsid w:val="000324F5"/>
    <w:rsid w:val="00036ABF"/>
    <w:rsid w:val="000601E4"/>
    <w:rsid w:val="000758D5"/>
    <w:rsid w:val="0008540F"/>
    <w:rsid w:val="000C4D03"/>
    <w:rsid w:val="000E1A24"/>
    <w:rsid w:val="000E647A"/>
    <w:rsid w:val="000F7A49"/>
    <w:rsid w:val="001262F4"/>
    <w:rsid w:val="001443F2"/>
    <w:rsid w:val="001650F9"/>
    <w:rsid w:val="001667FD"/>
    <w:rsid w:val="0018217F"/>
    <w:rsid w:val="00193700"/>
    <w:rsid w:val="001960B6"/>
    <w:rsid w:val="00196C72"/>
    <w:rsid w:val="001D5A68"/>
    <w:rsid w:val="001E64E8"/>
    <w:rsid w:val="002073A2"/>
    <w:rsid w:val="00235B44"/>
    <w:rsid w:val="002662AA"/>
    <w:rsid w:val="0027424B"/>
    <w:rsid w:val="0029260B"/>
    <w:rsid w:val="002B041B"/>
    <w:rsid w:val="002C275F"/>
    <w:rsid w:val="00315A48"/>
    <w:rsid w:val="0036227A"/>
    <w:rsid w:val="00390B43"/>
    <w:rsid w:val="003A1593"/>
    <w:rsid w:val="003B5DD2"/>
    <w:rsid w:val="003D2F80"/>
    <w:rsid w:val="003D36AE"/>
    <w:rsid w:val="003E5D5C"/>
    <w:rsid w:val="00416863"/>
    <w:rsid w:val="00435D1B"/>
    <w:rsid w:val="00451DB0"/>
    <w:rsid w:val="004C76C9"/>
    <w:rsid w:val="004D169A"/>
    <w:rsid w:val="004F7DD2"/>
    <w:rsid w:val="0050749F"/>
    <w:rsid w:val="00515D8A"/>
    <w:rsid w:val="0052674F"/>
    <w:rsid w:val="005270CA"/>
    <w:rsid w:val="005626F7"/>
    <w:rsid w:val="00590EBF"/>
    <w:rsid w:val="005A01D2"/>
    <w:rsid w:val="005A7B8C"/>
    <w:rsid w:val="005F1A30"/>
    <w:rsid w:val="005F69CC"/>
    <w:rsid w:val="005F6A5A"/>
    <w:rsid w:val="00603341"/>
    <w:rsid w:val="006122A6"/>
    <w:rsid w:val="006131F1"/>
    <w:rsid w:val="00623232"/>
    <w:rsid w:val="00635671"/>
    <w:rsid w:val="00646952"/>
    <w:rsid w:val="00671DAC"/>
    <w:rsid w:val="006A6D19"/>
    <w:rsid w:val="006C63F6"/>
    <w:rsid w:val="0070234D"/>
    <w:rsid w:val="00713A01"/>
    <w:rsid w:val="00724416"/>
    <w:rsid w:val="00735A48"/>
    <w:rsid w:val="00735AFF"/>
    <w:rsid w:val="00736D10"/>
    <w:rsid w:val="00741027"/>
    <w:rsid w:val="00770571"/>
    <w:rsid w:val="00772CCB"/>
    <w:rsid w:val="007A049D"/>
    <w:rsid w:val="007A4D2F"/>
    <w:rsid w:val="007B7F22"/>
    <w:rsid w:val="0080160A"/>
    <w:rsid w:val="008118B5"/>
    <w:rsid w:val="00873BDA"/>
    <w:rsid w:val="00883964"/>
    <w:rsid w:val="00884081"/>
    <w:rsid w:val="008926D0"/>
    <w:rsid w:val="00893419"/>
    <w:rsid w:val="008F1A86"/>
    <w:rsid w:val="008F3B8F"/>
    <w:rsid w:val="00945B69"/>
    <w:rsid w:val="009B1C10"/>
    <w:rsid w:val="009D46CA"/>
    <w:rsid w:val="009F5A39"/>
    <w:rsid w:val="00A12B61"/>
    <w:rsid w:val="00A434EF"/>
    <w:rsid w:val="00A61AE0"/>
    <w:rsid w:val="00A976E7"/>
    <w:rsid w:val="00AB139E"/>
    <w:rsid w:val="00AB506A"/>
    <w:rsid w:val="00AD2B28"/>
    <w:rsid w:val="00B05EC5"/>
    <w:rsid w:val="00B06EFE"/>
    <w:rsid w:val="00B26872"/>
    <w:rsid w:val="00B75D1C"/>
    <w:rsid w:val="00B85DC4"/>
    <w:rsid w:val="00BB06EA"/>
    <w:rsid w:val="00BB19CC"/>
    <w:rsid w:val="00BC6AD9"/>
    <w:rsid w:val="00C23CB5"/>
    <w:rsid w:val="00C24E69"/>
    <w:rsid w:val="00C60488"/>
    <w:rsid w:val="00C63EB0"/>
    <w:rsid w:val="00C66E80"/>
    <w:rsid w:val="00C66EB3"/>
    <w:rsid w:val="00C95737"/>
    <w:rsid w:val="00CE75F1"/>
    <w:rsid w:val="00CF3F31"/>
    <w:rsid w:val="00D04AC1"/>
    <w:rsid w:val="00D566A6"/>
    <w:rsid w:val="00D665D0"/>
    <w:rsid w:val="00D773D4"/>
    <w:rsid w:val="00D80E01"/>
    <w:rsid w:val="00D828F1"/>
    <w:rsid w:val="00DB6FCA"/>
    <w:rsid w:val="00DC77C3"/>
    <w:rsid w:val="00DC7FCE"/>
    <w:rsid w:val="00DF4864"/>
    <w:rsid w:val="00DF7AD0"/>
    <w:rsid w:val="00E1021F"/>
    <w:rsid w:val="00E33A0D"/>
    <w:rsid w:val="00E842B0"/>
    <w:rsid w:val="00E845BC"/>
    <w:rsid w:val="00EA220C"/>
    <w:rsid w:val="00EB03FA"/>
    <w:rsid w:val="00EE08A9"/>
    <w:rsid w:val="00F0434C"/>
    <w:rsid w:val="00F237D9"/>
    <w:rsid w:val="00F4668B"/>
    <w:rsid w:val="00F50647"/>
    <w:rsid w:val="00F50A9B"/>
    <w:rsid w:val="00FB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0"/>
  </w:style>
  <w:style w:type="paragraph" w:styleId="1">
    <w:name w:val="heading 1"/>
    <w:basedOn w:val="a"/>
    <w:next w:val="a"/>
    <w:link w:val="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2">
    <w:name w:val="heading 2"/>
    <w:basedOn w:val="a"/>
    <w:next w:val="a"/>
    <w:link w:val="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3">
    <w:name w:val="heading 3"/>
    <w:basedOn w:val="a"/>
    <w:next w:val="a"/>
    <w:link w:val="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4">
    <w:name w:val="heading 4"/>
    <w:basedOn w:val="a"/>
    <w:next w:val="a"/>
    <w:link w:val="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5">
    <w:name w:val="heading 5"/>
    <w:basedOn w:val="a"/>
    <w:next w:val="a"/>
    <w:link w:val="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6">
    <w:name w:val="heading 6"/>
    <w:basedOn w:val="a"/>
    <w:next w:val="a"/>
    <w:link w:val="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7">
    <w:name w:val="heading 7"/>
    <w:basedOn w:val="a"/>
    <w:next w:val="a"/>
    <w:link w:val="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8">
    <w:name w:val="heading 8"/>
    <w:basedOn w:val="a"/>
    <w:next w:val="a"/>
    <w:link w:val="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9">
    <w:name w:val="heading 9"/>
    <w:basedOn w:val="a"/>
    <w:next w:val="a"/>
    <w:link w:val="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F7AD0"/>
    <w:rPr>
      <w:rFonts w:ascii="Arial" w:eastAsia="Malgun Gothic" w:hAnsi="Arial" w:cs="Times New Roman"/>
      <w:b/>
      <w:sz w:val="32"/>
      <w:szCs w:val="20"/>
      <w:lang w:val="en-GB"/>
    </w:rPr>
  </w:style>
  <w:style w:type="character" w:customStyle="1" w:styleId="2Char">
    <w:name w:val="标题 2 Char"/>
    <w:basedOn w:val="a0"/>
    <w:link w:val="2"/>
    <w:uiPriority w:val="99"/>
    <w:rsid w:val="00DF7AD0"/>
    <w:rPr>
      <w:rFonts w:ascii="Arial" w:eastAsia="Malgun Gothic" w:hAnsi="Arial" w:cs="Times New Roman"/>
      <w:b/>
      <w:sz w:val="28"/>
      <w:szCs w:val="20"/>
      <w:lang w:val="en-GB"/>
    </w:rPr>
  </w:style>
  <w:style w:type="character" w:customStyle="1" w:styleId="3Char">
    <w:name w:val="标题 3 Char"/>
    <w:basedOn w:val="a0"/>
    <w:link w:val="3"/>
    <w:uiPriority w:val="99"/>
    <w:rsid w:val="00DF7AD0"/>
    <w:rPr>
      <w:rFonts w:ascii="Arial" w:eastAsia="Malgun Gothic" w:hAnsi="Arial" w:cs="Times New Roman"/>
      <w:b/>
      <w:sz w:val="24"/>
      <w:szCs w:val="20"/>
      <w:lang w:val="en-GB"/>
    </w:rPr>
  </w:style>
  <w:style w:type="character" w:customStyle="1" w:styleId="4Char">
    <w:name w:val="标题 4 Char"/>
    <w:basedOn w:val="a0"/>
    <w:link w:val="4"/>
    <w:uiPriority w:val="99"/>
    <w:rsid w:val="00DF7AD0"/>
    <w:rPr>
      <w:rFonts w:ascii="Arial" w:eastAsia="Times New Roman" w:hAnsi="Arial" w:cs="Times New Roman"/>
      <w:b/>
      <w:bCs/>
      <w:szCs w:val="28"/>
      <w:lang w:val="en-GB"/>
    </w:rPr>
  </w:style>
  <w:style w:type="character" w:customStyle="1" w:styleId="5Char">
    <w:name w:val="标题 5 Char"/>
    <w:basedOn w:val="a0"/>
    <w:link w:val="5"/>
    <w:uiPriority w:val="99"/>
    <w:rsid w:val="00DF7AD0"/>
    <w:rPr>
      <w:rFonts w:ascii="Arial" w:eastAsia="Times New Roman" w:hAnsi="Arial" w:cs="Times New Roman"/>
      <w:b/>
      <w:bCs/>
      <w:iCs/>
      <w:szCs w:val="26"/>
      <w:lang w:val="en-GB"/>
    </w:rPr>
  </w:style>
  <w:style w:type="character" w:customStyle="1" w:styleId="6Char">
    <w:name w:val="标题 6 Char"/>
    <w:basedOn w:val="a0"/>
    <w:link w:val="6"/>
    <w:uiPriority w:val="99"/>
    <w:rsid w:val="00DF7AD0"/>
    <w:rPr>
      <w:rFonts w:ascii="Calibri" w:eastAsia="Times New Roman" w:hAnsi="Calibri" w:cs="Times New Roman"/>
      <w:b/>
      <w:bCs/>
      <w:lang w:val="en-GB"/>
    </w:rPr>
  </w:style>
  <w:style w:type="character" w:customStyle="1" w:styleId="7Char">
    <w:name w:val="标题 7 Char"/>
    <w:basedOn w:val="a0"/>
    <w:link w:val="7"/>
    <w:uiPriority w:val="99"/>
    <w:rsid w:val="00DF7AD0"/>
    <w:rPr>
      <w:rFonts w:ascii="Calibri" w:eastAsia="Times New Roman" w:hAnsi="Calibri" w:cs="Times New Roman"/>
      <w:sz w:val="24"/>
      <w:szCs w:val="24"/>
      <w:lang w:val="en-GB"/>
    </w:rPr>
  </w:style>
  <w:style w:type="character" w:customStyle="1" w:styleId="8Char">
    <w:name w:val="标题 8 Char"/>
    <w:basedOn w:val="a0"/>
    <w:link w:val="8"/>
    <w:uiPriority w:val="99"/>
    <w:rsid w:val="00DF7AD0"/>
    <w:rPr>
      <w:rFonts w:ascii="Calibri" w:eastAsia="Times New Roman" w:hAnsi="Calibri" w:cs="Times New Roman"/>
      <w:i/>
      <w:iCs/>
      <w:sz w:val="24"/>
      <w:szCs w:val="24"/>
      <w:lang w:val="en-GB"/>
    </w:rPr>
  </w:style>
  <w:style w:type="character" w:customStyle="1" w:styleId="9Char">
    <w:name w:val="标题 9 Char"/>
    <w:basedOn w:val="a0"/>
    <w:link w:val="9"/>
    <w:uiPriority w:val="99"/>
    <w:rsid w:val="00DF7AD0"/>
    <w:rPr>
      <w:rFonts w:ascii="Cambria" w:eastAsia="Times New Roman" w:hAnsi="Cambria" w:cs="Times New Roman"/>
      <w:lang w:val="en-GB"/>
    </w:rPr>
  </w:style>
  <w:style w:type="paragraph" w:styleId="a3">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har">
    <w:name w:val="题注 Char"/>
    <w:aliases w:val="Caption Char1 Char1,Caption Char Char Char1,Caption Char1 Char Char,Caption Char2 Char,Caption Char Char Char Char,Caption Char Char1 Char,Caption Char Char2,fig and tbl Char,fighead2 Char,Table Caption Char,fighead21 Char,fighead22 Char"/>
    <w:basedOn w:val="a0"/>
    <w:link w:val="a3"/>
    <w:rsid w:val="00DF7AD0"/>
    <w:rPr>
      <w:rFonts w:ascii="Times New Roman" w:eastAsia="Malgun Gothic" w:hAnsi="Times New Roman" w:cs="Times New Roman"/>
      <w:b/>
      <w:bCs/>
      <w:sz w:val="20"/>
      <w:szCs w:val="20"/>
      <w:lang w:val="en-GB"/>
    </w:rPr>
  </w:style>
  <w:style w:type="table" w:styleId="a4">
    <w:name w:val="Table Grid"/>
    <w:basedOn w:val="a1"/>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a5">
    <w:name w:val="header"/>
    <w:basedOn w:val="a"/>
    <w:link w:val="Char0"/>
    <w:uiPriority w:val="99"/>
    <w:semiHidden/>
    <w:unhideWhenUsed/>
    <w:rsid w:val="00D80E01"/>
    <w:pPr>
      <w:tabs>
        <w:tab w:val="center" w:pos="4513"/>
        <w:tab w:val="right" w:pos="9026"/>
      </w:tabs>
      <w:snapToGrid w:val="0"/>
    </w:pPr>
  </w:style>
  <w:style w:type="character" w:customStyle="1" w:styleId="Char0">
    <w:name w:val="页眉 Char"/>
    <w:basedOn w:val="a0"/>
    <w:link w:val="a5"/>
    <w:uiPriority w:val="99"/>
    <w:semiHidden/>
    <w:rsid w:val="00D80E01"/>
  </w:style>
  <w:style w:type="paragraph" w:styleId="a6">
    <w:name w:val="footer"/>
    <w:basedOn w:val="a"/>
    <w:link w:val="Char1"/>
    <w:uiPriority w:val="99"/>
    <w:semiHidden/>
    <w:unhideWhenUsed/>
    <w:rsid w:val="00D80E01"/>
    <w:pPr>
      <w:tabs>
        <w:tab w:val="center" w:pos="4513"/>
        <w:tab w:val="right" w:pos="9026"/>
      </w:tabs>
      <w:snapToGrid w:val="0"/>
    </w:pPr>
  </w:style>
  <w:style w:type="character" w:customStyle="1" w:styleId="Char1">
    <w:name w:val="页脚 Char"/>
    <w:basedOn w:val="a0"/>
    <w:link w:val="a6"/>
    <w:uiPriority w:val="99"/>
    <w:semiHidden/>
    <w:rsid w:val="00D80E01"/>
  </w:style>
  <w:style w:type="paragraph" w:styleId="a7">
    <w:name w:val="Balloon Text"/>
    <w:basedOn w:val="a"/>
    <w:link w:val="Char2"/>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Char2">
    <w:name w:val="批注框文本 Char"/>
    <w:basedOn w:val="a0"/>
    <w:link w:val="a7"/>
    <w:uiPriority w:val="99"/>
    <w:semiHidden/>
    <w:rsid w:val="00D80E01"/>
    <w:rPr>
      <w:rFonts w:asciiTheme="majorHAnsi" w:eastAsiaTheme="majorEastAsia" w:hAnsiTheme="majorHAnsi" w:cstheme="majorBidi"/>
      <w:sz w:val="18"/>
      <w:szCs w:val="18"/>
    </w:rPr>
  </w:style>
  <w:style w:type="paragraph" w:styleId="a8">
    <w:name w:val="List Paragraph"/>
    <w:basedOn w:val="a"/>
    <w:qFormat/>
    <w:rsid w:val="0070234D"/>
    <w:pPr>
      <w:spacing w:after="0" w:line="240" w:lineRule="auto"/>
      <w:ind w:left="720"/>
    </w:pPr>
    <w:rPr>
      <w:rFonts w:ascii="Calibri" w:eastAsiaTheme="minorHAnsi" w:hAnsi="Calibri" w:cs="Times New Roman"/>
    </w:rPr>
  </w:style>
  <w:style w:type="character" w:styleId="a9">
    <w:name w:val="Hyperlink"/>
    <w:basedOn w:val="a0"/>
    <w:uiPriority w:val="99"/>
    <w:unhideWhenUsed/>
    <w:rsid w:val="00C24E69"/>
    <w:rPr>
      <w:color w:val="0000FF" w:themeColor="hyperlink"/>
      <w:u w:val="single"/>
    </w:rPr>
  </w:style>
  <w:style w:type="paragraph" w:styleId="aa">
    <w:name w:val="Normal (Web)"/>
    <w:basedOn w:val="a"/>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Placeholder Text"/>
    <w:basedOn w:val="a0"/>
    <w:uiPriority w:val="99"/>
    <w:semiHidden/>
    <w:rsid w:val="00D665D0"/>
    <w:rPr>
      <w:color w:val="808080"/>
    </w:rPr>
  </w:style>
</w:styles>
</file>

<file path=word/webSettings.xml><?xml version="1.0" encoding="utf-8"?>
<w:webSettings xmlns:r="http://schemas.openxmlformats.org/officeDocument/2006/relationships" xmlns:w="http://schemas.openxmlformats.org/wordprocessingml/2006/main">
  <w:divs>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674768284">
      <w:bodyDiv w:val="1"/>
      <w:marLeft w:val="0"/>
      <w:marRight w:val="0"/>
      <w:marTop w:val="0"/>
      <w:marBottom w:val="0"/>
      <w:divBdr>
        <w:top w:val="none" w:sz="0" w:space="0" w:color="auto"/>
        <w:left w:val="none" w:sz="0" w:space="0" w:color="auto"/>
        <w:bottom w:val="none" w:sz="0" w:space="0" w:color="auto"/>
        <w:right w:val="none" w:sz="0" w:space="0" w:color="auto"/>
      </w:divBdr>
      <w:divsChild>
        <w:div w:id="2087680512">
          <w:marLeft w:val="547"/>
          <w:marRight w:val="0"/>
          <w:marTop w:val="91"/>
          <w:marBottom w:val="0"/>
          <w:divBdr>
            <w:top w:val="none" w:sz="0" w:space="0" w:color="auto"/>
            <w:left w:val="none" w:sz="0" w:space="0" w:color="auto"/>
            <w:bottom w:val="none" w:sz="0" w:space="0" w:color="auto"/>
            <w:right w:val="none" w:sz="0" w:space="0" w:color="auto"/>
          </w:divBdr>
        </w:div>
        <w:div w:id="1879734098">
          <w:marLeft w:val="547"/>
          <w:marRight w:val="0"/>
          <w:marTop w:val="91"/>
          <w:marBottom w:val="0"/>
          <w:divBdr>
            <w:top w:val="none" w:sz="0" w:space="0" w:color="auto"/>
            <w:left w:val="none" w:sz="0" w:space="0" w:color="auto"/>
            <w:bottom w:val="none" w:sz="0" w:space="0" w:color="auto"/>
            <w:right w:val="none" w:sz="0" w:space="0" w:color="auto"/>
          </w:divBdr>
        </w:div>
      </w:divsChild>
    </w:div>
    <w:div w:id="818035610">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349066361">
      <w:bodyDiv w:val="1"/>
      <w:marLeft w:val="0"/>
      <w:marRight w:val="0"/>
      <w:marTop w:val="0"/>
      <w:marBottom w:val="0"/>
      <w:divBdr>
        <w:top w:val="none" w:sz="0" w:space="0" w:color="auto"/>
        <w:left w:val="none" w:sz="0" w:space="0" w:color="auto"/>
        <w:bottom w:val="none" w:sz="0" w:space="0" w:color="auto"/>
        <w:right w:val="none" w:sz="0" w:space="0" w:color="auto"/>
      </w:divBdr>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bo1@zt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54545"/>
      </a:dk1>
      <a:lt1>
        <a:sysClr val="window" lastClr="FBFB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 Sun Bo</cp:lastModifiedBy>
  <cp:revision>30</cp:revision>
  <dcterms:created xsi:type="dcterms:W3CDTF">2011-03-14T09:50:00Z</dcterms:created>
  <dcterms:modified xsi:type="dcterms:W3CDTF">2011-05-10T04:57:00Z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