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434020">
              <w:rPr>
                <w:b w:val="0"/>
                <w:sz w:val="20"/>
                <w:lang w:val="en-US"/>
              </w:rPr>
              <w:t>10</w:t>
            </w:r>
            <w:r w:rsidRPr="00C46726">
              <w:rPr>
                <w:b w:val="0"/>
                <w:sz w:val="20"/>
                <w:lang w:val="en-US"/>
              </w:rPr>
              <w:t>-</w:t>
            </w:r>
            <w:r w:rsidR="00434020">
              <w:rPr>
                <w:b w:val="0"/>
                <w:sz w:val="20"/>
                <w:lang w:val="en-US"/>
              </w:rPr>
              <w:t>13</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r>
              <w:rPr>
                <w:b w:val="0"/>
                <w:sz w:val="20"/>
                <w:lang w:val="en-US"/>
              </w:rPr>
              <w:t>MediaTek</w:t>
            </w:r>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6D12BB">
      <w:pPr>
        <w:pStyle w:val="T1"/>
        <w:spacing w:after="120"/>
        <w:rPr>
          <w:sz w:val="22"/>
          <w:lang w:val="en-US"/>
        </w:rPr>
      </w:pPr>
      <w:r w:rsidRPr="006D12BB">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F31565" w:rsidRDefault="00F31565">
                  <w:pPr>
                    <w:pStyle w:val="T1"/>
                    <w:spacing w:after="120"/>
                  </w:pPr>
                  <w:r>
                    <w:t>Abstract</w:t>
                  </w:r>
                </w:p>
                <w:p w:rsidR="00F31565" w:rsidRDefault="00F31565" w:rsidP="00EC5A01">
                  <w:pPr>
                    <w:jc w:val="both"/>
                    <w:rPr>
                      <w:szCs w:val="24"/>
                    </w:rPr>
                  </w:pPr>
                  <w:r>
                    <w:rPr>
                      <w:szCs w:val="24"/>
                    </w:rPr>
                    <w:t>TGad conference call minutes for 2011.</w:t>
                  </w:r>
                </w:p>
                <w:p w:rsidR="00F31565" w:rsidRDefault="00F31565"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Year" w:val="2011"/>
                <w:attr w:name="Day" w:val="6"/>
                <w:attr w:name="Month" w:val="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Year" w:val="2011"/>
                <w:attr w:name="Day" w:val="13"/>
                <w:attr w:name="Month" w:val="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Year" w:val="2011"/>
                <w:attr w:name="Day" w:val="27"/>
                <w:attr w:name="Month" w:val="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Year" w:val="2011"/>
                <w:attr w:name="Day" w:val="3"/>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Year" w:val="2011"/>
                <w:attr w:name="Day" w:val="10"/>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Year" w:val="2011"/>
                <w:attr w:name="Day" w:val="17"/>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Year" w:val="2011"/>
                <w:attr w:name="Day" w:val="24"/>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Year" w:val="2011"/>
                <w:attr w:name="Day" w:val="31"/>
                <w:attr w:name="Month" w:val="3"/>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Year" w:val="2011"/>
                <w:attr w:name="Day" w:val="7"/>
                <w:attr w:name="Month" w:val="4"/>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Year" w:val="2011"/>
                <w:attr w:name="Day" w:val="14"/>
                <w:attr w:name="Month" w:val="4"/>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1"/>
                <w:attr w:name="Month" w:val="4"/>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8"/>
                <w:attr w:name="Month" w:val="4"/>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Year" w:val="2011"/>
                <w:attr w:name="Day" w:val="5"/>
                <w:attr w:name="Month" w:val="5"/>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Year" w:val="2011"/>
                <w:attr w:name="Day" w:val="9"/>
                <w:attr w:name="Month" w:val="6"/>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Year" w:val="2011"/>
                <w:attr w:name="Day" w:val="16"/>
                <w:attr w:name="Month" w:val="6"/>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Year" w:val="2011"/>
                <w:attr w:name="Day" w:val="23"/>
                <w:attr w:name="Month" w:val="6"/>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Year" w:val="2011"/>
                <w:attr w:name="Day" w:val="30"/>
                <w:attr w:name="Month" w:val="6"/>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458B8" w:rsidRPr="003B3678">
        <w:tc>
          <w:tcPr>
            <w:tcW w:w="2088" w:type="dxa"/>
          </w:tcPr>
          <w:p w:rsidR="002458B8" w:rsidRDefault="002458B8" w:rsidP="002458B8">
            <w:pPr>
              <w:spacing w:before="40" w:after="40"/>
              <w:ind w:left="-18"/>
              <w:rPr>
                <w:rFonts w:ascii="Arial" w:hAnsi="Arial" w:cs="Arial"/>
                <w:szCs w:val="22"/>
              </w:rPr>
            </w:pPr>
            <w:r>
              <w:rPr>
                <w:rFonts w:ascii="Arial" w:hAnsi="Arial" w:cs="Arial"/>
                <w:szCs w:val="22"/>
              </w:rPr>
              <w:t>Aug 25, 2011</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10 AM Eastern Time</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12 PM Eastern Time</w:t>
            </w:r>
          </w:p>
        </w:tc>
      </w:tr>
      <w:tr w:rsidR="002458B8" w:rsidRPr="003B3678">
        <w:tc>
          <w:tcPr>
            <w:tcW w:w="2088" w:type="dxa"/>
          </w:tcPr>
          <w:p w:rsidR="002458B8" w:rsidRDefault="002458B8" w:rsidP="00507824">
            <w:pPr>
              <w:spacing w:before="40" w:after="40"/>
              <w:ind w:left="-18"/>
              <w:rPr>
                <w:rFonts w:ascii="Arial" w:hAnsi="Arial" w:cs="Arial"/>
                <w:szCs w:val="22"/>
              </w:rPr>
            </w:pPr>
            <w:r>
              <w:rPr>
                <w:rFonts w:ascii="Arial" w:hAnsi="Arial" w:cs="Arial"/>
                <w:szCs w:val="22"/>
              </w:rPr>
              <w:t>Sept 1, 2011</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B363C" w:rsidRPr="003B3678">
        <w:tc>
          <w:tcPr>
            <w:tcW w:w="2088" w:type="dxa"/>
          </w:tcPr>
          <w:p w:rsidR="007B363C" w:rsidRDefault="007B363C" w:rsidP="007B363C">
            <w:pPr>
              <w:spacing w:before="40" w:after="40"/>
              <w:ind w:left="-18"/>
              <w:rPr>
                <w:rFonts w:ascii="Arial" w:hAnsi="Arial" w:cs="Arial"/>
                <w:szCs w:val="22"/>
              </w:rPr>
            </w:pPr>
            <w:r>
              <w:rPr>
                <w:rFonts w:ascii="Arial" w:hAnsi="Arial" w:cs="Arial"/>
                <w:szCs w:val="22"/>
              </w:rPr>
              <w:lastRenderedPageBreak/>
              <w:t>Sept 8, 2011</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10 AM Eastern Time</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12 PM Eastern Time</w:t>
            </w:r>
          </w:p>
        </w:tc>
      </w:tr>
      <w:tr w:rsidR="00434020" w:rsidRPr="003B3678">
        <w:tc>
          <w:tcPr>
            <w:tcW w:w="2088" w:type="dxa"/>
          </w:tcPr>
          <w:p w:rsidR="00434020" w:rsidRDefault="00434020" w:rsidP="007B363C">
            <w:pPr>
              <w:spacing w:before="40" w:after="40"/>
              <w:ind w:left="-18"/>
              <w:rPr>
                <w:rFonts w:ascii="Arial" w:hAnsi="Arial" w:cs="Arial"/>
                <w:szCs w:val="22"/>
              </w:rPr>
            </w:pPr>
            <w:r>
              <w:rPr>
                <w:rFonts w:ascii="Arial" w:hAnsi="Arial" w:cs="Arial"/>
                <w:szCs w:val="22"/>
              </w:rPr>
              <w:t>Oct 13, 2011</w:t>
            </w:r>
          </w:p>
        </w:tc>
        <w:tc>
          <w:tcPr>
            <w:tcW w:w="2520" w:type="dxa"/>
          </w:tcPr>
          <w:p w:rsidR="00434020" w:rsidRPr="003B3678" w:rsidRDefault="00434020" w:rsidP="00A9556F">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34020" w:rsidRPr="003B3678" w:rsidRDefault="00434020" w:rsidP="00A9556F">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34020" w:rsidRPr="003B3678">
        <w:tc>
          <w:tcPr>
            <w:tcW w:w="2088" w:type="dxa"/>
          </w:tcPr>
          <w:p w:rsidR="00434020" w:rsidRDefault="00434020" w:rsidP="007B363C">
            <w:pPr>
              <w:spacing w:before="40" w:after="40"/>
              <w:ind w:left="-18"/>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r>
      <w:tr w:rsidR="00434020" w:rsidRPr="003B3678">
        <w:tc>
          <w:tcPr>
            <w:tcW w:w="2088" w:type="dxa"/>
          </w:tcPr>
          <w:p w:rsidR="00434020" w:rsidRDefault="00434020" w:rsidP="007B363C">
            <w:pPr>
              <w:spacing w:before="40" w:after="40"/>
              <w:ind w:left="-18"/>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r>
      <w:tr w:rsidR="00434020" w:rsidRPr="003B3678">
        <w:tc>
          <w:tcPr>
            <w:tcW w:w="2088" w:type="dxa"/>
          </w:tcPr>
          <w:p w:rsidR="00434020" w:rsidRDefault="00434020" w:rsidP="007B363C">
            <w:pPr>
              <w:spacing w:before="40" w:after="40"/>
              <w:ind w:left="-18"/>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c>
          <w:tcPr>
            <w:tcW w:w="2520" w:type="dxa"/>
          </w:tcPr>
          <w:p w:rsidR="00434020" w:rsidRPr="003B3678" w:rsidRDefault="00434020" w:rsidP="00936815">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r w:rsidRPr="002676F0">
        <w:rPr>
          <w:sz w:val="20"/>
        </w:rPr>
        <w:t>No one was not familiar with the IEEE patent policy.</w:t>
      </w:r>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lastRenderedPageBreak/>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lastRenderedPageBreak/>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lastRenderedPageBreak/>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MAC-QAB comment resolution, 11/0038r0, Zhou Lan</w:t>
      </w:r>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r w:rsidRPr="002676F0">
        <w:rPr>
          <w:sz w:val="20"/>
        </w:rPr>
        <w:t>No one was not familiar with the IEEE patent policy.</w:t>
      </w:r>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lastRenderedPageBreak/>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lastRenderedPageBreak/>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lastRenderedPageBreak/>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lastRenderedPageBreak/>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r w:rsidRPr="002676F0">
        <w:rPr>
          <w:sz w:val="20"/>
        </w:rPr>
        <w:t>No one was not familiar with the IEEE patent policy.</w:t>
      </w:r>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lastRenderedPageBreak/>
        <w:t>Comment resolution, 10/1220r17, Carlos Cordeiro</w:t>
      </w:r>
    </w:p>
    <w:p w:rsidR="006026BC" w:rsidRDefault="006026BC" w:rsidP="006026BC">
      <w:pPr>
        <w:pStyle w:val="Heading2"/>
      </w:pPr>
      <w:r>
        <w:t>Patent Policy</w:t>
      </w:r>
    </w:p>
    <w:p w:rsidR="006026BC" w:rsidRDefault="006026BC" w:rsidP="006026BC">
      <w:pPr>
        <w:rPr>
          <w:sz w:val="20"/>
        </w:rPr>
      </w:pPr>
      <w:r w:rsidRPr="002676F0">
        <w:rPr>
          <w:sz w:val="20"/>
        </w:rPr>
        <w:t>No one was not familiar with the IEEE patent policy.</w:t>
      </w:r>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lastRenderedPageBreak/>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lastRenderedPageBreak/>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r w:rsidRPr="002676F0">
        <w:rPr>
          <w:sz w:val="20"/>
        </w:rPr>
        <w:t>No one was not familiar with the IEEE patent policy.</w:t>
      </w:r>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lastRenderedPageBreak/>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Minute" w:val="50"/>
          <w:attr w:name="Hour" w:val="8"/>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lastRenderedPageBreak/>
        <w:t>Patent Policy</w:t>
      </w:r>
    </w:p>
    <w:p w:rsidR="008A002C" w:rsidRDefault="008A002C" w:rsidP="008A002C">
      <w:pPr>
        <w:rPr>
          <w:sz w:val="20"/>
        </w:rPr>
      </w:pPr>
      <w:r w:rsidRPr="002676F0">
        <w:rPr>
          <w:sz w:val="20"/>
        </w:rPr>
        <w:t>No one was not familiar with the IEEE patent policy.</w:t>
      </w:r>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sync&amp;go, etc., that depend on the multi-Gbps speeds of 60GHz.  We suggest to explicity exclude 60 GHz from the PAR, so as to not polute the spectrum with low data rate applications that are well suited by other bands.</w:t>
      </w:r>
    </w:p>
    <w:p w:rsidR="00637080" w:rsidRDefault="00637080" w:rsidP="00A0509C">
      <w:pPr>
        <w:numPr>
          <w:ilvl w:val="2"/>
          <w:numId w:val="4"/>
        </w:numPr>
      </w:pPr>
      <w:r>
        <w:t>3)</w:t>
      </w:r>
      <w:r>
        <w:tab/>
        <w:t>Even though 802.15.3c and 802.11ad are being developed in different WGs, a significant amount of work has been jontly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The wording seems to imply that the scope covers ALL unlicensed bands.  As one example, how does the task group plan on addressing 5 GHz radar detection with the type of applications it highlighted.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This is no different than a piconet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lastRenderedPageBreak/>
        <w:t>1.</w:t>
      </w:r>
      <w:r>
        <w:tab/>
        <w:t xml:space="preserve">This is not a convincing argument. The market and wireless industry today has already fully embraced the multi-radio era. Laptops, netbooks, smartphones,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Yes, all of 802.11 and 802.15 already address these type of applications.</w:t>
      </w:r>
    </w:p>
    <w:p w:rsidR="00637080" w:rsidRDefault="00EC6485" w:rsidP="00A0509C">
      <w:pPr>
        <w:numPr>
          <w:ilvl w:val="1"/>
          <w:numId w:val="4"/>
        </w:numPr>
      </w:pPr>
      <w:r>
        <w:t>8.1a</w:t>
      </w:r>
    </w:p>
    <w:p w:rsidR="00EC6485" w:rsidRDefault="00EC6485" w:rsidP="00A0509C">
      <w:pPr>
        <w:numPr>
          <w:ilvl w:val="2"/>
          <w:numId w:val="4"/>
        </w:numPr>
      </w:pPr>
      <w:r>
        <w:t>1.</w:t>
      </w:r>
      <w:r>
        <w:tab/>
        <w:t>So far, this is no different than a piconet in 802.15 terms and a PBSS in 802.11 terms.</w:t>
      </w:r>
    </w:p>
    <w:p w:rsidR="00EC6485" w:rsidRDefault="00EC6485" w:rsidP="00A0509C">
      <w:pPr>
        <w:numPr>
          <w:ilvl w:val="2"/>
          <w:numId w:val="4"/>
        </w:numPr>
      </w:pPr>
      <w:r>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Seems to imply that the standard will address network connectivity (e.g. cellular, wifi),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This is not a convincing argument. The market and wireless industry today has already fully embraced the multi-radio era. Laptops, netbooks, smartphones,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lastRenderedPageBreak/>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t>No objection to resolution</w:t>
      </w:r>
    </w:p>
    <w:p w:rsidR="00EE2DA9" w:rsidRDefault="004A2FBC" w:rsidP="00A0509C">
      <w:pPr>
        <w:numPr>
          <w:ilvl w:val="0"/>
          <w:numId w:val="7"/>
        </w:numPr>
      </w:pPr>
      <w:r>
        <w:t>342</w:t>
      </w:r>
    </w:p>
    <w:p w:rsidR="00EE2DA9" w:rsidRDefault="00292438" w:rsidP="00A0509C">
      <w:pPr>
        <w:numPr>
          <w:ilvl w:val="1"/>
          <w:numId w:val="7"/>
        </w:numPr>
      </w:pPr>
      <w:r>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r w:rsidRPr="002676F0">
        <w:rPr>
          <w:sz w:val="20"/>
        </w:rPr>
        <w:t>No one was not familiar with the IEEE patent policy.</w:t>
      </w:r>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lastRenderedPageBreak/>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Minute" w:val="0"/>
          <w:attr w:name="Hour" w:val="9"/>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r w:rsidRPr="002676F0">
        <w:rPr>
          <w:sz w:val="20"/>
        </w:rPr>
        <w:t>No one was not familiar with the IEEE patent policy.</w:t>
      </w:r>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lastRenderedPageBreak/>
        <w:t>Cannot operate in TVWS</w:t>
      </w:r>
    </w:p>
    <w:p w:rsidR="0057401A" w:rsidRDefault="00242CF6" w:rsidP="00A0509C">
      <w:pPr>
        <w:numPr>
          <w:ilvl w:val="1"/>
          <w:numId w:val="4"/>
        </w:numPr>
      </w:pPr>
      <w:r>
        <w:t>How to achieve “peer devices know of each other capabilities”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11n/2.4ghz to 11ac/5ghz</w:t>
      </w:r>
      <w:r w:rsidR="008D01A9">
        <w:t>?</w:t>
      </w:r>
    </w:p>
    <w:p w:rsidR="004331E6" w:rsidRDefault="004331E6" w:rsidP="00A0509C">
      <w:pPr>
        <w:numPr>
          <w:ilvl w:val="2"/>
          <w:numId w:val="4"/>
        </w:numPr>
      </w:pPr>
      <w:r>
        <w:t>Yes.  IE of new bamd/channel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 xml:space="preserve">PM Eastern. James Yee (MediaTek) is chair </w:t>
      </w:r>
      <w:r w:rsidR="005F2F95">
        <w:t>in</w:t>
      </w:r>
      <w:r>
        <w:t xml:space="preserve"> Eldad</w:t>
      </w:r>
      <w:r w:rsidR="005F2F95">
        <w:t>’s</w:t>
      </w:r>
      <w:r>
        <w:t xml:space="preserve"> (Intel) </w:t>
      </w:r>
      <w:r w:rsidR="005F2F95">
        <w:t>absence</w:t>
      </w:r>
      <w:r>
        <w:t>.</w:t>
      </w:r>
    </w:p>
    <w:p w:rsidR="00985DD6" w:rsidRDefault="00985DD6" w:rsidP="00985DD6">
      <w:pPr>
        <w:pStyle w:val="Heading2"/>
      </w:pPr>
      <w:r>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 xml:space="preserve">James Wang (MediaTek)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 xml:space="preserve">Sai (Tensorcom)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r w:rsidRPr="002676F0">
        <w:rPr>
          <w:sz w:val="20"/>
        </w:rPr>
        <w:t>No one was not familiar with the IEEE patent policy.</w:t>
      </w:r>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r>
        <w:t xml:space="preserve">Recirc LB174 ended </w:t>
      </w:r>
      <w:smartTag w:uri="urn:schemas-microsoft-com:office:smarttags" w:element="date">
        <w:smartTagPr>
          <w:attr w:name="Year" w:val="2011"/>
          <w:attr w:name="Day" w:val="5"/>
          <w:attr w:name="Month" w:val="4"/>
        </w:smartTagPr>
        <w:r>
          <w:t>April 5, 2011</w:t>
        </w:r>
      </w:smartTag>
    </w:p>
    <w:p w:rsidR="003935A4" w:rsidRDefault="003935A4" w:rsidP="00A0509C">
      <w:pPr>
        <w:numPr>
          <w:ilvl w:val="0"/>
          <w:numId w:val="9"/>
        </w:numPr>
      </w:pPr>
      <w:r>
        <w:t>175 affirmative votes, 25 negative votes, 25 abstain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lastRenderedPageBreak/>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The resolution status of these comments in 11/0508 is Accepted.</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proposed  resolutions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proposes to Agree with rebasing to TGmb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lastRenderedPageBreak/>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#2298  (MAC-Channel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he value of the DriftInterval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r w:rsidRPr="002676F0">
        <w:rPr>
          <w:sz w:val="20"/>
        </w:rPr>
        <w:t>No one was not familiar with the IEEE patent policy.</w:t>
      </w:r>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lastRenderedPageBreak/>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lastRenderedPageBreak/>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r w:rsidRPr="002676F0">
        <w:rPr>
          <w:sz w:val="20"/>
        </w:rPr>
        <w:t>No one was not familiar with the IEEE patent policy.</w:t>
      </w:r>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addresses,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section,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Lots of discussion,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Minute" w:val="57"/>
          <w:attr w:name="Hour" w:val="21"/>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Zhou Lan</w:t>
      </w:r>
    </w:p>
    <w:p w:rsidR="00264EC0" w:rsidRDefault="00264EC0" w:rsidP="00A0509C">
      <w:pPr>
        <w:numPr>
          <w:ilvl w:val="0"/>
          <w:numId w:val="1"/>
        </w:numPr>
        <w:rPr>
          <w:sz w:val="20"/>
        </w:rPr>
      </w:pPr>
      <w:r>
        <w:rPr>
          <w:sz w:val="20"/>
        </w:rPr>
        <w:t>11/0594 Relay, Yongsun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r w:rsidRPr="002676F0">
        <w:rPr>
          <w:sz w:val="20"/>
        </w:rPr>
        <w:t>No one was not familiar with the IEEE patent policy.</w:t>
      </w:r>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lastRenderedPageBreak/>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lastRenderedPageBreak/>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Modify to add deauthentication</w:t>
      </w:r>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lastRenderedPageBreak/>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r w:rsidRPr="002676F0">
        <w:rPr>
          <w:sz w:val="20"/>
        </w:rPr>
        <w:t>No one was not familiar with the IEEE patent policy.</w:t>
      </w:r>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lastRenderedPageBreak/>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r w:rsidRPr="002676F0">
        <w:rPr>
          <w:sz w:val="20"/>
        </w:rPr>
        <w:t>No one was not familiar with the IEEE patent policy.</w:t>
      </w:r>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lastRenderedPageBreak/>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Liwen Chu reviewed powerpoint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Minute" w:val="32"/>
          <w:attr w:name="Hour" w:val="11"/>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James Wang, Mediatek,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lastRenderedPageBreak/>
        <w:t>Carlos Cordeiro, Intel, 11/866 and 11/850</w:t>
      </w:r>
    </w:p>
    <w:p w:rsidR="00F23F35" w:rsidRDefault="00F23F35" w:rsidP="00F23F35">
      <w:pPr>
        <w:pStyle w:val="Heading2"/>
      </w:pPr>
      <w:r>
        <w:t>Patent Policy</w:t>
      </w:r>
    </w:p>
    <w:p w:rsidR="00F23F35" w:rsidRDefault="00F23F35" w:rsidP="00F23F35">
      <w:pPr>
        <w:rPr>
          <w:sz w:val="20"/>
        </w:rPr>
      </w:pPr>
      <w:r w:rsidRPr="002676F0">
        <w:rPr>
          <w:sz w:val="20"/>
        </w:rPr>
        <w:t>No one was not familiar with the IEEE patent policy.</w:t>
      </w:r>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Power Saving in Beacon Beamfoming</w:t>
      </w:r>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lastRenderedPageBreak/>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t>Patent Policy</w:t>
      </w:r>
    </w:p>
    <w:p w:rsidR="00F23F35" w:rsidRDefault="00F23F35" w:rsidP="00F23F35">
      <w:pPr>
        <w:rPr>
          <w:sz w:val="20"/>
        </w:rPr>
      </w:pPr>
      <w:r w:rsidRPr="002676F0">
        <w:rPr>
          <w:sz w:val="20"/>
        </w:rPr>
        <w:t>No one was not familiar with the IEEE patent policy.</w:t>
      </w:r>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lastRenderedPageBreak/>
        <w:t>No objections to the changes</w:t>
      </w:r>
    </w:p>
    <w:p w:rsidR="00CF446B" w:rsidRDefault="00CF446B" w:rsidP="00BF394C"/>
    <w:p w:rsidR="00726B6A" w:rsidRDefault="00726B6A" w:rsidP="00726B6A">
      <w:r>
        <w:t>Editor reports 99 remaining (undiscussed) CIDs at the beginning of this call.  57 CIDs were discussed today.  So, 42 remain.  3 conference calls remain before the next face to face meeting.  Chair believes we are on track to finish comment resolution and do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11/913r0, Yongsun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r w:rsidRPr="002676F0">
        <w:rPr>
          <w:sz w:val="20"/>
        </w:rPr>
        <w:t>No one was not familiar with the IEEE patent policy.</w:t>
      </w:r>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lastRenderedPageBreak/>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broadcast grant frames</w:t>
      </w:r>
      <w:r w:rsidR="00040C9B">
        <w:rPr>
          <w:sz w:val="20"/>
        </w:rPr>
        <w:t>,etc.</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multiple mac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r w:rsidRPr="002676F0">
        <w:rPr>
          <w:sz w:val="20"/>
        </w:rPr>
        <w:t>No one was not familiar with the IEEE patent policy.</w:t>
      </w:r>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lastRenderedPageBreak/>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lastRenderedPageBreak/>
        <w:t>Patent Policy</w:t>
      </w:r>
    </w:p>
    <w:p w:rsidR="008227D4" w:rsidRDefault="008227D4" w:rsidP="008227D4">
      <w:pPr>
        <w:rPr>
          <w:sz w:val="20"/>
        </w:rPr>
      </w:pPr>
      <w:r w:rsidRPr="002676F0">
        <w:rPr>
          <w:sz w:val="20"/>
        </w:rPr>
        <w:t>No one was not familiar with the IEEE patent policy.</w:t>
      </w:r>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lastRenderedPageBreak/>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t>Carlos Cordeiro, Intel, 11/1113r1</w:t>
      </w:r>
    </w:p>
    <w:p w:rsidR="00BF3CDF" w:rsidRDefault="00BF3CDF" w:rsidP="00BF3CDF">
      <w:pPr>
        <w:pStyle w:val="Heading2"/>
      </w:pPr>
      <w:r>
        <w:t>Patent Policy</w:t>
      </w:r>
    </w:p>
    <w:p w:rsidR="00BF3CDF" w:rsidRDefault="00BF3CDF" w:rsidP="00BF3CDF">
      <w:pPr>
        <w:rPr>
          <w:sz w:val="20"/>
        </w:rPr>
      </w:pPr>
      <w:r w:rsidRPr="002676F0">
        <w:rPr>
          <w:sz w:val="20"/>
        </w:rPr>
        <w:t>No one was not familiar with the IEEE patent policy.</w:t>
      </w:r>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lastRenderedPageBreak/>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r w:rsidRPr="002676F0">
        <w:rPr>
          <w:sz w:val="20"/>
        </w:rPr>
        <w:t>No one was not familiar with the IEEE patent policy.</w:t>
      </w:r>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Sept 1, Y</w:t>
      </w:r>
      <w:r w:rsidR="00111764">
        <w:t>ongsun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5E27C3" w:rsidRDefault="005E27C3" w:rsidP="005E27C3">
      <w:pPr>
        <w:pStyle w:val="Heading1"/>
      </w:pPr>
      <w:r>
        <w:t xml:space="preserve">Minutes from </w:t>
      </w:r>
      <w:r w:rsidR="00507824">
        <w:t>September</w:t>
      </w:r>
      <w:r>
        <w:t xml:space="preserve"> 1, 2011 Conference Call</w:t>
      </w:r>
    </w:p>
    <w:p w:rsidR="005E27C3" w:rsidRDefault="005E27C3" w:rsidP="005E27C3">
      <w:pPr>
        <w:pStyle w:val="Heading2"/>
      </w:pPr>
      <w:r>
        <w:t>Agenda</w:t>
      </w:r>
    </w:p>
    <w:p w:rsidR="005E27C3" w:rsidRPr="006B55C8" w:rsidRDefault="005E27C3" w:rsidP="005E27C3">
      <w:pPr>
        <w:rPr>
          <w:szCs w:val="22"/>
        </w:rPr>
      </w:pPr>
    </w:p>
    <w:p w:rsidR="005E27C3" w:rsidRPr="002676F0" w:rsidRDefault="005E27C3" w:rsidP="005E27C3">
      <w:pPr>
        <w:numPr>
          <w:ilvl w:val="0"/>
          <w:numId w:val="1"/>
        </w:numPr>
        <w:rPr>
          <w:sz w:val="20"/>
        </w:rPr>
      </w:pPr>
      <w:r w:rsidRPr="002676F0">
        <w:rPr>
          <w:sz w:val="20"/>
        </w:rPr>
        <w:t xml:space="preserve">Check to see if anyone is not familiar with the IEEE patent policy </w:t>
      </w:r>
      <w:hyperlink r:id="rId29" w:history="1">
        <w:r w:rsidRPr="002676F0">
          <w:rPr>
            <w:rStyle w:val="Hyperlink"/>
            <w:sz w:val="20"/>
          </w:rPr>
          <w:t>http://standards.ieee.org/board/pat/pat-slideset.pdf</w:t>
        </w:r>
      </w:hyperlink>
      <w:r w:rsidRPr="002676F0">
        <w:rPr>
          <w:sz w:val="20"/>
        </w:rPr>
        <w:t xml:space="preserve"> </w:t>
      </w:r>
    </w:p>
    <w:p w:rsidR="005E27C3" w:rsidRDefault="005E27C3" w:rsidP="005E27C3">
      <w:pPr>
        <w:numPr>
          <w:ilvl w:val="0"/>
          <w:numId w:val="1"/>
        </w:numPr>
        <w:rPr>
          <w:sz w:val="20"/>
        </w:rPr>
      </w:pPr>
      <w:r>
        <w:rPr>
          <w:sz w:val="20"/>
        </w:rPr>
        <w:t>Attendance by email</w:t>
      </w:r>
    </w:p>
    <w:p w:rsidR="00507824" w:rsidRPr="00507824" w:rsidRDefault="00507824" w:rsidP="00507824">
      <w:pPr>
        <w:numPr>
          <w:ilvl w:val="0"/>
          <w:numId w:val="1"/>
        </w:numPr>
        <w:rPr>
          <w:sz w:val="20"/>
        </w:rPr>
      </w:pPr>
      <w:r>
        <w:rPr>
          <w:sz w:val="20"/>
        </w:rPr>
        <w:t>Chris Hansen, Broadcom, 11/1147, Beamforming</w:t>
      </w:r>
    </w:p>
    <w:p w:rsidR="00507824" w:rsidRPr="00507824" w:rsidRDefault="00507824" w:rsidP="00507824">
      <w:pPr>
        <w:numPr>
          <w:ilvl w:val="0"/>
          <w:numId w:val="1"/>
        </w:numPr>
        <w:rPr>
          <w:sz w:val="20"/>
        </w:rPr>
      </w:pPr>
      <w:r w:rsidRPr="00507824">
        <w:rPr>
          <w:sz w:val="20"/>
        </w:rPr>
        <w:t>Yongsun Kim</w:t>
      </w:r>
      <w:r>
        <w:rPr>
          <w:sz w:val="20"/>
        </w:rPr>
        <w:t>,</w:t>
      </w:r>
      <w:r w:rsidR="00A97FFC">
        <w:rPr>
          <w:sz w:val="20"/>
        </w:rPr>
        <w:t xml:space="preserve"> ETRI</w:t>
      </w:r>
      <w:r w:rsidR="007A6369">
        <w:rPr>
          <w:sz w:val="20"/>
        </w:rPr>
        <w:t>,</w:t>
      </w:r>
      <w:r w:rsidR="00B0001D">
        <w:rPr>
          <w:sz w:val="20"/>
        </w:rPr>
        <w:t xml:space="preserve"> 11/1148,</w:t>
      </w:r>
      <w:r>
        <w:rPr>
          <w:sz w:val="20"/>
        </w:rPr>
        <w:t xml:space="preserve"> Relay</w:t>
      </w:r>
    </w:p>
    <w:p w:rsidR="005E27C3" w:rsidRPr="00B0001D" w:rsidRDefault="00507824" w:rsidP="00B0001D">
      <w:pPr>
        <w:numPr>
          <w:ilvl w:val="0"/>
          <w:numId w:val="1"/>
        </w:numPr>
        <w:rPr>
          <w:sz w:val="20"/>
        </w:rPr>
      </w:pPr>
      <w:r w:rsidRPr="00507824">
        <w:rPr>
          <w:sz w:val="20"/>
        </w:rPr>
        <w:t>Brian</w:t>
      </w:r>
      <w:r>
        <w:rPr>
          <w:sz w:val="20"/>
        </w:rPr>
        <w:t xml:space="preserve"> Hart, Cisco,</w:t>
      </w:r>
      <w:r w:rsidR="00872DA3">
        <w:rPr>
          <w:sz w:val="20"/>
        </w:rPr>
        <w:t xml:space="preserve"> 11/1136,</w:t>
      </w:r>
      <w:r>
        <w:rPr>
          <w:sz w:val="20"/>
        </w:rPr>
        <w:t xml:space="preserve"> </w:t>
      </w:r>
      <w:r w:rsidRPr="00507824">
        <w:rPr>
          <w:sz w:val="20"/>
        </w:rPr>
        <w:t>Clusterin</w:t>
      </w:r>
      <w:r>
        <w:rPr>
          <w:sz w:val="20"/>
        </w:rPr>
        <w:t>g</w:t>
      </w:r>
    </w:p>
    <w:p w:rsidR="005E27C3" w:rsidRDefault="005E27C3" w:rsidP="005E27C3">
      <w:pPr>
        <w:pStyle w:val="Heading2"/>
      </w:pPr>
      <w:r>
        <w:lastRenderedPageBreak/>
        <w:t>Patent Policy</w:t>
      </w:r>
    </w:p>
    <w:p w:rsidR="005E27C3" w:rsidRDefault="005E27C3" w:rsidP="005E27C3">
      <w:pPr>
        <w:rPr>
          <w:sz w:val="20"/>
        </w:rPr>
      </w:pPr>
      <w:r w:rsidRPr="002676F0">
        <w:rPr>
          <w:sz w:val="20"/>
        </w:rPr>
        <w:t>No one was not familiar with the IEEE patent policy.</w:t>
      </w:r>
    </w:p>
    <w:p w:rsidR="005E27C3" w:rsidRPr="002676F0" w:rsidRDefault="005E27C3" w:rsidP="005E27C3">
      <w:pPr>
        <w:rPr>
          <w:sz w:val="20"/>
        </w:rPr>
      </w:pPr>
      <w:r>
        <w:rPr>
          <w:sz w:val="20"/>
        </w:rPr>
        <w:t xml:space="preserve">No essential patent disclosure </w:t>
      </w:r>
    </w:p>
    <w:p w:rsidR="005E27C3" w:rsidRPr="003A4B91" w:rsidRDefault="005E27C3" w:rsidP="005E27C3"/>
    <w:p w:rsidR="005E27C3" w:rsidRDefault="005E27C3" w:rsidP="005E27C3">
      <w:pPr>
        <w:pStyle w:val="Heading2"/>
      </w:pPr>
      <w:r>
        <w:t>11/11</w:t>
      </w:r>
      <w:r w:rsidR="00B0001D">
        <w:t>47</w:t>
      </w:r>
      <w:r>
        <w:t>r1</w:t>
      </w:r>
    </w:p>
    <w:p w:rsidR="005E27C3" w:rsidRDefault="005E27C3" w:rsidP="005E27C3">
      <w:pPr>
        <w:numPr>
          <w:ilvl w:val="0"/>
          <w:numId w:val="13"/>
        </w:numPr>
      </w:pPr>
      <w:r>
        <w:t xml:space="preserve">CIDs </w:t>
      </w:r>
      <w:r w:rsidR="00B0001D" w:rsidRPr="00B0001D">
        <w:t>4095, 4096, 4097, 4099, 4101, 4102, 4104, 4105, 4106</w:t>
      </w:r>
    </w:p>
    <w:p w:rsidR="005E27C3" w:rsidRDefault="005E27C3" w:rsidP="005E27C3">
      <w:pPr>
        <w:numPr>
          <w:ilvl w:val="0"/>
          <w:numId w:val="13"/>
        </w:numPr>
      </w:pPr>
      <w:r>
        <w:t>No questions or comments</w:t>
      </w:r>
    </w:p>
    <w:p w:rsidR="005E27C3" w:rsidRDefault="005E27C3" w:rsidP="005E27C3">
      <w:pPr>
        <w:numPr>
          <w:ilvl w:val="0"/>
          <w:numId w:val="13"/>
        </w:numPr>
      </w:pPr>
      <w:r>
        <w:t>No objections to the resolutions</w:t>
      </w:r>
    </w:p>
    <w:p w:rsidR="007620D1" w:rsidRDefault="007620D1" w:rsidP="005E27C3">
      <w:pPr>
        <w:numPr>
          <w:ilvl w:val="0"/>
          <w:numId w:val="13"/>
        </w:numPr>
      </w:pPr>
      <w:r>
        <w:t>Note to editor, transcribe reject resolutions into database and fix lossed to lost</w:t>
      </w:r>
    </w:p>
    <w:p w:rsidR="005E27C3" w:rsidRPr="00245EAD" w:rsidRDefault="005E27C3" w:rsidP="005E27C3">
      <w:pPr>
        <w:ind w:left="360"/>
      </w:pPr>
    </w:p>
    <w:p w:rsidR="005E27C3" w:rsidRDefault="005E27C3" w:rsidP="005E27C3">
      <w:pPr>
        <w:pStyle w:val="Heading2"/>
      </w:pPr>
      <w:r>
        <w:t>11/11</w:t>
      </w:r>
      <w:r w:rsidR="00B0001D">
        <w:t>48</w:t>
      </w:r>
      <w:r>
        <w:t>r</w:t>
      </w:r>
      <w:r w:rsidR="00B0001D">
        <w:t>0</w:t>
      </w:r>
    </w:p>
    <w:p w:rsidR="005E27C3" w:rsidRDefault="00B0001D" w:rsidP="005E27C3">
      <w:pPr>
        <w:numPr>
          <w:ilvl w:val="0"/>
          <w:numId w:val="12"/>
        </w:numPr>
      </w:pPr>
      <w:r>
        <w:t>CID 4059</w:t>
      </w:r>
    </w:p>
    <w:p w:rsidR="005E27C3" w:rsidRDefault="00B0001D" w:rsidP="005E27C3">
      <w:pPr>
        <w:numPr>
          <w:ilvl w:val="0"/>
          <w:numId w:val="12"/>
        </w:numPr>
      </w:pPr>
      <w:r>
        <w:t>No questions or comments</w:t>
      </w:r>
    </w:p>
    <w:p w:rsidR="005E27C3" w:rsidRDefault="005E27C3" w:rsidP="005E27C3">
      <w:pPr>
        <w:numPr>
          <w:ilvl w:val="0"/>
          <w:numId w:val="12"/>
        </w:numPr>
      </w:pPr>
      <w:r>
        <w:t>No objections to the resolutions</w:t>
      </w:r>
    </w:p>
    <w:p w:rsidR="005E27C3" w:rsidRDefault="005E27C3" w:rsidP="005E27C3">
      <w:pPr>
        <w:numPr>
          <w:ilvl w:val="0"/>
          <w:numId w:val="12"/>
        </w:numPr>
      </w:pPr>
    </w:p>
    <w:p w:rsidR="00B0001D" w:rsidRDefault="00B0001D" w:rsidP="00B0001D">
      <w:pPr>
        <w:pStyle w:val="Heading2"/>
      </w:pPr>
      <w:r>
        <w:t>11/11</w:t>
      </w:r>
      <w:r w:rsidR="00A97FFC">
        <w:t>36</w:t>
      </w:r>
      <w:r>
        <w:t>r0</w:t>
      </w:r>
    </w:p>
    <w:p w:rsidR="00B0001D" w:rsidRDefault="00B0001D" w:rsidP="00B0001D">
      <w:pPr>
        <w:numPr>
          <w:ilvl w:val="0"/>
          <w:numId w:val="12"/>
        </w:numPr>
      </w:pPr>
      <w:r>
        <w:t>CID</w:t>
      </w:r>
      <w:r w:rsidR="00A97FFC">
        <w:t>s</w:t>
      </w:r>
      <w:r>
        <w:t xml:space="preserve"> </w:t>
      </w:r>
      <w:r w:rsidR="00A97FFC">
        <w:t>4030, 4038</w:t>
      </w:r>
    </w:p>
    <w:p w:rsidR="00A97FFC" w:rsidRDefault="00A97FFC" w:rsidP="00A97FFC">
      <w:pPr>
        <w:numPr>
          <w:ilvl w:val="0"/>
          <w:numId w:val="12"/>
        </w:numPr>
      </w:pPr>
      <w:r>
        <w:t>No questions or comments</w:t>
      </w:r>
    </w:p>
    <w:p w:rsidR="00A97FFC" w:rsidRDefault="00A97FFC" w:rsidP="00A97FFC">
      <w:pPr>
        <w:numPr>
          <w:ilvl w:val="0"/>
          <w:numId w:val="12"/>
        </w:numPr>
      </w:pPr>
      <w:r>
        <w:t>No objections to the resolutions</w:t>
      </w:r>
    </w:p>
    <w:p w:rsidR="007620D1" w:rsidRDefault="007620D1" w:rsidP="00A97FFC">
      <w:pPr>
        <w:numPr>
          <w:ilvl w:val="0"/>
          <w:numId w:val="12"/>
        </w:numPr>
      </w:pPr>
      <w:r>
        <w:t>Note to editor, transcribe reject resolution into database and fix yyyy to 1136</w:t>
      </w:r>
    </w:p>
    <w:p w:rsidR="004D6CAA" w:rsidRDefault="004D6CAA" w:rsidP="004D6CAA">
      <w:pPr>
        <w:pStyle w:val="Heading1"/>
      </w:pPr>
      <w:r>
        <w:t>Minutes from September 8, 2011 Conference Call</w:t>
      </w:r>
    </w:p>
    <w:p w:rsidR="004D6CAA" w:rsidRDefault="004D6CAA" w:rsidP="004D6CAA">
      <w:pPr>
        <w:pStyle w:val="Heading2"/>
      </w:pPr>
      <w:r>
        <w:t>Agenda</w:t>
      </w:r>
    </w:p>
    <w:p w:rsidR="004D6CAA" w:rsidRPr="006B55C8" w:rsidRDefault="004D6CAA" w:rsidP="004D6CAA">
      <w:pPr>
        <w:rPr>
          <w:szCs w:val="22"/>
        </w:rPr>
      </w:pPr>
    </w:p>
    <w:p w:rsidR="004D6CAA" w:rsidRPr="002676F0" w:rsidRDefault="004D6CAA" w:rsidP="004D6CAA">
      <w:pPr>
        <w:numPr>
          <w:ilvl w:val="0"/>
          <w:numId w:val="1"/>
        </w:numPr>
        <w:rPr>
          <w:sz w:val="20"/>
        </w:rPr>
      </w:pPr>
      <w:r w:rsidRPr="002676F0">
        <w:rPr>
          <w:sz w:val="20"/>
        </w:rPr>
        <w:t xml:space="preserve">Check to see if anyone is not familiar with the IEEE patent policy </w:t>
      </w:r>
      <w:hyperlink r:id="rId30" w:history="1">
        <w:r w:rsidRPr="002676F0">
          <w:rPr>
            <w:rStyle w:val="Hyperlink"/>
            <w:sz w:val="20"/>
          </w:rPr>
          <w:t>http://standards.ieee.org/board/pat/pat-slideset.pdf</w:t>
        </w:r>
      </w:hyperlink>
      <w:r w:rsidRPr="002676F0">
        <w:rPr>
          <w:sz w:val="20"/>
        </w:rPr>
        <w:t xml:space="preserve"> </w:t>
      </w:r>
    </w:p>
    <w:p w:rsidR="004D6CAA" w:rsidRDefault="004D6CAA" w:rsidP="004D6CAA">
      <w:pPr>
        <w:numPr>
          <w:ilvl w:val="0"/>
          <w:numId w:val="1"/>
        </w:numPr>
        <w:rPr>
          <w:sz w:val="20"/>
        </w:rPr>
      </w:pPr>
      <w:r>
        <w:rPr>
          <w:sz w:val="20"/>
        </w:rPr>
        <w:t>Attendance by email</w:t>
      </w:r>
    </w:p>
    <w:p w:rsidR="004D6CAA" w:rsidRPr="00507824" w:rsidRDefault="004D6CAA" w:rsidP="004D6CAA">
      <w:pPr>
        <w:numPr>
          <w:ilvl w:val="0"/>
          <w:numId w:val="1"/>
        </w:numPr>
        <w:rPr>
          <w:sz w:val="20"/>
        </w:rPr>
      </w:pPr>
      <w:r>
        <w:rPr>
          <w:sz w:val="20"/>
        </w:rPr>
        <w:t>Assaf  Kasher, Intel, 11/</w:t>
      </w:r>
      <w:r w:rsidR="00BD598C">
        <w:rPr>
          <w:sz w:val="20"/>
        </w:rPr>
        <w:t>1166</w:t>
      </w:r>
      <w:r>
        <w:rPr>
          <w:sz w:val="20"/>
        </w:rPr>
        <w:t>, PHY</w:t>
      </w:r>
    </w:p>
    <w:p w:rsidR="004D6CAA" w:rsidRDefault="004D6CAA" w:rsidP="004D6CAA">
      <w:pPr>
        <w:pStyle w:val="Heading2"/>
      </w:pPr>
      <w:r>
        <w:t>Patent Policy</w:t>
      </w:r>
    </w:p>
    <w:p w:rsidR="004D6CAA" w:rsidRDefault="004D6CAA" w:rsidP="004D6CAA">
      <w:pPr>
        <w:rPr>
          <w:sz w:val="20"/>
        </w:rPr>
      </w:pPr>
      <w:r w:rsidRPr="002676F0">
        <w:rPr>
          <w:sz w:val="20"/>
        </w:rPr>
        <w:t>No one was not familiar with the IEEE patent policy.</w:t>
      </w:r>
    </w:p>
    <w:p w:rsidR="004D6CAA" w:rsidRPr="002676F0" w:rsidRDefault="004D6CAA" w:rsidP="004D6CAA">
      <w:pPr>
        <w:rPr>
          <w:sz w:val="20"/>
        </w:rPr>
      </w:pPr>
      <w:r>
        <w:rPr>
          <w:sz w:val="20"/>
        </w:rPr>
        <w:t xml:space="preserve">No essential patent disclosure </w:t>
      </w:r>
    </w:p>
    <w:p w:rsidR="004D6CAA" w:rsidRPr="003A4B91" w:rsidRDefault="004D6CAA" w:rsidP="004D6CAA"/>
    <w:p w:rsidR="004D6CAA" w:rsidRDefault="004D6CAA" w:rsidP="004D6CAA">
      <w:pPr>
        <w:pStyle w:val="Heading2"/>
      </w:pPr>
      <w:r>
        <w:lastRenderedPageBreak/>
        <w:t>11/</w:t>
      </w:r>
      <w:r w:rsidR="00BD598C">
        <w:t>1166</w:t>
      </w:r>
      <w:r>
        <w:t>r0</w:t>
      </w:r>
    </w:p>
    <w:p w:rsidR="004D6CAA" w:rsidRDefault="004D6CAA" w:rsidP="004D6CAA">
      <w:pPr>
        <w:numPr>
          <w:ilvl w:val="0"/>
          <w:numId w:val="13"/>
        </w:numPr>
      </w:pPr>
      <w:r>
        <w:t xml:space="preserve">CIDs </w:t>
      </w:r>
      <w:r w:rsidR="003D30A4">
        <w:t>4060, 4001</w:t>
      </w:r>
    </w:p>
    <w:p w:rsidR="004D6CAA" w:rsidRDefault="004D6CAA" w:rsidP="003D30A4">
      <w:pPr>
        <w:numPr>
          <w:ilvl w:val="1"/>
          <w:numId w:val="13"/>
        </w:numPr>
      </w:pPr>
      <w:r>
        <w:t>No questions or comments</w:t>
      </w:r>
    </w:p>
    <w:p w:rsidR="00936815" w:rsidRDefault="00936815" w:rsidP="004D6CAA">
      <w:pPr>
        <w:numPr>
          <w:ilvl w:val="0"/>
          <w:numId w:val="13"/>
        </w:numPr>
      </w:pPr>
      <w:r>
        <w:t>CID 4164</w:t>
      </w:r>
    </w:p>
    <w:p w:rsidR="00936815" w:rsidRDefault="00936815" w:rsidP="00936815">
      <w:pPr>
        <w:numPr>
          <w:ilvl w:val="1"/>
          <w:numId w:val="13"/>
        </w:numPr>
      </w:pPr>
      <w:r>
        <w:t>Lots of value in reference transmitter Matlab code</w:t>
      </w:r>
    </w:p>
    <w:p w:rsidR="00937A39" w:rsidRDefault="00937A39" w:rsidP="00936815">
      <w:pPr>
        <w:numPr>
          <w:ilvl w:val="1"/>
          <w:numId w:val="13"/>
        </w:numPr>
      </w:pPr>
      <w:r>
        <w:t xml:space="preserve">Add a sentence </w:t>
      </w:r>
      <w:r w:rsidR="005C7D45">
        <w:t xml:space="preserve">to resolution </w:t>
      </w:r>
      <w:r>
        <w:t>asking for volunteers</w:t>
      </w:r>
    </w:p>
    <w:p w:rsidR="006D49AD" w:rsidRDefault="006D49AD" w:rsidP="00936815">
      <w:pPr>
        <w:numPr>
          <w:ilvl w:val="1"/>
          <w:numId w:val="13"/>
        </w:numPr>
      </w:pPr>
      <w:r>
        <w:t>A few people on call will look to see if they can provide code</w:t>
      </w:r>
    </w:p>
    <w:p w:rsidR="00937A39" w:rsidRDefault="006D49AD" w:rsidP="003D30A4">
      <w:pPr>
        <w:numPr>
          <w:ilvl w:val="1"/>
          <w:numId w:val="13"/>
        </w:numPr>
      </w:pPr>
      <w:r>
        <w:t>Will a</w:t>
      </w:r>
      <w:r w:rsidR="00937A39">
        <w:t>sk for volunteers in Okinawa</w:t>
      </w:r>
      <w:r w:rsidR="003D30A4">
        <w:t xml:space="preserve"> for reference transmitter Matlab code</w:t>
      </w:r>
    </w:p>
    <w:p w:rsidR="004D6CAA" w:rsidRDefault="004D6CAA" w:rsidP="004D6CAA">
      <w:pPr>
        <w:numPr>
          <w:ilvl w:val="0"/>
          <w:numId w:val="13"/>
        </w:numPr>
      </w:pPr>
      <w:r>
        <w:t>No objections to the resolutions</w:t>
      </w:r>
    </w:p>
    <w:p w:rsidR="000B24D6" w:rsidRDefault="000B24D6" w:rsidP="000B24D6"/>
    <w:p w:rsidR="00F31565" w:rsidRDefault="00F31565" w:rsidP="00F31565">
      <w:pPr>
        <w:pStyle w:val="Heading1"/>
      </w:pPr>
      <w:r>
        <w:t xml:space="preserve">Minutes from </w:t>
      </w:r>
      <w:r w:rsidR="00434020">
        <w:t>October</w:t>
      </w:r>
      <w:r>
        <w:t xml:space="preserve"> </w:t>
      </w:r>
      <w:r w:rsidR="00434020">
        <w:t>13</w:t>
      </w:r>
      <w:r>
        <w:t>, 2011 Conference Call</w:t>
      </w:r>
    </w:p>
    <w:p w:rsidR="00F31565" w:rsidRDefault="00F31565" w:rsidP="00F31565">
      <w:pPr>
        <w:pStyle w:val="Heading2"/>
      </w:pPr>
      <w:r>
        <w:t>Agenda</w:t>
      </w:r>
    </w:p>
    <w:p w:rsidR="00F31565" w:rsidRPr="006B55C8" w:rsidRDefault="00F31565" w:rsidP="00F31565">
      <w:pPr>
        <w:rPr>
          <w:szCs w:val="22"/>
        </w:rPr>
      </w:pPr>
    </w:p>
    <w:p w:rsidR="00F31565" w:rsidRPr="002676F0" w:rsidRDefault="00F31565" w:rsidP="00F31565">
      <w:pPr>
        <w:numPr>
          <w:ilvl w:val="0"/>
          <w:numId w:val="1"/>
        </w:numPr>
        <w:rPr>
          <w:sz w:val="20"/>
        </w:rPr>
      </w:pPr>
      <w:r w:rsidRPr="002676F0">
        <w:rPr>
          <w:sz w:val="20"/>
        </w:rPr>
        <w:t xml:space="preserve">Check to see if anyone is not familiar with the IEEE patent policy </w:t>
      </w:r>
      <w:hyperlink r:id="rId31" w:history="1">
        <w:r w:rsidRPr="002676F0">
          <w:rPr>
            <w:rStyle w:val="Hyperlink"/>
            <w:sz w:val="20"/>
          </w:rPr>
          <w:t>http://standards.ieee.org/board/pat/pat-slideset.pdf</w:t>
        </w:r>
      </w:hyperlink>
      <w:r w:rsidRPr="002676F0">
        <w:rPr>
          <w:sz w:val="20"/>
        </w:rPr>
        <w:t xml:space="preserve"> </w:t>
      </w:r>
    </w:p>
    <w:p w:rsidR="00F31565" w:rsidRDefault="00F31565" w:rsidP="00F31565">
      <w:pPr>
        <w:numPr>
          <w:ilvl w:val="0"/>
          <w:numId w:val="1"/>
        </w:numPr>
        <w:rPr>
          <w:sz w:val="20"/>
        </w:rPr>
      </w:pPr>
      <w:r>
        <w:rPr>
          <w:sz w:val="20"/>
        </w:rPr>
        <w:t>Attendance by email</w:t>
      </w:r>
    </w:p>
    <w:p w:rsidR="00F31565" w:rsidRDefault="00F31565" w:rsidP="00F31565">
      <w:pPr>
        <w:numPr>
          <w:ilvl w:val="0"/>
          <w:numId w:val="1"/>
        </w:numPr>
        <w:rPr>
          <w:sz w:val="20"/>
        </w:rPr>
      </w:pPr>
      <w:r>
        <w:rPr>
          <w:sz w:val="20"/>
        </w:rPr>
        <w:t>LB185 results</w:t>
      </w:r>
    </w:p>
    <w:p w:rsidR="00F31565" w:rsidRPr="00507824" w:rsidRDefault="00F31565" w:rsidP="00F31565">
      <w:pPr>
        <w:numPr>
          <w:ilvl w:val="0"/>
          <w:numId w:val="1"/>
        </w:numPr>
        <w:rPr>
          <w:sz w:val="20"/>
        </w:rPr>
      </w:pPr>
      <w:r>
        <w:rPr>
          <w:sz w:val="20"/>
        </w:rPr>
        <w:t>Carlos Cordeiro, Intel, 11/1374</w:t>
      </w:r>
      <w:r w:rsidR="009667E0">
        <w:rPr>
          <w:sz w:val="20"/>
        </w:rPr>
        <w:t>r0</w:t>
      </w:r>
      <w:r>
        <w:rPr>
          <w:sz w:val="20"/>
        </w:rPr>
        <w:t>, comment resolution</w:t>
      </w:r>
    </w:p>
    <w:p w:rsidR="00F31565" w:rsidRDefault="00F31565" w:rsidP="00F31565">
      <w:pPr>
        <w:pStyle w:val="Heading2"/>
      </w:pPr>
      <w:r>
        <w:t>Patent Policy</w:t>
      </w:r>
    </w:p>
    <w:p w:rsidR="00F31565" w:rsidRDefault="00F31565" w:rsidP="00F31565">
      <w:pPr>
        <w:rPr>
          <w:sz w:val="20"/>
        </w:rPr>
      </w:pPr>
      <w:r w:rsidRPr="002676F0">
        <w:rPr>
          <w:sz w:val="20"/>
        </w:rPr>
        <w:t>No one was not familiar with the IEEE patent policy.</w:t>
      </w:r>
    </w:p>
    <w:p w:rsidR="00F31565" w:rsidRPr="002676F0" w:rsidRDefault="00F31565" w:rsidP="00F31565">
      <w:pPr>
        <w:rPr>
          <w:sz w:val="20"/>
        </w:rPr>
      </w:pPr>
      <w:r>
        <w:rPr>
          <w:sz w:val="20"/>
        </w:rPr>
        <w:t xml:space="preserve">No essential patent disclosure </w:t>
      </w:r>
    </w:p>
    <w:p w:rsidR="00F31565" w:rsidRPr="003A4B91" w:rsidRDefault="00F31565" w:rsidP="00F31565"/>
    <w:p w:rsidR="00434020" w:rsidRDefault="00434020" w:rsidP="00F31565">
      <w:pPr>
        <w:pStyle w:val="Heading2"/>
      </w:pPr>
      <w:r>
        <w:lastRenderedPageBreak/>
        <w:t>LB 185 Results</w:t>
      </w:r>
    </w:p>
    <w:p w:rsidR="00434020" w:rsidRPr="00434020" w:rsidRDefault="00434020" w:rsidP="00434020">
      <w:r w:rsidRPr="004340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5.25pt">
            <v:imagedata r:id="rId32" o:title=""/>
          </v:shape>
        </w:pict>
      </w:r>
    </w:p>
    <w:p w:rsidR="00F31565" w:rsidRDefault="00F31565" w:rsidP="00F31565">
      <w:pPr>
        <w:pStyle w:val="Heading2"/>
      </w:pPr>
      <w:r>
        <w:t>11/1374r0</w:t>
      </w:r>
    </w:p>
    <w:p w:rsidR="00F31565" w:rsidRDefault="00F31565" w:rsidP="00F31565">
      <w:pPr>
        <w:numPr>
          <w:ilvl w:val="0"/>
          <w:numId w:val="13"/>
        </w:numPr>
      </w:pPr>
      <w:r>
        <w:t xml:space="preserve">CIDs </w:t>
      </w:r>
      <w:r w:rsidR="00780CE3">
        <w:t>5013</w:t>
      </w:r>
    </w:p>
    <w:p w:rsidR="00192809" w:rsidRDefault="0038373A" w:rsidP="0038373A">
      <w:pPr>
        <w:numPr>
          <w:ilvl w:val="1"/>
          <w:numId w:val="13"/>
        </w:numPr>
      </w:pPr>
      <w:r>
        <w:t>No objections to the resolution</w:t>
      </w:r>
    </w:p>
    <w:p w:rsidR="0038373A" w:rsidRDefault="0038373A" w:rsidP="0038373A">
      <w:pPr>
        <w:numPr>
          <w:ilvl w:val="0"/>
          <w:numId w:val="13"/>
        </w:numPr>
      </w:pPr>
      <w:r>
        <w:t>5037</w:t>
      </w:r>
    </w:p>
    <w:p w:rsidR="0038373A" w:rsidRDefault="009B5C45" w:rsidP="0038373A">
      <w:pPr>
        <w:numPr>
          <w:ilvl w:val="1"/>
          <w:numId w:val="13"/>
        </w:numPr>
      </w:pPr>
      <w:r>
        <w:t>Modified resolution</w:t>
      </w:r>
      <w:r w:rsidR="00EA4BA2">
        <w:t xml:space="preserve"> to out of scope</w:t>
      </w:r>
    </w:p>
    <w:p w:rsidR="009B5C45" w:rsidRDefault="009B5C45" w:rsidP="0038373A">
      <w:pPr>
        <w:numPr>
          <w:ilvl w:val="1"/>
          <w:numId w:val="13"/>
        </w:numPr>
      </w:pPr>
      <w:r>
        <w:lastRenderedPageBreak/>
        <w:t>No objections to the resolution</w:t>
      </w:r>
    </w:p>
    <w:p w:rsidR="00F31565" w:rsidRDefault="00EA4BA2" w:rsidP="00F31565">
      <w:pPr>
        <w:numPr>
          <w:ilvl w:val="0"/>
          <w:numId w:val="13"/>
        </w:numPr>
      </w:pPr>
      <w:r>
        <w:t>5006</w:t>
      </w:r>
    </w:p>
    <w:p w:rsidR="00EA4BA2" w:rsidRDefault="00DC7EF9" w:rsidP="00EA4BA2">
      <w:pPr>
        <w:numPr>
          <w:ilvl w:val="1"/>
          <w:numId w:val="13"/>
        </w:numPr>
      </w:pPr>
      <w:r>
        <w:t>No objections to the resolution</w:t>
      </w:r>
    </w:p>
    <w:p w:rsidR="00DC7EF9" w:rsidRDefault="00AF229A" w:rsidP="00DC7EF9">
      <w:pPr>
        <w:numPr>
          <w:ilvl w:val="0"/>
          <w:numId w:val="13"/>
        </w:numPr>
      </w:pPr>
      <w:r>
        <w:t>5015</w:t>
      </w:r>
    </w:p>
    <w:p w:rsidR="006023B1" w:rsidRDefault="006023B1" w:rsidP="006023B1">
      <w:pPr>
        <w:numPr>
          <w:ilvl w:val="1"/>
          <w:numId w:val="13"/>
        </w:numPr>
      </w:pPr>
      <w:r>
        <w:t xml:space="preserve">Modified resolution to </w:t>
      </w:r>
      <w:r w:rsidR="00514BEA">
        <w:t>no consensus</w:t>
      </w:r>
    </w:p>
    <w:p w:rsidR="006023B1" w:rsidRDefault="006023B1" w:rsidP="006023B1">
      <w:pPr>
        <w:numPr>
          <w:ilvl w:val="1"/>
          <w:numId w:val="13"/>
        </w:numPr>
      </w:pPr>
      <w:r>
        <w:t>No objections to the resolution</w:t>
      </w:r>
    </w:p>
    <w:p w:rsidR="00AF229A" w:rsidRDefault="006023B1" w:rsidP="006023B1">
      <w:pPr>
        <w:numPr>
          <w:ilvl w:val="0"/>
          <w:numId w:val="13"/>
        </w:numPr>
      </w:pPr>
      <w:r>
        <w:t>5038</w:t>
      </w:r>
    </w:p>
    <w:p w:rsidR="006023B1" w:rsidRDefault="006023B1" w:rsidP="006023B1">
      <w:pPr>
        <w:numPr>
          <w:ilvl w:val="1"/>
          <w:numId w:val="13"/>
        </w:numPr>
      </w:pPr>
      <w:r>
        <w:t>Modified resolution</w:t>
      </w:r>
    </w:p>
    <w:p w:rsidR="006023B1" w:rsidRDefault="006023B1" w:rsidP="006023B1">
      <w:pPr>
        <w:numPr>
          <w:ilvl w:val="1"/>
          <w:numId w:val="13"/>
        </w:numPr>
      </w:pPr>
      <w:r>
        <w:t>No objections to the resolution</w:t>
      </w:r>
    </w:p>
    <w:p w:rsidR="006023B1" w:rsidRDefault="00514BEA" w:rsidP="00514BEA">
      <w:pPr>
        <w:numPr>
          <w:ilvl w:val="0"/>
          <w:numId w:val="13"/>
        </w:numPr>
      </w:pPr>
      <w:r>
        <w:t>5009</w:t>
      </w:r>
    </w:p>
    <w:p w:rsidR="00514BEA" w:rsidRDefault="00514BEA" w:rsidP="00514BEA">
      <w:pPr>
        <w:numPr>
          <w:ilvl w:val="1"/>
          <w:numId w:val="13"/>
        </w:numPr>
      </w:pPr>
      <w:r>
        <w:t>Modified resolution to no consensus</w:t>
      </w:r>
    </w:p>
    <w:p w:rsidR="00F31565" w:rsidRDefault="00514BEA" w:rsidP="00514BEA">
      <w:pPr>
        <w:numPr>
          <w:ilvl w:val="1"/>
          <w:numId w:val="13"/>
        </w:numPr>
      </w:pPr>
      <w:r>
        <w:t>No objections to the resolution</w:t>
      </w:r>
    </w:p>
    <w:p w:rsidR="00514BEA" w:rsidRDefault="00514BEA" w:rsidP="00514BEA">
      <w:pPr>
        <w:numPr>
          <w:ilvl w:val="0"/>
          <w:numId w:val="13"/>
        </w:numPr>
      </w:pPr>
      <w:r>
        <w:t>5018</w:t>
      </w:r>
    </w:p>
    <w:p w:rsidR="007A442C" w:rsidRDefault="007A442C" w:rsidP="007A442C">
      <w:pPr>
        <w:numPr>
          <w:ilvl w:val="1"/>
          <w:numId w:val="13"/>
        </w:numPr>
      </w:pPr>
      <w:r>
        <w:t>Modified resolution</w:t>
      </w:r>
    </w:p>
    <w:p w:rsidR="007A442C" w:rsidRDefault="007A442C" w:rsidP="007A442C">
      <w:pPr>
        <w:numPr>
          <w:ilvl w:val="1"/>
          <w:numId w:val="13"/>
        </w:numPr>
      </w:pPr>
      <w:r>
        <w:t>No objections to the resolution</w:t>
      </w:r>
    </w:p>
    <w:p w:rsidR="00514BEA" w:rsidRDefault="007A442C" w:rsidP="007A442C">
      <w:pPr>
        <w:numPr>
          <w:ilvl w:val="0"/>
          <w:numId w:val="13"/>
        </w:numPr>
      </w:pPr>
      <w:r>
        <w:t>5020</w:t>
      </w:r>
    </w:p>
    <w:p w:rsidR="00CF2774" w:rsidRDefault="00CF2774" w:rsidP="00CF2774">
      <w:pPr>
        <w:numPr>
          <w:ilvl w:val="1"/>
          <w:numId w:val="13"/>
        </w:numPr>
      </w:pPr>
      <w:r>
        <w:t>Modified resolution to out of scope</w:t>
      </w:r>
    </w:p>
    <w:p w:rsidR="00CF2774" w:rsidRDefault="00CF2774" w:rsidP="00CF2774">
      <w:pPr>
        <w:numPr>
          <w:ilvl w:val="1"/>
          <w:numId w:val="13"/>
        </w:numPr>
      </w:pPr>
      <w:r>
        <w:t>No objections to the resolution</w:t>
      </w:r>
    </w:p>
    <w:p w:rsidR="007A442C" w:rsidRDefault="00CF2774" w:rsidP="00CF2774">
      <w:pPr>
        <w:numPr>
          <w:ilvl w:val="0"/>
          <w:numId w:val="13"/>
        </w:numPr>
      </w:pPr>
      <w:r>
        <w:t>5023</w:t>
      </w:r>
    </w:p>
    <w:p w:rsidR="001F27C7" w:rsidRDefault="001F27C7" w:rsidP="001F27C7">
      <w:pPr>
        <w:numPr>
          <w:ilvl w:val="1"/>
          <w:numId w:val="13"/>
        </w:numPr>
      </w:pPr>
      <w:r>
        <w:t>Modified resolution</w:t>
      </w:r>
    </w:p>
    <w:p w:rsidR="001F27C7" w:rsidRDefault="001F27C7" w:rsidP="001F27C7">
      <w:pPr>
        <w:numPr>
          <w:ilvl w:val="1"/>
          <w:numId w:val="13"/>
        </w:numPr>
      </w:pPr>
      <w:r>
        <w:t>No objections to the resolution</w:t>
      </w:r>
    </w:p>
    <w:p w:rsidR="00CF2774" w:rsidRDefault="001F27C7" w:rsidP="001F27C7">
      <w:pPr>
        <w:numPr>
          <w:ilvl w:val="0"/>
          <w:numId w:val="13"/>
        </w:numPr>
      </w:pPr>
      <w:r>
        <w:t>5022</w:t>
      </w:r>
    </w:p>
    <w:p w:rsidR="00DB196B" w:rsidRDefault="00DB196B" w:rsidP="00DB196B">
      <w:pPr>
        <w:numPr>
          <w:ilvl w:val="1"/>
          <w:numId w:val="13"/>
        </w:numPr>
      </w:pPr>
      <w:r>
        <w:t>Modified resolution</w:t>
      </w:r>
    </w:p>
    <w:p w:rsidR="00DB196B" w:rsidRDefault="00DB196B" w:rsidP="00DB196B">
      <w:pPr>
        <w:numPr>
          <w:ilvl w:val="1"/>
          <w:numId w:val="13"/>
        </w:numPr>
      </w:pPr>
      <w:r>
        <w:t>No objections to the resolution</w:t>
      </w:r>
    </w:p>
    <w:p w:rsidR="001F27C7" w:rsidRDefault="00DB196B" w:rsidP="00DB196B">
      <w:pPr>
        <w:numPr>
          <w:ilvl w:val="0"/>
          <w:numId w:val="13"/>
        </w:numPr>
      </w:pPr>
      <w:r>
        <w:t>5024</w:t>
      </w:r>
    </w:p>
    <w:p w:rsidR="0031744E" w:rsidRDefault="0031744E" w:rsidP="0031744E">
      <w:pPr>
        <w:numPr>
          <w:ilvl w:val="1"/>
          <w:numId w:val="13"/>
        </w:numPr>
      </w:pPr>
      <w:r>
        <w:t>Modified resolution to no consensus</w:t>
      </w:r>
    </w:p>
    <w:p w:rsidR="0031744E" w:rsidRDefault="0031744E" w:rsidP="0031744E">
      <w:pPr>
        <w:numPr>
          <w:ilvl w:val="1"/>
          <w:numId w:val="13"/>
        </w:numPr>
      </w:pPr>
      <w:r>
        <w:t>No objections to the resolution</w:t>
      </w:r>
    </w:p>
    <w:p w:rsidR="00DB196B" w:rsidRDefault="00DB196B" w:rsidP="00DB196B">
      <w:pPr>
        <w:numPr>
          <w:ilvl w:val="1"/>
          <w:numId w:val="13"/>
        </w:numPr>
      </w:pPr>
    </w:p>
    <w:p w:rsidR="004D6CAA" w:rsidRPr="00245EAD" w:rsidRDefault="004D6CAA" w:rsidP="004D6CAA">
      <w:pPr>
        <w:ind w:left="360"/>
      </w:pPr>
    </w:p>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George Bumiller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Kapseok Chang </w:t>
            </w:r>
            <w:r>
              <w:rPr>
                <w:rFonts w:cs="Arial"/>
                <w:color w:val="000000"/>
                <w:sz w:val="20"/>
              </w:rPr>
              <w:lastRenderedPageBreak/>
              <w:t>(ETRI)</w:t>
            </w:r>
          </w:p>
        </w:tc>
        <w:tc>
          <w:tcPr>
            <w:tcW w:w="600" w:type="dxa"/>
          </w:tcPr>
          <w:p w:rsidR="00653498" w:rsidRDefault="005766E4" w:rsidP="00CF6A7A">
            <w:pPr>
              <w:jc w:val="center"/>
              <w:rPr>
                <w:b/>
              </w:rPr>
            </w:pPr>
            <w:r>
              <w:rPr>
                <w:b/>
              </w:rPr>
              <w:lastRenderedPageBreak/>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lastRenderedPageBreak/>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Sudheer Grandhi (InterDigital)</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(Polycom)</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Yongsun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Zhou Lan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r>
              <w:rPr>
                <w:rFonts w:cs="Arial"/>
                <w:color w:val="000000"/>
                <w:sz w:val="20"/>
              </w:rPr>
              <w:t>Hoosung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(Peraso)</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Murat Mese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(Tensorcom)</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sidRPr="004C5C0A">
              <w:rPr>
                <w:rFonts w:cs="Arial"/>
                <w:color w:val="000000"/>
                <w:sz w:val="20"/>
              </w:rPr>
              <w:t>Changwoo Pyo</w:t>
            </w:r>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r>
              <w:rPr>
                <w:rFonts w:cs="Arial"/>
                <w:color w:val="000000"/>
                <w:sz w:val="20"/>
              </w:rPr>
              <w:t>Ichihiko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(MediaTek)</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lastRenderedPageBreak/>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(Mediatek)</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r>
              <w:rPr>
                <w:rFonts w:cs="Arial"/>
                <w:color w:val="000000"/>
                <w:sz w:val="20"/>
              </w:rPr>
              <w:t>Chanho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James Wang (MediaTek)</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2458B8" w:rsidP="00EF1597">
            <w:pPr>
              <w:jc w:val="center"/>
              <w:rPr>
                <w:b/>
                <w:sz w:val="16"/>
                <w:szCs w:val="16"/>
              </w:rPr>
            </w:pPr>
            <w:r>
              <w:rPr>
                <w:b/>
                <w:sz w:val="16"/>
                <w:szCs w:val="16"/>
              </w:rPr>
              <w:t>Sept 1</w:t>
            </w:r>
          </w:p>
        </w:tc>
        <w:tc>
          <w:tcPr>
            <w:tcW w:w="600" w:type="dxa"/>
          </w:tcPr>
          <w:p w:rsidR="004A1A01" w:rsidRPr="00C339E9" w:rsidRDefault="00E4133E" w:rsidP="00EF1597">
            <w:pPr>
              <w:jc w:val="center"/>
              <w:rPr>
                <w:b/>
                <w:sz w:val="16"/>
                <w:szCs w:val="16"/>
              </w:rPr>
            </w:pPr>
            <w:r>
              <w:rPr>
                <w:b/>
                <w:sz w:val="16"/>
                <w:szCs w:val="16"/>
              </w:rPr>
              <w:t>Sept 8</w:t>
            </w:r>
          </w:p>
        </w:tc>
        <w:tc>
          <w:tcPr>
            <w:tcW w:w="600" w:type="dxa"/>
          </w:tcPr>
          <w:p w:rsidR="004A1A01" w:rsidRPr="00C339E9" w:rsidRDefault="00F31565" w:rsidP="00EF1597">
            <w:pPr>
              <w:jc w:val="center"/>
              <w:rPr>
                <w:b/>
                <w:sz w:val="16"/>
                <w:szCs w:val="16"/>
              </w:rPr>
            </w:pPr>
            <w:r>
              <w:rPr>
                <w:b/>
                <w:sz w:val="16"/>
                <w:szCs w:val="16"/>
              </w:rPr>
              <w:t>Oct 13</w:t>
            </w: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ED3B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9667E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5E0280" w:rsidRPr="00E50F6E">
        <w:tc>
          <w:tcPr>
            <w:tcW w:w="2070" w:type="dxa"/>
          </w:tcPr>
          <w:p w:rsidR="005E0280" w:rsidRDefault="005E0280" w:rsidP="00EF1597">
            <w:pPr>
              <w:rPr>
                <w:rFonts w:cs="Arial"/>
                <w:color w:val="000000"/>
                <w:sz w:val="20"/>
              </w:rPr>
            </w:pPr>
            <w:r>
              <w:rPr>
                <w:rFonts w:cs="Arial"/>
                <w:color w:val="000000"/>
                <w:sz w:val="20"/>
              </w:rPr>
              <w:t>Yongsun Kim (ETRI)</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r>
              <w:rPr>
                <w:b/>
              </w:rPr>
              <w:t>x</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(MediaTek)</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8010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(MediaTek)</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(Mediatek)</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456BCE" w:rsidP="00EF1597">
            <w:pPr>
              <w:jc w:val="center"/>
              <w:rPr>
                <w:b/>
              </w:rPr>
            </w:pPr>
            <w:r>
              <w:rPr>
                <w:b/>
              </w:rPr>
              <w:t>x</w:t>
            </w:r>
          </w:p>
        </w:tc>
        <w:tc>
          <w:tcPr>
            <w:tcW w:w="600" w:type="dxa"/>
          </w:tcPr>
          <w:p w:rsidR="00187FDE" w:rsidRDefault="00132DB9" w:rsidP="00EF1597">
            <w:pPr>
              <w:jc w:val="center"/>
              <w:rPr>
                <w:b/>
              </w:rPr>
            </w:pPr>
            <w:r>
              <w:rPr>
                <w:b/>
              </w:rPr>
              <w:t>x</w:t>
            </w:r>
          </w:p>
        </w:tc>
        <w:tc>
          <w:tcPr>
            <w:tcW w:w="600" w:type="dxa"/>
          </w:tcPr>
          <w:p w:rsidR="00187FDE" w:rsidRDefault="00F31565"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Chanho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3"/>
      <w:footerReference w:type="default" r:id="rId34"/>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D0" w:rsidRDefault="00653AD0">
      <w:r>
        <w:separator/>
      </w:r>
    </w:p>
  </w:endnote>
  <w:endnote w:type="continuationSeparator" w:id="0">
    <w:p w:rsidR="00653AD0" w:rsidRDefault="00653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5" w:rsidRDefault="006D12BB" w:rsidP="002676F0">
    <w:pPr>
      <w:pStyle w:val="Footer"/>
      <w:tabs>
        <w:tab w:val="clear" w:pos="6480"/>
        <w:tab w:val="center" w:pos="4680"/>
        <w:tab w:val="right" w:pos="9360"/>
      </w:tabs>
    </w:pPr>
    <w:fldSimple w:instr=" SUBJECT  \* MERGEFORMAT ">
      <w:r w:rsidR="00F31565" w:rsidRPr="004A1A01">
        <w:rPr>
          <w:lang w:val="en-US"/>
        </w:rPr>
        <w:t>Submission</w:t>
      </w:r>
    </w:fldSimple>
    <w:r w:rsidR="00F31565" w:rsidRPr="001632CD">
      <w:rPr>
        <w:lang w:val="en-US"/>
      </w:rPr>
      <w:tab/>
      <w:t xml:space="preserve">page </w:t>
    </w:r>
    <w:r>
      <w:fldChar w:fldCharType="begin"/>
    </w:r>
    <w:r w:rsidR="00F31565" w:rsidRPr="001632CD">
      <w:rPr>
        <w:lang w:val="en-US"/>
      </w:rPr>
      <w:instrText xml:space="preserve">page </w:instrText>
    </w:r>
    <w:r>
      <w:fldChar w:fldCharType="separate"/>
    </w:r>
    <w:r w:rsidR="00434020">
      <w:rPr>
        <w:noProof/>
        <w:lang w:val="en-US"/>
      </w:rPr>
      <w:t>1</w:t>
    </w:r>
    <w:r>
      <w:fldChar w:fldCharType="end"/>
    </w:r>
    <w:r w:rsidR="00F31565" w:rsidRPr="001632CD">
      <w:rPr>
        <w:lang w:val="en-US"/>
      </w:rPr>
      <w:tab/>
    </w:r>
    <w:fldSimple w:instr=" AUTHOR  \* MERGEFORMAT ">
      <w:r w:rsidR="00F31565">
        <w:rPr>
          <w:noProof/>
        </w:rPr>
        <w:t>Eldad Perahia</w:t>
      </w:r>
    </w:fldSimple>
    <w:r w:rsidR="00F31565">
      <w:t xml:space="preserve">, </w:t>
    </w:r>
    <w:fldSimple w:instr=" DOCPROPERTY &quot;Company&quot;  \* MERGEFORMAT ">
      <w:r w:rsidR="00F31565">
        <w:t>Intel</w:t>
      </w:r>
    </w:fldSimple>
  </w:p>
  <w:p w:rsidR="00F31565" w:rsidRDefault="00F315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D0" w:rsidRDefault="00653AD0">
      <w:r>
        <w:separator/>
      </w:r>
    </w:p>
  </w:footnote>
  <w:footnote w:type="continuationSeparator" w:id="0">
    <w:p w:rsidR="00653AD0" w:rsidRDefault="0065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5" w:rsidRDefault="006D12BB" w:rsidP="00ED718D">
    <w:pPr>
      <w:pStyle w:val="Header"/>
      <w:tabs>
        <w:tab w:val="clear" w:pos="6480"/>
        <w:tab w:val="center" w:pos="4680"/>
        <w:tab w:val="right" w:pos="9360"/>
      </w:tabs>
    </w:pPr>
    <w:fldSimple w:instr=" KEYWORDS  \* MERGEFORMAT ">
      <w:r w:rsidR="00434020">
        <w:t>Octo</w:t>
      </w:r>
      <w:r w:rsidR="00F31565">
        <w:t>ber 2011</w:t>
      </w:r>
    </w:fldSimple>
    <w:r w:rsidR="00F31565">
      <w:tab/>
    </w:r>
    <w:r w:rsidR="00F31565">
      <w:tab/>
    </w:r>
    <w:r w:rsidR="00F31565">
      <w:tab/>
    </w:r>
    <w:fldSimple w:instr=" TITLE  \* MERGEFORMAT ">
      <w:r w:rsidR="00F31565">
        <w:t>doc.: IEEE 802.11-10/0016r2</w:t>
      </w:r>
      <w:r w:rsidR="00434020">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4"/>
  </w:num>
  <w:num w:numId="3">
    <w:abstractNumId w:val="12"/>
  </w:num>
  <w:num w:numId="4">
    <w:abstractNumId w:val="2"/>
  </w:num>
  <w:num w:numId="5">
    <w:abstractNumId w:val="10"/>
  </w:num>
  <w:num w:numId="6">
    <w:abstractNumId w:val="8"/>
  </w:num>
  <w:num w:numId="7">
    <w:abstractNumId w:val="0"/>
  </w:num>
  <w:num w:numId="8">
    <w:abstractNumId w:val="7"/>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44E9"/>
    <w:rsid w:val="00024D64"/>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44E"/>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31AA"/>
    <w:rsid w:val="003835E1"/>
    <w:rsid w:val="0038373A"/>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4900"/>
    <w:rsid w:val="007054F6"/>
    <w:rsid w:val="00711C5E"/>
    <w:rsid w:val="00711D90"/>
    <w:rsid w:val="0071338F"/>
    <w:rsid w:val="007139D1"/>
    <w:rsid w:val="00713EAF"/>
    <w:rsid w:val="007143EE"/>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442C"/>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667E0"/>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CED"/>
    <w:rsid w:val="009B522D"/>
    <w:rsid w:val="009B5760"/>
    <w:rsid w:val="009B5C45"/>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196B"/>
    <w:rsid w:val="00DB4F91"/>
    <w:rsid w:val="00DB5810"/>
    <w:rsid w:val="00DB67F4"/>
    <w:rsid w:val="00DB70B7"/>
    <w:rsid w:val="00DC065C"/>
    <w:rsid w:val="00DC1BA8"/>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608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34" Type="http://schemas.openxmlformats.org/officeDocument/2006/relationships/footer" Target="footer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36" Type="http://schemas.openxmlformats.org/officeDocument/2006/relationships/theme" Target="theme/theme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hyperlink" Target="http://standards.ieee.org/board/pat/pat-slideset.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821</TotalTime>
  <Pages>44</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46472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33</cp:revision>
  <cp:lastPrinted>2011-02-16T18:45:00Z</cp:lastPrinted>
  <dcterms:created xsi:type="dcterms:W3CDTF">2011-09-08T03:04:00Z</dcterms:created>
  <dcterms:modified xsi:type="dcterms:W3CDTF">2011-10-14T20:52:00Z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