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D69" w:rsidRDefault="00054D69" w:rsidP="00054D69">
      <w:pPr>
        <w:pStyle w:val="T1"/>
        <w:pBdr>
          <w:bottom w:val="single" w:sz="6" w:space="0" w:color="auto"/>
        </w:pBdr>
        <w:spacing w:after="240"/>
      </w:pPr>
      <w:r>
        <w:t>IEEE P802.11</w:t>
      </w:r>
      <w:r>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6"/>
        <w:gridCol w:w="2064"/>
        <w:gridCol w:w="1406"/>
        <w:gridCol w:w="1530"/>
        <w:gridCol w:w="2375"/>
      </w:tblGrid>
      <w:tr w:rsidR="00054D69" w:rsidTr="007D6FE1">
        <w:trPr>
          <w:trHeight w:val="485"/>
          <w:jc w:val="center"/>
        </w:trPr>
        <w:tc>
          <w:tcPr>
            <w:tcW w:w="8711" w:type="dxa"/>
            <w:gridSpan w:val="5"/>
            <w:vAlign w:val="center"/>
          </w:tcPr>
          <w:p w:rsidR="00054D69" w:rsidRDefault="00054D69" w:rsidP="007D6FE1">
            <w:pPr>
              <w:pStyle w:val="T2"/>
            </w:pPr>
            <w:r>
              <w:t>Comment Collection 09 MAC CIDs (Comment Resolutions for CC09)</w:t>
            </w:r>
          </w:p>
        </w:tc>
      </w:tr>
      <w:tr w:rsidR="00054D69" w:rsidTr="007D6FE1">
        <w:trPr>
          <w:trHeight w:val="359"/>
          <w:jc w:val="center"/>
        </w:trPr>
        <w:tc>
          <w:tcPr>
            <w:tcW w:w="8711" w:type="dxa"/>
            <w:gridSpan w:val="5"/>
            <w:vAlign w:val="center"/>
          </w:tcPr>
          <w:p w:rsidR="00054D69" w:rsidRDefault="00054D69" w:rsidP="007D6FE1">
            <w:pPr>
              <w:pStyle w:val="T2"/>
              <w:ind w:left="0"/>
              <w:rPr>
                <w:sz w:val="20"/>
              </w:rPr>
            </w:pPr>
            <w:r>
              <w:rPr>
                <w:sz w:val="20"/>
              </w:rPr>
              <w:t>Date:</w:t>
            </w:r>
            <w:r w:rsidR="00CD4321">
              <w:rPr>
                <w:b w:val="0"/>
                <w:sz w:val="20"/>
              </w:rPr>
              <w:t xml:space="preserve">  2013-07-16</w:t>
            </w:r>
          </w:p>
        </w:tc>
      </w:tr>
      <w:tr w:rsidR="00054D69" w:rsidTr="007D6FE1">
        <w:trPr>
          <w:cantSplit/>
          <w:jc w:val="center"/>
        </w:trPr>
        <w:tc>
          <w:tcPr>
            <w:tcW w:w="8711" w:type="dxa"/>
            <w:gridSpan w:val="5"/>
            <w:vAlign w:val="center"/>
          </w:tcPr>
          <w:p w:rsidR="00054D69" w:rsidRDefault="00054D69" w:rsidP="007D6FE1">
            <w:pPr>
              <w:pStyle w:val="T2"/>
              <w:spacing w:after="0"/>
              <w:ind w:left="0" w:right="0"/>
              <w:jc w:val="left"/>
              <w:rPr>
                <w:sz w:val="20"/>
              </w:rPr>
            </w:pPr>
            <w:r>
              <w:rPr>
                <w:sz w:val="20"/>
              </w:rPr>
              <w:t>Author(s):</w:t>
            </w:r>
          </w:p>
        </w:tc>
      </w:tr>
      <w:tr w:rsidR="00054D69" w:rsidTr="007D6FE1">
        <w:trPr>
          <w:jc w:val="center"/>
        </w:trPr>
        <w:tc>
          <w:tcPr>
            <w:tcW w:w="1336" w:type="dxa"/>
            <w:vAlign w:val="center"/>
          </w:tcPr>
          <w:p w:rsidR="00054D69" w:rsidRDefault="00054D69" w:rsidP="007D6FE1">
            <w:pPr>
              <w:pStyle w:val="T2"/>
              <w:spacing w:after="0"/>
              <w:ind w:left="0" w:right="0"/>
              <w:jc w:val="left"/>
              <w:rPr>
                <w:sz w:val="20"/>
              </w:rPr>
            </w:pPr>
            <w:r>
              <w:rPr>
                <w:sz w:val="20"/>
              </w:rPr>
              <w:t>Name</w:t>
            </w:r>
          </w:p>
        </w:tc>
        <w:tc>
          <w:tcPr>
            <w:tcW w:w="2064" w:type="dxa"/>
            <w:vAlign w:val="center"/>
          </w:tcPr>
          <w:p w:rsidR="00054D69" w:rsidRDefault="00054D69" w:rsidP="007D6FE1">
            <w:pPr>
              <w:pStyle w:val="T2"/>
              <w:spacing w:after="0"/>
              <w:ind w:left="0" w:right="0"/>
              <w:jc w:val="left"/>
              <w:rPr>
                <w:sz w:val="20"/>
              </w:rPr>
            </w:pPr>
            <w:r>
              <w:rPr>
                <w:sz w:val="20"/>
              </w:rPr>
              <w:t>Affiliation</w:t>
            </w:r>
          </w:p>
        </w:tc>
        <w:tc>
          <w:tcPr>
            <w:tcW w:w="1406" w:type="dxa"/>
            <w:vAlign w:val="center"/>
          </w:tcPr>
          <w:p w:rsidR="00054D69" w:rsidRDefault="00054D69" w:rsidP="007D6FE1">
            <w:pPr>
              <w:pStyle w:val="T2"/>
              <w:spacing w:after="0"/>
              <w:ind w:left="0" w:right="0"/>
              <w:jc w:val="left"/>
              <w:rPr>
                <w:sz w:val="20"/>
              </w:rPr>
            </w:pPr>
            <w:r>
              <w:rPr>
                <w:sz w:val="20"/>
              </w:rPr>
              <w:t>Address</w:t>
            </w:r>
          </w:p>
        </w:tc>
        <w:tc>
          <w:tcPr>
            <w:tcW w:w="1530" w:type="dxa"/>
            <w:vAlign w:val="center"/>
          </w:tcPr>
          <w:p w:rsidR="00054D69" w:rsidRDefault="00054D69" w:rsidP="007D6FE1">
            <w:pPr>
              <w:pStyle w:val="T2"/>
              <w:spacing w:after="0"/>
              <w:ind w:left="0" w:right="0"/>
              <w:jc w:val="left"/>
              <w:rPr>
                <w:sz w:val="20"/>
              </w:rPr>
            </w:pPr>
            <w:r>
              <w:rPr>
                <w:sz w:val="20"/>
              </w:rPr>
              <w:t>Phone</w:t>
            </w:r>
          </w:p>
        </w:tc>
        <w:tc>
          <w:tcPr>
            <w:tcW w:w="2375" w:type="dxa"/>
            <w:vAlign w:val="center"/>
          </w:tcPr>
          <w:p w:rsidR="00054D69" w:rsidRDefault="00054D69" w:rsidP="007D6FE1">
            <w:pPr>
              <w:pStyle w:val="T2"/>
              <w:spacing w:after="0"/>
              <w:ind w:left="0" w:right="0"/>
              <w:jc w:val="left"/>
              <w:rPr>
                <w:sz w:val="20"/>
              </w:rPr>
            </w:pPr>
            <w:r>
              <w:rPr>
                <w:sz w:val="20"/>
              </w:rPr>
              <w:t>email</w:t>
            </w:r>
          </w:p>
        </w:tc>
      </w:tr>
      <w:tr w:rsidR="00054D69" w:rsidTr="007D6FE1">
        <w:trPr>
          <w:jc w:val="center"/>
        </w:trPr>
        <w:tc>
          <w:tcPr>
            <w:tcW w:w="1336" w:type="dxa"/>
            <w:vAlign w:val="center"/>
          </w:tcPr>
          <w:p w:rsidR="00054D69" w:rsidRDefault="00054D69" w:rsidP="007D6FE1">
            <w:pPr>
              <w:pStyle w:val="T2"/>
              <w:spacing w:after="0"/>
              <w:ind w:left="0" w:right="0"/>
              <w:rPr>
                <w:b w:val="0"/>
                <w:sz w:val="20"/>
              </w:rPr>
            </w:pPr>
            <w:r>
              <w:rPr>
                <w:b w:val="0"/>
                <w:sz w:val="20"/>
              </w:rPr>
              <w:t>Chittabrata Ghosh</w:t>
            </w:r>
          </w:p>
        </w:tc>
        <w:tc>
          <w:tcPr>
            <w:tcW w:w="2064" w:type="dxa"/>
            <w:vAlign w:val="center"/>
          </w:tcPr>
          <w:p w:rsidR="00054D69" w:rsidRDefault="00054D69" w:rsidP="007D6FE1">
            <w:pPr>
              <w:pStyle w:val="T2"/>
              <w:spacing w:after="0"/>
              <w:ind w:left="0" w:right="0"/>
              <w:rPr>
                <w:b w:val="0"/>
                <w:sz w:val="20"/>
              </w:rPr>
            </w:pPr>
            <w:r>
              <w:rPr>
                <w:b w:val="0"/>
                <w:sz w:val="20"/>
              </w:rPr>
              <w:t>Nokia</w:t>
            </w:r>
          </w:p>
        </w:tc>
        <w:tc>
          <w:tcPr>
            <w:tcW w:w="1406" w:type="dxa"/>
            <w:vAlign w:val="center"/>
          </w:tcPr>
          <w:p w:rsidR="00054D69" w:rsidRDefault="00054D69" w:rsidP="007D6FE1">
            <w:pPr>
              <w:pStyle w:val="T2"/>
              <w:spacing w:after="0"/>
              <w:ind w:left="0" w:right="0"/>
              <w:rPr>
                <w:b w:val="0"/>
                <w:sz w:val="20"/>
              </w:rPr>
            </w:pPr>
          </w:p>
        </w:tc>
        <w:tc>
          <w:tcPr>
            <w:tcW w:w="1530" w:type="dxa"/>
            <w:vAlign w:val="center"/>
          </w:tcPr>
          <w:p w:rsidR="00054D69" w:rsidRDefault="00054D69" w:rsidP="007D6FE1">
            <w:pPr>
              <w:pStyle w:val="T2"/>
              <w:spacing w:after="0"/>
              <w:ind w:left="0" w:right="0"/>
              <w:rPr>
                <w:b w:val="0"/>
                <w:sz w:val="20"/>
              </w:rPr>
            </w:pPr>
          </w:p>
        </w:tc>
        <w:tc>
          <w:tcPr>
            <w:tcW w:w="2375" w:type="dxa"/>
            <w:vAlign w:val="center"/>
          </w:tcPr>
          <w:p w:rsidR="00054D69" w:rsidRDefault="00054D69" w:rsidP="007D6FE1">
            <w:pPr>
              <w:pStyle w:val="T2"/>
              <w:spacing w:after="0"/>
              <w:ind w:left="0" w:right="0"/>
              <w:rPr>
                <w:b w:val="0"/>
                <w:sz w:val="16"/>
              </w:rPr>
            </w:pPr>
            <w:r>
              <w:rPr>
                <w:b w:val="0"/>
                <w:sz w:val="16"/>
              </w:rPr>
              <w:t>chittabrata.ghosh@nokia.com</w:t>
            </w:r>
          </w:p>
        </w:tc>
      </w:tr>
    </w:tbl>
    <w:p w:rsidR="00054D69" w:rsidRDefault="00054D69" w:rsidP="00054D69">
      <w:pPr>
        <w:pStyle w:val="T1"/>
        <w:spacing w:after="120"/>
        <w:rPr>
          <w:sz w:val="22"/>
        </w:rPr>
      </w:pPr>
      <w:r>
        <w:rPr>
          <w:noProof/>
          <w:lang w:val="en-US"/>
        </w:rPr>
        <mc:AlternateContent>
          <mc:Choice Requires="wps">
            <w:drawing>
              <wp:anchor distT="0" distB="0" distL="114300" distR="114300" simplePos="0" relativeHeight="251659264" behindDoc="0" locked="0" layoutInCell="0" allowOverlap="1" wp14:anchorId="2F66811F" wp14:editId="0A743F42">
                <wp:simplePos x="0" y="0"/>
                <wp:positionH relativeFrom="column">
                  <wp:posOffset>-62865</wp:posOffset>
                </wp:positionH>
                <wp:positionV relativeFrom="paragraph">
                  <wp:posOffset>205740</wp:posOffset>
                </wp:positionV>
                <wp:extent cx="5943600" cy="2844800"/>
                <wp:effectExtent l="0" t="0" r="0" b="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4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6FE1" w:rsidRDefault="007D6FE1" w:rsidP="00054D69">
                            <w:pPr>
                              <w:pStyle w:val="T1"/>
                              <w:spacing w:after="120"/>
                            </w:pPr>
                            <w:r>
                              <w:t>Abstract</w:t>
                            </w:r>
                          </w:p>
                          <w:p w:rsidR="007D6FE1" w:rsidRDefault="007D6FE1" w:rsidP="00054D69">
                            <w:pPr>
                              <w:jc w:val="both"/>
                            </w:pPr>
                            <w:r>
                              <w:t xml:space="preserve">This document provides </w:t>
                            </w:r>
                            <w:r w:rsidR="00AC6FD3">
                              <w:t xml:space="preserve">comment </w:t>
                            </w:r>
                            <w:r>
                              <w:t>resolutions for CIDs:</w:t>
                            </w:r>
                            <w:r w:rsidR="00823911">
                              <w:t xml:space="preserve"> </w:t>
                            </w:r>
                            <w:r w:rsidR="006F3629">
                              <w:t xml:space="preserve">84, </w:t>
                            </w:r>
                            <w:r w:rsidR="00823911">
                              <w:t xml:space="preserve">128, </w:t>
                            </w:r>
                            <w:r w:rsidR="006F3629">
                              <w:t xml:space="preserve">456, </w:t>
                            </w:r>
                            <w:r w:rsidR="00823911">
                              <w:t xml:space="preserve">462, </w:t>
                            </w:r>
                            <w:r w:rsidR="00AC6FD3">
                              <w:t xml:space="preserve">752, 875, and 987 from </w:t>
                            </w:r>
                            <w:proofErr w:type="spellStart"/>
                            <w:r w:rsidR="00AC6FD3">
                              <w:t>TGah</w:t>
                            </w:r>
                            <w:proofErr w:type="spellEnd"/>
                            <w:r w:rsidR="00AC6FD3">
                              <w:t xml:space="preserve"> Draft 0.1 Command Collection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95pt;margin-top:16.2pt;width:468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" o:allowincell="f" stroked="f">
                <v:textbox>
                  <w:txbxContent>
                    <w:p w:rsidR="007D6FE1" w:rsidRDefault="007D6FE1" w:rsidP="00054D69">
                      <w:pPr>
                        <w:pStyle w:val="T1"/>
                        <w:spacing w:after="120"/>
                      </w:pPr>
                      <w:r>
                        <w:t>Abstract</w:t>
                      </w:r>
                    </w:p>
                    <w:p w:rsidR="007D6FE1" w:rsidRDefault="007D6FE1" w:rsidP="00054D69">
                      <w:pPr>
                        <w:jc w:val="both"/>
                      </w:pPr>
                      <w:r>
                        <w:t xml:space="preserve">This document provides </w:t>
                      </w:r>
                      <w:r w:rsidR="00AC6FD3">
                        <w:t xml:space="preserve">comment </w:t>
                      </w:r>
                      <w:r>
                        <w:t>resolutions for CIDs:</w:t>
                      </w:r>
                      <w:r w:rsidR="00823911">
                        <w:t xml:space="preserve"> </w:t>
                      </w:r>
                      <w:r w:rsidR="006F3629">
                        <w:t xml:space="preserve">84, </w:t>
                      </w:r>
                      <w:r w:rsidR="00823911">
                        <w:t xml:space="preserve">128, </w:t>
                      </w:r>
                      <w:r w:rsidR="006F3629">
                        <w:t xml:space="preserve">456, </w:t>
                      </w:r>
                      <w:r w:rsidR="00823911">
                        <w:t xml:space="preserve">462, </w:t>
                      </w:r>
                      <w:r w:rsidR="00AC6FD3">
                        <w:t xml:space="preserve">752, 875, and 987 from </w:t>
                      </w:r>
                      <w:proofErr w:type="spellStart"/>
                      <w:r w:rsidR="00AC6FD3">
                        <w:t>TGah</w:t>
                      </w:r>
                      <w:proofErr w:type="spellEnd"/>
                      <w:r w:rsidR="00AC6FD3">
                        <w:t xml:space="preserve"> Draft 0.1 Command Collection 9</w:t>
                      </w:r>
                    </w:p>
                  </w:txbxContent>
                </v:textbox>
              </v:shape>
            </w:pict>
          </mc:Fallback>
        </mc:AlternateContent>
      </w:r>
    </w:p>
    <w:p w:rsidR="00054D69" w:rsidRDefault="00054D69" w:rsidP="00054D69">
      <w:r>
        <w:br w:type="page"/>
      </w:r>
      <w:bookmarkStart w:id="0" w:name="_GoBack"/>
      <w:bookmarkEnd w:id="0"/>
    </w:p>
    <w:p w:rsidR="00A320DA" w:rsidRPr="004F3AF6" w:rsidRDefault="00A320DA" w:rsidP="00A320DA">
      <w:pPr>
        <w:rPr>
          <w:b/>
          <w:bCs/>
          <w:i/>
          <w:iCs/>
          <w:lang w:eastAsia="ko-KR"/>
        </w:rPr>
      </w:pPr>
    </w:p>
    <w:tbl>
      <w:tblPr>
        <w:tblStyle w:val="TableGrid"/>
        <w:tblW w:w="0" w:type="auto"/>
        <w:tblLook w:val="04A0" w:firstRow="1" w:lastRow="0" w:firstColumn="1" w:lastColumn="0" w:noHBand="0" w:noVBand="1"/>
      </w:tblPr>
      <w:tblGrid>
        <w:gridCol w:w="1087"/>
        <w:gridCol w:w="1115"/>
        <w:gridCol w:w="1221"/>
        <w:gridCol w:w="1597"/>
        <w:gridCol w:w="3247"/>
        <w:gridCol w:w="1309"/>
      </w:tblGrid>
      <w:tr w:rsidR="00A320DA" w:rsidTr="0004300C">
        <w:tc>
          <w:tcPr>
            <w:tcW w:w="1087" w:type="dxa"/>
          </w:tcPr>
          <w:p w:rsidR="00A320DA" w:rsidRDefault="00A320DA" w:rsidP="00A320DA">
            <w:pPr>
              <w:autoSpaceDE w:val="0"/>
              <w:autoSpaceDN w:val="0"/>
              <w:adjustRightInd w:val="0"/>
              <w:jc w:val="center"/>
              <w:rPr>
                <w:b/>
                <w:bCs/>
                <w:lang w:eastAsia="ko-KR"/>
              </w:rPr>
            </w:pPr>
            <w:r>
              <w:rPr>
                <w:b/>
                <w:bCs/>
                <w:lang w:eastAsia="ko-KR"/>
              </w:rPr>
              <w:t>CID</w:t>
            </w:r>
          </w:p>
        </w:tc>
        <w:tc>
          <w:tcPr>
            <w:tcW w:w="1115" w:type="dxa"/>
          </w:tcPr>
          <w:p w:rsidR="00A320DA" w:rsidRDefault="00A320DA" w:rsidP="00A320DA">
            <w:pPr>
              <w:autoSpaceDE w:val="0"/>
              <w:autoSpaceDN w:val="0"/>
              <w:adjustRightInd w:val="0"/>
              <w:jc w:val="center"/>
              <w:rPr>
                <w:b/>
                <w:bCs/>
                <w:lang w:eastAsia="ko-KR"/>
              </w:rPr>
            </w:pPr>
            <w:r>
              <w:rPr>
                <w:b/>
                <w:bCs/>
                <w:lang w:eastAsia="ko-KR"/>
              </w:rPr>
              <w:t>Page</w:t>
            </w:r>
          </w:p>
        </w:tc>
        <w:tc>
          <w:tcPr>
            <w:tcW w:w="1221" w:type="dxa"/>
          </w:tcPr>
          <w:p w:rsidR="00A320DA" w:rsidRDefault="00A320DA" w:rsidP="00A320DA">
            <w:pPr>
              <w:autoSpaceDE w:val="0"/>
              <w:autoSpaceDN w:val="0"/>
              <w:adjustRightInd w:val="0"/>
              <w:jc w:val="center"/>
              <w:rPr>
                <w:b/>
                <w:bCs/>
                <w:lang w:eastAsia="ko-KR"/>
              </w:rPr>
            </w:pPr>
            <w:r>
              <w:rPr>
                <w:b/>
                <w:bCs/>
                <w:lang w:eastAsia="ko-KR"/>
              </w:rPr>
              <w:t>Clause</w:t>
            </w:r>
          </w:p>
        </w:tc>
        <w:tc>
          <w:tcPr>
            <w:tcW w:w="1597" w:type="dxa"/>
          </w:tcPr>
          <w:p w:rsidR="00A320DA" w:rsidRDefault="00A320DA" w:rsidP="00A320DA">
            <w:pPr>
              <w:autoSpaceDE w:val="0"/>
              <w:autoSpaceDN w:val="0"/>
              <w:adjustRightInd w:val="0"/>
              <w:jc w:val="center"/>
              <w:rPr>
                <w:b/>
                <w:bCs/>
                <w:lang w:eastAsia="ko-KR"/>
              </w:rPr>
            </w:pPr>
            <w:r>
              <w:rPr>
                <w:b/>
                <w:bCs/>
                <w:lang w:eastAsia="ko-KR"/>
              </w:rPr>
              <w:t>Comment</w:t>
            </w:r>
          </w:p>
        </w:tc>
        <w:tc>
          <w:tcPr>
            <w:tcW w:w="3247" w:type="dxa"/>
          </w:tcPr>
          <w:p w:rsidR="00A320DA" w:rsidRDefault="00A320DA" w:rsidP="00A320DA">
            <w:pPr>
              <w:autoSpaceDE w:val="0"/>
              <w:autoSpaceDN w:val="0"/>
              <w:adjustRightInd w:val="0"/>
              <w:jc w:val="center"/>
              <w:rPr>
                <w:b/>
                <w:bCs/>
                <w:lang w:eastAsia="ko-KR"/>
              </w:rPr>
            </w:pPr>
            <w:r>
              <w:rPr>
                <w:b/>
                <w:bCs/>
                <w:lang w:eastAsia="ko-KR"/>
              </w:rPr>
              <w:t>Proposed Change</w:t>
            </w:r>
          </w:p>
        </w:tc>
        <w:tc>
          <w:tcPr>
            <w:tcW w:w="1309" w:type="dxa"/>
          </w:tcPr>
          <w:p w:rsidR="00A320DA" w:rsidRDefault="00A320DA" w:rsidP="00A320DA">
            <w:pPr>
              <w:autoSpaceDE w:val="0"/>
              <w:autoSpaceDN w:val="0"/>
              <w:adjustRightInd w:val="0"/>
              <w:jc w:val="center"/>
              <w:rPr>
                <w:b/>
                <w:bCs/>
                <w:lang w:eastAsia="ko-KR"/>
              </w:rPr>
            </w:pPr>
            <w:r>
              <w:rPr>
                <w:b/>
                <w:bCs/>
                <w:lang w:eastAsia="ko-KR"/>
              </w:rPr>
              <w:t>Decision</w:t>
            </w:r>
          </w:p>
        </w:tc>
      </w:tr>
      <w:tr w:rsidR="00A320DA" w:rsidTr="0004300C">
        <w:tc>
          <w:tcPr>
            <w:tcW w:w="1087" w:type="dxa"/>
          </w:tcPr>
          <w:p w:rsidR="00A320DA" w:rsidRPr="00A320DA" w:rsidRDefault="000F6CE8" w:rsidP="000F6CE8">
            <w:pPr>
              <w:autoSpaceDE w:val="0"/>
              <w:autoSpaceDN w:val="0"/>
              <w:adjustRightInd w:val="0"/>
              <w:jc w:val="center"/>
              <w:rPr>
                <w:bCs/>
                <w:lang w:eastAsia="ko-KR"/>
              </w:rPr>
            </w:pPr>
            <w:r>
              <w:rPr>
                <w:bCs/>
                <w:lang w:eastAsia="ko-KR"/>
              </w:rPr>
              <w:t>84</w:t>
            </w:r>
          </w:p>
        </w:tc>
        <w:tc>
          <w:tcPr>
            <w:tcW w:w="1115" w:type="dxa"/>
          </w:tcPr>
          <w:p w:rsidR="00A320DA" w:rsidRPr="00A320DA" w:rsidRDefault="000F6CE8" w:rsidP="000F6CE8">
            <w:pPr>
              <w:autoSpaceDE w:val="0"/>
              <w:autoSpaceDN w:val="0"/>
              <w:adjustRightInd w:val="0"/>
              <w:jc w:val="center"/>
              <w:rPr>
                <w:bCs/>
                <w:lang w:eastAsia="ko-KR"/>
              </w:rPr>
            </w:pPr>
            <w:r>
              <w:rPr>
                <w:bCs/>
                <w:lang w:eastAsia="ko-KR"/>
              </w:rPr>
              <w:t>148</w:t>
            </w:r>
          </w:p>
        </w:tc>
        <w:tc>
          <w:tcPr>
            <w:tcW w:w="1221" w:type="dxa"/>
          </w:tcPr>
          <w:p w:rsidR="00A320DA" w:rsidRPr="00A320DA" w:rsidRDefault="000F6CE8" w:rsidP="000F6CE8">
            <w:pPr>
              <w:autoSpaceDE w:val="0"/>
              <w:autoSpaceDN w:val="0"/>
              <w:adjustRightInd w:val="0"/>
              <w:jc w:val="center"/>
              <w:rPr>
                <w:bCs/>
                <w:lang w:eastAsia="ko-KR"/>
              </w:rPr>
            </w:pPr>
            <w:r>
              <w:rPr>
                <w:bCs/>
                <w:lang w:eastAsia="ko-KR"/>
              </w:rPr>
              <w:t>9.32j</w:t>
            </w:r>
          </w:p>
        </w:tc>
        <w:tc>
          <w:tcPr>
            <w:tcW w:w="1597" w:type="dxa"/>
          </w:tcPr>
          <w:p w:rsidR="00A320DA" w:rsidRPr="00A320DA" w:rsidRDefault="00C83CE7" w:rsidP="00A320DA">
            <w:pPr>
              <w:autoSpaceDE w:val="0"/>
              <w:autoSpaceDN w:val="0"/>
              <w:adjustRightInd w:val="0"/>
              <w:rPr>
                <w:bCs/>
                <w:lang w:eastAsia="ko-KR"/>
              </w:rPr>
            </w:pPr>
            <w:r>
              <w:rPr>
                <w:bCs/>
                <w:lang w:eastAsia="ko-KR"/>
              </w:rPr>
              <w:t>T</w:t>
            </w:r>
            <w:r w:rsidR="000F6CE8" w:rsidRPr="000F6CE8">
              <w:rPr>
                <w:bCs/>
                <w:lang w:eastAsia="ko-KR"/>
              </w:rPr>
              <w:t>he following formula is not correct: "TIM segment start = Page Offset + ((Length of Page Segment) ╫ (TIM Segment Number -1)) + 1"?</w:t>
            </w:r>
          </w:p>
        </w:tc>
        <w:tc>
          <w:tcPr>
            <w:tcW w:w="3247" w:type="dxa"/>
          </w:tcPr>
          <w:p w:rsidR="000F6CE8" w:rsidRPr="000F6CE8" w:rsidRDefault="000F6CE8" w:rsidP="000F6CE8">
            <w:pPr>
              <w:autoSpaceDE w:val="0"/>
              <w:autoSpaceDN w:val="0"/>
              <w:adjustRightInd w:val="0"/>
              <w:rPr>
                <w:bCs/>
                <w:lang w:eastAsia="ko-KR"/>
              </w:rPr>
            </w:pPr>
            <w:r w:rsidRPr="000F6CE8">
              <w:rPr>
                <w:bCs/>
                <w:lang w:eastAsia="ko-KR"/>
              </w:rPr>
              <w:t>TIM segment start = Page Offset + ((Length of Page Segment) ╫ (TIM Segment Number ))</w:t>
            </w:r>
          </w:p>
          <w:p w:rsidR="000F6CE8" w:rsidRPr="000F6CE8" w:rsidRDefault="000F6CE8" w:rsidP="000F6CE8">
            <w:pPr>
              <w:autoSpaceDE w:val="0"/>
              <w:autoSpaceDN w:val="0"/>
              <w:adjustRightInd w:val="0"/>
              <w:rPr>
                <w:bCs/>
                <w:lang w:eastAsia="ko-KR"/>
              </w:rPr>
            </w:pPr>
            <w:r w:rsidRPr="000F6CE8">
              <w:rPr>
                <w:bCs/>
                <w:lang w:eastAsia="ko-KR"/>
              </w:rPr>
              <w:t>and TIM segment end = Page Offset + Length of Page Segment ╫ TIM Segment Number-1</w:t>
            </w:r>
          </w:p>
          <w:p w:rsidR="000F6CE8" w:rsidRPr="000F6CE8" w:rsidRDefault="000F6CE8" w:rsidP="000F6CE8">
            <w:pPr>
              <w:autoSpaceDE w:val="0"/>
              <w:autoSpaceDN w:val="0"/>
              <w:adjustRightInd w:val="0"/>
              <w:rPr>
                <w:bCs/>
                <w:lang w:eastAsia="ko-KR"/>
              </w:rPr>
            </w:pPr>
          </w:p>
          <w:p w:rsidR="000F6CE8" w:rsidRPr="000F6CE8" w:rsidRDefault="000F6CE8" w:rsidP="000F6CE8">
            <w:pPr>
              <w:autoSpaceDE w:val="0"/>
              <w:autoSpaceDN w:val="0"/>
              <w:adjustRightInd w:val="0"/>
              <w:rPr>
                <w:bCs/>
                <w:lang w:eastAsia="ko-KR"/>
              </w:rPr>
            </w:pPr>
            <w:r w:rsidRPr="000F6CE8">
              <w:rPr>
                <w:bCs/>
                <w:lang w:eastAsia="ko-KR"/>
              </w:rPr>
              <w:t>or the following:</w:t>
            </w:r>
          </w:p>
          <w:p w:rsidR="000F6CE8" w:rsidRPr="000F6CE8" w:rsidRDefault="000F6CE8" w:rsidP="000F6CE8">
            <w:pPr>
              <w:autoSpaceDE w:val="0"/>
              <w:autoSpaceDN w:val="0"/>
              <w:adjustRightInd w:val="0"/>
              <w:rPr>
                <w:bCs/>
                <w:lang w:eastAsia="ko-KR"/>
              </w:rPr>
            </w:pPr>
          </w:p>
          <w:p w:rsidR="000F6CE8" w:rsidRPr="000F6CE8" w:rsidRDefault="000F6CE8" w:rsidP="000F6CE8">
            <w:pPr>
              <w:autoSpaceDE w:val="0"/>
              <w:autoSpaceDN w:val="0"/>
              <w:adjustRightInd w:val="0"/>
              <w:rPr>
                <w:bCs/>
                <w:lang w:eastAsia="ko-KR"/>
              </w:rPr>
            </w:pPr>
            <w:r w:rsidRPr="000F6CE8">
              <w:rPr>
                <w:bCs/>
                <w:lang w:eastAsia="ko-KR"/>
              </w:rPr>
              <w:t>TIM segment start = Page Offset + ((Length of Page Segment) ╫ (TIM Segment Number -1))</w:t>
            </w:r>
          </w:p>
          <w:p w:rsidR="00A320DA" w:rsidRPr="00A320DA" w:rsidRDefault="000F6CE8" w:rsidP="000F6CE8">
            <w:pPr>
              <w:autoSpaceDE w:val="0"/>
              <w:autoSpaceDN w:val="0"/>
              <w:adjustRightInd w:val="0"/>
              <w:rPr>
                <w:bCs/>
                <w:lang w:eastAsia="ko-KR"/>
              </w:rPr>
            </w:pPr>
            <w:r w:rsidRPr="000F6CE8">
              <w:rPr>
                <w:bCs/>
                <w:lang w:eastAsia="ko-KR"/>
              </w:rPr>
              <w:t>and TIM segment end = Page Offset + Length of Page Segment ╫ TIM Segment Number-1</w:t>
            </w:r>
          </w:p>
        </w:tc>
        <w:tc>
          <w:tcPr>
            <w:tcW w:w="1309" w:type="dxa"/>
          </w:tcPr>
          <w:p w:rsidR="00A320DA" w:rsidRPr="00A320DA" w:rsidRDefault="005D1BBC" w:rsidP="00A320DA">
            <w:pPr>
              <w:autoSpaceDE w:val="0"/>
              <w:autoSpaceDN w:val="0"/>
              <w:adjustRightInd w:val="0"/>
              <w:jc w:val="center"/>
              <w:rPr>
                <w:bCs/>
                <w:lang w:eastAsia="ko-KR"/>
              </w:rPr>
            </w:pPr>
            <w:r>
              <w:rPr>
                <w:bCs/>
                <w:lang w:eastAsia="ko-KR"/>
              </w:rPr>
              <w:t>Revised</w:t>
            </w:r>
          </w:p>
        </w:tc>
      </w:tr>
      <w:tr w:rsidR="00C4133B" w:rsidTr="0004300C">
        <w:tc>
          <w:tcPr>
            <w:tcW w:w="1087" w:type="dxa"/>
          </w:tcPr>
          <w:p w:rsidR="00C4133B" w:rsidRDefault="000F6CE8" w:rsidP="000F6CE8">
            <w:pPr>
              <w:autoSpaceDE w:val="0"/>
              <w:autoSpaceDN w:val="0"/>
              <w:adjustRightInd w:val="0"/>
              <w:jc w:val="center"/>
              <w:rPr>
                <w:bCs/>
                <w:lang w:eastAsia="ko-KR"/>
              </w:rPr>
            </w:pPr>
            <w:r>
              <w:rPr>
                <w:bCs/>
                <w:lang w:eastAsia="ko-KR"/>
              </w:rPr>
              <w:t>462</w:t>
            </w:r>
          </w:p>
        </w:tc>
        <w:tc>
          <w:tcPr>
            <w:tcW w:w="1115" w:type="dxa"/>
          </w:tcPr>
          <w:p w:rsidR="00C4133B" w:rsidRDefault="00936467" w:rsidP="000F6CE8">
            <w:pPr>
              <w:autoSpaceDE w:val="0"/>
              <w:autoSpaceDN w:val="0"/>
              <w:adjustRightInd w:val="0"/>
              <w:jc w:val="center"/>
              <w:rPr>
                <w:bCs/>
                <w:lang w:eastAsia="ko-KR"/>
              </w:rPr>
            </w:pPr>
            <w:r>
              <w:rPr>
                <w:bCs/>
                <w:lang w:eastAsia="ko-KR"/>
              </w:rPr>
              <w:t>148</w:t>
            </w:r>
          </w:p>
        </w:tc>
        <w:tc>
          <w:tcPr>
            <w:tcW w:w="1221" w:type="dxa"/>
          </w:tcPr>
          <w:p w:rsidR="00C4133B" w:rsidRDefault="000F6CE8" w:rsidP="000F6CE8">
            <w:pPr>
              <w:autoSpaceDE w:val="0"/>
              <w:autoSpaceDN w:val="0"/>
              <w:adjustRightInd w:val="0"/>
              <w:jc w:val="center"/>
              <w:rPr>
                <w:bCs/>
                <w:lang w:eastAsia="ko-KR"/>
              </w:rPr>
            </w:pPr>
            <w:r>
              <w:rPr>
                <w:bCs/>
                <w:lang w:eastAsia="ko-KR"/>
              </w:rPr>
              <w:t>9.32j</w:t>
            </w:r>
          </w:p>
        </w:tc>
        <w:tc>
          <w:tcPr>
            <w:tcW w:w="1597" w:type="dxa"/>
          </w:tcPr>
          <w:p w:rsidR="00C4133B" w:rsidRPr="00A014C9" w:rsidRDefault="00936467" w:rsidP="00C4133B">
            <w:pPr>
              <w:autoSpaceDE w:val="0"/>
              <w:autoSpaceDN w:val="0"/>
              <w:adjustRightInd w:val="0"/>
              <w:rPr>
                <w:bCs/>
                <w:lang w:eastAsia="ko-KR"/>
              </w:rPr>
            </w:pPr>
            <w:r w:rsidRPr="00936467">
              <w:rPr>
                <w:bCs/>
                <w:lang w:eastAsia="ko-KR"/>
              </w:rPr>
              <w:t xml:space="preserve">The equations for block offset and block range are incorrect and they are inconsistent with the equations in 8.4.2.7 (P60/L27).  For example, if TIM is segmented into 4 TIM segments, the TIM Segment Number field can have a value from 0 to 3. When the TIM Segment Number field is 1, based on the equation, the value for the TIM segment start (or Block offset start) = (Page Offset + 0 + 1) and the TIM segment end (or Block Range) = (Page </w:t>
            </w:r>
            <w:r w:rsidRPr="00936467">
              <w:rPr>
                <w:bCs/>
                <w:lang w:eastAsia="ko-KR"/>
              </w:rPr>
              <w:lastRenderedPageBreak/>
              <w:t xml:space="preserve">Offset + Length of page Segmentx1), which are incorrect. The correct values </w:t>
            </w:r>
            <w:proofErr w:type="gramStart"/>
            <w:r w:rsidRPr="00936467">
              <w:rPr>
                <w:bCs/>
                <w:lang w:eastAsia="ko-KR"/>
              </w:rPr>
              <w:t>of  the</w:t>
            </w:r>
            <w:proofErr w:type="gramEnd"/>
            <w:r w:rsidRPr="00936467">
              <w:rPr>
                <w:bCs/>
                <w:lang w:eastAsia="ko-KR"/>
              </w:rPr>
              <w:t xml:space="preserve"> TIM segment start (or Block offset start) = (Page Offset + Length of Page Segmentx1) and the TIM segment end (or Block Range) = (Page Offset + Length of Page Segmentx2 -1).</w:t>
            </w:r>
          </w:p>
        </w:tc>
        <w:tc>
          <w:tcPr>
            <w:tcW w:w="3247" w:type="dxa"/>
          </w:tcPr>
          <w:p w:rsidR="00936467" w:rsidRPr="00936467" w:rsidRDefault="00936467" w:rsidP="00936467">
            <w:pPr>
              <w:autoSpaceDE w:val="0"/>
              <w:autoSpaceDN w:val="0"/>
              <w:adjustRightInd w:val="0"/>
              <w:rPr>
                <w:bCs/>
                <w:lang w:eastAsia="ko-KR"/>
              </w:rPr>
            </w:pPr>
            <w:r w:rsidRPr="00936467">
              <w:rPr>
                <w:bCs/>
                <w:lang w:eastAsia="ko-KR"/>
              </w:rPr>
              <w:lastRenderedPageBreak/>
              <w:t>Change the following sentence "At every TIM segment, the STAs may compute the initial block offset and block range indicated in the segment based on the following equations:" to "At every TIM segment, the STAs may compute a TIM segment start and a TIM segment end values based on the following equations:" and replace</w:t>
            </w:r>
          </w:p>
          <w:p w:rsidR="00936467" w:rsidRPr="00936467" w:rsidRDefault="00936467" w:rsidP="00936467">
            <w:pPr>
              <w:autoSpaceDE w:val="0"/>
              <w:autoSpaceDN w:val="0"/>
              <w:adjustRightInd w:val="0"/>
              <w:rPr>
                <w:bCs/>
                <w:lang w:eastAsia="ko-KR"/>
              </w:rPr>
            </w:pPr>
            <w:r w:rsidRPr="00936467">
              <w:rPr>
                <w:bCs/>
                <w:lang w:eastAsia="ko-KR"/>
              </w:rPr>
              <w:t>"For zero value in the TIM Segment Number field:</w:t>
            </w:r>
          </w:p>
          <w:p w:rsidR="00936467" w:rsidRPr="00936467" w:rsidRDefault="00936467" w:rsidP="00936467">
            <w:pPr>
              <w:autoSpaceDE w:val="0"/>
              <w:autoSpaceDN w:val="0"/>
              <w:adjustRightInd w:val="0"/>
              <w:rPr>
                <w:bCs/>
                <w:lang w:eastAsia="ko-KR"/>
              </w:rPr>
            </w:pPr>
            <w:r w:rsidRPr="00936467">
              <w:rPr>
                <w:bCs/>
                <w:lang w:eastAsia="ko-KR"/>
              </w:rPr>
              <w:t>Block offset / start = Page Offset</w:t>
            </w:r>
          </w:p>
          <w:p w:rsidR="00936467" w:rsidRPr="00936467" w:rsidRDefault="00936467" w:rsidP="00936467">
            <w:pPr>
              <w:autoSpaceDE w:val="0"/>
              <w:autoSpaceDN w:val="0"/>
              <w:adjustRightInd w:val="0"/>
              <w:rPr>
                <w:bCs/>
                <w:lang w:eastAsia="ko-KR"/>
              </w:rPr>
            </w:pPr>
            <w:r w:rsidRPr="00936467">
              <w:rPr>
                <w:bCs/>
                <w:lang w:eastAsia="ko-KR"/>
              </w:rPr>
              <w:t>For non-zero value in the TIM Segment Number field:</w:t>
            </w:r>
          </w:p>
          <w:p w:rsidR="00936467" w:rsidRPr="00936467" w:rsidRDefault="00936467" w:rsidP="00936467">
            <w:pPr>
              <w:autoSpaceDE w:val="0"/>
              <w:autoSpaceDN w:val="0"/>
              <w:adjustRightInd w:val="0"/>
              <w:rPr>
                <w:bCs/>
                <w:lang w:eastAsia="ko-KR"/>
              </w:rPr>
            </w:pPr>
            <w:r w:rsidRPr="00936467">
              <w:rPr>
                <w:bCs/>
                <w:lang w:eastAsia="ko-KR"/>
              </w:rPr>
              <w:t>Block offset / start = Page Offset + ((length of page segment) * (TIM Segment Number -1)) + 1</w:t>
            </w:r>
          </w:p>
          <w:p w:rsidR="00936467" w:rsidRPr="00936467" w:rsidRDefault="00936467" w:rsidP="00936467">
            <w:pPr>
              <w:autoSpaceDE w:val="0"/>
              <w:autoSpaceDN w:val="0"/>
              <w:adjustRightInd w:val="0"/>
              <w:rPr>
                <w:bCs/>
                <w:lang w:eastAsia="ko-KR"/>
              </w:rPr>
            </w:pPr>
            <w:r w:rsidRPr="00936467">
              <w:rPr>
                <w:bCs/>
                <w:lang w:eastAsia="ko-KR"/>
              </w:rPr>
              <w:t>Block Range = Page Offset + length of page segment * TIM Segment Number" with</w:t>
            </w:r>
          </w:p>
          <w:p w:rsidR="00936467" w:rsidRPr="00936467" w:rsidRDefault="00936467" w:rsidP="00936467">
            <w:pPr>
              <w:autoSpaceDE w:val="0"/>
              <w:autoSpaceDN w:val="0"/>
              <w:adjustRightInd w:val="0"/>
              <w:rPr>
                <w:bCs/>
                <w:lang w:eastAsia="ko-KR"/>
              </w:rPr>
            </w:pPr>
            <w:r w:rsidRPr="00936467">
              <w:rPr>
                <w:bCs/>
                <w:lang w:eastAsia="ko-KR"/>
              </w:rPr>
              <w:t>"TIM segment start = Page Offset + (Length of Page Segment)x(TIM Segment Number)</w:t>
            </w:r>
          </w:p>
          <w:p w:rsidR="00C4133B" w:rsidRPr="00A014C9" w:rsidRDefault="00936467" w:rsidP="00936467">
            <w:pPr>
              <w:autoSpaceDE w:val="0"/>
              <w:autoSpaceDN w:val="0"/>
              <w:adjustRightInd w:val="0"/>
              <w:rPr>
                <w:bCs/>
                <w:lang w:eastAsia="ko-KR"/>
              </w:rPr>
            </w:pPr>
            <w:r w:rsidRPr="00936467">
              <w:rPr>
                <w:bCs/>
                <w:lang w:eastAsia="ko-KR"/>
              </w:rPr>
              <w:t>TIM segment end = TIM segment start + Length of Page Segment -1"</w:t>
            </w:r>
          </w:p>
        </w:tc>
        <w:tc>
          <w:tcPr>
            <w:tcW w:w="1309" w:type="dxa"/>
          </w:tcPr>
          <w:p w:rsidR="00C4133B" w:rsidRPr="00A320DA" w:rsidRDefault="005D1BBC" w:rsidP="00A320DA">
            <w:pPr>
              <w:autoSpaceDE w:val="0"/>
              <w:autoSpaceDN w:val="0"/>
              <w:adjustRightInd w:val="0"/>
              <w:jc w:val="center"/>
              <w:rPr>
                <w:bCs/>
                <w:lang w:eastAsia="ko-KR"/>
              </w:rPr>
            </w:pPr>
            <w:r>
              <w:rPr>
                <w:bCs/>
                <w:lang w:eastAsia="ko-KR"/>
              </w:rPr>
              <w:t>Revised</w:t>
            </w:r>
          </w:p>
        </w:tc>
      </w:tr>
    </w:tbl>
    <w:p w:rsidR="000F6CE8" w:rsidRDefault="000F6CE8" w:rsidP="00A320DA">
      <w:pPr>
        <w:autoSpaceDE w:val="0"/>
        <w:autoSpaceDN w:val="0"/>
        <w:adjustRightInd w:val="0"/>
        <w:rPr>
          <w:b/>
          <w:bCs/>
          <w:lang w:eastAsia="ko-KR"/>
        </w:rPr>
      </w:pPr>
    </w:p>
    <w:p w:rsidR="000F6CE8" w:rsidRDefault="000F6CE8" w:rsidP="00A320DA">
      <w:pPr>
        <w:autoSpaceDE w:val="0"/>
        <w:autoSpaceDN w:val="0"/>
        <w:adjustRightInd w:val="0"/>
        <w:rPr>
          <w:b/>
          <w:bCs/>
          <w:lang w:eastAsia="ko-KR"/>
        </w:rPr>
      </w:pPr>
    </w:p>
    <w:p w:rsidR="00A320DA" w:rsidRPr="003A5D98" w:rsidRDefault="00A320DA" w:rsidP="00A320DA">
      <w:pPr>
        <w:autoSpaceDE w:val="0"/>
        <w:autoSpaceDN w:val="0"/>
        <w:adjustRightInd w:val="0"/>
        <w:rPr>
          <w:b/>
          <w:bCs/>
          <w:lang w:eastAsia="ko-KR"/>
        </w:rPr>
      </w:pPr>
      <w:r w:rsidRPr="003A5D98">
        <w:rPr>
          <w:rFonts w:hint="eastAsia"/>
          <w:b/>
          <w:bCs/>
          <w:lang w:eastAsia="ko-KR"/>
        </w:rPr>
        <w:t>Discussion</w:t>
      </w:r>
      <w:r>
        <w:rPr>
          <w:rFonts w:hint="eastAsia"/>
          <w:b/>
          <w:bCs/>
          <w:lang w:eastAsia="ko-KR"/>
        </w:rPr>
        <w:t>:</w:t>
      </w:r>
    </w:p>
    <w:p w:rsidR="00A320DA" w:rsidRPr="00153E0E" w:rsidRDefault="00E466EA" w:rsidP="00F827B1">
      <w:pPr>
        <w:autoSpaceDE w:val="0"/>
        <w:autoSpaceDN w:val="0"/>
        <w:adjustRightInd w:val="0"/>
        <w:jc w:val="both"/>
        <w:rPr>
          <w:bCs/>
          <w:sz w:val="20"/>
          <w:lang w:eastAsia="ko-KR"/>
        </w:rPr>
      </w:pPr>
      <w:proofErr w:type="gramStart"/>
      <w:r w:rsidRPr="00153E0E">
        <w:rPr>
          <w:bCs/>
          <w:sz w:val="20"/>
          <w:lang w:eastAsia="ko-KR"/>
        </w:rPr>
        <w:t>CID</w:t>
      </w:r>
      <w:r w:rsidR="00381965">
        <w:rPr>
          <w:bCs/>
          <w:sz w:val="20"/>
          <w:lang w:eastAsia="ko-KR"/>
        </w:rPr>
        <w:t>s</w:t>
      </w:r>
      <w:r w:rsidR="00A320DA" w:rsidRPr="00153E0E">
        <w:rPr>
          <w:bCs/>
          <w:sz w:val="20"/>
          <w:lang w:eastAsia="ko-KR"/>
        </w:rPr>
        <w:t xml:space="preserve"> </w:t>
      </w:r>
      <w:r w:rsidR="00C83CE7">
        <w:rPr>
          <w:bCs/>
          <w:sz w:val="20"/>
          <w:lang w:eastAsia="ko-KR"/>
        </w:rPr>
        <w:t>8</w:t>
      </w:r>
      <w:r w:rsidR="00F827B1" w:rsidRPr="00153E0E">
        <w:rPr>
          <w:bCs/>
          <w:sz w:val="20"/>
          <w:lang w:eastAsia="ko-KR"/>
        </w:rPr>
        <w:t>4</w:t>
      </w:r>
      <w:r w:rsidRPr="00153E0E">
        <w:rPr>
          <w:bCs/>
          <w:sz w:val="20"/>
          <w:lang w:eastAsia="ko-KR"/>
        </w:rPr>
        <w:t xml:space="preserve"> </w:t>
      </w:r>
      <w:r w:rsidR="00381965">
        <w:rPr>
          <w:bCs/>
          <w:sz w:val="20"/>
          <w:lang w:eastAsia="ko-KR"/>
        </w:rPr>
        <w:t>and 462 point</w:t>
      </w:r>
      <w:r w:rsidR="00C83CE7">
        <w:rPr>
          <w:bCs/>
          <w:sz w:val="20"/>
          <w:lang w:eastAsia="ko-KR"/>
        </w:rPr>
        <w:t xml:space="preserve"> out the incoherence in expressions for TIM Segment Start and TIM Segment End values</w:t>
      </w:r>
      <w:r w:rsidR="000F6671">
        <w:rPr>
          <w:bCs/>
          <w:sz w:val="20"/>
          <w:lang w:eastAsia="ko-KR"/>
        </w:rPr>
        <w:t xml:space="preserve"> and spells out the correct expressions</w:t>
      </w:r>
      <w:r w:rsidR="005D1BBC">
        <w:rPr>
          <w:bCs/>
          <w:sz w:val="20"/>
          <w:lang w:eastAsia="ko-KR"/>
        </w:rPr>
        <w:t>.</w:t>
      </w:r>
      <w:proofErr w:type="gramEnd"/>
    </w:p>
    <w:p w:rsidR="00A320DA" w:rsidRDefault="00A320DA" w:rsidP="00A320DA">
      <w:pPr>
        <w:autoSpaceDE w:val="0"/>
        <w:autoSpaceDN w:val="0"/>
        <w:adjustRightInd w:val="0"/>
        <w:rPr>
          <w:b/>
          <w:bCs/>
          <w:lang w:eastAsia="ko-KR"/>
        </w:rPr>
      </w:pPr>
    </w:p>
    <w:p w:rsidR="00A320DA" w:rsidRDefault="00E466EA" w:rsidP="00A320DA">
      <w:pPr>
        <w:autoSpaceDE w:val="0"/>
        <w:autoSpaceDN w:val="0"/>
        <w:adjustRightInd w:val="0"/>
        <w:rPr>
          <w:bCs/>
          <w:sz w:val="20"/>
          <w:lang w:eastAsia="ko-KR"/>
        </w:rPr>
      </w:pPr>
      <w:r>
        <w:rPr>
          <w:b/>
          <w:bCs/>
          <w:lang w:eastAsia="ko-KR"/>
        </w:rPr>
        <w:t xml:space="preserve">Propose: </w:t>
      </w:r>
      <w:r w:rsidR="00C83CE7">
        <w:rPr>
          <w:bCs/>
          <w:sz w:val="20"/>
          <w:lang w:eastAsia="ko-KR"/>
        </w:rPr>
        <w:t>I accepted the comment</w:t>
      </w:r>
      <w:r w:rsidR="00EF5798">
        <w:rPr>
          <w:bCs/>
          <w:sz w:val="20"/>
          <w:lang w:eastAsia="ko-KR"/>
        </w:rPr>
        <w:t>s</w:t>
      </w:r>
      <w:r w:rsidR="005D1BBC">
        <w:rPr>
          <w:bCs/>
          <w:sz w:val="20"/>
          <w:lang w:eastAsia="ko-KR"/>
        </w:rPr>
        <w:t>.</w:t>
      </w:r>
    </w:p>
    <w:p w:rsidR="00C83CE7" w:rsidRDefault="00C83CE7" w:rsidP="00A320DA">
      <w:pPr>
        <w:autoSpaceDE w:val="0"/>
        <w:autoSpaceDN w:val="0"/>
        <w:adjustRightInd w:val="0"/>
        <w:rPr>
          <w:bCs/>
          <w:sz w:val="20"/>
          <w:lang w:eastAsia="ko-KR"/>
        </w:rPr>
      </w:pPr>
    </w:p>
    <w:p w:rsidR="00C83CE7" w:rsidRDefault="00C83CE7" w:rsidP="00A320DA">
      <w:pPr>
        <w:autoSpaceDE w:val="0"/>
        <w:autoSpaceDN w:val="0"/>
        <w:adjustRightInd w:val="0"/>
        <w:rPr>
          <w:b/>
          <w:bCs/>
          <w:szCs w:val="22"/>
          <w:lang w:eastAsia="ko-KR"/>
        </w:rPr>
      </w:pPr>
      <w:r w:rsidRPr="00C83CE7">
        <w:rPr>
          <w:b/>
          <w:bCs/>
          <w:szCs w:val="22"/>
          <w:lang w:eastAsia="ko-KR"/>
        </w:rPr>
        <w:t>Instructions to the Editor</w:t>
      </w:r>
    </w:p>
    <w:p w:rsidR="00C83CE7" w:rsidRDefault="00C83CE7" w:rsidP="00A320DA">
      <w:pPr>
        <w:autoSpaceDE w:val="0"/>
        <w:autoSpaceDN w:val="0"/>
        <w:adjustRightInd w:val="0"/>
        <w:rPr>
          <w:b/>
          <w:bCs/>
          <w:szCs w:val="22"/>
          <w:lang w:eastAsia="ko-KR"/>
        </w:rPr>
      </w:pPr>
    </w:p>
    <w:p w:rsidR="00C83CE7" w:rsidRPr="00C83CE7" w:rsidRDefault="00C83CE7" w:rsidP="00A320DA">
      <w:pPr>
        <w:autoSpaceDE w:val="0"/>
        <w:autoSpaceDN w:val="0"/>
        <w:adjustRightInd w:val="0"/>
        <w:rPr>
          <w:b/>
          <w:bCs/>
          <w:szCs w:val="22"/>
          <w:lang w:eastAsia="ko-KR"/>
        </w:rPr>
      </w:pPr>
      <w:r w:rsidRPr="00381965">
        <w:rPr>
          <w:b/>
          <w:bCs/>
          <w:i/>
          <w:sz w:val="20"/>
          <w:lang w:eastAsia="ko-KR"/>
        </w:rPr>
        <w:t xml:space="preserve">Please modify the </w:t>
      </w:r>
      <w:r w:rsidR="00801460">
        <w:rPr>
          <w:b/>
          <w:bCs/>
          <w:i/>
          <w:sz w:val="20"/>
          <w:lang w:eastAsia="ko-KR"/>
        </w:rPr>
        <w:t>lines starting at</w:t>
      </w:r>
      <w:r w:rsidR="00381965" w:rsidRPr="00381965">
        <w:rPr>
          <w:b/>
          <w:bCs/>
          <w:i/>
          <w:sz w:val="20"/>
          <w:lang w:eastAsia="ko-KR"/>
        </w:rPr>
        <w:t xml:space="preserve"> P148/L41 as follows</w:t>
      </w:r>
      <w:r w:rsidR="00381965">
        <w:rPr>
          <w:b/>
          <w:bCs/>
          <w:szCs w:val="22"/>
          <w:lang w:eastAsia="ko-KR"/>
        </w:rPr>
        <w:t>:</w:t>
      </w:r>
    </w:p>
    <w:p w:rsidR="007A313F" w:rsidRDefault="007A313F" w:rsidP="00A320DA">
      <w:pPr>
        <w:autoSpaceDE w:val="0"/>
        <w:autoSpaceDN w:val="0"/>
        <w:adjustRightInd w:val="0"/>
        <w:rPr>
          <w:bCs/>
          <w:sz w:val="20"/>
          <w:lang w:eastAsia="ko-KR"/>
        </w:rPr>
      </w:pPr>
    </w:p>
    <w:p w:rsidR="00381965" w:rsidRDefault="00381965" w:rsidP="00381965">
      <w:pPr>
        <w:autoSpaceDE w:val="0"/>
        <w:autoSpaceDN w:val="0"/>
        <w:adjustRightInd w:val="0"/>
        <w:rPr>
          <w:rFonts w:ascii="TimesNewRomanPSMT" w:eastAsiaTheme="minorHAnsi" w:hAnsi="TimesNewRomanPSMT" w:cs="TimesNewRomanPSMT"/>
          <w:sz w:val="20"/>
        </w:rPr>
      </w:pPr>
      <w:r>
        <w:rPr>
          <w:rFonts w:ascii="TimesNewRomanPSMT" w:eastAsiaTheme="minorHAnsi" w:hAnsi="TimesNewRomanPSMT" w:cs="TimesNewRomanPSMT"/>
          <w:sz w:val="20"/>
        </w:rPr>
        <w:t xml:space="preserve">At every TIM segment, the STAs </w:t>
      </w:r>
      <w:r w:rsidRPr="003B11BC">
        <w:rPr>
          <w:rFonts w:ascii="TimesNewRomanPSMT" w:eastAsiaTheme="minorHAnsi" w:hAnsi="TimesNewRomanPSMT" w:cs="TimesNewRomanPSMT"/>
          <w:sz w:val="20"/>
        </w:rPr>
        <w:t>may</w:t>
      </w:r>
      <w:r>
        <w:rPr>
          <w:rFonts w:ascii="TimesNewRomanPSMT" w:eastAsiaTheme="minorHAnsi" w:hAnsi="TimesNewRomanPSMT" w:cs="TimesNewRomanPSMT"/>
          <w:sz w:val="20"/>
        </w:rPr>
        <w:t xml:space="preserve"> compute </w:t>
      </w:r>
      <w:r w:rsidRPr="00381965">
        <w:rPr>
          <w:rFonts w:ascii="TimesNewRomanPSMT" w:eastAsiaTheme="minorHAnsi" w:hAnsi="TimesNewRomanPSMT" w:cs="TimesNewRomanPSMT"/>
          <w:strike/>
          <w:sz w:val="20"/>
        </w:rPr>
        <w:t>the initial block offset and block range indicated in the segment</w:t>
      </w:r>
      <w:r>
        <w:rPr>
          <w:rFonts w:ascii="TimesNewRomanPSMT" w:eastAsiaTheme="minorHAnsi" w:hAnsi="TimesNewRomanPSMT" w:cs="TimesNewRomanPSMT"/>
          <w:sz w:val="20"/>
        </w:rPr>
        <w:t xml:space="preserve"> </w:t>
      </w:r>
      <w:r w:rsidRPr="00381965">
        <w:rPr>
          <w:bCs/>
          <w:color w:val="FF0000"/>
          <w:sz w:val="20"/>
          <w:u w:val="single"/>
          <w:lang w:eastAsia="ko-KR"/>
        </w:rPr>
        <w:t>a TIM segment start and a TIM segment end values</w:t>
      </w:r>
      <w:r w:rsidRPr="00381965">
        <w:rPr>
          <w:bCs/>
          <w:color w:val="FF0000"/>
          <w:lang w:eastAsia="ko-KR"/>
        </w:rPr>
        <w:t xml:space="preserve"> </w:t>
      </w:r>
      <w:r>
        <w:rPr>
          <w:rFonts w:ascii="TimesNewRomanPSMT" w:eastAsiaTheme="minorHAnsi" w:hAnsi="TimesNewRomanPSMT" w:cs="TimesNewRomanPSMT"/>
          <w:sz w:val="20"/>
        </w:rPr>
        <w:t>based on the following equations:</w:t>
      </w:r>
    </w:p>
    <w:p w:rsidR="00381965" w:rsidRDefault="00381965" w:rsidP="00381965">
      <w:pPr>
        <w:autoSpaceDE w:val="0"/>
        <w:autoSpaceDN w:val="0"/>
        <w:adjustRightInd w:val="0"/>
        <w:rPr>
          <w:rFonts w:ascii="TimesNewRomanPSMT" w:eastAsiaTheme="minorHAnsi" w:hAnsi="TimesNewRomanPSMT" w:cs="TimesNewRomanPSMT"/>
          <w:sz w:val="20"/>
        </w:rPr>
      </w:pPr>
    </w:p>
    <w:p w:rsidR="00381965" w:rsidRPr="00381965" w:rsidRDefault="00381965" w:rsidP="00381965">
      <w:pPr>
        <w:autoSpaceDE w:val="0"/>
        <w:autoSpaceDN w:val="0"/>
        <w:adjustRightInd w:val="0"/>
        <w:rPr>
          <w:rFonts w:ascii="TimesNewRomanPSMT" w:eastAsiaTheme="minorHAnsi" w:hAnsi="TimesNewRomanPSMT" w:cs="TimesNewRomanPSMT"/>
          <w:strike/>
          <w:sz w:val="20"/>
        </w:rPr>
      </w:pPr>
      <w:r w:rsidRPr="00381965">
        <w:rPr>
          <w:rFonts w:ascii="TimesNewRomanPSMT" w:eastAsiaTheme="minorHAnsi" w:hAnsi="TimesNewRomanPSMT" w:cs="TimesNewRomanPSMT"/>
          <w:strike/>
          <w:sz w:val="20"/>
        </w:rPr>
        <w:t>For zero value in the TIM Segment Number field:</w:t>
      </w:r>
    </w:p>
    <w:p w:rsidR="00381965" w:rsidRPr="00381965" w:rsidRDefault="00381965" w:rsidP="00381965">
      <w:pPr>
        <w:autoSpaceDE w:val="0"/>
        <w:autoSpaceDN w:val="0"/>
        <w:adjustRightInd w:val="0"/>
        <w:rPr>
          <w:rFonts w:ascii="TimesNewRomanPSMT" w:eastAsiaTheme="minorHAnsi" w:hAnsi="TimesNewRomanPSMT" w:cs="TimesNewRomanPSMT"/>
          <w:strike/>
          <w:sz w:val="20"/>
        </w:rPr>
      </w:pPr>
      <w:r w:rsidRPr="00381965">
        <w:rPr>
          <w:rFonts w:ascii="TimesNewRomanPSMT" w:eastAsiaTheme="minorHAnsi" w:hAnsi="TimesNewRomanPSMT" w:cs="TimesNewRomanPSMT"/>
          <w:strike/>
          <w:sz w:val="20"/>
        </w:rPr>
        <w:t>Block offset / start = Page Offset</w:t>
      </w:r>
    </w:p>
    <w:p w:rsidR="00381965" w:rsidRPr="00381965" w:rsidRDefault="00381965" w:rsidP="00381965">
      <w:pPr>
        <w:autoSpaceDE w:val="0"/>
        <w:autoSpaceDN w:val="0"/>
        <w:adjustRightInd w:val="0"/>
        <w:rPr>
          <w:rFonts w:ascii="TimesNewRomanPSMT" w:eastAsiaTheme="minorHAnsi" w:hAnsi="TimesNewRomanPSMT" w:cs="TimesNewRomanPSMT"/>
          <w:strike/>
          <w:sz w:val="20"/>
        </w:rPr>
      </w:pPr>
    </w:p>
    <w:p w:rsidR="00381965" w:rsidRPr="00381965" w:rsidRDefault="00381965" w:rsidP="00381965">
      <w:pPr>
        <w:autoSpaceDE w:val="0"/>
        <w:autoSpaceDN w:val="0"/>
        <w:adjustRightInd w:val="0"/>
        <w:rPr>
          <w:rFonts w:ascii="TimesNewRomanPSMT" w:eastAsiaTheme="minorHAnsi" w:hAnsi="TimesNewRomanPSMT" w:cs="TimesNewRomanPSMT"/>
          <w:strike/>
          <w:sz w:val="20"/>
        </w:rPr>
      </w:pPr>
      <w:r w:rsidRPr="00381965">
        <w:rPr>
          <w:rFonts w:ascii="TimesNewRomanPSMT" w:eastAsiaTheme="minorHAnsi" w:hAnsi="TimesNewRomanPSMT" w:cs="TimesNewRomanPSMT"/>
          <w:strike/>
          <w:sz w:val="20"/>
        </w:rPr>
        <w:t>For non-zero value in the TIM Segment Number field:</w:t>
      </w:r>
    </w:p>
    <w:p w:rsidR="00381965" w:rsidRPr="00381965" w:rsidRDefault="00381965" w:rsidP="00381965">
      <w:pPr>
        <w:autoSpaceDE w:val="0"/>
        <w:autoSpaceDN w:val="0"/>
        <w:adjustRightInd w:val="0"/>
        <w:rPr>
          <w:rFonts w:ascii="TimesNewRomanPSMT" w:eastAsiaTheme="minorHAnsi" w:hAnsi="TimesNewRomanPSMT" w:cs="TimesNewRomanPSMT"/>
          <w:strike/>
          <w:sz w:val="20"/>
        </w:rPr>
      </w:pPr>
    </w:p>
    <w:p w:rsidR="00381965" w:rsidRPr="00381965" w:rsidRDefault="00381965" w:rsidP="00381965">
      <w:pPr>
        <w:autoSpaceDE w:val="0"/>
        <w:autoSpaceDN w:val="0"/>
        <w:adjustRightInd w:val="0"/>
        <w:rPr>
          <w:rFonts w:ascii="TimesNewRomanPSMT" w:eastAsiaTheme="minorHAnsi" w:hAnsi="TimesNewRomanPSMT" w:cs="TimesNewRomanPSMT"/>
          <w:strike/>
          <w:sz w:val="20"/>
        </w:rPr>
      </w:pPr>
      <w:r w:rsidRPr="00381965">
        <w:rPr>
          <w:rFonts w:ascii="TimesNewRomanPSMT" w:eastAsiaTheme="minorHAnsi" w:hAnsi="TimesNewRomanPSMT" w:cs="TimesNewRomanPSMT"/>
          <w:strike/>
          <w:sz w:val="20"/>
        </w:rPr>
        <w:t>Block offset / start = Page Offset + ((length of page segment) * (TIM Segment Number -1)) + 1</w:t>
      </w:r>
    </w:p>
    <w:p w:rsidR="007A313F" w:rsidRPr="00381965" w:rsidRDefault="00381965" w:rsidP="00381965">
      <w:pPr>
        <w:autoSpaceDE w:val="0"/>
        <w:autoSpaceDN w:val="0"/>
        <w:adjustRightInd w:val="0"/>
        <w:rPr>
          <w:bCs/>
          <w:strike/>
          <w:lang w:eastAsia="ko-KR"/>
        </w:rPr>
      </w:pPr>
      <w:r w:rsidRPr="00381965">
        <w:rPr>
          <w:rFonts w:ascii="TimesNewRomanPSMT" w:eastAsiaTheme="minorHAnsi" w:hAnsi="TimesNewRomanPSMT" w:cs="TimesNewRomanPSMT"/>
          <w:strike/>
          <w:sz w:val="20"/>
        </w:rPr>
        <w:t>Block Range = Page Offset + length of page segment * TIM Segment Number</w:t>
      </w:r>
    </w:p>
    <w:p w:rsidR="00F827B1" w:rsidRDefault="00F827B1" w:rsidP="00A320DA">
      <w:pPr>
        <w:autoSpaceDE w:val="0"/>
        <w:autoSpaceDN w:val="0"/>
        <w:adjustRightInd w:val="0"/>
        <w:rPr>
          <w:bCs/>
          <w:lang w:eastAsia="ko-KR"/>
        </w:rPr>
      </w:pPr>
    </w:p>
    <w:p w:rsidR="00381965" w:rsidRPr="00381965" w:rsidRDefault="00381965" w:rsidP="00381965">
      <w:pPr>
        <w:autoSpaceDE w:val="0"/>
        <w:autoSpaceDN w:val="0"/>
        <w:adjustRightInd w:val="0"/>
        <w:rPr>
          <w:bCs/>
          <w:color w:val="FF0000"/>
          <w:sz w:val="20"/>
          <w:u w:val="single"/>
          <w:lang w:eastAsia="ko-KR"/>
        </w:rPr>
      </w:pPr>
      <w:r w:rsidRPr="00381965">
        <w:rPr>
          <w:bCs/>
          <w:color w:val="FF0000"/>
          <w:sz w:val="20"/>
          <w:u w:val="single"/>
          <w:lang w:eastAsia="ko-KR"/>
        </w:rPr>
        <w:t>TIM segment start = Page Offset + (Length of Page Segment) x (TIM Segment Number)</w:t>
      </w:r>
    </w:p>
    <w:p w:rsidR="00381965" w:rsidRDefault="00381965" w:rsidP="00381965">
      <w:pPr>
        <w:autoSpaceDE w:val="0"/>
        <w:autoSpaceDN w:val="0"/>
        <w:adjustRightInd w:val="0"/>
        <w:rPr>
          <w:bCs/>
          <w:color w:val="FF0000"/>
          <w:sz w:val="20"/>
          <w:u w:val="single"/>
          <w:lang w:eastAsia="ko-KR"/>
        </w:rPr>
      </w:pPr>
      <w:r w:rsidRPr="00381965">
        <w:rPr>
          <w:bCs/>
          <w:color w:val="FF0000"/>
          <w:sz w:val="20"/>
          <w:u w:val="single"/>
          <w:lang w:eastAsia="ko-KR"/>
        </w:rPr>
        <w:t xml:space="preserve">TIM segment end = TIM segment </w:t>
      </w:r>
      <w:proofErr w:type="gramStart"/>
      <w:r w:rsidRPr="00381965">
        <w:rPr>
          <w:bCs/>
          <w:color w:val="FF0000"/>
          <w:sz w:val="20"/>
          <w:u w:val="single"/>
          <w:lang w:eastAsia="ko-KR"/>
        </w:rPr>
        <w:t>start  +</w:t>
      </w:r>
      <w:proofErr w:type="gramEnd"/>
      <w:r w:rsidRPr="00381965">
        <w:rPr>
          <w:bCs/>
          <w:color w:val="FF0000"/>
          <w:sz w:val="20"/>
          <w:u w:val="single"/>
          <w:lang w:eastAsia="ko-KR"/>
        </w:rPr>
        <w:t xml:space="preserve">  Length of Page Segment  - 1</w:t>
      </w:r>
    </w:p>
    <w:p w:rsidR="00BA00B6" w:rsidRDefault="00BA00B6" w:rsidP="00381965">
      <w:pPr>
        <w:autoSpaceDE w:val="0"/>
        <w:autoSpaceDN w:val="0"/>
        <w:adjustRightInd w:val="0"/>
        <w:rPr>
          <w:bCs/>
          <w:color w:val="FF0000"/>
          <w:sz w:val="20"/>
          <w:u w:val="single"/>
          <w:lang w:eastAsia="ko-KR"/>
        </w:rPr>
      </w:pPr>
    </w:p>
    <w:p w:rsidR="00BA00B6" w:rsidRDefault="00BA00B6" w:rsidP="008F3CB1">
      <w:pPr>
        <w:autoSpaceDE w:val="0"/>
        <w:autoSpaceDN w:val="0"/>
        <w:adjustRightInd w:val="0"/>
        <w:jc w:val="both"/>
        <w:rPr>
          <w:rFonts w:ascii="TimesNewRomanPSMT" w:eastAsiaTheme="minorHAnsi" w:hAnsi="TimesNewRomanPSMT" w:cs="TimesNewRomanPSMT"/>
          <w:sz w:val="20"/>
        </w:rPr>
      </w:pPr>
      <w:r>
        <w:rPr>
          <w:rFonts w:ascii="TimesNewRomanPSMT" w:eastAsiaTheme="minorHAnsi" w:hAnsi="TimesNewRomanPSMT" w:cs="TimesNewRomanPSMT"/>
          <w:sz w:val="20"/>
        </w:rPr>
        <w:t xml:space="preserve">The </w:t>
      </w:r>
      <w:r w:rsidR="00455562">
        <w:rPr>
          <w:rFonts w:ascii="TimesNewRomanPSMT" w:eastAsiaTheme="minorHAnsi" w:hAnsi="TimesNewRomanPSMT" w:cs="TimesNewRomanPSMT"/>
          <w:color w:val="FF0000"/>
          <w:sz w:val="20"/>
          <w:u w:val="single"/>
        </w:rPr>
        <w:t>value of the Page O</w:t>
      </w:r>
      <w:r w:rsidR="008F3CB1" w:rsidRPr="008F3CB1">
        <w:rPr>
          <w:rFonts w:ascii="TimesNewRomanPSMT" w:eastAsiaTheme="minorHAnsi" w:hAnsi="TimesNewRomanPSMT" w:cs="TimesNewRomanPSMT"/>
          <w:color w:val="FF0000"/>
          <w:sz w:val="20"/>
          <w:u w:val="single"/>
        </w:rPr>
        <w:t>ffset is obtained from the Page Offset field</w:t>
      </w:r>
      <w:r w:rsidR="008F3CB1" w:rsidRPr="008F3CB1">
        <w:rPr>
          <w:rFonts w:ascii="TimesNewRomanPSMT" w:eastAsiaTheme="minorHAnsi" w:hAnsi="TimesNewRomanPSMT" w:cs="TimesNewRomanPSMT"/>
          <w:color w:val="FF0000"/>
          <w:sz w:val="20"/>
        </w:rPr>
        <w:t xml:space="preserve"> </w:t>
      </w:r>
      <w:r w:rsidR="008F3CB1">
        <w:rPr>
          <w:rFonts w:ascii="TimesNewRomanPSMT" w:eastAsiaTheme="minorHAnsi" w:hAnsi="TimesNewRomanPSMT" w:cs="TimesNewRomanPSMT"/>
          <w:color w:val="FF0000"/>
          <w:sz w:val="20"/>
          <w:u w:val="single"/>
        </w:rPr>
        <w:t xml:space="preserve">in the Segment Count element (8.4.2.170c Segment Count element) and the </w:t>
      </w:r>
      <w:r w:rsidRPr="00BA00B6">
        <w:rPr>
          <w:rFonts w:ascii="TimesNewRomanPSMT" w:eastAsiaTheme="minorHAnsi" w:hAnsi="TimesNewRomanPSMT" w:cs="TimesNewRomanPSMT"/>
          <w:color w:val="FF0000"/>
          <w:sz w:val="20"/>
          <w:u w:val="single"/>
        </w:rPr>
        <w:t>value of the</w:t>
      </w:r>
      <w:r w:rsidRPr="00BA00B6">
        <w:rPr>
          <w:rFonts w:ascii="TimesNewRomanPSMT" w:eastAsiaTheme="minorHAnsi" w:hAnsi="TimesNewRomanPSMT" w:cs="TimesNewRomanPSMT"/>
          <w:color w:val="FF0000"/>
          <w:sz w:val="20"/>
        </w:rPr>
        <w:t xml:space="preserve"> </w:t>
      </w:r>
      <w:r>
        <w:rPr>
          <w:rFonts w:ascii="TimesNewRomanPSMT" w:eastAsiaTheme="minorHAnsi" w:hAnsi="TimesNewRomanPSMT" w:cs="TimesNewRomanPSMT"/>
          <w:sz w:val="20"/>
        </w:rPr>
        <w:t xml:space="preserve">TIM </w:t>
      </w:r>
      <w:proofErr w:type="spellStart"/>
      <w:r w:rsidRPr="00BA00B6">
        <w:rPr>
          <w:rFonts w:ascii="TimesNewRomanPSMT" w:eastAsiaTheme="minorHAnsi" w:hAnsi="TimesNewRomanPSMT" w:cs="TimesNewRomanPSMT"/>
          <w:strike/>
          <w:sz w:val="20"/>
        </w:rPr>
        <w:t>s</w:t>
      </w:r>
      <w:r w:rsidRPr="00BA00B6">
        <w:rPr>
          <w:rFonts w:ascii="TimesNewRomanPSMT" w:eastAsiaTheme="minorHAnsi" w:hAnsi="TimesNewRomanPSMT" w:cs="TimesNewRomanPSMT"/>
          <w:color w:val="FF0000"/>
          <w:sz w:val="20"/>
          <w:u w:val="single"/>
        </w:rPr>
        <w:t>S</w:t>
      </w:r>
      <w:r>
        <w:rPr>
          <w:rFonts w:ascii="TimesNewRomanPSMT" w:eastAsiaTheme="minorHAnsi" w:hAnsi="TimesNewRomanPSMT" w:cs="TimesNewRomanPSMT"/>
          <w:sz w:val="20"/>
        </w:rPr>
        <w:t>egment</w:t>
      </w:r>
      <w:proofErr w:type="spellEnd"/>
      <w:r>
        <w:rPr>
          <w:rFonts w:ascii="TimesNewRomanPSMT" w:eastAsiaTheme="minorHAnsi" w:hAnsi="TimesNewRomanPSMT" w:cs="TimesNewRomanPSMT"/>
          <w:sz w:val="20"/>
        </w:rPr>
        <w:t xml:space="preserve"> </w:t>
      </w:r>
      <w:proofErr w:type="spellStart"/>
      <w:r w:rsidRPr="00BA00B6">
        <w:rPr>
          <w:rFonts w:ascii="TimesNewRomanPSMT" w:eastAsiaTheme="minorHAnsi" w:hAnsi="TimesNewRomanPSMT" w:cs="TimesNewRomanPSMT"/>
          <w:strike/>
          <w:sz w:val="20"/>
        </w:rPr>
        <w:t>n</w:t>
      </w:r>
      <w:r w:rsidRPr="00BA00B6">
        <w:rPr>
          <w:rFonts w:ascii="TimesNewRomanPSMT" w:eastAsiaTheme="minorHAnsi" w:hAnsi="TimesNewRomanPSMT" w:cs="TimesNewRomanPSMT"/>
          <w:color w:val="FF0000"/>
          <w:sz w:val="20"/>
          <w:u w:val="single"/>
        </w:rPr>
        <w:t>N</w:t>
      </w:r>
      <w:r>
        <w:rPr>
          <w:rFonts w:ascii="TimesNewRomanPSMT" w:eastAsiaTheme="minorHAnsi" w:hAnsi="TimesNewRomanPSMT" w:cs="TimesNewRomanPSMT"/>
          <w:sz w:val="20"/>
        </w:rPr>
        <w:t>umber</w:t>
      </w:r>
      <w:proofErr w:type="spellEnd"/>
      <w:r>
        <w:rPr>
          <w:rFonts w:ascii="TimesNewRomanPSMT" w:eastAsiaTheme="minorHAnsi" w:hAnsi="TimesNewRomanPSMT" w:cs="TimesNewRomanPSMT"/>
          <w:sz w:val="20"/>
        </w:rPr>
        <w:t xml:space="preserve"> is obtained from the TIM Segment Number field in the </w:t>
      </w:r>
      <w:r w:rsidR="005C6DF0" w:rsidRPr="005C6DF0">
        <w:rPr>
          <w:rFonts w:ascii="TimesNewRomanPSMT" w:eastAsiaTheme="minorHAnsi" w:hAnsi="TimesNewRomanPSMT" w:cs="TimesNewRomanPSMT"/>
          <w:color w:val="FF0000"/>
          <w:sz w:val="20"/>
          <w:u w:val="single"/>
        </w:rPr>
        <w:t>Bitmap Control field of the</w:t>
      </w:r>
      <w:r w:rsidR="005C6DF0">
        <w:rPr>
          <w:rFonts w:ascii="TimesNewRomanPSMT" w:eastAsiaTheme="minorHAnsi" w:hAnsi="TimesNewRomanPSMT" w:cs="TimesNewRomanPSMT"/>
          <w:sz w:val="20"/>
        </w:rPr>
        <w:t xml:space="preserve"> </w:t>
      </w:r>
      <w:r>
        <w:rPr>
          <w:rFonts w:ascii="TimesNewRomanPSMT" w:eastAsiaTheme="minorHAnsi" w:hAnsi="TimesNewRomanPSMT" w:cs="TimesNewRomanPSMT"/>
          <w:sz w:val="20"/>
        </w:rPr>
        <w:t xml:space="preserve">TIM </w:t>
      </w:r>
      <w:r w:rsidRPr="00BA00B6">
        <w:rPr>
          <w:rFonts w:ascii="TimesNewRomanPSMT" w:eastAsiaTheme="minorHAnsi" w:hAnsi="TimesNewRomanPSMT" w:cs="TimesNewRomanPSMT"/>
          <w:strike/>
          <w:sz w:val="20"/>
        </w:rPr>
        <w:t>segment</w:t>
      </w:r>
      <w:r w:rsidRPr="00BA00B6">
        <w:rPr>
          <w:rFonts w:ascii="TimesNewRomanPSMT" w:eastAsiaTheme="minorHAnsi" w:hAnsi="TimesNewRomanPSMT" w:cs="TimesNewRomanPSMT"/>
          <w:sz w:val="20"/>
        </w:rPr>
        <w:t xml:space="preserve"> </w:t>
      </w:r>
      <w:r w:rsidRPr="00BA00B6">
        <w:rPr>
          <w:rFonts w:ascii="TimesNewRomanPSMT" w:eastAsiaTheme="minorHAnsi" w:hAnsi="TimesNewRomanPSMT" w:cs="TimesNewRomanPSMT"/>
          <w:color w:val="FF0000"/>
          <w:sz w:val="20"/>
          <w:u w:val="single"/>
        </w:rPr>
        <w:t>element (8.4.2.7 TIM element)</w:t>
      </w:r>
      <w:r>
        <w:rPr>
          <w:rFonts w:ascii="TimesNewRomanPSMT" w:eastAsiaTheme="minorHAnsi" w:hAnsi="TimesNewRomanPSMT" w:cs="TimesNewRomanPSMT"/>
          <w:sz w:val="20"/>
        </w:rPr>
        <w:t>.</w:t>
      </w:r>
    </w:p>
    <w:p w:rsidR="00801460" w:rsidRDefault="00801460" w:rsidP="008F3CB1">
      <w:pPr>
        <w:autoSpaceDE w:val="0"/>
        <w:autoSpaceDN w:val="0"/>
        <w:adjustRightInd w:val="0"/>
        <w:jc w:val="both"/>
        <w:rPr>
          <w:rFonts w:ascii="TimesNewRomanPSMT" w:eastAsiaTheme="minorHAnsi" w:hAnsi="TimesNewRomanPSMT" w:cs="TimesNewRomanPSMT"/>
          <w:sz w:val="20"/>
        </w:rPr>
      </w:pPr>
    </w:p>
    <w:p w:rsidR="005D1BBC" w:rsidRDefault="005D1BBC" w:rsidP="008F3CB1">
      <w:pPr>
        <w:autoSpaceDE w:val="0"/>
        <w:autoSpaceDN w:val="0"/>
        <w:adjustRightInd w:val="0"/>
        <w:jc w:val="both"/>
        <w:rPr>
          <w:rFonts w:ascii="TimesNewRomanPSMT" w:eastAsiaTheme="minorHAnsi" w:hAnsi="TimesNewRomanPSMT" w:cs="TimesNewRomanPSMT"/>
          <w:sz w:val="20"/>
        </w:rPr>
      </w:pPr>
    </w:p>
    <w:p w:rsidR="005D1BBC" w:rsidRDefault="005D1BBC" w:rsidP="008F3CB1">
      <w:pPr>
        <w:autoSpaceDE w:val="0"/>
        <w:autoSpaceDN w:val="0"/>
        <w:adjustRightInd w:val="0"/>
        <w:jc w:val="both"/>
        <w:rPr>
          <w:rFonts w:ascii="TimesNewRomanPSMT" w:eastAsiaTheme="minorHAnsi" w:hAnsi="TimesNewRomanPSMT" w:cs="TimesNewRomanPSMT"/>
          <w:sz w:val="20"/>
        </w:rPr>
      </w:pPr>
    </w:p>
    <w:p w:rsidR="00801460" w:rsidRDefault="00801460" w:rsidP="008F3CB1">
      <w:pPr>
        <w:autoSpaceDE w:val="0"/>
        <w:autoSpaceDN w:val="0"/>
        <w:adjustRightInd w:val="0"/>
        <w:jc w:val="both"/>
        <w:rPr>
          <w:rFonts w:ascii="TimesNewRomanPSMT" w:eastAsiaTheme="minorHAnsi" w:hAnsi="TimesNewRomanPSMT" w:cs="TimesNewRomanPSMT"/>
          <w:sz w:val="20"/>
        </w:rPr>
      </w:pPr>
    </w:p>
    <w:p w:rsidR="00852678" w:rsidRDefault="00852678" w:rsidP="00F909A5">
      <w:pPr>
        <w:autoSpaceDE w:val="0"/>
        <w:autoSpaceDN w:val="0"/>
        <w:adjustRightInd w:val="0"/>
        <w:jc w:val="both"/>
        <w:rPr>
          <w:bCs/>
          <w:color w:val="FF0000"/>
          <w:sz w:val="20"/>
          <w:u w:val="single"/>
          <w:lang w:eastAsia="ko-KR"/>
        </w:rPr>
      </w:pPr>
    </w:p>
    <w:tbl>
      <w:tblPr>
        <w:tblStyle w:val="TableGrid"/>
        <w:tblW w:w="0" w:type="auto"/>
        <w:tblLook w:val="04A0" w:firstRow="1" w:lastRow="0" w:firstColumn="1" w:lastColumn="0" w:noHBand="0" w:noVBand="1"/>
      </w:tblPr>
      <w:tblGrid>
        <w:gridCol w:w="1087"/>
        <w:gridCol w:w="1115"/>
        <w:gridCol w:w="1221"/>
        <w:gridCol w:w="1597"/>
        <w:gridCol w:w="3247"/>
        <w:gridCol w:w="1309"/>
      </w:tblGrid>
      <w:tr w:rsidR="00ED03BF" w:rsidTr="007D6FE1">
        <w:tc>
          <w:tcPr>
            <w:tcW w:w="1087" w:type="dxa"/>
          </w:tcPr>
          <w:p w:rsidR="00ED03BF" w:rsidRDefault="00ED03BF" w:rsidP="007D6FE1">
            <w:pPr>
              <w:autoSpaceDE w:val="0"/>
              <w:autoSpaceDN w:val="0"/>
              <w:adjustRightInd w:val="0"/>
              <w:jc w:val="center"/>
              <w:rPr>
                <w:b/>
                <w:bCs/>
                <w:lang w:eastAsia="ko-KR"/>
              </w:rPr>
            </w:pPr>
            <w:r>
              <w:rPr>
                <w:b/>
                <w:bCs/>
                <w:lang w:eastAsia="ko-KR"/>
              </w:rPr>
              <w:t>CID</w:t>
            </w:r>
          </w:p>
        </w:tc>
        <w:tc>
          <w:tcPr>
            <w:tcW w:w="1115" w:type="dxa"/>
          </w:tcPr>
          <w:p w:rsidR="00ED03BF" w:rsidRDefault="00ED03BF" w:rsidP="007D6FE1">
            <w:pPr>
              <w:autoSpaceDE w:val="0"/>
              <w:autoSpaceDN w:val="0"/>
              <w:adjustRightInd w:val="0"/>
              <w:jc w:val="center"/>
              <w:rPr>
                <w:b/>
                <w:bCs/>
                <w:lang w:eastAsia="ko-KR"/>
              </w:rPr>
            </w:pPr>
            <w:r>
              <w:rPr>
                <w:b/>
                <w:bCs/>
                <w:lang w:eastAsia="ko-KR"/>
              </w:rPr>
              <w:t>Page</w:t>
            </w:r>
          </w:p>
        </w:tc>
        <w:tc>
          <w:tcPr>
            <w:tcW w:w="1221" w:type="dxa"/>
          </w:tcPr>
          <w:p w:rsidR="00ED03BF" w:rsidRDefault="00ED03BF" w:rsidP="007D6FE1">
            <w:pPr>
              <w:autoSpaceDE w:val="0"/>
              <w:autoSpaceDN w:val="0"/>
              <w:adjustRightInd w:val="0"/>
              <w:jc w:val="center"/>
              <w:rPr>
                <w:b/>
                <w:bCs/>
                <w:lang w:eastAsia="ko-KR"/>
              </w:rPr>
            </w:pPr>
            <w:r>
              <w:rPr>
                <w:b/>
                <w:bCs/>
                <w:lang w:eastAsia="ko-KR"/>
              </w:rPr>
              <w:t>Clause</w:t>
            </w:r>
          </w:p>
        </w:tc>
        <w:tc>
          <w:tcPr>
            <w:tcW w:w="1597" w:type="dxa"/>
          </w:tcPr>
          <w:p w:rsidR="00ED03BF" w:rsidRDefault="00ED03BF" w:rsidP="007D6FE1">
            <w:pPr>
              <w:autoSpaceDE w:val="0"/>
              <w:autoSpaceDN w:val="0"/>
              <w:adjustRightInd w:val="0"/>
              <w:jc w:val="center"/>
              <w:rPr>
                <w:b/>
                <w:bCs/>
                <w:lang w:eastAsia="ko-KR"/>
              </w:rPr>
            </w:pPr>
            <w:r>
              <w:rPr>
                <w:b/>
                <w:bCs/>
                <w:lang w:eastAsia="ko-KR"/>
              </w:rPr>
              <w:t>Comment</w:t>
            </w:r>
          </w:p>
        </w:tc>
        <w:tc>
          <w:tcPr>
            <w:tcW w:w="3247" w:type="dxa"/>
          </w:tcPr>
          <w:p w:rsidR="00ED03BF" w:rsidRDefault="00ED03BF" w:rsidP="007D6FE1">
            <w:pPr>
              <w:autoSpaceDE w:val="0"/>
              <w:autoSpaceDN w:val="0"/>
              <w:adjustRightInd w:val="0"/>
              <w:jc w:val="center"/>
              <w:rPr>
                <w:b/>
                <w:bCs/>
                <w:lang w:eastAsia="ko-KR"/>
              </w:rPr>
            </w:pPr>
            <w:r>
              <w:rPr>
                <w:b/>
                <w:bCs/>
                <w:lang w:eastAsia="ko-KR"/>
              </w:rPr>
              <w:t>Proposed Change</w:t>
            </w:r>
          </w:p>
        </w:tc>
        <w:tc>
          <w:tcPr>
            <w:tcW w:w="1309" w:type="dxa"/>
          </w:tcPr>
          <w:p w:rsidR="00ED03BF" w:rsidRDefault="00ED03BF" w:rsidP="007D6FE1">
            <w:pPr>
              <w:autoSpaceDE w:val="0"/>
              <w:autoSpaceDN w:val="0"/>
              <w:adjustRightInd w:val="0"/>
              <w:jc w:val="center"/>
              <w:rPr>
                <w:b/>
                <w:bCs/>
                <w:lang w:eastAsia="ko-KR"/>
              </w:rPr>
            </w:pPr>
            <w:r>
              <w:rPr>
                <w:b/>
                <w:bCs/>
                <w:lang w:eastAsia="ko-KR"/>
              </w:rPr>
              <w:t>Decision</w:t>
            </w:r>
          </w:p>
        </w:tc>
      </w:tr>
      <w:tr w:rsidR="00ED03BF" w:rsidRPr="00A320DA" w:rsidTr="007D6FE1">
        <w:tc>
          <w:tcPr>
            <w:tcW w:w="1087" w:type="dxa"/>
          </w:tcPr>
          <w:p w:rsidR="00ED03BF" w:rsidRDefault="00ED03BF" w:rsidP="007D6FE1">
            <w:pPr>
              <w:autoSpaceDE w:val="0"/>
              <w:autoSpaceDN w:val="0"/>
              <w:adjustRightInd w:val="0"/>
              <w:jc w:val="center"/>
              <w:rPr>
                <w:bCs/>
                <w:lang w:eastAsia="ko-KR"/>
              </w:rPr>
            </w:pPr>
            <w:r>
              <w:rPr>
                <w:bCs/>
                <w:lang w:eastAsia="ko-KR"/>
              </w:rPr>
              <w:t>128</w:t>
            </w:r>
          </w:p>
        </w:tc>
        <w:tc>
          <w:tcPr>
            <w:tcW w:w="1115" w:type="dxa"/>
          </w:tcPr>
          <w:p w:rsidR="00ED03BF" w:rsidRDefault="00ED03BF" w:rsidP="007D6FE1">
            <w:pPr>
              <w:autoSpaceDE w:val="0"/>
              <w:autoSpaceDN w:val="0"/>
              <w:adjustRightInd w:val="0"/>
              <w:jc w:val="center"/>
              <w:rPr>
                <w:bCs/>
                <w:lang w:eastAsia="ko-KR"/>
              </w:rPr>
            </w:pPr>
            <w:r>
              <w:rPr>
                <w:bCs/>
                <w:lang w:eastAsia="ko-KR"/>
              </w:rPr>
              <w:t>148</w:t>
            </w:r>
          </w:p>
        </w:tc>
        <w:tc>
          <w:tcPr>
            <w:tcW w:w="1221" w:type="dxa"/>
          </w:tcPr>
          <w:p w:rsidR="00ED03BF" w:rsidRPr="00A320DA" w:rsidRDefault="00ED03BF" w:rsidP="007D6FE1">
            <w:pPr>
              <w:autoSpaceDE w:val="0"/>
              <w:autoSpaceDN w:val="0"/>
              <w:adjustRightInd w:val="0"/>
              <w:jc w:val="center"/>
              <w:rPr>
                <w:bCs/>
                <w:lang w:eastAsia="ko-KR"/>
              </w:rPr>
            </w:pPr>
            <w:r>
              <w:rPr>
                <w:bCs/>
                <w:lang w:eastAsia="ko-KR"/>
              </w:rPr>
              <w:t>9.32j</w:t>
            </w:r>
          </w:p>
        </w:tc>
        <w:tc>
          <w:tcPr>
            <w:tcW w:w="1597" w:type="dxa"/>
          </w:tcPr>
          <w:p w:rsidR="00ED03BF" w:rsidRPr="00B43B4D" w:rsidRDefault="00ED03BF" w:rsidP="007D6FE1">
            <w:pPr>
              <w:autoSpaceDE w:val="0"/>
              <w:autoSpaceDN w:val="0"/>
              <w:adjustRightInd w:val="0"/>
              <w:rPr>
                <w:bCs/>
                <w:lang w:eastAsia="ko-KR"/>
              </w:rPr>
            </w:pPr>
            <w:r w:rsidRPr="00936467">
              <w:rPr>
                <w:bCs/>
                <w:lang w:eastAsia="ko-KR"/>
              </w:rPr>
              <w:t xml:space="preserve">In the sentence "If a bit in Page Bitmap field is set to 0, it indicates that there is no buffered data for STAs with AIDs located in that block. They may return to Doze </w:t>
            </w:r>
            <w:proofErr w:type="gramStart"/>
            <w:r w:rsidRPr="00936467">
              <w:rPr>
                <w:bCs/>
                <w:lang w:eastAsia="ko-KR"/>
              </w:rPr>
              <w:t>state ..</w:t>
            </w:r>
            <w:proofErr w:type="gramEnd"/>
            <w:r w:rsidRPr="00936467">
              <w:rPr>
                <w:bCs/>
                <w:lang w:eastAsia="ko-KR"/>
              </w:rPr>
              <w:t>" what does they refer to?</w:t>
            </w:r>
          </w:p>
        </w:tc>
        <w:tc>
          <w:tcPr>
            <w:tcW w:w="3247" w:type="dxa"/>
          </w:tcPr>
          <w:p w:rsidR="00ED03BF" w:rsidRPr="00B43B4D" w:rsidRDefault="00ED03BF" w:rsidP="007D6FE1">
            <w:pPr>
              <w:autoSpaceDE w:val="0"/>
              <w:autoSpaceDN w:val="0"/>
              <w:adjustRightInd w:val="0"/>
              <w:rPr>
                <w:bCs/>
                <w:lang w:eastAsia="ko-KR"/>
              </w:rPr>
            </w:pPr>
            <w:r>
              <w:rPr>
                <w:bCs/>
                <w:lang w:eastAsia="ko-KR"/>
              </w:rPr>
              <w:t>Please clarify</w:t>
            </w:r>
          </w:p>
        </w:tc>
        <w:tc>
          <w:tcPr>
            <w:tcW w:w="1309" w:type="dxa"/>
          </w:tcPr>
          <w:p w:rsidR="00ED03BF" w:rsidRPr="00A320DA" w:rsidRDefault="003E54AF" w:rsidP="007D6FE1">
            <w:pPr>
              <w:autoSpaceDE w:val="0"/>
              <w:autoSpaceDN w:val="0"/>
              <w:adjustRightInd w:val="0"/>
              <w:jc w:val="center"/>
              <w:rPr>
                <w:bCs/>
                <w:lang w:eastAsia="ko-KR"/>
              </w:rPr>
            </w:pPr>
            <w:r>
              <w:rPr>
                <w:bCs/>
                <w:lang w:eastAsia="ko-KR"/>
              </w:rPr>
              <w:t>Revised</w:t>
            </w:r>
          </w:p>
        </w:tc>
      </w:tr>
    </w:tbl>
    <w:p w:rsidR="00852678" w:rsidRDefault="00852678" w:rsidP="00F909A5">
      <w:pPr>
        <w:autoSpaceDE w:val="0"/>
        <w:autoSpaceDN w:val="0"/>
        <w:adjustRightInd w:val="0"/>
        <w:jc w:val="both"/>
        <w:rPr>
          <w:bCs/>
          <w:color w:val="FF0000"/>
          <w:sz w:val="20"/>
          <w:u w:val="single"/>
          <w:lang w:eastAsia="ko-KR"/>
        </w:rPr>
      </w:pPr>
    </w:p>
    <w:p w:rsidR="00852678" w:rsidRDefault="00852678" w:rsidP="00852678">
      <w:pPr>
        <w:autoSpaceDE w:val="0"/>
        <w:autoSpaceDN w:val="0"/>
        <w:adjustRightInd w:val="0"/>
        <w:jc w:val="both"/>
        <w:rPr>
          <w:b/>
          <w:bCs/>
          <w:lang w:eastAsia="ko-KR"/>
        </w:rPr>
      </w:pPr>
      <w:r w:rsidRPr="003A5D98">
        <w:rPr>
          <w:rFonts w:hint="eastAsia"/>
          <w:b/>
          <w:bCs/>
          <w:lang w:eastAsia="ko-KR"/>
        </w:rPr>
        <w:t>Discussion</w:t>
      </w:r>
      <w:r>
        <w:rPr>
          <w:rFonts w:hint="eastAsia"/>
          <w:b/>
          <w:bCs/>
          <w:lang w:eastAsia="ko-KR"/>
        </w:rPr>
        <w:t>:</w:t>
      </w:r>
    </w:p>
    <w:p w:rsidR="00852678" w:rsidRDefault="00852678" w:rsidP="00F909A5">
      <w:pPr>
        <w:autoSpaceDE w:val="0"/>
        <w:autoSpaceDN w:val="0"/>
        <w:adjustRightInd w:val="0"/>
        <w:jc w:val="both"/>
        <w:rPr>
          <w:bCs/>
          <w:color w:val="000000" w:themeColor="text1"/>
          <w:sz w:val="20"/>
          <w:lang w:eastAsia="ko-KR"/>
        </w:rPr>
      </w:pPr>
      <w:r w:rsidRPr="00852678">
        <w:rPr>
          <w:bCs/>
          <w:color w:val="000000" w:themeColor="text1"/>
          <w:sz w:val="20"/>
          <w:lang w:eastAsia="ko-KR"/>
        </w:rPr>
        <w:t>CID</w:t>
      </w:r>
      <w:r>
        <w:rPr>
          <w:bCs/>
          <w:color w:val="000000" w:themeColor="text1"/>
          <w:sz w:val="20"/>
          <w:lang w:eastAsia="ko-KR"/>
        </w:rPr>
        <w:t xml:space="preserve"> 128 requests to clarify the sentence following the description on the possible values of each bit in page Bitmap field in segment count element. </w:t>
      </w:r>
    </w:p>
    <w:p w:rsidR="00852678" w:rsidRDefault="00852678" w:rsidP="00F909A5">
      <w:pPr>
        <w:autoSpaceDE w:val="0"/>
        <w:autoSpaceDN w:val="0"/>
        <w:adjustRightInd w:val="0"/>
        <w:jc w:val="both"/>
        <w:rPr>
          <w:bCs/>
          <w:color w:val="000000" w:themeColor="text1"/>
          <w:sz w:val="20"/>
          <w:lang w:eastAsia="ko-KR"/>
        </w:rPr>
      </w:pPr>
    </w:p>
    <w:p w:rsidR="00852678" w:rsidRDefault="00852678" w:rsidP="00852678">
      <w:pPr>
        <w:autoSpaceDE w:val="0"/>
        <w:autoSpaceDN w:val="0"/>
        <w:adjustRightInd w:val="0"/>
        <w:rPr>
          <w:bCs/>
          <w:sz w:val="20"/>
          <w:lang w:eastAsia="ko-KR"/>
        </w:rPr>
      </w:pPr>
      <w:r>
        <w:rPr>
          <w:b/>
          <w:bCs/>
          <w:lang w:eastAsia="ko-KR"/>
        </w:rPr>
        <w:t xml:space="preserve">Propose: </w:t>
      </w:r>
      <w:r>
        <w:rPr>
          <w:bCs/>
          <w:sz w:val="20"/>
          <w:lang w:eastAsia="ko-KR"/>
        </w:rPr>
        <w:t xml:space="preserve">I </w:t>
      </w:r>
      <w:r w:rsidR="003E54AF">
        <w:rPr>
          <w:bCs/>
          <w:sz w:val="20"/>
          <w:lang w:eastAsia="ko-KR"/>
        </w:rPr>
        <w:t>revis</w:t>
      </w:r>
      <w:r>
        <w:rPr>
          <w:bCs/>
          <w:sz w:val="20"/>
          <w:lang w:eastAsia="ko-KR"/>
        </w:rPr>
        <w:t>ed the comment</w:t>
      </w:r>
    </w:p>
    <w:p w:rsidR="00852678" w:rsidRDefault="00852678" w:rsidP="00852678">
      <w:pPr>
        <w:autoSpaceDE w:val="0"/>
        <w:autoSpaceDN w:val="0"/>
        <w:adjustRightInd w:val="0"/>
        <w:rPr>
          <w:bCs/>
          <w:sz w:val="20"/>
          <w:lang w:eastAsia="ko-KR"/>
        </w:rPr>
      </w:pPr>
    </w:p>
    <w:p w:rsidR="00852678" w:rsidRDefault="00852678" w:rsidP="00852678">
      <w:pPr>
        <w:autoSpaceDE w:val="0"/>
        <w:autoSpaceDN w:val="0"/>
        <w:adjustRightInd w:val="0"/>
        <w:rPr>
          <w:b/>
          <w:bCs/>
          <w:szCs w:val="22"/>
          <w:lang w:eastAsia="ko-KR"/>
        </w:rPr>
      </w:pPr>
      <w:r w:rsidRPr="00C83CE7">
        <w:rPr>
          <w:b/>
          <w:bCs/>
          <w:szCs w:val="22"/>
          <w:lang w:eastAsia="ko-KR"/>
        </w:rPr>
        <w:t>Instructions to the Editor</w:t>
      </w:r>
    </w:p>
    <w:p w:rsidR="00852678" w:rsidRDefault="00852678" w:rsidP="00852678">
      <w:pPr>
        <w:autoSpaceDE w:val="0"/>
        <w:autoSpaceDN w:val="0"/>
        <w:adjustRightInd w:val="0"/>
        <w:rPr>
          <w:b/>
          <w:bCs/>
          <w:szCs w:val="22"/>
          <w:lang w:eastAsia="ko-KR"/>
        </w:rPr>
      </w:pPr>
    </w:p>
    <w:p w:rsidR="00852678" w:rsidRPr="00C83CE7" w:rsidRDefault="00852678" w:rsidP="00852678">
      <w:pPr>
        <w:autoSpaceDE w:val="0"/>
        <w:autoSpaceDN w:val="0"/>
        <w:adjustRightInd w:val="0"/>
        <w:rPr>
          <w:b/>
          <w:bCs/>
          <w:szCs w:val="22"/>
          <w:lang w:eastAsia="ko-KR"/>
        </w:rPr>
      </w:pPr>
      <w:r>
        <w:rPr>
          <w:b/>
          <w:bCs/>
          <w:i/>
          <w:sz w:val="20"/>
          <w:lang w:eastAsia="ko-KR"/>
        </w:rPr>
        <w:t>Please modify</w:t>
      </w:r>
      <w:r w:rsidRPr="00381965">
        <w:rPr>
          <w:b/>
          <w:bCs/>
          <w:i/>
          <w:sz w:val="20"/>
          <w:lang w:eastAsia="ko-KR"/>
        </w:rPr>
        <w:t xml:space="preserve"> the </w:t>
      </w:r>
      <w:r>
        <w:rPr>
          <w:b/>
          <w:bCs/>
          <w:i/>
          <w:sz w:val="20"/>
          <w:lang w:eastAsia="ko-KR"/>
        </w:rPr>
        <w:t>line in P148/L65</w:t>
      </w:r>
      <w:r w:rsidRPr="00381965">
        <w:rPr>
          <w:b/>
          <w:bCs/>
          <w:i/>
          <w:sz w:val="20"/>
          <w:lang w:eastAsia="ko-KR"/>
        </w:rPr>
        <w:t xml:space="preserve"> as follows</w:t>
      </w:r>
      <w:r>
        <w:rPr>
          <w:b/>
          <w:bCs/>
          <w:szCs w:val="22"/>
          <w:lang w:eastAsia="ko-KR"/>
        </w:rPr>
        <w:t>:</w:t>
      </w:r>
    </w:p>
    <w:p w:rsidR="00852678" w:rsidRDefault="00852678" w:rsidP="00F909A5">
      <w:pPr>
        <w:autoSpaceDE w:val="0"/>
        <w:autoSpaceDN w:val="0"/>
        <w:adjustRightInd w:val="0"/>
        <w:jc w:val="both"/>
        <w:rPr>
          <w:bCs/>
          <w:color w:val="000000" w:themeColor="text1"/>
          <w:sz w:val="20"/>
          <w:lang w:eastAsia="ko-KR"/>
        </w:rPr>
      </w:pPr>
    </w:p>
    <w:p w:rsidR="00852678" w:rsidRDefault="00852678" w:rsidP="00852678">
      <w:pPr>
        <w:autoSpaceDE w:val="0"/>
        <w:autoSpaceDN w:val="0"/>
        <w:adjustRightInd w:val="0"/>
        <w:jc w:val="both"/>
        <w:rPr>
          <w:rFonts w:ascii="TimesNewRomanPSMT" w:eastAsiaTheme="minorHAnsi" w:hAnsi="TimesNewRomanPSMT" w:cs="TimesNewRomanPSMT"/>
          <w:sz w:val="20"/>
        </w:rPr>
      </w:pPr>
      <w:r>
        <w:rPr>
          <w:rFonts w:ascii="TimesNewRomanPSMT" w:eastAsiaTheme="minorHAnsi" w:hAnsi="TimesNewRomanPSMT" w:cs="TimesNewRomanPSMT"/>
          <w:sz w:val="20"/>
        </w:rPr>
        <w:t xml:space="preserve">If a bit in Page Bitmap field is set to 0, it indicates that there is no buffered data for STAs with AIDs located in </w:t>
      </w:r>
      <w:r w:rsidRPr="00852678">
        <w:rPr>
          <w:rFonts w:ascii="TimesNewRomanPSMT" w:eastAsiaTheme="minorHAnsi" w:hAnsi="TimesNewRomanPSMT" w:cs="TimesNewRomanPSMT"/>
          <w:strike/>
          <w:sz w:val="20"/>
        </w:rPr>
        <w:t xml:space="preserve">that </w:t>
      </w:r>
      <w:r w:rsidRPr="00852678">
        <w:rPr>
          <w:rFonts w:ascii="TimesNewRomanPSMT" w:eastAsiaTheme="minorHAnsi" w:hAnsi="TimesNewRomanPSMT" w:cs="TimesNewRomanPSMT"/>
          <w:color w:val="FF0000"/>
          <w:sz w:val="20"/>
          <w:u w:val="single"/>
        </w:rPr>
        <w:t>the</w:t>
      </w:r>
      <w:r>
        <w:rPr>
          <w:rFonts w:ascii="TimesNewRomanPSMT" w:eastAsiaTheme="minorHAnsi" w:hAnsi="TimesNewRomanPSMT" w:cs="TimesNewRomanPSMT"/>
          <w:sz w:val="20"/>
        </w:rPr>
        <w:t xml:space="preserve"> block </w:t>
      </w:r>
      <w:r w:rsidRPr="00852678">
        <w:rPr>
          <w:rFonts w:ascii="TimesNewRomanPSMT" w:eastAsiaTheme="minorHAnsi" w:hAnsi="TimesNewRomanPSMT" w:cs="TimesNewRomanPSMT"/>
          <w:color w:val="FF0000"/>
          <w:sz w:val="20"/>
          <w:u w:val="single"/>
        </w:rPr>
        <w:t>corresponding to that bit</w:t>
      </w:r>
      <w:r>
        <w:rPr>
          <w:rFonts w:ascii="TimesNewRomanPSMT" w:eastAsiaTheme="minorHAnsi" w:hAnsi="TimesNewRomanPSMT" w:cs="TimesNewRomanPSMT"/>
          <w:sz w:val="20"/>
        </w:rPr>
        <w:t xml:space="preserve">. </w:t>
      </w:r>
      <w:r w:rsidRPr="00852678">
        <w:rPr>
          <w:rFonts w:ascii="TimesNewRomanPSMT" w:eastAsiaTheme="minorHAnsi" w:hAnsi="TimesNewRomanPSMT" w:cs="TimesNewRomanPSMT"/>
          <w:strike/>
          <w:sz w:val="20"/>
        </w:rPr>
        <w:t>They</w:t>
      </w:r>
      <w:r>
        <w:rPr>
          <w:rFonts w:ascii="TimesNewRomanPSMT" w:eastAsiaTheme="minorHAnsi" w:hAnsi="TimesNewRomanPSMT" w:cs="TimesNewRomanPSMT"/>
          <w:sz w:val="20"/>
        </w:rPr>
        <w:t xml:space="preserve"> </w:t>
      </w:r>
      <w:r w:rsidRPr="00852678">
        <w:rPr>
          <w:rFonts w:ascii="TimesNewRomanPSMT" w:eastAsiaTheme="minorHAnsi" w:hAnsi="TimesNewRomanPSMT" w:cs="TimesNewRomanPSMT"/>
          <w:color w:val="FF0000"/>
          <w:sz w:val="20"/>
          <w:u w:val="single"/>
        </w:rPr>
        <w:t>These STAs</w:t>
      </w:r>
      <w:r w:rsidRPr="00852678">
        <w:rPr>
          <w:rFonts w:ascii="TimesNewRomanPSMT" w:eastAsiaTheme="minorHAnsi" w:hAnsi="TimesNewRomanPSMT" w:cs="TimesNewRomanPSMT"/>
          <w:color w:val="FF0000"/>
          <w:sz w:val="20"/>
        </w:rPr>
        <w:t xml:space="preserve"> </w:t>
      </w:r>
      <w:r>
        <w:rPr>
          <w:rFonts w:ascii="TimesNewRomanPSMT" w:eastAsiaTheme="minorHAnsi" w:hAnsi="TimesNewRomanPSMT" w:cs="TimesNewRomanPSMT"/>
          <w:sz w:val="20"/>
        </w:rPr>
        <w:t xml:space="preserve">may return to </w:t>
      </w:r>
      <w:proofErr w:type="gramStart"/>
      <w:r>
        <w:rPr>
          <w:rFonts w:ascii="TimesNewRomanPSMT" w:eastAsiaTheme="minorHAnsi" w:hAnsi="TimesNewRomanPSMT" w:cs="TimesNewRomanPSMT"/>
          <w:sz w:val="20"/>
        </w:rPr>
        <w:t>Doze</w:t>
      </w:r>
      <w:proofErr w:type="gramEnd"/>
      <w:r>
        <w:rPr>
          <w:rFonts w:ascii="TimesNewRomanPSMT" w:eastAsiaTheme="minorHAnsi" w:hAnsi="TimesNewRomanPSMT" w:cs="TimesNewRomanPSMT"/>
          <w:sz w:val="20"/>
        </w:rPr>
        <w:t xml:space="preserve"> state immediately or after receiving buffered broadcast/multicast data as indicated in the DTIM.</w:t>
      </w:r>
    </w:p>
    <w:p w:rsidR="00667D3A" w:rsidRDefault="00667D3A" w:rsidP="00852678">
      <w:pPr>
        <w:autoSpaceDE w:val="0"/>
        <w:autoSpaceDN w:val="0"/>
        <w:adjustRightInd w:val="0"/>
        <w:jc w:val="both"/>
        <w:rPr>
          <w:rFonts w:ascii="TimesNewRomanPSMT" w:eastAsiaTheme="minorHAnsi" w:hAnsi="TimesNewRomanPSMT" w:cs="TimesNewRomanPSMT"/>
          <w:sz w:val="20"/>
        </w:rPr>
      </w:pPr>
    </w:p>
    <w:p w:rsidR="00667D3A" w:rsidRDefault="00667D3A" w:rsidP="00852678">
      <w:pPr>
        <w:autoSpaceDE w:val="0"/>
        <w:autoSpaceDN w:val="0"/>
        <w:adjustRightInd w:val="0"/>
        <w:jc w:val="both"/>
        <w:rPr>
          <w:rFonts w:ascii="TimesNewRomanPSMT" w:eastAsiaTheme="minorHAnsi" w:hAnsi="TimesNewRomanPSMT" w:cs="TimesNewRomanPSMT"/>
          <w:sz w:val="20"/>
        </w:rPr>
      </w:pPr>
    </w:p>
    <w:tbl>
      <w:tblPr>
        <w:tblStyle w:val="TableGrid"/>
        <w:tblW w:w="0" w:type="auto"/>
        <w:tblLook w:val="04A0" w:firstRow="1" w:lastRow="0" w:firstColumn="1" w:lastColumn="0" w:noHBand="0" w:noVBand="1"/>
      </w:tblPr>
      <w:tblGrid>
        <w:gridCol w:w="1087"/>
        <w:gridCol w:w="1115"/>
        <w:gridCol w:w="1221"/>
        <w:gridCol w:w="1597"/>
        <w:gridCol w:w="3247"/>
        <w:gridCol w:w="1309"/>
      </w:tblGrid>
      <w:tr w:rsidR="006D75AA" w:rsidTr="007D6FE1">
        <w:tc>
          <w:tcPr>
            <w:tcW w:w="1087" w:type="dxa"/>
          </w:tcPr>
          <w:p w:rsidR="006D75AA" w:rsidRDefault="006D75AA" w:rsidP="007D6FE1">
            <w:pPr>
              <w:autoSpaceDE w:val="0"/>
              <w:autoSpaceDN w:val="0"/>
              <w:adjustRightInd w:val="0"/>
              <w:jc w:val="center"/>
              <w:rPr>
                <w:b/>
                <w:bCs/>
                <w:lang w:eastAsia="ko-KR"/>
              </w:rPr>
            </w:pPr>
            <w:r>
              <w:rPr>
                <w:b/>
                <w:bCs/>
                <w:lang w:eastAsia="ko-KR"/>
              </w:rPr>
              <w:t>CID</w:t>
            </w:r>
          </w:p>
        </w:tc>
        <w:tc>
          <w:tcPr>
            <w:tcW w:w="1115" w:type="dxa"/>
          </w:tcPr>
          <w:p w:rsidR="006D75AA" w:rsidRDefault="006D75AA" w:rsidP="007D6FE1">
            <w:pPr>
              <w:autoSpaceDE w:val="0"/>
              <w:autoSpaceDN w:val="0"/>
              <w:adjustRightInd w:val="0"/>
              <w:jc w:val="center"/>
              <w:rPr>
                <w:b/>
                <w:bCs/>
                <w:lang w:eastAsia="ko-KR"/>
              </w:rPr>
            </w:pPr>
            <w:r>
              <w:rPr>
                <w:b/>
                <w:bCs/>
                <w:lang w:eastAsia="ko-KR"/>
              </w:rPr>
              <w:t>Page</w:t>
            </w:r>
          </w:p>
        </w:tc>
        <w:tc>
          <w:tcPr>
            <w:tcW w:w="1221" w:type="dxa"/>
          </w:tcPr>
          <w:p w:rsidR="006D75AA" w:rsidRDefault="006D75AA" w:rsidP="007D6FE1">
            <w:pPr>
              <w:autoSpaceDE w:val="0"/>
              <w:autoSpaceDN w:val="0"/>
              <w:adjustRightInd w:val="0"/>
              <w:jc w:val="center"/>
              <w:rPr>
                <w:b/>
                <w:bCs/>
                <w:lang w:eastAsia="ko-KR"/>
              </w:rPr>
            </w:pPr>
            <w:r>
              <w:rPr>
                <w:b/>
                <w:bCs/>
                <w:lang w:eastAsia="ko-KR"/>
              </w:rPr>
              <w:t>Clause</w:t>
            </w:r>
          </w:p>
        </w:tc>
        <w:tc>
          <w:tcPr>
            <w:tcW w:w="1597" w:type="dxa"/>
          </w:tcPr>
          <w:p w:rsidR="006D75AA" w:rsidRDefault="006D75AA" w:rsidP="007D6FE1">
            <w:pPr>
              <w:autoSpaceDE w:val="0"/>
              <w:autoSpaceDN w:val="0"/>
              <w:adjustRightInd w:val="0"/>
              <w:jc w:val="center"/>
              <w:rPr>
                <w:b/>
                <w:bCs/>
                <w:lang w:eastAsia="ko-KR"/>
              </w:rPr>
            </w:pPr>
            <w:r>
              <w:rPr>
                <w:b/>
                <w:bCs/>
                <w:lang w:eastAsia="ko-KR"/>
              </w:rPr>
              <w:t>Comment</w:t>
            </w:r>
          </w:p>
        </w:tc>
        <w:tc>
          <w:tcPr>
            <w:tcW w:w="3247" w:type="dxa"/>
          </w:tcPr>
          <w:p w:rsidR="006D75AA" w:rsidRDefault="006D75AA" w:rsidP="007D6FE1">
            <w:pPr>
              <w:autoSpaceDE w:val="0"/>
              <w:autoSpaceDN w:val="0"/>
              <w:adjustRightInd w:val="0"/>
              <w:jc w:val="center"/>
              <w:rPr>
                <w:b/>
                <w:bCs/>
                <w:lang w:eastAsia="ko-KR"/>
              </w:rPr>
            </w:pPr>
            <w:r>
              <w:rPr>
                <w:b/>
                <w:bCs/>
                <w:lang w:eastAsia="ko-KR"/>
              </w:rPr>
              <w:t>Proposed Change</w:t>
            </w:r>
          </w:p>
        </w:tc>
        <w:tc>
          <w:tcPr>
            <w:tcW w:w="1309" w:type="dxa"/>
          </w:tcPr>
          <w:p w:rsidR="006D75AA" w:rsidRDefault="006D75AA" w:rsidP="007D6FE1">
            <w:pPr>
              <w:autoSpaceDE w:val="0"/>
              <w:autoSpaceDN w:val="0"/>
              <w:adjustRightInd w:val="0"/>
              <w:jc w:val="center"/>
              <w:rPr>
                <w:b/>
                <w:bCs/>
                <w:lang w:eastAsia="ko-KR"/>
              </w:rPr>
            </w:pPr>
            <w:r>
              <w:rPr>
                <w:b/>
                <w:bCs/>
                <w:lang w:eastAsia="ko-KR"/>
              </w:rPr>
              <w:t>Decision</w:t>
            </w:r>
          </w:p>
        </w:tc>
      </w:tr>
      <w:tr w:rsidR="006D75AA" w:rsidRPr="00A320DA" w:rsidTr="007D6FE1">
        <w:tc>
          <w:tcPr>
            <w:tcW w:w="1087" w:type="dxa"/>
          </w:tcPr>
          <w:p w:rsidR="006D75AA" w:rsidRDefault="006D75AA" w:rsidP="007D6FE1">
            <w:pPr>
              <w:autoSpaceDE w:val="0"/>
              <w:autoSpaceDN w:val="0"/>
              <w:adjustRightInd w:val="0"/>
              <w:jc w:val="center"/>
              <w:rPr>
                <w:bCs/>
                <w:lang w:eastAsia="ko-KR"/>
              </w:rPr>
            </w:pPr>
            <w:r>
              <w:rPr>
                <w:bCs/>
                <w:lang w:eastAsia="ko-KR"/>
              </w:rPr>
              <w:t>456</w:t>
            </w:r>
          </w:p>
        </w:tc>
        <w:tc>
          <w:tcPr>
            <w:tcW w:w="1115" w:type="dxa"/>
          </w:tcPr>
          <w:p w:rsidR="006D75AA" w:rsidRDefault="006D75AA" w:rsidP="007D6FE1">
            <w:pPr>
              <w:autoSpaceDE w:val="0"/>
              <w:autoSpaceDN w:val="0"/>
              <w:adjustRightInd w:val="0"/>
              <w:jc w:val="center"/>
              <w:rPr>
                <w:bCs/>
                <w:lang w:eastAsia="ko-KR"/>
              </w:rPr>
            </w:pPr>
            <w:r>
              <w:rPr>
                <w:bCs/>
                <w:lang w:eastAsia="ko-KR"/>
              </w:rPr>
              <w:t>147</w:t>
            </w:r>
          </w:p>
        </w:tc>
        <w:tc>
          <w:tcPr>
            <w:tcW w:w="1221" w:type="dxa"/>
          </w:tcPr>
          <w:p w:rsidR="006D75AA" w:rsidRDefault="006D75AA" w:rsidP="007D6FE1">
            <w:pPr>
              <w:autoSpaceDE w:val="0"/>
              <w:autoSpaceDN w:val="0"/>
              <w:adjustRightInd w:val="0"/>
              <w:jc w:val="center"/>
              <w:rPr>
                <w:bCs/>
                <w:lang w:eastAsia="ko-KR"/>
              </w:rPr>
            </w:pPr>
            <w:r>
              <w:rPr>
                <w:bCs/>
                <w:lang w:eastAsia="ko-KR"/>
              </w:rPr>
              <w:t>9.32j</w:t>
            </w:r>
          </w:p>
        </w:tc>
        <w:tc>
          <w:tcPr>
            <w:tcW w:w="1597" w:type="dxa"/>
          </w:tcPr>
          <w:p w:rsidR="006D75AA" w:rsidRPr="00B43B4D" w:rsidRDefault="006D75AA" w:rsidP="007D6FE1">
            <w:pPr>
              <w:autoSpaceDE w:val="0"/>
              <w:autoSpaceDN w:val="0"/>
              <w:adjustRightInd w:val="0"/>
              <w:rPr>
                <w:bCs/>
                <w:lang w:eastAsia="ko-KR"/>
              </w:rPr>
            </w:pPr>
            <w:r>
              <w:rPr>
                <w:bCs/>
                <w:lang w:eastAsia="ko-KR"/>
              </w:rPr>
              <w:t>Througho</w:t>
            </w:r>
            <w:r w:rsidRPr="00936467">
              <w:rPr>
                <w:bCs/>
                <w:lang w:eastAsia="ko-KR"/>
              </w:rPr>
              <w:t xml:space="preserve">ut </w:t>
            </w:r>
            <w:proofErr w:type="spellStart"/>
            <w:r w:rsidRPr="00936467">
              <w:rPr>
                <w:bCs/>
                <w:lang w:eastAsia="ko-KR"/>
              </w:rPr>
              <w:t>subclause</w:t>
            </w:r>
            <w:proofErr w:type="spellEnd"/>
            <w:r w:rsidRPr="00936467">
              <w:rPr>
                <w:bCs/>
                <w:lang w:eastAsia="ko-KR"/>
              </w:rPr>
              <w:t xml:space="preserve"> 9.32j, "Segment Count IE" should be replaced with "Segment Count element". In Figure 9-44d, P148/L35, P148/L41, P148/L64.</w:t>
            </w:r>
          </w:p>
        </w:tc>
        <w:tc>
          <w:tcPr>
            <w:tcW w:w="3247" w:type="dxa"/>
          </w:tcPr>
          <w:p w:rsidR="006D75AA" w:rsidRDefault="006D75AA" w:rsidP="007D6FE1">
            <w:pPr>
              <w:autoSpaceDE w:val="0"/>
              <w:autoSpaceDN w:val="0"/>
              <w:adjustRightInd w:val="0"/>
              <w:rPr>
                <w:bCs/>
                <w:lang w:eastAsia="ko-KR"/>
              </w:rPr>
            </w:pPr>
            <w:r w:rsidRPr="00936467">
              <w:rPr>
                <w:bCs/>
                <w:lang w:eastAsia="ko-KR"/>
              </w:rPr>
              <w:t>As suggested in the comment.</w:t>
            </w:r>
          </w:p>
        </w:tc>
        <w:tc>
          <w:tcPr>
            <w:tcW w:w="1309" w:type="dxa"/>
          </w:tcPr>
          <w:p w:rsidR="006D75AA" w:rsidRPr="00A320DA" w:rsidRDefault="006D75AA" w:rsidP="007D6FE1">
            <w:pPr>
              <w:autoSpaceDE w:val="0"/>
              <w:autoSpaceDN w:val="0"/>
              <w:adjustRightInd w:val="0"/>
              <w:jc w:val="center"/>
              <w:rPr>
                <w:bCs/>
                <w:lang w:eastAsia="ko-KR"/>
              </w:rPr>
            </w:pPr>
            <w:r>
              <w:rPr>
                <w:bCs/>
                <w:lang w:eastAsia="ko-KR"/>
              </w:rPr>
              <w:t>Accepted</w:t>
            </w:r>
          </w:p>
        </w:tc>
      </w:tr>
      <w:tr w:rsidR="00E60B6F" w:rsidRPr="00A320DA" w:rsidTr="007D6FE1">
        <w:tc>
          <w:tcPr>
            <w:tcW w:w="1087" w:type="dxa"/>
          </w:tcPr>
          <w:p w:rsidR="00E60B6F" w:rsidRPr="00A320DA" w:rsidRDefault="00E60B6F" w:rsidP="007D6FE1">
            <w:pPr>
              <w:autoSpaceDE w:val="0"/>
              <w:autoSpaceDN w:val="0"/>
              <w:adjustRightInd w:val="0"/>
              <w:jc w:val="center"/>
              <w:rPr>
                <w:bCs/>
                <w:lang w:eastAsia="ko-KR"/>
              </w:rPr>
            </w:pPr>
            <w:r>
              <w:rPr>
                <w:bCs/>
                <w:lang w:eastAsia="ko-KR"/>
              </w:rPr>
              <w:t>987</w:t>
            </w:r>
          </w:p>
        </w:tc>
        <w:tc>
          <w:tcPr>
            <w:tcW w:w="1115" w:type="dxa"/>
          </w:tcPr>
          <w:p w:rsidR="00E60B6F" w:rsidRPr="00A320DA" w:rsidRDefault="00E60B6F" w:rsidP="007D6FE1">
            <w:pPr>
              <w:autoSpaceDE w:val="0"/>
              <w:autoSpaceDN w:val="0"/>
              <w:adjustRightInd w:val="0"/>
              <w:jc w:val="center"/>
              <w:rPr>
                <w:bCs/>
                <w:lang w:eastAsia="ko-KR"/>
              </w:rPr>
            </w:pPr>
            <w:r>
              <w:rPr>
                <w:bCs/>
                <w:lang w:eastAsia="ko-KR"/>
              </w:rPr>
              <w:t>147</w:t>
            </w:r>
          </w:p>
        </w:tc>
        <w:tc>
          <w:tcPr>
            <w:tcW w:w="1221" w:type="dxa"/>
          </w:tcPr>
          <w:p w:rsidR="00E60B6F" w:rsidRPr="00A320DA" w:rsidRDefault="00E60B6F" w:rsidP="007D6FE1">
            <w:pPr>
              <w:autoSpaceDE w:val="0"/>
              <w:autoSpaceDN w:val="0"/>
              <w:adjustRightInd w:val="0"/>
              <w:jc w:val="center"/>
              <w:rPr>
                <w:bCs/>
                <w:lang w:eastAsia="ko-KR"/>
              </w:rPr>
            </w:pPr>
            <w:r>
              <w:rPr>
                <w:bCs/>
                <w:lang w:eastAsia="ko-KR"/>
              </w:rPr>
              <w:t>9.32j</w:t>
            </w:r>
          </w:p>
        </w:tc>
        <w:tc>
          <w:tcPr>
            <w:tcW w:w="1597" w:type="dxa"/>
          </w:tcPr>
          <w:p w:rsidR="00E60B6F" w:rsidRPr="00A320DA" w:rsidRDefault="00E60B6F" w:rsidP="007D6FE1">
            <w:pPr>
              <w:autoSpaceDE w:val="0"/>
              <w:autoSpaceDN w:val="0"/>
              <w:adjustRightInd w:val="0"/>
              <w:rPr>
                <w:bCs/>
                <w:lang w:eastAsia="ko-KR"/>
              </w:rPr>
            </w:pPr>
            <w:r w:rsidRPr="007A313F">
              <w:rPr>
                <w:bCs/>
                <w:lang w:eastAsia="ko-KR"/>
              </w:rPr>
              <w:t>The description is redundant</w:t>
            </w:r>
          </w:p>
        </w:tc>
        <w:tc>
          <w:tcPr>
            <w:tcW w:w="3247" w:type="dxa"/>
          </w:tcPr>
          <w:p w:rsidR="00E60B6F" w:rsidRPr="00A320DA" w:rsidRDefault="00E60B6F" w:rsidP="007D6FE1">
            <w:pPr>
              <w:autoSpaceDE w:val="0"/>
              <w:autoSpaceDN w:val="0"/>
              <w:adjustRightInd w:val="0"/>
              <w:rPr>
                <w:bCs/>
                <w:lang w:eastAsia="ko-KR"/>
              </w:rPr>
            </w:pPr>
            <w:r w:rsidRPr="007A313F">
              <w:rPr>
                <w:bCs/>
                <w:lang w:eastAsia="ko-KR"/>
              </w:rPr>
              <w:t>Remove "and not in TIM segments."</w:t>
            </w:r>
          </w:p>
        </w:tc>
        <w:tc>
          <w:tcPr>
            <w:tcW w:w="1309" w:type="dxa"/>
          </w:tcPr>
          <w:p w:rsidR="00E60B6F" w:rsidRPr="00A320DA" w:rsidRDefault="00E60B6F" w:rsidP="007D6FE1">
            <w:pPr>
              <w:autoSpaceDE w:val="0"/>
              <w:autoSpaceDN w:val="0"/>
              <w:adjustRightInd w:val="0"/>
              <w:jc w:val="center"/>
              <w:rPr>
                <w:bCs/>
                <w:lang w:eastAsia="ko-KR"/>
              </w:rPr>
            </w:pPr>
            <w:r>
              <w:rPr>
                <w:bCs/>
                <w:lang w:eastAsia="ko-KR"/>
              </w:rPr>
              <w:t>Accepted</w:t>
            </w:r>
          </w:p>
        </w:tc>
      </w:tr>
    </w:tbl>
    <w:p w:rsidR="006D75AA" w:rsidRDefault="006D75AA" w:rsidP="00852678">
      <w:pPr>
        <w:autoSpaceDE w:val="0"/>
        <w:autoSpaceDN w:val="0"/>
        <w:adjustRightInd w:val="0"/>
        <w:jc w:val="both"/>
        <w:rPr>
          <w:rFonts w:ascii="TimesNewRomanPSMT" w:eastAsiaTheme="minorHAnsi" w:hAnsi="TimesNewRomanPSMT" w:cs="TimesNewRomanPSMT"/>
          <w:sz w:val="20"/>
        </w:rPr>
      </w:pPr>
    </w:p>
    <w:p w:rsidR="00667D3A" w:rsidRDefault="00667D3A" w:rsidP="00667D3A">
      <w:pPr>
        <w:autoSpaceDE w:val="0"/>
        <w:autoSpaceDN w:val="0"/>
        <w:adjustRightInd w:val="0"/>
        <w:jc w:val="both"/>
        <w:rPr>
          <w:b/>
          <w:bCs/>
          <w:lang w:eastAsia="ko-KR"/>
        </w:rPr>
      </w:pPr>
      <w:r w:rsidRPr="003A5D98">
        <w:rPr>
          <w:rFonts w:hint="eastAsia"/>
          <w:b/>
          <w:bCs/>
          <w:lang w:eastAsia="ko-KR"/>
        </w:rPr>
        <w:t>Discussion</w:t>
      </w:r>
      <w:r>
        <w:rPr>
          <w:rFonts w:hint="eastAsia"/>
          <w:b/>
          <w:bCs/>
          <w:lang w:eastAsia="ko-KR"/>
        </w:rPr>
        <w:t>:</w:t>
      </w:r>
    </w:p>
    <w:p w:rsidR="00895CDF" w:rsidRDefault="00667D3A" w:rsidP="00895CDF">
      <w:pPr>
        <w:autoSpaceDE w:val="0"/>
        <w:autoSpaceDN w:val="0"/>
        <w:adjustRightInd w:val="0"/>
        <w:rPr>
          <w:bCs/>
          <w:color w:val="000000" w:themeColor="text1"/>
          <w:sz w:val="20"/>
          <w:lang w:eastAsia="ko-KR"/>
        </w:rPr>
      </w:pPr>
      <w:r w:rsidRPr="00852678">
        <w:rPr>
          <w:bCs/>
          <w:color w:val="000000" w:themeColor="text1"/>
          <w:sz w:val="20"/>
          <w:lang w:eastAsia="ko-KR"/>
        </w:rPr>
        <w:lastRenderedPageBreak/>
        <w:t>CID</w:t>
      </w:r>
      <w:r>
        <w:rPr>
          <w:bCs/>
          <w:color w:val="000000" w:themeColor="text1"/>
          <w:sz w:val="20"/>
          <w:lang w:eastAsia="ko-KR"/>
        </w:rPr>
        <w:t xml:space="preserve"> 456 requests to replace the phrase “Segment Count IE” with “Segment Count </w:t>
      </w:r>
      <w:proofErr w:type="gramStart"/>
      <w:r>
        <w:rPr>
          <w:bCs/>
          <w:color w:val="000000" w:themeColor="text1"/>
          <w:sz w:val="20"/>
          <w:lang w:eastAsia="ko-KR"/>
        </w:rPr>
        <w:t>element</w:t>
      </w:r>
      <w:proofErr w:type="gramEnd"/>
      <w:r>
        <w:rPr>
          <w:bCs/>
          <w:color w:val="000000" w:themeColor="text1"/>
          <w:sz w:val="20"/>
          <w:lang w:eastAsia="ko-KR"/>
        </w:rPr>
        <w:t xml:space="preserve">.” </w:t>
      </w:r>
      <w:r w:rsidR="00895CDF">
        <w:rPr>
          <w:bCs/>
          <w:color w:val="000000" w:themeColor="text1"/>
          <w:sz w:val="20"/>
          <w:lang w:eastAsia="ko-KR"/>
        </w:rPr>
        <w:t xml:space="preserve">CID 987 suggests rephrasing the sentence after removing some redundant text in second paragraph of sub-clause 9.32j. </w:t>
      </w:r>
    </w:p>
    <w:p w:rsidR="00667D3A" w:rsidRDefault="00667D3A" w:rsidP="00667D3A">
      <w:pPr>
        <w:autoSpaceDE w:val="0"/>
        <w:autoSpaceDN w:val="0"/>
        <w:adjustRightInd w:val="0"/>
        <w:jc w:val="both"/>
        <w:rPr>
          <w:bCs/>
          <w:color w:val="000000" w:themeColor="text1"/>
          <w:sz w:val="20"/>
          <w:lang w:eastAsia="ko-KR"/>
        </w:rPr>
      </w:pPr>
    </w:p>
    <w:p w:rsidR="00667D3A" w:rsidRDefault="00667D3A" w:rsidP="00667D3A">
      <w:pPr>
        <w:autoSpaceDE w:val="0"/>
        <w:autoSpaceDN w:val="0"/>
        <w:adjustRightInd w:val="0"/>
        <w:jc w:val="both"/>
        <w:rPr>
          <w:bCs/>
          <w:color w:val="000000" w:themeColor="text1"/>
          <w:sz w:val="20"/>
          <w:lang w:eastAsia="ko-KR"/>
        </w:rPr>
      </w:pPr>
    </w:p>
    <w:p w:rsidR="00667D3A" w:rsidRDefault="00667D3A" w:rsidP="00667D3A">
      <w:pPr>
        <w:autoSpaceDE w:val="0"/>
        <w:autoSpaceDN w:val="0"/>
        <w:adjustRightInd w:val="0"/>
        <w:rPr>
          <w:bCs/>
          <w:sz w:val="20"/>
          <w:lang w:eastAsia="ko-KR"/>
        </w:rPr>
      </w:pPr>
      <w:r>
        <w:rPr>
          <w:b/>
          <w:bCs/>
          <w:lang w:eastAsia="ko-KR"/>
        </w:rPr>
        <w:t xml:space="preserve">Propose: </w:t>
      </w:r>
      <w:r>
        <w:rPr>
          <w:bCs/>
          <w:sz w:val="20"/>
          <w:lang w:eastAsia="ko-KR"/>
        </w:rPr>
        <w:t>I accepted the comment</w:t>
      </w:r>
    </w:p>
    <w:p w:rsidR="00667D3A" w:rsidRDefault="00667D3A" w:rsidP="00667D3A">
      <w:pPr>
        <w:autoSpaceDE w:val="0"/>
        <w:autoSpaceDN w:val="0"/>
        <w:adjustRightInd w:val="0"/>
        <w:rPr>
          <w:bCs/>
          <w:sz w:val="20"/>
          <w:lang w:eastAsia="ko-KR"/>
        </w:rPr>
      </w:pPr>
    </w:p>
    <w:p w:rsidR="00667D3A" w:rsidRDefault="00667D3A" w:rsidP="00667D3A">
      <w:pPr>
        <w:autoSpaceDE w:val="0"/>
        <w:autoSpaceDN w:val="0"/>
        <w:adjustRightInd w:val="0"/>
        <w:rPr>
          <w:b/>
          <w:bCs/>
          <w:szCs w:val="22"/>
          <w:lang w:eastAsia="ko-KR"/>
        </w:rPr>
      </w:pPr>
      <w:r w:rsidRPr="00C83CE7">
        <w:rPr>
          <w:b/>
          <w:bCs/>
          <w:szCs w:val="22"/>
          <w:lang w:eastAsia="ko-KR"/>
        </w:rPr>
        <w:t>Instructions to the Editor</w:t>
      </w:r>
    </w:p>
    <w:p w:rsidR="00667D3A" w:rsidRDefault="00667D3A" w:rsidP="00667D3A">
      <w:pPr>
        <w:autoSpaceDE w:val="0"/>
        <w:autoSpaceDN w:val="0"/>
        <w:adjustRightInd w:val="0"/>
        <w:rPr>
          <w:b/>
          <w:bCs/>
          <w:szCs w:val="22"/>
          <w:lang w:eastAsia="ko-KR"/>
        </w:rPr>
      </w:pPr>
    </w:p>
    <w:p w:rsidR="0029572A" w:rsidRPr="00C83CE7" w:rsidRDefault="0029572A" w:rsidP="0029572A">
      <w:pPr>
        <w:autoSpaceDE w:val="0"/>
        <w:autoSpaceDN w:val="0"/>
        <w:adjustRightInd w:val="0"/>
        <w:rPr>
          <w:b/>
          <w:bCs/>
          <w:szCs w:val="22"/>
          <w:lang w:eastAsia="ko-KR"/>
        </w:rPr>
      </w:pPr>
      <w:r>
        <w:rPr>
          <w:b/>
          <w:bCs/>
          <w:i/>
          <w:sz w:val="20"/>
          <w:lang w:eastAsia="ko-KR"/>
        </w:rPr>
        <w:t>Please modify</w:t>
      </w:r>
      <w:r w:rsidRPr="00381965">
        <w:rPr>
          <w:b/>
          <w:bCs/>
          <w:i/>
          <w:sz w:val="20"/>
          <w:lang w:eastAsia="ko-KR"/>
        </w:rPr>
        <w:t xml:space="preserve"> the </w:t>
      </w:r>
      <w:r>
        <w:rPr>
          <w:b/>
          <w:bCs/>
          <w:i/>
          <w:sz w:val="20"/>
          <w:lang w:eastAsia="ko-KR"/>
        </w:rPr>
        <w:t>line in P147/L38</w:t>
      </w:r>
      <w:r w:rsidRPr="00381965">
        <w:rPr>
          <w:b/>
          <w:bCs/>
          <w:i/>
          <w:sz w:val="20"/>
          <w:lang w:eastAsia="ko-KR"/>
        </w:rPr>
        <w:t xml:space="preserve"> as follows</w:t>
      </w:r>
      <w:r>
        <w:rPr>
          <w:b/>
          <w:bCs/>
          <w:szCs w:val="22"/>
          <w:lang w:eastAsia="ko-KR"/>
        </w:rPr>
        <w:t>:</w:t>
      </w:r>
    </w:p>
    <w:p w:rsidR="0029572A" w:rsidRDefault="0029572A" w:rsidP="0029572A">
      <w:pPr>
        <w:autoSpaceDE w:val="0"/>
        <w:autoSpaceDN w:val="0"/>
        <w:adjustRightInd w:val="0"/>
        <w:rPr>
          <w:rFonts w:ascii="TimesNewRomanPSMT" w:eastAsiaTheme="minorHAnsi" w:hAnsi="TimesNewRomanPSMT" w:cs="TimesNewRomanPSMT"/>
          <w:sz w:val="20"/>
        </w:rPr>
      </w:pPr>
    </w:p>
    <w:p w:rsidR="0029572A" w:rsidRDefault="0029572A" w:rsidP="0029572A">
      <w:pPr>
        <w:autoSpaceDE w:val="0"/>
        <w:autoSpaceDN w:val="0"/>
        <w:adjustRightInd w:val="0"/>
        <w:jc w:val="both"/>
        <w:rPr>
          <w:rFonts w:ascii="TimesNewRomanPSMT" w:eastAsiaTheme="minorHAnsi" w:hAnsi="TimesNewRomanPSMT" w:cs="TimesNewRomanPSMT"/>
          <w:sz w:val="20"/>
        </w:rPr>
      </w:pPr>
      <w:r>
        <w:rPr>
          <w:rFonts w:ascii="TimesNewRomanPSMT" w:eastAsiaTheme="minorHAnsi" w:hAnsi="TimesNewRomanPSMT" w:cs="TimesNewRomanPSMT"/>
          <w:sz w:val="20"/>
        </w:rPr>
        <w:t xml:space="preserve">The TIM element usually indicates downlink buffered data for all STAs in the BSS. However, in a BSS with large amount of associated STA, it is not viable to indicate downlink buffered data for all STAs in a Page in the TIM element. Hence, when dot11TIMSegmentSupported is true, an AP may fragment the TIM element into equal sized TIM segments consisting only of Page segment with a subset of STA AIDs as depicted in Figure 9-44d (Illustration of TIM and Page Segmentation with Segment Count </w:t>
      </w:r>
      <w:r w:rsidRPr="0029572A">
        <w:rPr>
          <w:rFonts w:ascii="TimesNewRomanPSMT" w:eastAsiaTheme="minorHAnsi" w:hAnsi="TimesNewRomanPSMT" w:cs="TimesNewRomanPSMT"/>
          <w:strike/>
          <w:sz w:val="20"/>
        </w:rPr>
        <w:t>IE</w:t>
      </w:r>
      <w:r>
        <w:rPr>
          <w:rFonts w:ascii="TimesNewRomanPSMT" w:eastAsiaTheme="minorHAnsi" w:hAnsi="TimesNewRomanPSMT" w:cs="TimesNewRomanPSMT"/>
          <w:sz w:val="20"/>
        </w:rPr>
        <w:t xml:space="preserve"> </w:t>
      </w:r>
      <w:r w:rsidRPr="0029572A">
        <w:rPr>
          <w:rFonts w:ascii="TimesNewRomanPSMT" w:eastAsiaTheme="minorHAnsi" w:hAnsi="TimesNewRomanPSMT" w:cs="TimesNewRomanPSMT"/>
          <w:color w:val="FF0000"/>
          <w:sz w:val="20"/>
          <w:u w:val="single"/>
        </w:rPr>
        <w:t>element</w:t>
      </w:r>
      <w:r>
        <w:rPr>
          <w:rFonts w:ascii="TimesNewRomanPSMT" w:eastAsiaTheme="minorHAnsi" w:hAnsi="TimesNewRomanPSMT" w:cs="TimesNewRomanPSMT"/>
          <w:sz w:val="20"/>
        </w:rPr>
        <w:t>).</w:t>
      </w:r>
    </w:p>
    <w:p w:rsidR="0029572A" w:rsidRDefault="0029572A" w:rsidP="0029572A">
      <w:pPr>
        <w:autoSpaceDE w:val="0"/>
        <w:autoSpaceDN w:val="0"/>
        <w:adjustRightInd w:val="0"/>
        <w:jc w:val="both"/>
        <w:rPr>
          <w:rFonts w:ascii="TimesNewRomanPSMT" w:eastAsiaTheme="minorHAnsi" w:hAnsi="TimesNewRomanPSMT" w:cs="TimesNewRomanPSMT"/>
          <w:sz w:val="20"/>
        </w:rPr>
      </w:pPr>
    </w:p>
    <w:p w:rsidR="0029572A" w:rsidRPr="00C83CE7" w:rsidRDefault="0029572A" w:rsidP="0029572A">
      <w:pPr>
        <w:autoSpaceDE w:val="0"/>
        <w:autoSpaceDN w:val="0"/>
        <w:adjustRightInd w:val="0"/>
        <w:rPr>
          <w:b/>
          <w:bCs/>
          <w:szCs w:val="22"/>
          <w:lang w:eastAsia="ko-KR"/>
        </w:rPr>
      </w:pPr>
      <w:r>
        <w:rPr>
          <w:b/>
          <w:bCs/>
          <w:i/>
          <w:sz w:val="20"/>
          <w:lang w:eastAsia="ko-KR"/>
        </w:rPr>
        <w:t>Please modify</w:t>
      </w:r>
      <w:r w:rsidRPr="00381965">
        <w:rPr>
          <w:b/>
          <w:bCs/>
          <w:i/>
          <w:sz w:val="20"/>
          <w:lang w:eastAsia="ko-KR"/>
        </w:rPr>
        <w:t xml:space="preserve"> the </w:t>
      </w:r>
      <w:r>
        <w:rPr>
          <w:b/>
          <w:bCs/>
          <w:i/>
          <w:sz w:val="20"/>
          <w:lang w:eastAsia="ko-KR"/>
        </w:rPr>
        <w:t>line in P148/L48</w:t>
      </w:r>
      <w:r w:rsidRPr="00381965">
        <w:rPr>
          <w:b/>
          <w:bCs/>
          <w:i/>
          <w:sz w:val="20"/>
          <w:lang w:eastAsia="ko-KR"/>
        </w:rPr>
        <w:t xml:space="preserve"> as follows</w:t>
      </w:r>
      <w:r>
        <w:rPr>
          <w:b/>
          <w:bCs/>
          <w:szCs w:val="22"/>
          <w:lang w:eastAsia="ko-KR"/>
        </w:rPr>
        <w:t>:</w:t>
      </w:r>
    </w:p>
    <w:p w:rsidR="0029572A" w:rsidRDefault="0029572A" w:rsidP="0029572A">
      <w:pPr>
        <w:autoSpaceDE w:val="0"/>
        <w:autoSpaceDN w:val="0"/>
        <w:adjustRightInd w:val="0"/>
        <w:jc w:val="both"/>
        <w:rPr>
          <w:bCs/>
          <w:sz w:val="20"/>
          <w:lang w:eastAsia="ko-KR"/>
        </w:rPr>
      </w:pPr>
    </w:p>
    <w:p w:rsidR="0029572A" w:rsidRPr="0029572A" w:rsidRDefault="0029572A" w:rsidP="0029572A">
      <w:pPr>
        <w:autoSpaceDE w:val="0"/>
        <w:autoSpaceDN w:val="0"/>
        <w:adjustRightInd w:val="0"/>
        <w:jc w:val="both"/>
        <w:rPr>
          <w:bCs/>
          <w:sz w:val="20"/>
          <w:lang w:eastAsia="ko-KR"/>
        </w:rPr>
      </w:pPr>
      <w:r>
        <w:rPr>
          <w:rFonts w:ascii="TimesNewRomanPSMT" w:eastAsiaTheme="minorHAnsi" w:hAnsi="TimesNewRomanPSMT" w:cs="TimesNewRomanPSMT"/>
          <w:sz w:val="20"/>
        </w:rPr>
        <w:t xml:space="preserve">Multiple such TIM segments may be assigned within a DTIM beacon interval and the Segment Count element indicates the sequence of Page segments among scheduled TIM segments. The Segment Count element is only transmitted in DTIM beacon frames </w:t>
      </w:r>
      <w:r w:rsidRPr="00895CDF">
        <w:rPr>
          <w:rFonts w:ascii="TimesNewRomanPSMT" w:eastAsiaTheme="minorHAnsi" w:hAnsi="TimesNewRomanPSMT" w:cs="TimesNewRomanPSMT"/>
          <w:strike/>
          <w:sz w:val="20"/>
        </w:rPr>
        <w:t>and not in TIM segments</w:t>
      </w:r>
      <w:r>
        <w:rPr>
          <w:rFonts w:ascii="TimesNewRomanPSMT" w:eastAsiaTheme="minorHAnsi" w:hAnsi="TimesNewRomanPSMT" w:cs="TimesNewRomanPSMT"/>
          <w:sz w:val="20"/>
        </w:rPr>
        <w:t xml:space="preserve">. Each TIM segment shall use a fixed length Page segment within one DTIM beacon interval. However, the length of Page segment may vary over multiple DTIM intervals. Each ordered page segment is assigned sequentially to TIM segments, where the first Page segment may be assigned to the DTIM segment, second Page segment in first TIM segment, and so on. Figure 9-44d (Illustration of TIM and Page Segmentation with Segment Count </w:t>
      </w:r>
      <w:r w:rsidRPr="0029572A">
        <w:rPr>
          <w:rFonts w:ascii="TimesNewRomanPSMT" w:eastAsiaTheme="minorHAnsi" w:hAnsi="TimesNewRomanPSMT" w:cs="TimesNewRomanPSMT"/>
          <w:strike/>
          <w:sz w:val="20"/>
        </w:rPr>
        <w:t>IE</w:t>
      </w:r>
      <w:r>
        <w:rPr>
          <w:rFonts w:ascii="TimesNewRomanPSMT" w:eastAsiaTheme="minorHAnsi" w:hAnsi="TimesNewRomanPSMT" w:cs="TimesNewRomanPSMT"/>
          <w:sz w:val="20"/>
        </w:rPr>
        <w:t xml:space="preserve"> </w:t>
      </w:r>
      <w:r w:rsidRPr="0029572A">
        <w:rPr>
          <w:rFonts w:ascii="TimesNewRomanPSMT" w:eastAsiaTheme="minorHAnsi" w:hAnsi="TimesNewRomanPSMT" w:cs="TimesNewRomanPSMT"/>
          <w:color w:val="FF0000"/>
          <w:sz w:val="20"/>
          <w:u w:val="single"/>
        </w:rPr>
        <w:t>element</w:t>
      </w:r>
      <w:r>
        <w:rPr>
          <w:rFonts w:ascii="TimesNewRomanPSMT" w:eastAsiaTheme="minorHAnsi" w:hAnsi="TimesNewRomanPSMT" w:cs="TimesNewRomanPSMT"/>
          <w:sz w:val="20"/>
        </w:rPr>
        <w:t>) is an illustration with 4 Page segments that are assigned to the DTIM segment and three TIM segments.</w:t>
      </w:r>
    </w:p>
    <w:p w:rsidR="0029572A" w:rsidRDefault="0029572A" w:rsidP="00667D3A">
      <w:pPr>
        <w:autoSpaceDE w:val="0"/>
        <w:autoSpaceDN w:val="0"/>
        <w:adjustRightInd w:val="0"/>
        <w:rPr>
          <w:b/>
          <w:bCs/>
          <w:i/>
          <w:sz w:val="20"/>
          <w:lang w:eastAsia="ko-KR"/>
        </w:rPr>
      </w:pPr>
    </w:p>
    <w:p w:rsidR="00B7627E" w:rsidRDefault="00B7627E" w:rsidP="00667D3A">
      <w:pPr>
        <w:autoSpaceDE w:val="0"/>
        <w:autoSpaceDN w:val="0"/>
        <w:adjustRightInd w:val="0"/>
        <w:rPr>
          <w:b/>
          <w:bCs/>
          <w:i/>
          <w:sz w:val="20"/>
          <w:lang w:eastAsia="ko-KR"/>
        </w:rPr>
      </w:pPr>
    </w:p>
    <w:p w:rsidR="00B7627E" w:rsidRDefault="00B7627E" w:rsidP="00667D3A">
      <w:pPr>
        <w:autoSpaceDE w:val="0"/>
        <w:autoSpaceDN w:val="0"/>
        <w:adjustRightInd w:val="0"/>
        <w:rPr>
          <w:b/>
          <w:bCs/>
          <w:i/>
          <w:sz w:val="20"/>
          <w:lang w:eastAsia="ko-KR"/>
        </w:rPr>
      </w:pPr>
    </w:p>
    <w:p w:rsidR="00667D3A" w:rsidRPr="00C83CE7" w:rsidRDefault="00667D3A" w:rsidP="00667D3A">
      <w:pPr>
        <w:autoSpaceDE w:val="0"/>
        <w:autoSpaceDN w:val="0"/>
        <w:adjustRightInd w:val="0"/>
        <w:rPr>
          <w:b/>
          <w:bCs/>
          <w:szCs w:val="22"/>
          <w:lang w:eastAsia="ko-KR"/>
        </w:rPr>
      </w:pPr>
      <w:r>
        <w:rPr>
          <w:b/>
          <w:bCs/>
          <w:i/>
          <w:sz w:val="20"/>
          <w:lang w:eastAsia="ko-KR"/>
        </w:rPr>
        <w:t>Please modify</w:t>
      </w:r>
      <w:r w:rsidRPr="00381965">
        <w:rPr>
          <w:b/>
          <w:bCs/>
          <w:i/>
          <w:sz w:val="20"/>
          <w:lang w:eastAsia="ko-KR"/>
        </w:rPr>
        <w:t xml:space="preserve"> the </w:t>
      </w:r>
      <w:r>
        <w:rPr>
          <w:b/>
          <w:bCs/>
          <w:i/>
          <w:sz w:val="20"/>
          <w:lang w:eastAsia="ko-KR"/>
        </w:rPr>
        <w:t>line in P148/L28</w:t>
      </w:r>
      <w:r w:rsidRPr="00381965">
        <w:rPr>
          <w:b/>
          <w:bCs/>
          <w:i/>
          <w:sz w:val="20"/>
          <w:lang w:eastAsia="ko-KR"/>
        </w:rPr>
        <w:t xml:space="preserve"> as follows</w:t>
      </w:r>
      <w:r>
        <w:rPr>
          <w:b/>
          <w:bCs/>
          <w:szCs w:val="22"/>
          <w:lang w:eastAsia="ko-KR"/>
        </w:rPr>
        <w:t>:</w:t>
      </w:r>
    </w:p>
    <w:p w:rsidR="00667D3A" w:rsidRDefault="00667D3A" w:rsidP="00852678">
      <w:pPr>
        <w:autoSpaceDE w:val="0"/>
        <w:autoSpaceDN w:val="0"/>
        <w:adjustRightInd w:val="0"/>
        <w:jc w:val="both"/>
        <w:rPr>
          <w:bCs/>
          <w:color w:val="FF0000"/>
          <w:sz w:val="20"/>
          <w:u w:val="single"/>
          <w:lang w:eastAsia="ko-KR"/>
        </w:rPr>
      </w:pPr>
    </w:p>
    <w:p w:rsidR="00667D3A" w:rsidRDefault="00667D3A" w:rsidP="00667D3A">
      <w:pPr>
        <w:autoSpaceDE w:val="0"/>
        <w:autoSpaceDN w:val="0"/>
        <w:adjustRightInd w:val="0"/>
        <w:jc w:val="both"/>
        <w:rPr>
          <w:rFonts w:ascii="TimesNewRomanPSMT" w:eastAsiaTheme="minorHAnsi" w:hAnsi="TimesNewRomanPSMT" w:cs="TimesNewRomanPSMT"/>
          <w:sz w:val="20"/>
        </w:rPr>
      </w:pPr>
      <w:r>
        <w:rPr>
          <w:rFonts w:ascii="TimesNewRomanPSMT" w:eastAsiaTheme="minorHAnsi" w:hAnsi="TimesNewRomanPSMT" w:cs="TimesNewRomanPSMT"/>
          <w:sz w:val="20"/>
        </w:rPr>
        <w:t xml:space="preserve">The Segment Count element indicates assignment of STAs in Page segments corresponding to their assigned TIM segments. STAs within the assigned Page segment wake up at corresponding TIM segment sequentially to receive buffered data from AP and access medium for uplink traffic. In order to wake up at the appropriate TIM segment, the STAs may compute the Page segment assignment to the TIM segments using the length of the Page Bitmap field and the value in the Page Segment Count </w:t>
      </w:r>
      <w:proofErr w:type="gramStart"/>
      <w:r>
        <w:rPr>
          <w:rFonts w:ascii="TimesNewRomanPSMT" w:eastAsiaTheme="minorHAnsi" w:hAnsi="TimesNewRomanPSMT" w:cs="TimesNewRomanPSMT"/>
          <w:sz w:val="20"/>
        </w:rPr>
        <w:t>fields</w:t>
      </w:r>
      <w:proofErr w:type="gramEnd"/>
      <w:r>
        <w:rPr>
          <w:rFonts w:ascii="TimesNewRomanPSMT" w:eastAsiaTheme="minorHAnsi" w:hAnsi="TimesNewRomanPSMT" w:cs="TimesNewRomanPSMT"/>
          <w:sz w:val="20"/>
        </w:rPr>
        <w:t xml:space="preserve"> of Segment Count </w:t>
      </w:r>
      <w:r w:rsidRPr="00667D3A">
        <w:rPr>
          <w:rFonts w:ascii="TimesNewRomanPSMT" w:eastAsiaTheme="minorHAnsi" w:hAnsi="TimesNewRomanPSMT" w:cs="TimesNewRomanPSMT"/>
          <w:strike/>
          <w:sz w:val="20"/>
        </w:rPr>
        <w:t>IE</w:t>
      </w:r>
      <w:r>
        <w:rPr>
          <w:rFonts w:ascii="TimesNewRomanPSMT" w:eastAsiaTheme="minorHAnsi" w:hAnsi="TimesNewRomanPSMT" w:cs="TimesNewRomanPSMT"/>
          <w:sz w:val="20"/>
        </w:rPr>
        <w:t xml:space="preserve"> </w:t>
      </w:r>
      <w:r w:rsidRPr="00667D3A">
        <w:rPr>
          <w:rFonts w:ascii="TimesNewRomanPSMT" w:eastAsiaTheme="minorHAnsi" w:hAnsi="TimesNewRomanPSMT" w:cs="TimesNewRomanPSMT"/>
          <w:color w:val="FF0000"/>
          <w:sz w:val="20"/>
          <w:u w:val="single"/>
        </w:rPr>
        <w:t>element</w:t>
      </w:r>
      <w:r>
        <w:rPr>
          <w:rFonts w:ascii="TimesNewRomanPSMT" w:eastAsiaTheme="minorHAnsi" w:hAnsi="TimesNewRomanPSMT" w:cs="TimesNewRomanPSMT"/>
          <w:sz w:val="20"/>
        </w:rPr>
        <w:t>.</w:t>
      </w:r>
    </w:p>
    <w:p w:rsidR="0070657D" w:rsidRDefault="0070657D" w:rsidP="00667D3A">
      <w:pPr>
        <w:autoSpaceDE w:val="0"/>
        <w:autoSpaceDN w:val="0"/>
        <w:adjustRightInd w:val="0"/>
        <w:jc w:val="both"/>
        <w:rPr>
          <w:rFonts w:ascii="TimesNewRomanPSMT" w:eastAsiaTheme="minorHAnsi" w:hAnsi="TimesNewRomanPSMT" w:cs="TimesNewRomanPSMT"/>
          <w:sz w:val="20"/>
        </w:rPr>
      </w:pPr>
    </w:p>
    <w:p w:rsidR="0070657D" w:rsidRPr="00C83CE7" w:rsidRDefault="0070657D" w:rsidP="0070657D">
      <w:pPr>
        <w:autoSpaceDE w:val="0"/>
        <w:autoSpaceDN w:val="0"/>
        <w:adjustRightInd w:val="0"/>
        <w:rPr>
          <w:b/>
          <w:bCs/>
          <w:szCs w:val="22"/>
          <w:lang w:eastAsia="ko-KR"/>
        </w:rPr>
      </w:pPr>
      <w:r>
        <w:rPr>
          <w:b/>
          <w:bCs/>
          <w:i/>
          <w:sz w:val="20"/>
          <w:lang w:eastAsia="ko-KR"/>
        </w:rPr>
        <w:t>Please modify</w:t>
      </w:r>
      <w:r w:rsidRPr="00381965">
        <w:rPr>
          <w:b/>
          <w:bCs/>
          <w:i/>
          <w:sz w:val="20"/>
          <w:lang w:eastAsia="ko-KR"/>
        </w:rPr>
        <w:t xml:space="preserve"> the </w:t>
      </w:r>
      <w:r>
        <w:rPr>
          <w:b/>
          <w:bCs/>
          <w:i/>
          <w:sz w:val="20"/>
          <w:lang w:eastAsia="ko-KR"/>
        </w:rPr>
        <w:t>line in P148/L61</w:t>
      </w:r>
      <w:r w:rsidRPr="00381965">
        <w:rPr>
          <w:b/>
          <w:bCs/>
          <w:i/>
          <w:sz w:val="20"/>
          <w:lang w:eastAsia="ko-KR"/>
        </w:rPr>
        <w:t xml:space="preserve"> as follows</w:t>
      </w:r>
      <w:r>
        <w:rPr>
          <w:b/>
          <w:bCs/>
          <w:szCs w:val="22"/>
          <w:lang w:eastAsia="ko-KR"/>
        </w:rPr>
        <w:t xml:space="preserve">: </w:t>
      </w:r>
    </w:p>
    <w:p w:rsidR="0070657D" w:rsidRDefault="0070657D" w:rsidP="00667D3A">
      <w:pPr>
        <w:autoSpaceDE w:val="0"/>
        <w:autoSpaceDN w:val="0"/>
        <w:adjustRightInd w:val="0"/>
        <w:jc w:val="both"/>
        <w:rPr>
          <w:rFonts w:ascii="TimesNewRomanPSMT" w:eastAsiaTheme="minorHAnsi" w:hAnsi="TimesNewRomanPSMT" w:cs="TimesNewRomanPSMT"/>
          <w:sz w:val="20"/>
        </w:rPr>
      </w:pPr>
    </w:p>
    <w:p w:rsidR="0070657D" w:rsidRDefault="0070657D" w:rsidP="0070657D">
      <w:pPr>
        <w:autoSpaceDE w:val="0"/>
        <w:autoSpaceDN w:val="0"/>
        <w:adjustRightInd w:val="0"/>
        <w:jc w:val="both"/>
        <w:rPr>
          <w:rFonts w:ascii="TimesNewRomanPSMT" w:eastAsiaTheme="minorHAnsi" w:hAnsi="TimesNewRomanPSMT" w:cs="TimesNewRomanPSMT"/>
          <w:sz w:val="20"/>
        </w:rPr>
      </w:pPr>
      <w:r>
        <w:rPr>
          <w:rFonts w:ascii="TimesNewRomanPSMT" w:eastAsiaTheme="minorHAnsi" w:hAnsi="TimesNewRomanPSMT" w:cs="TimesNewRomanPSMT"/>
          <w:sz w:val="20"/>
        </w:rPr>
        <w:t xml:space="preserve">The STAs supporting TIM </w:t>
      </w:r>
      <w:proofErr w:type="gramStart"/>
      <w:r>
        <w:rPr>
          <w:rFonts w:ascii="TimesNewRomanPSMT" w:eastAsiaTheme="minorHAnsi" w:hAnsi="TimesNewRomanPSMT" w:cs="TimesNewRomanPSMT"/>
          <w:sz w:val="20"/>
        </w:rPr>
        <w:t>Segmentation,</w:t>
      </w:r>
      <w:proofErr w:type="gramEnd"/>
      <w:r>
        <w:rPr>
          <w:rFonts w:ascii="TimesNewRomanPSMT" w:eastAsiaTheme="minorHAnsi" w:hAnsi="TimesNewRomanPSMT" w:cs="TimesNewRomanPSMT"/>
          <w:sz w:val="20"/>
        </w:rPr>
        <w:t xml:space="preserve"> wake up to receive the DTIM beacon frame from the AP. The STAs check the DTIM frame comprising of the Page Bitmap field and the block bitmap fields in Segment Count </w:t>
      </w:r>
      <w:proofErr w:type="gramStart"/>
      <w:r>
        <w:rPr>
          <w:rFonts w:ascii="TimesNewRomanPSMT" w:eastAsiaTheme="minorHAnsi" w:hAnsi="TimesNewRomanPSMT" w:cs="TimesNewRomanPSMT"/>
          <w:sz w:val="20"/>
        </w:rPr>
        <w:t>element</w:t>
      </w:r>
      <w:proofErr w:type="gramEnd"/>
      <w:r>
        <w:rPr>
          <w:rFonts w:ascii="TimesNewRomanPSMT" w:eastAsiaTheme="minorHAnsi" w:hAnsi="TimesNewRomanPSMT" w:cs="TimesNewRomanPSMT"/>
          <w:sz w:val="20"/>
        </w:rPr>
        <w:t xml:space="preserve"> and TIM segments, respectively. The Page Bitmap field in the Segment Count </w:t>
      </w:r>
      <w:r w:rsidRPr="0070657D">
        <w:rPr>
          <w:rFonts w:ascii="TimesNewRomanPSMT" w:eastAsiaTheme="minorHAnsi" w:hAnsi="TimesNewRomanPSMT" w:cs="TimesNewRomanPSMT"/>
          <w:strike/>
          <w:sz w:val="20"/>
        </w:rPr>
        <w:t>IE</w:t>
      </w:r>
      <w:r>
        <w:rPr>
          <w:rFonts w:ascii="TimesNewRomanPSMT" w:eastAsiaTheme="minorHAnsi" w:hAnsi="TimesNewRomanPSMT" w:cs="TimesNewRomanPSMT"/>
          <w:sz w:val="20"/>
        </w:rPr>
        <w:t xml:space="preserve"> </w:t>
      </w:r>
      <w:r w:rsidRPr="0070657D">
        <w:rPr>
          <w:rFonts w:ascii="TimesNewRomanPSMT" w:eastAsiaTheme="minorHAnsi" w:hAnsi="TimesNewRomanPSMT" w:cs="TimesNewRomanPSMT"/>
          <w:color w:val="FF0000"/>
          <w:sz w:val="20"/>
          <w:u w:val="single"/>
        </w:rPr>
        <w:t>element</w:t>
      </w:r>
      <w:r>
        <w:rPr>
          <w:rFonts w:ascii="TimesNewRomanPSMT" w:eastAsiaTheme="minorHAnsi" w:hAnsi="TimesNewRomanPSMT" w:cs="TimesNewRomanPSMT"/>
          <w:sz w:val="20"/>
        </w:rPr>
        <w:t xml:space="preserve"> provides an early indication of buffered data for all blocks in the assigned Page segments.</w:t>
      </w:r>
    </w:p>
    <w:p w:rsidR="007A7A2A" w:rsidRDefault="007A7A2A" w:rsidP="0070657D">
      <w:pPr>
        <w:autoSpaceDE w:val="0"/>
        <w:autoSpaceDN w:val="0"/>
        <w:adjustRightInd w:val="0"/>
        <w:jc w:val="both"/>
        <w:rPr>
          <w:rFonts w:ascii="TimesNewRomanPSMT" w:eastAsiaTheme="minorHAnsi" w:hAnsi="TimesNewRomanPSMT" w:cs="TimesNewRomanPSMT"/>
          <w:sz w:val="20"/>
        </w:rPr>
      </w:pPr>
    </w:p>
    <w:p w:rsidR="007A7A2A" w:rsidRDefault="007A7A2A" w:rsidP="0070657D">
      <w:pPr>
        <w:autoSpaceDE w:val="0"/>
        <w:autoSpaceDN w:val="0"/>
        <w:adjustRightInd w:val="0"/>
        <w:jc w:val="both"/>
      </w:pPr>
      <w:r>
        <w:object w:dxaOrig="9147" w:dyaOrig="4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4pt;height:217.25pt" o:ole="">
            <v:imagedata r:id="rId9" o:title=""/>
          </v:shape>
          <o:OLEObject Type="Embed" ProgID="Visio.Drawing.11" ShapeID="_x0000_i1025" DrawAspect="Content" ObjectID="_1437312372" r:id="rId10"/>
        </w:object>
      </w:r>
    </w:p>
    <w:p w:rsidR="007A7A2A" w:rsidRDefault="007A7A2A" w:rsidP="0070657D">
      <w:pPr>
        <w:autoSpaceDE w:val="0"/>
        <w:autoSpaceDN w:val="0"/>
        <w:adjustRightInd w:val="0"/>
        <w:jc w:val="both"/>
      </w:pPr>
    </w:p>
    <w:p w:rsidR="007A7A2A" w:rsidRDefault="007A7A2A" w:rsidP="007A7A2A">
      <w:pPr>
        <w:autoSpaceDE w:val="0"/>
        <w:autoSpaceDN w:val="0"/>
        <w:adjustRightInd w:val="0"/>
        <w:jc w:val="center"/>
        <w:rPr>
          <w:rFonts w:ascii="Arial-BoldMT" w:eastAsiaTheme="minorHAnsi" w:hAnsi="Arial-BoldMT" w:cs="Arial-BoldMT"/>
          <w:b/>
          <w:bCs/>
          <w:color w:val="FF0000"/>
          <w:sz w:val="20"/>
          <w:u w:val="single"/>
        </w:rPr>
      </w:pPr>
      <w:r>
        <w:rPr>
          <w:rFonts w:ascii="Arial-BoldMT" w:eastAsiaTheme="minorHAnsi" w:hAnsi="Arial-BoldMT" w:cs="Arial-BoldMT"/>
          <w:b/>
          <w:bCs/>
          <w:sz w:val="20"/>
        </w:rPr>
        <w:t xml:space="preserve">Figure 9-44d—Illustration of TIM and Page Segmentation with Segment Count </w:t>
      </w:r>
      <w:r w:rsidRPr="007A7A2A">
        <w:rPr>
          <w:rFonts w:ascii="Arial-BoldMT" w:eastAsiaTheme="minorHAnsi" w:hAnsi="Arial-BoldMT" w:cs="Arial-BoldMT"/>
          <w:b/>
          <w:bCs/>
          <w:strike/>
          <w:sz w:val="20"/>
        </w:rPr>
        <w:t>IE</w:t>
      </w:r>
      <w:r w:rsidRPr="007A7A2A">
        <w:rPr>
          <w:rFonts w:ascii="Arial-BoldMT" w:eastAsiaTheme="minorHAnsi" w:hAnsi="Arial-BoldMT" w:cs="Arial-BoldMT"/>
          <w:b/>
          <w:bCs/>
          <w:sz w:val="20"/>
        </w:rPr>
        <w:t xml:space="preserve"> </w:t>
      </w:r>
      <w:r w:rsidRPr="007A7A2A">
        <w:rPr>
          <w:rFonts w:ascii="Arial-BoldMT" w:eastAsiaTheme="minorHAnsi" w:hAnsi="Arial-BoldMT" w:cs="Arial-BoldMT"/>
          <w:b/>
          <w:bCs/>
          <w:color w:val="FF0000"/>
          <w:sz w:val="20"/>
          <w:u w:val="single"/>
        </w:rPr>
        <w:t>element</w:t>
      </w:r>
    </w:p>
    <w:p w:rsidR="00F43364" w:rsidRDefault="00F43364" w:rsidP="007A7A2A">
      <w:pPr>
        <w:autoSpaceDE w:val="0"/>
        <w:autoSpaceDN w:val="0"/>
        <w:adjustRightInd w:val="0"/>
        <w:jc w:val="center"/>
        <w:rPr>
          <w:rFonts w:ascii="Arial-BoldMT" w:eastAsiaTheme="minorHAnsi" w:hAnsi="Arial-BoldMT" w:cs="Arial-BoldMT"/>
          <w:b/>
          <w:bCs/>
          <w:color w:val="FF0000"/>
          <w:sz w:val="20"/>
          <w:u w:val="single"/>
        </w:rPr>
      </w:pPr>
    </w:p>
    <w:p w:rsidR="00F43364" w:rsidRDefault="00F43364" w:rsidP="00F43364">
      <w:pPr>
        <w:autoSpaceDE w:val="0"/>
        <w:autoSpaceDN w:val="0"/>
        <w:adjustRightInd w:val="0"/>
        <w:rPr>
          <w:rFonts w:ascii="Arial-BoldMT" w:eastAsiaTheme="minorHAnsi" w:hAnsi="Arial-BoldMT" w:cs="Arial-BoldMT"/>
          <w:b/>
          <w:bCs/>
          <w:color w:val="FF0000"/>
          <w:sz w:val="20"/>
          <w:u w:val="single"/>
        </w:rPr>
      </w:pPr>
    </w:p>
    <w:p w:rsidR="00E60B6F" w:rsidRDefault="00E60B6F" w:rsidP="00F43364">
      <w:pPr>
        <w:autoSpaceDE w:val="0"/>
        <w:autoSpaceDN w:val="0"/>
        <w:adjustRightInd w:val="0"/>
        <w:rPr>
          <w:rFonts w:ascii="Arial-BoldMT" w:eastAsiaTheme="minorHAnsi" w:hAnsi="Arial-BoldMT" w:cs="Arial-BoldMT"/>
          <w:b/>
          <w:bCs/>
          <w:color w:val="FF0000"/>
          <w:sz w:val="20"/>
          <w:u w:val="single"/>
        </w:rPr>
      </w:pPr>
    </w:p>
    <w:p w:rsidR="00E60B6F" w:rsidRDefault="00E60B6F" w:rsidP="00F43364">
      <w:pPr>
        <w:autoSpaceDE w:val="0"/>
        <w:autoSpaceDN w:val="0"/>
        <w:adjustRightInd w:val="0"/>
        <w:rPr>
          <w:rFonts w:ascii="Arial-BoldMT" w:eastAsiaTheme="minorHAnsi" w:hAnsi="Arial-BoldMT" w:cs="Arial-BoldMT"/>
          <w:b/>
          <w:bCs/>
          <w:color w:val="FF0000"/>
          <w:sz w:val="20"/>
          <w:u w:val="single"/>
        </w:rPr>
      </w:pPr>
    </w:p>
    <w:p w:rsidR="00E60B6F" w:rsidRDefault="00E60B6F" w:rsidP="00F43364">
      <w:pPr>
        <w:autoSpaceDE w:val="0"/>
        <w:autoSpaceDN w:val="0"/>
        <w:adjustRightInd w:val="0"/>
        <w:rPr>
          <w:rFonts w:ascii="Arial-BoldMT" w:eastAsiaTheme="minorHAnsi" w:hAnsi="Arial-BoldMT" w:cs="Arial-BoldMT"/>
          <w:b/>
          <w:bCs/>
          <w:color w:val="FF0000"/>
          <w:sz w:val="20"/>
          <w:u w:val="single"/>
        </w:rPr>
      </w:pPr>
    </w:p>
    <w:tbl>
      <w:tblPr>
        <w:tblStyle w:val="TableGrid"/>
        <w:tblW w:w="0" w:type="auto"/>
        <w:tblLook w:val="04A0" w:firstRow="1" w:lastRow="0" w:firstColumn="1" w:lastColumn="0" w:noHBand="0" w:noVBand="1"/>
      </w:tblPr>
      <w:tblGrid>
        <w:gridCol w:w="1087"/>
        <w:gridCol w:w="1115"/>
        <w:gridCol w:w="1221"/>
        <w:gridCol w:w="1597"/>
        <w:gridCol w:w="3247"/>
        <w:gridCol w:w="1309"/>
      </w:tblGrid>
      <w:tr w:rsidR="00E60B6F" w:rsidTr="007D6FE1">
        <w:tc>
          <w:tcPr>
            <w:tcW w:w="1087" w:type="dxa"/>
          </w:tcPr>
          <w:p w:rsidR="00E60B6F" w:rsidRDefault="00E60B6F" w:rsidP="007D6FE1">
            <w:pPr>
              <w:autoSpaceDE w:val="0"/>
              <w:autoSpaceDN w:val="0"/>
              <w:adjustRightInd w:val="0"/>
              <w:jc w:val="center"/>
              <w:rPr>
                <w:b/>
                <w:bCs/>
                <w:lang w:eastAsia="ko-KR"/>
              </w:rPr>
            </w:pPr>
            <w:r>
              <w:rPr>
                <w:b/>
                <w:bCs/>
                <w:lang w:eastAsia="ko-KR"/>
              </w:rPr>
              <w:t>CID</w:t>
            </w:r>
          </w:p>
        </w:tc>
        <w:tc>
          <w:tcPr>
            <w:tcW w:w="1115" w:type="dxa"/>
          </w:tcPr>
          <w:p w:rsidR="00E60B6F" w:rsidRDefault="00E60B6F" w:rsidP="007D6FE1">
            <w:pPr>
              <w:autoSpaceDE w:val="0"/>
              <w:autoSpaceDN w:val="0"/>
              <w:adjustRightInd w:val="0"/>
              <w:jc w:val="center"/>
              <w:rPr>
                <w:b/>
                <w:bCs/>
                <w:lang w:eastAsia="ko-KR"/>
              </w:rPr>
            </w:pPr>
            <w:r>
              <w:rPr>
                <w:b/>
                <w:bCs/>
                <w:lang w:eastAsia="ko-KR"/>
              </w:rPr>
              <w:t>Page</w:t>
            </w:r>
          </w:p>
        </w:tc>
        <w:tc>
          <w:tcPr>
            <w:tcW w:w="1221" w:type="dxa"/>
          </w:tcPr>
          <w:p w:rsidR="00E60B6F" w:rsidRDefault="00E60B6F" w:rsidP="007D6FE1">
            <w:pPr>
              <w:autoSpaceDE w:val="0"/>
              <w:autoSpaceDN w:val="0"/>
              <w:adjustRightInd w:val="0"/>
              <w:jc w:val="center"/>
              <w:rPr>
                <w:b/>
                <w:bCs/>
                <w:lang w:eastAsia="ko-KR"/>
              </w:rPr>
            </w:pPr>
            <w:r>
              <w:rPr>
                <w:b/>
                <w:bCs/>
                <w:lang w:eastAsia="ko-KR"/>
              </w:rPr>
              <w:t>Clause</w:t>
            </w:r>
          </w:p>
        </w:tc>
        <w:tc>
          <w:tcPr>
            <w:tcW w:w="1597" w:type="dxa"/>
          </w:tcPr>
          <w:p w:rsidR="00E60B6F" w:rsidRDefault="00E60B6F" w:rsidP="007D6FE1">
            <w:pPr>
              <w:autoSpaceDE w:val="0"/>
              <w:autoSpaceDN w:val="0"/>
              <w:adjustRightInd w:val="0"/>
              <w:jc w:val="center"/>
              <w:rPr>
                <w:b/>
                <w:bCs/>
                <w:lang w:eastAsia="ko-KR"/>
              </w:rPr>
            </w:pPr>
            <w:r>
              <w:rPr>
                <w:b/>
                <w:bCs/>
                <w:lang w:eastAsia="ko-KR"/>
              </w:rPr>
              <w:t>Comment</w:t>
            </w:r>
          </w:p>
        </w:tc>
        <w:tc>
          <w:tcPr>
            <w:tcW w:w="3247" w:type="dxa"/>
          </w:tcPr>
          <w:p w:rsidR="00E60B6F" w:rsidRDefault="00E60B6F" w:rsidP="007D6FE1">
            <w:pPr>
              <w:autoSpaceDE w:val="0"/>
              <w:autoSpaceDN w:val="0"/>
              <w:adjustRightInd w:val="0"/>
              <w:jc w:val="center"/>
              <w:rPr>
                <w:b/>
                <w:bCs/>
                <w:lang w:eastAsia="ko-KR"/>
              </w:rPr>
            </w:pPr>
            <w:r>
              <w:rPr>
                <w:b/>
                <w:bCs/>
                <w:lang w:eastAsia="ko-KR"/>
              </w:rPr>
              <w:t>Proposed Change</w:t>
            </w:r>
          </w:p>
        </w:tc>
        <w:tc>
          <w:tcPr>
            <w:tcW w:w="1309" w:type="dxa"/>
          </w:tcPr>
          <w:p w:rsidR="00E60B6F" w:rsidRDefault="00E60B6F" w:rsidP="007D6FE1">
            <w:pPr>
              <w:autoSpaceDE w:val="0"/>
              <w:autoSpaceDN w:val="0"/>
              <w:adjustRightInd w:val="0"/>
              <w:jc w:val="center"/>
              <w:rPr>
                <w:b/>
                <w:bCs/>
                <w:lang w:eastAsia="ko-KR"/>
              </w:rPr>
            </w:pPr>
            <w:r>
              <w:rPr>
                <w:b/>
                <w:bCs/>
                <w:lang w:eastAsia="ko-KR"/>
              </w:rPr>
              <w:t>Decision</w:t>
            </w:r>
          </w:p>
        </w:tc>
      </w:tr>
      <w:tr w:rsidR="00E60B6F" w:rsidRPr="00A320DA" w:rsidTr="007D6FE1">
        <w:tc>
          <w:tcPr>
            <w:tcW w:w="1087" w:type="dxa"/>
          </w:tcPr>
          <w:p w:rsidR="00E60B6F" w:rsidRDefault="00E60B6F" w:rsidP="007D6FE1">
            <w:pPr>
              <w:autoSpaceDE w:val="0"/>
              <w:autoSpaceDN w:val="0"/>
              <w:adjustRightInd w:val="0"/>
              <w:jc w:val="center"/>
              <w:rPr>
                <w:bCs/>
                <w:lang w:eastAsia="ko-KR"/>
              </w:rPr>
            </w:pPr>
            <w:r>
              <w:rPr>
                <w:bCs/>
                <w:lang w:eastAsia="ko-KR"/>
              </w:rPr>
              <w:t>752</w:t>
            </w:r>
          </w:p>
        </w:tc>
        <w:tc>
          <w:tcPr>
            <w:tcW w:w="1115" w:type="dxa"/>
          </w:tcPr>
          <w:p w:rsidR="00E60B6F" w:rsidRDefault="00E60B6F" w:rsidP="007D6FE1">
            <w:pPr>
              <w:autoSpaceDE w:val="0"/>
              <w:autoSpaceDN w:val="0"/>
              <w:adjustRightInd w:val="0"/>
              <w:jc w:val="center"/>
              <w:rPr>
                <w:bCs/>
                <w:lang w:eastAsia="ko-KR"/>
              </w:rPr>
            </w:pPr>
            <w:r>
              <w:rPr>
                <w:bCs/>
                <w:lang w:eastAsia="ko-KR"/>
              </w:rPr>
              <w:t>149</w:t>
            </w:r>
          </w:p>
        </w:tc>
        <w:tc>
          <w:tcPr>
            <w:tcW w:w="1221" w:type="dxa"/>
          </w:tcPr>
          <w:p w:rsidR="00E60B6F" w:rsidRDefault="00E60B6F" w:rsidP="007D6FE1">
            <w:pPr>
              <w:autoSpaceDE w:val="0"/>
              <w:autoSpaceDN w:val="0"/>
              <w:adjustRightInd w:val="0"/>
              <w:jc w:val="center"/>
              <w:rPr>
                <w:bCs/>
                <w:lang w:eastAsia="ko-KR"/>
              </w:rPr>
            </w:pPr>
            <w:r>
              <w:rPr>
                <w:bCs/>
                <w:lang w:eastAsia="ko-KR"/>
              </w:rPr>
              <w:t>9.32j</w:t>
            </w:r>
          </w:p>
        </w:tc>
        <w:tc>
          <w:tcPr>
            <w:tcW w:w="1597" w:type="dxa"/>
          </w:tcPr>
          <w:p w:rsidR="00E60B6F" w:rsidRPr="00A014C9" w:rsidRDefault="00E60B6F" w:rsidP="007D6FE1">
            <w:pPr>
              <w:autoSpaceDE w:val="0"/>
              <w:autoSpaceDN w:val="0"/>
              <w:adjustRightInd w:val="0"/>
              <w:rPr>
                <w:bCs/>
                <w:lang w:eastAsia="ko-KR"/>
              </w:rPr>
            </w:pPr>
            <w:r w:rsidRPr="0094693A">
              <w:rPr>
                <w:bCs/>
                <w:lang w:eastAsia="ko-KR"/>
              </w:rPr>
              <w:t>The text is redundant as the TIM IE section has the complete text. The text includes only Block Bitmap mode. It is not reasonable to exclude other modes.</w:t>
            </w:r>
          </w:p>
        </w:tc>
        <w:tc>
          <w:tcPr>
            <w:tcW w:w="3247" w:type="dxa"/>
          </w:tcPr>
          <w:p w:rsidR="00E60B6F" w:rsidRPr="00A014C9" w:rsidRDefault="00E60B6F" w:rsidP="007D6FE1">
            <w:pPr>
              <w:autoSpaceDE w:val="0"/>
              <w:autoSpaceDN w:val="0"/>
              <w:adjustRightInd w:val="0"/>
              <w:rPr>
                <w:bCs/>
                <w:lang w:eastAsia="ko-KR"/>
              </w:rPr>
            </w:pPr>
            <w:r w:rsidRPr="0094693A">
              <w:rPr>
                <w:bCs/>
                <w:lang w:eastAsia="ko-KR"/>
              </w:rPr>
              <w:t xml:space="preserve">Remove the text "The method of decoding is based on the Block Bitmap Mode (see 8.4.2.7.1.1). This determination is with respect to a STA's AID in the TIM segment and the corresponding bit at that AID position. If the bit corresponding to that AID is set to 0, then it indicates that there is no buffered data for that STA. This STA may return to </w:t>
            </w:r>
            <w:proofErr w:type="gramStart"/>
            <w:r w:rsidRPr="0094693A">
              <w:rPr>
                <w:bCs/>
                <w:lang w:eastAsia="ko-KR"/>
              </w:rPr>
              <w:t>Doze</w:t>
            </w:r>
            <w:proofErr w:type="gramEnd"/>
            <w:r w:rsidRPr="0094693A">
              <w:rPr>
                <w:bCs/>
                <w:lang w:eastAsia="ko-KR"/>
              </w:rPr>
              <w:t xml:space="preserve"> state immediately. If the bit corresponding to an AID location is set to 1, then it indicates that there is buffered data for this STA."</w:t>
            </w:r>
          </w:p>
        </w:tc>
        <w:tc>
          <w:tcPr>
            <w:tcW w:w="1309" w:type="dxa"/>
          </w:tcPr>
          <w:p w:rsidR="00E60B6F" w:rsidRPr="00A320DA" w:rsidRDefault="00726822" w:rsidP="007D6FE1">
            <w:pPr>
              <w:autoSpaceDE w:val="0"/>
              <w:autoSpaceDN w:val="0"/>
              <w:adjustRightInd w:val="0"/>
              <w:jc w:val="center"/>
              <w:rPr>
                <w:bCs/>
                <w:lang w:eastAsia="ko-KR"/>
              </w:rPr>
            </w:pPr>
            <w:r>
              <w:rPr>
                <w:bCs/>
                <w:lang w:eastAsia="ko-KR"/>
              </w:rPr>
              <w:t>Accept</w:t>
            </w:r>
            <w:r w:rsidR="00E60B6F">
              <w:rPr>
                <w:bCs/>
                <w:lang w:eastAsia="ko-KR"/>
              </w:rPr>
              <w:t>ed</w:t>
            </w:r>
          </w:p>
        </w:tc>
      </w:tr>
    </w:tbl>
    <w:p w:rsidR="00E60B6F" w:rsidRDefault="00E60B6F" w:rsidP="00F43364">
      <w:pPr>
        <w:autoSpaceDE w:val="0"/>
        <w:autoSpaceDN w:val="0"/>
        <w:adjustRightInd w:val="0"/>
        <w:jc w:val="both"/>
        <w:rPr>
          <w:b/>
          <w:bCs/>
          <w:lang w:eastAsia="ko-KR"/>
        </w:rPr>
      </w:pPr>
    </w:p>
    <w:p w:rsidR="00F43364" w:rsidRDefault="00F43364" w:rsidP="00F43364">
      <w:pPr>
        <w:autoSpaceDE w:val="0"/>
        <w:autoSpaceDN w:val="0"/>
        <w:adjustRightInd w:val="0"/>
        <w:rPr>
          <w:b/>
          <w:bCs/>
          <w:szCs w:val="22"/>
          <w:lang w:eastAsia="ko-KR"/>
        </w:rPr>
      </w:pPr>
    </w:p>
    <w:p w:rsidR="00F43364" w:rsidRDefault="00F43364" w:rsidP="00F43364">
      <w:pPr>
        <w:autoSpaceDE w:val="0"/>
        <w:autoSpaceDN w:val="0"/>
        <w:adjustRightInd w:val="0"/>
        <w:rPr>
          <w:bCs/>
          <w:color w:val="FF0000"/>
          <w:sz w:val="20"/>
          <w:u w:val="single"/>
          <w:lang w:eastAsia="ko-KR"/>
        </w:rPr>
      </w:pPr>
    </w:p>
    <w:p w:rsidR="006F3629" w:rsidRDefault="006F3629" w:rsidP="00F43364">
      <w:pPr>
        <w:autoSpaceDE w:val="0"/>
        <w:autoSpaceDN w:val="0"/>
        <w:adjustRightInd w:val="0"/>
        <w:rPr>
          <w:bCs/>
          <w:color w:val="FF0000"/>
          <w:sz w:val="20"/>
          <w:u w:val="single"/>
          <w:lang w:eastAsia="ko-KR"/>
        </w:rPr>
      </w:pPr>
    </w:p>
    <w:p w:rsidR="006F3629" w:rsidRDefault="006F3629" w:rsidP="00F43364">
      <w:pPr>
        <w:autoSpaceDE w:val="0"/>
        <w:autoSpaceDN w:val="0"/>
        <w:adjustRightInd w:val="0"/>
        <w:rPr>
          <w:bCs/>
          <w:color w:val="FF0000"/>
          <w:sz w:val="20"/>
          <w:u w:val="single"/>
          <w:lang w:eastAsia="ko-KR"/>
        </w:rPr>
      </w:pPr>
    </w:p>
    <w:p w:rsidR="006F3629" w:rsidRDefault="006F3629" w:rsidP="00F43364">
      <w:pPr>
        <w:autoSpaceDE w:val="0"/>
        <w:autoSpaceDN w:val="0"/>
        <w:adjustRightInd w:val="0"/>
        <w:rPr>
          <w:bCs/>
          <w:color w:val="FF0000"/>
          <w:sz w:val="20"/>
          <w:u w:val="single"/>
          <w:lang w:eastAsia="ko-KR"/>
        </w:rPr>
      </w:pPr>
    </w:p>
    <w:p w:rsidR="006F3629" w:rsidRDefault="006F3629" w:rsidP="00F43364">
      <w:pPr>
        <w:autoSpaceDE w:val="0"/>
        <w:autoSpaceDN w:val="0"/>
        <w:adjustRightInd w:val="0"/>
        <w:rPr>
          <w:bCs/>
          <w:color w:val="FF0000"/>
          <w:sz w:val="20"/>
          <w:u w:val="single"/>
          <w:lang w:eastAsia="ko-KR"/>
        </w:rPr>
      </w:pPr>
    </w:p>
    <w:p w:rsidR="006F3629" w:rsidRDefault="006F3629" w:rsidP="00F43364">
      <w:pPr>
        <w:autoSpaceDE w:val="0"/>
        <w:autoSpaceDN w:val="0"/>
        <w:adjustRightInd w:val="0"/>
        <w:rPr>
          <w:bCs/>
          <w:color w:val="FF0000"/>
          <w:sz w:val="20"/>
          <w:u w:val="single"/>
          <w:lang w:eastAsia="ko-KR"/>
        </w:rPr>
      </w:pPr>
    </w:p>
    <w:p w:rsidR="006F3629" w:rsidRDefault="006F3629" w:rsidP="00F43364">
      <w:pPr>
        <w:autoSpaceDE w:val="0"/>
        <w:autoSpaceDN w:val="0"/>
        <w:adjustRightInd w:val="0"/>
        <w:rPr>
          <w:bCs/>
          <w:color w:val="FF0000"/>
          <w:sz w:val="20"/>
          <w:u w:val="single"/>
          <w:lang w:eastAsia="ko-KR"/>
        </w:rPr>
      </w:pPr>
    </w:p>
    <w:p w:rsidR="006F3629" w:rsidRDefault="006F3629" w:rsidP="00F43364">
      <w:pPr>
        <w:autoSpaceDE w:val="0"/>
        <w:autoSpaceDN w:val="0"/>
        <w:adjustRightInd w:val="0"/>
        <w:rPr>
          <w:bCs/>
          <w:color w:val="FF0000"/>
          <w:sz w:val="20"/>
          <w:u w:val="single"/>
          <w:lang w:eastAsia="ko-KR"/>
        </w:rPr>
      </w:pPr>
    </w:p>
    <w:p w:rsidR="00A34091" w:rsidRDefault="00A34091" w:rsidP="00F43364">
      <w:pPr>
        <w:autoSpaceDE w:val="0"/>
        <w:autoSpaceDN w:val="0"/>
        <w:adjustRightInd w:val="0"/>
        <w:rPr>
          <w:bCs/>
          <w:color w:val="FF0000"/>
          <w:sz w:val="20"/>
          <w:u w:val="single"/>
          <w:lang w:eastAsia="ko-KR"/>
        </w:rPr>
      </w:pPr>
    </w:p>
    <w:tbl>
      <w:tblPr>
        <w:tblStyle w:val="TableGrid"/>
        <w:tblW w:w="0" w:type="auto"/>
        <w:tblLook w:val="04A0" w:firstRow="1" w:lastRow="0" w:firstColumn="1" w:lastColumn="0" w:noHBand="0" w:noVBand="1"/>
      </w:tblPr>
      <w:tblGrid>
        <w:gridCol w:w="1087"/>
        <w:gridCol w:w="1115"/>
        <w:gridCol w:w="1221"/>
        <w:gridCol w:w="1597"/>
        <w:gridCol w:w="3247"/>
        <w:gridCol w:w="1309"/>
      </w:tblGrid>
      <w:tr w:rsidR="00E60B6F" w:rsidTr="007D6FE1">
        <w:tc>
          <w:tcPr>
            <w:tcW w:w="1087" w:type="dxa"/>
          </w:tcPr>
          <w:p w:rsidR="00E60B6F" w:rsidRDefault="00E60B6F" w:rsidP="007D6FE1">
            <w:pPr>
              <w:autoSpaceDE w:val="0"/>
              <w:autoSpaceDN w:val="0"/>
              <w:adjustRightInd w:val="0"/>
              <w:jc w:val="center"/>
              <w:rPr>
                <w:b/>
                <w:bCs/>
                <w:lang w:eastAsia="ko-KR"/>
              </w:rPr>
            </w:pPr>
            <w:r>
              <w:rPr>
                <w:b/>
                <w:bCs/>
                <w:lang w:eastAsia="ko-KR"/>
              </w:rPr>
              <w:lastRenderedPageBreak/>
              <w:t>CID</w:t>
            </w:r>
          </w:p>
        </w:tc>
        <w:tc>
          <w:tcPr>
            <w:tcW w:w="1115" w:type="dxa"/>
          </w:tcPr>
          <w:p w:rsidR="00E60B6F" w:rsidRDefault="00E60B6F" w:rsidP="007D6FE1">
            <w:pPr>
              <w:autoSpaceDE w:val="0"/>
              <w:autoSpaceDN w:val="0"/>
              <w:adjustRightInd w:val="0"/>
              <w:jc w:val="center"/>
              <w:rPr>
                <w:b/>
                <w:bCs/>
                <w:lang w:eastAsia="ko-KR"/>
              </w:rPr>
            </w:pPr>
            <w:r>
              <w:rPr>
                <w:b/>
                <w:bCs/>
                <w:lang w:eastAsia="ko-KR"/>
              </w:rPr>
              <w:t>Page</w:t>
            </w:r>
          </w:p>
        </w:tc>
        <w:tc>
          <w:tcPr>
            <w:tcW w:w="1221" w:type="dxa"/>
          </w:tcPr>
          <w:p w:rsidR="00E60B6F" w:rsidRDefault="00E60B6F" w:rsidP="007D6FE1">
            <w:pPr>
              <w:autoSpaceDE w:val="0"/>
              <w:autoSpaceDN w:val="0"/>
              <w:adjustRightInd w:val="0"/>
              <w:jc w:val="center"/>
              <w:rPr>
                <w:b/>
                <w:bCs/>
                <w:lang w:eastAsia="ko-KR"/>
              </w:rPr>
            </w:pPr>
            <w:r>
              <w:rPr>
                <w:b/>
                <w:bCs/>
                <w:lang w:eastAsia="ko-KR"/>
              </w:rPr>
              <w:t>Clause</w:t>
            </w:r>
          </w:p>
        </w:tc>
        <w:tc>
          <w:tcPr>
            <w:tcW w:w="1597" w:type="dxa"/>
          </w:tcPr>
          <w:p w:rsidR="00E60B6F" w:rsidRDefault="00E60B6F" w:rsidP="007D6FE1">
            <w:pPr>
              <w:autoSpaceDE w:val="0"/>
              <w:autoSpaceDN w:val="0"/>
              <w:adjustRightInd w:val="0"/>
              <w:jc w:val="center"/>
              <w:rPr>
                <w:b/>
                <w:bCs/>
                <w:lang w:eastAsia="ko-KR"/>
              </w:rPr>
            </w:pPr>
            <w:r>
              <w:rPr>
                <w:b/>
                <w:bCs/>
                <w:lang w:eastAsia="ko-KR"/>
              </w:rPr>
              <w:t>Comment</w:t>
            </w:r>
          </w:p>
        </w:tc>
        <w:tc>
          <w:tcPr>
            <w:tcW w:w="3247" w:type="dxa"/>
          </w:tcPr>
          <w:p w:rsidR="00E60B6F" w:rsidRDefault="00E60B6F" w:rsidP="007D6FE1">
            <w:pPr>
              <w:autoSpaceDE w:val="0"/>
              <w:autoSpaceDN w:val="0"/>
              <w:adjustRightInd w:val="0"/>
              <w:jc w:val="center"/>
              <w:rPr>
                <w:b/>
                <w:bCs/>
                <w:lang w:eastAsia="ko-KR"/>
              </w:rPr>
            </w:pPr>
            <w:r>
              <w:rPr>
                <w:b/>
                <w:bCs/>
                <w:lang w:eastAsia="ko-KR"/>
              </w:rPr>
              <w:t>Proposed Change</w:t>
            </w:r>
          </w:p>
        </w:tc>
        <w:tc>
          <w:tcPr>
            <w:tcW w:w="1309" w:type="dxa"/>
          </w:tcPr>
          <w:p w:rsidR="00E60B6F" w:rsidRDefault="00E60B6F" w:rsidP="007D6FE1">
            <w:pPr>
              <w:autoSpaceDE w:val="0"/>
              <w:autoSpaceDN w:val="0"/>
              <w:adjustRightInd w:val="0"/>
              <w:jc w:val="center"/>
              <w:rPr>
                <w:b/>
                <w:bCs/>
                <w:lang w:eastAsia="ko-KR"/>
              </w:rPr>
            </w:pPr>
            <w:r>
              <w:rPr>
                <w:b/>
                <w:bCs/>
                <w:lang w:eastAsia="ko-KR"/>
              </w:rPr>
              <w:t>Decision</w:t>
            </w:r>
          </w:p>
        </w:tc>
      </w:tr>
      <w:tr w:rsidR="00E60B6F" w:rsidRPr="00A320DA" w:rsidTr="007D6FE1">
        <w:tc>
          <w:tcPr>
            <w:tcW w:w="1087" w:type="dxa"/>
          </w:tcPr>
          <w:p w:rsidR="00E60B6F" w:rsidRDefault="00E60B6F" w:rsidP="007D6FE1">
            <w:pPr>
              <w:autoSpaceDE w:val="0"/>
              <w:autoSpaceDN w:val="0"/>
              <w:adjustRightInd w:val="0"/>
              <w:jc w:val="center"/>
              <w:rPr>
                <w:bCs/>
                <w:lang w:eastAsia="ko-KR"/>
              </w:rPr>
            </w:pPr>
            <w:r>
              <w:rPr>
                <w:bCs/>
                <w:lang w:eastAsia="ko-KR"/>
              </w:rPr>
              <w:t>875</w:t>
            </w:r>
          </w:p>
        </w:tc>
        <w:tc>
          <w:tcPr>
            <w:tcW w:w="1115" w:type="dxa"/>
          </w:tcPr>
          <w:p w:rsidR="00E60B6F" w:rsidRDefault="00E60B6F" w:rsidP="007D6FE1">
            <w:pPr>
              <w:autoSpaceDE w:val="0"/>
              <w:autoSpaceDN w:val="0"/>
              <w:adjustRightInd w:val="0"/>
              <w:jc w:val="center"/>
              <w:rPr>
                <w:bCs/>
                <w:lang w:eastAsia="ko-KR"/>
              </w:rPr>
            </w:pPr>
            <w:r>
              <w:rPr>
                <w:bCs/>
                <w:lang w:eastAsia="ko-KR"/>
              </w:rPr>
              <w:t>147</w:t>
            </w:r>
          </w:p>
        </w:tc>
        <w:tc>
          <w:tcPr>
            <w:tcW w:w="1221" w:type="dxa"/>
          </w:tcPr>
          <w:p w:rsidR="00E60B6F" w:rsidRDefault="00E60B6F" w:rsidP="007D6FE1">
            <w:pPr>
              <w:autoSpaceDE w:val="0"/>
              <w:autoSpaceDN w:val="0"/>
              <w:adjustRightInd w:val="0"/>
              <w:jc w:val="center"/>
              <w:rPr>
                <w:bCs/>
                <w:lang w:eastAsia="ko-KR"/>
              </w:rPr>
            </w:pPr>
            <w:r>
              <w:rPr>
                <w:bCs/>
                <w:lang w:eastAsia="ko-KR"/>
              </w:rPr>
              <w:t>9.32j</w:t>
            </w:r>
          </w:p>
        </w:tc>
        <w:tc>
          <w:tcPr>
            <w:tcW w:w="1597" w:type="dxa"/>
          </w:tcPr>
          <w:p w:rsidR="00E60B6F" w:rsidRPr="00A014C9" w:rsidRDefault="00E60B6F" w:rsidP="007D6FE1">
            <w:pPr>
              <w:autoSpaceDE w:val="0"/>
              <w:autoSpaceDN w:val="0"/>
              <w:adjustRightInd w:val="0"/>
              <w:rPr>
                <w:bCs/>
                <w:lang w:eastAsia="ko-KR"/>
              </w:rPr>
            </w:pPr>
            <w:r w:rsidRPr="0094693A">
              <w:rPr>
                <w:bCs/>
                <w:lang w:eastAsia="ko-KR"/>
              </w:rPr>
              <w:t>Because the TIM and Page segmentation is a power saving mechanism, Section 10.2.2.21 is more appropriate.</w:t>
            </w:r>
          </w:p>
        </w:tc>
        <w:tc>
          <w:tcPr>
            <w:tcW w:w="3247" w:type="dxa"/>
          </w:tcPr>
          <w:p w:rsidR="00E60B6F" w:rsidRPr="00A014C9" w:rsidRDefault="00E60B6F" w:rsidP="007D6FE1">
            <w:pPr>
              <w:autoSpaceDE w:val="0"/>
              <w:autoSpaceDN w:val="0"/>
              <w:adjustRightInd w:val="0"/>
              <w:rPr>
                <w:bCs/>
                <w:lang w:eastAsia="ko-KR"/>
              </w:rPr>
            </w:pPr>
            <w:r w:rsidRPr="0094693A">
              <w:rPr>
                <w:bCs/>
                <w:lang w:eastAsia="ko-KR"/>
              </w:rPr>
              <w:t>Move Section 9.32j to Section 10.2.2.21.</w:t>
            </w:r>
          </w:p>
        </w:tc>
        <w:tc>
          <w:tcPr>
            <w:tcW w:w="1309" w:type="dxa"/>
          </w:tcPr>
          <w:p w:rsidR="00E60B6F" w:rsidRPr="00A320DA" w:rsidRDefault="00E60B6F" w:rsidP="007D6FE1">
            <w:pPr>
              <w:autoSpaceDE w:val="0"/>
              <w:autoSpaceDN w:val="0"/>
              <w:adjustRightInd w:val="0"/>
              <w:jc w:val="center"/>
              <w:rPr>
                <w:bCs/>
                <w:lang w:eastAsia="ko-KR"/>
              </w:rPr>
            </w:pPr>
            <w:r>
              <w:rPr>
                <w:bCs/>
                <w:lang w:eastAsia="ko-KR"/>
              </w:rPr>
              <w:t>Rejected</w:t>
            </w:r>
          </w:p>
        </w:tc>
      </w:tr>
    </w:tbl>
    <w:p w:rsidR="00E60B6F" w:rsidRDefault="00E60B6F" w:rsidP="00F43364">
      <w:pPr>
        <w:autoSpaceDE w:val="0"/>
        <w:autoSpaceDN w:val="0"/>
        <w:adjustRightInd w:val="0"/>
        <w:rPr>
          <w:bCs/>
          <w:color w:val="FF0000"/>
          <w:sz w:val="20"/>
          <w:u w:val="single"/>
          <w:lang w:eastAsia="ko-KR"/>
        </w:rPr>
      </w:pPr>
    </w:p>
    <w:p w:rsidR="00A34091" w:rsidRDefault="00A34091" w:rsidP="00A34091">
      <w:pPr>
        <w:autoSpaceDE w:val="0"/>
        <w:autoSpaceDN w:val="0"/>
        <w:adjustRightInd w:val="0"/>
        <w:jc w:val="both"/>
        <w:rPr>
          <w:b/>
          <w:bCs/>
          <w:lang w:eastAsia="ko-KR"/>
        </w:rPr>
      </w:pPr>
      <w:r w:rsidRPr="003A5D98">
        <w:rPr>
          <w:rFonts w:hint="eastAsia"/>
          <w:b/>
          <w:bCs/>
          <w:lang w:eastAsia="ko-KR"/>
        </w:rPr>
        <w:t>Discussion</w:t>
      </w:r>
      <w:r>
        <w:rPr>
          <w:rFonts w:hint="eastAsia"/>
          <w:b/>
          <w:bCs/>
          <w:lang w:eastAsia="ko-KR"/>
        </w:rPr>
        <w:t>:</w:t>
      </w:r>
    </w:p>
    <w:p w:rsidR="00A34091" w:rsidRDefault="00A34091" w:rsidP="00A34091">
      <w:pPr>
        <w:autoSpaceDE w:val="0"/>
        <w:autoSpaceDN w:val="0"/>
        <w:adjustRightInd w:val="0"/>
        <w:jc w:val="both"/>
        <w:rPr>
          <w:bCs/>
          <w:color w:val="000000" w:themeColor="text1"/>
          <w:sz w:val="20"/>
          <w:lang w:eastAsia="ko-KR"/>
        </w:rPr>
      </w:pPr>
      <w:r>
        <w:rPr>
          <w:bCs/>
          <w:color w:val="000000" w:themeColor="text1"/>
          <w:sz w:val="20"/>
          <w:lang w:eastAsia="ko-KR"/>
        </w:rPr>
        <w:t xml:space="preserve">CID 875 requests to move the description of TIM and Page Segmentation from Sub-clause 9.32j to Sub-clause 10.2.2.21 since the commenter believes it is a power saving mechanism. However, the TIM and Page segmentation mechanism is mainly defined due to the increased number (around 6000) of active STAs in IEEE 802.11ah that may not be possible to serve within a beacon period. The segmentation allows flexibility in medium access and suitability to the AP in resource allocations.  </w:t>
      </w:r>
    </w:p>
    <w:p w:rsidR="00A34091" w:rsidRDefault="00A34091" w:rsidP="00F43364">
      <w:pPr>
        <w:autoSpaceDE w:val="0"/>
        <w:autoSpaceDN w:val="0"/>
        <w:adjustRightInd w:val="0"/>
        <w:rPr>
          <w:bCs/>
          <w:color w:val="000000" w:themeColor="text1"/>
          <w:sz w:val="20"/>
          <w:lang w:eastAsia="ko-KR"/>
        </w:rPr>
      </w:pPr>
    </w:p>
    <w:p w:rsidR="00A34091" w:rsidRDefault="00A34091" w:rsidP="00A34091">
      <w:pPr>
        <w:autoSpaceDE w:val="0"/>
        <w:autoSpaceDN w:val="0"/>
        <w:adjustRightInd w:val="0"/>
        <w:rPr>
          <w:bCs/>
          <w:sz w:val="20"/>
          <w:lang w:eastAsia="ko-KR"/>
        </w:rPr>
      </w:pPr>
      <w:r>
        <w:rPr>
          <w:b/>
          <w:bCs/>
          <w:lang w:eastAsia="ko-KR"/>
        </w:rPr>
        <w:t xml:space="preserve">Propose: </w:t>
      </w:r>
      <w:r>
        <w:rPr>
          <w:bCs/>
          <w:sz w:val="20"/>
          <w:lang w:eastAsia="ko-KR"/>
        </w:rPr>
        <w:t>I rejected the comment</w:t>
      </w:r>
    </w:p>
    <w:p w:rsidR="00A34091" w:rsidRDefault="00A34091" w:rsidP="00A34091">
      <w:pPr>
        <w:autoSpaceDE w:val="0"/>
        <w:autoSpaceDN w:val="0"/>
        <w:adjustRightInd w:val="0"/>
        <w:rPr>
          <w:bCs/>
          <w:sz w:val="20"/>
          <w:lang w:eastAsia="ko-KR"/>
        </w:rPr>
      </w:pPr>
    </w:p>
    <w:p w:rsidR="00A34091" w:rsidRDefault="00A34091" w:rsidP="00A34091">
      <w:pPr>
        <w:autoSpaceDE w:val="0"/>
        <w:autoSpaceDN w:val="0"/>
        <w:adjustRightInd w:val="0"/>
        <w:rPr>
          <w:b/>
          <w:bCs/>
          <w:szCs w:val="22"/>
          <w:lang w:eastAsia="ko-KR"/>
        </w:rPr>
      </w:pPr>
      <w:r w:rsidRPr="00C83CE7">
        <w:rPr>
          <w:b/>
          <w:bCs/>
          <w:szCs w:val="22"/>
          <w:lang w:eastAsia="ko-KR"/>
        </w:rPr>
        <w:t>Instructions to the Editor</w:t>
      </w:r>
    </w:p>
    <w:p w:rsidR="00A34091" w:rsidRDefault="00A34091" w:rsidP="00A34091">
      <w:pPr>
        <w:autoSpaceDE w:val="0"/>
        <w:autoSpaceDN w:val="0"/>
        <w:adjustRightInd w:val="0"/>
        <w:rPr>
          <w:b/>
          <w:bCs/>
          <w:szCs w:val="22"/>
          <w:lang w:eastAsia="ko-KR"/>
        </w:rPr>
      </w:pPr>
      <w:r>
        <w:rPr>
          <w:b/>
          <w:bCs/>
          <w:szCs w:val="22"/>
          <w:lang w:eastAsia="ko-KR"/>
        </w:rPr>
        <w:t xml:space="preserve"> </w:t>
      </w:r>
    </w:p>
    <w:p w:rsidR="00A34091" w:rsidRPr="00F43364" w:rsidRDefault="00A34091" w:rsidP="00A34091">
      <w:pPr>
        <w:autoSpaceDE w:val="0"/>
        <w:autoSpaceDN w:val="0"/>
        <w:adjustRightInd w:val="0"/>
        <w:rPr>
          <w:bCs/>
          <w:szCs w:val="22"/>
          <w:lang w:eastAsia="ko-KR"/>
        </w:rPr>
      </w:pPr>
      <w:r>
        <w:rPr>
          <w:bCs/>
          <w:sz w:val="20"/>
          <w:lang w:eastAsia="ko-KR"/>
        </w:rPr>
        <w:t>No modifications needed</w:t>
      </w:r>
    </w:p>
    <w:p w:rsidR="00A34091" w:rsidRDefault="00A34091" w:rsidP="00F43364">
      <w:pPr>
        <w:autoSpaceDE w:val="0"/>
        <w:autoSpaceDN w:val="0"/>
        <w:adjustRightInd w:val="0"/>
        <w:rPr>
          <w:bCs/>
          <w:color w:val="000000" w:themeColor="text1"/>
          <w:sz w:val="20"/>
          <w:lang w:eastAsia="ko-KR"/>
        </w:rPr>
      </w:pPr>
    </w:p>
    <w:p w:rsidR="00895CDF" w:rsidRDefault="00895CDF" w:rsidP="00F43364">
      <w:pPr>
        <w:autoSpaceDE w:val="0"/>
        <w:autoSpaceDN w:val="0"/>
        <w:adjustRightInd w:val="0"/>
        <w:rPr>
          <w:bCs/>
          <w:color w:val="000000" w:themeColor="text1"/>
          <w:sz w:val="20"/>
          <w:lang w:eastAsia="ko-KR"/>
        </w:rPr>
      </w:pPr>
    </w:p>
    <w:p w:rsidR="00895CDF" w:rsidRDefault="00895CDF" w:rsidP="00F43364">
      <w:pPr>
        <w:autoSpaceDE w:val="0"/>
        <w:autoSpaceDN w:val="0"/>
        <w:adjustRightInd w:val="0"/>
        <w:rPr>
          <w:b/>
          <w:bCs/>
          <w:color w:val="000000" w:themeColor="text1"/>
          <w:sz w:val="20"/>
          <w:lang w:eastAsia="ko-KR"/>
        </w:rPr>
      </w:pPr>
    </w:p>
    <w:p w:rsidR="00895CDF" w:rsidRPr="00895CDF" w:rsidRDefault="00895CDF" w:rsidP="00F43364">
      <w:pPr>
        <w:autoSpaceDE w:val="0"/>
        <w:autoSpaceDN w:val="0"/>
        <w:adjustRightInd w:val="0"/>
        <w:rPr>
          <w:b/>
          <w:bCs/>
          <w:color w:val="000000" w:themeColor="text1"/>
          <w:sz w:val="20"/>
          <w:lang w:eastAsia="ko-KR"/>
        </w:rPr>
      </w:pPr>
    </w:p>
    <w:sectPr w:rsidR="00895CDF" w:rsidRPr="00895CD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442" w:rsidRDefault="00706442" w:rsidP="00540F34">
      <w:r>
        <w:separator/>
      </w:r>
    </w:p>
  </w:endnote>
  <w:endnote w:type="continuationSeparator" w:id="0">
    <w:p w:rsidR="00706442" w:rsidRDefault="00706442" w:rsidP="00540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E1" w:rsidRPr="00D43EB8" w:rsidRDefault="007D6FE1">
    <w:pPr>
      <w:pStyle w:val="Footer"/>
      <w:rPr>
        <w:sz w:val="28"/>
        <w:szCs w:val="28"/>
      </w:rPr>
    </w:pPr>
    <w:r w:rsidRPr="00D43EB8">
      <w:rPr>
        <w:sz w:val="28"/>
        <w:szCs w:val="28"/>
      </w:rPr>
      <w:t>Submission</w:t>
    </w:r>
    <w:r>
      <w:rPr>
        <w:sz w:val="28"/>
        <w:szCs w:val="28"/>
      </w:rPr>
      <w:t xml:space="preserve">                                                                          Chittabrata Ghosh, Nokia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442" w:rsidRDefault="00706442" w:rsidP="00540F34">
      <w:r>
        <w:separator/>
      </w:r>
    </w:p>
  </w:footnote>
  <w:footnote w:type="continuationSeparator" w:id="0">
    <w:p w:rsidR="00706442" w:rsidRDefault="00706442" w:rsidP="00540F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E1" w:rsidRPr="00540F34" w:rsidRDefault="007D6FE1">
    <w:pPr>
      <w:pStyle w:val="Header"/>
      <w:rPr>
        <w:sz w:val="28"/>
        <w:szCs w:val="28"/>
        <w:u w:val="single"/>
      </w:rPr>
    </w:pPr>
    <w:r w:rsidRPr="00540F34">
      <w:rPr>
        <w:sz w:val="28"/>
        <w:szCs w:val="28"/>
        <w:u w:val="single"/>
      </w:rPr>
      <w:t xml:space="preserve">July 2013                            </w:t>
    </w:r>
    <w:r w:rsidR="00FD3CC4">
      <w:rPr>
        <w:sz w:val="28"/>
        <w:szCs w:val="28"/>
        <w:u w:val="single"/>
      </w:rPr>
      <w:t xml:space="preserve">   </w:t>
    </w:r>
    <w:r w:rsidR="00FD3CC4">
      <w:rPr>
        <w:sz w:val="28"/>
        <w:szCs w:val="28"/>
        <w:u w:val="single"/>
      </w:rPr>
      <w:tab/>
    </w:r>
    <w:r w:rsidR="00FD3CC4">
      <w:rPr>
        <w:sz w:val="28"/>
        <w:szCs w:val="28"/>
        <w:u w:val="single"/>
      </w:rPr>
      <w:tab/>
      <w:t>doc.: I</w:t>
    </w:r>
    <w:r w:rsidR="005D1BBC">
      <w:rPr>
        <w:sz w:val="28"/>
        <w:szCs w:val="28"/>
        <w:u w:val="single"/>
      </w:rPr>
      <w:t>EEE 802.11-13/0819r2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DB3A2E"/>
    <w:multiLevelType w:val="hybridMultilevel"/>
    <w:tmpl w:val="A70CE4E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0DA"/>
    <w:rsid w:val="0000702E"/>
    <w:rsid w:val="000278C1"/>
    <w:rsid w:val="0004300C"/>
    <w:rsid w:val="00054D69"/>
    <w:rsid w:val="00061FD0"/>
    <w:rsid w:val="000A010F"/>
    <w:rsid w:val="000C60F5"/>
    <w:rsid w:val="000F6671"/>
    <w:rsid w:val="000F6CE8"/>
    <w:rsid w:val="00110E15"/>
    <w:rsid w:val="0011662C"/>
    <w:rsid w:val="00123FFF"/>
    <w:rsid w:val="00127112"/>
    <w:rsid w:val="00143826"/>
    <w:rsid w:val="00144690"/>
    <w:rsid w:val="00153E0E"/>
    <w:rsid w:val="0016411A"/>
    <w:rsid w:val="0018316F"/>
    <w:rsid w:val="001844D4"/>
    <w:rsid w:val="0019421A"/>
    <w:rsid w:val="001A46E7"/>
    <w:rsid w:val="001B56FF"/>
    <w:rsid w:val="001C18ED"/>
    <w:rsid w:val="001F1253"/>
    <w:rsid w:val="002017F2"/>
    <w:rsid w:val="0022163E"/>
    <w:rsid w:val="002763F4"/>
    <w:rsid w:val="0029572A"/>
    <w:rsid w:val="002975DF"/>
    <w:rsid w:val="002B6779"/>
    <w:rsid w:val="002B7840"/>
    <w:rsid w:val="002B7F5F"/>
    <w:rsid w:val="002C0137"/>
    <w:rsid w:val="002D12E0"/>
    <w:rsid w:val="002D58EB"/>
    <w:rsid w:val="00300A07"/>
    <w:rsid w:val="00307644"/>
    <w:rsid w:val="003154DC"/>
    <w:rsid w:val="0033243C"/>
    <w:rsid w:val="003617D4"/>
    <w:rsid w:val="00381965"/>
    <w:rsid w:val="00390E84"/>
    <w:rsid w:val="00393372"/>
    <w:rsid w:val="003A0106"/>
    <w:rsid w:val="003B10DE"/>
    <w:rsid w:val="003B11BC"/>
    <w:rsid w:val="003B4DBE"/>
    <w:rsid w:val="003E21F1"/>
    <w:rsid w:val="003E270D"/>
    <w:rsid w:val="003E54AF"/>
    <w:rsid w:val="003E6B7D"/>
    <w:rsid w:val="003F5E4E"/>
    <w:rsid w:val="00401161"/>
    <w:rsid w:val="004243CD"/>
    <w:rsid w:val="004311F2"/>
    <w:rsid w:val="004316DD"/>
    <w:rsid w:val="00441189"/>
    <w:rsid w:val="00442039"/>
    <w:rsid w:val="00451F35"/>
    <w:rsid w:val="00455562"/>
    <w:rsid w:val="00470890"/>
    <w:rsid w:val="00493D2D"/>
    <w:rsid w:val="004963C0"/>
    <w:rsid w:val="004A2B0B"/>
    <w:rsid w:val="004B2043"/>
    <w:rsid w:val="004B290A"/>
    <w:rsid w:val="004D3A6A"/>
    <w:rsid w:val="004D4C20"/>
    <w:rsid w:val="004D5E58"/>
    <w:rsid w:val="004F4FBC"/>
    <w:rsid w:val="00503AFE"/>
    <w:rsid w:val="00540F34"/>
    <w:rsid w:val="00544BCE"/>
    <w:rsid w:val="005504F6"/>
    <w:rsid w:val="0055192B"/>
    <w:rsid w:val="00587E67"/>
    <w:rsid w:val="005923F2"/>
    <w:rsid w:val="005C22A9"/>
    <w:rsid w:val="005C6DF0"/>
    <w:rsid w:val="005D1BBC"/>
    <w:rsid w:val="005E012D"/>
    <w:rsid w:val="00605B95"/>
    <w:rsid w:val="00613159"/>
    <w:rsid w:val="00622747"/>
    <w:rsid w:val="006247F6"/>
    <w:rsid w:val="00650EAD"/>
    <w:rsid w:val="006518FB"/>
    <w:rsid w:val="00667D3A"/>
    <w:rsid w:val="006A321E"/>
    <w:rsid w:val="006A680D"/>
    <w:rsid w:val="006D03EA"/>
    <w:rsid w:val="006D0A79"/>
    <w:rsid w:val="006D1759"/>
    <w:rsid w:val="006D484F"/>
    <w:rsid w:val="006D75AA"/>
    <w:rsid w:val="006F3629"/>
    <w:rsid w:val="006F525E"/>
    <w:rsid w:val="00706442"/>
    <w:rsid w:val="0070657D"/>
    <w:rsid w:val="00726822"/>
    <w:rsid w:val="0073462B"/>
    <w:rsid w:val="00741462"/>
    <w:rsid w:val="007636A8"/>
    <w:rsid w:val="00764427"/>
    <w:rsid w:val="0078195E"/>
    <w:rsid w:val="0078520E"/>
    <w:rsid w:val="007A0639"/>
    <w:rsid w:val="007A313F"/>
    <w:rsid w:val="007A3261"/>
    <w:rsid w:val="007A7A2A"/>
    <w:rsid w:val="007B1829"/>
    <w:rsid w:val="007D04DD"/>
    <w:rsid w:val="007D354B"/>
    <w:rsid w:val="007D6FE1"/>
    <w:rsid w:val="007F5ADC"/>
    <w:rsid w:val="00801460"/>
    <w:rsid w:val="00823911"/>
    <w:rsid w:val="00852678"/>
    <w:rsid w:val="00861E0F"/>
    <w:rsid w:val="00874179"/>
    <w:rsid w:val="008773C6"/>
    <w:rsid w:val="00895CDF"/>
    <w:rsid w:val="008A299E"/>
    <w:rsid w:val="008B2B4B"/>
    <w:rsid w:val="008C5F99"/>
    <w:rsid w:val="008C65F5"/>
    <w:rsid w:val="008C7C2C"/>
    <w:rsid w:val="008F3CB1"/>
    <w:rsid w:val="008F740C"/>
    <w:rsid w:val="00901485"/>
    <w:rsid w:val="00901CED"/>
    <w:rsid w:val="009140D0"/>
    <w:rsid w:val="009159E5"/>
    <w:rsid w:val="00936467"/>
    <w:rsid w:val="0094693A"/>
    <w:rsid w:val="0095038C"/>
    <w:rsid w:val="00953263"/>
    <w:rsid w:val="009560B7"/>
    <w:rsid w:val="009752C3"/>
    <w:rsid w:val="0098006D"/>
    <w:rsid w:val="009B3836"/>
    <w:rsid w:val="009B47CC"/>
    <w:rsid w:val="009C12EA"/>
    <w:rsid w:val="009C625E"/>
    <w:rsid w:val="00A014C9"/>
    <w:rsid w:val="00A30966"/>
    <w:rsid w:val="00A320DA"/>
    <w:rsid w:val="00A34091"/>
    <w:rsid w:val="00A34B5B"/>
    <w:rsid w:val="00A512C0"/>
    <w:rsid w:val="00A74CB8"/>
    <w:rsid w:val="00A91AAB"/>
    <w:rsid w:val="00AA0A59"/>
    <w:rsid w:val="00AB3E69"/>
    <w:rsid w:val="00AB6FF0"/>
    <w:rsid w:val="00AC6FD3"/>
    <w:rsid w:val="00AD7E0D"/>
    <w:rsid w:val="00B12D5A"/>
    <w:rsid w:val="00B1392C"/>
    <w:rsid w:val="00B328F3"/>
    <w:rsid w:val="00B43B4D"/>
    <w:rsid w:val="00B56B69"/>
    <w:rsid w:val="00B7627E"/>
    <w:rsid w:val="00BA00B6"/>
    <w:rsid w:val="00BC2432"/>
    <w:rsid w:val="00BD4C1E"/>
    <w:rsid w:val="00BE13BC"/>
    <w:rsid w:val="00C05AD7"/>
    <w:rsid w:val="00C147F4"/>
    <w:rsid w:val="00C4133B"/>
    <w:rsid w:val="00C41840"/>
    <w:rsid w:val="00C50BB5"/>
    <w:rsid w:val="00C63EE6"/>
    <w:rsid w:val="00C65856"/>
    <w:rsid w:val="00C7118B"/>
    <w:rsid w:val="00C77530"/>
    <w:rsid w:val="00C83CE7"/>
    <w:rsid w:val="00C84E03"/>
    <w:rsid w:val="00C9287D"/>
    <w:rsid w:val="00CA6B12"/>
    <w:rsid w:val="00CB42B3"/>
    <w:rsid w:val="00CD06F9"/>
    <w:rsid w:val="00CD0EE5"/>
    <w:rsid w:val="00CD4321"/>
    <w:rsid w:val="00CD7893"/>
    <w:rsid w:val="00CE3FE3"/>
    <w:rsid w:val="00CE5D07"/>
    <w:rsid w:val="00CE65C5"/>
    <w:rsid w:val="00D266F4"/>
    <w:rsid w:val="00D314E4"/>
    <w:rsid w:val="00D43EB8"/>
    <w:rsid w:val="00D576B9"/>
    <w:rsid w:val="00D62A13"/>
    <w:rsid w:val="00D84FCB"/>
    <w:rsid w:val="00D85CDC"/>
    <w:rsid w:val="00D93C69"/>
    <w:rsid w:val="00D97227"/>
    <w:rsid w:val="00DC4264"/>
    <w:rsid w:val="00DC772A"/>
    <w:rsid w:val="00DD5F55"/>
    <w:rsid w:val="00E2252A"/>
    <w:rsid w:val="00E22D21"/>
    <w:rsid w:val="00E27DE4"/>
    <w:rsid w:val="00E466EA"/>
    <w:rsid w:val="00E60B6F"/>
    <w:rsid w:val="00E964AA"/>
    <w:rsid w:val="00EA2E9B"/>
    <w:rsid w:val="00ED03BF"/>
    <w:rsid w:val="00EF5798"/>
    <w:rsid w:val="00F31A0A"/>
    <w:rsid w:val="00F355E7"/>
    <w:rsid w:val="00F42391"/>
    <w:rsid w:val="00F43364"/>
    <w:rsid w:val="00F53447"/>
    <w:rsid w:val="00F65009"/>
    <w:rsid w:val="00F67CD2"/>
    <w:rsid w:val="00F827B1"/>
    <w:rsid w:val="00F909A5"/>
    <w:rsid w:val="00F9172E"/>
    <w:rsid w:val="00FA7C42"/>
    <w:rsid w:val="00FB50FC"/>
    <w:rsid w:val="00FB6097"/>
    <w:rsid w:val="00FD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72A"/>
    <w:pPr>
      <w:spacing w:after="0" w:line="240" w:lineRule="auto"/>
    </w:pPr>
    <w:rPr>
      <w:rFonts w:ascii="Times New Roman" w:eastAsia="Malgun Gothic"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20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41840"/>
    <w:rPr>
      <w:color w:val="0000FF"/>
      <w:u w:val="single"/>
    </w:rPr>
  </w:style>
  <w:style w:type="paragraph" w:styleId="ListParagraph">
    <w:name w:val="List Paragraph"/>
    <w:basedOn w:val="Normal"/>
    <w:uiPriority w:val="34"/>
    <w:qFormat/>
    <w:rsid w:val="00C41840"/>
    <w:pPr>
      <w:ind w:left="720"/>
    </w:pPr>
    <w:rPr>
      <w:rFonts w:eastAsiaTheme="minorHAnsi"/>
      <w:color w:val="000000"/>
      <w:sz w:val="24"/>
      <w:szCs w:val="24"/>
    </w:rPr>
  </w:style>
  <w:style w:type="character" w:styleId="CommentReference">
    <w:name w:val="annotation reference"/>
    <w:basedOn w:val="DefaultParagraphFont"/>
    <w:uiPriority w:val="99"/>
    <w:semiHidden/>
    <w:unhideWhenUsed/>
    <w:rsid w:val="009C12EA"/>
    <w:rPr>
      <w:sz w:val="16"/>
      <w:szCs w:val="16"/>
    </w:rPr>
  </w:style>
  <w:style w:type="paragraph" w:styleId="CommentText">
    <w:name w:val="annotation text"/>
    <w:basedOn w:val="Normal"/>
    <w:link w:val="CommentTextChar"/>
    <w:uiPriority w:val="99"/>
    <w:semiHidden/>
    <w:unhideWhenUsed/>
    <w:rsid w:val="009C12EA"/>
    <w:rPr>
      <w:sz w:val="20"/>
    </w:rPr>
  </w:style>
  <w:style w:type="character" w:customStyle="1" w:styleId="CommentTextChar">
    <w:name w:val="Comment Text Char"/>
    <w:basedOn w:val="DefaultParagraphFont"/>
    <w:link w:val="CommentText"/>
    <w:uiPriority w:val="99"/>
    <w:semiHidden/>
    <w:rsid w:val="009C12EA"/>
    <w:rPr>
      <w:rFonts w:ascii="Times New Roman" w:eastAsia="Malgun Gothic" w:hAnsi="Times New Roman" w:cs="Times New Roman"/>
      <w:sz w:val="20"/>
      <w:szCs w:val="20"/>
    </w:rPr>
  </w:style>
  <w:style w:type="paragraph" w:styleId="BalloonText">
    <w:name w:val="Balloon Text"/>
    <w:basedOn w:val="Normal"/>
    <w:link w:val="BalloonTextChar"/>
    <w:uiPriority w:val="99"/>
    <w:semiHidden/>
    <w:unhideWhenUsed/>
    <w:rsid w:val="009C12EA"/>
    <w:rPr>
      <w:rFonts w:ascii="Tahoma" w:hAnsi="Tahoma" w:cs="Tahoma"/>
      <w:sz w:val="16"/>
      <w:szCs w:val="16"/>
    </w:rPr>
  </w:style>
  <w:style w:type="character" w:customStyle="1" w:styleId="BalloonTextChar">
    <w:name w:val="Balloon Text Char"/>
    <w:basedOn w:val="DefaultParagraphFont"/>
    <w:link w:val="BalloonText"/>
    <w:uiPriority w:val="99"/>
    <w:semiHidden/>
    <w:rsid w:val="009C12EA"/>
    <w:rPr>
      <w:rFonts w:ascii="Tahoma" w:eastAsia="Malgun Gothic" w:hAnsi="Tahoma" w:cs="Tahoma"/>
      <w:sz w:val="16"/>
      <w:szCs w:val="16"/>
    </w:rPr>
  </w:style>
  <w:style w:type="paragraph" w:customStyle="1" w:styleId="T1">
    <w:name w:val="T1"/>
    <w:basedOn w:val="Normal"/>
    <w:rsid w:val="00054D69"/>
    <w:pPr>
      <w:jc w:val="center"/>
    </w:pPr>
    <w:rPr>
      <w:rFonts w:eastAsia="Times New Roman"/>
      <w:b/>
      <w:sz w:val="28"/>
      <w:lang w:val="en-GB"/>
    </w:rPr>
  </w:style>
  <w:style w:type="paragraph" w:customStyle="1" w:styleId="T2">
    <w:name w:val="T2"/>
    <w:basedOn w:val="T1"/>
    <w:rsid w:val="00054D69"/>
    <w:pPr>
      <w:spacing w:after="240"/>
      <w:ind w:left="720" w:right="720"/>
    </w:pPr>
  </w:style>
  <w:style w:type="paragraph" w:styleId="Header">
    <w:name w:val="header"/>
    <w:basedOn w:val="Normal"/>
    <w:link w:val="HeaderChar"/>
    <w:uiPriority w:val="99"/>
    <w:unhideWhenUsed/>
    <w:rsid w:val="00540F34"/>
    <w:pPr>
      <w:tabs>
        <w:tab w:val="center" w:pos="4680"/>
        <w:tab w:val="right" w:pos="9360"/>
      </w:tabs>
    </w:pPr>
  </w:style>
  <w:style w:type="character" w:customStyle="1" w:styleId="HeaderChar">
    <w:name w:val="Header Char"/>
    <w:basedOn w:val="DefaultParagraphFont"/>
    <w:link w:val="Header"/>
    <w:uiPriority w:val="99"/>
    <w:rsid w:val="00540F34"/>
    <w:rPr>
      <w:rFonts w:ascii="Times New Roman" w:eastAsia="Malgun Gothic" w:hAnsi="Times New Roman" w:cs="Times New Roman"/>
      <w:szCs w:val="20"/>
    </w:rPr>
  </w:style>
  <w:style w:type="paragraph" w:styleId="Footer">
    <w:name w:val="footer"/>
    <w:basedOn w:val="Normal"/>
    <w:link w:val="FooterChar"/>
    <w:uiPriority w:val="99"/>
    <w:unhideWhenUsed/>
    <w:rsid w:val="00540F34"/>
    <w:pPr>
      <w:tabs>
        <w:tab w:val="center" w:pos="4680"/>
        <w:tab w:val="right" w:pos="9360"/>
      </w:tabs>
    </w:pPr>
  </w:style>
  <w:style w:type="character" w:customStyle="1" w:styleId="FooterChar">
    <w:name w:val="Footer Char"/>
    <w:basedOn w:val="DefaultParagraphFont"/>
    <w:link w:val="Footer"/>
    <w:uiPriority w:val="99"/>
    <w:rsid w:val="00540F34"/>
    <w:rPr>
      <w:rFonts w:ascii="Times New Roman" w:eastAsia="Malgun Gothic"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72A"/>
    <w:pPr>
      <w:spacing w:after="0" w:line="240" w:lineRule="auto"/>
    </w:pPr>
    <w:rPr>
      <w:rFonts w:ascii="Times New Roman" w:eastAsia="Malgun Gothic"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20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41840"/>
    <w:rPr>
      <w:color w:val="0000FF"/>
      <w:u w:val="single"/>
    </w:rPr>
  </w:style>
  <w:style w:type="paragraph" w:styleId="ListParagraph">
    <w:name w:val="List Paragraph"/>
    <w:basedOn w:val="Normal"/>
    <w:uiPriority w:val="34"/>
    <w:qFormat/>
    <w:rsid w:val="00C41840"/>
    <w:pPr>
      <w:ind w:left="720"/>
    </w:pPr>
    <w:rPr>
      <w:rFonts w:eastAsiaTheme="minorHAnsi"/>
      <w:color w:val="000000"/>
      <w:sz w:val="24"/>
      <w:szCs w:val="24"/>
    </w:rPr>
  </w:style>
  <w:style w:type="character" w:styleId="CommentReference">
    <w:name w:val="annotation reference"/>
    <w:basedOn w:val="DefaultParagraphFont"/>
    <w:uiPriority w:val="99"/>
    <w:semiHidden/>
    <w:unhideWhenUsed/>
    <w:rsid w:val="009C12EA"/>
    <w:rPr>
      <w:sz w:val="16"/>
      <w:szCs w:val="16"/>
    </w:rPr>
  </w:style>
  <w:style w:type="paragraph" w:styleId="CommentText">
    <w:name w:val="annotation text"/>
    <w:basedOn w:val="Normal"/>
    <w:link w:val="CommentTextChar"/>
    <w:uiPriority w:val="99"/>
    <w:semiHidden/>
    <w:unhideWhenUsed/>
    <w:rsid w:val="009C12EA"/>
    <w:rPr>
      <w:sz w:val="20"/>
    </w:rPr>
  </w:style>
  <w:style w:type="character" w:customStyle="1" w:styleId="CommentTextChar">
    <w:name w:val="Comment Text Char"/>
    <w:basedOn w:val="DefaultParagraphFont"/>
    <w:link w:val="CommentText"/>
    <w:uiPriority w:val="99"/>
    <w:semiHidden/>
    <w:rsid w:val="009C12EA"/>
    <w:rPr>
      <w:rFonts w:ascii="Times New Roman" w:eastAsia="Malgun Gothic" w:hAnsi="Times New Roman" w:cs="Times New Roman"/>
      <w:sz w:val="20"/>
      <w:szCs w:val="20"/>
    </w:rPr>
  </w:style>
  <w:style w:type="paragraph" w:styleId="BalloonText">
    <w:name w:val="Balloon Text"/>
    <w:basedOn w:val="Normal"/>
    <w:link w:val="BalloonTextChar"/>
    <w:uiPriority w:val="99"/>
    <w:semiHidden/>
    <w:unhideWhenUsed/>
    <w:rsid w:val="009C12EA"/>
    <w:rPr>
      <w:rFonts w:ascii="Tahoma" w:hAnsi="Tahoma" w:cs="Tahoma"/>
      <w:sz w:val="16"/>
      <w:szCs w:val="16"/>
    </w:rPr>
  </w:style>
  <w:style w:type="character" w:customStyle="1" w:styleId="BalloonTextChar">
    <w:name w:val="Balloon Text Char"/>
    <w:basedOn w:val="DefaultParagraphFont"/>
    <w:link w:val="BalloonText"/>
    <w:uiPriority w:val="99"/>
    <w:semiHidden/>
    <w:rsid w:val="009C12EA"/>
    <w:rPr>
      <w:rFonts w:ascii="Tahoma" w:eastAsia="Malgun Gothic" w:hAnsi="Tahoma" w:cs="Tahoma"/>
      <w:sz w:val="16"/>
      <w:szCs w:val="16"/>
    </w:rPr>
  </w:style>
  <w:style w:type="paragraph" w:customStyle="1" w:styleId="T1">
    <w:name w:val="T1"/>
    <w:basedOn w:val="Normal"/>
    <w:rsid w:val="00054D69"/>
    <w:pPr>
      <w:jc w:val="center"/>
    </w:pPr>
    <w:rPr>
      <w:rFonts w:eastAsia="Times New Roman"/>
      <w:b/>
      <w:sz w:val="28"/>
      <w:lang w:val="en-GB"/>
    </w:rPr>
  </w:style>
  <w:style w:type="paragraph" w:customStyle="1" w:styleId="T2">
    <w:name w:val="T2"/>
    <w:basedOn w:val="T1"/>
    <w:rsid w:val="00054D69"/>
    <w:pPr>
      <w:spacing w:after="240"/>
      <w:ind w:left="720" w:right="720"/>
    </w:pPr>
  </w:style>
  <w:style w:type="paragraph" w:styleId="Header">
    <w:name w:val="header"/>
    <w:basedOn w:val="Normal"/>
    <w:link w:val="HeaderChar"/>
    <w:uiPriority w:val="99"/>
    <w:unhideWhenUsed/>
    <w:rsid w:val="00540F34"/>
    <w:pPr>
      <w:tabs>
        <w:tab w:val="center" w:pos="4680"/>
        <w:tab w:val="right" w:pos="9360"/>
      </w:tabs>
    </w:pPr>
  </w:style>
  <w:style w:type="character" w:customStyle="1" w:styleId="HeaderChar">
    <w:name w:val="Header Char"/>
    <w:basedOn w:val="DefaultParagraphFont"/>
    <w:link w:val="Header"/>
    <w:uiPriority w:val="99"/>
    <w:rsid w:val="00540F34"/>
    <w:rPr>
      <w:rFonts w:ascii="Times New Roman" w:eastAsia="Malgun Gothic" w:hAnsi="Times New Roman" w:cs="Times New Roman"/>
      <w:szCs w:val="20"/>
    </w:rPr>
  </w:style>
  <w:style w:type="paragraph" w:styleId="Footer">
    <w:name w:val="footer"/>
    <w:basedOn w:val="Normal"/>
    <w:link w:val="FooterChar"/>
    <w:uiPriority w:val="99"/>
    <w:unhideWhenUsed/>
    <w:rsid w:val="00540F34"/>
    <w:pPr>
      <w:tabs>
        <w:tab w:val="center" w:pos="4680"/>
        <w:tab w:val="right" w:pos="9360"/>
      </w:tabs>
    </w:pPr>
  </w:style>
  <w:style w:type="character" w:customStyle="1" w:styleId="FooterChar">
    <w:name w:val="Footer Char"/>
    <w:basedOn w:val="DefaultParagraphFont"/>
    <w:link w:val="Footer"/>
    <w:uiPriority w:val="99"/>
    <w:rsid w:val="00540F34"/>
    <w:rPr>
      <w:rFonts w:ascii="Times New Roman" w:eastAsia="Malgun Gothic"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526776">
      <w:bodyDiv w:val="1"/>
      <w:marLeft w:val="0"/>
      <w:marRight w:val="0"/>
      <w:marTop w:val="0"/>
      <w:marBottom w:val="0"/>
      <w:divBdr>
        <w:top w:val="none" w:sz="0" w:space="0" w:color="auto"/>
        <w:left w:val="none" w:sz="0" w:space="0" w:color="auto"/>
        <w:bottom w:val="none" w:sz="0" w:space="0" w:color="auto"/>
        <w:right w:val="none" w:sz="0" w:space="0" w:color="auto"/>
      </w:divBdr>
    </w:div>
    <w:div w:id="59074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30F31-0FFF-46F9-B6B7-8F310A7FE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1349</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9024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chghosh</dc:creator>
  <cp:lastModifiedBy>chghosh</cp:lastModifiedBy>
  <cp:revision>3</cp:revision>
  <dcterms:created xsi:type="dcterms:W3CDTF">2013-08-06T23:33:00Z</dcterms:created>
  <dcterms:modified xsi:type="dcterms:W3CDTF">2013-08-06T23:40:00Z</dcterms:modified>
</cp:coreProperties>
</file>