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bookmarkStart w:id="0" w:name="_GoBack"/>
      <w:bookmarkEnd w:id="0"/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D97D4B">
              <w:rPr>
                <w:b/>
                <w:sz w:val="28"/>
              </w:rPr>
              <w:t>2020-10-28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FB7B58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2020-10-19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D97D4B">
        <w:rPr>
          <w:b/>
          <w:sz w:val="28"/>
        </w:rPr>
        <w:t>2020-10-28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E168A1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</w:p>
    <w:p w:rsidR="00B6724E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B6724E" w:rsidRPr="00544B34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FB7B58">
        <w:rPr>
          <w:rFonts w:ascii="Verdana" w:hAnsi="Verdana"/>
          <w:b/>
          <w:bCs/>
          <w:color w:val="000000"/>
          <w:sz w:val="18"/>
          <w:shd w:val="clear" w:color="auto" w:fill="FFFFFF"/>
        </w:rPr>
        <w:t>ec-20-0206-0x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McCann, S: Rolfe Result: Unanimous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D97D4B">
        <w:rPr>
          <w:sz w:val="22"/>
          <w:szCs w:val="24"/>
        </w:rPr>
        <w:t>2020-09-30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 xml:space="preserve">, see </w:t>
      </w:r>
      <w:r w:rsidRPr="00544B34">
        <w:rPr>
          <w:sz w:val="22"/>
          <w:szCs w:val="24"/>
        </w:rPr>
        <w:t xml:space="preserve"> </w:t>
      </w:r>
      <w:r w:rsidR="00FB7B58">
        <w:rPr>
          <w:sz w:val="22"/>
          <w:szCs w:val="24"/>
        </w:rPr>
        <w:t>ec-20-0xxx-WCSC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D97D4B">
        <w:rPr>
          <w:sz w:val="22"/>
          <w:szCs w:val="24"/>
        </w:rPr>
        <w:t>tes in ec-20-0xxx</w:t>
      </w:r>
      <w:r w:rsidR="00444A83">
        <w:rPr>
          <w:sz w:val="22"/>
          <w:szCs w:val="24"/>
        </w:rPr>
        <w:t xml:space="preserve">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956406">
        <w:rPr>
          <w:sz w:val="22"/>
          <w:szCs w:val="24"/>
        </w:rPr>
        <w:t xml:space="preserve">Result: 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0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(TBC)</w:t>
      </w:r>
    </w:p>
    <w:p w:rsidR="000778CB" w:rsidRPr="00D97D4B" w:rsidRDefault="00817CF4" w:rsidP="00D97D4B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Status update – Jon Rosdahl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02755">
        <w:rPr>
          <w:sz w:val="22"/>
          <w:szCs w:val="24"/>
        </w:rPr>
        <w:t>, need to add to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02755">
        <w:rPr>
          <w:sz w:val="22"/>
          <w:szCs w:val="24"/>
        </w:rPr>
        <w:t>, need to add to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Atlanta Buckhead – Contract status TBD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544B34" w:rsidRPr="00544B34">
        <w:rPr>
          <w:sz w:val="22"/>
          <w:szCs w:val="24"/>
        </w:rPr>
        <w:br/>
      </w:r>
    </w:p>
    <w:p w:rsidR="00544B34" w:rsidRPr="00544B34" w:rsidRDefault="006B752C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1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C76AB2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Review draft updated document for comments</w:t>
      </w:r>
    </w:p>
    <w:p w:rsidR="006B752C" w:rsidRPr="00544B34" w:rsidRDefault="00C76AB2" w:rsidP="00FB7B58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See </w:t>
      </w:r>
      <w:hyperlink r:id="rId12" w:history="1">
        <w:r w:rsidR="00FB7B58" w:rsidRPr="000A2770">
          <w:rPr>
            <w:rStyle w:val="Hyperlink"/>
            <w:sz w:val="22"/>
            <w:szCs w:val="24"/>
          </w:rPr>
          <w:t>https://mentor.ieee.org/802-ec/dcn/20/ec-20-0187-00-WCSG-wc-sc-operations-manual.docx</w:t>
        </w:r>
      </w:hyperlink>
      <w:r w:rsidR="00FB7B58">
        <w:rPr>
          <w:sz w:val="22"/>
          <w:szCs w:val="24"/>
        </w:rPr>
        <w:t xml:space="preserve"> </w:t>
      </w:r>
      <w:r w:rsidR="006B752C" w:rsidRPr="00544B34">
        <w:rPr>
          <w:sz w:val="22"/>
          <w:szCs w:val="24"/>
        </w:rPr>
        <w:br/>
      </w:r>
    </w:p>
    <w:p w:rsidR="00544B34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="00F10447" w:rsidRPr="00544B34">
        <w:rPr>
          <w:sz w:val="22"/>
          <w:szCs w:val="24"/>
        </w:rPr>
        <w:t>R</w:t>
      </w:r>
      <w:r w:rsidR="00BC1CA8" w:rsidRPr="00544B34">
        <w:rPr>
          <w:sz w:val="22"/>
          <w:szCs w:val="24"/>
        </w:rPr>
        <w:t>egulatory</w:t>
      </w:r>
      <w:r w:rsidR="00544B34" w:rsidRPr="00544B34">
        <w:rPr>
          <w:sz w:val="22"/>
          <w:szCs w:val="24"/>
        </w:rPr>
        <w:t xml:space="preserve"> TAG report</w:t>
      </w:r>
      <w:r w:rsidR="00E509E1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</w:t>
      </w:r>
      <w:r w:rsidR="00D376F5" w:rsidRPr="00544B34">
        <w:rPr>
          <w:sz w:val="22"/>
          <w:szCs w:val="24"/>
        </w:rPr>
        <w:t>Jay</w:t>
      </w:r>
      <w:r w:rsidR="00544B34" w:rsidRPr="00544B34">
        <w:rPr>
          <w:sz w:val="22"/>
          <w:szCs w:val="24"/>
        </w:rPr>
        <w:t xml:space="preserve"> Holcomb</w:t>
      </w:r>
    </w:p>
    <w:p w:rsidR="001A7045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="00544B34" w:rsidRPr="00544B34">
        <w:rPr>
          <w:sz w:val="22"/>
          <w:szCs w:val="24"/>
        </w:rPr>
        <w:t>Status – Steve Shellhammer</w:t>
      </w:r>
    </w:p>
    <w:p w:rsidR="00F264EB" w:rsidRPr="00544B34" w:rsidRDefault="001A704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="00544B34" w:rsidRPr="00544B34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2020-12-09 </w:t>
      </w:r>
      <w:r w:rsidR="00736418">
        <w:rPr>
          <w:sz w:val="22"/>
          <w:szCs w:val="24"/>
        </w:rPr>
        <w:t>Wednesday</w:t>
      </w:r>
    </w:p>
    <w:p w:rsidR="000778CB" w:rsidRPr="00544B34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7B" w:rsidRDefault="009B517B">
      <w:r>
        <w:separator/>
      </w:r>
    </w:p>
  </w:endnote>
  <w:endnote w:type="continuationSeparator" w:id="0">
    <w:p w:rsidR="009B517B" w:rsidRDefault="009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7B" w:rsidRDefault="009B517B">
      <w:r>
        <w:separator/>
      </w:r>
    </w:p>
  </w:footnote>
  <w:footnote w:type="continuationSeparator" w:id="0">
    <w:p w:rsidR="009B517B" w:rsidRDefault="009B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D97D4B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Octo</w:t>
    </w:r>
    <w:r w:rsidR="00B2502F">
      <w:rPr>
        <w:b/>
        <w:sz w:val="28"/>
      </w:rPr>
      <w:t>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FB7B58">
      <w:rPr>
        <w:b/>
        <w:sz w:val="28"/>
      </w:rPr>
      <w:t>ec-20-0206</w:t>
    </w:r>
    <w:r>
      <w:rPr>
        <w:b/>
        <w:sz w:val="28"/>
      </w:rPr>
      <w:t>-00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2C1F"/>
    <w:rsid w:val="00A6608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5156"/>
    <w:rsid w:val="00F10447"/>
    <w:rsid w:val="00F12A16"/>
    <w:rsid w:val="00F25DD9"/>
    <w:rsid w:val="00F264EB"/>
    <w:rsid w:val="00F516B2"/>
    <w:rsid w:val="00F520C7"/>
    <w:rsid w:val="00F5652C"/>
    <w:rsid w:val="00F566B9"/>
    <w:rsid w:val="00F63BDA"/>
    <w:rsid w:val="00F7131E"/>
    <w:rsid w:val="00F77306"/>
    <w:rsid w:val="00F779ED"/>
    <w:rsid w:val="00F94B0F"/>
    <w:rsid w:val="00FA6AC1"/>
    <w:rsid w:val="00FB2FD4"/>
    <w:rsid w:val="00FB329C"/>
    <w:rsid w:val="00FB7B58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0-WCSG-wc-sc-operations-manu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15/ec-15-0028-03-WCSG-wc-sc-operations-manual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-ec/dcn/20/ec-20-0179-00-WCSG-wireless-treasurer-report-sept-2020-electronic-interi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ec-20-0206-00</cp:keywords>
  <cp:lastModifiedBy>Stanley, Dorothy</cp:lastModifiedBy>
  <cp:revision>7</cp:revision>
  <cp:lastPrinted>2020-09-28T15:52:00Z</cp:lastPrinted>
  <dcterms:created xsi:type="dcterms:W3CDTF">2020-09-30T20:32:00Z</dcterms:created>
  <dcterms:modified xsi:type="dcterms:W3CDTF">2020-10-19T22:45:00Z</dcterms:modified>
  <cp:category>EC-20-0206-00</cp:category>
</cp:coreProperties>
</file>