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8C" w:rsidRPr="00B6724E" w:rsidRDefault="00AE22B9" w:rsidP="000A10B8">
      <w:pPr>
        <w:jc w:val="center"/>
        <w:rPr>
          <w:b/>
          <w:szCs w:val="24"/>
        </w:rPr>
      </w:pPr>
      <w:r w:rsidRPr="00B6724E">
        <w:rPr>
          <w:b/>
          <w:szCs w:val="24"/>
        </w:rPr>
        <w:t>IEEE P802</w:t>
      </w:r>
      <w:r w:rsidR="000A10B8">
        <w:rPr>
          <w:b/>
          <w:szCs w:val="24"/>
        </w:rPr>
        <w:t xml:space="preserve"> </w:t>
      </w:r>
      <w:r w:rsidR="00B6724E" w:rsidRPr="00B6724E">
        <w:rPr>
          <w:b/>
          <w:szCs w:val="24"/>
        </w:rPr>
        <w:t>Wireless Chairs</w:t>
      </w:r>
      <w:r w:rsidR="000A10B8">
        <w:rPr>
          <w:b/>
          <w:szCs w:val="24"/>
        </w:rPr>
        <w:t xml:space="preserve"> Standing C</w:t>
      </w:r>
      <w:r w:rsidR="00B6724E" w:rsidRPr="00B6724E">
        <w:rPr>
          <w:b/>
          <w:szCs w:val="24"/>
        </w:rPr>
        <w:t>ommittee</w:t>
      </w:r>
    </w:p>
    <w:p w:rsidR="008C738C" w:rsidRPr="00B6724E" w:rsidRDefault="008C738C" w:rsidP="002F2EB5">
      <w:pPr>
        <w:jc w:val="center"/>
        <w:rPr>
          <w:b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4050"/>
        <w:gridCol w:w="4140"/>
      </w:tblGrid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Project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2D50B8" w:rsidP="002F2EB5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szCs w:val="24"/>
              </w:rPr>
              <w:t>EC Standing Committee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Title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010D57" w:rsidRPr="00010D57" w:rsidRDefault="005C1244" w:rsidP="00BC67AA">
            <w:pPr>
              <w:pStyle w:val="covertext"/>
              <w:spacing w:before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Wireless Chairs Meeting </w:t>
            </w:r>
            <w:r w:rsidR="00B6724E" w:rsidRPr="00B6724E">
              <w:rPr>
                <w:b/>
                <w:szCs w:val="24"/>
              </w:rPr>
              <w:t>Agenda-</w:t>
            </w:r>
            <w:r w:rsidR="00BC67AA">
              <w:rPr>
                <w:b/>
                <w:sz w:val="28"/>
              </w:rPr>
              <w:t xml:space="preserve"> </w:t>
            </w:r>
            <w:r w:rsidR="003A40E2">
              <w:rPr>
                <w:b/>
                <w:sz w:val="28"/>
              </w:rPr>
              <w:t>January</w:t>
            </w:r>
            <w:r w:rsidR="00BC67AA">
              <w:rPr>
                <w:b/>
                <w:sz w:val="28"/>
              </w:rPr>
              <w:t xml:space="preserve"> 12, 2020</w:t>
            </w:r>
            <w:r w:rsidR="003E115B">
              <w:rPr>
                <w:b/>
                <w:szCs w:val="24"/>
              </w:rPr>
              <w:t xml:space="preserve">, </w:t>
            </w:r>
            <w:r w:rsidR="00BC67AA">
              <w:rPr>
                <w:b/>
                <w:szCs w:val="24"/>
              </w:rPr>
              <w:t>Hotel Irvine, Irvine CA USA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Date Submitted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AB5FCA" w:rsidRPr="003D4DCC" w:rsidRDefault="003A40E2" w:rsidP="00010D57">
            <w:pPr>
              <w:pStyle w:val="covertext"/>
              <w:spacing w:before="0" w:after="0"/>
              <w:rPr>
                <w:b/>
                <w:szCs w:val="24"/>
              </w:rPr>
            </w:pPr>
            <w:r>
              <w:rPr>
                <w:b/>
                <w:sz w:val="28"/>
              </w:rPr>
              <w:t>January</w:t>
            </w:r>
            <w:r w:rsidR="00BC67AA">
              <w:rPr>
                <w:b/>
                <w:sz w:val="28"/>
              </w:rPr>
              <w:t xml:space="preserve"> 12, 2020</w:t>
            </w:r>
          </w:p>
        </w:tc>
      </w:tr>
      <w:tr w:rsidR="008C738C" w:rsidRPr="00B6724E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Source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1B4E3E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[</w:t>
            </w:r>
            <w:r w:rsidRPr="00B6724E">
              <w:rPr>
                <w:szCs w:val="24"/>
              </w:rPr>
              <w:fldChar w:fldCharType="begin"/>
            </w:r>
            <w:r w:rsidRPr="00B6724E">
              <w:rPr>
                <w:szCs w:val="24"/>
              </w:rPr>
              <w:instrText xml:space="preserve"> AUTHOR  \* MERGEFORMAT </w:instrText>
            </w:r>
            <w:r w:rsidRPr="00B6724E">
              <w:rPr>
                <w:szCs w:val="24"/>
              </w:rPr>
              <w:fldChar w:fldCharType="separate"/>
            </w:r>
            <w:r w:rsidR="005227D5">
              <w:rPr>
                <w:noProof/>
                <w:szCs w:val="24"/>
              </w:rPr>
              <w:t>Bob Heile</w:t>
            </w:r>
            <w:r w:rsidRPr="00B6724E">
              <w:rPr>
                <w:szCs w:val="24"/>
              </w:rPr>
              <w:fldChar w:fldCharType="end"/>
            </w:r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</w:t>
            </w:r>
            <w:proofErr w:type="spellStart"/>
            <w:r w:rsidR="001B4E3E">
              <w:rPr>
                <w:szCs w:val="24"/>
              </w:rPr>
              <w:t>Decawave</w:t>
            </w:r>
            <w:proofErr w:type="spellEnd"/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[address]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tabs>
                <w:tab w:val="left" w:pos="1152"/>
              </w:tabs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Voice:</w:t>
            </w:r>
            <w:r w:rsidRPr="00B6724E">
              <w:rPr>
                <w:szCs w:val="24"/>
              </w:rPr>
              <w:tab/>
              <w:t>[</w:t>
            </w:r>
            <w:r w:rsidR="005C1244">
              <w:rPr>
                <w:szCs w:val="24"/>
              </w:rPr>
              <w:t>+1 781-929-4832</w:t>
            </w:r>
            <w:r w:rsidRPr="00B6724E">
              <w:rPr>
                <w:szCs w:val="24"/>
              </w:rPr>
              <w:t xml:space="preserve"> ]</w:t>
            </w:r>
            <w:r w:rsidRPr="00B6724E">
              <w:rPr>
                <w:szCs w:val="24"/>
              </w:rPr>
              <w:br/>
              <w:t>Fax:</w:t>
            </w:r>
            <w:r w:rsidRPr="00B6724E">
              <w:rPr>
                <w:szCs w:val="24"/>
              </w:rPr>
              <w:tab/>
              <w:t>[   ]</w:t>
            </w:r>
            <w:r w:rsidRPr="00B6724E">
              <w:rPr>
                <w:szCs w:val="24"/>
              </w:rPr>
              <w:br/>
              <w:t>E-mail:</w:t>
            </w:r>
            <w:r w:rsidRPr="00B6724E">
              <w:rPr>
                <w:szCs w:val="24"/>
              </w:rPr>
              <w:tab/>
              <w:t>[</w:t>
            </w:r>
            <w:r w:rsidR="005C1244">
              <w:rPr>
                <w:szCs w:val="24"/>
              </w:rPr>
              <w:t>bheile@ieee.org</w:t>
            </w:r>
            <w:r w:rsidRPr="00B6724E">
              <w:rPr>
                <w:szCs w:val="24"/>
              </w:rPr>
              <w:t xml:space="preserve">   ]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Re: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5C1244" w:rsidP="002F2EB5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Wireless Chairs Meeting </w:t>
            </w:r>
            <w:r w:rsidR="00B6724E" w:rsidRPr="00B6724E">
              <w:rPr>
                <w:szCs w:val="24"/>
              </w:rPr>
              <w:t>Agenda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Abstract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B6724E" w:rsidP="005F5346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Agenda</w:t>
            </w:r>
            <w:r w:rsidR="005C1244">
              <w:rPr>
                <w:szCs w:val="24"/>
              </w:rPr>
              <w:t xml:space="preserve"> for Wireless</w:t>
            </w:r>
            <w:r w:rsidR="00AF2D5E">
              <w:rPr>
                <w:szCs w:val="24"/>
              </w:rPr>
              <w:t xml:space="preserve"> </w:t>
            </w:r>
            <w:r w:rsidR="009D33A9">
              <w:rPr>
                <w:szCs w:val="24"/>
              </w:rPr>
              <w:t xml:space="preserve">Chairs Meeting, </w:t>
            </w:r>
            <w:r w:rsidR="00D0103F">
              <w:rPr>
                <w:b/>
                <w:szCs w:val="24"/>
              </w:rPr>
              <w:t>Irvine, CA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Purpose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Notice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Release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The contributor acknowledges and accepts that this contribution becomes the property of IEEE and may be mad</w:t>
            </w:r>
            <w:r w:rsidR="00B6724E" w:rsidRPr="00B6724E">
              <w:rPr>
                <w:szCs w:val="24"/>
              </w:rPr>
              <w:t>e publicly available.</w:t>
            </w:r>
          </w:p>
        </w:tc>
      </w:tr>
    </w:tbl>
    <w:p w:rsidR="00AA3DEB" w:rsidRPr="00B6724E" w:rsidRDefault="00AE22B9" w:rsidP="002F2EB5">
      <w:pPr>
        <w:widowControl w:val="0"/>
        <w:rPr>
          <w:b/>
          <w:szCs w:val="24"/>
        </w:rPr>
      </w:pPr>
      <w:r w:rsidRPr="00B6724E">
        <w:rPr>
          <w:b/>
          <w:szCs w:val="24"/>
        </w:rPr>
        <w:br w:type="page"/>
      </w:r>
      <w:r w:rsidR="00B6724E" w:rsidRPr="00B6724E">
        <w:rPr>
          <w:b/>
          <w:szCs w:val="24"/>
        </w:rPr>
        <w:lastRenderedPageBreak/>
        <w:t>Wireless Chairs Committee Meeting Agenda-</w:t>
      </w:r>
      <w:r w:rsidR="00B61EB3" w:rsidRPr="00B61EB3">
        <w:rPr>
          <w:b/>
          <w:sz w:val="28"/>
        </w:rPr>
        <w:t xml:space="preserve"> </w:t>
      </w:r>
      <w:r w:rsidR="003A40E2">
        <w:rPr>
          <w:b/>
          <w:sz w:val="28"/>
        </w:rPr>
        <w:t>January</w:t>
      </w:r>
      <w:r w:rsidR="009735C8">
        <w:rPr>
          <w:b/>
          <w:sz w:val="28"/>
        </w:rPr>
        <w:t xml:space="preserve"> 12, 2020</w:t>
      </w:r>
    </w:p>
    <w:p w:rsidR="00B6724E" w:rsidRPr="00B6724E" w:rsidRDefault="00B6724E" w:rsidP="002F2EB5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Call to order </w:t>
      </w:r>
    </w:p>
    <w:p w:rsidR="00B6724E" w:rsidRPr="00B6724E" w:rsidRDefault="00B6724E" w:rsidP="002F2EB5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Take attendance. </w:t>
      </w:r>
    </w:p>
    <w:p w:rsidR="00B6724E" w:rsidRPr="007E1839" w:rsidRDefault="00B6724E" w:rsidP="002F2EB5">
      <w:pPr>
        <w:numPr>
          <w:ilvl w:val="0"/>
          <w:numId w:val="2"/>
        </w:numPr>
        <w:rPr>
          <w:szCs w:val="24"/>
        </w:rPr>
      </w:pPr>
      <w:r w:rsidRPr="007E1839">
        <w:rPr>
          <w:szCs w:val="24"/>
        </w:rPr>
        <w:t>Review and approve agenda (</w:t>
      </w:r>
      <w:r w:rsidR="001F1451">
        <w:rPr>
          <w:rFonts w:ascii="Verdana" w:hAnsi="Verdana"/>
          <w:color w:val="000000"/>
          <w:sz w:val="20"/>
          <w:shd w:val="clear" w:color="auto" w:fill="FFFFFF"/>
        </w:rPr>
        <w:t>DCN </w:t>
      </w:r>
      <w:r w:rsidR="002039F4">
        <w:rPr>
          <w:rFonts w:ascii="Verdana" w:hAnsi="Verdana"/>
          <w:b/>
          <w:bCs/>
          <w:color w:val="000000"/>
          <w:sz w:val="20"/>
          <w:shd w:val="clear" w:color="auto" w:fill="FFFFFF"/>
        </w:rPr>
        <w:t>ec-20-0002</w:t>
      </w:r>
      <w:r w:rsidR="00B61EB3">
        <w:rPr>
          <w:rFonts w:ascii="Verdana" w:hAnsi="Verdana"/>
          <w:b/>
          <w:bCs/>
          <w:color w:val="000000"/>
          <w:sz w:val="20"/>
          <w:shd w:val="clear" w:color="auto" w:fill="FFFFFF"/>
        </w:rPr>
        <w:t>-00</w:t>
      </w:r>
      <w:r w:rsidR="007010AE">
        <w:rPr>
          <w:rFonts w:ascii="Verdana" w:hAnsi="Verdana"/>
          <w:b/>
          <w:bCs/>
          <w:color w:val="000000"/>
          <w:sz w:val="20"/>
          <w:shd w:val="clear" w:color="auto" w:fill="FFFFFF"/>
        </w:rPr>
        <w:t>-WCSG</w:t>
      </w:r>
      <w:r w:rsidRPr="00C60B19">
        <w:rPr>
          <w:szCs w:val="24"/>
        </w:rPr>
        <w:t>)</w:t>
      </w:r>
    </w:p>
    <w:p w:rsidR="00B6724E" w:rsidRPr="007E1839" w:rsidRDefault="00B6724E" w:rsidP="00C60B19">
      <w:pPr>
        <w:numPr>
          <w:ilvl w:val="0"/>
          <w:numId w:val="2"/>
        </w:numPr>
        <w:rPr>
          <w:szCs w:val="24"/>
        </w:rPr>
      </w:pPr>
      <w:r w:rsidRPr="007E1839">
        <w:rPr>
          <w:szCs w:val="24"/>
        </w:rPr>
        <w:t xml:space="preserve">Approve </w:t>
      </w:r>
      <w:r w:rsidR="009735C8">
        <w:rPr>
          <w:szCs w:val="24"/>
        </w:rPr>
        <w:t>KOA</w:t>
      </w:r>
      <w:r w:rsidR="001F2350" w:rsidRPr="007E1839">
        <w:rPr>
          <w:szCs w:val="24"/>
        </w:rPr>
        <w:t xml:space="preserve"> minutes (</w:t>
      </w:r>
      <w:proofErr w:type="spellStart"/>
      <w:r w:rsidR="001F2350" w:rsidRPr="007E1839">
        <w:rPr>
          <w:szCs w:val="24"/>
        </w:rPr>
        <w:t>dcn</w:t>
      </w:r>
      <w:proofErr w:type="spellEnd"/>
      <w:r w:rsidR="00960644">
        <w:rPr>
          <w:szCs w:val="24"/>
        </w:rPr>
        <w:t xml:space="preserve">: </w:t>
      </w:r>
      <w:r w:rsidR="002039F4">
        <w:rPr>
          <w:szCs w:val="24"/>
        </w:rPr>
        <w:t>ec-19-0181</w:t>
      </w:r>
      <w:r w:rsidR="00722565">
        <w:rPr>
          <w:szCs w:val="24"/>
        </w:rPr>
        <w:t>-00</w:t>
      </w:r>
      <w:r w:rsidR="00C60B19" w:rsidRPr="00C60B19">
        <w:rPr>
          <w:szCs w:val="24"/>
        </w:rPr>
        <w:t>-WCSG</w:t>
      </w:r>
      <w:r w:rsidRPr="007E1839">
        <w:rPr>
          <w:szCs w:val="24"/>
        </w:rPr>
        <w:t>)</w:t>
      </w:r>
      <w:r w:rsidR="00DB5EEC" w:rsidRPr="007E1839">
        <w:rPr>
          <w:szCs w:val="24"/>
        </w:rPr>
        <w:t xml:space="preserve"> </w:t>
      </w:r>
    </w:p>
    <w:p w:rsidR="00ED6EC2" w:rsidRPr="007E6FBF" w:rsidRDefault="002039F4" w:rsidP="002F2EB5">
      <w:pPr>
        <w:ind w:left="360"/>
        <w:rPr>
          <w:color w:val="FF0000"/>
          <w:szCs w:val="24"/>
        </w:rPr>
      </w:pPr>
      <w:r>
        <w:rPr>
          <w:color w:val="FF0000"/>
          <w:szCs w:val="24"/>
        </w:rP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5pt;height:49.6pt" o:ole="">
            <v:imagedata r:id="rId8" o:title=""/>
          </v:shape>
          <o:OLEObject Type="Embed" ProgID="Word.Document.12" ShapeID="_x0000_i1025" DrawAspect="Icon" ObjectID="_1640336687" r:id="rId9">
            <o:FieldCodes>\s</o:FieldCodes>
          </o:OLEObject>
        </w:object>
      </w:r>
    </w:p>
    <w:p w:rsidR="00AF2D5E" w:rsidRDefault="00AF2D5E" w:rsidP="00C622B0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Actions arising out of the minutes</w:t>
      </w:r>
      <w:r w:rsidR="003A011D">
        <w:rPr>
          <w:szCs w:val="24"/>
        </w:rPr>
        <w:t xml:space="preserve">   </w:t>
      </w:r>
      <w:r w:rsidR="007503DC">
        <w:rPr>
          <w:szCs w:val="24"/>
        </w:rPr>
        <w:t>-</w:t>
      </w:r>
      <w:r w:rsidR="003A011D">
        <w:rPr>
          <w:szCs w:val="24"/>
        </w:rPr>
        <w:t>Stephen</w:t>
      </w:r>
    </w:p>
    <w:p w:rsidR="009D4AEF" w:rsidRDefault="00B6724E" w:rsidP="009D4AEF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>Announ</w:t>
      </w:r>
      <w:r w:rsidR="00150BC8">
        <w:rPr>
          <w:szCs w:val="24"/>
        </w:rPr>
        <w:t>ce</w:t>
      </w:r>
      <w:r w:rsidR="009735C8">
        <w:rPr>
          <w:szCs w:val="24"/>
        </w:rPr>
        <w:t>ments/info related to the Irvine</w:t>
      </w:r>
      <w:r w:rsidR="00010D57">
        <w:rPr>
          <w:szCs w:val="24"/>
        </w:rPr>
        <w:t xml:space="preserve"> </w:t>
      </w:r>
      <w:r w:rsidR="00960644">
        <w:rPr>
          <w:szCs w:val="24"/>
        </w:rPr>
        <w:t>Session</w:t>
      </w:r>
      <w:r w:rsidRPr="00C622B0">
        <w:rPr>
          <w:szCs w:val="24"/>
        </w:rPr>
        <w:t xml:space="preserve"> </w:t>
      </w:r>
      <w:r w:rsidR="0038441E" w:rsidRPr="00C622B0">
        <w:rPr>
          <w:szCs w:val="24"/>
        </w:rPr>
        <w:t>or other matters</w:t>
      </w:r>
      <w:r w:rsidR="009735C8">
        <w:rPr>
          <w:szCs w:val="24"/>
        </w:rPr>
        <w:t xml:space="preserve">  -Bob/Dawn</w:t>
      </w:r>
    </w:p>
    <w:p w:rsidR="00B6724E" w:rsidRDefault="00B6724E" w:rsidP="002F2EB5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M</w:t>
      </w:r>
      <w:r w:rsidR="00AF2D5E">
        <w:rPr>
          <w:szCs w:val="24"/>
        </w:rPr>
        <w:t>eeting network-status report</w:t>
      </w:r>
      <w:r w:rsidR="00133E4F">
        <w:rPr>
          <w:szCs w:val="24"/>
        </w:rPr>
        <w:t xml:space="preserve">   </w:t>
      </w:r>
      <w:r w:rsidR="00EE4A4C">
        <w:rPr>
          <w:szCs w:val="24"/>
        </w:rPr>
        <w:t>-Rick</w:t>
      </w:r>
    </w:p>
    <w:p w:rsidR="00D968C5" w:rsidRPr="00D968C5" w:rsidRDefault="00B6724E" w:rsidP="00D968C5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F</w:t>
      </w:r>
      <w:r w:rsidR="00D968C5">
        <w:rPr>
          <w:szCs w:val="24"/>
        </w:rPr>
        <w:t>inancial</w:t>
      </w:r>
    </w:p>
    <w:p w:rsidR="009735C8" w:rsidRDefault="00D968C5" w:rsidP="002E6AEC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>Treasury r</w:t>
      </w:r>
      <w:r w:rsidRPr="00B6724E">
        <w:rPr>
          <w:szCs w:val="24"/>
        </w:rPr>
        <w:t>eport-Ben/Jon</w:t>
      </w:r>
      <w:r>
        <w:rPr>
          <w:szCs w:val="24"/>
        </w:rPr>
        <w:t xml:space="preserve"> (as appropriate)</w:t>
      </w:r>
    </w:p>
    <w:p w:rsidR="009735C8" w:rsidRDefault="009735C8" w:rsidP="002E6AEC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>Fee Waivers</w:t>
      </w:r>
    </w:p>
    <w:p w:rsidR="009735C8" w:rsidRPr="009735C8" w:rsidRDefault="009735C8" w:rsidP="009735C8">
      <w:pPr>
        <w:numPr>
          <w:ilvl w:val="2"/>
          <w:numId w:val="2"/>
        </w:numPr>
        <w:rPr>
          <w:szCs w:val="24"/>
        </w:rPr>
      </w:pPr>
      <w:r>
        <w:t>Melissa Russell, Executive Director of the IEEE Computer Society</w:t>
      </w:r>
    </w:p>
    <w:p w:rsidR="0052442C" w:rsidRPr="0052442C" w:rsidRDefault="0052442C" w:rsidP="0052442C">
      <w:pPr>
        <w:pStyle w:val="ListParagraph"/>
        <w:numPr>
          <w:ilvl w:val="2"/>
          <w:numId w:val="2"/>
        </w:numPr>
        <w:spacing w:after="160" w:line="256" w:lineRule="auto"/>
        <w:rPr>
          <w:rFonts w:ascii="Calibri" w:hAnsi="Calibri" w:cs="Calibri"/>
          <w:sz w:val="22"/>
          <w:szCs w:val="22"/>
        </w:rPr>
      </w:pPr>
      <w:r w:rsidRPr="0052442C">
        <w:rPr>
          <w:rFonts w:ascii="Calibri" w:hAnsi="Calibri" w:cs="Calibri"/>
          <w:bCs/>
          <w:sz w:val="22"/>
          <w:szCs w:val="22"/>
        </w:rPr>
        <w:t xml:space="preserve">JALLOH, Abu </w:t>
      </w:r>
      <w:proofErr w:type="spellStart"/>
      <w:r w:rsidRPr="0052442C">
        <w:rPr>
          <w:rFonts w:ascii="Calibri" w:hAnsi="Calibri" w:cs="Calibri"/>
          <w:bCs/>
          <w:sz w:val="22"/>
          <w:szCs w:val="22"/>
        </w:rPr>
        <w:t>Bakarr</w:t>
      </w:r>
      <w:proofErr w:type="spellEnd"/>
      <w:r w:rsidRPr="0052442C">
        <w:rPr>
          <w:rFonts w:ascii="Calibri" w:hAnsi="Calibri" w:cs="Calibri"/>
          <w:bCs/>
          <w:sz w:val="22"/>
          <w:szCs w:val="22"/>
        </w:rPr>
        <w:t>, Tuesday PM joint IEEE 1609/802.11bd</w:t>
      </w:r>
    </w:p>
    <w:p w:rsidR="0052442C" w:rsidRPr="0052442C" w:rsidRDefault="0052442C" w:rsidP="0052442C">
      <w:pPr>
        <w:pStyle w:val="ListParagraph"/>
        <w:numPr>
          <w:ilvl w:val="2"/>
          <w:numId w:val="2"/>
        </w:numPr>
        <w:spacing w:after="160" w:line="256" w:lineRule="auto"/>
        <w:rPr>
          <w:rFonts w:ascii="Calibri" w:hAnsi="Calibri" w:cs="Calibri"/>
          <w:sz w:val="22"/>
          <w:szCs w:val="22"/>
        </w:rPr>
      </w:pPr>
      <w:r w:rsidRPr="0052442C">
        <w:rPr>
          <w:rFonts w:ascii="Calibri" w:hAnsi="Calibri" w:cs="Calibri"/>
          <w:bCs/>
          <w:sz w:val="22"/>
          <w:szCs w:val="22"/>
        </w:rPr>
        <w:t>MCNEW, Justin, Tuesday PM joint IEEE 1609/802.11bd</w:t>
      </w:r>
    </w:p>
    <w:p w:rsidR="0052442C" w:rsidRPr="0052442C" w:rsidRDefault="0052442C" w:rsidP="0052442C">
      <w:pPr>
        <w:pStyle w:val="ListParagraph"/>
        <w:numPr>
          <w:ilvl w:val="2"/>
          <w:numId w:val="2"/>
        </w:numPr>
        <w:spacing w:after="160" w:line="256" w:lineRule="auto"/>
        <w:rPr>
          <w:rFonts w:ascii="Calibri" w:hAnsi="Calibri" w:cs="Calibri"/>
          <w:sz w:val="22"/>
          <w:szCs w:val="22"/>
        </w:rPr>
      </w:pPr>
      <w:r w:rsidRPr="0052442C">
        <w:rPr>
          <w:rFonts w:ascii="Calibri" w:hAnsi="Calibri" w:cs="Calibri"/>
          <w:bCs/>
          <w:sz w:val="22"/>
          <w:szCs w:val="22"/>
        </w:rPr>
        <w:t>ROY, Richard, Tuesday PM joint IEEE 1609/802.11bd</w:t>
      </w:r>
    </w:p>
    <w:p w:rsidR="009C7BA5" w:rsidRPr="0052442C" w:rsidRDefault="009735C8" w:rsidP="0052442C">
      <w:pPr>
        <w:pStyle w:val="ListParagraph"/>
        <w:numPr>
          <w:ilvl w:val="2"/>
          <w:numId w:val="2"/>
        </w:numPr>
        <w:spacing w:after="160" w:line="256" w:lineRule="auto"/>
        <w:rPr>
          <w:rFonts w:ascii="Calibri" w:hAnsi="Calibri" w:cs="Calibri"/>
          <w:sz w:val="22"/>
          <w:szCs w:val="22"/>
        </w:rPr>
      </w:pPr>
      <w:r w:rsidRPr="0052442C">
        <w:rPr>
          <w:rFonts w:ascii="Calibri" w:hAnsi="Calibri" w:cs="Calibri"/>
          <w:bCs/>
          <w:sz w:val="22"/>
          <w:szCs w:val="22"/>
        </w:rPr>
        <w:t>SMITH, Kevin</w:t>
      </w:r>
      <w:r w:rsidR="0052442C" w:rsidRPr="0052442C">
        <w:rPr>
          <w:rFonts w:ascii="Calibri" w:hAnsi="Calibri" w:cs="Calibri"/>
          <w:bCs/>
          <w:sz w:val="22"/>
          <w:szCs w:val="22"/>
        </w:rPr>
        <w:t>, Tuesday PM joint IEEE 1609/802.11bd</w:t>
      </w:r>
      <w:r w:rsidR="009C7BA5" w:rsidRPr="0052442C">
        <w:rPr>
          <w:szCs w:val="24"/>
        </w:rPr>
        <w:t xml:space="preserve"> </w:t>
      </w:r>
    </w:p>
    <w:p w:rsidR="00EE4A4C" w:rsidRPr="009735C8" w:rsidRDefault="00B6724E" w:rsidP="009735C8">
      <w:pPr>
        <w:numPr>
          <w:ilvl w:val="0"/>
          <w:numId w:val="4"/>
        </w:numPr>
        <w:tabs>
          <w:tab w:val="clear" w:pos="810"/>
        </w:tabs>
        <w:ind w:leftChars="150" w:left="720" w:hangingChars="150"/>
        <w:rPr>
          <w:szCs w:val="24"/>
        </w:rPr>
      </w:pPr>
      <w:r>
        <w:rPr>
          <w:szCs w:val="24"/>
        </w:rPr>
        <w:t>F</w:t>
      </w:r>
      <w:r w:rsidRPr="00B6724E">
        <w:rPr>
          <w:szCs w:val="24"/>
        </w:rPr>
        <w:t>uture</w:t>
      </w:r>
      <w:r w:rsidR="00E25A3E">
        <w:rPr>
          <w:szCs w:val="24"/>
        </w:rPr>
        <w:t xml:space="preserve"> </w:t>
      </w:r>
      <w:r w:rsidR="00613F6E">
        <w:rPr>
          <w:szCs w:val="24"/>
        </w:rPr>
        <w:t xml:space="preserve">Wireless </w:t>
      </w:r>
      <w:r w:rsidR="00E25A3E">
        <w:rPr>
          <w:szCs w:val="24"/>
        </w:rPr>
        <w:t>Interim M</w:t>
      </w:r>
      <w:r w:rsidRPr="00B6724E">
        <w:rPr>
          <w:szCs w:val="24"/>
        </w:rPr>
        <w:t>eetings-Bob</w:t>
      </w:r>
    </w:p>
    <w:p w:rsidR="00842746" w:rsidRDefault="00842746" w:rsidP="00601990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May 10-15, 2020 </w:t>
      </w:r>
      <w:r w:rsidR="009C63D1">
        <w:rPr>
          <w:szCs w:val="24"/>
        </w:rPr>
        <w:t>Warsaw Marriott</w:t>
      </w:r>
      <w:r w:rsidR="004F196F">
        <w:rPr>
          <w:szCs w:val="24"/>
        </w:rPr>
        <w:t xml:space="preserve"> (TBC)</w:t>
      </w:r>
    </w:p>
    <w:p w:rsidR="00E5450C" w:rsidRDefault="00E5450C" w:rsidP="00601990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Sept 13-18, 2020 Grand Hyatt </w:t>
      </w:r>
      <w:proofErr w:type="spellStart"/>
      <w:r>
        <w:rPr>
          <w:szCs w:val="24"/>
        </w:rPr>
        <w:t>Atl</w:t>
      </w:r>
      <w:proofErr w:type="spellEnd"/>
      <w:r>
        <w:rPr>
          <w:szCs w:val="24"/>
        </w:rPr>
        <w:t xml:space="preserve"> in </w:t>
      </w:r>
      <w:proofErr w:type="spellStart"/>
      <w:r>
        <w:rPr>
          <w:szCs w:val="24"/>
        </w:rPr>
        <w:t>Buckhead</w:t>
      </w:r>
      <w:proofErr w:type="spellEnd"/>
    </w:p>
    <w:p w:rsidR="00E5450C" w:rsidRDefault="00E5450C" w:rsidP="00601990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Jan 10-15, 2021 Marriott New Orleans (TBC)</w:t>
      </w:r>
    </w:p>
    <w:p w:rsidR="00E5450C" w:rsidRDefault="00150BC8" w:rsidP="00601990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May 9-14, 2021 Sapporo, Japan (TBC)</w:t>
      </w:r>
    </w:p>
    <w:p w:rsidR="00150BC8" w:rsidRDefault="00150BC8" w:rsidP="00601990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Sept 12-17, 2021 Hilton Waikoloa Village</w:t>
      </w:r>
    </w:p>
    <w:p w:rsidR="00150BC8" w:rsidRDefault="00150BC8" w:rsidP="00601990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Jan 16-21, 2022 Hotel Irvine</w:t>
      </w:r>
    </w:p>
    <w:p w:rsidR="00150BC8" w:rsidRDefault="00150BC8" w:rsidP="00601990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May 15-20, 2022 </w:t>
      </w:r>
      <w:r w:rsidR="00722565">
        <w:rPr>
          <w:szCs w:val="24"/>
        </w:rPr>
        <w:t>Hilton Panama (TBC)</w:t>
      </w:r>
    </w:p>
    <w:p w:rsidR="00722565" w:rsidRDefault="00722565" w:rsidP="00601990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Sept 11-16, 2022 Hilton Waikoloa Village</w:t>
      </w:r>
    </w:p>
    <w:p w:rsidR="002E6AEC" w:rsidRDefault="00722565" w:rsidP="00722565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Jan 15-</w:t>
      </w:r>
      <w:r w:rsidR="007237E7">
        <w:rPr>
          <w:szCs w:val="24"/>
        </w:rPr>
        <w:t>20, 2023</w:t>
      </w:r>
      <w:r>
        <w:rPr>
          <w:szCs w:val="24"/>
        </w:rPr>
        <w:t xml:space="preserve"> Baltimore Marriott Waterfront (TBC)</w:t>
      </w:r>
    </w:p>
    <w:p w:rsidR="00DB1906" w:rsidRPr="00722565" w:rsidRDefault="00DB1906" w:rsidP="00DB1906">
      <w:pPr>
        <w:ind w:left="1080"/>
        <w:rPr>
          <w:szCs w:val="24"/>
        </w:rPr>
      </w:pPr>
      <w:bookmarkStart w:id="0" w:name="_GoBack"/>
      <w:bookmarkEnd w:id="0"/>
    </w:p>
    <w:p w:rsidR="00F264EB" w:rsidRPr="005F76BE" w:rsidRDefault="00F10447" w:rsidP="005F76BE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802.18-</w:t>
      </w:r>
      <w:r w:rsidRPr="00C622B0">
        <w:rPr>
          <w:szCs w:val="24"/>
        </w:rPr>
        <w:t>R</w:t>
      </w:r>
      <w:r>
        <w:rPr>
          <w:szCs w:val="24"/>
        </w:rPr>
        <w:t>egulatory issues for this week</w:t>
      </w:r>
      <w:r w:rsidR="00D376F5">
        <w:rPr>
          <w:szCs w:val="24"/>
        </w:rPr>
        <w:t xml:space="preserve"> &amp; other matters as needed- Jay</w:t>
      </w:r>
    </w:p>
    <w:p w:rsidR="00485445" w:rsidRPr="00F264EB" w:rsidRDefault="00460F65" w:rsidP="00F264EB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802.19-</w:t>
      </w:r>
      <w:r w:rsidR="00485445">
        <w:rPr>
          <w:szCs w:val="24"/>
        </w:rPr>
        <w:t>Goals for the week</w:t>
      </w:r>
      <w:r w:rsidR="009B44B7">
        <w:rPr>
          <w:szCs w:val="24"/>
        </w:rPr>
        <w:t xml:space="preserve"> + Coexistence Issues/Actions</w:t>
      </w:r>
      <w:r w:rsidR="00722565">
        <w:rPr>
          <w:szCs w:val="24"/>
        </w:rPr>
        <w:t>-Steve</w:t>
      </w:r>
    </w:p>
    <w:p w:rsidR="00E077F1" w:rsidRPr="000F13D6" w:rsidRDefault="005F76BE" w:rsidP="000F13D6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802.24-</w:t>
      </w:r>
      <w:r w:rsidR="00B6724E" w:rsidRPr="00B6724E">
        <w:rPr>
          <w:szCs w:val="24"/>
        </w:rPr>
        <w:t xml:space="preserve">Goals for the week </w:t>
      </w:r>
      <w:r w:rsidR="00A201B1">
        <w:rPr>
          <w:szCs w:val="24"/>
        </w:rPr>
        <w:t>–</w:t>
      </w:r>
      <w:r w:rsidR="0038515A">
        <w:rPr>
          <w:szCs w:val="24"/>
        </w:rPr>
        <w:t>Tim</w:t>
      </w:r>
    </w:p>
    <w:p w:rsidR="003A089B" w:rsidRPr="00460F65" w:rsidRDefault="00460F65" w:rsidP="00460F65">
      <w:pPr>
        <w:numPr>
          <w:ilvl w:val="0"/>
          <w:numId w:val="4"/>
        </w:numPr>
        <w:rPr>
          <w:szCs w:val="24"/>
        </w:rPr>
      </w:pPr>
      <w:proofErr w:type="spellStart"/>
      <w:r>
        <w:rPr>
          <w:szCs w:val="24"/>
        </w:rPr>
        <w:t>Nendica</w:t>
      </w:r>
      <w:proofErr w:type="spellEnd"/>
      <w:r>
        <w:rPr>
          <w:szCs w:val="24"/>
        </w:rPr>
        <w:t>- Roger</w:t>
      </w:r>
    </w:p>
    <w:p w:rsidR="009D43F6" w:rsidRDefault="00EE6EF1" w:rsidP="00460F65">
      <w:pPr>
        <w:numPr>
          <w:ilvl w:val="0"/>
          <w:numId w:val="4"/>
        </w:numPr>
        <w:rPr>
          <w:szCs w:val="24"/>
        </w:rPr>
      </w:pPr>
      <w:proofErr w:type="spellStart"/>
      <w:r>
        <w:rPr>
          <w:szCs w:val="24"/>
        </w:rPr>
        <w:t>AoB</w:t>
      </w:r>
      <w:proofErr w:type="spellEnd"/>
      <w:r>
        <w:rPr>
          <w:szCs w:val="24"/>
        </w:rPr>
        <w:t>-</w:t>
      </w:r>
      <w:r w:rsidR="00460F65" w:rsidRPr="00AC2F20">
        <w:rPr>
          <w:szCs w:val="24"/>
        </w:rPr>
        <w:t xml:space="preserve"> </w:t>
      </w:r>
    </w:p>
    <w:p w:rsidR="004501C0" w:rsidRDefault="001163DE" w:rsidP="00722565">
      <w:pPr>
        <w:numPr>
          <w:ilvl w:val="1"/>
          <w:numId w:val="4"/>
        </w:numPr>
        <w:rPr>
          <w:szCs w:val="24"/>
        </w:rPr>
      </w:pPr>
      <w:proofErr w:type="spellStart"/>
      <w:r>
        <w:rPr>
          <w:szCs w:val="24"/>
        </w:rPr>
        <w:t>MyProject</w:t>
      </w:r>
      <w:proofErr w:type="spellEnd"/>
      <w:r>
        <w:rPr>
          <w:szCs w:val="24"/>
        </w:rPr>
        <w:t xml:space="preserve"> Update</w:t>
      </w:r>
    </w:p>
    <w:p w:rsidR="00722565" w:rsidRPr="00722565" w:rsidRDefault="00722565" w:rsidP="00722565">
      <w:pPr>
        <w:numPr>
          <w:ilvl w:val="1"/>
          <w:numId w:val="4"/>
        </w:numPr>
        <w:rPr>
          <w:szCs w:val="24"/>
        </w:rPr>
      </w:pPr>
    </w:p>
    <w:p w:rsidR="009D33A9" w:rsidRPr="00484772" w:rsidRDefault="00F264EB" w:rsidP="00484772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Adjourn</w:t>
      </w:r>
    </w:p>
    <w:sectPr w:rsidR="009D33A9" w:rsidRPr="00484772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1800" w:right="1440" w:bottom="1800" w:left="1440" w:header="1296" w:footer="1296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A1C" w:rsidRDefault="00051A1C">
      <w:r>
        <w:separator/>
      </w:r>
    </w:p>
  </w:endnote>
  <w:endnote w:type="continuationSeparator" w:id="0">
    <w:p w:rsidR="00051A1C" w:rsidRDefault="00051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744" w:rsidRDefault="00CC5744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</w:pPr>
    <w:r>
      <w:t>Submission</w:t>
    </w:r>
    <w:r>
      <w:tab/>
      <w:t xml:space="preserve">Page </w:t>
    </w:r>
    <w:r>
      <w:pgNum/>
    </w:r>
    <w:r>
      <w:tab/>
    </w:r>
    <w:r w:rsidR="00051A1C">
      <w:fldChar w:fldCharType="begin"/>
    </w:r>
    <w:r w:rsidR="00051A1C">
      <w:instrText xml:space="preserve"> AUTHOR  \* MERGEFORMAT </w:instrText>
    </w:r>
    <w:r w:rsidR="00051A1C">
      <w:fldChar w:fldCharType="separate"/>
    </w:r>
    <w:r>
      <w:rPr>
        <w:noProof/>
      </w:rPr>
      <w:t>Bob Heile</w:t>
    </w:r>
    <w:r w:rsidR="00051A1C">
      <w:rPr>
        <w:noProof/>
      </w:rPr>
      <w:fldChar w:fldCharType="end"/>
    </w:r>
    <w:r>
      <w:t xml:space="preserve">, </w:t>
    </w:r>
    <w:proofErr w:type="spellStart"/>
    <w:r>
      <w:t>Decawave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744" w:rsidRDefault="00CC5744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  <w:rPr>
        <w:rFonts w:ascii="Times" w:hAnsi="Times"/>
      </w:rPr>
    </w:pPr>
    <w:r>
      <w:t>Submission</w:t>
    </w:r>
    <w:r>
      <w:tab/>
      <w:t xml:space="preserve">Page </w:t>
    </w:r>
    <w:r>
      <w:pgNum/>
    </w:r>
    <w:r>
      <w:tab/>
      <w:t>D. Kawaguchi, Symbol Technologies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A1C" w:rsidRDefault="00051A1C">
      <w:r>
        <w:separator/>
      </w:r>
    </w:p>
  </w:footnote>
  <w:footnote w:type="continuationSeparator" w:id="0">
    <w:p w:rsidR="00051A1C" w:rsidRDefault="00051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744" w:rsidRDefault="003A40E2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270"/>
      </w:tabs>
      <w:spacing w:after="360"/>
      <w:jc w:val="both"/>
      <w:rPr>
        <w:b/>
        <w:sz w:val="28"/>
      </w:rPr>
    </w:pPr>
    <w:r>
      <w:rPr>
        <w:b/>
        <w:sz w:val="28"/>
      </w:rPr>
      <w:t>January</w:t>
    </w:r>
    <w:r w:rsidR="009E6DB1">
      <w:rPr>
        <w:b/>
        <w:sz w:val="28"/>
      </w:rPr>
      <w:t xml:space="preserve"> 1</w:t>
    </w:r>
    <w:r w:rsidR="00BC67AA">
      <w:rPr>
        <w:b/>
        <w:sz w:val="28"/>
      </w:rPr>
      <w:t>2, 2020</w:t>
    </w:r>
    <w:r w:rsidR="00CC5744">
      <w:rPr>
        <w:b/>
        <w:sz w:val="28"/>
      </w:rPr>
      <w:tab/>
    </w:r>
    <w:r w:rsidR="00CC5744">
      <w:rPr>
        <w:rFonts w:ascii="Verdana" w:hAnsi="Verdana"/>
        <w:color w:val="000000"/>
        <w:sz w:val="20"/>
        <w:shd w:val="clear" w:color="auto" w:fill="FFFFFF"/>
      </w:rPr>
      <w:t>DCN </w:t>
    </w:r>
    <w:r w:rsidR="002039F4">
      <w:rPr>
        <w:rFonts w:ascii="Verdana" w:hAnsi="Verdana"/>
        <w:b/>
        <w:bCs/>
        <w:color w:val="000000"/>
        <w:sz w:val="20"/>
        <w:shd w:val="clear" w:color="auto" w:fill="FFFFFF"/>
      </w:rPr>
      <w:t>ec-20-0002</w:t>
    </w:r>
    <w:r w:rsidR="009E6DB1">
      <w:rPr>
        <w:rFonts w:ascii="Verdana" w:hAnsi="Verdana"/>
        <w:b/>
        <w:bCs/>
        <w:color w:val="000000"/>
        <w:sz w:val="20"/>
        <w:shd w:val="clear" w:color="auto" w:fill="FFFFFF"/>
      </w:rPr>
      <w:t>-00-WCSG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744" w:rsidRDefault="00CC5744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360"/>
      </w:tabs>
      <w:spacing w:after="360"/>
      <w:jc w:val="both"/>
    </w:pPr>
    <w:r>
      <w:t>March, 1994</w:t>
    </w:r>
    <w:r>
      <w:tab/>
      <w:t xml:space="preserve">      DOC: IEEE P802.11-94/xxx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890"/>
    <w:multiLevelType w:val="hybridMultilevel"/>
    <w:tmpl w:val="F9A86E72"/>
    <w:lvl w:ilvl="0" w:tplc="90D47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CE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82D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B6B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F0F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BC2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A8C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43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C03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911DDA"/>
    <w:multiLevelType w:val="hybridMultilevel"/>
    <w:tmpl w:val="347CE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13AD"/>
    <w:multiLevelType w:val="multilevel"/>
    <w:tmpl w:val="065EB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8530D4"/>
    <w:multiLevelType w:val="hybridMultilevel"/>
    <w:tmpl w:val="FC74B8E8"/>
    <w:lvl w:ilvl="0" w:tplc="2D0EB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AEA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68E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F22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9A2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E80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62B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881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4C5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A445299"/>
    <w:multiLevelType w:val="hybridMultilevel"/>
    <w:tmpl w:val="F5A8C174"/>
    <w:lvl w:ilvl="0" w:tplc="3392C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88D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AC5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D6A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74C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B21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C27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A87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06A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375020A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35608E"/>
    <w:multiLevelType w:val="hybridMultilevel"/>
    <w:tmpl w:val="0B9CA1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6066B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9B0C4B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8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activeWritingStyle w:appName="MSWord" w:lang="en-US" w:vendorID="8" w:dllVersion="513" w:checkStyle="1"/>
  <w:proofState w:spelling="clean" w:grammar="clean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EB"/>
    <w:rsid w:val="000017FF"/>
    <w:rsid w:val="000021D1"/>
    <w:rsid w:val="000049BC"/>
    <w:rsid w:val="00010D57"/>
    <w:rsid w:val="00020814"/>
    <w:rsid w:val="00024FE0"/>
    <w:rsid w:val="00026D8D"/>
    <w:rsid w:val="00042DA8"/>
    <w:rsid w:val="00046681"/>
    <w:rsid w:val="00051A1C"/>
    <w:rsid w:val="00053BAF"/>
    <w:rsid w:val="00061696"/>
    <w:rsid w:val="0006241D"/>
    <w:rsid w:val="000744F8"/>
    <w:rsid w:val="00080048"/>
    <w:rsid w:val="000831FF"/>
    <w:rsid w:val="0008682F"/>
    <w:rsid w:val="00091994"/>
    <w:rsid w:val="0009378E"/>
    <w:rsid w:val="000A10B8"/>
    <w:rsid w:val="000A2CBE"/>
    <w:rsid w:val="000A5466"/>
    <w:rsid w:val="000B6080"/>
    <w:rsid w:val="000C1399"/>
    <w:rsid w:val="000C2A98"/>
    <w:rsid w:val="000C7D7B"/>
    <w:rsid w:val="000D1235"/>
    <w:rsid w:val="000D2E1A"/>
    <w:rsid w:val="000D7954"/>
    <w:rsid w:val="000E37B3"/>
    <w:rsid w:val="000E58C1"/>
    <w:rsid w:val="000F13D6"/>
    <w:rsid w:val="000F7D70"/>
    <w:rsid w:val="00106802"/>
    <w:rsid w:val="001122B4"/>
    <w:rsid w:val="001163DE"/>
    <w:rsid w:val="001167A1"/>
    <w:rsid w:val="00120B2B"/>
    <w:rsid w:val="00123DC8"/>
    <w:rsid w:val="0013371E"/>
    <w:rsid w:val="00133E4F"/>
    <w:rsid w:val="001376A5"/>
    <w:rsid w:val="00144AB7"/>
    <w:rsid w:val="00146189"/>
    <w:rsid w:val="00146EC4"/>
    <w:rsid w:val="00150BC8"/>
    <w:rsid w:val="0015128A"/>
    <w:rsid w:val="00155B05"/>
    <w:rsid w:val="001562CE"/>
    <w:rsid w:val="00167E4B"/>
    <w:rsid w:val="001815F7"/>
    <w:rsid w:val="00184B6E"/>
    <w:rsid w:val="001B4382"/>
    <w:rsid w:val="001B4E3E"/>
    <w:rsid w:val="001C33B4"/>
    <w:rsid w:val="001D26BE"/>
    <w:rsid w:val="001E1206"/>
    <w:rsid w:val="001F1451"/>
    <w:rsid w:val="001F2350"/>
    <w:rsid w:val="001F24B7"/>
    <w:rsid w:val="001F3B05"/>
    <w:rsid w:val="0020278D"/>
    <w:rsid w:val="002039F4"/>
    <w:rsid w:val="002058F1"/>
    <w:rsid w:val="00232725"/>
    <w:rsid w:val="00234FFE"/>
    <w:rsid w:val="00235C92"/>
    <w:rsid w:val="0023778C"/>
    <w:rsid w:val="00257E63"/>
    <w:rsid w:val="002601AE"/>
    <w:rsid w:val="002620C2"/>
    <w:rsid w:val="00282A46"/>
    <w:rsid w:val="002A3C9B"/>
    <w:rsid w:val="002A4183"/>
    <w:rsid w:val="002D50B8"/>
    <w:rsid w:val="002D739C"/>
    <w:rsid w:val="002E1224"/>
    <w:rsid w:val="002E3C58"/>
    <w:rsid w:val="002E53F3"/>
    <w:rsid w:val="002E5BFD"/>
    <w:rsid w:val="002E6AEC"/>
    <w:rsid w:val="002F185B"/>
    <w:rsid w:val="002F2EB5"/>
    <w:rsid w:val="002F5F0A"/>
    <w:rsid w:val="0030200D"/>
    <w:rsid w:val="0030376B"/>
    <w:rsid w:val="00304C12"/>
    <w:rsid w:val="00316CDC"/>
    <w:rsid w:val="00317279"/>
    <w:rsid w:val="00323FAF"/>
    <w:rsid w:val="00326C28"/>
    <w:rsid w:val="003334BB"/>
    <w:rsid w:val="003409DA"/>
    <w:rsid w:val="00340E15"/>
    <w:rsid w:val="00344C4E"/>
    <w:rsid w:val="003546BF"/>
    <w:rsid w:val="0036050C"/>
    <w:rsid w:val="0038441E"/>
    <w:rsid w:val="0038515A"/>
    <w:rsid w:val="00386DFA"/>
    <w:rsid w:val="00390E94"/>
    <w:rsid w:val="00393A2D"/>
    <w:rsid w:val="00395D5E"/>
    <w:rsid w:val="003A011D"/>
    <w:rsid w:val="003A089B"/>
    <w:rsid w:val="003A40E2"/>
    <w:rsid w:val="003B1C7E"/>
    <w:rsid w:val="003B6C72"/>
    <w:rsid w:val="003C5F42"/>
    <w:rsid w:val="003D4DCC"/>
    <w:rsid w:val="003E115B"/>
    <w:rsid w:val="003E3577"/>
    <w:rsid w:val="00407015"/>
    <w:rsid w:val="00410772"/>
    <w:rsid w:val="00411343"/>
    <w:rsid w:val="00415129"/>
    <w:rsid w:val="00417239"/>
    <w:rsid w:val="00420CAA"/>
    <w:rsid w:val="00424E22"/>
    <w:rsid w:val="004313C3"/>
    <w:rsid w:val="004418AB"/>
    <w:rsid w:val="0044454D"/>
    <w:rsid w:val="00446FF0"/>
    <w:rsid w:val="004501C0"/>
    <w:rsid w:val="00460F65"/>
    <w:rsid w:val="00462EBE"/>
    <w:rsid w:val="004677A3"/>
    <w:rsid w:val="00484772"/>
    <w:rsid w:val="00485445"/>
    <w:rsid w:val="00496FC0"/>
    <w:rsid w:val="004A341C"/>
    <w:rsid w:val="004C7B0F"/>
    <w:rsid w:val="004D1438"/>
    <w:rsid w:val="004D6A33"/>
    <w:rsid w:val="004E066B"/>
    <w:rsid w:val="004F196F"/>
    <w:rsid w:val="004F6053"/>
    <w:rsid w:val="0050469E"/>
    <w:rsid w:val="005227D5"/>
    <w:rsid w:val="0052442C"/>
    <w:rsid w:val="005261AD"/>
    <w:rsid w:val="00537787"/>
    <w:rsid w:val="00541276"/>
    <w:rsid w:val="005478C3"/>
    <w:rsid w:val="0055033E"/>
    <w:rsid w:val="00557150"/>
    <w:rsid w:val="00560A5B"/>
    <w:rsid w:val="00575577"/>
    <w:rsid w:val="00575BCC"/>
    <w:rsid w:val="0057677E"/>
    <w:rsid w:val="00584ED3"/>
    <w:rsid w:val="005A4830"/>
    <w:rsid w:val="005A78F4"/>
    <w:rsid w:val="005B75DD"/>
    <w:rsid w:val="005B7F5B"/>
    <w:rsid w:val="005C0F19"/>
    <w:rsid w:val="005C1244"/>
    <w:rsid w:val="005C31D3"/>
    <w:rsid w:val="005C5FA5"/>
    <w:rsid w:val="005D1AAB"/>
    <w:rsid w:val="005D5416"/>
    <w:rsid w:val="005F2527"/>
    <w:rsid w:val="005F5346"/>
    <w:rsid w:val="005F76BE"/>
    <w:rsid w:val="00601990"/>
    <w:rsid w:val="00603C67"/>
    <w:rsid w:val="00605376"/>
    <w:rsid w:val="00605DCC"/>
    <w:rsid w:val="00613F6E"/>
    <w:rsid w:val="006245DA"/>
    <w:rsid w:val="00626F0E"/>
    <w:rsid w:val="0063419B"/>
    <w:rsid w:val="00636D44"/>
    <w:rsid w:val="0065487E"/>
    <w:rsid w:val="00654F86"/>
    <w:rsid w:val="00660E06"/>
    <w:rsid w:val="00664983"/>
    <w:rsid w:val="00665D57"/>
    <w:rsid w:val="006B5A78"/>
    <w:rsid w:val="006D04FA"/>
    <w:rsid w:val="006D2F16"/>
    <w:rsid w:val="006D3A84"/>
    <w:rsid w:val="006D71D8"/>
    <w:rsid w:val="007010AE"/>
    <w:rsid w:val="00715B22"/>
    <w:rsid w:val="00721513"/>
    <w:rsid w:val="00722565"/>
    <w:rsid w:val="007237E7"/>
    <w:rsid w:val="0073223C"/>
    <w:rsid w:val="00735BC4"/>
    <w:rsid w:val="007503DC"/>
    <w:rsid w:val="00752578"/>
    <w:rsid w:val="0077416A"/>
    <w:rsid w:val="00786A28"/>
    <w:rsid w:val="007A4A3D"/>
    <w:rsid w:val="007B39DA"/>
    <w:rsid w:val="007C577D"/>
    <w:rsid w:val="007E1839"/>
    <w:rsid w:val="007E48D9"/>
    <w:rsid w:val="007E6FBF"/>
    <w:rsid w:val="00801547"/>
    <w:rsid w:val="00802950"/>
    <w:rsid w:val="00814DC0"/>
    <w:rsid w:val="0082749D"/>
    <w:rsid w:val="0082779A"/>
    <w:rsid w:val="00841FE6"/>
    <w:rsid w:val="00842746"/>
    <w:rsid w:val="0086462B"/>
    <w:rsid w:val="0086680F"/>
    <w:rsid w:val="00875FDE"/>
    <w:rsid w:val="008816A7"/>
    <w:rsid w:val="0088294A"/>
    <w:rsid w:val="00882CDA"/>
    <w:rsid w:val="008A4CD3"/>
    <w:rsid w:val="008A73F7"/>
    <w:rsid w:val="008B4A5D"/>
    <w:rsid w:val="008C4127"/>
    <w:rsid w:val="008C5929"/>
    <w:rsid w:val="008C738C"/>
    <w:rsid w:val="008D1D7C"/>
    <w:rsid w:val="008E07C7"/>
    <w:rsid w:val="008F22D6"/>
    <w:rsid w:val="009210F5"/>
    <w:rsid w:val="00925405"/>
    <w:rsid w:val="009423DE"/>
    <w:rsid w:val="00950414"/>
    <w:rsid w:val="00951151"/>
    <w:rsid w:val="00952637"/>
    <w:rsid w:val="00960644"/>
    <w:rsid w:val="00960A52"/>
    <w:rsid w:val="00961E2B"/>
    <w:rsid w:val="009673E2"/>
    <w:rsid w:val="009735C8"/>
    <w:rsid w:val="0097763A"/>
    <w:rsid w:val="00992E96"/>
    <w:rsid w:val="009B284F"/>
    <w:rsid w:val="009B3697"/>
    <w:rsid w:val="009B44B7"/>
    <w:rsid w:val="009B52CF"/>
    <w:rsid w:val="009B7BCB"/>
    <w:rsid w:val="009C63D1"/>
    <w:rsid w:val="009C7BA5"/>
    <w:rsid w:val="009D1CC9"/>
    <w:rsid w:val="009D33A9"/>
    <w:rsid w:val="009D43F6"/>
    <w:rsid w:val="009D4AEF"/>
    <w:rsid w:val="009D60D8"/>
    <w:rsid w:val="009D68DE"/>
    <w:rsid w:val="009D6DEA"/>
    <w:rsid w:val="009D7783"/>
    <w:rsid w:val="009D7874"/>
    <w:rsid w:val="009E6DB1"/>
    <w:rsid w:val="009F0B4D"/>
    <w:rsid w:val="009F4039"/>
    <w:rsid w:val="00A0153B"/>
    <w:rsid w:val="00A07738"/>
    <w:rsid w:val="00A201B1"/>
    <w:rsid w:val="00A2451A"/>
    <w:rsid w:val="00A26C61"/>
    <w:rsid w:val="00A3100F"/>
    <w:rsid w:val="00A3237B"/>
    <w:rsid w:val="00A34993"/>
    <w:rsid w:val="00A4718B"/>
    <w:rsid w:val="00A50F93"/>
    <w:rsid w:val="00A57B95"/>
    <w:rsid w:val="00A61A67"/>
    <w:rsid w:val="00A66085"/>
    <w:rsid w:val="00A92A65"/>
    <w:rsid w:val="00A9637D"/>
    <w:rsid w:val="00AA3DEB"/>
    <w:rsid w:val="00AB5FCA"/>
    <w:rsid w:val="00AB6DFB"/>
    <w:rsid w:val="00AC204D"/>
    <w:rsid w:val="00AC2F20"/>
    <w:rsid w:val="00AE22B9"/>
    <w:rsid w:val="00AE2E46"/>
    <w:rsid w:val="00AE4264"/>
    <w:rsid w:val="00AE433A"/>
    <w:rsid w:val="00AE6BFE"/>
    <w:rsid w:val="00AF2D5E"/>
    <w:rsid w:val="00B23D18"/>
    <w:rsid w:val="00B31E70"/>
    <w:rsid w:val="00B451C8"/>
    <w:rsid w:val="00B45AF1"/>
    <w:rsid w:val="00B56B8D"/>
    <w:rsid w:val="00B60333"/>
    <w:rsid w:val="00B606D1"/>
    <w:rsid w:val="00B61EB3"/>
    <w:rsid w:val="00B64AFA"/>
    <w:rsid w:val="00B6724E"/>
    <w:rsid w:val="00B8569C"/>
    <w:rsid w:val="00B9291D"/>
    <w:rsid w:val="00B9612B"/>
    <w:rsid w:val="00B978B9"/>
    <w:rsid w:val="00BA12D7"/>
    <w:rsid w:val="00BC67AA"/>
    <w:rsid w:val="00BD5D3E"/>
    <w:rsid w:val="00BD655B"/>
    <w:rsid w:val="00BF5F55"/>
    <w:rsid w:val="00C01299"/>
    <w:rsid w:val="00C02203"/>
    <w:rsid w:val="00C03FD0"/>
    <w:rsid w:val="00C17F5D"/>
    <w:rsid w:val="00C4360F"/>
    <w:rsid w:val="00C47F66"/>
    <w:rsid w:val="00C50450"/>
    <w:rsid w:val="00C5563A"/>
    <w:rsid w:val="00C60B19"/>
    <w:rsid w:val="00C622B0"/>
    <w:rsid w:val="00C67088"/>
    <w:rsid w:val="00C91D75"/>
    <w:rsid w:val="00C944AA"/>
    <w:rsid w:val="00C94CC0"/>
    <w:rsid w:val="00C96062"/>
    <w:rsid w:val="00C9782A"/>
    <w:rsid w:val="00CA33F3"/>
    <w:rsid w:val="00CC5744"/>
    <w:rsid w:val="00CC6C7D"/>
    <w:rsid w:val="00CD2619"/>
    <w:rsid w:val="00CE36CE"/>
    <w:rsid w:val="00CF068A"/>
    <w:rsid w:val="00D0103F"/>
    <w:rsid w:val="00D07750"/>
    <w:rsid w:val="00D13D4C"/>
    <w:rsid w:val="00D16B9D"/>
    <w:rsid w:val="00D17BE4"/>
    <w:rsid w:val="00D206E9"/>
    <w:rsid w:val="00D23C12"/>
    <w:rsid w:val="00D31A41"/>
    <w:rsid w:val="00D332CF"/>
    <w:rsid w:val="00D376F5"/>
    <w:rsid w:val="00D417AE"/>
    <w:rsid w:val="00D46773"/>
    <w:rsid w:val="00D52269"/>
    <w:rsid w:val="00D6102A"/>
    <w:rsid w:val="00D61803"/>
    <w:rsid w:val="00D625FC"/>
    <w:rsid w:val="00D65B7E"/>
    <w:rsid w:val="00D70535"/>
    <w:rsid w:val="00D740DE"/>
    <w:rsid w:val="00D75FDB"/>
    <w:rsid w:val="00D871DF"/>
    <w:rsid w:val="00D919A8"/>
    <w:rsid w:val="00D968C5"/>
    <w:rsid w:val="00DB1906"/>
    <w:rsid w:val="00DB311E"/>
    <w:rsid w:val="00DB5EEC"/>
    <w:rsid w:val="00DC13EC"/>
    <w:rsid w:val="00DC3BC4"/>
    <w:rsid w:val="00DC42A0"/>
    <w:rsid w:val="00DE05C8"/>
    <w:rsid w:val="00DF3A73"/>
    <w:rsid w:val="00DF5A7B"/>
    <w:rsid w:val="00E00524"/>
    <w:rsid w:val="00E077F1"/>
    <w:rsid w:val="00E204FD"/>
    <w:rsid w:val="00E25A3E"/>
    <w:rsid w:val="00E31304"/>
    <w:rsid w:val="00E45433"/>
    <w:rsid w:val="00E45E91"/>
    <w:rsid w:val="00E4781D"/>
    <w:rsid w:val="00E52CDB"/>
    <w:rsid w:val="00E5450C"/>
    <w:rsid w:val="00E552FD"/>
    <w:rsid w:val="00E557E4"/>
    <w:rsid w:val="00E57020"/>
    <w:rsid w:val="00E57E80"/>
    <w:rsid w:val="00E60757"/>
    <w:rsid w:val="00E762AE"/>
    <w:rsid w:val="00E8623D"/>
    <w:rsid w:val="00E90F73"/>
    <w:rsid w:val="00EA5751"/>
    <w:rsid w:val="00EB05A2"/>
    <w:rsid w:val="00ED6EC2"/>
    <w:rsid w:val="00EE1B80"/>
    <w:rsid w:val="00EE4A4C"/>
    <w:rsid w:val="00EE6EF1"/>
    <w:rsid w:val="00EE7015"/>
    <w:rsid w:val="00EF5156"/>
    <w:rsid w:val="00F10447"/>
    <w:rsid w:val="00F25DD9"/>
    <w:rsid w:val="00F264EB"/>
    <w:rsid w:val="00F516B2"/>
    <w:rsid w:val="00F5652C"/>
    <w:rsid w:val="00F566B9"/>
    <w:rsid w:val="00F7131E"/>
    <w:rsid w:val="00F77306"/>
    <w:rsid w:val="00F779ED"/>
    <w:rsid w:val="00F94B0F"/>
    <w:rsid w:val="00FB2FD4"/>
    <w:rsid w:val="00FB329C"/>
    <w:rsid w:val="00FC05E8"/>
    <w:rsid w:val="00FD05A3"/>
    <w:rsid w:val="00FD0B75"/>
    <w:rsid w:val="00FE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Normal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BodyText">
    <w:name w:val="Body Text"/>
    <w:basedOn w:val="Normal"/>
    <w:semiHidden/>
    <w:rPr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</w:style>
  <w:style w:type="paragraph" w:customStyle="1" w:styleId="covertext">
    <w:name w:val="cover text"/>
    <w:basedOn w:val="Normal"/>
    <w:pPr>
      <w:spacing w:before="120" w:after="120"/>
    </w:pPr>
  </w:style>
  <w:style w:type="paragraph" w:styleId="ListParagraph">
    <w:name w:val="List Paragraph"/>
    <w:basedOn w:val="Normal"/>
    <w:uiPriority w:val="34"/>
    <w:qFormat/>
    <w:rsid w:val="00992E96"/>
    <w:pPr>
      <w:ind w:left="720"/>
      <w:contextualSpacing/>
    </w:pPr>
  </w:style>
  <w:style w:type="character" w:customStyle="1" w:styleId="highlight">
    <w:name w:val="highlight"/>
    <w:basedOn w:val="DefaultParagraphFont"/>
    <w:rsid w:val="009B7BCB"/>
  </w:style>
  <w:style w:type="table" w:styleId="TableGrid">
    <w:name w:val="Table Grid"/>
    <w:basedOn w:val="TableNormal"/>
    <w:uiPriority w:val="39"/>
    <w:rsid w:val="008816A7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C7B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Normal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BodyText">
    <w:name w:val="Body Text"/>
    <w:basedOn w:val="Normal"/>
    <w:semiHidden/>
    <w:rPr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</w:style>
  <w:style w:type="paragraph" w:customStyle="1" w:styleId="covertext">
    <w:name w:val="cover text"/>
    <w:basedOn w:val="Normal"/>
    <w:pPr>
      <w:spacing w:before="120" w:after="120"/>
    </w:pPr>
  </w:style>
  <w:style w:type="paragraph" w:styleId="ListParagraph">
    <w:name w:val="List Paragraph"/>
    <w:basedOn w:val="Normal"/>
    <w:uiPriority w:val="34"/>
    <w:qFormat/>
    <w:rsid w:val="00992E96"/>
    <w:pPr>
      <w:ind w:left="720"/>
      <w:contextualSpacing/>
    </w:pPr>
  </w:style>
  <w:style w:type="character" w:customStyle="1" w:styleId="highlight">
    <w:name w:val="highlight"/>
    <w:basedOn w:val="DefaultParagraphFont"/>
    <w:rsid w:val="009B7BCB"/>
  </w:style>
  <w:style w:type="table" w:styleId="TableGrid">
    <w:name w:val="Table Grid"/>
    <w:basedOn w:val="TableNormal"/>
    <w:uiPriority w:val="39"/>
    <w:rsid w:val="008816A7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C7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5530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5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4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6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81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5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38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25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0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0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4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0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0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eile\Bobs%20Documents\IEEE\802%20Wireless\IEEE-P802_15-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IEEE-P802_15-word template</Template>
  <TotalTime>137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Wi-SUN Alliance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Bob Heile</dc:creator>
  <cp:lastModifiedBy>bheile</cp:lastModifiedBy>
  <cp:revision>4</cp:revision>
  <cp:lastPrinted>2014-11-02T22:09:00Z</cp:lastPrinted>
  <dcterms:created xsi:type="dcterms:W3CDTF">2020-01-12T17:10:00Z</dcterms:created>
  <dcterms:modified xsi:type="dcterms:W3CDTF">2020-01-12T17:18:00Z</dcterms:modified>
  <cp:category>EC-15-0034-00</cp:category>
</cp:coreProperties>
</file>