
<file path=[Content_Types].xml><?xml version="1.0" encoding="utf-8"?>
<Types xmlns="http://schemas.openxmlformats.org/package/2006/content-types">
  <Default Extension="bin" ContentType="application/vnd.ms-office.vbaProject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pptx" ContentType="application/vnd.openxmlformats-officedocument.presentationml.presentation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7CB397" w14:textId="4F587AE6" w:rsidR="00CA09B2" w:rsidRDefault="00A62105">
      <w:pPr>
        <w:pStyle w:val="T1"/>
        <w:pBdr>
          <w:bottom w:val="single" w:sz="6" w:space="0" w:color="auto"/>
        </w:pBdr>
        <w:spacing w:after="240"/>
      </w:pPr>
      <w:r>
        <w:t>IEEE LMSC</w:t>
      </w:r>
      <w:r w:rsidR="00CA09B2">
        <w:br/>
      </w:r>
      <w:r>
        <w:t>EXECUTIVE COMMITTEE (EC)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124"/>
        <w:gridCol w:w="2238"/>
      </w:tblGrid>
      <w:tr w:rsidR="00CA09B2" w14:paraId="57500EA9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E9CDBCE" w14:textId="77777777" w:rsidR="00CA09B2" w:rsidRDefault="00A62105">
            <w:pPr>
              <w:pStyle w:val="T2"/>
            </w:pPr>
            <w:proofErr w:type="spellStart"/>
            <w:r>
              <w:t>Novmember</w:t>
            </w:r>
            <w:proofErr w:type="spellEnd"/>
            <w:r>
              <w:t xml:space="preserve"> 2013 Workshop Notes</w:t>
            </w:r>
          </w:p>
          <w:p w14:paraId="1702890A" w14:textId="69B47448" w:rsidR="000D211B" w:rsidRDefault="000D211B">
            <w:pPr>
              <w:pStyle w:val="T2"/>
            </w:pPr>
            <w:r>
              <w:t xml:space="preserve">Mentor Document IEE 802 </w:t>
            </w:r>
            <w:bookmarkStart w:id="0" w:name="_GoBack"/>
            <w:bookmarkEnd w:id="0"/>
            <w:r>
              <w:t>ec-13-0065r0</w:t>
            </w:r>
          </w:p>
        </w:tc>
      </w:tr>
      <w:tr w:rsidR="00CA09B2" w14:paraId="3F7987F3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54F54EB" w14:textId="34136F4E" w:rsidR="00142BAC" w:rsidRDefault="00142BAC" w:rsidP="00142BAC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 xml:space="preserve">Workshop </w:t>
            </w:r>
            <w:r w:rsidR="00CA09B2">
              <w:rPr>
                <w:sz w:val="20"/>
              </w:rPr>
              <w:t>Date:</w:t>
            </w:r>
            <w:r w:rsidR="00CA09B2">
              <w:rPr>
                <w:b w:val="0"/>
                <w:sz w:val="20"/>
              </w:rPr>
              <w:t xml:space="preserve">  </w:t>
            </w:r>
            <w:r w:rsidR="00A124BD">
              <w:rPr>
                <w:b w:val="0"/>
                <w:sz w:val="20"/>
              </w:rPr>
              <w:t>2013-</w:t>
            </w:r>
            <w:r w:rsidR="00FA20E8">
              <w:rPr>
                <w:b w:val="0"/>
                <w:sz w:val="20"/>
              </w:rPr>
              <w:t>11-</w:t>
            </w:r>
            <w:r w:rsidR="000A5291">
              <w:rPr>
                <w:b w:val="0"/>
                <w:sz w:val="20"/>
              </w:rPr>
              <w:t>16</w:t>
            </w:r>
            <w:r>
              <w:rPr>
                <w:b w:val="0"/>
                <w:sz w:val="20"/>
              </w:rPr>
              <w:br/>
              <w:t>Notes posted: 2013-12-03</w:t>
            </w:r>
          </w:p>
        </w:tc>
      </w:tr>
      <w:tr w:rsidR="00CA09B2" w14:paraId="120E5BA1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461412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00F2492C" w14:textId="77777777">
        <w:trPr>
          <w:jc w:val="center"/>
        </w:trPr>
        <w:tc>
          <w:tcPr>
            <w:tcW w:w="1336" w:type="dxa"/>
            <w:vAlign w:val="center"/>
          </w:tcPr>
          <w:p w14:paraId="4BDDE1C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1A2AF17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Company</w:t>
            </w:r>
          </w:p>
        </w:tc>
        <w:tc>
          <w:tcPr>
            <w:tcW w:w="2814" w:type="dxa"/>
            <w:vAlign w:val="center"/>
          </w:tcPr>
          <w:p w14:paraId="7C7E7D8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24" w:type="dxa"/>
            <w:vAlign w:val="center"/>
          </w:tcPr>
          <w:p w14:paraId="1BA39F2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38" w:type="dxa"/>
            <w:vAlign w:val="center"/>
          </w:tcPr>
          <w:p w14:paraId="6F1E857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0582E5D0" w14:textId="77777777">
        <w:trPr>
          <w:jc w:val="center"/>
        </w:trPr>
        <w:tc>
          <w:tcPr>
            <w:tcW w:w="1336" w:type="dxa"/>
            <w:vAlign w:val="center"/>
          </w:tcPr>
          <w:p w14:paraId="69EDE00B" w14:textId="77777777" w:rsidR="00CA09B2" w:rsidRDefault="006301B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Adrian Stephens</w:t>
            </w:r>
          </w:p>
        </w:tc>
        <w:tc>
          <w:tcPr>
            <w:tcW w:w="2064" w:type="dxa"/>
            <w:vAlign w:val="center"/>
          </w:tcPr>
          <w:p w14:paraId="65B8F5A3" w14:textId="77777777" w:rsidR="00CA09B2" w:rsidRDefault="006301B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 Corporation</w:t>
            </w:r>
          </w:p>
        </w:tc>
        <w:tc>
          <w:tcPr>
            <w:tcW w:w="2814" w:type="dxa"/>
            <w:vAlign w:val="center"/>
          </w:tcPr>
          <w:p w14:paraId="03B46C4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24" w:type="dxa"/>
            <w:vAlign w:val="center"/>
          </w:tcPr>
          <w:p w14:paraId="3BA9744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6EDF3F0E" w14:textId="77777777" w:rsidR="00CA09B2" w:rsidRDefault="006301B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Adrian.p.stephens@intel.com</w:t>
            </w:r>
          </w:p>
        </w:tc>
      </w:tr>
      <w:tr w:rsidR="00AE0463" w14:paraId="3920E00B" w14:textId="77777777">
        <w:trPr>
          <w:jc w:val="center"/>
        </w:trPr>
        <w:tc>
          <w:tcPr>
            <w:tcW w:w="1336" w:type="dxa"/>
            <w:vAlign w:val="center"/>
          </w:tcPr>
          <w:p w14:paraId="09B71B6E" w14:textId="30ED2FCE" w:rsidR="00AE0463" w:rsidRDefault="00AE0463" w:rsidP="009428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50A40DA5" w14:textId="728344A4" w:rsidR="00AE0463" w:rsidRDefault="00AE0463" w:rsidP="009428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40AC661B" w14:textId="78DA873E" w:rsidR="00AE0463" w:rsidRDefault="00AE0463" w:rsidP="009428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24" w:type="dxa"/>
            <w:vAlign w:val="center"/>
          </w:tcPr>
          <w:p w14:paraId="30D5FA9E" w14:textId="1C72BD72" w:rsidR="00AE0463" w:rsidRDefault="00AE0463" w:rsidP="009428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1BFC4CF4" w14:textId="62E5942F" w:rsidR="00AE0463" w:rsidRDefault="00AE0463" w:rsidP="0094285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9C34C8" w14:paraId="52A28B05" w14:textId="77777777">
        <w:trPr>
          <w:jc w:val="center"/>
        </w:trPr>
        <w:tc>
          <w:tcPr>
            <w:tcW w:w="1336" w:type="dxa"/>
            <w:vAlign w:val="center"/>
          </w:tcPr>
          <w:p w14:paraId="3D3FD0B3" w14:textId="039E0B84" w:rsidR="009C34C8" w:rsidRDefault="009C34C8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54364089" w14:textId="0C5713C4" w:rsidR="009C34C8" w:rsidRDefault="009C34C8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4056BBFC" w14:textId="77777777" w:rsidR="009C34C8" w:rsidRPr="00910FE7" w:rsidRDefault="009C34C8" w:rsidP="00537C16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5A7681D2" w14:textId="77777777" w:rsidR="009C34C8" w:rsidRPr="00BE00EF" w:rsidRDefault="009C34C8" w:rsidP="00537C1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0F5F35E0" w14:textId="164FBECA" w:rsidR="009C34C8" w:rsidRPr="00D26733" w:rsidRDefault="009C34C8" w:rsidP="00537C16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</w:tbl>
    <w:p w14:paraId="40BC24F2" w14:textId="77777777" w:rsidR="00CA09B2" w:rsidRDefault="0051129D">
      <w:pPr>
        <w:pStyle w:val="T1"/>
        <w:spacing w:after="120"/>
        <w:rPr>
          <w:sz w:val="22"/>
        </w:rPr>
      </w:pPr>
      <w:r>
        <w:rPr>
          <w:noProof/>
        </w:rPr>
        <w:pict w14:anchorId="55C1BF34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154.85pt;z-index:251657728;mso-position-horizontal-relative:text;mso-position-vertical-relative:text" stroked="f">
            <v:textbox style="mso-next-textbox:#_x0000_s1027">
              <w:txbxContent>
                <w:p w14:paraId="5E772AF6" w14:textId="77777777" w:rsidR="00911B54" w:rsidRDefault="00911B54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14:paraId="1CB81322" w14:textId="77777777" w:rsidR="00911B54" w:rsidRDefault="00911B54">
                  <w:pPr>
                    <w:pStyle w:val="T1"/>
                    <w:spacing w:after="120"/>
                  </w:pPr>
                </w:p>
                <w:p w14:paraId="44AE3319" w14:textId="53708301" w:rsidR="00911B54" w:rsidRDefault="00911B54" w:rsidP="00A243D7">
                  <w:r>
                    <w:t>This document contains working notes, straw poll results and action items from the workshop.</w:t>
                  </w:r>
                </w:p>
                <w:p w14:paraId="68A1D4EE" w14:textId="77777777" w:rsidR="00142BAC" w:rsidRDefault="00142BAC" w:rsidP="00A243D7"/>
                <w:p w14:paraId="2372A73F" w14:textId="477A70D9" w:rsidR="00142BAC" w:rsidRDefault="00142BAC" w:rsidP="00A243D7">
                  <w:r>
                    <w:t>These notes have been reviewed by the attendees after the workshop and any corrections indicated have been made.</w:t>
                  </w:r>
                </w:p>
              </w:txbxContent>
            </v:textbox>
          </v:shape>
        </w:pict>
      </w:r>
    </w:p>
    <w:p w14:paraId="0CE2217F" w14:textId="77777777" w:rsidR="00BD4F35" w:rsidRDefault="00BD4F35" w:rsidP="00167F24"/>
    <w:p w14:paraId="79F86C24" w14:textId="77777777" w:rsidR="00A62105" w:rsidRDefault="00A62105" w:rsidP="00167F24"/>
    <w:p w14:paraId="4A5988EE" w14:textId="77777777" w:rsidR="00A62105" w:rsidRDefault="00A62105" w:rsidP="00167F24"/>
    <w:p w14:paraId="67E6E2DB" w14:textId="77777777" w:rsidR="00A62105" w:rsidRDefault="00A62105" w:rsidP="00167F24"/>
    <w:p w14:paraId="1F99E7F1" w14:textId="77777777" w:rsidR="00A62105" w:rsidRDefault="00A62105" w:rsidP="00167F24"/>
    <w:p w14:paraId="6E63D01B" w14:textId="77777777" w:rsidR="00A62105" w:rsidRDefault="00A62105" w:rsidP="00167F24"/>
    <w:p w14:paraId="0633878F" w14:textId="77777777" w:rsidR="00A62105" w:rsidRDefault="00A62105" w:rsidP="00167F24"/>
    <w:p w14:paraId="01E43412" w14:textId="77777777" w:rsidR="00A62105" w:rsidRDefault="00A62105" w:rsidP="00167F24"/>
    <w:p w14:paraId="2AAE5614" w14:textId="77777777" w:rsidR="00A62105" w:rsidRDefault="00A62105" w:rsidP="00167F24"/>
    <w:p w14:paraId="7D29184D" w14:textId="77777777" w:rsidR="00A62105" w:rsidRDefault="00A62105" w:rsidP="00167F24"/>
    <w:p w14:paraId="2C964D6A" w14:textId="77777777" w:rsidR="00A62105" w:rsidRDefault="00A62105" w:rsidP="00167F24"/>
    <w:p w14:paraId="1D24B6B3" w14:textId="77777777" w:rsidR="00A62105" w:rsidRDefault="00A62105" w:rsidP="00167F24"/>
    <w:p w14:paraId="2481A6AE" w14:textId="77777777" w:rsidR="00A62105" w:rsidRDefault="00A62105" w:rsidP="00167F24"/>
    <w:p w14:paraId="798E58EB" w14:textId="77777777" w:rsidR="004A266D" w:rsidRDefault="004A266D" w:rsidP="004A266D">
      <w:pPr>
        <w:pStyle w:val="Heading1"/>
      </w:pPr>
      <w:r>
        <w:lastRenderedPageBreak/>
        <w:t xml:space="preserve">Actions </w:t>
      </w:r>
      <w:proofErr w:type="gramStart"/>
      <w:r>
        <w:t>Arising</w:t>
      </w:r>
      <w:proofErr w:type="gramEnd"/>
      <w:r>
        <w:t xml:space="preserve"> from the workshop</w:t>
      </w:r>
    </w:p>
    <w:p w14:paraId="64F62648" w14:textId="77777777" w:rsidR="004A266D" w:rsidRDefault="004A266D" w:rsidP="004A266D"/>
    <w:p w14:paraId="52277C2F" w14:textId="77777777" w:rsidR="004A266D" w:rsidRPr="004A266D" w:rsidRDefault="004A266D" w:rsidP="004A266D">
      <w:pPr>
        <w:pStyle w:val="Heading2"/>
      </w:pPr>
      <w:r>
        <w:t>Actions carried forward from previous workshop</w:t>
      </w:r>
    </w:p>
    <w:p w14:paraId="4FD403B8" w14:textId="77777777" w:rsidR="004A266D" w:rsidRDefault="004A266D" w:rsidP="004A266D"/>
    <w:tbl>
      <w:tblPr>
        <w:tblStyle w:val="MediumShading2-Accent5"/>
        <w:tblW w:w="5000" w:type="pct"/>
        <w:tblLook w:val="04A0" w:firstRow="1" w:lastRow="0" w:firstColumn="1" w:lastColumn="0" w:noHBand="0" w:noVBand="1"/>
      </w:tblPr>
      <w:tblGrid>
        <w:gridCol w:w="1235"/>
        <w:gridCol w:w="2595"/>
        <w:gridCol w:w="1534"/>
        <w:gridCol w:w="2828"/>
        <w:gridCol w:w="1220"/>
        <w:gridCol w:w="2077"/>
        <w:gridCol w:w="1687"/>
      </w:tblGrid>
      <w:tr w:rsidR="004A266D" w:rsidRPr="00A62105" w14:paraId="76AADE36" w14:textId="77777777" w:rsidTr="00911B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69" w:type="pct"/>
            <w:noWrap/>
            <w:hideMark/>
          </w:tcPr>
          <w:p w14:paraId="139F9239" w14:textId="77777777" w:rsidR="004A266D" w:rsidRPr="00A62105" w:rsidRDefault="004A266D" w:rsidP="00A633D9">
            <w:pPr>
              <w:rPr>
                <w:rFonts w:ascii="Calibri" w:hAnsi="Calibri" w:cs="Calibri"/>
                <w:b w:val="0"/>
                <w:bCs w:val="0"/>
                <w:color w:val="000000"/>
                <w:szCs w:val="22"/>
                <w:lang w:eastAsia="en-GB"/>
              </w:rPr>
            </w:pPr>
            <w:r w:rsidRPr="00A62105">
              <w:rPr>
                <w:rFonts w:ascii="Calibri" w:hAnsi="Calibri" w:cs="Calibri"/>
                <w:color w:val="000000"/>
                <w:szCs w:val="22"/>
                <w:lang w:eastAsia="en-GB"/>
              </w:rPr>
              <w:t xml:space="preserve">AI ID </w:t>
            </w:r>
          </w:p>
        </w:tc>
        <w:tc>
          <w:tcPr>
            <w:tcW w:w="985" w:type="pct"/>
            <w:noWrap/>
            <w:hideMark/>
          </w:tcPr>
          <w:p w14:paraId="6BB94928" w14:textId="77777777" w:rsidR="004A266D" w:rsidRPr="00A62105" w:rsidRDefault="004A266D" w:rsidP="00A633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000000"/>
                <w:szCs w:val="22"/>
                <w:lang w:eastAsia="en-GB"/>
              </w:rPr>
            </w:pPr>
            <w:r w:rsidRPr="00A62105">
              <w:rPr>
                <w:rFonts w:ascii="Calibri" w:hAnsi="Calibri" w:cs="Calibri"/>
                <w:color w:val="000000"/>
                <w:szCs w:val="22"/>
                <w:lang w:eastAsia="en-GB"/>
              </w:rPr>
              <w:t>Who</w:t>
            </w:r>
          </w:p>
        </w:tc>
        <w:tc>
          <w:tcPr>
            <w:tcW w:w="582" w:type="pct"/>
            <w:noWrap/>
            <w:hideMark/>
          </w:tcPr>
          <w:p w14:paraId="3E386311" w14:textId="77777777" w:rsidR="004A266D" w:rsidRPr="00A62105" w:rsidRDefault="004A266D" w:rsidP="00A633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000000"/>
                <w:szCs w:val="22"/>
                <w:lang w:eastAsia="en-GB"/>
              </w:rPr>
            </w:pPr>
            <w:r w:rsidRPr="00A62105">
              <w:rPr>
                <w:rFonts w:ascii="Calibri" w:hAnsi="Calibri" w:cs="Calibri"/>
                <w:color w:val="000000"/>
                <w:szCs w:val="22"/>
                <w:lang w:eastAsia="en-GB"/>
              </w:rPr>
              <w:t>Due Date</w:t>
            </w:r>
          </w:p>
        </w:tc>
        <w:tc>
          <w:tcPr>
            <w:tcW w:w="1073" w:type="pct"/>
            <w:hideMark/>
          </w:tcPr>
          <w:p w14:paraId="143D4D6F" w14:textId="77777777" w:rsidR="004A266D" w:rsidRPr="00A62105" w:rsidRDefault="004A266D" w:rsidP="00A633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000000"/>
                <w:szCs w:val="22"/>
                <w:lang w:eastAsia="en-GB"/>
              </w:rPr>
            </w:pPr>
            <w:r w:rsidRPr="00A62105">
              <w:rPr>
                <w:rFonts w:ascii="Calibri" w:hAnsi="Calibri" w:cs="Calibri"/>
                <w:color w:val="000000"/>
                <w:szCs w:val="22"/>
                <w:lang w:eastAsia="en-GB"/>
              </w:rPr>
              <w:t>Action Item description</w:t>
            </w:r>
          </w:p>
        </w:tc>
        <w:tc>
          <w:tcPr>
            <w:tcW w:w="463" w:type="pct"/>
            <w:hideMark/>
          </w:tcPr>
          <w:p w14:paraId="0ED04F07" w14:textId="77777777" w:rsidR="004A266D" w:rsidRPr="00A62105" w:rsidRDefault="004A266D" w:rsidP="00A633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000000"/>
                <w:szCs w:val="22"/>
                <w:lang w:eastAsia="en-GB"/>
              </w:rPr>
            </w:pPr>
            <w:r w:rsidRPr="00A62105">
              <w:rPr>
                <w:rFonts w:ascii="Calibri" w:hAnsi="Calibri" w:cs="Calibri"/>
                <w:color w:val="000000"/>
                <w:szCs w:val="22"/>
                <w:lang w:eastAsia="en-GB"/>
              </w:rPr>
              <w:t>Status</w:t>
            </w:r>
          </w:p>
        </w:tc>
        <w:tc>
          <w:tcPr>
            <w:tcW w:w="788" w:type="pct"/>
            <w:noWrap/>
            <w:hideMark/>
          </w:tcPr>
          <w:p w14:paraId="68747FC1" w14:textId="77777777" w:rsidR="004A266D" w:rsidRPr="00A62105" w:rsidRDefault="004A266D" w:rsidP="00A633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000000"/>
                <w:szCs w:val="22"/>
                <w:lang w:eastAsia="en-GB"/>
              </w:rPr>
            </w:pPr>
            <w:r w:rsidRPr="00A62105">
              <w:rPr>
                <w:rFonts w:ascii="Calibri" w:hAnsi="Calibri" w:cs="Calibri"/>
                <w:color w:val="000000"/>
                <w:szCs w:val="22"/>
                <w:lang w:eastAsia="en-GB"/>
              </w:rPr>
              <w:t>Completion Date</w:t>
            </w:r>
          </w:p>
        </w:tc>
        <w:tc>
          <w:tcPr>
            <w:tcW w:w="640" w:type="pct"/>
            <w:hideMark/>
          </w:tcPr>
          <w:p w14:paraId="58560280" w14:textId="77777777" w:rsidR="004A266D" w:rsidRPr="00A62105" w:rsidRDefault="004A266D" w:rsidP="00A633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000000"/>
                <w:szCs w:val="22"/>
                <w:lang w:eastAsia="en-GB"/>
              </w:rPr>
            </w:pPr>
            <w:r w:rsidRPr="00A62105">
              <w:rPr>
                <w:rFonts w:ascii="Calibri" w:hAnsi="Calibri" w:cs="Calibri"/>
                <w:color w:val="000000"/>
                <w:szCs w:val="22"/>
                <w:lang w:eastAsia="en-GB"/>
              </w:rPr>
              <w:t>Notes</w:t>
            </w:r>
          </w:p>
        </w:tc>
      </w:tr>
      <w:tr w:rsidR="004A266D" w:rsidRPr="00A62105" w14:paraId="4D9C1607" w14:textId="77777777" w:rsidTr="00911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pct"/>
            <w:noWrap/>
            <w:hideMark/>
          </w:tcPr>
          <w:p w14:paraId="2E645BDB" w14:textId="77777777" w:rsidR="004A266D" w:rsidRPr="004A266D" w:rsidRDefault="004A266D" w:rsidP="00A633D9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4A266D">
              <w:rPr>
                <w:rFonts w:ascii="Calibri" w:hAnsi="Calibri" w:cs="Calibri"/>
                <w:color w:val="000000"/>
                <w:szCs w:val="22"/>
                <w:lang w:eastAsia="en-GB"/>
              </w:rPr>
              <w:t>WS12-05</w:t>
            </w:r>
          </w:p>
        </w:tc>
        <w:tc>
          <w:tcPr>
            <w:tcW w:w="985" w:type="pct"/>
            <w:noWrap/>
            <w:hideMark/>
          </w:tcPr>
          <w:p w14:paraId="5B24B766" w14:textId="77777777" w:rsidR="004A266D" w:rsidRPr="004A266D" w:rsidRDefault="004A266D" w:rsidP="00A6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4A266D">
              <w:rPr>
                <w:rFonts w:ascii="Calibri" w:hAnsi="Calibri" w:cs="Calibri"/>
                <w:color w:val="000000"/>
                <w:szCs w:val="22"/>
                <w:lang w:eastAsia="en-GB"/>
              </w:rPr>
              <w:t xml:space="preserve">Law and </w:t>
            </w:r>
            <w:proofErr w:type="spellStart"/>
            <w:r w:rsidRPr="004A266D">
              <w:rPr>
                <w:rFonts w:ascii="Calibri" w:hAnsi="Calibri" w:cs="Calibri"/>
                <w:color w:val="000000"/>
                <w:szCs w:val="22"/>
                <w:lang w:eastAsia="en-GB"/>
              </w:rPr>
              <w:t>Gilb</w:t>
            </w:r>
            <w:proofErr w:type="spellEnd"/>
          </w:p>
        </w:tc>
        <w:tc>
          <w:tcPr>
            <w:tcW w:w="582" w:type="pct"/>
            <w:noWrap/>
            <w:hideMark/>
          </w:tcPr>
          <w:p w14:paraId="2A9CB1E7" w14:textId="77777777" w:rsidR="004A266D" w:rsidRPr="004A266D" w:rsidRDefault="004A266D" w:rsidP="00A633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4A266D">
              <w:rPr>
                <w:rFonts w:ascii="Calibri" w:hAnsi="Calibri" w:cs="Calibri"/>
                <w:color w:val="000000"/>
                <w:szCs w:val="22"/>
                <w:lang w:eastAsia="en-GB"/>
              </w:rPr>
              <w:t>02/05/2013</w:t>
            </w:r>
          </w:p>
        </w:tc>
        <w:tc>
          <w:tcPr>
            <w:tcW w:w="1073" w:type="pct"/>
            <w:hideMark/>
          </w:tcPr>
          <w:p w14:paraId="5861A955" w14:textId="77777777" w:rsidR="004A266D" w:rsidRPr="004A266D" w:rsidRDefault="004A266D" w:rsidP="00A6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4A266D">
              <w:rPr>
                <w:rFonts w:ascii="Calibri" w:hAnsi="Calibri" w:cs="Calibri"/>
                <w:color w:val="000000"/>
                <w:szCs w:val="22"/>
                <w:lang w:eastAsia="en-GB"/>
              </w:rPr>
              <w:t xml:space="preserve">Develop an IEEE 802 policy for branding, including </w:t>
            </w:r>
            <w:proofErr w:type="spellStart"/>
            <w:r w:rsidRPr="004A266D">
              <w:rPr>
                <w:rFonts w:ascii="Calibri" w:hAnsi="Calibri" w:cs="Calibri"/>
                <w:color w:val="000000"/>
                <w:szCs w:val="22"/>
                <w:lang w:eastAsia="en-GB"/>
              </w:rPr>
              <w:t>OpenStand</w:t>
            </w:r>
            <w:proofErr w:type="spellEnd"/>
            <w:r w:rsidRPr="004A266D">
              <w:rPr>
                <w:rFonts w:ascii="Calibri" w:hAnsi="Calibri" w:cs="Calibri"/>
                <w:color w:val="000000"/>
                <w:szCs w:val="22"/>
                <w:lang w:eastAsia="en-GB"/>
              </w:rPr>
              <w:t xml:space="preserve"> branding</w:t>
            </w:r>
          </w:p>
        </w:tc>
        <w:tc>
          <w:tcPr>
            <w:tcW w:w="463" w:type="pct"/>
            <w:hideMark/>
          </w:tcPr>
          <w:p w14:paraId="35AA077C" w14:textId="77777777" w:rsidR="004A266D" w:rsidRPr="004A266D" w:rsidRDefault="004A266D" w:rsidP="00A6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4A266D">
              <w:rPr>
                <w:rFonts w:ascii="Calibri" w:hAnsi="Calibri" w:cs="Calibri"/>
                <w:color w:val="000000"/>
                <w:szCs w:val="22"/>
                <w:lang w:eastAsia="en-GB"/>
              </w:rPr>
              <w:t>Open</w:t>
            </w:r>
          </w:p>
        </w:tc>
        <w:tc>
          <w:tcPr>
            <w:tcW w:w="788" w:type="pct"/>
            <w:noWrap/>
            <w:hideMark/>
          </w:tcPr>
          <w:p w14:paraId="56EDDF36" w14:textId="77777777" w:rsidR="004A266D" w:rsidRPr="004A266D" w:rsidRDefault="004A266D" w:rsidP="00A633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4A266D">
              <w:rPr>
                <w:rFonts w:ascii="Calibri" w:hAnsi="Calibri" w:cs="Calibri"/>
                <w:color w:val="000000"/>
                <w:szCs w:val="22"/>
                <w:lang w:eastAsia="en-GB"/>
              </w:rPr>
              <w:t>22/03/2013</w:t>
            </w:r>
          </w:p>
        </w:tc>
        <w:tc>
          <w:tcPr>
            <w:tcW w:w="640" w:type="pct"/>
            <w:hideMark/>
          </w:tcPr>
          <w:p w14:paraId="7E98F92C" w14:textId="77777777" w:rsidR="004A266D" w:rsidRPr="004A266D" w:rsidRDefault="004A266D" w:rsidP="00A6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</w:tc>
      </w:tr>
      <w:tr w:rsidR="004A266D" w:rsidRPr="00A62105" w14:paraId="7FE26B02" w14:textId="77777777" w:rsidTr="00911B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pct"/>
            <w:noWrap/>
            <w:hideMark/>
          </w:tcPr>
          <w:p w14:paraId="7805ECEC" w14:textId="77777777" w:rsidR="004A266D" w:rsidRPr="004A266D" w:rsidRDefault="004A266D" w:rsidP="00A633D9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4A266D">
              <w:rPr>
                <w:rFonts w:ascii="Calibri" w:hAnsi="Calibri" w:cs="Calibri"/>
                <w:color w:val="000000"/>
                <w:szCs w:val="22"/>
                <w:lang w:eastAsia="en-GB"/>
              </w:rPr>
              <w:t>WS12-12</w:t>
            </w:r>
          </w:p>
        </w:tc>
        <w:tc>
          <w:tcPr>
            <w:tcW w:w="985" w:type="pct"/>
            <w:noWrap/>
            <w:hideMark/>
          </w:tcPr>
          <w:p w14:paraId="165F0688" w14:textId="77777777" w:rsidR="004A266D" w:rsidRPr="004A266D" w:rsidRDefault="004A266D" w:rsidP="00A6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proofErr w:type="spellStart"/>
            <w:r w:rsidRPr="004A266D">
              <w:rPr>
                <w:rFonts w:ascii="Calibri" w:hAnsi="Calibri" w:cs="Calibri"/>
                <w:color w:val="000000"/>
                <w:szCs w:val="22"/>
                <w:lang w:eastAsia="en-GB"/>
              </w:rPr>
              <w:t>Gilb</w:t>
            </w:r>
            <w:proofErr w:type="spellEnd"/>
          </w:p>
          <w:p w14:paraId="568A5F5B" w14:textId="77777777" w:rsidR="004A266D" w:rsidRPr="004A266D" w:rsidRDefault="004A266D" w:rsidP="00A6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4A266D">
              <w:rPr>
                <w:rFonts w:ascii="Calibri" w:hAnsi="Calibri" w:cs="Calibri"/>
                <w:color w:val="000000"/>
                <w:szCs w:val="22"/>
                <w:lang w:eastAsia="en-GB"/>
              </w:rPr>
              <w:t xml:space="preserve">Now:  </w:t>
            </w:r>
            <w:proofErr w:type="spellStart"/>
            <w:r w:rsidRPr="004A266D">
              <w:rPr>
                <w:rFonts w:ascii="Calibri" w:hAnsi="Calibri" w:cs="Calibri"/>
                <w:color w:val="000000"/>
                <w:szCs w:val="22"/>
                <w:lang w:eastAsia="en-GB"/>
              </w:rPr>
              <w:t>d’Ambrosia</w:t>
            </w:r>
            <w:proofErr w:type="spellEnd"/>
          </w:p>
        </w:tc>
        <w:tc>
          <w:tcPr>
            <w:tcW w:w="582" w:type="pct"/>
            <w:noWrap/>
            <w:hideMark/>
          </w:tcPr>
          <w:p w14:paraId="1578F8A2" w14:textId="77777777" w:rsidR="004A266D" w:rsidRPr="004A266D" w:rsidRDefault="004A266D" w:rsidP="00A633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4A266D">
              <w:rPr>
                <w:rFonts w:ascii="Calibri" w:hAnsi="Calibri" w:cs="Calibri"/>
                <w:color w:val="000000"/>
                <w:szCs w:val="22"/>
                <w:lang w:eastAsia="en-GB"/>
              </w:rPr>
              <w:t>04/01/2013</w:t>
            </w:r>
          </w:p>
        </w:tc>
        <w:tc>
          <w:tcPr>
            <w:tcW w:w="1073" w:type="pct"/>
            <w:hideMark/>
          </w:tcPr>
          <w:p w14:paraId="5CE718C5" w14:textId="77777777" w:rsidR="004A266D" w:rsidRPr="004A266D" w:rsidRDefault="004A266D" w:rsidP="00A6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4A266D">
              <w:rPr>
                <w:rFonts w:ascii="Calibri" w:hAnsi="Calibri" w:cs="Calibri"/>
                <w:color w:val="000000"/>
                <w:szCs w:val="22"/>
                <w:lang w:eastAsia="en-GB"/>
              </w:rPr>
              <w:t>Write template document for new 5C</w:t>
            </w:r>
          </w:p>
        </w:tc>
        <w:tc>
          <w:tcPr>
            <w:tcW w:w="463" w:type="pct"/>
            <w:hideMark/>
          </w:tcPr>
          <w:p w14:paraId="28AE2711" w14:textId="77777777" w:rsidR="004A266D" w:rsidRPr="004A266D" w:rsidRDefault="004A266D" w:rsidP="00A6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4A266D">
              <w:rPr>
                <w:rFonts w:ascii="Calibri" w:hAnsi="Calibri" w:cs="Calibri"/>
                <w:color w:val="000000"/>
                <w:szCs w:val="22"/>
                <w:lang w:eastAsia="en-GB"/>
              </w:rPr>
              <w:t>Open</w:t>
            </w:r>
          </w:p>
        </w:tc>
        <w:tc>
          <w:tcPr>
            <w:tcW w:w="788" w:type="pct"/>
            <w:noWrap/>
            <w:hideMark/>
          </w:tcPr>
          <w:p w14:paraId="3C1D876D" w14:textId="77777777" w:rsidR="004A266D" w:rsidRPr="004A266D" w:rsidRDefault="004A266D" w:rsidP="00A633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4A266D">
              <w:rPr>
                <w:rFonts w:ascii="Calibri" w:hAnsi="Calibri" w:cs="Calibri"/>
                <w:color w:val="000000"/>
                <w:szCs w:val="22"/>
                <w:lang w:eastAsia="en-GB"/>
              </w:rPr>
              <w:t>15/04/2013</w:t>
            </w:r>
          </w:p>
        </w:tc>
        <w:tc>
          <w:tcPr>
            <w:tcW w:w="640" w:type="pct"/>
            <w:hideMark/>
          </w:tcPr>
          <w:p w14:paraId="53E128AE" w14:textId="77777777" w:rsidR="004A266D" w:rsidRPr="004A266D" w:rsidRDefault="004A266D" w:rsidP="00A6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</w:tc>
      </w:tr>
      <w:tr w:rsidR="00911B54" w:rsidRPr="00A62105" w14:paraId="4F1EC948" w14:textId="77777777" w:rsidTr="00911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pct"/>
            <w:noWrap/>
            <w:hideMark/>
          </w:tcPr>
          <w:p w14:paraId="06732C53" w14:textId="77777777" w:rsidR="004A266D" w:rsidRPr="004A266D" w:rsidRDefault="004A266D" w:rsidP="00A633D9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4A266D">
              <w:rPr>
                <w:rFonts w:ascii="Calibri" w:hAnsi="Calibri" w:cs="Calibri"/>
                <w:color w:val="000000"/>
                <w:szCs w:val="22"/>
                <w:lang w:eastAsia="en-GB"/>
              </w:rPr>
              <w:t>WS12-14</w:t>
            </w:r>
          </w:p>
        </w:tc>
        <w:tc>
          <w:tcPr>
            <w:tcW w:w="985" w:type="pct"/>
            <w:noWrap/>
            <w:hideMark/>
          </w:tcPr>
          <w:p w14:paraId="0B780D59" w14:textId="77777777" w:rsidR="004A266D" w:rsidRPr="004A266D" w:rsidRDefault="004A266D" w:rsidP="00A6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proofErr w:type="spellStart"/>
            <w:r w:rsidRPr="004A266D">
              <w:rPr>
                <w:rFonts w:ascii="Calibri" w:hAnsi="Calibri" w:cs="Calibri"/>
                <w:color w:val="000000"/>
                <w:szCs w:val="22"/>
                <w:lang w:eastAsia="en-GB"/>
              </w:rPr>
              <w:t>Thaler</w:t>
            </w:r>
            <w:proofErr w:type="spellEnd"/>
          </w:p>
        </w:tc>
        <w:tc>
          <w:tcPr>
            <w:tcW w:w="582" w:type="pct"/>
            <w:noWrap/>
            <w:hideMark/>
          </w:tcPr>
          <w:p w14:paraId="17A4D4B8" w14:textId="77777777" w:rsidR="004A266D" w:rsidRPr="004A266D" w:rsidRDefault="004A266D" w:rsidP="00A633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4A266D">
              <w:rPr>
                <w:rFonts w:ascii="Calibri" w:hAnsi="Calibri" w:cs="Calibri"/>
                <w:color w:val="000000"/>
                <w:szCs w:val="22"/>
                <w:lang w:eastAsia="en-GB"/>
              </w:rPr>
              <w:t>02/05/2013</w:t>
            </w:r>
          </w:p>
        </w:tc>
        <w:tc>
          <w:tcPr>
            <w:tcW w:w="1073" w:type="pct"/>
            <w:hideMark/>
          </w:tcPr>
          <w:p w14:paraId="298151F7" w14:textId="77777777" w:rsidR="004A266D" w:rsidRPr="004A266D" w:rsidRDefault="004A266D" w:rsidP="00A6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4A266D">
              <w:rPr>
                <w:rFonts w:ascii="Calibri" w:hAnsi="Calibri" w:cs="Calibri"/>
                <w:color w:val="000000"/>
                <w:szCs w:val="22"/>
                <w:lang w:eastAsia="en-GB"/>
              </w:rPr>
              <w:t xml:space="preserve">Draft </w:t>
            </w:r>
            <w:proofErr w:type="gramStart"/>
            <w:r w:rsidRPr="004A266D">
              <w:rPr>
                <w:rFonts w:ascii="Calibri" w:hAnsi="Calibri" w:cs="Calibri"/>
                <w:color w:val="000000"/>
                <w:szCs w:val="22"/>
                <w:lang w:eastAsia="en-GB"/>
              </w:rPr>
              <w:t>a</w:t>
            </w:r>
            <w:proofErr w:type="gramEnd"/>
            <w:r w:rsidRPr="004A266D">
              <w:rPr>
                <w:rFonts w:ascii="Calibri" w:hAnsi="Calibri" w:cs="Calibri"/>
                <w:color w:val="000000"/>
                <w:szCs w:val="22"/>
                <w:lang w:eastAsia="en-GB"/>
              </w:rPr>
              <w:t xml:space="preserve"> email reflector policy on subscriber behaviour.</w:t>
            </w:r>
          </w:p>
        </w:tc>
        <w:tc>
          <w:tcPr>
            <w:tcW w:w="463" w:type="pct"/>
            <w:hideMark/>
          </w:tcPr>
          <w:p w14:paraId="61323045" w14:textId="77777777" w:rsidR="004A266D" w:rsidRPr="004A266D" w:rsidRDefault="004A266D" w:rsidP="00A6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4A266D">
              <w:rPr>
                <w:rFonts w:ascii="Calibri" w:hAnsi="Calibri" w:cs="Calibri"/>
                <w:color w:val="000000"/>
                <w:szCs w:val="22"/>
                <w:lang w:eastAsia="en-GB"/>
              </w:rPr>
              <w:t>Open</w:t>
            </w:r>
          </w:p>
        </w:tc>
        <w:tc>
          <w:tcPr>
            <w:tcW w:w="788" w:type="pct"/>
            <w:noWrap/>
            <w:hideMark/>
          </w:tcPr>
          <w:p w14:paraId="5D72A21A" w14:textId="77777777" w:rsidR="004A266D" w:rsidRPr="004A266D" w:rsidRDefault="004A266D" w:rsidP="00A633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4A266D">
              <w:rPr>
                <w:rFonts w:ascii="Calibri" w:hAnsi="Calibri" w:cs="Calibri"/>
                <w:color w:val="000000"/>
                <w:szCs w:val="22"/>
                <w:lang w:eastAsia="en-GB"/>
              </w:rPr>
              <w:t>18/03/2013</w:t>
            </w:r>
          </w:p>
        </w:tc>
        <w:tc>
          <w:tcPr>
            <w:tcW w:w="640" w:type="pct"/>
            <w:hideMark/>
          </w:tcPr>
          <w:p w14:paraId="11C1B3E3" w14:textId="77777777" w:rsidR="004A266D" w:rsidRPr="004A266D" w:rsidRDefault="004A266D" w:rsidP="00A6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</w:tc>
      </w:tr>
      <w:tr w:rsidR="004A266D" w:rsidRPr="00A62105" w14:paraId="1CBF5513" w14:textId="77777777" w:rsidTr="00911B54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pct"/>
            <w:noWrap/>
            <w:hideMark/>
          </w:tcPr>
          <w:p w14:paraId="6B1CA360" w14:textId="77777777" w:rsidR="004A266D" w:rsidRPr="004A266D" w:rsidRDefault="004A266D" w:rsidP="00A633D9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4A266D">
              <w:rPr>
                <w:rFonts w:ascii="Calibri" w:hAnsi="Calibri" w:cs="Calibri"/>
                <w:color w:val="000000"/>
                <w:szCs w:val="22"/>
                <w:lang w:eastAsia="en-GB"/>
              </w:rPr>
              <w:t>WS12-15</w:t>
            </w:r>
          </w:p>
        </w:tc>
        <w:tc>
          <w:tcPr>
            <w:tcW w:w="985" w:type="pct"/>
            <w:noWrap/>
            <w:hideMark/>
          </w:tcPr>
          <w:p w14:paraId="44B47A02" w14:textId="77777777" w:rsidR="004A266D" w:rsidRPr="004A266D" w:rsidRDefault="004A266D" w:rsidP="00A6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proofErr w:type="spellStart"/>
            <w:r w:rsidRPr="004A266D">
              <w:rPr>
                <w:rFonts w:ascii="Calibri" w:hAnsi="Calibri" w:cs="Calibri"/>
                <w:color w:val="000000"/>
                <w:szCs w:val="22"/>
                <w:lang w:eastAsia="en-GB"/>
              </w:rPr>
              <w:t>Thaler</w:t>
            </w:r>
            <w:proofErr w:type="spellEnd"/>
          </w:p>
        </w:tc>
        <w:tc>
          <w:tcPr>
            <w:tcW w:w="582" w:type="pct"/>
            <w:noWrap/>
            <w:hideMark/>
          </w:tcPr>
          <w:p w14:paraId="5AB97A5D" w14:textId="77777777" w:rsidR="004A266D" w:rsidRPr="004A266D" w:rsidRDefault="004A266D" w:rsidP="00A633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4A266D">
              <w:rPr>
                <w:rFonts w:ascii="Calibri" w:hAnsi="Calibri" w:cs="Calibri"/>
                <w:color w:val="000000"/>
                <w:szCs w:val="22"/>
                <w:lang w:eastAsia="en-GB"/>
              </w:rPr>
              <w:t>02/05/2013</w:t>
            </w:r>
          </w:p>
        </w:tc>
        <w:tc>
          <w:tcPr>
            <w:tcW w:w="1073" w:type="pct"/>
            <w:hideMark/>
          </w:tcPr>
          <w:p w14:paraId="1898213F" w14:textId="77777777" w:rsidR="004A266D" w:rsidRPr="004A266D" w:rsidRDefault="004A266D" w:rsidP="00A6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4A266D">
              <w:rPr>
                <w:rFonts w:ascii="Calibri" w:hAnsi="Calibri" w:cs="Calibri"/>
                <w:color w:val="000000"/>
                <w:szCs w:val="22"/>
                <w:lang w:eastAsia="en-GB"/>
              </w:rPr>
              <w:t>Draft a WG email reflector policy on who can subscribe/post to reflectors</w:t>
            </w:r>
          </w:p>
        </w:tc>
        <w:tc>
          <w:tcPr>
            <w:tcW w:w="463" w:type="pct"/>
            <w:hideMark/>
          </w:tcPr>
          <w:p w14:paraId="1F40311A" w14:textId="77777777" w:rsidR="004A266D" w:rsidRPr="004A266D" w:rsidRDefault="004A266D" w:rsidP="00A6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4A266D">
              <w:rPr>
                <w:rFonts w:ascii="Calibri" w:hAnsi="Calibri" w:cs="Calibri"/>
                <w:color w:val="000000"/>
                <w:szCs w:val="22"/>
                <w:lang w:eastAsia="en-GB"/>
              </w:rPr>
              <w:t>Open</w:t>
            </w:r>
          </w:p>
        </w:tc>
        <w:tc>
          <w:tcPr>
            <w:tcW w:w="788" w:type="pct"/>
            <w:noWrap/>
            <w:hideMark/>
          </w:tcPr>
          <w:p w14:paraId="7CA8634C" w14:textId="77777777" w:rsidR="004A266D" w:rsidRPr="004A266D" w:rsidRDefault="004A266D" w:rsidP="00A633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4A266D">
              <w:rPr>
                <w:rFonts w:ascii="Calibri" w:hAnsi="Calibri" w:cs="Calibri"/>
                <w:color w:val="000000"/>
                <w:szCs w:val="22"/>
                <w:lang w:eastAsia="en-GB"/>
              </w:rPr>
              <w:t>18/03/2013</w:t>
            </w:r>
          </w:p>
        </w:tc>
        <w:tc>
          <w:tcPr>
            <w:tcW w:w="640" w:type="pct"/>
            <w:hideMark/>
          </w:tcPr>
          <w:p w14:paraId="62F644EE" w14:textId="77777777" w:rsidR="004A266D" w:rsidRPr="004A266D" w:rsidRDefault="004A266D" w:rsidP="00A6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</w:tc>
      </w:tr>
      <w:tr w:rsidR="00911B54" w:rsidRPr="00A62105" w14:paraId="7F6DA562" w14:textId="77777777" w:rsidTr="00911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pct"/>
            <w:noWrap/>
            <w:hideMark/>
          </w:tcPr>
          <w:p w14:paraId="732F81FB" w14:textId="77777777" w:rsidR="004A266D" w:rsidRPr="004A266D" w:rsidRDefault="004A266D" w:rsidP="00A633D9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4A266D">
              <w:rPr>
                <w:rFonts w:ascii="Calibri" w:hAnsi="Calibri" w:cs="Calibri"/>
                <w:color w:val="000000"/>
                <w:szCs w:val="22"/>
                <w:lang w:eastAsia="en-GB"/>
              </w:rPr>
              <w:t>WS12-16</w:t>
            </w:r>
          </w:p>
        </w:tc>
        <w:tc>
          <w:tcPr>
            <w:tcW w:w="985" w:type="pct"/>
            <w:noWrap/>
            <w:hideMark/>
          </w:tcPr>
          <w:p w14:paraId="009A705A" w14:textId="77777777" w:rsidR="004A266D" w:rsidRPr="004A266D" w:rsidRDefault="004A266D" w:rsidP="00A6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4A266D">
              <w:rPr>
                <w:rFonts w:ascii="Calibri" w:hAnsi="Calibri" w:cs="Calibri"/>
                <w:color w:val="000000"/>
                <w:szCs w:val="22"/>
                <w:lang w:eastAsia="en-GB"/>
              </w:rPr>
              <w:t>Thompson &amp; Stephens</w:t>
            </w:r>
          </w:p>
        </w:tc>
        <w:tc>
          <w:tcPr>
            <w:tcW w:w="582" w:type="pct"/>
            <w:noWrap/>
            <w:hideMark/>
          </w:tcPr>
          <w:p w14:paraId="3FD4CB0B" w14:textId="77777777" w:rsidR="004A266D" w:rsidRPr="004A266D" w:rsidRDefault="004A266D" w:rsidP="00A6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4A266D">
              <w:rPr>
                <w:rFonts w:ascii="Calibri" w:hAnsi="Calibri" w:cs="Calibri"/>
                <w:color w:val="000000"/>
                <w:szCs w:val="22"/>
                <w:lang w:eastAsia="en-GB"/>
              </w:rPr>
              <w:t>12/31/2012</w:t>
            </w:r>
          </w:p>
        </w:tc>
        <w:tc>
          <w:tcPr>
            <w:tcW w:w="1073" w:type="pct"/>
            <w:hideMark/>
          </w:tcPr>
          <w:p w14:paraId="617E2E20" w14:textId="77777777" w:rsidR="004A266D" w:rsidRPr="004A266D" w:rsidRDefault="004A266D" w:rsidP="00A6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4A266D">
              <w:rPr>
                <w:rFonts w:ascii="Calibri" w:hAnsi="Calibri" w:cs="Calibri"/>
                <w:color w:val="000000"/>
                <w:szCs w:val="22"/>
                <w:lang w:eastAsia="en-GB"/>
              </w:rPr>
              <w:t>Propose an improved communication mechanism with IEEE IT</w:t>
            </w:r>
          </w:p>
        </w:tc>
        <w:tc>
          <w:tcPr>
            <w:tcW w:w="463" w:type="pct"/>
            <w:hideMark/>
          </w:tcPr>
          <w:p w14:paraId="40BC71B8" w14:textId="77777777" w:rsidR="004A266D" w:rsidRPr="004A266D" w:rsidRDefault="004A266D" w:rsidP="00A6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4A266D">
              <w:rPr>
                <w:rFonts w:ascii="Calibri" w:hAnsi="Calibri" w:cs="Calibri"/>
                <w:color w:val="000000"/>
                <w:szCs w:val="22"/>
                <w:lang w:eastAsia="en-GB"/>
              </w:rPr>
              <w:t>Open</w:t>
            </w:r>
          </w:p>
          <w:p w14:paraId="18636F7F" w14:textId="77777777" w:rsidR="004A266D" w:rsidRPr="004A266D" w:rsidRDefault="004A266D" w:rsidP="00A6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  <w:p w14:paraId="39B911D6" w14:textId="77777777" w:rsidR="004A266D" w:rsidRPr="004A266D" w:rsidRDefault="004A266D" w:rsidP="00A6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4A266D">
              <w:rPr>
                <w:rFonts w:ascii="Calibri" w:hAnsi="Calibri" w:cs="Calibri"/>
                <w:color w:val="000000"/>
                <w:szCs w:val="22"/>
                <w:lang w:eastAsia="en-GB"/>
              </w:rPr>
              <w:t>Geoffrey and Adrian to write a paper to create a “bottom-up” request.</w:t>
            </w:r>
          </w:p>
        </w:tc>
        <w:tc>
          <w:tcPr>
            <w:tcW w:w="788" w:type="pct"/>
            <w:noWrap/>
            <w:hideMark/>
          </w:tcPr>
          <w:p w14:paraId="0BEE0926" w14:textId="77777777" w:rsidR="004A266D" w:rsidRPr="004A266D" w:rsidRDefault="004A266D" w:rsidP="00A6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</w:tc>
        <w:tc>
          <w:tcPr>
            <w:tcW w:w="640" w:type="pct"/>
            <w:hideMark/>
          </w:tcPr>
          <w:p w14:paraId="45E1B871" w14:textId="77777777" w:rsidR="004A266D" w:rsidRPr="004A266D" w:rsidRDefault="004A266D" w:rsidP="00A6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</w:tc>
      </w:tr>
      <w:tr w:rsidR="004A266D" w:rsidRPr="00A62105" w14:paraId="14755C52" w14:textId="77777777" w:rsidTr="00911B54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pct"/>
            <w:noWrap/>
            <w:hideMark/>
          </w:tcPr>
          <w:p w14:paraId="2C6E94BE" w14:textId="77777777" w:rsidR="004A266D" w:rsidRPr="004A266D" w:rsidRDefault="004A266D" w:rsidP="00A633D9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4A266D">
              <w:rPr>
                <w:rFonts w:ascii="Calibri" w:hAnsi="Calibri" w:cs="Calibri"/>
                <w:color w:val="000000"/>
                <w:szCs w:val="22"/>
                <w:lang w:eastAsia="en-GB"/>
              </w:rPr>
              <w:t>WS12-22</w:t>
            </w:r>
          </w:p>
        </w:tc>
        <w:tc>
          <w:tcPr>
            <w:tcW w:w="985" w:type="pct"/>
            <w:noWrap/>
            <w:hideMark/>
          </w:tcPr>
          <w:p w14:paraId="294D057B" w14:textId="77777777" w:rsidR="004A266D" w:rsidRPr="004A266D" w:rsidRDefault="004A266D" w:rsidP="00A6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proofErr w:type="spellStart"/>
            <w:r w:rsidRPr="004A266D">
              <w:rPr>
                <w:rFonts w:ascii="Calibri" w:hAnsi="Calibri" w:cs="Calibri"/>
                <w:color w:val="000000"/>
                <w:szCs w:val="22"/>
                <w:lang w:eastAsia="en-GB"/>
              </w:rPr>
              <w:t>Thaler</w:t>
            </w:r>
            <w:proofErr w:type="spellEnd"/>
          </w:p>
        </w:tc>
        <w:tc>
          <w:tcPr>
            <w:tcW w:w="582" w:type="pct"/>
            <w:noWrap/>
            <w:hideMark/>
          </w:tcPr>
          <w:p w14:paraId="0AD80BF7" w14:textId="77777777" w:rsidR="004A266D" w:rsidRPr="004A266D" w:rsidRDefault="004A266D" w:rsidP="00A633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4A266D">
              <w:rPr>
                <w:rFonts w:ascii="Calibri" w:hAnsi="Calibri" w:cs="Calibri"/>
                <w:color w:val="000000"/>
                <w:szCs w:val="22"/>
                <w:lang w:eastAsia="en-GB"/>
              </w:rPr>
              <w:t>03/01/2013</w:t>
            </w:r>
          </w:p>
        </w:tc>
        <w:tc>
          <w:tcPr>
            <w:tcW w:w="1073" w:type="pct"/>
            <w:hideMark/>
          </w:tcPr>
          <w:p w14:paraId="1D4FB2C3" w14:textId="77777777" w:rsidR="004A266D" w:rsidRPr="004A266D" w:rsidRDefault="004A266D" w:rsidP="00A6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4A266D">
              <w:rPr>
                <w:rFonts w:ascii="Calibri" w:hAnsi="Calibri" w:cs="Calibri"/>
                <w:color w:val="000000"/>
                <w:szCs w:val="22"/>
                <w:lang w:eastAsia="en-GB"/>
              </w:rPr>
              <w:t xml:space="preserve">Bring a </w:t>
            </w:r>
            <w:proofErr w:type="spellStart"/>
            <w:r w:rsidRPr="004A266D">
              <w:rPr>
                <w:rFonts w:ascii="Calibri" w:hAnsi="Calibri" w:cs="Calibri"/>
                <w:color w:val="000000"/>
                <w:szCs w:val="22"/>
                <w:lang w:eastAsia="en-GB"/>
              </w:rPr>
              <w:t>liaision</w:t>
            </w:r>
            <w:proofErr w:type="spellEnd"/>
            <w:r w:rsidRPr="004A266D">
              <w:rPr>
                <w:rFonts w:ascii="Calibri" w:hAnsi="Calibri" w:cs="Calibri"/>
                <w:color w:val="000000"/>
                <w:szCs w:val="22"/>
                <w:lang w:eastAsia="en-GB"/>
              </w:rPr>
              <w:t xml:space="preserve"> statement on RFC 4441rev to the EC for approval at the March 2013 Plenary</w:t>
            </w:r>
          </w:p>
        </w:tc>
        <w:tc>
          <w:tcPr>
            <w:tcW w:w="463" w:type="pct"/>
            <w:hideMark/>
          </w:tcPr>
          <w:p w14:paraId="1589A6E1" w14:textId="77777777" w:rsidR="004A266D" w:rsidRPr="004A266D" w:rsidRDefault="004A266D" w:rsidP="00A6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4A266D">
              <w:rPr>
                <w:rFonts w:ascii="Calibri" w:hAnsi="Calibri" w:cs="Calibri"/>
                <w:color w:val="000000"/>
                <w:szCs w:val="22"/>
                <w:lang w:eastAsia="en-GB"/>
              </w:rPr>
              <w:t>Open</w:t>
            </w:r>
          </w:p>
          <w:p w14:paraId="5CD3B684" w14:textId="77777777" w:rsidR="004A266D" w:rsidRPr="004A266D" w:rsidRDefault="004A266D" w:rsidP="00A6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  <w:p w14:paraId="410DC94F" w14:textId="77777777" w:rsidR="004A266D" w:rsidRPr="004A266D" w:rsidRDefault="004A266D" w:rsidP="00A6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proofErr w:type="spellStart"/>
            <w:r w:rsidRPr="004A266D">
              <w:rPr>
                <w:rFonts w:ascii="Calibri" w:hAnsi="Calibri" w:cs="Calibri"/>
                <w:color w:val="000000"/>
                <w:szCs w:val="22"/>
                <w:lang w:eastAsia="en-GB"/>
              </w:rPr>
              <w:t>Ongoing</w:t>
            </w:r>
            <w:proofErr w:type="spellEnd"/>
            <w:r w:rsidRPr="004A266D">
              <w:rPr>
                <w:rFonts w:ascii="Calibri" w:hAnsi="Calibri" w:cs="Calibri"/>
                <w:color w:val="000000"/>
                <w:szCs w:val="22"/>
                <w:lang w:eastAsia="en-GB"/>
              </w:rPr>
              <w:t>,  will target March 2014</w:t>
            </w:r>
          </w:p>
        </w:tc>
        <w:tc>
          <w:tcPr>
            <w:tcW w:w="788" w:type="pct"/>
            <w:noWrap/>
            <w:hideMark/>
          </w:tcPr>
          <w:p w14:paraId="48F0AFFE" w14:textId="77777777" w:rsidR="004A266D" w:rsidRPr="004A266D" w:rsidRDefault="004A266D" w:rsidP="00A633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4A266D">
              <w:rPr>
                <w:rFonts w:ascii="Calibri" w:hAnsi="Calibri" w:cs="Calibri"/>
                <w:color w:val="000000"/>
                <w:szCs w:val="22"/>
                <w:lang w:eastAsia="en-GB"/>
              </w:rPr>
              <w:t>18/03/2013</w:t>
            </w:r>
          </w:p>
        </w:tc>
        <w:tc>
          <w:tcPr>
            <w:tcW w:w="640" w:type="pct"/>
            <w:hideMark/>
          </w:tcPr>
          <w:p w14:paraId="549C8A60" w14:textId="77777777" w:rsidR="004A266D" w:rsidRPr="004A266D" w:rsidRDefault="004A266D" w:rsidP="00A6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</w:tc>
      </w:tr>
      <w:tr w:rsidR="00911B54" w:rsidRPr="00A62105" w14:paraId="74AE2FA4" w14:textId="77777777" w:rsidTr="00911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pct"/>
            <w:noWrap/>
            <w:hideMark/>
          </w:tcPr>
          <w:p w14:paraId="7563684A" w14:textId="77777777" w:rsidR="004A266D" w:rsidRPr="004A266D" w:rsidRDefault="004A266D" w:rsidP="00A633D9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4A266D">
              <w:rPr>
                <w:rFonts w:ascii="Calibri" w:hAnsi="Calibri" w:cs="Calibri"/>
                <w:color w:val="000000"/>
                <w:szCs w:val="22"/>
                <w:lang w:eastAsia="en-GB"/>
              </w:rPr>
              <w:t>WS12-23</w:t>
            </w:r>
          </w:p>
        </w:tc>
        <w:tc>
          <w:tcPr>
            <w:tcW w:w="985" w:type="pct"/>
            <w:noWrap/>
            <w:hideMark/>
          </w:tcPr>
          <w:p w14:paraId="01A4C90F" w14:textId="77777777" w:rsidR="004A266D" w:rsidRPr="004A266D" w:rsidRDefault="004A266D" w:rsidP="00A6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4A266D">
              <w:rPr>
                <w:rFonts w:ascii="Calibri" w:hAnsi="Calibri" w:cs="Calibri"/>
                <w:color w:val="000000"/>
                <w:szCs w:val="22"/>
                <w:lang w:eastAsia="en-GB"/>
              </w:rPr>
              <w:t xml:space="preserve">McCabe and </w:t>
            </w:r>
            <w:proofErr w:type="spellStart"/>
            <w:r w:rsidRPr="004A266D">
              <w:rPr>
                <w:rFonts w:ascii="Calibri" w:hAnsi="Calibri" w:cs="Calibri"/>
                <w:color w:val="000000"/>
                <w:szCs w:val="22"/>
                <w:lang w:eastAsia="en-GB"/>
              </w:rPr>
              <w:t>Thaler</w:t>
            </w:r>
            <w:proofErr w:type="spellEnd"/>
          </w:p>
        </w:tc>
        <w:tc>
          <w:tcPr>
            <w:tcW w:w="582" w:type="pct"/>
            <w:noWrap/>
            <w:hideMark/>
          </w:tcPr>
          <w:p w14:paraId="29C206C3" w14:textId="77777777" w:rsidR="004A266D" w:rsidRPr="004A266D" w:rsidRDefault="004A266D" w:rsidP="00A633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4A266D">
              <w:rPr>
                <w:rFonts w:ascii="Calibri" w:hAnsi="Calibri" w:cs="Calibri"/>
                <w:color w:val="000000"/>
                <w:szCs w:val="22"/>
                <w:lang w:eastAsia="en-GB"/>
              </w:rPr>
              <w:t>02/05/2013</w:t>
            </w:r>
          </w:p>
        </w:tc>
        <w:tc>
          <w:tcPr>
            <w:tcW w:w="1073" w:type="pct"/>
            <w:hideMark/>
          </w:tcPr>
          <w:p w14:paraId="138A372B" w14:textId="77777777" w:rsidR="004A266D" w:rsidRPr="004A266D" w:rsidRDefault="004A266D" w:rsidP="00A6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4A266D">
              <w:rPr>
                <w:rFonts w:ascii="Calibri" w:hAnsi="Calibri" w:cs="Calibri"/>
                <w:color w:val="000000"/>
                <w:szCs w:val="22"/>
                <w:lang w:eastAsia="en-GB"/>
              </w:rPr>
              <w:t xml:space="preserve">Investigate establishing an MOU between IEEE-SA and </w:t>
            </w:r>
            <w:r w:rsidRPr="004A266D">
              <w:rPr>
                <w:rFonts w:ascii="Calibri" w:hAnsi="Calibri" w:cs="Calibri"/>
                <w:color w:val="000000"/>
                <w:szCs w:val="22"/>
                <w:lang w:eastAsia="en-GB"/>
              </w:rPr>
              <w:lastRenderedPageBreak/>
              <w:t>IETF</w:t>
            </w:r>
          </w:p>
          <w:p w14:paraId="387320CF" w14:textId="77777777" w:rsidR="004A266D" w:rsidRPr="004A266D" w:rsidRDefault="004A266D" w:rsidP="00A6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  <w:p w14:paraId="33BE7F87" w14:textId="77777777" w:rsidR="004A266D" w:rsidRPr="004A266D" w:rsidRDefault="004A266D" w:rsidP="00A6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4A266D">
              <w:rPr>
                <w:rFonts w:ascii="Calibri" w:hAnsi="Calibri" w:cs="Calibri"/>
                <w:color w:val="000000"/>
                <w:szCs w:val="22"/>
                <w:lang w:eastAsia="en-GB"/>
              </w:rPr>
              <w:t>Revised:  MOU to enable sharing of drafts without requiring individual permission.</w:t>
            </w:r>
          </w:p>
        </w:tc>
        <w:tc>
          <w:tcPr>
            <w:tcW w:w="463" w:type="pct"/>
            <w:hideMark/>
          </w:tcPr>
          <w:p w14:paraId="2E2F236E" w14:textId="77777777" w:rsidR="004A266D" w:rsidRPr="004A266D" w:rsidRDefault="004A266D" w:rsidP="00A6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4A266D">
              <w:rPr>
                <w:rFonts w:ascii="Calibri" w:hAnsi="Calibri" w:cs="Calibri"/>
                <w:color w:val="000000"/>
                <w:szCs w:val="22"/>
                <w:lang w:eastAsia="en-GB"/>
              </w:rPr>
              <w:lastRenderedPageBreak/>
              <w:t>Open</w:t>
            </w:r>
          </w:p>
          <w:p w14:paraId="616EEE14" w14:textId="77777777" w:rsidR="004A266D" w:rsidRPr="004A266D" w:rsidRDefault="004A266D" w:rsidP="00A6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  <w:p w14:paraId="77B05B2A" w14:textId="77777777" w:rsidR="004A266D" w:rsidRPr="004A266D" w:rsidRDefault="004A266D" w:rsidP="00A6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</w:tc>
        <w:tc>
          <w:tcPr>
            <w:tcW w:w="788" w:type="pct"/>
            <w:noWrap/>
            <w:hideMark/>
          </w:tcPr>
          <w:p w14:paraId="43A65BA9" w14:textId="77777777" w:rsidR="004A266D" w:rsidRPr="004A266D" w:rsidRDefault="004A266D" w:rsidP="00A6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</w:tc>
        <w:tc>
          <w:tcPr>
            <w:tcW w:w="640" w:type="pct"/>
            <w:hideMark/>
          </w:tcPr>
          <w:p w14:paraId="6017308B" w14:textId="77777777" w:rsidR="004A266D" w:rsidRPr="004A266D" w:rsidRDefault="004A266D" w:rsidP="00A6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</w:tc>
      </w:tr>
    </w:tbl>
    <w:p w14:paraId="59669D0A" w14:textId="77777777" w:rsidR="004A266D" w:rsidRDefault="004A266D" w:rsidP="004A266D">
      <w:pPr>
        <w:rPr>
          <w:lang w:eastAsia="en-GB"/>
        </w:rPr>
      </w:pPr>
    </w:p>
    <w:p w14:paraId="50A36937" w14:textId="77777777" w:rsidR="004A266D" w:rsidRDefault="004A266D" w:rsidP="004A266D">
      <w:pPr>
        <w:pStyle w:val="Heading2"/>
        <w:rPr>
          <w:lang w:eastAsia="en-GB"/>
        </w:rPr>
      </w:pPr>
      <w:r>
        <w:rPr>
          <w:lang w:eastAsia="en-GB"/>
        </w:rPr>
        <w:t>Actions from 2013 workshop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"/>
        <w:gridCol w:w="1599"/>
        <w:gridCol w:w="1404"/>
        <w:gridCol w:w="6354"/>
        <w:gridCol w:w="787"/>
        <w:gridCol w:w="1280"/>
        <w:gridCol w:w="754"/>
      </w:tblGrid>
      <w:tr w:rsidR="004A266D" w:rsidRPr="0051057F" w14:paraId="739B9453" w14:textId="77777777" w:rsidTr="00A633D9">
        <w:tc>
          <w:tcPr>
            <w:tcW w:w="1119" w:type="dxa"/>
          </w:tcPr>
          <w:p w14:paraId="280841FE" w14:textId="77777777" w:rsidR="004A266D" w:rsidRPr="004A266D" w:rsidRDefault="004A266D" w:rsidP="00A633D9">
            <w:pPr>
              <w:rPr>
                <w:b/>
                <w:lang w:eastAsia="en-GB"/>
              </w:rPr>
            </w:pPr>
            <w:r w:rsidRPr="004A266D">
              <w:rPr>
                <w:rFonts w:ascii="Calibri" w:hAnsi="Calibri" w:cs="Calibri"/>
                <w:b/>
                <w:color w:val="000000"/>
                <w:szCs w:val="22"/>
                <w:lang w:eastAsia="en-GB"/>
              </w:rPr>
              <w:t xml:space="preserve">AI ID </w:t>
            </w:r>
          </w:p>
        </w:tc>
        <w:tc>
          <w:tcPr>
            <w:tcW w:w="1850" w:type="dxa"/>
          </w:tcPr>
          <w:p w14:paraId="5FD86D09" w14:textId="77777777" w:rsidR="004A266D" w:rsidRPr="004A266D" w:rsidRDefault="004A266D" w:rsidP="00A633D9">
            <w:pPr>
              <w:rPr>
                <w:b/>
                <w:lang w:eastAsia="en-GB"/>
              </w:rPr>
            </w:pPr>
            <w:r w:rsidRPr="004A266D">
              <w:rPr>
                <w:rFonts w:ascii="Calibri" w:hAnsi="Calibri" w:cs="Calibri"/>
                <w:b/>
                <w:color w:val="000000"/>
                <w:szCs w:val="22"/>
                <w:lang w:eastAsia="en-GB"/>
              </w:rPr>
              <w:t>Who</w:t>
            </w:r>
          </w:p>
        </w:tc>
        <w:tc>
          <w:tcPr>
            <w:tcW w:w="1701" w:type="dxa"/>
          </w:tcPr>
          <w:p w14:paraId="0CDBE237" w14:textId="77777777" w:rsidR="004A266D" w:rsidRPr="004A266D" w:rsidRDefault="004A266D" w:rsidP="00A633D9">
            <w:pPr>
              <w:rPr>
                <w:b/>
                <w:lang w:eastAsia="en-GB"/>
              </w:rPr>
            </w:pPr>
            <w:r w:rsidRPr="004A266D">
              <w:rPr>
                <w:rFonts w:ascii="Calibri" w:hAnsi="Calibri" w:cs="Calibri"/>
                <w:b/>
                <w:color w:val="000000"/>
                <w:szCs w:val="22"/>
                <w:lang w:eastAsia="en-GB"/>
              </w:rPr>
              <w:t>Due Date</w:t>
            </w:r>
          </w:p>
        </w:tc>
        <w:tc>
          <w:tcPr>
            <w:tcW w:w="10113" w:type="dxa"/>
          </w:tcPr>
          <w:p w14:paraId="6A8219B1" w14:textId="77777777" w:rsidR="004A266D" w:rsidRPr="004A266D" w:rsidRDefault="004A266D" w:rsidP="00A633D9">
            <w:pPr>
              <w:rPr>
                <w:b/>
                <w:lang w:eastAsia="en-GB"/>
              </w:rPr>
            </w:pPr>
            <w:r w:rsidRPr="004A266D">
              <w:rPr>
                <w:rFonts w:ascii="Calibri" w:hAnsi="Calibri" w:cs="Calibri"/>
                <w:b/>
                <w:color w:val="000000"/>
                <w:szCs w:val="22"/>
                <w:lang w:eastAsia="en-GB"/>
              </w:rPr>
              <w:t>Action Item description</w:t>
            </w:r>
          </w:p>
        </w:tc>
        <w:tc>
          <w:tcPr>
            <w:tcW w:w="758" w:type="dxa"/>
          </w:tcPr>
          <w:p w14:paraId="1C20809B" w14:textId="77777777" w:rsidR="004A266D" w:rsidRPr="004A266D" w:rsidRDefault="004A266D" w:rsidP="00A633D9">
            <w:pPr>
              <w:rPr>
                <w:b/>
                <w:lang w:eastAsia="en-GB"/>
              </w:rPr>
            </w:pPr>
            <w:r w:rsidRPr="004A266D">
              <w:rPr>
                <w:rFonts w:ascii="Calibri" w:hAnsi="Calibri" w:cs="Calibri"/>
                <w:b/>
                <w:color w:val="000000"/>
                <w:szCs w:val="22"/>
                <w:lang w:eastAsia="en-GB"/>
              </w:rPr>
              <w:t>Status</w:t>
            </w:r>
          </w:p>
        </w:tc>
        <w:tc>
          <w:tcPr>
            <w:tcW w:w="1230" w:type="dxa"/>
          </w:tcPr>
          <w:p w14:paraId="25F283F7" w14:textId="77777777" w:rsidR="004A266D" w:rsidRPr="004A266D" w:rsidRDefault="004A266D" w:rsidP="00A633D9">
            <w:pPr>
              <w:rPr>
                <w:b/>
                <w:lang w:eastAsia="en-GB"/>
              </w:rPr>
            </w:pPr>
            <w:r w:rsidRPr="004A266D">
              <w:rPr>
                <w:rFonts w:ascii="Calibri" w:hAnsi="Calibri" w:cs="Calibri"/>
                <w:b/>
                <w:color w:val="000000"/>
                <w:szCs w:val="22"/>
                <w:lang w:eastAsia="en-GB"/>
              </w:rPr>
              <w:t>Completion Date</w:t>
            </w:r>
          </w:p>
        </w:tc>
        <w:tc>
          <w:tcPr>
            <w:tcW w:w="723" w:type="dxa"/>
          </w:tcPr>
          <w:p w14:paraId="63BD6369" w14:textId="77777777" w:rsidR="004A266D" w:rsidRPr="004A266D" w:rsidRDefault="004A266D" w:rsidP="00A633D9">
            <w:pPr>
              <w:rPr>
                <w:b/>
                <w:lang w:eastAsia="en-GB"/>
              </w:rPr>
            </w:pPr>
            <w:r w:rsidRPr="004A266D">
              <w:rPr>
                <w:rFonts w:ascii="Calibri" w:hAnsi="Calibri" w:cs="Calibri"/>
                <w:b/>
                <w:color w:val="000000"/>
                <w:szCs w:val="22"/>
                <w:lang w:eastAsia="en-GB"/>
              </w:rPr>
              <w:t>Notes</w:t>
            </w:r>
          </w:p>
        </w:tc>
      </w:tr>
      <w:tr w:rsidR="004A266D" w:rsidRPr="0051057F" w14:paraId="3CFF0719" w14:textId="77777777" w:rsidTr="00A633D9">
        <w:tc>
          <w:tcPr>
            <w:tcW w:w="1119" w:type="dxa"/>
          </w:tcPr>
          <w:p w14:paraId="3296248C" w14:textId="77777777" w:rsidR="004A266D" w:rsidRPr="0051057F" w:rsidRDefault="004A266D" w:rsidP="00A633D9">
            <w:pPr>
              <w:rPr>
                <w:lang w:eastAsia="en-GB"/>
              </w:rPr>
            </w:pPr>
            <w:r>
              <w:rPr>
                <w:lang w:eastAsia="en-GB"/>
              </w:rPr>
              <w:t>WS13-01</w:t>
            </w:r>
          </w:p>
        </w:tc>
        <w:tc>
          <w:tcPr>
            <w:tcW w:w="1850" w:type="dxa"/>
          </w:tcPr>
          <w:p w14:paraId="4504D405" w14:textId="77777777" w:rsidR="004A266D" w:rsidRPr="0051057F" w:rsidRDefault="004A266D" w:rsidP="00A633D9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Paul </w:t>
            </w:r>
            <w:proofErr w:type="spellStart"/>
            <w:r>
              <w:rPr>
                <w:lang w:eastAsia="en-GB"/>
              </w:rPr>
              <w:t>Nikolich</w:t>
            </w:r>
            <w:proofErr w:type="spellEnd"/>
          </w:p>
        </w:tc>
        <w:tc>
          <w:tcPr>
            <w:tcW w:w="1701" w:type="dxa"/>
          </w:tcPr>
          <w:p w14:paraId="65469064" w14:textId="77777777" w:rsidR="004A266D" w:rsidRPr="0051057F" w:rsidRDefault="004A266D" w:rsidP="00A633D9">
            <w:pPr>
              <w:rPr>
                <w:lang w:eastAsia="en-GB"/>
              </w:rPr>
            </w:pPr>
          </w:p>
        </w:tc>
        <w:tc>
          <w:tcPr>
            <w:tcW w:w="10113" w:type="dxa"/>
          </w:tcPr>
          <w:p w14:paraId="5F1E3E98" w14:textId="77777777" w:rsidR="004A266D" w:rsidRPr="0051057F" w:rsidRDefault="004A266D" w:rsidP="00A633D9">
            <w:pPr>
              <w:rPr>
                <w:lang w:eastAsia="en-GB"/>
              </w:rPr>
            </w:pPr>
            <w:r>
              <w:rPr>
                <w:lang w:eastAsia="en-GB"/>
              </w:rPr>
              <w:t>I</w:t>
            </w:r>
            <w:r w:rsidRPr="0051057F">
              <w:rPr>
                <w:lang w:eastAsia="en-GB"/>
              </w:rPr>
              <w:t>nvestigate how/what the 802 execs can enforce (compliance to 802 PAR process)</w:t>
            </w:r>
          </w:p>
        </w:tc>
        <w:tc>
          <w:tcPr>
            <w:tcW w:w="758" w:type="dxa"/>
          </w:tcPr>
          <w:p w14:paraId="26542722" w14:textId="77777777" w:rsidR="004A266D" w:rsidRPr="0051057F" w:rsidRDefault="004A266D" w:rsidP="00A633D9">
            <w:pPr>
              <w:rPr>
                <w:lang w:eastAsia="en-GB"/>
              </w:rPr>
            </w:pPr>
          </w:p>
        </w:tc>
        <w:tc>
          <w:tcPr>
            <w:tcW w:w="1230" w:type="dxa"/>
          </w:tcPr>
          <w:p w14:paraId="056E1BFF" w14:textId="77777777" w:rsidR="004A266D" w:rsidRPr="0051057F" w:rsidRDefault="004A266D" w:rsidP="00A633D9">
            <w:pPr>
              <w:rPr>
                <w:lang w:eastAsia="en-GB"/>
              </w:rPr>
            </w:pPr>
          </w:p>
        </w:tc>
        <w:tc>
          <w:tcPr>
            <w:tcW w:w="723" w:type="dxa"/>
          </w:tcPr>
          <w:p w14:paraId="6C34B48A" w14:textId="77777777" w:rsidR="004A266D" w:rsidRPr="0051057F" w:rsidRDefault="004A266D" w:rsidP="00A633D9">
            <w:pPr>
              <w:rPr>
                <w:lang w:eastAsia="en-GB"/>
              </w:rPr>
            </w:pPr>
          </w:p>
        </w:tc>
      </w:tr>
      <w:tr w:rsidR="004A266D" w:rsidRPr="0051057F" w14:paraId="570D842A" w14:textId="77777777" w:rsidTr="00A633D9">
        <w:tc>
          <w:tcPr>
            <w:tcW w:w="1119" w:type="dxa"/>
          </w:tcPr>
          <w:p w14:paraId="1EC01264" w14:textId="77777777" w:rsidR="004A266D" w:rsidRPr="0051057F" w:rsidRDefault="004A266D" w:rsidP="00A633D9">
            <w:pPr>
              <w:rPr>
                <w:lang w:eastAsia="en-GB"/>
              </w:rPr>
            </w:pPr>
            <w:r>
              <w:rPr>
                <w:lang w:eastAsia="en-GB"/>
              </w:rPr>
              <w:t>WS13-02</w:t>
            </w:r>
          </w:p>
        </w:tc>
        <w:tc>
          <w:tcPr>
            <w:tcW w:w="1850" w:type="dxa"/>
          </w:tcPr>
          <w:p w14:paraId="498E44AB" w14:textId="77777777" w:rsidR="004A266D" w:rsidRPr="0051057F" w:rsidRDefault="004A266D" w:rsidP="00A633D9">
            <w:pPr>
              <w:rPr>
                <w:lang w:eastAsia="en-GB"/>
              </w:rPr>
            </w:pPr>
            <w:r>
              <w:rPr>
                <w:lang w:eastAsia="en-GB"/>
              </w:rPr>
              <w:t>Roger Marks &amp; Clint Chaplin</w:t>
            </w:r>
          </w:p>
        </w:tc>
        <w:tc>
          <w:tcPr>
            <w:tcW w:w="1701" w:type="dxa"/>
          </w:tcPr>
          <w:p w14:paraId="71ED32C1" w14:textId="77777777" w:rsidR="004A266D" w:rsidRPr="0051057F" w:rsidRDefault="004A266D" w:rsidP="00A633D9">
            <w:pPr>
              <w:rPr>
                <w:lang w:eastAsia="en-GB"/>
              </w:rPr>
            </w:pPr>
          </w:p>
        </w:tc>
        <w:tc>
          <w:tcPr>
            <w:tcW w:w="10113" w:type="dxa"/>
          </w:tcPr>
          <w:p w14:paraId="33C0FFC3" w14:textId="77777777" w:rsidR="004A266D" w:rsidRPr="0051057F" w:rsidRDefault="004A266D" w:rsidP="00A633D9">
            <w:pPr>
              <w:rPr>
                <w:lang w:eastAsia="en-GB"/>
              </w:rPr>
            </w:pPr>
            <w:r>
              <w:rPr>
                <w:lang w:eastAsia="en-GB"/>
              </w:rPr>
              <w:t>D</w:t>
            </w:r>
            <w:r w:rsidRPr="0051057F">
              <w:rPr>
                <w:lang w:eastAsia="en-GB"/>
              </w:rPr>
              <w:t>raft language for notification of WG ballots to EC that is an improvement of the current policy.</w:t>
            </w:r>
          </w:p>
        </w:tc>
        <w:tc>
          <w:tcPr>
            <w:tcW w:w="758" w:type="dxa"/>
          </w:tcPr>
          <w:p w14:paraId="0E20BA2E" w14:textId="77777777" w:rsidR="004A266D" w:rsidRPr="0051057F" w:rsidRDefault="004A266D" w:rsidP="00A633D9">
            <w:pPr>
              <w:rPr>
                <w:lang w:eastAsia="en-GB"/>
              </w:rPr>
            </w:pPr>
          </w:p>
        </w:tc>
        <w:tc>
          <w:tcPr>
            <w:tcW w:w="1230" w:type="dxa"/>
          </w:tcPr>
          <w:p w14:paraId="18931E20" w14:textId="77777777" w:rsidR="004A266D" w:rsidRPr="0051057F" w:rsidRDefault="004A266D" w:rsidP="00A633D9">
            <w:pPr>
              <w:rPr>
                <w:lang w:eastAsia="en-GB"/>
              </w:rPr>
            </w:pPr>
          </w:p>
        </w:tc>
        <w:tc>
          <w:tcPr>
            <w:tcW w:w="723" w:type="dxa"/>
          </w:tcPr>
          <w:p w14:paraId="5EF779EE" w14:textId="77777777" w:rsidR="004A266D" w:rsidRPr="0051057F" w:rsidRDefault="004A266D" w:rsidP="00A633D9">
            <w:pPr>
              <w:rPr>
                <w:lang w:eastAsia="en-GB"/>
              </w:rPr>
            </w:pPr>
          </w:p>
        </w:tc>
      </w:tr>
      <w:tr w:rsidR="004A266D" w:rsidRPr="0051057F" w14:paraId="57402E89" w14:textId="77777777" w:rsidTr="00A633D9">
        <w:tc>
          <w:tcPr>
            <w:tcW w:w="1119" w:type="dxa"/>
          </w:tcPr>
          <w:p w14:paraId="3C941DE5" w14:textId="77777777" w:rsidR="004A266D" w:rsidRPr="0051057F" w:rsidRDefault="004A266D" w:rsidP="00A633D9">
            <w:pPr>
              <w:rPr>
                <w:lang w:eastAsia="en-GB"/>
              </w:rPr>
            </w:pPr>
            <w:r>
              <w:rPr>
                <w:lang w:eastAsia="en-GB"/>
              </w:rPr>
              <w:t>WS13-03</w:t>
            </w:r>
          </w:p>
        </w:tc>
        <w:tc>
          <w:tcPr>
            <w:tcW w:w="1850" w:type="dxa"/>
          </w:tcPr>
          <w:p w14:paraId="194B9D7B" w14:textId="77777777" w:rsidR="004A266D" w:rsidRPr="0051057F" w:rsidRDefault="004A266D" w:rsidP="00A633D9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Walter </w:t>
            </w:r>
            <w:proofErr w:type="spellStart"/>
            <w:r>
              <w:rPr>
                <w:lang w:eastAsia="en-GB"/>
              </w:rPr>
              <w:t>Pienciak</w:t>
            </w:r>
            <w:proofErr w:type="spellEnd"/>
          </w:p>
        </w:tc>
        <w:tc>
          <w:tcPr>
            <w:tcW w:w="1701" w:type="dxa"/>
          </w:tcPr>
          <w:p w14:paraId="04E52F82" w14:textId="77777777" w:rsidR="004A266D" w:rsidRPr="0051057F" w:rsidRDefault="004A266D" w:rsidP="00A633D9">
            <w:pPr>
              <w:rPr>
                <w:lang w:eastAsia="en-GB"/>
              </w:rPr>
            </w:pPr>
          </w:p>
        </w:tc>
        <w:tc>
          <w:tcPr>
            <w:tcW w:w="10113" w:type="dxa"/>
          </w:tcPr>
          <w:p w14:paraId="675C4E10" w14:textId="77777777" w:rsidR="004A266D" w:rsidRPr="0051057F" w:rsidRDefault="004A266D" w:rsidP="00A633D9">
            <w:pPr>
              <w:rPr>
                <w:lang w:eastAsia="en-GB"/>
              </w:rPr>
            </w:pPr>
            <w:r>
              <w:rPr>
                <w:lang w:eastAsia="en-GB"/>
              </w:rPr>
              <w:t>Can</w:t>
            </w:r>
            <w:r w:rsidRPr="0051057F">
              <w:rPr>
                <w:lang w:eastAsia="en-GB"/>
              </w:rPr>
              <w:t xml:space="preserve"> IEEE-SA </w:t>
            </w:r>
            <w:proofErr w:type="spellStart"/>
            <w:r w:rsidRPr="0051057F">
              <w:rPr>
                <w:lang w:eastAsia="en-GB"/>
              </w:rPr>
              <w:t>webex</w:t>
            </w:r>
            <w:proofErr w:type="spellEnd"/>
            <w:r w:rsidRPr="0051057F">
              <w:rPr>
                <w:lang w:eastAsia="en-GB"/>
              </w:rPr>
              <w:t xml:space="preserve"> provide an overview of all 802 </w:t>
            </w:r>
            <w:proofErr w:type="spellStart"/>
            <w:r w:rsidRPr="0051057F">
              <w:rPr>
                <w:lang w:eastAsia="en-GB"/>
              </w:rPr>
              <w:t>telecons</w:t>
            </w:r>
            <w:proofErr w:type="spellEnd"/>
            <w:r w:rsidRPr="0051057F">
              <w:rPr>
                <w:lang w:eastAsia="en-GB"/>
              </w:rPr>
              <w:t>?</w:t>
            </w:r>
          </w:p>
        </w:tc>
        <w:tc>
          <w:tcPr>
            <w:tcW w:w="758" w:type="dxa"/>
          </w:tcPr>
          <w:p w14:paraId="5B2BB2B9" w14:textId="77777777" w:rsidR="004A266D" w:rsidRPr="0051057F" w:rsidRDefault="004A266D" w:rsidP="00A633D9">
            <w:pPr>
              <w:rPr>
                <w:lang w:eastAsia="en-GB"/>
              </w:rPr>
            </w:pPr>
          </w:p>
        </w:tc>
        <w:tc>
          <w:tcPr>
            <w:tcW w:w="1230" w:type="dxa"/>
          </w:tcPr>
          <w:p w14:paraId="3674472A" w14:textId="77777777" w:rsidR="004A266D" w:rsidRPr="0051057F" w:rsidRDefault="004A266D" w:rsidP="00A633D9">
            <w:pPr>
              <w:rPr>
                <w:lang w:eastAsia="en-GB"/>
              </w:rPr>
            </w:pPr>
          </w:p>
        </w:tc>
        <w:tc>
          <w:tcPr>
            <w:tcW w:w="723" w:type="dxa"/>
          </w:tcPr>
          <w:p w14:paraId="25DAD593" w14:textId="77777777" w:rsidR="004A266D" w:rsidRPr="0051057F" w:rsidRDefault="004A266D" w:rsidP="00A633D9">
            <w:pPr>
              <w:rPr>
                <w:lang w:eastAsia="en-GB"/>
              </w:rPr>
            </w:pPr>
          </w:p>
        </w:tc>
      </w:tr>
      <w:tr w:rsidR="004A266D" w:rsidRPr="0051057F" w14:paraId="0776A897" w14:textId="77777777" w:rsidTr="00A633D9">
        <w:tc>
          <w:tcPr>
            <w:tcW w:w="1119" w:type="dxa"/>
          </w:tcPr>
          <w:p w14:paraId="54461835" w14:textId="77777777" w:rsidR="004A266D" w:rsidRPr="0051057F" w:rsidRDefault="004A266D" w:rsidP="00A633D9">
            <w:pPr>
              <w:rPr>
                <w:lang w:eastAsia="en-GB"/>
              </w:rPr>
            </w:pPr>
            <w:r>
              <w:rPr>
                <w:lang w:eastAsia="en-GB"/>
              </w:rPr>
              <w:t>WS13-04</w:t>
            </w:r>
          </w:p>
        </w:tc>
        <w:tc>
          <w:tcPr>
            <w:tcW w:w="1850" w:type="dxa"/>
          </w:tcPr>
          <w:p w14:paraId="201B8C50" w14:textId="77777777" w:rsidR="004A266D" w:rsidRPr="0051057F" w:rsidRDefault="004A266D" w:rsidP="00A633D9">
            <w:pPr>
              <w:rPr>
                <w:lang w:eastAsia="en-GB"/>
              </w:rPr>
            </w:pPr>
            <w:r>
              <w:rPr>
                <w:lang w:eastAsia="en-GB"/>
              </w:rPr>
              <w:t>All WG chairs</w:t>
            </w:r>
          </w:p>
        </w:tc>
        <w:tc>
          <w:tcPr>
            <w:tcW w:w="1701" w:type="dxa"/>
          </w:tcPr>
          <w:p w14:paraId="5BE2917B" w14:textId="77777777" w:rsidR="004A266D" w:rsidRPr="0051057F" w:rsidRDefault="004A266D" w:rsidP="00A633D9">
            <w:pPr>
              <w:rPr>
                <w:lang w:eastAsia="en-GB"/>
              </w:rPr>
            </w:pPr>
            <w:r>
              <w:rPr>
                <w:lang w:eastAsia="en-GB"/>
              </w:rPr>
              <w:t>March 2014 plenary</w:t>
            </w:r>
          </w:p>
        </w:tc>
        <w:tc>
          <w:tcPr>
            <w:tcW w:w="10113" w:type="dxa"/>
          </w:tcPr>
          <w:p w14:paraId="1DF41346" w14:textId="77777777" w:rsidR="004A266D" w:rsidRPr="0051057F" w:rsidRDefault="004A266D" w:rsidP="00A633D9">
            <w:pPr>
              <w:rPr>
                <w:lang w:eastAsia="en-GB"/>
              </w:rPr>
            </w:pPr>
            <w:r w:rsidRPr="0051057F">
              <w:rPr>
                <w:lang w:eastAsia="en-GB"/>
              </w:rPr>
              <w:t xml:space="preserve">Review by WGs of </w:t>
            </w:r>
            <w:proofErr w:type="spellStart"/>
            <w:r w:rsidRPr="0051057F">
              <w:rPr>
                <w:lang w:eastAsia="en-GB"/>
              </w:rPr>
              <w:t>OmniRAN</w:t>
            </w:r>
            <w:proofErr w:type="spellEnd"/>
            <w:r w:rsidRPr="0051057F">
              <w:rPr>
                <w:lang w:eastAsia="en-GB"/>
              </w:rPr>
              <w:t xml:space="preserve"> </w:t>
            </w:r>
            <w:proofErr w:type="spellStart"/>
            <w:r w:rsidRPr="0051057F">
              <w:rPr>
                <w:lang w:eastAsia="en-GB"/>
              </w:rPr>
              <w:t>slideware</w:t>
            </w:r>
            <w:proofErr w:type="spellEnd"/>
            <w:r w:rsidRPr="0051057F">
              <w:rPr>
                <w:lang w:eastAsia="en-GB"/>
              </w:rPr>
              <w:t xml:space="preserve"> level description of project. Provide comments to </w:t>
            </w:r>
            <w:r>
              <w:rPr>
                <w:lang w:eastAsia="en-GB"/>
              </w:rPr>
              <w:t xml:space="preserve">Max </w:t>
            </w:r>
            <w:proofErr w:type="spellStart"/>
            <w:r>
              <w:rPr>
                <w:lang w:eastAsia="en-GB"/>
              </w:rPr>
              <w:t>Riegel</w:t>
            </w:r>
            <w:proofErr w:type="spellEnd"/>
          </w:p>
        </w:tc>
        <w:tc>
          <w:tcPr>
            <w:tcW w:w="758" w:type="dxa"/>
          </w:tcPr>
          <w:p w14:paraId="37941403" w14:textId="77777777" w:rsidR="004A266D" w:rsidRPr="0051057F" w:rsidRDefault="004A266D" w:rsidP="00A633D9">
            <w:pPr>
              <w:rPr>
                <w:lang w:eastAsia="en-GB"/>
              </w:rPr>
            </w:pPr>
          </w:p>
        </w:tc>
        <w:tc>
          <w:tcPr>
            <w:tcW w:w="1230" w:type="dxa"/>
          </w:tcPr>
          <w:p w14:paraId="46D077AE" w14:textId="77777777" w:rsidR="004A266D" w:rsidRPr="0051057F" w:rsidRDefault="004A266D" w:rsidP="00A633D9">
            <w:pPr>
              <w:rPr>
                <w:lang w:eastAsia="en-GB"/>
              </w:rPr>
            </w:pPr>
          </w:p>
        </w:tc>
        <w:tc>
          <w:tcPr>
            <w:tcW w:w="723" w:type="dxa"/>
          </w:tcPr>
          <w:p w14:paraId="468C17B7" w14:textId="77777777" w:rsidR="004A266D" w:rsidRPr="0051057F" w:rsidRDefault="004A266D" w:rsidP="00A633D9">
            <w:pPr>
              <w:rPr>
                <w:lang w:eastAsia="en-GB"/>
              </w:rPr>
            </w:pPr>
          </w:p>
        </w:tc>
      </w:tr>
      <w:tr w:rsidR="004A266D" w:rsidRPr="0051057F" w14:paraId="758B6B16" w14:textId="77777777" w:rsidTr="00A633D9">
        <w:tc>
          <w:tcPr>
            <w:tcW w:w="1119" w:type="dxa"/>
          </w:tcPr>
          <w:p w14:paraId="6E2E6BEA" w14:textId="77777777" w:rsidR="004A266D" w:rsidRPr="0051057F" w:rsidRDefault="004A266D" w:rsidP="00A633D9">
            <w:pPr>
              <w:rPr>
                <w:lang w:eastAsia="en-GB"/>
              </w:rPr>
            </w:pPr>
            <w:r>
              <w:rPr>
                <w:lang w:eastAsia="en-GB"/>
              </w:rPr>
              <w:t>WS13-05</w:t>
            </w:r>
          </w:p>
        </w:tc>
        <w:tc>
          <w:tcPr>
            <w:tcW w:w="1850" w:type="dxa"/>
          </w:tcPr>
          <w:p w14:paraId="05EEDFA8" w14:textId="77777777" w:rsidR="004A266D" w:rsidRPr="0051057F" w:rsidRDefault="004A266D" w:rsidP="00A633D9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James </w:t>
            </w:r>
            <w:proofErr w:type="spellStart"/>
            <w:r>
              <w:rPr>
                <w:lang w:eastAsia="en-GB"/>
              </w:rPr>
              <w:t>Gilb</w:t>
            </w:r>
            <w:proofErr w:type="spellEnd"/>
            <w:r>
              <w:rPr>
                <w:lang w:eastAsia="en-GB"/>
              </w:rPr>
              <w:t xml:space="preserve"> &amp; John </w:t>
            </w:r>
            <w:proofErr w:type="spellStart"/>
            <w:r>
              <w:rPr>
                <w:lang w:eastAsia="en-GB"/>
              </w:rPr>
              <w:t>d’Ambrosia</w:t>
            </w:r>
            <w:proofErr w:type="spellEnd"/>
          </w:p>
        </w:tc>
        <w:tc>
          <w:tcPr>
            <w:tcW w:w="1701" w:type="dxa"/>
          </w:tcPr>
          <w:p w14:paraId="3806D605" w14:textId="77777777" w:rsidR="004A266D" w:rsidRPr="0051057F" w:rsidRDefault="004A266D" w:rsidP="00A633D9">
            <w:pPr>
              <w:rPr>
                <w:lang w:eastAsia="en-GB"/>
              </w:rPr>
            </w:pPr>
          </w:p>
        </w:tc>
        <w:tc>
          <w:tcPr>
            <w:tcW w:w="10113" w:type="dxa"/>
          </w:tcPr>
          <w:p w14:paraId="794D5B2D" w14:textId="77777777" w:rsidR="004A266D" w:rsidRPr="0051057F" w:rsidRDefault="004A266D" w:rsidP="00A633D9">
            <w:pPr>
              <w:rPr>
                <w:lang w:eastAsia="en-GB"/>
              </w:rPr>
            </w:pPr>
            <w:r>
              <w:rPr>
                <w:lang w:eastAsia="en-GB"/>
              </w:rPr>
              <w:t>B</w:t>
            </w:r>
            <w:r w:rsidRPr="0051057F">
              <w:rPr>
                <w:lang w:eastAsia="en-GB"/>
              </w:rPr>
              <w:t>ring concrete proposal to EC to coordinate emerging applications.</w:t>
            </w:r>
          </w:p>
        </w:tc>
        <w:tc>
          <w:tcPr>
            <w:tcW w:w="758" w:type="dxa"/>
          </w:tcPr>
          <w:p w14:paraId="27AFB3A0" w14:textId="77777777" w:rsidR="004A266D" w:rsidRPr="0051057F" w:rsidRDefault="004A266D" w:rsidP="00A633D9">
            <w:pPr>
              <w:rPr>
                <w:lang w:eastAsia="en-GB"/>
              </w:rPr>
            </w:pPr>
          </w:p>
        </w:tc>
        <w:tc>
          <w:tcPr>
            <w:tcW w:w="1230" w:type="dxa"/>
          </w:tcPr>
          <w:p w14:paraId="1A8AD8B8" w14:textId="77777777" w:rsidR="004A266D" w:rsidRPr="0051057F" w:rsidRDefault="004A266D" w:rsidP="00A633D9">
            <w:pPr>
              <w:rPr>
                <w:lang w:eastAsia="en-GB"/>
              </w:rPr>
            </w:pPr>
          </w:p>
        </w:tc>
        <w:tc>
          <w:tcPr>
            <w:tcW w:w="723" w:type="dxa"/>
          </w:tcPr>
          <w:p w14:paraId="5BA8CB48" w14:textId="77777777" w:rsidR="004A266D" w:rsidRPr="0051057F" w:rsidRDefault="004A266D" w:rsidP="00A633D9">
            <w:pPr>
              <w:rPr>
                <w:lang w:eastAsia="en-GB"/>
              </w:rPr>
            </w:pPr>
          </w:p>
        </w:tc>
      </w:tr>
      <w:tr w:rsidR="004A266D" w:rsidRPr="0051057F" w14:paraId="7BF5F934" w14:textId="77777777" w:rsidTr="00A633D9">
        <w:tc>
          <w:tcPr>
            <w:tcW w:w="1119" w:type="dxa"/>
          </w:tcPr>
          <w:p w14:paraId="00981458" w14:textId="77777777" w:rsidR="004A266D" w:rsidRPr="0051057F" w:rsidRDefault="004A266D" w:rsidP="00A633D9">
            <w:pPr>
              <w:rPr>
                <w:lang w:eastAsia="en-GB"/>
              </w:rPr>
            </w:pPr>
            <w:r>
              <w:rPr>
                <w:lang w:eastAsia="en-GB"/>
              </w:rPr>
              <w:t>WS13-06</w:t>
            </w:r>
          </w:p>
        </w:tc>
        <w:tc>
          <w:tcPr>
            <w:tcW w:w="1850" w:type="dxa"/>
          </w:tcPr>
          <w:p w14:paraId="6551366E" w14:textId="77777777" w:rsidR="004A266D" w:rsidRPr="0051057F" w:rsidRDefault="004A266D" w:rsidP="00A633D9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Pat </w:t>
            </w:r>
            <w:proofErr w:type="spellStart"/>
            <w:r>
              <w:rPr>
                <w:lang w:eastAsia="en-GB"/>
              </w:rPr>
              <w:t>Thaler</w:t>
            </w:r>
            <w:proofErr w:type="spellEnd"/>
          </w:p>
        </w:tc>
        <w:tc>
          <w:tcPr>
            <w:tcW w:w="1701" w:type="dxa"/>
          </w:tcPr>
          <w:p w14:paraId="77A1F838" w14:textId="77777777" w:rsidR="004A266D" w:rsidRPr="0051057F" w:rsidRDefault="004A266D" w:rsidP="00A633D9">
            <w:pPr>
              <w:rPr>
                <w:lang w:eastAsia="en-GB"/>
              </w:rPr>
            </w:pPr>
            <w:r>
              <w:rPr>
                <w:lang w:eastAsia="en-GB"/>
              </w:rPr>
              <w:t>March 2014 plenary</w:t>
            </w:r>
          </w:p>
        </w:tc>
        <w:tc>
          <w:tcPr>
            <w:tcW w:w="10113" w:type="dxa"/>
          </w:tcPr>
          <w:p w14:paraId="1BBC74FB" w14:textId="77777777" w:rsidR="004A266D" w:rsidRPr="0051057F" w:rsidRDefault="004A266D" w:rsidP="00A633D9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Research </w:t>
            </w:r>
            <w:r w:rsidRPr="0051057F">
              <w:rPr>
                <w:lang w:eastAsia="en-GB"/>
              </w:rPr>
              <w:t xml:space="preserve">TISWSAB (technical interchange session with snacks and beer) &amp; bring proposal to EC.  Target </w:t>
            </w:r>
            <w:r>
              <w:rPr>
                <w:lang w:eastAsia="en-GB"/>
              </w:rPr>
              <w:t xml:space="preserve">for first trial - </w:t>
            </w:r>
            <w:r w:rsidRPr="0051057F">
              <w:rPr>
                <w:lang w:eastAsia="en-GB"/>
              </w:rPr>
              <w:t>July Plenary</w:t>
            </w:r>
          </w:p>
        </w:tc>
        <w:tc>
          <w:tcPr>
            <w:tcW w:w="758" w:type="dxa"/>
          </w:tcPr>
          <w:p w14:paraId="27E085BF" w14:textId="77777777" w:rsidR="004A266D" w:rsidRPr="0051057F" w:rsidRDefault="004A266D" w:rsidP="00A633D9">
            <w:pPr>
              <w:rPr>
                <w:lang w:eastAsia="en-GB"/>
              </w:rPr>
            </w:pPr>
          </w:p>
        </w:tc>
        <w:tc>
          <w:tcPr>
            <w:tcW w:w="1230" w:type="dxa"/>
          </w:tcPr>
          <w:p w14:paraId="6B77AB94" w14:textId="77777777" w:rsidR="004A266D" w:rsidRPr="0051057F" w:rsidRDefault="004A266D" w:rsidP="00A633D9">
            <w:pPr>
              <w:rPr>
                <w:lang w:eastAsia="en-GB"/>
              </w:rPr>
            </w:pPr>
          </w:p>
        </w:tc>
        <w:tc>
          <w:tcPr>
            <w:tcW w:w="723" w:type="dxa"/>
          </w:tcPr>
          <w:p w14:paraId="68FE39A2" w14:textId="77777777" w:rsidR="004A266D" w:rsidRPr="0051057F" w:rsidRDefault="004A266D" w:rsidP="00A633D9">
            <w:pPr>
              <w:rPr>
                <w:lang w:eastAsia="en-GB"/>
              </w:rPr>
            </w:pPr>
          </w:p>
        </w:tc>
      </w:tr>
      <w:tr w:rsidR="004A266D" w:rsidRPr="0051057F" w14:paraId="257DFD10" w14:textId="77777777" w:rsidTr="00A633D9">
        <w:tc>
          <w:tcPr>
            <w:tcW w:w="1119" w:type="dxa"/>
          </w:tcPr>
          <w:p w14:paraId="26663BAD" w14:textId="77777777" w:rsidR="004A266D" w:rsidRPr="0051057F" w:rsidRDefault="004A266D" w:rsidP="00A633D9">
            <w:pPr>
              <w:rPr>
                <w:lang w:eastAsia="en-GB"/>
              </w:rPr>
            </w:pPr>
            <w:r>
              <w:rPr>
                <w:lang w:eastAsia="en-GB"/>
              </w:rPr>
              <w:t>WS13-07</w:t>
            </w:r>
          </w:p>
        </w:tc>
        <w:tc>
          <w:tcPr>
            <w:tcW w:w="1850" w:type="dxa"/>
          </w:tcPr>
          <w:p w14:paraId="3B0C1205" w14:textId="77777777" w:rsidR="004A266D" w:rsidRPr="0051057F" w:rsidRDefault="004A266D" w:rsidP="00A633D9">
            <w:pPr>
              <w:rPr>
                <w:lang w:eastAsia="en-GB"/>
              </w:rPr>
            </w:pPr>
            <w:r>
              <w:rPr>
                <w:lang w:eastAsia="en-GB"/>
              </w:rPr>
              <w:t>Bruce Kraemer</w:t>
            </w:r>
          </w:p>
        </w:tc>
        <w:tc>
          <w:tcPr>
            <w:tcW w:w="1701" w:type="dxa"/>
          </w:tcPr>
          <w:p w14:paraId="591C302B" w14:textId="77777777" w:rsidR="004A266D" w:rsidRPr="0051057F" w:rsidRDefault="004A266D" w:rsidP="00A633D9">
            <w:pPr>
              <w:rPr>
                <w:lang w:eastAsia="en-GB"/>
              </w:rPr>
            </w:pPr>
          </w:p>
        </w:tc>
        <w:tc>
          <w:tcPr>
            <w:tcW w:w="10113" w:type="dxa"/>
          </w:tcPr>
          <w:p w14:paraId="2970C01B" w14:textId="77777777" w:rsidR="004A266D" w:rsidRPr="0051057F" w:rsidRDefault="004A266D" w:rsidP="00A633D9">
            <w:pPr>
              <w:rPr>
                <w:lang w:eastAsia="en-GB"/>
              </w:rPr>
            </w:pPr>
            <w:r>
              <w:rPr>
                <w:lang w:eastAsia="en-GB"/>
              </w:rPr>
              <w:t>Bring</w:t>
            </w:r>
            <w:r w:rsidRPr="0051057F">
              <w:rPr>
                <w:lang w:eastAsia="en-GB"/>
              </w:rPr>
              <w:t xml:space="preserve"> information on IEEE future direction activities to EC.</w:t>
            </w:r>
          </w:p>
        </w:tc>
        <w:tc>
          <w:tcPr>
            <w:tcW w:w="758" w:type="dxa"/>
          </w:tcPr>
          <w:p w14:paraId="6586A785" w14:textId="77777777" w:rsidR="004A266D" w:rsidRPr="0051057F" w:rsidRDefault="004A266D" w:rsidP="00A633D9">
            <w:pPr>
              <w:rPr>
                <w:lang w:eastAsia="en-GB"/>
              </w:rPr>
            </w:pPr>
          </w:p>
        </w:tc>
        <w:tc>
          <w:tcPr>
            <w:tcW w:w="1230" w:type="dxa"/>
          </w:tcPr>
          <w:p w14:paraId="79D57FBD" w14:textId="77777777" w:rsidR="004A266D" w:rsidRPr="0051057F" w:rsidRDefault="004A266D" w:rsidP="00A633D9">
            <w:pPr>
              <w:rPr>
                <w:lang w:eastAsia="en-GB"/>
              </w:rPr>
            </w:pPr>
          </w:p>
        </w:tc>
        <w:tc>
          <w:tcPr>
            <w:tcW w:w="723" w:type="dxa"/>
          </w:tcPr>
          <w:p w14:paraId="0E92817B" w14:textId="77777777" w:rsidR="004A266D" w:rsidRPr="0051057F" w:rsidRDefault="004A266D" w:rsidP="00A633D9">
            <w:pPr>
              <w:rPr>
                <w:lang w:eastAsia="en-GB"/>
              </w:rPr>
            </w:pPr>
          </w:p>
        </w:tc>
      </w:tr>
      <w:tr w:rsidR="004A266D" w:rsidRPr="0051057F" w14:paraId="1C16B598" w14:textId="77777777" w:rsidTr="00A633D9">
        <w:tc>
          <w:tcPr>
            <w:tcW w:w="1119" w:type="dxa"/>
          </w:tcPr>
          <w:p w14:paraId="6D621D2F" w14:textId="77777777" w:rsidR="004A266D" w:rsidRPr="0051057F" w:rsidRDefault="004A266D" w:rsidP="00A633D9">
            <w:pPr>
              <w:rPr>
                <w:lang w:eastAsia="en-GB"/>
              </w:rPr>
            </w:pPr>
            <w:r>
              <w:rPr>
                <w:lang w:eastAsia="en-GB"/>
              </w:rPr>
              <w:t>WS13-08</w:t>
            </w:r>
          </w:p>
        </w:tc>
        <w:tc>
          <w:tcPr>
            <w:tcW w:w="1850" w:type="dxa"/>
          </w:tcPr>
          <w:p w14:paraId="68069420" w14:textId="77777777" w:rsidR="004A266D" w:rsidRPr="0051057F" w:rsidRDefault="004A266D" w:rsidP="00A633D9">
            <w:pPr>
              <w:rPr>
                <w:lang w:eastAsia="en-GB"/>
              </w:rPr>
            </w:pPr>
            <w:r>
              <w:rPr>
                <w:lang w:eastAsia="en-GB"/>
              </w:rPr>
              <w:t>Jon Rosdahl</w:t>
            </w:r>
          </w:p>
        </w:tc>
        <w:tc>
          <w:tcPr>
            <w:tcW w:w="1701" w:type="dxa"/>
          </w:tcPr>
          <w:p w14:paraId="5F6D79CC" w14:textId="77777777" w:rsidR="004A266D" w:rsidRPr="0051057F" w:rsidRDefault="004A266D" w:rsidP="00A633D9">
            <w:pPr>
              <w:rPr>
                <w:lang w:eastAsia="en-GB"/>
              </w:rPr>
            </w:pPr>
            <w:r>
              <w:rPr>
                <w:lang w:eastAsia="en-GB"/>
              </w:rPr>
              <w:t>March 2014 plenary</w:t>
            </w:r>
          </w:p>
        </w:tc>
        <w:tc>
          <w:tcPr>
            <w:tcW w:w="10113" w:type="dxa"/>
          </w:tcPr>
          <w:p w14:paraId="05E66FB7" w14:textId="77777777" w:rsidR="004A266D" w:rsidRPr="0051057F" w:rsidRDefault="004A266D" w:rsidP="00A633D9">
            <w:pPr>
              <w:rPr>
                <w:lang w:eastAsia="en-GB"/>
              </w:rPr>
            </w:pPr>
            <w:r>
              <w:rPr>
                <w:lang w:eastAsia="en-GB"/>
              </w:rPr>
              <w:t>Bring</w:t>
            </w:r>
            <w:r w:rsidRPr="0051057F">
              <w:rPr>
                <w:lang w:eastAsia="en-GB"/>
              </w:rPr>
              <w:t xml:space="preserve"> issues raised on election process up with James for next EC</w:t>
            </w:r>
          </w:p>
        </w:tc>
        <w:tc>
          <w:tcPr>
            <w:tcW w:w="758" w:type="dxa"/>
          </w:tcPr>
          <w:p w14:paraId="74586278" w14:textId="77777777" w:rsidR="004A266D" w:rsidRPr="0051057F" w:rsidRDefault="004A266D" w:rsidP="00A633D9">
            <w:pPr>
              <w:rPr>
                <w:lang w:eastAsia="en-GB"/>
              </w:rPr>
            </w:pPr>
          </w:p>
        </w:tc>
        <w:tc>
          <w:tcPr>
            <w:tcW w:w="1230" w:type="dxa"/>
          </w:tcPr>
          <w:p w14:paraId="7DC68F20" w14:textId="77777777" w:rsidR="004A266D" w:rsidRPr="0051057F" w:rsidRDefault="004A266D" w:rsidP="00A633D9">
            <w:pPr>
              <w:rPr>
                <w:lang w:eastAsia="en-GB"/>
              </w:rPr>
            </w:pPr>
          </w:p>
        </w:tc>
        <w:tc>
          <w:tcPr>
            <w:tcW w:w="723" w:type="dxa"/>
          </w:tcPr>
          <w:p w14:paraId="456DB071" w14:textId="77777777" w:rsidR="004A266D" w:rsidRPr="0051057F" w:rsidRDefault="004A266D" w:rsidP="00A633D9">
            <w:pPr>
              <w:rPr>
                <w:lang w:eastAsia="en-GB"/>
              </w:rPr>
            </w:pPr>
          </w:p>
        </w:tc>
      </w:tr>
      <w:tr w:rsidR="004A266D" w:rsidRPr="0051057F" w14:paraId="542EC0A4" w14:textId="77777777" w:rsidTr="00A633D9">
        <w:tc>
          <w:tcPr>
            <w:tcW w:w="1119" w:type="dxa"/>
          </w:tcPr>
          <w:p w14:paraId="2E415A31" w14:textId="77777777" w:rsidR="004A266D" w:rsidRPr="0051057F" w:rsidRDefault="004A266D" w:rsidP="00A633D9">
            <w:pPr>
              <w:rPr>
                <w:lang w:eastAsia="en-GB"/>
              </w:rPr>
            </w:pPr>
            <w:r>
              <w:rPr>
                <w:lang w:eastAsia="en-GB"/>
              </w:rPr>
              <w:t>WS13-09</w:t>
            </w:r>
          </w:p>
        </w:tc>
        <w:tc>
          <w:tcPr>
            <w:tcW w:w="1850" w:type="dxa"/>
          </w:tcPr>
          <w:p w14:paraId="1C2DD8B4" w14:textId="77777777" w:rsidR="004A266D" w:rsidRPr="0051057F" w:rsidRDefault="004A266D" w:rsidP="00A633D9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Trish </w:t>
            </w:r>
            <w:proofErr w:type="spellStart"/>
            <w:r>
              <w:rPr>
                <w:lang w:eastAsia="en-GB"/>
              </w:rPr>
              <w:t>Gerdon</w:t>
            </w:r>
            <w:proofErr w:type="spellEnd"/>
          </w:p>
        </w:tc>
        <w:tc>
          <w:tcPr>
            <w:tcW w:w="1701" w:type="dxa"/>
          </w:tcPr>
          <w:p w14:paraId="25DF2F22" w14:textId="77777777" w:rsidR="004A266D" w:rsidRPr="0051057F" w:rsidRDefault="004A266D" w:rsidP="00A633D9">
            <w:pPr>
              <w:rPr>
                <w:lang w:eastAsia="en-GB"/>
              </w:rPr>
            </w:pPr>
            <w:r>
              <w:rPr>
                <w:lang w:eastAsia="en-GB"/>
              </w:rPr>
              <w:t>March 2014 plenary</w:t>
            </w:r>
          </w:p>
        </w:tc>
        <w:tc>
          <w:tcPr>
            <w:tcW w:w="10113" w:type="dxa"/>
          </w:tcPr>
          <w:p w14:paraId="7E1FF899" w14:textId="77777777" w:rsidR="004A266D" w:rsidRPr="0051057F" w:rsidRDefault="004A266D" w:rsidP="00A633D9">
            <w:pPr>
              <w:rPr>
                <w:lang w:eastAsia="en-GB"/>
              </w:rPr>
            </w:pPr>
            <w:r>
              <w:rPr>
                <w:lang w:eastAsia="en-GB"/>
              </w:rPr>
              <w:t>Determine</w:t>
            </w:r>
            <w:r w:rsidRPr="0051057F">
              <w:rPr>
                <w:lang w:eastAsia="en-GB"/>
              </w:rPr>
              <w:t xml:space="preserve"> whether it is possible to remove the human element from </w:t>
            </w:r>
            <w:proofErr w:type="spellStart"/>
            <w:r w:rsidRPr="0051057F">
              <w:rPr>
                <w:lang w:eastAsia="en-GB"/>
              </w:rPr>
              <w:t>recircs</w:t>
            </w:r>
            <w:proofErr w:type="spellEnd"/>
            <w:r w:rsidRPr="0051057F">
              <w:rPr>
                <w:lang w:eastAsia="en-GB"/>
              </w:rPr>
              <w:t>, or create a pre-review process &amp; report to EC at next plenary.</w:t>
            </w:r>
          </w:p>
        </w:tc>
        <w:tc>
          <w:tcPr>
            <w:tcW w:w="758" w:type="dxa"/>
          </w:tcPr>
          <w:p w14:paraId="2B911033" w14:textId="77777777" w:rsidR="004A266D" w:rsidRPr="0051057F" w:rsidRDefault="004A266D" w:rsidP="00A633D9">
            <w:pPr>
              <w:rPr>
                <w:lang w:eastAsia="en-GB"/>
              </w:rPr>
            </w:pPr>
          </w:p>
        </w:tc>
        <w:tc>
          <w:tcPr>
            <w:tcW w:w="1230" w:type="dxa"/>
          </w:tcPr>
          <w:p w14:paraId="77274FDD" w14:textId="77777777" w:rsidR="004A266D" w:rsidRPr="0051057F" w:rsidRDefault="004A266D" w:rsidP="00A633D9">
            <w:pPr>
              <w:rPr>
                <w:lang w:eastAsia="en-GB"/>
              </w:rPr>
            </w:pPr>
          </w:p>
        </w:tc>
        <w:tc>
          <w:tcPr>
            <w:tcW w:w="723" w:type="dxa"/>
          </w:tcPr>
          <w:p w14:paraId="3A2FBB3C" w14:textId="77777777" w:rsidR="004A266D" w:rsidRPr="0051057F" w:rsidRDefault="004A266D" w:rsidP="00A633D9">
            <w:pPr>
              <w:rPr>
                <w:lang w:eastAsia="en-GB"/>
              </w:rPr>
            </w:pPr>
          </w:p>
        </w:tc>
      </w:tr>
      <w:tr w:rsidR="004A266D" w:rsidRPr="0051057F" w14:paraId="05B548FC" w14:textId="77777777" w:rsidTr="00A633D9">
        <w:tc>
          <w:tcPr>
            <w:tcW w:w="1119" w:type="dxa"/>
          </w:tcPr>
          <w:p w14:paraId="20A1373C" w14:textId="77777777" w:rsidR="004A266D" w:rsidRPr="0051057F" w:rsidRDefault="004A266D" w:rsidP="00A633D9">
            <w:pPr>
              <w:rPr>
                <w:lang w:eastAsia="en-GB"/>
              </w:rPr>
            </w:pPr>
            <w:r>
              <w:rPr>
                <w:lang w:eastAsia="en-GB"/>
              </w:rPr>
              <w:t>WS13-10</w:t>
            </w:r>
          </w:p>
        </w:tc>
        <w:tc>
          <w:tcPr>
            <w:tcW w:w="1850" w:type="dxa"/>
          </w:tcPr>
          <w:p w14:paraId="63D0C299" w14:textId="77777777" w:rsidR="004A266D" w:rsidRPr="0051057F" w:rsidRDefault="004A266D" w:rsidP="00A633D9">
            <w:pPr>
              <w:rPr>
                <w:lang w:eastAsia="en-GB"/>
              </w:rPr>
            </w:pPr>
            <w:r>
              <w:rPr>
                <w:lang w:eastAsia="en-GB"/>
              </w:rPr>
              <w:t>Karen McCabe</w:t>
            </w:r>
          </w:p>
        </w:tc>
        <w:tc>
          <w:tcPr>
            <w:tcW w:w="1701" w:type="dxa"/>
          </w:tcPr>
          <w:p w14:paraId="5AC66490" w14:textId="77777777" w:rsidR="004A266D" w:rsidRPr="0051057F" w:rsidRDefault="004A266D" w:rsidP="00A633D9">
            <w:pPr>
              <w:rPr>
                <w:lang w:eastAsia="en-GB"/>
              </w:rPr>
            </w:pPr>
          </w:p>
        </w:tc>
        <w:tc>
          <w:tcPr>
            <w:tcW w:w="10113" w:type="dxa"/>
          </w:tcPr>
          <w:p w14:paraId="080CC142" w14:textId="77777777" w:rsidR="004A266D" w:rsidRPr="0051057F" w:rsidRDefault="004A266D" w:rsidP="00A633D9">
            <w:pPr>
              <w:rPr>
                <w:lang w:eastAsia="en-GB"/>
              </w:rPr>
            </w:pPr>
            <w:r>
              <w:rPr>
                <w:lang w:eastAsia="en-GB"/>
              </w:rPr>
              <w:t>C</w:t>
            </w:r>
            <w:r w:rsidRPr="0051057F">
              <w:rPr>
                <w:lang w:eastAsia="en-GB"/>
              </w:rPr>
              <w:t>larify &amp; report to EC on future status of Mentor.</w:t>
            </w:r>
          </w:p>
        </w:tc>
        <w:tc>
          <w:tcPr>
            <w:tcW w:w="758" w:type="dxa"/>
          </w:tcPr>
          <w:p w14:paraId="6C5EA564" w14:textId="77777777" w:rsidR="004A266D" w:rsidRPr="0051057F" w:rsidRDefault="004A266D" w:rsidP="00A633D9">
            <w:pPr>
              <w:rPr>
                <w:lang w:eastAsia="en-GB"/>
              </w:rPr>
            </w:pPr>
          </w:p>
        </w:tc>
        <w:tc>
          <w:tcPr>
            <w:tcW w:w="1230" w:type="dxa"/>
          </w:tcPr>
          <w:p w14:paraId="05FBD1D0" w14:textId="77777777" w:rsidR="004A266D" w:rsidRPr="0051057F" w:rsidRDefault="004A266D" w:rsidP="00A633D9">
            <w:pPr>
              <w:rPr>
                <w:lang w:eastAsia="en-GB"/>
              </w:rPr>
            </w:pPr>
          </w:p>
        </w:tc>
        <w:tc>
          <w:tcPr>
            <w:tcW w:w="723" w:type="dxa"/>
          </w:tcPr>
          <w:p w14:paraId="28ACBC01" w14:textId="77777777" w:rsidR="004A266D" w:rsidRPr="0051057F" w:rsidRDefault="004A266D" w:rsidP="00A633D9">
            <w:pPr>
              <w:rPr>
                <w:lang w:eastAsia="en-GB"/>
              </w:rPr>
            </w:pPr>
          </w:p>
        </w:tc>
      </w:tr>
      <w:tr w:rsidR="004A266D" w:rsidRPr="0051057F" w14:paraId="2FD4F7D2" w14:textId="77777777" w:rsidTr="00A633D9">
        <w:tc>
          <w:tcPr>
            <w:tcW w:w="1119" w:type="dxa"/>
          </w:tcPr>
          <w:p w14:paraId="16BD9E20" w14:textId="77777777" w:rsidR="004A266D" w:rsidRPr="0051057F" w:rsidRDefault="004A266D" w:rsidP="00A633D9">
            <w:pPr>
              <w:rPr>
                <w:lang w:eastAsia="en-GB"/>
              </w:rPr>
            </w:pPr>
            <w:r>
              <w:rPr>
                <w:lang w:eastAsia="en-GB"/>
              </w:rPr>
              <w:t>WS13-11</w:t>
            </w:r>
          </w:p>
        </w:tc>
        <w:tc>
          <w:tcPr>
            <w:tcW w:w="1850" w:type="dxa"/>
          </w:tcPr>
          <w:p w14:paraId="0367FC68" w14:textId="77777777" w:rsidR="004A266D" w:rsidRPr="0051057F" w:rsidRDefault="004A266D" w:rsidP="00A633D9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John </w:t>
            </w:r>
            <w:proofErr w:type="spellStart"/>
            <w:r>
              <w:rPr>
                <w:lang w:eastAsia="en-GB"/>
              </w:rPr>
              <w:t>d’Ambrosia</w:t>
            </w:r>
            <w:proofErr w:type="spellEnd"/>
          </w:p>
        </w:tc>
        <w:tc>
          <w:tcPr>
            <w:tcW w:w="1701" w:type="dxa"/>
          </w:tcPr>
          <w:p w14:paraId="474ADFE6" w14:textId="77777777" w:rsidR="004A266D" w:rsidRPr="0051057F" w:rsidRDefault="004A266D" w:rsidP="00A633D9">
            <w:pPr>
              <w:rPr>
                <w:lang w:eastAsia="en-GB"/>
              </w:rPr>
            </w:pPr>
          </w:p>
        </w:tc>
        <w:tc>
          <w:tcPr>
            <w:tcW w:w="10113" w:type="dxa"/>
          </w:tcPr>
          <w:p w14:paraId="1E7C4449" w14:textId="77777777" w:rsidR="004A266D" w:rsidRPr="0051057F" w:rsidRDefault="004A266D" w:rsidP="00A633D9">
            <w:pPr>
              <w:rPr>
                <w:lang w:eastAsia="en-GB"/>
              </w:rPr>
            </w:pPr>
            <w:r>
              <w:rPr>
                <w:lang w:eastAsia="en-GB"/>
              </w:rPr>
              <w:t>C</w:t>
            </w:r>
            <w:r w:rsidRPr="0051057F">
              <w:rPr>
                <w:lang w:eastAsia="en-GB"/>
              </w:rPr>
              <w:t>reate a mission statement: 1) For marketing activity; 2) For 802</w:t>
            </w:r>
          </w:p>
        </w:tc>
        <w:tc>
          <w:tcPr>
            <w:tcW w:w="758" w:type="dxa"/>
          </w:tcPr>
          <w:p w14:paraId="2054742C" w14:textId="77777777" w:rsidR="004A266D" w:rsidRPr="0051057F" w:rsidRDefault="004A266D" w:rsidP="00A633D9">
            <w:pPr>
              <w:rPr>
                <w:lang w:eastAsia="en-GB"/>
              </w:rPr>
            </w:pPr>
          </w:p>
        </w:tc>
        <w:tc>
          <w:tcPr>
            <w:tcW w:w="1230" w:type="dxa"/>
          </w:tcPr>
          <w:p w14:paraId="62F972AE" w14:textId="77777777" w:rsidR="004A266D" w:rsidRPr="0051057F" w:rsidRDefault="004A266D" w:rsidP="00A633D9">
            <w:pPr>
              <w:rPr>
                <w:lang w:eastAsia="en-GB"/>
              </w:rPr>
            </w:pPr>
          </w:p>
        </w:tc>
        <w:tc>
          <w:tcPr>
            <w:tcW w:w="723" w:type="dxa"/>
          </w:tcPr>
          <w:p w14:paraId="16B16DFB" w14:textId="77777777" w:rsidR="004A266D" w:rsidRPr="0051057F" w:rsidRDefault="004A266D" w:rsidP="00A633D9">
            <w:pPr>
              <w:rPr>
                <w:lang w:eastAsia="en-GB"/>
              </w:rPr>
            </w:pPr>
          </w:p>
        </w:tc>
      </w:tr>
      <w:tr w:rsidR="004A266D" w:rsidRPr="0051057F" w14:paraId="576EF77F" w14:textId="77777777" w:rsidTr="00A633D9">
        <w:tc>
          <w:tcPr>
            <w:tcW w:w="1119" w:type="dxa"/>
          </w:tcPr>
          <w:p w14:paraId="183411A0" w14:textId="77777777" w:rsidR="004A266D" w:rsidRPr="0051057F" w:rsidRDefault="004A266D" w:rsidP="00A633D9">
            <w:pPr>
              <w:rPr>
                <w:lang w:eastAsia="en-GB"/>
              </w:rPr>
            </w:pPr>
            <w:r>
              <w:rPr>
                <w:lang w:eastAsia="en-GB"/>
              </w:rPr>
              <w:t>WS13-12</w:t>
            </w:r>
          </w:p>
        </w:tc>
        <w:tc>
          <w:tcPr>
            <w:tcW w:w="1850" w:type="dxa"/>
          </w:tcPr>
          <w:p w14:paraId="2094F4E7" w14:textId="77777777" w:rsidR="004A266D" w:rsidRPr="0051057F" w:rsidRDefault="004A266D" w:rsidP="00A633D9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Paul </w:t>
            </w:r>
            <w:proofErr w:type="spellStart"/>
            <w:r>
              <w:rPr>
                <w:lang w:eastAsia="en-GB"/>
              </w:rPr>
              <w:t>Nikolich</w:t>
            </w:r>
            <w:proofErr w:type="spellEnd"/>
          </w:p>
        </w:tc>
        <w:tc>
          <w:tcPr>
            <w:tcW w:w="1701" w:type="dxa"/>
          </w:tcPr>
          <w:p w14:paraId="0D840A3A" w14:textId="77777777" w:rsidR="004A266D" w:rsidRPr="0051057F" w:rsidRDefault="004A266D" w:rsidP="00A633D9">
            <w:pPr>
              <w:rPr>
                <w:lang w:eastAsia="en-GB"/>
              </w:rPr>
            </w:pPr>
          </w:p>
        </w:tc>
        <w:tc>
          <w:tcPr>
            <w:tcW w:w="10113" w:type="dxa"/>
          </w:tcPr>
          <w:p w14:paraId="1D89116A" w14:textId="0A68DD5D" w:rsidR="004A266D" w:rsidRPr="0051057F" w:rsidRDefault="00911B54" w:rsidP="00911B54">
            <w:pPr>
              <w:rPr>
                <w:lang w:eastAsia="en-GB"/>
              </w:rPr>
            </w:pPr>
            <w:r>
              <w:rPr>
                <w:lang w:eastAsia="en-GB"/>
              </w:rPr>
              <w:t>Conduct 10 day EC ballot to confirm revised agreement.</w:t>
            </w:r>
          </w:p>
        </w:tc>
        <w:tc>
          <w:tcPr>
            <w:tcW w:w="758" w:type="dxa"/>
          </w:tcPr>
          <w:p w14:paraId="2E6DC7C8" w14:textId="77777777" w:rsidR="004A266D" w:rsidRPr="0051057F" w:rsidRDefault="004A266D" w:rsidP="00A633D9">
            <w:pPr>
              <w:rPr>
                <w:lang w:eastAsia="en-GB"/>
              </w:rPr>
            </w:pPr>
          </w:p>
        </w:tc>
        <w:tc>
          <w:tcPr>
            <w:tcW w:w="1230" w:type="dxa"/>
          </w:tcPr>
          <w:p w14:paraId="449606F1" w14:textId="77777777" w:rsidR="004A266D" w:rsidRPr="0051057F" w:rsidRDefault="004A266D" w:rsidP="00A633D9">
            <w:pPr>
              <w:rPr>
                <w:lang w:eastAsia="en-GB"/>
              </w:rPr>
            </w:pPr>
          </w:p>
        </w:tc>
        <w:tc>
          <w:tcPr>
            <w:tcW w:w="723" w:type="dxa"/>
          </w:tcPr>
          <w:p w14:paraId="4A9529BC" w14:textId="77777777" w:rsidR="004A266D" w:rsidRPr="0051057F" w:rsidRDefault="004A266D" w:rsidP="00A633D9">
            <w:pPr>
              <w:rPr>
                <w:lang w:eastAsia="en-GB"/>
              </w:rPr>
            </w:pPr>
          </w:p>
        </w:tc>
      </w:tr>
      <w:tr w:rsidR="004A266D" w:rsidRPr="0051057F" w14:paraId="313D4A14" w14:textId="77777777" w:rsidTr="00A633D9">
        <w:tc>
          <w:tcPr>
            <w:tcW w:w="1119" w:type="dxa"/>
          </w:tcPr>
          <w:p w14:paraId="5719BA0C" w14:textId="77777777" w:rsidR="004A266D" w:rsidRPr="0051057F" w:rsidRDefault="004A266D" w:rsidP="00A633D9">
            <w:pPr>
              <w:rPr>
                <w:lang w:eastAsia="en-GB"/>
              </w:rPr>
            </w:pPr>
            <w:r>
              <w:rPr>
                <w:lang w:eastAsia="en-GB"/>
              </w:rPr>
              <w:t>WS13-13</w:t>
            </w:r>
          </w:p>
        </w:tc>
        <w:tc>
          <w:tcPr>
            <w:tcW w:w="1850" w:type="dxa"/>
          </w:tcPr>
          <w:p w14:paraId="11034251" w14:textId="77777777" w:rsidR="004A266D" w:rsidRPr="0051057F" w:rsidRDefault="004A266D" w:rsidP="00A633D9">
            <w:pPr>
              <w:rPr>
                <w:lang w:eastAsia="en-GB"/>
              </w:rPr>
            </w:pPr>
            <w:r>
              <w:rPr>
                <w:lang w:eastAsia="en-GB"/>
              </w:rPr>
              <w:t>Karen McCabe</w:t>
            </w:r>
          </w:p>
        </w:tc>
        <w:tc>
          <w:tcPr>
            <w:tcW w:w="1701" w:type="dxa"/>
          </w:tcPr>
          <w:p w14:paraId="4513DCBD" w14:textId="77777777" w:rsidR="004A266D" w:rsidRPr="0051057F" w:rsidRDefault="004A266D" w:rsidP="00A633D9">
            <w:pPr>
              <w:rPr>
                <w:lang w:eastAsia="en-GB"/>
              </w:rPr>
            </w:pPr>
          </w:p>
        </w:tc>
        <w:tc>
          <w:tcPr>
            <w:tcW w:w="10113" w:type="dxa"/>
          </w:tcPr>
          <w:p w14:paraId="26082B29" w14:textId="77777777" w:rsidR="004A266D" w:rsidRPr="0051057F" w:rsidRDefault="004A266D" w:rsidP="00A633D9">
            <w:pPr>
              <w:rPr>
                <w:lang w:eastAsia="en-GB"/>
              </w:rPr>
            </w:pPr>
            <w:r>
              <w:rPr>
                <w:lang w:eastAsia="en-GB"/>
              </w:rPr>
              <w:t>F</w:t>
            </w:r>
            <w:r w:rsidRPr="0051057F">
              <w:rPr>
                <w:lang w:eastAsia="en-GB"/>
              </w:rPr>
              <w:t>ix numbering problem (2.2) in Get 802 agreement.</w:t>
            </w:r>
          </w:p>
        </w:tc>
        <w:tc>
          <w:tcPr>
            <w:tcW w:w="758" w:type="dxa"/>
          </w:tcPr>
          <w:p w14:paraId="226C77F9" w14:textId="77777777" w:rsidR="004A266D" w:rsidRPr="0051057F" w:rsidRDefault="004A266D" w:rsidP="00A633D9">
            <w:pPr>
              <w:rPr>
                <w:lang w:eastAsia="en-GB"/>
              </w:rPr>
            </w:pPr>
          </w:p>
        </w:tc>
        <w:tc>
          <w:tcPr>
            <w:tcW w:w="1230" w:type="dxa"/>
          </w:tcPr>
          <w:p w14:paraId="36434826" w14:textId="77777777" w:rsidR="004A266D" w:rsidRPr="0051057F" w:rsidRDefault="004A266D" w:rsidP="00A633D9">
            <w:pPr>
              <w:rPr>
                <w:lang w:eastAsia="en-GB"/>
              </w:rPr>
            </w:pPr>
          </w:p>
        </w:tc>
        <w:tc>
          <w:tcPr>
            <w:tcW w:w="723" w:type="dxa"/>
          </w:tcPr>
          <w:p w14:paraId="4E33B897" w14:textId="77777777" w:rsidR="004A266D" w:rsidRPr="0051057F" w:rsidRDefault="004A266D" w:rsidP="00A633D9">
            <w:pPr>
              <w:rPr>
                <w:lang w:eastAsia="en-GB"/>
              </w:rPr>
            </w:pPr>
          </w:p>
        </w:tc>
      </w:tr>
      <w:tr w:rsidR="004A266D" w:rsidRPr="008D3839" w14:paraId="7F88BB9E" w14:textId="77777777" w:rsidTr="00A633D9">
        <w:tc>
          <w:tcPr>
            <w:tcW w:w="1119" w:type="dxa"/>
          </w:tcPr>
          <w:p w14:paraId="174FB736" w14:textId="77777777" w:rsidR="004A266D" w:rsidRPr="0051057F" w:rsidRDefault="004A266D" w:rsidP="00A633D9">
            <w:pPr>
              <w:rPr>
                <w:lang w:eastAsia="en-GB"/>
              </w:rPr>
            </w:pPr>
            <w:r>
              <w:rPr>
                <w:lang w:eastAsia="en-GB"/>
              </w:rPr>
              <w:lastRenderedPageBreak/>
              <w:t>WS13-14</w:t>
            </w:r>
          </w:p>
        </w:tc>
        <w:tc>
          <w:tcPr>
            <w:tcW w:w="1850" w:type="dxa"/>
          </w:tcPr>
          <w:p w14:paraId="68345334" w14:textId="77777777" w:rsidR="004A266D" w:rsidRPr="0051057F" w:rsidRDefault="004A266D" w:rsidP="00A633D9">
            <w:pPr>
              <w:rPr>
                <w:lang w:eastAsia="en-GB"/>
              </w:rPr>
            </w:pPr>
            <w:r>
              <w:rPr>
                <w:lang w:eastAsia="en-GB"/>
              </w:rPr>
              <w:t>Bob Heile, Glen Parsons &amp; Bruce Kraemer</w:t>
            </w:r>
          </w:p>
        </w:tc>
        <w:tc>
          <w:tcPr>
            <w:tcW w:w="1701" w:type="dxa"/>
          </w:tcPr>
          <w:p w14:paraId="3A68E1C2" w14:textId="77777777" w:rsidR="004A266D" w:rsidRPr="0051057F" w:rsidRDefault="004A266D" w:rsidP="00A633D9">
            <w:pPr>
              <w:rPr>
                <w:lang w:eastAsia="en-GB"/>
              </w:rPr>
            </w:pPr>
          </w:p>
        </w:tc>
        <w:tc>
          <w:tcPr>
            <w:tcW w:w="10113" w:type="dxa"/>
          </w:tcPr>
          <w:p w14:paraId="64A9B095" w14:textId="77777777" w:rsidR="004A266D" w:rsidRPr="008D3839" w:rsidRDefault="004A266D" w:rsidP="00A633D9">
            <w:pPr>
              <w:rPr>
                <w:lang w:eastAsia="en-GB"/>
              </w:rPr>
            </w:pPr>
            <w:r>
              <w:rPr>
                <w:lang w:eastAsia="en-GB"/>
              </w:rPr>
              <w:t>Put</w:t>
            </w:r>
            <w:r w:rsidRPr="0051057F">
              <w:rPr>
                <w:lang w:eastAsia="en-GB"/>
              </w:rPr>
              <w:t xml:space="preserve"> together a workshop plan for March 2014 China plenary.</w:t>
            </w:r>
          </w:p>
        </w:tc>
        <w:tc>
          <w:tcPr>
            <w:tcW w:w="758" w:type="dxa"/>
          </w:tcPr>
          <w:p w14:paraId="5CE82D8D" w14:textId="77777777" w:rsidR="004A266D" w:rsidRPr="0051057F" w:rsidRDefault="004A266D" w:rsidP="00A633D9">
            <w:pPr>
              <w:rPr>
                <w:lang w:eastAsia="en-GB"/>
              </w:rPr>
            </w:pPr>
          </w:p>
        </w:tc>
        <w:tc>
          <w:tcPr>
            <w:tcW w:w="1230" w:type="dxa"/>
          </w:tcPr>
          <w:p w14:paraId="522869DD" w14:textId="77777777" w:rsidR="004A266D" w:rsidRPr="0051057F" w:rsidRDefault="004A266D" w:rsidP="00A633D9">
            <w:pPr>
              <w:rPr>
                <w:lang w:eastAsia="en-GB"/>
              </w:rPr>
            </w:pPr>
          </w:p>
        </w:tc>
        <w:tc>
          <w:tcPr>
            <w:tcW w:w="723" w:type="dxa"/>
          </w:tcPr>
          <w:p w14:paraId="737235D9" w14:textId="77777777" w:rsidR="004A266D" w:rsidRPr="0051057F" w:rsidRDefault="004A266D" w:rsidP="00A633D9">
            <w:pPr>
              <w:rPr>
                <w:lang w:eastAsia="en-GB"/>
              </w:rPr>
            </w:pPr>
          </w:p>
        </w:tc>
      </w:tr>
      <w:tr w:rsidR="00FD4354" w:rsidRPr="008D3839" w14:paraId="7EF0D8CF" w14:textId="77777777" w:rsidTr="00A633D9">
        <w:tc>
          <w:tcPr>
            <w:tcW w:w="1119" w:type="dxa"/>
          </w:tcPr>
          <w:p w14:paraId="2E62A661" w14:textId="78BA7502" w:rsidR="00FD4354" w:rsidRDefault="00FD4354" w:rsidP="00A633D9">
            <w:pPr>
              <w:rPr>
                <w:lang w:eastAsia="en-GB"/>
              </w:rPr>
            </w:pPr>
            <w:r>
              <w:rPr>
                <w:lang w:eastAsia="en-GB"/>
              </w:rPr>
              <w:t>WS13-15</w:t>
            </w:r>
          </w:p>
        </w:tc>
        <w:tc>
          <w:tcPr>
            <w:tcW w:w="1850" w:type="dxa"/>
          </w:tcPr>
          <w:p w14:paraId="1995A458" w14:textId="2427B8A7" w:rsidR="00FD4354" w:rsidRDefault="00FD4354" w:rsidP="00A633D9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Walter </w:t>
            </w:r>
            <w:proofErr w:type="spellStart"/>
            <w:r>
              <w:rPr>
                <w:lang w:eastAsia="en-GB"/>
              </w:rPr>
              <w:t>Pienciak</w:t>
            </w:r>
            <w:proofErr w:type="spellEnd"/>
          </w:p>
        </w:tc>
        <w:tc>
          <w:tcPr>
            <w:tcW w:w="1701" w:type="dxa"/>
          </w:tcPr>
          <w:p w14:paraId="1CCE73ED" w14:textId="564B9369" w:rsidR="00FD4354" w:rsidRPr="0051057F" w:rsidRDefault="00FD4354" w:rsidP="00A633D9">
            <w:pPr>
              <w:rPr>
                <w:lang w:eastAsia="en-GB"/>
              </w:rPr>
            </w:pPr>
            <w:r>
              <w:rPr>
                <w:lang w:eastAsia="en-GB"/>
              </w:rPr>
              <w:t>Before Jan 2014 meetings</w:t>
            </w:r>
          </w:p>
        </w:tc>
        <w:tc>
          <w:tcPr>
            <w:tcW w:w="10113" w:type="dxa"/>
          </w:tcPr>
          <w:p w14:paraId="3742082A" w14:textId="2C630048" w:rsidR="00FD4354" w:rsidRDefault="00FD4354" w:rsidP="00A633D9">
            <w:pPr>
              <w:rPr>
                <w:lang w:eastAsia="en-GB"/>
              </w:rPr>
            </w:pPr>
            <w:r>
              <w:rPr>
                <w:lang w:eastAsia="en-GB"/>
              </w:rPr>
              <w:t>Find out if next generation publishing system can be demoed at the January interim meetings (2 independent meetings in the same week).</w:t>
            </w:r>
          </w:p>
        </w:tc>
        <w:tc>
          <w:tcPr>
            <w:tcW w:w="758" w:type="dxa"/>
          </w:tcPr>
          <w:p w14:paraId="7B400E84" w14:textId="77777777" w:rsidR="00FD4354" w:rsidRPr="0051057F" w:rsidRDefault="00FD4354" w:rsidP="00A633D9">
            <w:pPr>
              <w:rPr>
                <w:lang w:eastAsia="en-GB"/>
              </w:rPr>
            </w:pPr>
          </w:p>
        </w:tc>
        <w:tc>
          <w:tcPr>
            <w:tcW w:w="1230" w:type="dxa"/>
          </w:tcPr>
          <w:p w14:paraId="6379E74B" w14:textId="77777777" w:rsidR="00FD4354" w:rsidRPr="0051057F" w:rsidRDefault="00FD4354" w:rsidP="00A633D9">
            <w:pPr>
              <w:rPr>
                <w:lang w:eastAsia="en-GB"/>
              </w:rPr>
            </w:pPr>
          </w:p>
        </w:tc>
        <w:tc>
          <w:tcPr>
            <w:tcW w:w="723" w:type="dxa"/>
          </w:tcPr>
          <w:p w14:paraId="56AB2680" w14:textId="77777777" w:rsidR="00FD4354" w:rsidRPr="0051057F" w:rsidRDefault="00FD4354" w:rsidP="00A633D9">
            <w:pPr>
              <w:rPr>
                <w:lang w:eastAsia="en-GB"/>
              </w:rPr>
            </w:pPr>
          </w:p>
        </w:tc>
      </w:tr>
    </w:tbl>
    <w:p w14:paraId="3B928AEB" w14:textId="77777777" w:rsidR="004A266D" w:rsidRPr="008D3839" w:rsidRDefault="004A266D" w:rsidP="004A266D">
      <w:pPr>
        <w:rPr>
          <w:lang w:eastAsia="en-GB"/>
        </w:rPr>
      </w:pPr>
    </w:p>
    <w:p w14:paraId="7FE83036" w14:textId="77777777" w:rsidR="004A266D" w:rsidRDefault="004A266D" w:rsidP="004A266D"/>
    <w:p w14:paraId="098E7577" w14:textId="77777777" w:rsidR="004A266D" w:rsidRDefault="004A266D" w:rsidP="004A266D"/>
    <w:p w14:paraId="393D14CC" w14:textId="77777777" w:rsidR="004A266D" w:rsidRDefault="004A266D" w:rsidP="004A266D"/>
    <w:p w14:paraId="754AF1FC" w14:textId="08413239" w:rsidR="00A62105" w:rsidRDefault="004A266D" w:rsidP="00A62105">
      <w:pPr>
        <w:pStyle w:val="Heading1"/>
      </w:pPr>
      <w:r>
        <w:lastRenderedPageBreak/>
        <w:t>Review of a</w:t>
      </w:r>
      <w:r w:rsidR="00A62105">
        <w:t>ctions from last meeting</w:t>
      </w:r>
    </w:p>
    <w:p w14:paraId="483070F3" w14:textId="0569F59E" w:rsidR="004A266D" w:rsidRPr="004A266D" w:rsidRDefault="004A266D" w:rsidP="004A266D">
      <w:r>
        <w:t>Green = done.  Purple = action outstanding.</w:t>
      </w:r>
    </w:p>
    <w:tbl>
      <w:tblPr>
        <w:tblStyle w:val="MediumShading2-Accent5"/>
        <w:tblW w:w="5000" w:type="pct"/>
        <w:tblLook w:val="04A0" w:firstRow="1" w:lastRow="0" w:firstColumn="1" w:lastColumn="0" w:noHBand="0" w:noVBand="1"/>
      </w:tblPr>
      <w:tblGrid>
        <w:gridCol w:w="1033"/>
        <w:gridCol w:w="2400"/>
        <w:gridCol w:w="1278"/>
        <w:gridCol w:w="2826"/>
        <w:gridCol w:w="1440"/>
        <w:gridCol w:w="1764"/>
        <w:gridCol w:w="2435"/>
      </w:tblGrid>
      <w:tr w:rsidR="00C90311" w:rsidRPr="00A62105" w14:paraId="5A2B3641" w14:textId="77777777" w:rsidTr="005105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41" w:type="pct"/>
            <w:noWrap/>
            <w:hideMark/>
          </w:tcPr>
          <w:p w14:paraId="30E4C7E0" w14:textId="77777777" w:rsidR="00A62105" w:rsidRPr="00A62105" w:rsidRDefault="00A62105" w:rsidP="00A62105">
            <w:pPr>
              <w:rPr>
                <w:rFonts w:ascii="Calibri" w:hAnsi="Calibri" w:cs="Calibri"/>
                <w:b w:val="0"/>
                <w:bCs w:val="0"/>
                <w:color w:val="000000"/>
                <w:szCs w:val="22"/>
                <w:lang w:eastAsia="en-GB"/>
              </w:rPr>
            </w:pPr>
            <w:r w:rsidRPr="00A62105">
              <w:rPr>
                <w:rFonts w:ascii="Calibri" w:hAnsi="Calibri" w:cs="Calibri"/>
                <w:color w:val="000000"/>
                <w:szCs w:val="22"/>
                <w:lang w:eastAsia="en-GB"/>
              </w:rPr>
              <w:t xml:space="preserve">AI ID </w:t>
            </w:r>
          </w:p>
        </w:tc>
        <w:tc>
          <w:tcPr>
            <w:tcW w:w="695" w:type="pct"/>
            <w:noWrap/>
            <w:hideMark/>
          </w:tcPr>
          <w:p w14:paraId="53D4AFB2" w14:textId="77777777" w:rsidR="00A62105" w:rsidRPr="00A62105" w:rsidRDefault="00A62105" w:rsidP="00A621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000000"/>
                <w:szCs w:val="22"/>
                <w:lang w:eastAsia="en-GB"/>
              </w:rPr>
            </w:pPr>
            <w:r w:rsidRPr="00A62105">
              <w:rPr>
                <w:rFonts w:ascii="Calibri" w:hAnsi="Calibri" w:cs="Calibri"/>
                <w:color w:val="000000"/>
                <w:szCs w:val="22"/>
                <w:lang w:eastAsia="en-GB"/>
              </w:rPr>
              <w:t>Who</w:t>
            </w:r>
          </w:p>
        </w:tc>
        <w:tc>
          <w:tcPr>
            <w:tcW w:w="437" w:type="pct"/>
            <w:noWrap/>
            <w:hideMark/>
          </w:tcPr>
          <w:p w14:paraId="216518E8" w14:textId="77777777" w:rsidR="00A62105" w:rsidRPr="00A62105" w:rsidRDefault="00A62105" w:rsidP="00A621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000000"/>
                <w:szCs w:val="22"/>
                <w:lang w:eastAsia="en-GB"/>
              </w:rPr>
            </w:pPr>
            <w:r w:rsidRPr="00A62105">
              <w:rPr>
                <w:rFonts w:ascii="Calibri" w:hAnsi="Calibri" w:cs="Calibri"/>
                <w:color w:val="000000"/>
                <w:szCs w:val="22"/>
                <w:lang w:eastAsia="en-GB"/>
              </w:rPr>
              <w:t>Due Date</w:t>
            </w:r>
          </w:p>
        </w:tc>
        <w:tc>
          <w:tcPr>
            <w:tcW w:w="1359" w:type="pct"/>
            <w:hideMark/>
          </w:tcPr>
          <w:p w14:paraId="3E793C92" w14:textId="77777777" w:rsidR="00A62105" w:rsidRPr="00A62105" w:rsidRDefault="00A62105" w:rsidP="00A621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000000"/>
                <w:szCs w:val="22"/>
                <w:lang w:eastAsia="en-GB"/>
              </w:rPr>
            </w:pPr>
            <w:r w:rsidRPr="00A62105">
              <w:rPr>
                <w:rFonts w:ascii="Calibri" w:hAnsi="Calibri" w:cs="Calibri"/>
                <w:color w:val="000000"/>
                <w:szCs w:val="22"/>
                <w:lang w:eastAsia="en-GB"/>
              </w:rPr>
              <w:t>Action Item description</w:t>
            </w:r>
          </w:p>
        </w:tc>
        <w:tc>
          <w:tcPr>
            <w:tcW w:w="467" w:type="pct"/>
            <w:hideMark/>
          </w:tcPr>
          <w:p w14:paraId="4C158109" w14:textId="77777777" w:rsidR="00A62105" w:rsidRPr="00A62105" w:rsidRDefault="00A62105" w:rsidP="00A621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000000"/>
                <w:szCs w:val="22"/>
                <w:lang w:eastAsia="en-GB"/>
              </w:rPr>
            </w:pPr>
            <w:r w:rsidRPr="00A62105">
              <w:rPr>
                <w:rFonts w:ascii="Calibri" w:hAnsi="Calibri" w:cs="Calibri"/>
                <w:color w:val="000000"/>
                <w:szCs w:val="22"/>
                <w:lang w:eastAsia="en-GB"/>
              </w:rPr>
              <w:t>Status</w:t>
            </w:r>
          </w:p>
        </w:tc>
        <w:tc>
          <w:tcPr>
            <w:tcW w:w="491" w:type="pct"/>
            <w:noWrap/>
            <w:hideMark/>
          </w:tcPr>
          <w:p w14:paraId="7004017F" w14:textId="77777777" w:rsidR="00A62105" w:rsidRPr="00A62105" w:rsidRDefault="00A62105" w:rsidP="00A621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000000"/>
                <w:szCs w:val="22"/>
                <w:lang w:eastAsia="en-GB"/>
              </w:rPr>
            </w:pPr>
            <w:r w:rsidRPr="00A62105">
              <w:rPr>
                <w:rFonts w:ascii="Calibri" w:hAnsi="Calibri" w:cs="Calibri"/>
                <w:color w:val="000000"/>
                <w:szCs w:val="22"/>
                <w:lang w:eastAsia="en-GB"/>
              </w:rPr>
              <w:t>Completion Date</w:t>
            </w:r>
          </w:p>
        </w:tc>
        <w:tc>
          <w:tcPr>
            <w:tcW w:w="1210" w:type="pct"/>
            <w:hideMark/>
          </w:tcPr>
          <w:p w14:paraId="64BA4D0F" w14:textId="77777777" w:rsidR="00A62105" w:rsidRPr="00A62105" w:rsidRDefault="00A62105" w:rsidP="00A621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000000"/>
                <w:szCs w:val="22"/>
                <w:lang w:eastAsia="en-GB"/>
              </w:rPr>
            </w:pPr>
            <w:r w:rsidRPr="00A62105">
              <w:rPr>
                <w:rFonts w:ascii="Calibri" w:hAnsi="Calibri" w:cs="Calibri"/>
                <w:color w:val="000000"/>
                <w:szCs w:val="22"/>
                <w:lang w:eastAsia="en-GB"/>
              </w:rPr>
              <w:t>Notes</w:t>
            </w:r>
          </w:p>
        </w:tc>
      </w:tr>
      <w:tr w:rsidR="00C90311" w:rsidRPr="00A62105" w14:paraId="7DC4E41F" w14:textId="77777777" w:rsidTr="00510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" w:type="pct"/>
            <w:noWrap/>
            <w:hideMark/>
          </w:tcPr>
          <w:p w14:paraId="46CD347A" w14:textId="77777777" w:rsidR="00A62105" w:rsidRPr="00D44742" w:rsidRDefault="00A62105" w:rsidP="00A62105">
            <w:pPr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</w:pPr>
            <w:r w:rsidRPr="00D44742"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  <w:t>WS12-01</w:t>
            </w:r>
          </w:p>
        </w:tc>
        <w:tc>
          <w:tcPr>
            <w:tcW w:w="695" w:type="pct"/>
            <w:noWrap/>
            <w:hideMark/>
          </w:tcPr>
          <w:p w14:paraId="4963167E" w14:textId="77777777" w:rsidR="00A62105" w:rsidRPr="00D44742" w:rsidRDefault="00A62105" w:rsidP="00A62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</w:pPr>
            <w:proofErr w:type="spellStart"/>
            <w:r w:rsidRPr="00D44742"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  <w:t>D'Ambrosia</w:t>
            </w:r>
            <w:proofErr w:type="spellEnd"/>
          </w:p>
        </w:tc>
        <w:tc>
          <w:tcPr>
            <w:tcW w:w="437" w:type="pct"/>
            <w:noWrap/>
            <w:hideMark/>
          </w:tcPr>
          <w:p w14:paraId="7962C85F" w14:textId="77777777" w:rsidR="00A62105" w:rsidRPr="00D44742" w:rsidRDefault="00A62105" w:rsidP="00A62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</w:pPr>
            <w:r w:rsidRPr="00D44742"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  <w:t>12/14/2012</w:t>
            </w:r>
          </w:p>
        </w:tc>
        <w:tc>
          <w:tcPr>
            <w:tcW w:w="1359" w:type="pct"/>
            <w:hideMark/>
          </w:tcPr>
          <w:p w14:paraId="5DADD43A" w14:textId="77777777" w:rsidR="00A62105" w:rsidRPr="00D44742" w:rsidRDefault="00A62105" w:rsidP="00A62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</w:pPr>
            <w:r w:rsidRPr="00D44742"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  <w:t xml:space="preserve">Establish </w:t>
            </w:r>
            <w:proofErr w:type="gramStart"/>
            <w:r w:rsidRPr="00D44742"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  <w:t>an Ad Hoc of IEEE 802 members</w:t>
            </w:r>
            <w:proofErr w:type="gramEnd"/>
            <w:r w:rsidRPr="00D44742"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  <w:t xml:space="preserve"> to identify and prepare source material for the IEEE 802 story through the </w:t>
            </w:r>
            <w:proofErr w:type="spellStart"/>
            <w:r w:rsidRPr="00D44742"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  <w:t>OpenStand</w:t>
            </w:r>
            <w:proofErr w:type="spellEnd"/>
            <w:r w:rsidRPr="00D44742"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  <w:t xml:space="preserve"> lens.</w:t>
            </w:r>
          </w:p>
        </w:tc>
        <w:tc>
          <w:tcPr>
            <w:tcW w:w="467" w:type="pct"/>
            <w:hideMark/>
          </w:tcPr>
          <w:p w14:paraId="75764BB5" w14:textId="77777777" w:rsidR="00A62105" w:rsidRPr="00D44742" w:rsidRDefault="00A62105" w:rsidP="00A62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</w:pPr>
            <w:r w:rsidRPr="00D44742"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  <w:t>First Draft Complete</w:t>
            </w:r>
          </w:p>
          <w:p w14:paraId="564362B4" w14:textId="77777777" w:rsidR="00D44742" w:rsidRPr="00D44742" w:rsidRDefault="00D44742" w:rsidP="00A62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</w:pPr>
          </w:p>
          <w:p w14:paraId="70B3AEAD" w14:textId="722E6848" w:rsidR="00D44742" w:rsidRPr="00D44742" w:rsidRDefault="00D44742" w:rsidP="00A62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</w:pPr>
            <w:proofErr w:type="spellStart"/>
            <w:r w:rsidRPr="00D44742"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  <w:t>ongoing</w:t>
            </w:r>
            <w:proofErr w:type="spellEnd"/>
          </w:p>
        </w:tc>
        <w:tc>
          <w:tcPr>
            <w:tcW w:w="491" w:type="pct"/>
            <w:noWrap/>
            <w:hideMark/>
          </w:tcPr>
          <w:p w14:paraId="38411B7C" w14:textId="77777777" w:rsidR="00A62105" w:rsidRPr="00D44742" w:rsidRDefault="00A62105" w:rsidP="00A62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</w:pPr>
          </w:p>
        </w:tc>
        <w:tc>
          <w:tcPr>
            <w:tcW w:w="1210" w:type="pct"/>
            <w:hideMark/>
          </w:tcPr>
          <w:p w14:paraId="34C82875" w14:textId="77777777" w:rsidR="00A62105" w:rsidRPr="00D44742" w:rsidRDefault="00A62105" w:rsidP="00A62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</w:pPr>
            <w:r w:rsidRPr="00D44742"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  <w:t>Need to expand the presentation to better cover WGs beyond 802.3</w:t>
            </w:r>
          </w:p>
        </w:tc>
      </w:tr>
      <w:tr w:rsidR="00C90311" w:rsidRPr="00A62105" w14:paraId="622AA4B3" w14:textId="77777777" w:rsidTr="0051057F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" w:type="pct"/>
            <w:noWrap/>
            <w:hideMark/>
          </w:tcPr>
          <w:p w14:paraId="05706E61" w14:textId="77777777" w:rsidR="00A62105" w:rsidRPr="00D44742" w:rsidRDefault="00A62105" w:rsidP="00A62105">
            <w:pPr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</w:pPr>
            <w:r w:rsidRPr="00D44742"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  <w:t>WS12-02</w:t>
            </w:r>
          </w:p>
        </w:tc>
        <w:tc>
          <w:tcPr>
            <w:tcW w:w="695" w:type="pct"/>
            <w:noWrap/>
            <w:hideMark/>
          </w:tcPr>
          <w:p w14:paraId="45472F1E" w14:textId="77777777" w:rsidR="00A62105" w:rsidRPr="00D44742" w:rsidRDefault="00A62105" w:rsidP="00A62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</w:pPr>
            <w:proofErr w:type="spellStart"/>
            <w:r w:rsidRPr="00D44742"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  <w:t>Karachalios</w:t>
            </w:r>
            <w:proofErr w:type="spellEnd"/>
            <w:r w:rsidRPr="00D44742"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  <w:t xml:space="preserve"> and McCabe</w:t>
            </w:r>
          </w:p>
        </w:tc>
        <w:tc>
          <w:tcPr>
            <w:tcW w:w="437" w:type="pct"/>
            <w:noWrap/>
            <w:hideMark/>
          </w:tcPr>
          <w:p w14:paraId="56E76E5C" w14:textId="77777777" w:rsidR="00A62105" w:rsidRPr="00D44742" w:rsidRDefault="00A62105" w:rsidP="00A621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</w:pPr>
            <w:r w:rsidRPr="00D44742"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  <w:t>02/05/2013</w:t>
            </w:r>
          </w:p>
        </w:tc>
        <w:tc>
          <w:tcPr>
            <w:tcW w:w="1359" w:type="pct"/>
            <w:hideMark/>
          </w:tcPr>
          <w:p w14:paraId="07819ECF" w14:textId="77777777" w:rsidR="00A62105" w:rsidRPr="00D44742" w:rsidRDefault="00A62105" w:rsidP="00A62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</w:pPr>
            <w:r w:rsidRPr="00D44742"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  <w:t xml:space="preserve">Identify target </w:t>
            </w:r>
            <w:proofErr w:type="spellStart"/>
            <w:r w:rsidRPr="00D44742"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  <w:t>audiances</w:t>
            </w:r>
            <w:proofErr w:type="spellEnd"/>
            <w:r w:rsidRPr="00D44742"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  <w:t xml:space="preserve"> where the IEEE should tell the </w:t>
            </w:r>
            <w:proofErr w:type="spellStart"/>
            <w:r w:rsidRPr="00D44742"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  <w:t>OpenStand</w:t>
            </w:r>
            <w:proofErr w:type="spellEnd"/>
            <w:r w:rsidRPr="00D44742"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  <w:t xml:space="preserve"> message</w:t>
            </w:r>
          </w:p>
        </w:tc>
        <w:tc>
          <w:tcPr>
            <w:tcW w:w="467" w:type="pct"/>
            <w:hideMark/>
          </w:tcPr>
          <w:p w14:paraId="04FBD2E9" w14:textId="453DFE2B" w:rsidR="00A62105" w:rsidRPr="00D44742" w:rsidRDefault="00D44742" w:rsidP="00A62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</w:pPr>
            <w:r w:rsidRPr="00D44742"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  <w:t>David:  Presented 802.3 at meeting in European Parliament + others</w:t>
            </w:r>
          </w:p>
          <w:p w14:paraId="4BD6EAE4" w14:textId="77777777" w:rsidR="00D44742" w:rsidRPr="00D44742" w:rsidRDefault="00D44742" w:rsidP="00A62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</w:pPr>
          </w:p>
          <w:p w14:paraId="764C93B4" w14:textId="00A1493F" w:rsidR="00D44742" w:rsidRPr="00D44742" w:rsidRDefault="00D44742" w:rsidP="00A62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</w:pPr>
            <w:r w:rsidRPr="00D44742"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  <w:t>September</w:t>
            </w:r>
            <w:proofErr w:type="gramStart"/>
            <w:r w:rsidRPr="00D44742"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  <w:t>,  3</w:t>
            </w:r>
            <w:proofErr w:type="gramEnd"/>
            <w:r w:rsidRPr="00D44742"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  <w:t xml:space="preserve"> weeks outreach in China.</w:t>
            </w:r>
          </w:p>
          <w:p w14:paraId="72CB69A8" w14:textId="77777777" w:rsidR="00D44742" w:rsidRPr="00D44742" w:rsidRDefault="00D44742" w:rsidP="00A62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</w:pPr>
          </w:p>
          <w:p w14:paraId="12B62772" w14:textId="0EFE1A27" w:rsidR="00D44742" w:rsidRPr="00D44742" w:rsidRDefault="00D44742" w:rsidP="00A62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</w:pPr>
            <w:r w:rsidRPr="00D44742"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  <w:t xml:space="preserve">When should 802 talk about </w:t>
            </w:r>
            <w:proofErr w:type="spellStart"/>
            <w:r w:rsidRPr="00D44742"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  <w:t>openstand</w:t>
            </w:r>
            <w:proofErr w:type="spellEnd"/>
            <w:r w:rsidRPr="00D44742"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  <w:t>?</w:t>
            </w:r>
          </w:p>
        </w:tc>
        <w:tc>
          <w:tcPr>
            <w:tcW w:w="491" w:type="pct"/>
            <w:noWrap/>
            <w:hideMark/>
          </w:tcPr>
          <w:p w14:paraId="7113F563" w14:textId="77777777" w:rsidR="00A62105" w:rsidRPr="00D44742" w:rsidRDefault="00A62105" w:rsidP="00A621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</w:pPr>
            <w:r w:rsidRPr="00D44742"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  <w:t>15/02/2013</w:t>
            </w:r>
          </w:p>
        </w:tc>
        <w:tc>
          <w:tcPr>
            <w:tcW w:w="1210" w:type="pct"/>
            <w:hideMark/>
          </w:tcPr>
          <w:p w14:paraId="25B9C0EA" w14:textId="77777777" w:rsidR="00A62105" w:rsidRPr="00D44742" w:rsidRDefault="00A62105" w:rsidP="00A62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</w:pPr>
          </w:p>
        </w:tc>
      </w:tr>
      <w:tr w:rsidR="00C90311" w:rsidRPr="00A62105" w14:paraId="09B6B37B" w14:textId="77777777" w:rsidTr="00510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" w:type="pct"/>
            <w:noWrap/>
            <w:hideMark/>
          </w:tcPr>
          <w:p w14:paraId="18FD631C" w14:textId="77777777" w:rsidR="00A62105" w:rsidRPr="00D44742" w:rsidRDefault="00A62105" w:rsidP="00A62105">
            <w:pPr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</w:pPr>
            <w:r w:rsidRPr="00D44742"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  <w:t>WS12-03</w:t>
            </w:r>
          </w:p>
        </w:tc>
        <w:tc>
          <w:tcPr>
            <w:tcW w:w="695" w:type="pct"/>
            <w:noWrap/>
            <w:hideMark/>
          </w:tcPr>
          <w:p w14:paraId="4BCFFB38" w14:textId="77777777" w:rsidR="00A62105" w:rsidRPr="00D44742" w:rsidRDefault="00A62105" w:rsidP="00A62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</w:pPr>
            <w:proofErr w:type="spellStart"/>
            <w:r w:rsidRPr="00D44742"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  <w:t>Gilb</w:t>
            </w:r>
            <w:proofErr w:type="spellEnd"/>
          </w:p>
        </w:tc>
        <w:tc>
          <w:tcPr>
            <w:tcW w:w="437" w:type="pct"/>
            <w:noWrap/>
            <w:hideMark/>
          </w:tcPr>
          <w:p w14:paraId="04E56937" w14:textId="77777777" w:rsidR="00A62105" w:rsidRPr="00D44742" w:rsidRDefault="00A62105" w:rsidP="00A6210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</w:pPr>
            <w:r w:rsidRPr="00D44742"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  <w:t>03/01/2013</w:t>
            </w:r>
          </w:p>
        </w:tc>
        <w:tc>
          <w:tcPr>
            <w:tcW w:w="1359" w:type="pct"/>
            <w:hideMark/>
          </w:tcPr>
          <w:p w14:paraId="70021C99" w14:textId="77777777" w:rsidR="00A62105" w:rsidRPr="00D44742" w:rsidRDefault="00A62105" w:rsidP="00A62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</w:pPr>
            <w:r w:rsidRPr="00D44742"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  <w:t xml:space="preserve">Create a process for IEEE 802 by which we identify target venues for the </w:t>
            </w:r>
            <w:proofErr w:type="spellStart"/>
            <w:r w:rsidRPr="00D44742"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  <w:t>OpenStand</w:t>
            </w:r>
            <w:proofErr w:type="spellEnd"/>
            <w:r w:rsidRPr="00D44742"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  <w:t xml:space="preserve"> message</w:t>
            </w:r>
          </w:p>
        </w:tc>
        <w:tc>
          <w:tcPr>
            <w:tcW w:w="467" w:type="pct"/>
            <w:hideMark/>
          </w:tcPr>
          <w:p w14:paraId="1C100D93" w14:textId="77777777" w:rsidR="00A62105" w:rsidRPr="00D44742" w:rsidRDefault="00A62105" w:rsidP="00A62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</w:pPr>
          </w:p>
        </w:tc>
        <w:tc>
          <w:tcPr>
            <w:tcW w:w="491" w:type="pct"/>
            <w:noWrap/>
            <w:hideMark/>
          </w:tcPr>
          <w:p w14:paraId="2EE57AC6" w14:textId="77777777" w:rsidR="00A62105" w:rsidRPr="00D44742" w:rsidRDefault="00A62105" w:rsidP="00A62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</w:pPr>
          </w:p>
        </w:tc>
        <w:tc>
          <w:tcPr>
            <w:tcW w:w="1210" w:type="pct"/>
            <w:hideMark/>
          </w:tcPr>
          <w:p w14:paraId="34A3C483" w14:textId="77777777" w:rsidR="00A62105" w:rsidRPr="00D44742" w:rsidRDefault="00A62105" w:rsidP="00A62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</w:pPr>
          </w:p>
        </w:tc>
      </w:tr>
      <w:tr w:rsidR="00C90311" w:rsidRPr="00A62105" w14:paraId="20CD418F" w14:textId="77777777" w:rsidTr="0051057F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" w:type="pct"/>
            <w:noWrap/>
            <w:hideMark/>
          </w:tcPr>
          <w:p w14:paraId="411019A6" w14:textId="77777777" w:rsidR="00A62105" w:rsidRPr="00D44742" w:rsidRDefault="00A62105" w:rsidP="00A62105">
            <w:pPr>
              <w:rPr>
                <w:rFonts w:ascii="Calibri" w:hAnsi="Calibri" w:cs="Calibri"/>
                <w:color w:val="000000"/>
                <w:szCs w:val="22"/>
                <w:highlight w:val="magenta"/>
                <w:lang w:eastAsia="en-GB"/>
              </w:rPr>
            </w:pPr>
            <w:r w:rsidRPr="00D44742">
              <w:rPr>
                <w:rFonts w:ascii="Calibri" w:hAnsi="Calibri" w:cs="Calibri"/>
                <w:color w:val="000000"/>
                <w:szCs w:val="22"/>
                <w:highlight w:val="magenta"/>
                <w:lang w:eastAsia="en-GB"/>
              </w:rPr>
              <w:t>WS12-04</w:t>
            </w:r>
          </w:p>
        </w:tc>
        <w:tc>
          <w:tcPr>
            <w:tcW w:w="695" w:type="pct"/>
            <w:noWrap/>
            <w:hideMark/>
          </w:tcPr>
          <w:p w14:paraId="21B4D657" w14:textId="77777777" w:rsidR="00A62105" w:rsidRPr="00D44742" w:rsidRDefault="00A62105" w:rsidP="00A62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highlight w:val="magenta"/>
                <w:lang w:eastAsia="en-GB"/>
              </w:rPr>
            </w:pPr>
            <w:proofErr w:type="spellStart"/>
            <w:r w:rsidRPr="00D44742">
              <w:rPr>
                <w:rFonts w:ascii="Calibri" w:hAnsi="Calibri" w:cs="Calibri"/>
                <w:color w:val="000000"/>
                <w:szCs w:val="22"/>
                <w:highlight w:val="magenta"/>
                <w:lang w:eastAsia="en-GB"/>
              </w:rPr>
              <w:t>Nikolich</w:t>
            </w:r>
            <w:proofErr w:type="spellEnd"/>
          </w:p>
        </w:tc>
        <w:tc>
          <w:tcPr>
            <w:tcW w:w="437" w:type="pct"/>
            <w:noWrap/>
            <w:hideMark/>
          </w:tcPr>
          <w:p w14:paraId="318F83B3" w14:textId="77777777" w:rsidR="00A62105" w:rsidRPr="00D44742" w:rsidRDefault="00A62105" w:rsidP="00A62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highlight w:val="magenta"/>
                <w:lang w:eastAsia="en-GB"/>
              </w:rPr>
            </w:pPr>
            <w:r w:rsidRPr="00D44742">
              <w:rPr>
                <w:rFonts w:ascii="Calibri" w:hAnsi="Calibri" w:cs="Calibri"/>
                <w:color w:val="000000"/>
                <w:szCs w:val="22"/>
                <w:highlight w:val="magenta"/>
                <w:lang w:eastAsia="en-GB"/>
              </w:rPr>
              <w:t>1/31/2013</w:t>
            </w:r>
          </w:p>
        </w:tc>
        <w:tc>
          <w:tcPr>
            <w:tcW w:w="1359" w:type="pct"/>
            <w:hideMark/>
          </w:tcPr>
          <w:p w14:paraId="69BC376D" w14:textId="77777777" w:rsidR="00A62105" w:rsidRPr="00D44742" w:rsidRDefault="00A62105" w:rsidP="00A62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highlight w:val="magenta"/>
                <w:lang w:eastAsia="en-GB"/>
              </w:rPr>
            </w:pPr>
            <w:r w:rsidRPr="00D44742">
              <w:rPr>
                <w:rFonts w:ascii="Calibri" w:hAnsi="Calibri" w:cs="Calibri"/>
                <w:color w:val="000000"/>
                <w:szCs w:val="22"/>
                <w:highlight w:val="magenta"/>
                <w:lang w:eastAsia="en-GB"/>
              </w:rPr>
              <w:t xml:space="preserve">Add a formal endorsement of IEEE 802 to the </w:t>
            </w:r>
            <w:proofErr w:type="spellStart"/>
            <w:r w:rsidRPr="00D44742">
              <w:rPr>
                <w:rFonts w:ascii="Calibri" w:hAnsi="Calibri" w:cs="Calibri"/>
                <w:color w:val="000000"/>
                <w:szCs w:val="22"/>
                <w:highlight w:val="magenta"/>
                <w:lang w:eastAsia="en-GB"/>
              </w:rPr>
              <w:lastRenderedPageBreak/>
              <w:t>OpenStand</w:t>
            </w:r>
            <w:proofErr w:type="spellEnd"/>
            <w:r w:rsidRPr="00D44742">
              <w:rPr>
                <w:rFonts w:ascii="Calibri" w:hAnsi="Calibri" w:cs="Calibri"/>
                <w:color w:val="000000"/>
                <w:szCs w:val="22"/>
                <w:highlight w:val="magenta"/>
                <w:lang w:eastAsia="en-GB"/>
              </w:rPr>
              <w:t xml:space="preserve"> web site</w:t>
            </w:r>
          </w:p>
        </w:tc>
        <w:tc>
          <w:tcPr>
            <w:tcW w:w="467" w:type="pct"/>
            <w:hideMark/>
          </w:tcPr>
          <w:p w14:paraId="74A742C9" w14:textId="77777777" w:rsidR="00A62105" w:rsidRPr="00D44742" w:rsidRDefault="00A62105" w:rsidP="00A62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highlight w:val="magenta"/>
                <w:lang w:eastAsia="en-GB"/>
              </w:rPr>
            </w:pPr>
            <w:r w:rsidRPr="00D44742">
              <w:rPr>
                <w:rFonts w:ascii="Calibri" w:hAnsi="Calibri" w:cs="Calibri"/>
                <w:color w:val="000000"/>
                <w:szCs w:val="22"/>
                <w:highlight w:val="magenta"/>
                <w:lang w:eastAsia="en-GB"/>
              </w:rPr>
              <w:lastRenderedPageBreak/>
              <w:t>Open</w:t>
            </w:r>
          </w:p>
        </w:tc>
        <w:tc>
          <w:tcPr>
            <w:tcW w:w="491" w:type="pct"/>
            <w:noWrap/>
            <w:hideMark/>
          </w:tcPr>
          <w:p w14:paraId="4FBA1254" w14:textId="77777777" w:rsidR="00A62105" w:rsidRPr="00D44742" w:rsidRDefault="00A62105" w:rsidP="00A621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highlight w:val="magenta"/>
                <w:lang w:eastAsia="en-GB"/>
              </w:rPr>
            </w:pPr>
            <w:r w:rsidRPr="00D44742">
              <w:rPr>
                <w:rFonts w:ascii="Calibri" w:hAnsi="Calibri" w:cs="Calibri"/>
                <w:color w:val="000000"/>
                <w:szCs w:val="22"/>
                <w:highlight w:val="magenta"/>
                <w:lang w:eastAsia="en-GB"/>
              </w:rPr>
              <w:t>22/03/2013</w:t>
            </w:r>
          </w:p>
        </w:tc>
        <w:tc>
          <w:tcPr>
            <w:tcW w:w="1210" w:type="pct"/>
            <w:hideMark/>
          </w:tcPr>
          <w:p w14:paraId="305DFD5A" w14:textId="77777777" w:rsidR="00A62105" w:rsidRPr="00D44742" w:rsidRDefault="00A62105" w:rsidP="00A62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highlight w:val="magenta"/>
                <w:lang w:eastAsia="en-GB"/>
              </w:rPr>
            </w:pPr>
          </w:p>
        </w:tc>
      </w:tr>
      <w:tr w:rsidR="00C90311" w:rsidRPr="00A62105" w14:paraId="7C288E1F" w14:textId="77777777" w:rsidTr="00510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" w:type="pct"/>
            <w:noWrap/>
            <w:hideMark/>
          </w:tcPr>
          <w:p w14:paraId="7D58D8F2" w14:textId="77777777" w:rsidR="00A62105" w:rsidRPr="00D44742" w:rsidRDefault="00A62105" w:rsidP="00A62105">
            <w:pPr>
              <w:rPr>
                <w:rFonts w:ascii="Calibri" w:hAnsi="Calibri" w:cs="Calibri"/>
                <w:color w:val="000000"/>
                <w:szCs w:val="22"/>
                <w:highlight w:val="magenta"/>
                <w:lang w:eastAsia="en-GB"/>
              </w:rPr>
            </w:pPr>
            <w:r w:rsidRPr="00D44742">
              <w:rPr>
                <w:rFonts w:ascii="Calibri" w:hAnsi="Calibri" w:cs="Calibri"/>
                <w:color w:val="000000"/>
                <w:szCs w:val="22"/>
                <w:highlight w:val="magenta"/>
                <w:lang w:eastAsia="en-GB"/>
              </w:rPr>
              <w:lastRenderedPageBreak/>
              <w:t>WS12-05</w:t>
            </w:r>
          </w:p>
        </w:tc>
        <w:tc>
          <w:tcPr>
            <w:tcW w:w="695" w:type="pct"/>
            <w:noWrap/>
            <w:hideMark/>
          </w:tcPr>
          <w:p w14:paraId="5487BF7D" w14:textId="77777777" w:rsidR="00A62105" w:rsidRPr="00D44742" w:rsidRDefault="00A62105" w:rsidP="00A62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highlight w:val="magenta"/>
                <w:lang w:eastAsia="en-GB"/>
              </w:rPr>
            </w:pPr>
            <w:r w:rsidRPr="00D44742">
              <w:rPr>
                <w:rFonts w:ascii="Calibri" w:hAnsi="Calibri" w:cs="Calibri"/>
                <w:color w:val="000000"/>
                <w:szCs w:val="22"/>
                <w:highlight w:val="magenta"/>
                <w:lang w:eastAsia="en-GB"/>
              </w:rPr>
              <w:t xml:space="preserve">Law and </w:t>
            </w:r>
            <w:proofErr w:type="spellStart"/>
            <w:r w:rsidRPr="00D44742">
              <w:rPr>
                <w:rFonts w:ascii="Calibri" w:hAnsi="Calibri" w:cs="Calibri"/>
                <w:color w:val="000000"/>
                <w:szCs w:val="22"/>
                <w:highlight w:val="magenta"/>
                <w:lang w:eastAsia="en-GB"/>
              </w:rPr>
              <w:t>Gilb</w:t>
            </w:r>
            <w:proofErr w:type="spellEnd"/>
          </w:p>
        </w:tc>
        <w:tc>
          <w:tcPr>
            <w:tcW w:w="437" w:type="pct"/>
            <w:noWrap/>
            <w:hideMark/>
          </w:tcPr>
          <w:p w14:paraId="76C9F6BF" w14:textId="77777777" w:rsidR="00A62105" w:rsidRPr="00D44742" w:rsidRDefault="00A62105" w:rsidP="00A6210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highlight w:val="magenta"/>
                <w:lang w:eastAsia="en-GB"/>
              </w:rPr>
            </w:pPr>
            <w:r w:rsidRPr="00D44742">
              <w:rPr>
                <w:rFonts w:ascii="Calibri" w:hAnsi="Calibri" w:cs="Calibri"/>
                <w:color w:val="000000"/>
                <w:szCs w:val="22"/>
                <w:highlight w:val="magenta"/>
                <w:lang w:eastAsia="en-GB"/>
              </w:rPr>
              <w:t>02/05/2013</w:t>
            </w:r>
          </w:p>
        </w:tc>
        <w:tc>
          <w:tcPr>
            <w:tcW w:w="1359" w:type="pct"/>
            <w:hideMark/>
          </w:tcPr>
          <w:p w14:paraId="3D0C0382" w14:textId="77777777" w:rsidR="00A62105" w:rsidRPr="00D44742" w:rsidRDefault="00A62105" w:rsidP="00A62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highlight w:val="magenta"/>
                <w:lang w:eastAsia="en-GB"/>
              </w:rPr>
            </w:pPr>
            <w:r w:rsidRPr="00D44742">
              <w:rPr>
                <w:rFonts w:ascii="Calibri" w:hAnsi="Calibri" w:cs="Calibri"/>
                <w:color w:val="000000"/>
                <w:szCs w:val="22"/>
                <w:highlight w:val="magenta"/>
                <w:lang w:eastAsia="en-GB"/>
              </w:rPr>
              <w:t xml:space="preserve">Develop an IEEE 802 policy for branding, including </w:t>
            </w:r>
            <w:proofErr w:type="spellStart"/>
            <w:r w:rsidRPr="00D44742">
              <w:rPr>
                <w:rFonts w:ascii="Calibri" w:hAnsi="Calibri" w:cs="Calibri"/>
                <w:color w:val="000000"/>
                <w:szCs w:val="22"/>
                <w:highlight w:val="magenta"/>
                <w:lang w:eastAsia="en-GB"/>
              </w:rPr>
              <w:t>OpenStand</w:t>
            </w:r>
            <w:proofErr w:type="spellEnd"/>
            <w:r w:rsidRPr="00D44742">
              <w:rPr>
                <w:rFonts w:ascii="Calibri" w:hAnsi="Calibri" w:cs="Calibri"/>
                <w:color w:val="000000"/>
                <w:szCs w:val="22"/>
                <w:highlight w:val="magenta"/>
                <w:lang w:eastAsia="en-GB"/>
              </w:rPr>
              <w:t xml:space="preserve"> branding</w:t>
            </w:r>
          </w:p>
        </w:tc>
        <w:tc>
          <w:tcPr>
            <w:tcW w:w="467" w:type="pct"/>
            <w:hideMark/>
          </w:tcPr>
          <w:p w14:paraId="10EF7150" w14:textId="77777777" w:rsidR="00A62105" w:rsidRPr="00D44742" w:rsidRDefault="00A62105" w:rsidP="00A62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highlight w:val="magenta"/>
                <w:lang w:eastAsia="en-GB"/>
              </w:rPr>
            </w:pPr>
            <w:r w:rsidRPr="00D44742">
              <w:rPr>
                <w:rFonts w:ascii="Calibri" w:hAnsi="Calibri" w:cs="Calibri"/>
                <w:color w:val="000000"/>
                <w:szCs w:val="22"/>
                <w:highlight w:val="magenta"/>
                <w:lang w:eastAsia="en-GB"/>
              </w:rPr>
              <w:t>Open</w:t>
            </w:r>
          </w:p>
        </w:tc>
        <w:tc>
          <w:tcPr>
            <w:tcW w:w="491" w:type="pct"/>
            <w:noWrap/>
            <w:hideMark/>
          </w:tcPr>
          <w:p w14:paraId="4CDAD0CB" w14:textId="77777777" w:rsidR="00A62105" w:rsidRPr="00D44742" w:rsidRDefault="00A62105" w:rsidP="00A6210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highlight w:val="magenta"/>
                <w:lang w:eastAsia="en-GB"/>
              </w:rPr>
            </w:pPr>
            <w:r w:rsidRPr="00D44742">
              <w:rPr>
                <w:rFonts w:ascii="Calibri" w:hAnsi="Calibri" w:cs="Calibri"/>
                <w:color w:val="000000"/>
                <w:szCs w:val="22"/>
                <w:highlight w:val="magenta"/>
                <w:lang w:eastAsia="en-GB"/>
              </w:rPr>
              <w:t>22/03/2013</w:t>
            </w:r>
          </w:p>
        </w:tc>
        <w:tc>
          <w:tcPr>
            <w:tcW w:w="1210" w:type="pct"/>
            <w:hideMark/>
          </w:tcPr>
          <w:p w14:paraId="0188E792" w14:textId="77777777" w:rsidR="00A62105" w:rsidRPr="00D44742" w:rsidRDefault="00A62105" w:rsidP="00A62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highlight w:val="magenta"/>
                <w:lang w:eastAsia="en-GB"/>
              </w:rPr>
            </w:pPr>
          </w:p>
        </w:tc>
      </w:tr>
      <w:tr w:rsidR="00C90311" w:rsidRPr="00A62105" w14:paraId="1E2838A7" w14:textId="77777777" w:rsidTr="0051057F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" w:type="pct"/>
            <w:noWrap/>
            <w:hideMark/>
          </w:tcPr>
          <w:p w14:paraId="3AE14369" w14:textId="77777777" w:rsidR="00A62105" w:rsidRPr="00D436CD" w:rsidRDefault="00A62105" w:rsidP="00A62105">
            <w:pPr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</w:pPr>
            <w:r w:rsidRPr="00D436CD"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  <w:t>WS12-06</w:t>
            </w:r>
          </w:p>
        </w:tc>
        <w:tc>
          <w:tcPr>
            <w:tcW w:w="695" w:type="pct"/>
            <w:noWrap/>
            <w:hideMark/>
          </w:tcPr>
          <w:p w14:paraId="6EE3D3A8" w14:textId="77777777" w:rsidR="00A62105" w:rsidRPr="00D436CD" w:rsidRDefault="00A62105" w:rsidP="00A62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</w:pPr>
            <w:r w:rsidRPr="00D436CD"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  <w:t>Kraemer</w:t>
            </w:r>
          </w:p>
        </w:tc>
        <w:tc>
          <w:tcPr>
            <w:tcW w:w="437" w:type="pct"/>
            <w:noWrap/>
            <w:hideMark/>
          </w:tcPr>
          <w:p w14:paraId="353BBCEF" w14:textId="77777777" w:rsidR="00A62105" w:rsidRPr="00D436CD" w:rsidRDefault="00A62105" w:rsidP="00A621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</w:pPr>
            <w:r w:rsidRPr="00D436CD"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  <w:t>12/01/2012</w:t>
            </w:r>
          </w:p>
        </w:tc>
        <w:tc>
          <w:tcPr>
            <w:tcW w:w="1359" w:type="pct"/>
            <w:hideMark/>
          </w:tcPr>
          <w:p w14:paraId="4FCBDBB0" w14:textId="77777777" w:rsidR="00A62105" w:rsidRPr="00D436CD" w:rsidRDefault="00A62105" w:rsidP="00A62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</w:pPr>
            <w:r w:rsidRPr="00D436CD"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  <w:t xml:space="preserve">Post ISO new project process on 802 EC Mentor and a send a note to the EC reflector </w:t>
            </w:r>
            <w:proofErr w:type="spellStart"/>
            <w:r w:rsidRPr="00D436CD"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  <w:t>notifiy</w:t>
            </w:r>
            <w:proofErr w:type="spellEnd"/>
            <w:r w:rsidRPr="00D436CD"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  <w:t xml:space="preserve"> the EC that is posted</w:t>
            </w:r>
          </w:p>
        </w:tc>
        <w:tc>
          <w:tcPr>
            <w:tcW w:w="467" w:type="pct"/>
            <w:hideMark/>
          </w:tcPr>
          <w:p w14:paraId="5AB7D7FC" w14:textId="77777777" w:rsidR="00A62105" w:rsidRPr="00D436CD" w:rsidRDefault="00A62105" w:rsidP="00A62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</w:pPr>
            <w:r w:rsidRPr="00D436CD"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  <w:t>Complete</w:t>
            </w:r>
          </w:p>
        </w:tc>
        <w:tc>
          <w:tcPr>
            <w:tcW w:w="491" w:type="pct"/>
            <w:noWrap/>
            <w:hideMark/>
          </w:tcPr>
          <w:p w14:paraId="59E5D1B6" w14:textId="77777777" w:rsidR="00A62105" w:rsidRPr="00D436CD" w:rsidRDefault="00A62105" w:rsidP="00A62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</w:pPr>
          </w:p>
        </w:tc>
        <w:tc>
          <w:tcPr>
            <w:tcW w:w="1210" w:type="pct"/>
            <w:hideMark/>
          </w:tcPr>
          <w:p w14:paraId="60AB13EC" w14:textId="77777777" w:rsidR="00A62105" w:rsidRPr="00D436CD" w:rsidRDefault="00A62105" w:rsidP="00A62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</w:pPr>
            <w:r w:rsidRPr="00D436CD"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  <w:t>In the 802.11 document server.  Will post to the EC reflector.  Will discuss at March Plenary</w:t>
            </w:r>
          </w:p>
        </w:tc>
      </w:tr>
      <w:tr w:rsidR="00C90311" w:rsidRPr="00A62105" w14:paraId="4B756884" w14:textId="77777777" w:rsidTr="00510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" w:type="pct"/>
            <w:noWrap/>
            <w:hideMark/>
          </w:tcPr>
          <w:p w14:paraId="08121213" w14:textId="77777777" w:rsidR="00A62105" w:rsidRPr="00D44742" w:rsidRDefault="00A62105" w:rsidP="00A62105">
            <w:pPr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</w:pPr>
            <w:r w:rsidRPr="00D44742"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  <w:t>WS12-07</w:t>
            </w:r>
          </w:p>
        </w:tc>
        <w:tc>
          <w:tcPr>
            <w:tcW w:w="695" w:type="pct"/>
            <w:noWrap/>
            <w:hideMark/>
          </w:tcPr>
          <w:p w14:paraId="384C073E" w14:textId="77777777" w:rsidR="00A62105" w:rsidRPr="00D44742" w:rsidRDefault="00A62105" w:rsidP="00A62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</w:pPr>
            <w:proofErr w:type="spellStart"/>
            <w:r w:rsidRPr="00D44742"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  <w:t>Gilb</w:t>
            </w:r>
            <w:proofErr w:type="spellEnd"/>
          </w:p>
        </w:tc>
        <w:tc>
          <w:tcPr>
            <w:tcW w:w="437" w:type="pct"/>
            <w:noWrap/>
            <w:hideMark/>
          </w:tcPr>
          <w:p w14:paraId="57BEB308" w14:textId="77777777" w:rsidR="00A62105" w:rsidRPr="00D44742" w:rsidRDefault="00A62105" w:rsidP="00A62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</w:pPr>
            <w:r w:rsidRPr="00D44742"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  <w:t>1/15/2013</w:t>
            </w:r>
          </w:p>
        </w:tc>
        <w:tc>
          <w:tcPr>
            <w:tcW w:w="1359" w:type="pct"/>
            <w:hideMark/>
          </w:tcPr>
          <w:p w14:paraId="49E72E1F" w14:textId="77777777" w:rsidR="00A62105" w:rsidRPr="00D44742" w:rsidRDefault="00A62105" w:rsidP="00A62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</w:pPr>
            <w:r w:rsidRPr="00D44742"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  <w:t>Determine content of 5C and new name</w:t>
            </w:r>
          </w:p>
        </w:tc>
        <w:tc>
          <w:tcPr>
            <w:tcW w:w="467" w:type="pct"/>
            <w:hideMark/>
          </w:tcPr>
          <w:p w14:paraId="44E12A89" w14:textId="77777777" w:rsidR="00A62105" w:rsidRPr="00D44742" w:rsidRDefault="00A62105" w:rsidP="00A62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</w:pPr>
            <w:r w:rsidRPr="00D44742"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  <w:t>Open</w:t>
            </w:r>
          </w:p>
        </w:tc>
        <w:tc>
          <w:tcPr>
            <w:tcW w:w="491" w:type="pct"/>
            <w:noWrap/>
            <w:hideMark/>
          </w:tcPr>
          <w:p w14:paraId="0D29AA5B" w14:textId="77777777" w:rsidR="00A62105" w:rsidRPr="00D44742" w:rsidRDefault="00A62105" w:rsidP="00A6210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</w:pPr>
            <w:r w:rsidRPr="00D44742"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  <w:t>15/02/2013</w:t>
            </w:r>
          </w:p>
        </w:tc>
        <w:tc>
          <w:tcPr>
            <w:tcW w:w="1210" w:type="pct"/>
            <w:hideMark/>
          </w:tcPr>
          <w:p w14:paraId="12791DB5" w14:textId="77777777" w:rsidR="00A62105" w:rsidRPr="00D44742" w:rsidRDefault="00A62105" w:rsidP="00A62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</w:pPr>
          </w:p>
        </w:tc>
      </w:tr>
      <w:tr w:rsidR="00C90311" w:rsidRPr="00A62105" w14:paraId="02180749" w14:textId="77777777" w:rsidTr="0051057F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" w:type="pct"/>
            <w:noWrap/>
            <w:hideMark/>
          </w:tcPr>
          <w:p w14:paraId="72377FE5" w14:textId="77777777" w:rsidR="00A62105" w:rsidRPr="00D44742" w:rsidRDefault="00A62105" w:rsidP="00A62105">
            <w:pPr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</w:pPr>
            <w:r w:rsidRPr="00D44742"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  <w:t>WS12-08</w:t>
            </w:r>
          </w:p>
        </w:tc>
        <w:tc>
          <w:tcPr>
            <w:tcW w:w="695" w:type="pct"/>
            <w:noWrap/>
            <w:hideMark/>
          </w:tcPr>
          <w:p w14:paraId="56325C44" w14:textId="77777777" w:rsidR="00A62105" w:rsidRPr="00D44742" w:rsidRDefault="00A62105" w:rsidP="00A62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</w:pPr>
            <w:proofErr w:type="spellStart"/>
            <w:r w:rsidRPr="00D44742"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  <w:t>Gilb</w:t>
            </w:r>
            <w:proofErr w:type="spellEnd"/>
          </w:p>
        </w:tc>
        <w:tc>
          <w:tcPr>
            <w:tcW w:w="437" w:type="pct"/>
            <w:noWrap/>
            <w:hideMark/>
          </w:tcPr>
          <w:p w14:paraId="650A8214" w14:textId="77777777" w:rsidR="00A62105" w:rsidRPr="00D44742" w:rsidRDefault="00A62105" w:rsidP="00A621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</w:pPr>
            <w:r w:rsidRPr="00D44742"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  <w:t>12/12/2012</w:t>
            </w:r>
          </w:p>
        </w:tc>
        <w:tc>
          <w:tcPr>
            <w:tcW w:w="1359" w:type="pct"/>
            <w:hideMark/>
          </w:tcPr>
          <w:p w14:paraId="5F2D3040" w14:textId="77777777" w:rsidR="00A62105" w:rsidRPr="00D44742" w:rsidRDefault="00A62105" w:rsidP="00A62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</w:pPr>
            <w:r w:rsidRPr="00D44742"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  <w:t>Develop a mission statement for the new 5C and get EC approval</w:t>
            </w:r>
          </w:p>
        </w:tc>
        <w:tc>
          <w:tcPr>
            <w:tcW w:w="467" w:type="pct"/>
            <w:hideMark/>
          </w:tcPr>
          <w:p w14:paraId="63A0F22C" w14:textId="77777777" w:rsidR="00A62105" w:rsidRPr="00D44742" w:rsidRDefault="00A62105" w:rsidP="00A62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</w:pPr>
            <w:r w:rsidRPr="00D44742"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  <w:t>Open</w:t>
            </w:r>
          </w:p>
        </w:tc>
        <w:tc>
          <w:tcPr>
            <w:tcW w:w="491" w:type="pct"/>
            <w:noWrap/>
            <w:hideMark/>
          </w:tcPr>
          <w:p w14:paraId="3077638B" w14:textId="77777777" w:rsidR="00A62105" w:rsidRPr="00D44742" w:rsidRDefault="00A62105" w:rsidP="00A621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</w:pPr>
            <w:r w:rsidRPr="00D44742"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  <w:t>01/03/2013</w:t>
            </w:r>
          </w:p>
        </w:tc>
        <w:tc>
          <w:tcPr>
            <w:tcW w:w="1210" w:type="pct"/>
            <w:hideMark/>
          </w:tcPr>
          <w:p w14:paraId="6F329200" w14:textId="77777777" w:rsidR="00A62105" w:rsidRPr="00D44742" w:rsidRDefault="00A62105" w:rsidP="00A62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</w:pPr>
          </w:p>
        </w:tc>
      </w:tr>
      <w:tr w:rsidR="00C90311" w:rsidRPr="00A62105" w14:paraId="1C034FA8" w14:textId="77777777" w:rsidTr="00510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" w:type="pct"/>
            <w:noWrap/>
            <w:hideMark/>
          </w:tcPr>
          <w:p w14:paraId="6EDC239B" w14:textId="77777777" w:rsidR="00A62105" w:rsidRPr="00D44742" w:rsidRDefault="00A62105" w:rsidP="00A62105">
            <w:pPr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</w:pPr>
            <w:r w:rsidRPr="00D44742"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  <w:t>WS12-09</w:t>
            </w:r>
          </w:p>
        </w:tc>
        <w:tc>
          <w:tcPr>
            <w:tcW w:w="695" w:type="pct"/>
            <w:noWrap/>
            <w:hideMark/>
          </w:tcPr>
          <w:p w14:paraId="0E4ED1F9" w14:textId="77777777" w:rsidR="00A62105" w:rsidRPr="00D44742" w:rsidRDefault="00A62105" w:rsidP="00A62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</w:pPr>
            <w:proofErr w:type="spellStart"/>
            <w:r w:rsidRPr="00D44742"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  <w:t>Gilb</w:t>
            </w:r>
            <w:proofErr w:type="spellEnd"/>
          </w:p>
        </w:tc>
        <w:tc>
          <w:tcPr>
            <w:tcW w:w="437" w:type="pct"/>
            <w:noWrap/>
            <w:hideMark/>
          </w:tcPr>
          <w:p w14:paraId="00D9EDA4" w14:textId="77777777" w:rsidR="00A62105" w:rsidRPr="00D44742" w:rsidRDefault="00A62105" w:rsidP="00A6210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</w:pPr>
            <w:r w:rsidRPr="00D44742"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  <w:t>02/05/2013</w:t>
            </w:r>
          </w:p>
        </w:tc>
        <w:tc>
          <w:tcPr>
            <w:tcW w:w="1359" w:type="pct"/>
            <w:hideMark/>
          </w:tcPr>
          <w:p w14:paraId="437E5830" w14:textId="77777777" w:rsidR="00A62105" w:rsidRPr="00D44742" w:rsidRDefault="00A62105" w:rsidP="00A62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</w:pPr>
            <w:r w:rsidRPr="00D44742"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  <w:t>Write a proposed 5C and circulate to WGs for review and comment</w:t>
            </w:r>
          </w:p>
        </w:tc>
        <w:tc>
          <w:tcPr>
            <w:tcW w:w="467" w:type="pct"/>
            <w:hideMark/>
          </w:tcPr>
          <w:p w14:paraId="6109F856" w14:textId="77777777" w:rsidR="00A62105" w:rsidRPr="00D44742" w:rsidRDefault="00A62105" w:rsidP="00A62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</w:pPr>
            <w:r w:rsidRPr="00D44742"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  <w:t>Open</w:t>
            </w:r>
          </w:p>
        </w:tc>
        <w:tc>
          <w:tcPr>
            <w:tcW w:w="491" w:type="pct"/>
            <w:noWrap/>
            <w:hideMark/>
          </w:tcPr>
          <w:p w14:paraId="5688EACF" w14:textId="77777777" w:rsidR="00A62105" w:rsidRPr="00D44742" w:rsidRDefault="00A62105" w:rsidP="00A6210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</w:pPr>
            <w:r w:rsidRPr="00D44742"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  <w:t>15/02/2013</w:t>
            </w:r>
          </w:p>
        </w:tc>
        <w:tc>
          <w:tcPr>
            <w:tcW w:w="1210" w:type="pct"/>
            <w:hideMark/>
          </w:tcPr>
          <w:p w14:paraId="5DA4F2CB" w14:textId="77777777" w:rsidR="00A62105" w:rsidRPr="00D44742" w:rsidRDefault="00A62105" w:rsidP="00A62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</w:pPr>
          </w:p>
        </w:tc>
      </w:tr>
      <w:tr w:rsidR="00C90311" w:rsidRPr="00A62105" w14:paraId="2CA8733B" w14:textId="77777777" w:rsidTr="0051057F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" w:type="pct"/>
            <w:noWrap/>
            <w:hideMark/>
          </w:tcPr>
          <w:p w14:paraId="4613A7D0" w14:textId="77777777" w:rsidR="00A62105" w:rsidRPr="00D44742" w:rsidRDefault="00A62105" w:rsidP="00A62105">
            <w:pPr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</w:pPr>
            <w:r w:rsidRPr="00D44742"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  <w:t>WS12-10</w:t>
            </w:r>
          </w:p>
        </w:tc>
        <w:tc>
          <w:tcPr>
            <w:tcW w:w="695" w:type="pct"/>
            <w:noWrap/>
            <w:hideMark/>
          </w:tcPr>
          <w:p w14:paraId="7B19B0D9" w14:textId="77777777" w:rsidR="00A62105" w:rsidRPr="00D44742" w:rsidRDefault="00A62105" w:rsidP="00A62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</w:pPr>
            <w:proofErr w:type="spellStart"/>
            <w:r w:rsidRPr="00D44742"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  <w:t>Gilb</w:t>
            </w:r>
            <w:proofErr w:type="spellEnd"/>
          </w:p>
        </w:tc>
        <w:tc>
          <w:tcPr>
            <w:tcW w:w="437" w:type="pct"/>
            <w:noWrap/>
            <w:hideMark/>
          </w:tcPr>
          <w:p w14:paraId="23A27051" w14:textId="77777777" w:rsidR="00A62105" w:rsidRPr="00D44742" w:rsidRDefault="00A62105" w:rsidP="00A62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</w:pPr>
            <w:r w:rsidRPr="00D44742"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  <w:t>2/17/2013</w:t>
            </w:r>
          </w:p>
        </w:tc>
        <w:tc>
          <w:tcPr>
            <w:tcW w:w="1359" w:type="pct"/>
            <w:hideMark/>
          </w:tcPr>
          <w:p w14:paraId="29BB9417" w14:textId="77777777" w:rsidR="00A62105" w:rsidRPr="00D44742" w:rsidRDefault="00A62105" w:rsidP="00A62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</w:pPr>
            <w:r w:rsidRPr="00D44742"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  <w:t>Develop proposed process for 5C review and maintenance and get EC approval</w:t>
            </w:r>
          </w:p>
        </w:tc>
        <w:tc>
          <w:tcPr>
            <w:tcW w:w="467" w:type="pct"/>
            <w:hideMark/>
          </w:tcPr>
          <w:p w14:paraId="1C2D06D5" w14:textId="77777777" w:rsidR="00A62105" w:rsidRPr="00D44742" w:rsidRDefault="00A62105" w:rsidP="00A62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</w:pPr>
            <w:r w:rsidRPr="00D44742"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  <w:t>Open</w:t>
            </w:r>
          </w:p>
        </w:tc>
        <w:tc>
          <w:tcPr>
            <w:tcW w:w="491" w:type="pct"/>
            <w:noWrap/>
            <w:hideMark/>
          </w:tcPr>
          <w:p w14:paraId="066BD001" w14:textId="77777777" w:rsidR="00A62105" w:rsidRPr="00D44742" w:rsidRDefault="00A62105" w:rsidP="00A621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</w:pPr>
            <w:r w:rsidRPr="00D44742"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  <w:t>01/03/2013</w:t>
            </w:r>
          </w:p>
        </w:tc>
        <w:tc>
          <w:tcPr>
            <w:tcW w:w="1210" w:type="pct"/>
            <w:hideMark/>
          </w:tcPr>
          <w:p w14:paraId="711779CC" w14:textId="77777777" w:rsidR="00A62105" w:rsidRPr="00D44742" w:rsidRDefault="00A62105" w:rsidP="00A62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</w:pPr>
          </w:p>
        </w:tc>
      </w:tr>
      <w:tr w:rsidR="00C90311" w:rsidRPr="00A62105" w14:paraId="3AD278EB" w14:textId="77777777" w:rsidTr="00510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" w:type="pct"/>
            <w:noWrap/>
            <w:hideMark/>
          </w:tcPr>
          <w:p w14:paraId="55597C78" w14:textId="77777777" w:rsidR="00A62105" w:rsidRPr="00D44742" w:rsidRDefault="00A62105" w:rsidP="00A62105">
            <w:pPr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</w:pPr>
            <w:r w:rsidRPr="00D44742"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  <w:t>WS12-11</w:t>
            </w:r>
          </w:p>
        </w:tc>
        <w:tc>
          <w:tcPr>
            <w:tcW w:w="695" w:type="pct"/>
            <w:noWrap/>
            <w:hideMark/>
          </w:tcPr>
          <w:p w14:paraId="6508DFDB" w14:textId="77777777" w:rsidR="00A62105" w:rsidRPr="00D44742" w:rsidRDefault="00A62105" w:rsidP="00A62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</w:pPr>
            <w:proofErr w:type="spellStart"/>
            <w:r w:rsidRPr="00D44742"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  <w:t>Gilb</w:t>
            </w:r>
            <w:proofErr w:type="spellEnd"/>
          </w:p>
        </w:tc>
        <w:tc>
          <w:tcPr>
            <w:tcW w:w="437" w:type="pct"/>
            <w:noWrap/>
            <w:hideMark/>
          </w:tcPr>
          <w:p w14:paraId="2080D3B7" w14:textId="77777777" w:rsidR="00A62105" w:rsidRPr="00D44742" w:rsidRDefault="00A62105" w:rsidP="00A62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</w:pPr>
            <w:r w:rsidRPr="00D44742"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  <w:t>3/22/2013</w:t>
            </w:r>
          </w:p>
        </w:tc>
        <w:tc>
          <w:tcPr>
            <w:tcW w:w="1359" w:type="pct"/>
            <w:hideMark/>
          </w:tcPr>
          <w:p w14:paraId="0946D053" w14:textId="77777777" w:rsidR="00A62105" w:rsidRPr="00D44742" w:rsidRDefault="00A62105" w:rsidP="00A62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</w:pPr>
            <w:r w:rsidRPr="00D44742"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  <w:t>Get EC approval of the new 5C</w:t>
            </w:r>
          </w:p>
        </w:tc>
        <w:tc>
          <w:tcPr>
            <w:tcW w:w="467" w:type="pct"/>
            <w:hideMark/>
          </w:tcPr>
          <w:p w14:paraId="7CB2C682" w14:textId="77777777" w:rsidR="00A62105" w:rsidRPr="00D44742" w:rsidRDefault="00A62105" w:rsidP="00A62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</w:pPr>
            <w:r w:rsidRPr="00D44742"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  <w:t>Open</w:t>
            </w:r>
          </w:p>
        </w:tc>
        <w:tc>
          <w:tcPr>
            <w:tcW w:w="491" w:type="pct"/>
            <w:noWrap/>
            <w:hideMark/>
          </w:tcPr>
          <w:p w14:paraId="71765891" w14:textId="77777777" w:rsidR="00A62105" w:rsidRPr="00D44742" w:rsidRDefault="00A62105" w:rsidP="00A6210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</w:pPr>
            <w:r w:rsidRPr="00D44742"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  <w:t>22/03/2013</w:t>
            </w:r>
          </w:p>
        </w:tc>
        <w:tc>
          <w:tcPr>
            <w:tcW w:w="1210" w:type="pct"/>
            <w:hideMark/>
          </w:tcPr>
          <w:p w14:paraId="6430AFBB" w14:textId="77777777" w:rsidR="00A62105" w:rsidRPr="00D44742" w:rsidRDefault="00A62105" w:rsidP="00A62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</w:pPr>
          </w:p>
        </w:tc>
      </w:tr>
      <w:tr w:rsidR="00C90311" w:rsidRPr="00A62105" w14:paraId="2BD39E5F" w14:textId="77777777" w:rsidTr="0051057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" w:type="pct"/>
            <w:noWrap/>
            <w:hideMark/>
          </w:tcPr>
          <w:p w14:paraId="37759CFF" w14:textId="77777777" w:rsidR="00A62105" w:rsidRPr="00D44742" w:rsidRDefault="00A62105" w:rsidP="00A62105">
            <w:pPr>
              <w:rPr>
                <w:rFonts w:ascii="Calibri" w:hAnsi="Calibri" w:cs="Calibri"/>
                <w:color w:val="000000"/>
                <w:szCs w:val="22"/>
                <w:highlight w:val="magenta"/>
                <w:lang w:eastAsia="en-GB"/>
              </w:rPr>
            </w:pPr>
            <w:r w:rsidRPr="00D44742">
              <w:rPr>
                <w:rFonts w:ascii="Calibri" w:hAnsi="Calibri" w:cs="Calibri"/>
                <w:color w:val="000000"/>
                <w:szCs w:val="22"/>
                <w:highlight w:val="magenta"/>
                <w:lang w:eastAsia="en-GB"/>
              </w:rPr>
              <w:t>WS12-12</w:t>
            </w:r>
          </w:p>
        </w:tc>
        <w:tc>
          <w:tcPr>
            <w:tcW w:w="695" w:type="pct"/>
            <w:noWrap/>
            <w:hideMark/>
          </w:tcPr>
          <w:p w14:paraId="3BBEDB83" w14:textId="77777777" w:rsidR="00A62105" w:rsidRDefault="00A62105" w:rsidP="00A62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highlight w:val="magenta"/>
                <w:lang w:eastAsia="en-GB"/>
              </w:rPr>
            </w:pPr>
            <w:proofErr w:type="spellStart"/>
            <w:r w:rsidRPr="00D44742">
              <w:rPr>
                <w:rFonts w:ascii="Calibri" w:hAnsi="Calibri" w:cs="Calibri"/>
                <w:color w:val="000000"/>
                <w:szCs w:val="22"/>
                <w:highlight w:val="magenta"/>
                <w:lang w:eastAsia="en-GB"/>
              </w:rPr>
              <w:t>Gilb</w:t>
            </w:r>
            <w:proofErr w:type="spellEnd"/>
          </w:p>
          <w:p w14:paraId="3614C35F" w14:textId="12C41F96" w:rsidR="00D44742" w:rsidRPr="00D44742" w:rsidRDefault="00D44742" w:rsidP="00A62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highlight w:val="magenta"/>
                <w:lang w:eastAsia="en-GB"/>
              </w:rPr>
            </w:pPr>
            <w:r>
              <w:rPr>
                <w:rFonts w:ascii="Calibri" w:hAnsi="Calibri" w:cs="Calibri"/>
                <w:color w:val="000000"/>
                <w:szCs w:val="22"/>
                <w:highlight w:val="magenta"/>
                <w:lang w:eastAsia="en-GB"/>
              </w:rPr>
              <w:t xml:space="preserve">Now: 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  <w:highlight w:val="magenta"/>
                <w:lang w:eastAsia="en-GB"/>
              </w:rPr>
              <w:t>d’Ambrosia</w:t>
            </w:r>
            <w:proofErr w:type="spellEnd"/>
          </w:p>
        </w:tc>
        <w:tc>
          <w:tcPr>
            <w:tcW w:w="437" w:type="pct"/>
            <w:noWrap/>
            <w:hideMark/>
          </w:tcPr>
          <w:p w14:paraId="5597DA18" w14:textId="77777777" w:rsidR="00A62105" w:rsidRPr="00D44742" w:rsidRDefault="00A62105" w:rsidP="00A621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highlight w:val="magenta"/>
                <w:lang w:eastAsia="en-GB"/>
              </w:rPr>
            </w:pPr>
            <w:r w:rsidRPr="00D44742">
              <w:rPr>
                <w:rFonts w:ascii="Calibri" w:hAnsi="Calibri" w:cs="Calibri"/>
                <w:color w:val="000000"/>
                <w:szCs w:val="22"/>
                <w:highlight w:val="magenta"/>
                <w:lang w:eastAsia="en-GB"/>
              </w:rPr>
              <w:t>04/01/2013</w:t>
            </w:r>
          </w:p>
        </w:tc>
        <w:tc>
          <w:tcPr>
            <w:tcW w:w="1359" w:type="pct"/>
            <w:hideMark/>
          </w:tcPr>
          <w:p w14:paraId="3D96A89B" w14:textId="77777777" w:rsidR="00A62105" w:rsidRPr="00D44742" w:rsidRDefault="00A62105" w:rsidP="00A62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highlight w:val="magenta"/>
                <w:lang w:eastAsia="en-GB"/>
              </w:rPr>
            </w:pPr>
            <w:r w:rsidRPr="00D44742">
              <w:rPr>
                <w:rFonts w:ascii="Calibri" w:hAnsi="Calibri" w:cs="Calibri"/>
                <w:color w:val="000000"/>
                <w:szCs w:val="22"/>
                <w:highlight w:val="magenta"/>
                <w:lang w:eastAsia="en-GB"/>
              </w:rPr>
              <w:t>Write template document for new 5C</w:t>
            </w:r>
          </w:p>
        </w:tc>
        <w:tc>
          <w:tcPr>
            <w:tcW w:w="467" w:type="pct"/>
            <w:hideMark/>
          </w:tcPr>
          <w:p w14:paraId="57CF0CA3" w14:textId="77777777" w:rsidR="00A62105" w:rsidRPr="00D44742" w:rsidRDefault="00A62105" w:rsidP="00A62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highlight w:val="magenta"/>
                <w:lang w:eastAsia="en-GB"/>
              </w:rPr>
            </w:pPr>
            <w:r w:rsidRPr="00D44742">
              <w:rPr>
                <w:rFonts w:ascii="Calibri" w:hAnsi="Calibri" w:cs="Calibri"/>
                <w:color w:val="000000"/>
                <w:szCs w:val="22"/>
                <w:highlight w:val="magenta"/>
                <w:lang w:eastAsia="en-GB"/>
              </w:rPr>
              <w:t>Open</w:t>
            </w:r>
          </w:p>
        </w:tc>
        <w:tc>
          <w:tcPr>
            <w:tcW w:w="491" w:type="pct"/>
            <w:noWrap/>
            <w:hideMark/>
          </w:tcPr>
          <w:p w14:paraId="3D24AA3F" w14:textId="77777777" w:rsidR="00A62105" w:rsidRPr="00D44742" w:rsidRDefault="00A62105" w:rsidP="00A621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highlight w:val="magenta"/>
                <w:lang w:eastAsia="en-GB"/>
              </w:rPr>
            </w:pPr>
            <w:r w:rsidRPr="00D44742">
              <w:rPr>
                <w:rFonts w:ascii="Calibri" w:hAnsi="Calibri" w:cs="Calibri"/>
                <w:color w:val="000000"/>
                <w:szCs w:val="22"/>
                <w:highlight w:val="magenta"/>
                <w:lang w:eastAsia="en-GB"/>
              </w:rPr>
              <w:t>15/04/2013</w:t>
            </w:r>
          </w:p>
        </w:tc>
        <w:tc>
          <w:tcPr>
            <w:tcW w:w="1210" w:type="pct"/>
            <w:hideMark/>
          </w:tcPr>
          <w:p w14:paraId="42A41558" w14:textId="77777777" w:rsidR="00A62105" w:rsidRPr="00D44742" w:rsidRDefault="00A62105" w:rsidP="00A62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highlight w:val="magenta"/>
                <w:lang w:eastAsia="en-GB"/>
              </w:rPr>
            </w:pPr>
          </w:p>
        </w:tc>
      </w:tr>
      <w:tr w:rsidR="00C90311" w:rsidRPr="00A62105" w14:paraId="0C08F072" w14:textId="77777777" w:rsidTr="00510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" w:type="pct"/>
            <w:noWrap/>
            <w:hideMark/>
          </w:tcPr>
          <w:p w14:paraId="706F6E56" w14:textId="77777777" w:rsidR="00A62105" w:rsidRPr="00A149B6" w:rsidRDefault="00A62105" w:rsidP="00A62105">
            <w:pPr>
              <w:rPr>
                <w:rFonts w:ascii="Calibri" w:hAnsi="Calibri" w:cs="Calibri"/>
                <w:color w:val="000000"/>
                <w:szCs w:val="22"/>
                <w:highlight w:val="magenta"/>
                <w:lang w:eastAsia="en-GB"/>
              </w:rPr>
            </w:pPr>
            <w:r w:rsidRPr="00A149B6">
              <w:rPr>
                <w:rFonts w:ascii="Calibri" w:hAnsi="Calibri" w:cs="Calibri"/>
                <w:color w:val="000000"/>
                <w:szCs w:val="22"/>
                <w:highlight w:val="magenta"/>
                <w:lang w:eastAsia="en-GB"/>
              </w:rPr>
              <w:t>WS12-13</w:t>
            </w:r>
          </w:p>
        </w:tc>
        <w:tc>
          <w:tcPr>
            <w:tcW w:w="695" w:type="pct"/>
            <w:noWrap/>
            <w:hideMark/>
          </w:tcPr>
          <w:p w14:paraId="7DE8D28C" w14:textId="77777777" w:rsidR="00A62105" w:rsidRPr="00A149B6" w:rsidRDefault="00A62105" w:rsidP="00A62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highlight w:val="magenta"/>
                <w:lang w:eastAsia="en-GB"/>
              </w:rPr>
            </w:pPr>
            <w:proofErr w:type="spellStart"/>
            <w:r w:rsidRPr="00A149B6">
              <w:rPr>
                <w:rFonts w:ascii="Calibri" w:hAnsi="Calibri" w:cs="Calibri"/>
                <w:color w:val="000000"/>
                <w:szCs w:val="22"/>
                <w:highlight w:val="magenta"/>
                <w:lang w:eastAsia="en-GB"/>
              </w:rPr>
              <w:t>Nikolich</w:t>
            </w:r>
            <w:proofErr w:type="spellEnd"/>
            <w:r w:rsidRPr="00A149B6">
              <w:rPr>
                <w:rFonts w:ascii="Calibri" w:hAnsi="Calibri" w:cs="Calibri"/>
                <w:color w:val="000000"/>
                <w:szCs w:val="22"/>
                <w:highlight w:val="magenta"/>
                <w:lang w:eastAsia="en-GB"/>
              </w:rPr>
              <w:t xml:space="preserve"> and Marks</w:t>
            </w:r>
          </w:p>
        </w:tc>
        <w:tc>
          <w:tcPr>
            <w:tcW w:w="437" w:type="pct"/>
            <w:noWrap/>
            <w:hideMark/>
          </w:tcPr>
          <w:p w14:paraId="67E2480F" w14:textId="77777777" w:rsidR="00A62105" w:rsidRPr="00A149B6" w:rsidRDefault="00A62105" w:rsidP="00A6210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highlight w:val="magenta"/>
                <w:lang w:eastAsia="en-GB"/>
              </w:rPr>
            </w:pPr>
            <w:r w:rsidRPr="00A149B6">
              <w:rPr>
                <w:rFonts w:ascii="Calibri" w:hAnsi="Calibri" w:cs="Calibri"/>
                <w:color w:val="000000"/>
                <w:szCs w:val="22"/>
                <w:highlight w:val="magenta"/>
                <w:lang w:eastAsia="en-GB"/>
              </w:rPr>
              <w:t>12/01/2012</w:t>
            </w:r>
          </w:p>
        </w:tc>
        <w:tc>
          <w:tcPr>
            <w:tcW w:w="1359" w:type="pct"/>
            <w:hideMark/>
          </w:tcPr>
          <w:p w14:paraId="6EF34362" w14:textId="77777777" w:rsidR="00A62105" w:rsidRPr="00A149B6" w:rsidRDefault="00A62105" w:rsidP="00A62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highlight w:val="magenta"/>
                <w:lang w:eastAsia="en-GB"/>
              </w:rPr>
            </w:pPr>
            <w:r w:rsidRPr="00A149B6">
              <w:rPr>
                <w:rFonts w:ascii="Calibri" w:hAnsi="Calibri" w:cs="Calibri"/>
                <w:color w:val="000000"/>
                <w:szCs w:val="22"/>
                <w:highlight w:val="magenta"/>
                <w:lang w:eastAsia="en-GB"/>
              </w:rPr>
              <w:t>Request from the IEEE the cost of putting revisions into the Get802 program as soon as they are published</w:t>
            </w:r>
          </w:p>
        </w:tc>
        <w:tc>
          <w:tcPr>
            <w:tcW w:w="467" w:type="pct"/>
            <w:hideMark/>
          </w:tcPr>
          <w:p w14:paraId="056D01F0" w14:textId="77777777" w:rsidR="00A62105" w:rsidRPr="00A149B6" w:rsidRDefault="00A62105" w:rsidP="00A62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highlight w:val="magenta"/>
                <w:lang w:eastAsia="en-GB"/>
              </w:rPr>
            </w:pPr>
            <w:r w:rsidRPr="00A149B6">
              <w:rPr>
                <w:rFonts w:ascii="Calibri" w:hAnsi="Calibri" w:cs="Calibri"/>
                <w:color w:val="000000"/>
                <w:szCs w:val="22"/>
                <w:highlight w:val="magenta"/>
                <w:lang w:eastAsia="en-GB"/>
              </w:rPr>
              <w:t>Made request to Karen McCabe</w:t>
            </w:r>
          </w:p>
        </w:tc>
        <w:tc>
          <w:tcPr>
            <w:tcW w:w="491" w:type="pct"/>
            <w:noWrap/>
            <w:hideMark/>
          </w:tcPr>
          <w:p w14:paraId="41F006EA" w14:textId="77777777" w:rsidR="00A62105" w:rsidRPr="00A149B6" w:rsidRDefault="00A62105" w:rsidP="00A62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highlight w:val="magenta"/>
                <w:lang w:eastAsia="en-GB"/>
              </w:rPr>
            </w:pPr>
            <w:r w:rsidRPr="00A149B6">
              <w:rPr>
                <w:rFonts w:ascii="Calibri" w:hAnsi="Calibri" w:cs="Calibri"/>
                <w:color w:val="000000"/>
                <w:szCs w:val="22"/>
                <w:highlight w:val="magenta"/>
                <w:lang w:eastAsia="en-GB"/>
              </w:rPr>
              <w:t>11/20/2012</w:t>
            </w:r>
          </w:p>
        </w:tc>
        <w:tc>
          <w:tcPr>
            <w:tcW w:w="1210" w:type="pct"/>
            <w:hideMark/>
          </w:tcPr>
          <w:p w14:paraId="304617B9" w14:textId="77777777" w:rsidR="00A62105" w:rsidRPr="00A149B6" w:rsidRDefault="00A62105" w:rsidP="00A62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highlight w:val="magenta"/>
                <w:lang w:eastAsia="en-GB"/>
              </w:rPr>
            </w:pPr>
            <w:r w:rsidRPr="00A149B6">
              <w:rPr>
                <w:rFonts w:ascii="Calibri" w:hAnsi="Calibri" w:cs="Calibri"/>
                <w:color w:val="000000"/>
                <w:szCs w:val="22"/>
                <w:highlight w:val="magenta"/>
                <w:lang w:eastAsia="en-GB"/>
              </w:rPr>
              <w:t xml:space="preserve">Discussed with Karen since November.  Karen has some draft text.  Submit to EC reflector 2/8/13 </w:t>
            </w:r>
          </w:p>
        </w:tc>
      </w:tr>
      <w:tr w:rsidR="00C90311" w:rsidRPr="00A62105" w14:paraId="438A5A4E" w14:textId="77777777" w:rsidTr="0051057F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" w:type="pct"/>
            <w:noWrap/>
            <w:hideMark/>
          </w:tcPr>
          <w:p w14:paraId="4DFD0FE4" w14:textId="77777777" w:rsidR="00A62105" w:rsidRPr="00A149B6" w:rsidRDefault="00A62105" w:rsidP="00A62105">
            <w:pPr>
              <w:rPr>
                <w:rFonts w:ascii="Calibri" w:hAnsi="Calibri" w:cs="Calibri"/>
                <w:color w:val="000000"/>
                <w:szCs w:val="22"/>
                <w:highlight w:val="magenta"/>
                <w:lang w:eastAsia="en-GB"/>
              </w:rPr>
            </w:pPr>
            <w:r w:rsidRPr="00A149B6">
              <w:rPr>
                <w:rFonts w:ascii="Calibri" w:hAnsi="Calibri" w:cs="Calibri"/>
                <w:color w:val="000000"/>
                <w:szCs w:val="22"/>
                <w:highlight w:val="magenta"/>
                <w:lang w:eastAsia="en-GB"/>
              </w:rPr>
              <w:t>WS12-14</w:t>
            </w:r>
          </w:p>
        </w:tc>
        <w:tc>
          <w:tcPr>
            <w:tcW w:w="695" w:type="pct"/>
            <w:noWrap/>
            <w:hideMark/>
          </w:tcPr>
          <w:p w14:paraId="00578CCD" w14:textId="77777777" w:rsidR="00A62105" w:rsidRPr="00A149B6" w:rsidRDefault="00A62105" w:rsidP="00A62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highlight w:val="magenta"/>
                <w:lang w:eastAsia="en-GB"/>
              </w:rPr>
            </w:pPr>
            <w:proofErr w:type="spellStart"/>
            <w:r w:rsidRPr="00A149B6">
              <w:rPr>
                <w:rFonts w:ascii="Calibri" w:hAnsi="Calibri" w:cs="Calibri"/>
                <w:color w:val="000000"/>
                <w:szCs w:val="22"/>
                <w:highlight w:val="magenta"/>
                <w:lang w:eastAsia="en-GB"/>
              </w:rPr>
              <w:t>Thaler</w:t>
            </w:r>
            <w:proofErr w:type="spellEnd"/>
          </w:p>
        </w:tc>
        <w:tc>
          <w:tcPr>
            <w:tcW w:w="437" w:type="pct"/>
            <w:noWrap/>
            <w:hideMark/>
          </w:tcPr>
          <w:p w14:paraId="39C14853" w14:textId="77777777" w:rsidR="00A62105" w:rsidRPr="00A149B6" w:rsidRDefault="00A62105" w:rsidP="00A621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highlight w:val="magenta"/>
                <w:lang w:eastAsia="en-GB"/>
              </w:rPr>
            </w:pPr>
            <w:r w:rsidRPr="00A149B6">
              <w:rPr>
                <w:rFonts w:ascii="Calibri" w:hAnsi="Calibri" w:cs="Calibri"/>
                <w:color w:val="000000"/>
                <w:szCs w:val="22"/>
                <w:highlight w:val="magenta"/>
                <w:lang w:eastAsia="en-GB"/>
              </w:rPr>
              <w:t>02/05/2013</w:t>
            </w:r>
          </w:p>
        </w:tc>
        <w:tc>
          <w:tcPr>
            <w:tcW w:w="1359" w:type="pct"/>
            <w:hideMark/>
          </w:tcPr>
          <w:p w14:paraId="4700664E" w14:textId="77777777" w:rsidR="00A62105" w:rsidRPr="00A149B6" w:rsidRDefault="00A62105" w:rsidP="00A62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highlight w:val="magenta"/>
                <w:lang w:eastAsia="en-GB"/>
              </w:rPr>
            </w:pPr>
            <w:r w:rsidRPr="00A149B6">
              <w:rPr>
                <w:rFonts w:ascii="Calibri" w:hAnsi="Calibri" w:cs="Calibri"/>
                <w:color w:val="000000"/>
                <w:szCs w:val="22"/>
                <w:highlight w:val="magenta"/>
                <w:lang w:eastAsia="en-GB"/>
              </w:rPr>
              <w:t xml:space="preserve">Draft </w:t>
            </w:r>
            <w:proofErr w:type="gramStart"/>
            <w:r w:rsidRPr="00A149B6">
              <w:rPr>
                <w:rFonts w:ascii="Calibri" w:hAnsi="Calibri" w:cs="Calibri"/>
                <w:color w:val="000000"/>
                <w:szCs w:val="22"/>
                <w:highlight w:val="magenta"/>
                <w:lang w:eastAsia="en-GB"/>
              </w:rPr>
              <w:t>a</w:t>
            </w:r>
            <w:proofErr w:type="gramEnd"/>
            <w:r w:rsidRPr="00A149B6">
              <w:rPr>
                <w:rFonts w:ascii="Calibri" w:hAnsi="Calibri" w:cs="Calibri"/>
                <w:color w:val="000000"/>
                <w:szCs w:val="22"/>
                <w:highlight w:val="magenta"/>
                <w:lang w:eastAsia="en-GB"/>
              </w:rPr>
              <w:t xml:space="preserve"> email reflector policy on subscriber behaviour.</w:t>
            </w:r>
          </w:p>
        </w:tc>
        <w:tc>
          <w:tcPr>
            <w:tcW w:w="467" w:type="pct"/>
            <w:hideMark/>
          </w:tcPr>
          <w:p w14:paraId="75619181" w14:textId="77777777" w:rsidR="00A62105" w:rsidRPr="00A149B6" w:rsidRDefault="00A62105" w:rsidP="00A62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highlight w:val="magenta"/>
                <w:lang w:eastAsia="en-GB"/>
              </w:rPr>
            </w:pPr>
            <w:r w:rsidRPr="00A149B6">
              <w:rPr>
                <w:rFonts w:ascii="Calibri" w:hAnsi="Calibri" w:cs="Calibri"/>
                <w:color w:val="000000"/>
                <w:szCs w:val="22"/>
                <w:highlight w:val="magenta"/>
                <w:lang w:eastAsia="en-GB"/>
              </w:rPr>
              <w:t>Open</w:t>
            </w:r>
          </w:p>
        </w:tc>
        <w:tc>
          <w:tcPr>
            <w:tcW w:w="491" w:type="pct"/>
            <w:noWrap/>
            <w:hideMark/>
          </w:tcPr>
          <w:p w14:paraId="3B17F388" w14:textId="77777777" w:rsidR="00A62105" w:rsidRPr="00A149B6" w:rsidRDefault="00A62105" w:rsidP="00A621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highlight w:val="magenta"/>
                <w:lang w:eastAsia="en-GB"/>
              </w:rPr>
            </w:pPr>
            <w:r w:rsidRPr="00A149B6">
              <w:rPr>
                <w:rFonts w:ascii="Calibri" w:hAnsi="Calibri" w:cs="Calibri"/>
                <w:color w:val="000000"/>
                <w:szCs w:val="22"/>
                <w:highlight w:val="magenta"/>
                <w:lang w:eastAsia="en-GB"/>
              </w:rPr>
              <w:t>18/03/2013</w:t>
            </w:r>
          </w:p>
        </w:tc>
        <w:tc>
          <w:tcPr>
            <w:tcW w:w="1210" w:type="pct"/>
            <w:hideMark/>
          </w:tcPr>
          <w:p w14:paraId="20E67104" w14:textId="77777777" w:rsidR="00A62105" w:rsidRPr="00A149B6" w:rsidRDefault="00A62105" w:rsidP="00A62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highlight w:val="magenta"/>
                <w:lang w:eastAsia="en-GB"/>
              </w:rPr>
            </w:pPr>
          </w:p>
        </w:tc>
      </w:tr>
      <w:tr w:rsidR="00C90311" w:rsidRPr="00A62105" w14:paraId="337CA02B" w14:textId="77777777" w:rsidTr="00510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" w:type="pct"/>
            <w:noWrap/>
            <w:hideMark/>
          </w:tcPr>
          <w:p w14:paraId="2DB7307D" w14:textId="77777777" w:rsidR="00A62105" w:rsidRPr="00A149B6" w:rsidRDefault="00A62105" w:rsidP="00A62105">
            <w:pPr>
              <w:rPr>
                <w:rFonts w:ascii="Calibri" w:hAnsi="Calibri" w:cs="Calibri"/>
                <w:color w:val="000000"/>
                <w:szCs w:val="22"/>
                <w:highlight w:val="magenta"/>
                <w:lang w:eastAsia="en-GB"/>
              </w:rPr>
            </w:pPr>
            <w:r w:rsidRPr="00A149B6">
              <w:rPr>
                <w:rFonts w:ascii="Calibri" w:hAnsi="Calibri" w:cs="Calibri"/>
                <w:color w:val="000000"/>
                <w:szCs w:val="22"/>
                <w:highlight w:val="magenta"/>
                <w:lang w:eastAsia="en-GB"/>
              </w:rPr>
              <w:t>WS12-15</w:t>
            </w:r>
          </w:p>
        </w:tc>
        <w:tc>
          <w:tcPr>
            <w:tcW w:w="695" w:type="pct"/>
            <w:noWrap/>
            <w:hideMark/>
          </w:tcPr>
          <w:p w14:paraId="67CBF031" w14:textId="77777777" w:rsidR="00A62105" w:rsidRPr="00A149B6" w:rsidRDefault="00A62105" w:rsidP="00A62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highlight w:val="magenta"/>
                <w:lang w:eastAsia="en-GB"/>
              </w:rPr>
            </w:pPr>
            <w:proofErr w:type="spellStart"/>
            <w:r w:rsidRPr="00A149B6">
              <w:rPr>
                <w:rFonts w:ascii="Calibri" w:hAnsi="Calibri" w:cs="Calibri"/>
                <w:color w:val="000000"/>
                <w:szCs w:val="22"/>
                <w:highlight w:val="magenta"/>
                <w:lang w:eastAsia="en-GB"/>
              </w:rPr>
              <w:t>Thaler</w:t>
            </w:r>
            <w:proofErr w:type="spellEnd"/>
          </w:p>
        </w:tc>
        <w:tc>
          <w:tcPr>
            <w:tcW w:w="437" w:type="pct"/>
            <w:noWrap/>
            <w:hideMark/>
          </w:tcPr>
          <w:p w14:paraId="15CA7E44" w14:textId="77777777" w:rsidR="00A62105" w:rsidRPr="00A149B6" w:rsidRDefault="00A62105" w:rsidP="00A6210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highlight w:val="magenta"/>
                <w:lang w:eastAsia="en-GB"/>
              </w:rPr>
            </w:pPr>
            <w:r w:rsidRPr="00A149B6">
              <w:rPr>
                <w:rFonts w:ascii="Calibri" w:hAnsi="Calibri" w:cs="Calibri"/>
                <w:color w:val="000000"/>
                <w:szCs w:val="22"/>
                <w:highlight w:val="magenta"/>
                <w:lang w:eastAsia="en-GB"/>
              </w:rPr>
              <w:t>02/05/2013</w:t>
            </w:r>
          </w:p>
        </w:tc>
        <w:tc>
          <w:tcPr>
            <w:tcW w:w="1359" w:type="pct"/>
            <w:hideMark/>
          </w:tcPr>
          <w:p w14:paraId="145AB0DA" w14:textId="77777777" w:rsidR="00A62105" w:rsidRPr="00A149B6" w:rsidRDefault="00A62105" w:rsidP="00A62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highlight w:val="magenta"/>
                <w:lang w:eastAsia="en-GB"/>
              </w:rPr>
            </w:pPr>
            <w:r w:rsidRPr="00A149B6">
              <w:rPr>
                <w:rFonts w:ascii="Calibri" w:hAnsi="Calibri" w:cs="Calibri"/>
                <w:color w:val="000000"/>
                <w:szCs w:val="22"/>
                <w:highlight w:val="magenta"/>
                <w:lang w:eastAsia="en-GB"/>
              </w:rPr>
              <w:t>Draft a WG email reflector policy on who can subscribe/post to reflectors</w:t>
            </w:r>
          </w:p>
        </w:tc>
        <w:tc>
          <w:tcPr>
            <w:tcW w:w="467" w:type="pct"/>
            <w:hideMark/>
          </w:tcPr>
          <w:p w14:paraId="763F4CDF" w14:textId="77777777" w:rsidR="00A62105" w:rsidRPr="00A149B6" w:rsidRDefault="00A62105" w:rsidP="00A62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highlight w:val="magenta"/>
                <w:lang w:eastAsia="en-GB"/>
              </w:rPr>
            </w:pPr>
            <w:r w:rsidRPr="00A149B6">
              <w:rPr>
                <w:rFonts w:ascii="Calibri" w:hAnsi="Calibri" w:cs="Calibri"/>
                <w:color w:val="000000"/>
                <w:szCs w:val="22"/>
                <w:highlight w:val="magenta"/>
                <w:lang w:eastAsia="en-GB"/>
              </w:rPr>
              <w:t>Open</w:t>
            </w:r>
          </w:p>
        </w:tc>
        <w:tc>
          <w:tcPr>
            <w:tcW w:w="491" w:type="pct"/>
            <w:noWrap/>
            <w:hideMark/>
          </w:tcPr>
          <w:p w14:paraId="7574F142" w14:textId="77777777" w:rsidR="00A62105" w:rsidRPr="00A149B6" w:rsidRDefault="00A62105" w:rsidP="00A6210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highlight w:val="magenta"/>
                <w:lang w:eastAsia="en-GB"/>
              </w:rPr>
            </w:pPr>
            <w:r w:rsidRPr="00A149B6">
              <w:rPr>
                <w:rFonts w:ascii="Calibri" w:hAnsi="Calibri" w:cs="Calibri"/>
                <w:color w:val="000000"/>
                <w:szCs w:val="22"/>
                <w:highlight w:val="magenta"/>
                <w:lang w:eastAsia="en-GB"/>
              </w:rPr>
              <w:t>18/03/2013</w:t>
            </w:r>
          </w:p>
        </w:tc>
        <w:tc>
          <w:tcPr>
            <w:tcW w:w="1210" w:type="pct"/>
            <w:hideMark/>
          </w:tcPr>
          <w:p w14:paraId="2258608C" w14:textId="77777777" w:rsidR="00A62105" w:rsidRPr="00A149B6" w:rsidRDefault="00A62105" w:rsidP="00A62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highlight w:val="magenta"/>
                <w:lang w:eastAsia="en-GB"/>
              </w:rPr>
            </w:pPr>
          </w:p>
        </w:tc>
      </w:tr>
      <w:tr w:rsidR="00C90311" w:rsidRPr="00A62105" w14:paraId="73BC7C64" w14:textId="77777777" w:rsidTr="0051057F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" w:type="pct"/>
            <w:noWrap/>
            <w:hideMark/>
          </w:tcPr>
          <w:p w14:paraId="4F196C22" w14:textId="77777777" w:rsidR="00A62105" w:rsidRPr="00A149B6" w:rsidRDefault="00A62105" w:rsidP="00A62105">
            <w:pPr>
              <w:rPr>
                <w:rFonts w:ascii="Calibri" w:hAnsi="Calibri" w:cs="Calibri"/>
                <w:color w:val="000000"/>
                <w:szCs w:val="22"/>
                <w:highlight w:val="magenta"/>
                <w:lang w:eastAsia="en-GB"/>
              </w:rPr>
            </w:pPr>
            <w:r w:rsidRPr="00A149B6">
              <w:rPr>
                <w:rFonts w:ascii="Calibri" w:hAnsi="Calibri" w:cs="Calibri"/>
                <w:color w:val="000000"/>
                <w:szCs w:val="22"/>
                <w:highlight w:val="magenta"/>
                <w:lang w:eastAsia="en-GB"/>
              </w:rPr>
              <w:lastRenderedPageBreak/>
              <w:t>WS12-16</w:t>
            </w:r>
          </w:p>
        </w:tc>
        <w:tc>
          <w:tcPr>
            <w:tcW w:w="695" w:type="pct"/>
            <w:noWrap/>
            <w:hideMark/>
          </w:tcPr>
          <w:p w14:paraId="1D563E61" w14:textId="77777777" w:rsidR="00A62105" w:rsidRPr="00A149B6" w:rsidRDefault="00A62105" w:rsidP="00A62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highlight w:val="magenta"/>
                <w:lang w:eastAsia="en-GB"/>
              </w:rPr>
            </w:pPr>
            <w:r w:rsidRPr="00A149B6">
              <w:rPr>
                <w:rFonts w:ascii="Calibri" w:hAnsi="Calibri" w:cs="Calibri"/>
                <w:color w:val="000000"/>
                <w:szCs w:val="22"/>
                <w:highlight w:val="magenta"/>
                <w:lang w:eastAsia="en-GB"/>
              </w:rPr>
              <w:t>Thompson &amp; Stephens</w:t>
            </w:r>
          </w:p>
        </w:tc>
        <w:tc>
          <w:tcPr>
            <w:tcW w:w="437" w:type="pct"/>
            <w:noWrap/>
            <w:hideMark/>
          </w:tcPr>
          <w:p w14:paraId="10A3C38B" w14:textId="77777777" w:rsidR="00A62105" w:rsidRPr="00A149B6" w:rsidRDefault="00A62105" w:rsidP="00A62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highlight w:val="magenta"/>
                <w:lang w:eastAsia="en-GB"/>
              </w:rPr>
            </w:pPr>
            <w:r w:rsidRPr="00A149B6">
              <w:rPr>
                <w:rFonts w:ascii="Calibri" w:hAnsi="Calibri" w:cs="Calibri"/>
                <w:color w:val="000000"/>
                <w:szCs w:val="22"/>
                <w:highlight w:val="magenta"/>
                <w:lang w:eastAsia="en-GB"/>
              </w:rPr>
              <w:t>12/31/2012</w:t>
            </w:r>
          </w:p>
        </w:tc>
        <w:tc>
          <w:tcPr>
            <w:tcW w:w="1359" w:type="pct"/>
            <w:hideMark/>
          </w:tcPr>
          <w:p w14:paraId="759156BA" w14:textId="77777777" w:rsidR="00A62105" w:rsidRPr="00A149B6" w:rsidRDefault="00A62105" w:rsidP="00A62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highlight w:val="magenta"/>
                <w:lang w:eastAsia="en-GB"/>
              </w:rPr>
            </w:pPr>
            <w:r w:rsidRPr="00A149B6">
              <w:rPr>
                <w:rFonts w:ascii="Calibri" w:hAnsi="Calibri" w:cs="Calibri"/>
                <w:color w:val="000000"/>
                <w:szCs w:val="22"/>
                <w:highlight w:val="magenta"/>
                <w:lang w:eastAsia="en-GB"/>
              </w:rPr>
              <w:t>Propose an improved communication mechanism with IEEE IT</w:t>
            </w:r>
          </w:p>
        </w:tc>
        <w:tc>
          <w:tcPr>
            <w:tcW w:w="467" w:type="pct"/>
            <w:hideMark/>
          </w:tcPr>
          <w:p w14:paraId="103D6707" w14:textId="77777777" w:rsidR="00A62105" w:rsidRPr="00A149B6" w:rsidRDefault="00A62105" w:rsidP="00A62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highlight w:val="magenta"/>
                <w:lang w:eastAsia="en-GB"/>
              </w:rPr>
            </w:pPr>
            <w:r w:rsidRPr="00A149B6">
              <w:rPr>
                <w:rFonts w:ascii="Calibri" w:hAnsi="Calibri" w:cs="Calibri"/>
                <w:color w:val="000000"/>
                <w:szCs w:val="22"/>
                <w:highlight w:val="magenta"/>
                <w:lang w:eastAsia="en-GB"/>
              </w:rPr>
              <w:t>Open</w:t>
            </w:r>
          </w:p>
          <w:p w14:paraId="1EA632E3" w14:textId="77777777" w:rsidR="00A149B6" w:rsidRPr="00A149B6" w:rsidRDefault="00A149B6" w:rsidP="00A62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highlight w:val="magenta"/>
                <w:lang w:eastAsia="en-GB"/>
              </w:rPr>
            </w:pPr>
          </w:p>
          <w:p w14:paraId="63B9165A" w14:textId="1258E777" w:rsidR="00A149B6" w:rsidRPr="00A149B6" w:rsidRDefault="00A149B6" w:rsidP="00A62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highlight w:val="magenta"/>
                <w:lang w:eastAsia="en-GB"/>
              </w:rPr>
            </w:pPr>
            <w:r w:rsidRPr="00A149B6">
              <w:rPr>
                <w:rFonts w:ascii="Calibri" w:hAnsi="Calibri" w:cs="Calibri"/>
                <w:color w:val="000000"/>
                <w:szCs w:val="22"/>
                <w:highlight w:val="magenta"/>
                <w:lang w:eastAsia="en-GB"/>
              </w:rPr>
              <w:t>Geoffrey and Adrian to write a paper to create a “bottom-up” request.</w:t>
            </w:r>
          </w:p>
        </w:tc>
        <w:tc>
          <w:tcPr>
            <w:tcW w:w="491" w:type="pct"/>
            <w:noWrap/>
            <w:hideMark/>
          </w:tcPr>
          <w:p w14:paraId="4E9B7367" w14:textId="77777777" w:rsidR="00A62105" w:rsidRPr="00A149B6" w:rsidRDefault="00A62105" w:rsidP="00A62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highlight w:val="magenta"/>
                <w:lang w:eastAsia="en-GB"/>
              </w:rPr>
            </w:pPr>
          </w:p>
        </w:tc>
        <w:tc>
          <w:tcPr>
            <w:tcW w:w="1210" w:type="pct"/>
            <w:hideMark/>
          </w:tcPr>
          <w:p w14:paraId="3CA72829" w14:textId="77777777" w:rsidR="00A62105" w:rsidRPr="00A149B6" w:rsidRDefault="00A62105" w:rsidP="00A62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highlight w:val="magenta"/>
                <w:lang w:eastAsia="en-GB"/>
              </w:rPr>
            </w:pPr>
          </w:p>
        </w:tc>
      </w:tr>
      <w:tr w:rsidR="00C90311" w:rsidRPr="00A62105" w14:paraId="45DE90C3" w14:textId="77777777" w:rsidTr="00510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" w:type="pct"/>
            <w:noWrap/>
            <w:hideMark/>
          </w:tcPr>
          <w:p w14:paraId="20FCFDD1" w14:textId="77777777" w:rsidR="00A62105" w:rsidRPr="00F770A5" w:rsidRDefault="00A62105" w:rsidP="00A62105">
            <w:pPr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</w:pPr>
            <w:r w:rsidRPr="00F770A5"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  <w:t>WS12-17</w:t>
            </w:r>
          </w:p>
        </w:tc>
        <w:tc>
          <w:tcPr>
            <w:tcW w:w="695" w:type="pct"/>
            <w:noWrap/>
            <w:hideMark/>
          </w:tcPr>
          <w:p w14:paraId="24A20D93" w14:textId="77777777" w:rsidR="00A62105" w:rsidRPr="00F770A5" w:rsidRDefault="00A62105" w:rsidP="00A62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</w:pPr>
            <w:r w:rsidRPr="00F770A5"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  <w:t>Rosdahl &amp; Heile</w:t>
            </w:r>
          </w:p>
        </w:tc>
        <w:tc>
          <w:tcPr>
            <w:tcW w:w="437" w:type="pct"/>
            <w:noWrap/>
            <w:hideMark/>
          </w:tcPr>
          <w:p w14:paraId="77EF814A" w14:textId="77777777" w:rsidR="00A62105" w:rsidRPr="00F770A5" w:rsidRDefault="00A62105" w:rsidP="00A6210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</w:pPr>
            <w:r w:rsidRPr="00F770A5"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  <w:t>02/05/2013</w:t>
            </w:r>
          </w:p>
        </w:tc>
        <w:tc>
          <w:tcPr>
            <w:tcW w:w="1359" w:type="pct"/>
            <w:hideMark/>
          </w:tcPr>
          <w:p w14:paraId="3A3FD943" w14:textId="77777777" w:rsidR="00A62105" w:rsidRPr="00F770A5" w:rsidRDefault="00A62105" w:rsidP="00A62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</w:pPr>
            <w:r w:rsidRPr="00F770A5"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  <w:t>Write an SOW for a Meeting Manager and circulate it to the EC for review and feedback</w:t>
            </w:r>
          </w:p>
        </w:tc>
        <w:tc>
          <w:tcPr>
            <w:tcW w:w="467" w:type="pct"/>
            <w:hideMark/>
          </w:tcPr>
          <w:p w14:paraId="3E7EB00A" w14:textId="77777777" w:rsidR="00A62105" w:rsidRPr="00F770A5" w:rsidRDefault="00A62105" w:rsidP="00A62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</w:pPr>
            <w:r w:rsidRPr="00F770A5"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  <w:t>In process</w:t>
            </w:r>
          </w:p>
        </w:tc>
        <w:tc>
          <w:tcPr>
            <w:tcW w:w="491" w:type="pct"/>
            <w:noWrap/>
            <w:hideMark/>
          </w:tcPr>
          <w:p w14:paraId="1D343B2A" w14:textId="77777777" w:rsidR="00A62105" w:rsidRPr="00F770A5" w:rsidRDefault="00A62105" w:rsidP="00A62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</w:pPr>
          </w:p>
        </w:tc>
        <w:tc>
          <w:tcPr>
            <w:tcW w:w="1210" w:type="pct"/>
            <w:hideMark/>
          </w:tcPr>
          <w:p w14:paraId="77CE7154" w14:textId="77777777" w:rsidR="00A62105" w:rsidRPr="00F770A5" w:rsidRDefault="00A62105" w:rsidP="00A62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</w:pPr>
          </w:p>
        </w:tc>
      </w:tr>
      <w:tr w:rsidR="00C90311" w:rsidRPr="00A62105" w14:paraId="585BE05E" w14:textId="77777777" w:rsidTr="0051057F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" w:type="pct"/>
            <w:noWrap/>
            <w:hideMark/>
          </w:tcPr>
          <w:p w14:paraId="06645C3D" w14:textId="77777777" w:rsidR="00A62105" w:rsidRPr="00F770A5" w:rsidRDefault="00A62105" w:rsidP="00A62105">
            <w:pPr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</w:pPr>
            <w:r w:rsidRPr="00F770A5"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  <w:t>WS12-18</w:t>
            </w:r>
          </w:p>
        </w:tc>
        <w:tc>
          <w:tcPr>
            <w:tcW w:w="695" w:type="pct"/>
            <w:noWrap/>
            <w:hideMark/>
          </w:tcPr>
          <w:p w14:paraId="53334A01" w14:textId="77777777" w:rsidR="00A62105" w:rsidRPr="00F770A5" w:rsidRDefault="00A62105" w:rsidP="00A62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</w:pPr>
            <w:r w:rsidRPr="00F770A5"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  <w:t>Rosdahl &amp; Heile</w:t>
            </w:r>
          </w:p>
        </w:tc>
        <w:tc>
          <w:tcPr>
            <w:tcW w:w="437" w:type="pct"/>
            <w:noWrap/>
            <w:hideMark/>
          </w:tcPr>
          <w:p w14:paraId="71AAEAE4" w14:textId="77777777" w:rsidR="00A62105" w:rsidRPr="00F770A5" w:rsidRDefault="00A62105" w:rsidP="00A621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</w:pPr>
            <w:r w:rsidRPr="00F770A5"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  <w:t>02/05/2013</w:t>
            </w:r>
          </w:p>
        </w:tc>
        <w:tc>
          <w:tcPr>
            <w:tcW w:w="1359" w:type="pct"/>
            <w:hideMark/>
          </w:tcPr>
          <w:p w14:paraId="45022790" w14:textId="77777777" w:rsidR="00A62105" w:rsidRPr="00F770A5" w:rsidRDefault="00A62105" w:rsidP="00A62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</w:pPr>
            <w:r w:rsidRPr="00F770A5"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  <w:t>Write an MSA for a Meeting Manager and circulate it to the EC for review and feedback</w:t>
            </w:r>
          </w:p>
        </w:tc>
        <w:tc>
          <w:tcPr>
            <w:tcW w:w="467" w:type="pct"/>
            <w:hideMark/>
          </w:tcPr>
          <w:p w14:paraId="7EB48704" w14:textId="77777777" w:rsidR="00A62105" w:rsidRPr="00F770A5" w:rsidRDefault="00A62105" w:rsidP="00A62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</w:pPr>
            <w:r w:rsidRPr="00F770A5"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  <w:t>In process</w:t>
            </w:r>
          </w:p>
        </w:tc>
        <w:tc>
          <w:tcPr>
            <w:tcW w:w="491" w:type="pct"/>
            <w:noWrap/>
            <w:hideMark/>
          </w:tcPr>
          <w:p w14:paraId="6EAC9E22" w14:textId="77777777" w:rsidR="00A62105" w:rsidRPr="00F770A5" w:rsidRDefault="00A62105" w:rsidP="00A62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</w:pPr>
          </w:p>
        </w:tc>
        <w:tc>
          <w:tcPr>
            <w:tcW w:w="1210" w:type="pct"/>
            <w:hideMark/>
          </w:tcPr>
          <w:p w14:paraId="6F3B7DF4" w14:textId="77777777" w:rsidR="00A62105" w:rsidRPr="00F770A5" w:rsidRDefault="00A62105" w:rsidP="00A62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</w:pPr>
          </w:p>
        </w:tc>
      </w:tr>
      <w:tr w:rsidR="00C90311" w:rsidRPr="00A62105" w14:paraId="0E779EEF" w14:textId="77777777" w:rsidTr="00510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" w:type="pct"/>
            <w:noWrap/>
            <w:hideMark/>
          </w:tcPr>
          <w:p w14:paraId="57BB512F" w14:textId="77777777" w:rsidR="00A62105" w:rsidRPr="00D436CD" w:rsidRDefault="00A62105" w:rsidP="00A62105">
            <w:pPr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</w:pPr>
            <w:r w:rsidRPr="00D436CD"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  <w:t>WS12-19</w:t>
            </w:r>
          </w:p>
        </w:tc>
        <w:tc>
          <w:tcPr>
            <w:tcW w:w="695" w:type="pct"/>
            <w:noWrap/>
            <w:hideMark/>
          </w:tcPr>
          <w:p w14:paraId="48266C83" w14:textId="77777777" w:rsidR="00A62105" w:rsidRPr="00D436CD" w:rsidRDefault="00A62105" w:rsidP="00A62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</w:pPr>
            <w:r w:rsidRPr="00D436CD"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  <w:t>Law &amp; Stephens</w:t>
            </w:r>
          </w:p>
        </w:tc>
        <w:tc>
          <w:tcPr>
            <w:tcW w:w="437" w:type="pct"/>
            <w:noWrap/>
            <w:hideMark/>
          </w:tcPr>
          <w:p w14:paraId="051DC1C6" w14:textId="77777777" w:rsidR="00A62105" w:rsidRPr="00D436CD" w:rsidRDefault="00A62105" w:rsidP="00A62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</w:pPr>
            <w:r w:rsidRPr="00D436CD"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  <w:t>12/31/2012</w:t>
            </w:r>
          </w:p>
        </w:tc>
        <w:tc>
          <w:tcPr>
            <w:tcW w:w="1359" w:type="pct"/>
            <w:hideMark/>
          </w:tcPr>
          <w:p w14:paraId="619F76C9" w14:textId="77777777" w:rsidR="00A62105" w:rsidRPr="00D436CD" w:rsidRDefault="00A62105" w:rsidP="00A62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</w:pPr>
            <w:r w:rsidRPr="00D436CD"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  <w:t>Develop a cross comparison of what information is on each of the WGs home pages</w:t>
            </w:r>
          </w:p>
        </w:tc>
        <w:tc>
          <w:tcPr>
            <w:tcW w:w="467" w:type="pct"/>
            <w:hideMark/>
          </w:tcPr>
          <w:p w14:paraId="3D9CDD27" w14:textId="77777777" w:rsidR="00A62105" w:rsidRPr="00D436CD" w:rsidRDefault="00A62105" w:rsidP="00A62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</w:pPr>
            <w:r w:rsidRPr="00D436CD"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  <w:t>Done</w:t>
            </w:r>
          </w:p>
        </w:tc>
        <w:tc>
          <w:tcPr>
            <w:tcW w:w="491" w:type="pct"/>
            <w:noWrap/>
            <w:hideMark/>
          </w:tcPr>
          <w:p w14:paraId="45DCFCBB" w14:textId="77777777" w:rsidR="00A62105" w:rsidRPr="00D436CD" w:rsidRDefault="00A62105" w:rsidP="00A6210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</w:pPr>
            <w:r w:rsidRPr="00D436CD"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  <w:t>11/12/2012</w:t>
            </w:r>
          </w:p>
        </w:tc>
        <w:tc>
          <w:tcPr>
            <w:tcW w:w="1210" w:type="pct"/>
            <w:hideMark/>
          </w:tcPr>
          <w:p w14:paraId="49D86A6C" w14:textId="77777777" w:rsidR="00A62105" w:rsidRPr="00D436CD" w:rsidRDefault="00A62105" w:rsidP="00A62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</w:pPr>
          </w:p>
        </w:tc>
      </w:tr>
      <w:tr w:rsidR="00C90311" w:rsidRPr="00A62105" w14:paraId="435623CC" w14:textId="77777777" w:rsidTr="0051057F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" w:type="pct"/>
            <w:noWrap/>
            <w:hideMark/>
          </w:tcPr>
          <w:p w14:paraId="1E18E74E" w14:textId="77777777" w:rsidR="00A62105" w:rsidRPr="00D436CD" w:rsidRDefault="00A62105" w:rsidP="00A62105">
            <w:pPr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</w:pPr>
            <w:r w:rsidRPr="00D436CD"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  <w:t>WS12-20</w:t>
            </w:r>
          </w:p>
        </w:tc>
        <w:tc>
          <w:tcPr>
            <w:tcW w:w="695" w:type="pct"/>
            <w:noWrap/>
            <w:hideMark/>
          </w:tcPr>
          <w:p w14:paraId="3C6E62D1" w14:textId="77777777" w:rsidR="00A62105" w:rsidRPr="00D436CD" w:rsidRDefault="00A62105" w:rsidP="00A62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</w:pPr>
            <w:proofErr w:type="spellStart"/>
            <w:r w:rsidRPr="00D436CD"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  <w:t>Thaler</w:t>
            </w:r>
            <w:proofErr w:type="spellEnd"/>
          </w:p>
        </w:tc>
        <w:tc>
          <w:tcPr>
            <w:tcW w:w="437" w:type="pct"/>
            <w:noWrap/>
            <w:hideMark/>
          </w:tcPr>
          <w:p w14:paraId="71D1D0B4" w14:textId="77777777" w:rsidR="00A62105" w:rsidRPr="00D436CD" w:rsidRDefault="00A62105" w:rsidP="00A62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</w:pPr>
            <w:r w:rsidRPr="00D436CD"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  <w:t>11/18/2012</w:t>
            </w:r>
          </w:p>
        </w:tc>
        <w:tc>
          <w:tcPr>
            <w:tcW w:w="1359" w:type="pct"/>
            <w:hideMark/>
          </w:tcPr>
          <w:p w14:paraId="19406EFF" w14:textId="77777777" w:rsidR="00A62105" w:rsidRPr="00D436CD" w:rsidRDefault="00A62105" w:rsidP="00A62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</w:pPr>
            <w:r w:rsidRPr="00D436CD"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  <w:t>Send IETF RFC 4441rev document to the EC reflector for review and specify the date when feedback is due to Pat</w:t>
            </w:r>
          </w:p>
        </w:tc>
        <w:tc>
          <w:tcPr>
            <w:tcW w:w="467" w:type="pct"/>
            <w:hideMark/>
          </w:tcPr>
          <w:p w14:paraId="57EEEBCD" w14:textId="77777777" w:rsidR="00A62105" w:rsidRPr="00D436CD" w:rsidRDefault="00A62105" w:rsidP="00A62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</w:pPr>
            <w:r w:rsidRPr="00D436CD"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  <w:t>Done</w:t>
            </w:r>
          </w:p>
        </w:tc>
        <w:tc>
          <w:tcPr>
            <w:tcW w:w="491" w:type="pct"/>
            <w:noWrap/>
            <w:hideMark/>
          </w:tcPr>
          <w:p w14:paraId="03D8F609" w14:textId="77777777" w:rsidR="00A62105" w:rsidRPr="00D436CD" w:rsidRDefault="00A62105" w:rsidP="00A621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</w:pPr>
            <w:r w:rsidRPr="00D436CD"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  <w:t>17/11/2012</w:t>
            </w:r>
          </w:p>
        </w:tc>
        <w:tc>
          <w:tcPr>
            <w:tcW w:w="1210" w:type="pct"/>
            <w:hideMark/>
          </w:tcPr>
          <w:p w14:paraId="35637396" w14:textId="77777777" w:rsidR="00A62105" w:rsidRPr="00D436CD" w:rsidRDefault="00A62105" w:rsidP="00A62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</w:pPr>
          </w:p>
        </w:tc>
      </w:tr>
      <w:tr w:rsidR="00C90311" w:rsidRPr="00A62105" w14:paraId="736C0B0E" w14:textId="77777777" w:rsidTr="00510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" w:type="pct"/>
            <w:noWrap/>
            <w:hideMark/>
          </w:tcPr>
          <w:p w14:paraId="5AA82EF0" w14:textId="77777777" w:rsidR="00A62105" w:rsidRPr="00F770A5" w:rsidRDefault="00A62105" w:rsidP="00A62105">
            <w:pPr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</w:pPr>
            <w:r w:rsidRPr="00F770A5"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  <w:t>WS12-21</w:t>
            </w:r>
          </w:p>
        </w:tc>
        <w:tc>
          <w:tcPr>
            <w:tcW w:w="695" w:type="pct"/>
            <w:noWrap/>
            <w:hideMark/>
          </w:tcPr>
          <w:p w14:paraId="011D8143" w14:textId="77777777" w:rsidR="00A62105" w:rsidRPr="00F770A5" w:rsidRDefault="00A62105" w:rsidP="00A62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</w:pPr>
            <w:r w:rsidRPr="00F770A5"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  <w:t>EC Members</w:t>
            </w:r>
          </w:p>
        </w:tc>
        <w:tc>
          <w:tcPr>
            <w:tcW w:w="437" w:type="pct"/>
            <w:noWrap/>
            <w:hideMark/>
          </w:tcPr>
          <w:p w14:paraId="63F4932C" w14:textId="77777777" w:rsidR="00A62105" w:rsidRPr="00F770A5" w:rsidRDefault="00A62105" w:rsidP="00A62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</w:pPr>
            <w:r w:rsidRPr="00F770A5"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  <w:t>12/18/2012</w:t>
            </w:r>
          </w:p>
        </w:tc>
        <w:tc>
          <w:tcPr>
            <w:tcW w:w="1359" w:type="pct"/>
            <w:hideMark/>
          </w:tcPr>
          <w:p w14:paraId="38BEE2CA" w14:textId="77777777" w:rsidR="00A62105" w:rsidRPr="00F770A5" w:rsidRDefault="00A62105" w:rsidP="00A62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</w:pPr>
            <w:r w:rsidRPr="00F770A5"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  <w:t xml:space="preserve">Provide comments to Pat on IETF RFC 4441rev </w:t>
            </w:r>
          </w:p>
        </w:tc>
        <w:tc>
          <w:tcPr>
            <w:tcW w:w="467" w:type="pct"/>
            <w:hideMark/>
          </w:tcPr>
          <w:p w14:paraId="0E0F4297" w14:textId="77777777" w:rsidR="00A62105" w:rsidRPr="00F770A5" w:rsidRDefault="00A62105" w:rsidP="00A62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</w:pPr>
            <w:proofErr w:type="spellStart"/>
            <w:r w:rsidRPr="00F770A5"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  <w:t>Ongoing</w:t>
            </w:r>
            <w:proofErr w:type="spellEnd"/>
          </w:p>
        </w:tc>
        <w:tc>
          <w:tcPr>
            <w:tcW w:w="491" w:type="pct"/>
            <w:noWrap/>
            <w:hideMark/>
          </w:tcPr>
          <w:p w14:paraId="7A7A6136" w14:textId="77777777" w:rsidR="00A62105" w:rsidRPr="00F770A5" w:rsidRDefault="00A62105" w:rsidP="00A6210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</w:pPr>
            <w:r w:rsidRPr="00F770A5"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  <w:t>18/02/2013</w:t>
            </w:r>
          </w:p>
        </w:tc>
        <w:tc>
          <w:tcPr>
            <w:tcW w:w="1210" w:type="pct"/>
            <w:hideMark/>
          </w:tcPr>
          <w:p w14:paraId="43F043F6" w14:textId="77777777" w:rsidR="00A62105" w:rsidRPr="00F770A5" w:rsidRDefault="00A62105" w:rsidP="00A62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</w:pPr>
            <w:r w:rsidRPr="00F770A5"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  <w:t xml:space="preserve">Comment collection </w:t>
            </w:r>
            <w:proofErr w:type="spellStart"/>
            <w:r w:rsidRPr="00F770A5"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  <w:t>ongoing</w:t>
            </w:r>
            <w:proofErr w:type="spellEnd"/>
            <w:r w:rsidRPr="00F770A5"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  <w:t xml:space="preserve"> in 802.11.  A new draft of the RFC is available. The comment collection is running on the newest version.  Pat will send a link with the newest version.  Comments from 802.11 will be available on 2/18/13</w:t>
            </w:r>
          </w:p>
        </w:tc>
      </w:tr>
      <w:tr w:rsidR="00C90311" w:rsidRPr="00A62105" w14:paraId="0D2BB840" w14:textId="77777777" w:rsidTr="0051057F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" w:type="pct"/>
            <w:noWrap/>
            <w:hideMark/>
          </w:tcPr>
          <w:p w14:paraId="12F11E5C" w14:textId="77777777" w:rsidR="00A62105" w:rsidRPr="00F770A5" w:rsidRDefault="00A62105" w:rsidP="00A62105">
            <w:pPr>
              <w:rPr>
                <w:rFonts w:ascii="Calibri" w:hAnsi="Calibri" w:cs="Calibri"/>
                <w:color w:val="000000"/>
                <w:szCs w:val="22"/>
                <w:highlight w:val="magenta"/>
                <w:lang w:eastAsia="en-GB"/>
              </w:rPr>
            </w:pPr>
            <w:r w:rsidRPr="00F770A5">
              <w:rPr>
                <w:rFonts w:ascii="Calibri" w:hAnsi="Calibri" w:cs="Calibri"/>
                <w:color w:val="000000"/>
                <w:szCs w:val="22"/>
                <w:highlight w:val="magenta"/>
                <w:lang w:eastAsia="en-GB"/>
              </w:rPr>
              <w:lastRenderedPageBreak/>
              <w:t>WS12-22</w:t>
            </w:r>
          </w:p>
        </w:tc>
        <w:tc>
          <w:tcPr>
            <w:tcW w:w="695" w:type="pct"/>
            <w:noWrap/>
            <w:hideMark/>
          </w:tcPr>
          <w:p w14:paraId="47267614" w14:textId="77777777" w:rsidR="00A62105" w:rsidRPr="00F770A5" w:rsidRDefault="00A62105" w:rsidP="00A62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highlight w:val="magenta"/>
                <w:lang w:eastAsia="en-GB"/>
              </w:rPr>
            </w:pPr>
            <w:proofErr w:type="spellStart"/>
            <w:r w:rsidRPr="00F770A5">
              <w:rPr>
                <w:rFonts w:ascii="Calibri" w:hAnsi="Calibri" w:cs="Calibri"/>
                <w:color w:val="000000"/>
                <w:szCs w:val="22"/>
                <w:highlight w:val="magenta"/>
                <w:lang w:eastAsia="en-GB"/>
              </w:rPr>
              <w:t>Thaler</w:t>
            </w:r>
            <w:proofErr w:type="spellEnd"/>
          </w:p>
        </w:tc>
        <w:tc>
          <w:tcPr>
            <w:tcW w:w="437" w:type="pct"/>
            <w:noWrap/>
            <w:hideMark/>
          </w:tcPr>
          <w:p w14:paraId="298CC21F" w14:textId="77777777" w:rsidR="00A62105" w:rsidRPr="00F770A5" w:rsidRDefault="00A62105" w:rsidP="00A621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highlight w:val="magenta"/>
                <w:lang w:eastAsia="en-GB"/>
              </w:rPr>
            </w:pPr>
            <w:r w:rsidRPr="00F770A5">
              <w:rPr>
                <w:rFonts w:ascii="Calibri" w:hAnsi="Calibri" w:cs="Calibri"/>
                <w:color w:val="000000"/>
                <w:szCs w:val="22"/>
                <w:highlight w:val="magenta"/>
                <w:lang w:eastAsia="en-GB"/>
              </w:rPr>
              <w:t>03/01/2013</w:t>
            </w:r>
          </w:p>
        </w:tc>
        <w:tc>
          <w:tcPr>
            <w:tcW w:w="1359" w:type="pct"/>
            <w:hideMark/>
          </w:tcPr>
          <w:p w14:paraId="17FFE579" w14:textId="77777777" w:rsidR="00A62105" w:rsidRPr="00F770A5" w:rsidRDefault="00A62105" w:rsidP="00A62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highlight w:val="magenta"/>
                <w:lang w:eastAsia="en-GB"/>
              </w:rPr>
            </w:pPr>
            <w:r w:rsidRPr="00F770A5">
              <w:rPr>
                <w:rFonts w:ascii="Calibri" w:hAnsi="Calibri" w:cs="Calibri"/>
                <w:color w:val="000000"/>
                <w:szCs w:val="22"/>
                <w:highlight w:val="magenta"/>
                <w:lang w:eastAsia="en-GB"/>
              </w:rPr>
              <w:t xml:space="preserve">Bring a </w:t>
            </w:r>
            <w:proofErr w:type="spellStart"/>
            <w:r w:rsidRPr="00F770A5">
              <w:rPr>
                <w:rFonts w:ascii="Calibri" w:hAnsi="Calibri" w:cs="Calibri"/>
                <w:color w:val="000000"/>
                <w:szCs w:val="22"/>
                <w:highlight w:val="magenta"/>
                <w:lang w:eastAsia="en-GB"/>
              </w:rPr>
              <w:t>liaision</w:t>
            </w:r>
            <w:proofErr w:type="spellEnd"/>
            <w:r w:rsidRPr="00F770A5">
              <w:rPr>
                <w:rFonts w:ascii="Calibri" w:hAnsi="Calibri" w:cs="Calibri"/>
                <w:color w:val="000000"/>
                <w:szCs w:val="22"/>
                <w:highlight w:val="magenta"/>
                <w:lang w:eastAsia="en-GB"/>
              </w:rPr>
              <w:t xml:space="preserve"> statement on RFC 4441rev to the EC for approval at the March 2013 Plenary</w:t>
            </w:r>
          </w:p>
        </w:tc>
        <w:tc>
          <w:tcPr>
            <w:tcW w:w="467" w:type="pct"/>
            <w:hideMark/>
          </w:tcPr>
          <w:p w14:paraId="466B0D1C" w14:textId="77777777" w:rsidR="00A62105" w:rsidRPr="00F770A5" w:rsidRDefault="00A62105" w:rsidP="00A62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highlight w:val="magenta"/>
                <w:lang w:eastAsia="en-GB"/>
              </w:rPr>
            </w:pPr>
            <w:r w:rsidRPr="00F770A5">
              <w:rPr>
                <w:rFonts w:ascii="Calibri" w:hAnsi="Calibri" w:cs="Calibri"/>
                <w:color w:val="000000"/>
                <w:szCs w:val="22"/>
                <w:highlight w:val="magenta"/>
                <w:lang w:eastAsia="en-GB"/>
              </w:rPr>
              <w:t>Open</w:t>
            </w:r>
          </w:p>
          <w:p w14:paraId="13E2D02E" w14:textId="77777777" w:rsidR="00F770A5" w:rsidRPr="00F770A5" w:rsidRDefault="00F770A5" w:rsidP="00A62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highlight w:val="magenta"/>
                <w:lang w:eastAsia="en-GB"/>
              </w:rPr>
            </w:pPr>
          </w:p>
          <w:p w14:paraId="4F130E00" w14:textId="7F59227D" w:rsidR="00F770A5" w:rsidRPr="00F770A5" w:rsidRDefault="00F770A5" w:rsidP="00A62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highlight w:val="magenta"/>
                <w:lang w:eastAsia="en-GB"/>
              </w:rPr>
            </w:pPr>
            <w:proofErr w:type="spellStart"/>
            <w:r w:rsidRPr="00F770A5">
              <w:rPr>
                <w:rFonts w:ascii="Calibri" w:hAnsi="Calibri" w:cs="Calibri"/>
                <w:color w:val="000000"/>
                <w:szCs w:val="22"/>
                <w:highlight w:val="magenta"/>
                <w:lang w:eastAsia="en-GB"/>
              </w:rPr>
              <w:t>Ongoing</w:t>
            </w:r>
            <w:proofErr w:type="spellEnd"/>
            <w:r w:rsidRPr="00F770A5">
              <w:rPr>
                <w:rFonts w:ascii="Calibri" w:hAnsi="Calibri" w:cs="Calibri"/>
                <w:color w:val="000000"/>
                <w:szCs w:val="22"/>
                <w:highlight w:val="magenta"/>
                <w:lang w:eastAsia="en-GB"/>
              </w:rPr>
              <w:t>,  will target March 2014</w:t>
            </w:r>
          </w:p>
        </w:tc>
        <w:tc>
          <w:tcPr>
            <w:tcW w:w="491" w:type="pct"/>
            <w:noWrap/>
            <w:hideMark/>
          </w:tcPr>
          <w:p w14:paraId="290CF4F0" w14:textId="77777777" w:rsidR="00A62105" w:rsidRPr="00F770A5" w:rsidRDefault="00A62105" w:rsidP="00A621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highlight w:val="magenta"/>
                <w:lang w:eastAsia="en-GB"/>
              </w:rPr>
            </w:pPr>
            <w:r w:rsidRPr="00F770A5">
              <w:rPr>
                <w:rFonts w:ascii="Calibri" w:hAnsi="Calibri" w:cs="Calibri"/>
                <w:color w:val="000000"/>
                <w:szCs w:val="22"/>
                <w:highlight w:val="magenta"/>
                <w:lang w:eastAsia="en-GB"/>
              </w:rPr>
              <w:t>18/03/2013</w:t>
            </w:r>
          </w:p>
        </w:tc>
        <w:tc>
          <w:tcPr>
            <w:tcW w:w="1210" w:type="pct"/>
            <w:hideMark/>
          </w:tcPr>
          <w:p w14:paraId="711D53FB" w14:textId="77777777" w:rsidR="00A62105" w:rsidRPr="00F770A5" w:rsidRDefault="00A62105" w:rsidP="00A62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highlight w:val="magenta"/>
                <w:lang w:eastAsia="en-GB"/>
              </w:rPr>
            </w:pPr>
          </w:p>
        </w:tc>
      </w:tr>
      <w:tr w:rsidR="00C90311" w:rsidRPr="00A62105" w14:paraId="47F6105C" w14:textId="77777777" w:rsidTr="00510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" w:type="pct"/>
            <w:noWrap/>
            <w:hideMark/>
          </w:tcPr>
          <w:p w14:paraId="614830A9" w14:textId="77777777" w:rsidR="00A62105" w:rsidRPr="00F770A5" w:rsidRDefault="00A62105" w:rsidP="00A62105">
            <w:pPr>
              <w:rPr>
                <w:rFonts w:ascii="Calibri" w:hAnsi="Calibri" w:cs="Calibri"/>
                <w:color w:val="000000"/>
                <w:szCs w:val="22"/>
                <w:highlight w:val="magenta"/>
                <w:lang w:eastAsia="en-GB"/>
              </w:rPr>
            </w:pPr>
            <w:r w:rsidRPr="00F770A5">
              <w:rPr>
                <w:rFonts w:ascii="Calibri" w:hAnsi="Calibri" w:cs="Calibri"/>
                <w:color w:val="000000"/>
                <w:szCs w:val="22"/>
                <w:highlight w:val="magenta"/>
                <w:lang w:eastAsia="en-GB"/>
              </w:rPr>
              <w:t>WS12-23</w:t>
            </w:r>
          </w:p>
        </w:tc>
        <w:tc>
          <w:tcPr>
            <w:tcW w:w="695" w:type="pct"/>
            <w:noWrap/>
            <w:hideMark/>
          </w:tcPr>
          <w:p w14:paraId="297FB330" w14:textId="77777777" w:rsidR="00A62105" w:rsidRPr="00F770A5" w:rsidRDefault="00A62105" w:rsidP="00A62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highlight w:val="magenta"/>
                <w:lang w:eastAsia="en-GB"/>
              </w:rPr>
            </w:pPr>
            <w:r w:rsidRPr="00F770A5">
              <w:rPr>
                <w:rFonts w:ascii="Calibri" w:hAnsi="Calibri" w:cs="Calibri"/>
                <w:color w:val="000000"/>
                <w:szCs w:val="22"/>
                <w:highlight w:val="magenta"/>
                <w:lang w:eastAsia="en-GB"/>
              </w:rPr>
              <w:t xml:space="preserve">McCabe and </w:t>
            </w:r>
            <w:proofErr w:type="spellStart"/>
            <w:r w:rsidRPr="00F770A5">
              <w:rPr>
                <w:rFonts w:ascii="Calibri" w:hAnsi="Calibri" w:cs="Calibri"/>
                <w:color w:val="000000"/>
                <w:szCs w:val="22"/>
                <w:highlight w:val="magenta"/>
                <w:lang w:eastAsia="en-GB"/>
              </w:rPr>
              <w:t>Thaler</w:t>
            </w:r>
            <w:proofErr w:type="spellEnd"/>
          </w:p>
        </w:tc>
        <w:tc>
          <w:tcPr>
            <w:tcW w:w="437" w:type="pct"/>
            <w:noWrap/>
            <w:hideMark/>
          </w:tcPr>
          <w:p w14:paraId="230A1294" w14:textId="77777777" w:rsidR="00A62105" w:rsidRPr="00F770A5" w:rsidRDefault="00A62105" w:rsidP="00A6210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highlight w:val="magenta"/>
                <w:lang w:eastAsia="en-GB"/>
              </w:rPr>
            </w:pPr>
            <w:r w:rsidRPr="00F770A5">
              <w:rPr>
                <w:rFonts w:ascii="Calibri" w:hAnsi="Calibri" w:cs="Calibri"/>
                <w:color w:val="000000"/>
                <w:szCs w:val="22"/>
                <w:highlight w:val="magenta"/>
                <w:lang w:eastAsia="en-GB"/>
              </w:rPr>
              <w:t>02/05/2013</w:t>
            </w:r>
          </w:p>
        </w:tc>
        <w:tc>
          <w:tcPr>
            <w:tcW w:w="1359" w:type="pct"/>
            <w:hideMark/>
          </w:tcPr>
          <w:p w14:paraId="1EF5635A" w14:textId="77777777" w:rsidR="00A62105" w:rsidRDefault="00A62105" w:rsidP="00A62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highlight w:val="magenta"/>
                <w:lang w:eastAsia="en-GB"/>
              </w:rPr>
            </w:pPr>
            <w:r w:rsidRPr="00F770A5">
              <w:rPr>
                <w:rFonts w:ascii="Calibri" w:hAnsi="Calibri" w:cs="Calibri"/>
                <w:color w:val="000000"/>
                <w:szCs w:val="22"/>
                <w:highlight w:val="magenta"/>
                <w:lang w:eastAsia="en-GB"/>
              </w:rPr>
              <w:t>Investigate establishing an MOU between IEEE-SA and IETF</w:t>
            </w:r>
          </w:p>
          <w:p w14:paraId="46F139AE" w14:textId="77777777" w:rsidR="00F770A5" w:rsidRDefault="00F770A5" w:rsidP="00A62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highlight w:val="magenta"/>
                <w:lang w:eastAsia="en-GB"/>
              </w:rPr>
            </w:pPr>
          </w:p>
          <w:p w14:paraId="54777EF2" w14:textId="2762C18B" w:rsidR="00F770A5" w:rsidRPr="00F770A5" w:rsidRDefault="00F770A5" w:rsidP="00A62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highlight w:val="magenta"/>
                <w:lang w:eastAsia="en-GB"/>
              </w:rPr>
            </w:pPr>
            <w:r>
              <w:rPr>
                <w:rFonts w:ascii="Calibri" w:hAnsi="Calibri" w:cs="Calibri"/>
                <w:color w:val="000000"/>
                <w:szCs w:val="22"/>
                <w:highlight w:val="magenta"/>
                <w:lang w:eastAsia="en-GB"/>
              </w:rPr>
              <w:t>Revised:  MOU to enable sharing of drafts without requiring individual permission.</w:t>
            </w:r>
          </w:p>
        </w:tc>
        <w:tc>
          <w:tcPr>
            <w:tcW w:w="467" w:type="pct"/>
            <w:hideMark/>
          </w:tcPr>
          <w:p w14:paraId="45462CF5" w14:textId="77777777" w:rsidR="00A62105" w:rsidRPr="00F770A5" w:rsidRDefault="00A62105" w:rsidP="00A62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highlight w:val="magenta"/>
                <w:lang w:eastAsia="en-GB"/>
              </w:rPr>
            </w:pPr>
            <w:r w:rsidRPr="00F770A5">
              <w:rPr>
                <w:rFonts w:ascii="Calibri" w:hAnsi="Calibri" w:cs="Calibri"/>
                <w:color w:val="000000"/>
                <w:szCs w:val="22"/>
                <w:highlight w:val="magenta"/>
                <w:lang w:eastAsia="en-GB"/>
              </w:rPr>
              <w:t>Open</w:t>
            </w:r>
          </w:p>
          <w:p w14:paraId="303797EF" w14:textId="77777777" w:rsidR="00F770A5" w:rsidRPr="00F770A5" w:rsidRDefault="00F770A5" w:rsidP="00A62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highlight w:val="magenta"/>
                <w:lang w:eastAsia="en-GB"/>
              </w:rPr>
            </w:pPr>
          </w:p>
          <w:p w14:paraId="074DF930" w14:textId="3A26A721" w:rsidR="00F770A5" w:rsidRPr="00F770A5" w:rsidRDefault="00F770A5" w:rsidP="00A62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highlight w:val="magenta"/>
                <w:lang w:eastAsia="en-GB"/>
              </w:rPr>
            </w:pPr>
          </w:p>
        </w:tc>
        <w:tc>
          <w:tcPr>
            <w:tcW w:w="491" w:type="pct"/>
            <w:noWrap/>
            <w:hideMark/>
          </w:tcPr>
          <w:p w14:paraId="555D4FCC" w14:textId="77777777" w:rsidR="00A62105" w:rsidRPr="00F770A5" w:rsidRDefault="00A62105" w:rsidP="00A62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highlight w:val="magenta"/>
                <w:lang w:eastAsia="en-GB"/>
              </w:rPr>
            </w:pPr>
          </w:p>
        </w:tc>
        <w:tc>
          <w:tcPr>
            <w:tcW w:w="1210" w:type="pct"/>
            <w:hideMark/>
          </w:tcPr>
          <w:p w14:paraId="77CB2923" w14:textId="77777777" w:rsidR="00A62105" w:rsidRPr="00F770A5" w:rsidRDefault="00A62105" w:rsidP="00A62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highlight w:val="magenta"/>
                <w:lang w:eastAsia="en-GB"/>
              </w:rPr>
            </w:pPr>
          </w:p>
        </w:tc>
      </w:tr>
      <w:tr w:rsidR="00C90311" w:rsidRPr="00A62105" w14:paraId="792270FC" w14:textId="77777777" w:rsidTr="0051057F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" w:type="pct"/>
            <w:noWrap/>
            <w:hideMark/>
          </w:tcPr>
          <w:p w14:paraId="45DE81CC" w14:textId="77777777" w:rsidR="00A62105" w:rsidRPr="00D436CD" w:rsidRDefault="00A62105" w:rsidP="00A62105">
            <w:pPr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</w:pPr>
            <w:r w:rsidRPr="00D436CD"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  <w:t>WS12-24</w:t>
            </w:r>
          </w:p>
        </w:tc>
        <w:tc>
          <w:tcPr>
            <w:tcW w:w="695" w:type="pct"/>
            <w:noWrap/>
            <w:hideMark/>
          </w:tcPr>
          <w:p w14:paraId="042649ED" w14:textId="77777777" w:rsidR="00A62105" w:rsidRPr="00D436CD" w:rsidRDefault="00A62105" w:rsidP="00A62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</w:pPr>
            <w:proofErr w:type="spellStart"/>
            <w:r w:rsidRPr="00D436CD"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  <w:t>Thaler</w:t>
            </w:r>
            <w:proofErr w:type="spellEnd"/>
          </w:p>
        </w:tc>
        <w:tc>
          <w:tcPr>
            <w:tcW w:w="437" w:type="pct"/>
            <w:noWrap/>
            <w:hideMark/>
          </w:tcPr>
          <w:p w14:paraId="4BEEC244" w14:textId="77777777" w:rsidR="00A62105" w:rsidRPr="00D436CD" w:rsidRDefault="00A62105" w:rsidP="00A621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</w:pPr>
            <w:r w:rsidRPr="00D436CD"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  <w:t>12/01/2012</w:t>
            </w:r>
          </w:p>
        </w:tc>
        <w:tc>
          <w:tcPr>
            <w:tcW w:w="1359" w:type="pct"/>
            <w:hideMark/>
          </w:tcPr>
          <w:p w14:paraId="219F9B3F" w14:textId="77777777" w:rsidR="00A62105" w:rsidRPr="00D436CD" w:rsidRDefault="00A62105" w:rsidP="00A62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</w:pPr>
            <w:r w:rsidRPr="00D436CD"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  <w:t xml:space="preserve">Notify Steve Mills, Karen </w:t>
            </w:r>
            <w:proofErr w:type="spellStart"/>
            <w:r w:rsidRPr="00D436CD"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  <w:t>Bartelson</w:t>
            </w:r>
            <w:proofErr w:type="spellEnd"/>
            <w:r w:rsidRPr="00D436CD"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  <w:t xml:space="preserve">, Russ </w:t>
            </w:r>
            <w:proofErr w:type="spellStart"/>
            <w:r w:rsidRPr="00D436CD"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  <w:t>Housley</w:t>
            </w:r>
            <w:proofErr w:type="spellEnd"/>
            <w:r w:rsidRPr="00D436CD"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  <w:t xml:space="preserve"> and </w:t>
            </w:r>
            <w:proofErr w:type="spellStart"/>
            <w:r w:rsidRPr="00D436CD"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  <w:t>Konstantinos</w:t>
            </w:r>
            <w:proofErr w:type="spellEnd"/>
            <w:r w:rsidRPr="00D436CD"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  <w:t xml:space="preserve"> </w:t>
            </w:r>
            <w:proofErr w:type="spellStart"/>
            <w:r w:rsidRPr="00D436CD"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  <w:t>Karachalios</w:t>
            </w:r>
            <w:proofErr w:type="spellEnd"/>
            <w:r w:rsidRPr="00D436CD"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  <w:t xml:space="preserve"> about the March 16 IEEE 802/IETF meeting</w:t>
            </w:r>
          </w:p>
        </w:tc>
        <w:tc>
          <w:tcPr>
            <w:tcW w:w="467" w:type="pct"/>
            <w:hideMark/>
          </w:tcPr>
          <w:p w14:paraId="797B3C93" w14:textId="77777777" w:rsidR="00A62105" w:rsidRDefault="00A62105" w:rsidP="00A62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</w:pPr>
            <w:r w:rsidRPr="00D436CD"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  <w:t>Closed</w:t>
            </w:r>
          </w:p>
          <w:p w14:paraId="07CFBFAD" w14:textId="77777777" w:rsidR="00C23DB6" w:rsidRDefault="00C23DB6" w:rsidP="00A62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</w:pPr>
          </w:p>
          <w:p w14:paraId="082FF54B" w14:textId="77777777" w:rsidR="00C23DB6" w:rsidRDefault="00C23DB6" w:rsidP="00A62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highlight w:val="magenta"/>
                <w:lang w:eastAsia="en-GB"/>
              </w:rPr>
            </w:pPr>
            <w:r w:rsidRPr="00C23DB6">
              <w:rPr>
                <w:rFonts w:ascii="Calibri" w:hAnsi="Calibri" w:cs="Calibri"/>
                <w:color w:val="000000"/>
                <w:szCs w:val="22"/>
                <w:highlight w:val="magenta"/>
                <w:lang w:eastAsia="en-GB"/>
              </w:rPr>
              <w:t>Sept 29, 2014 is next 802/IETF meeting (Boston?)</w:t>
            </w:r>
            <w:r>
              <w:rPr>
                <w:rFonts w:ascii="Calibri" w:hAnsi="Calibri" w:cs="Calibri"/>
                <w:color w:val="000000"/>
                <w:szCs w:val="22"/>
                <w:highlight w:val="magenta"/>
                <w:lang w:eastAsia="en-GB"/>
              </w:rPr>
              <w:t xml:space="preserve">  </w:t>
            </w:r>
          </w:p>
          <w:p w14:paraId="031392FC" w14:textId="3D9470BB" w:rsidR="00C23DB6" w:rsidRPr="00D436CD" w:rsidRDefault="00C23DB6" w:rsidP="00A62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</w:pPr>
            <w:r>
              <w:rPr>
                <w:rFonts w:ascii="Calibri" w:hAnsi="Calibri" w:cs="Calibri"/>
                <w:color w:val="000000"/>
                <w:szCs w:val="22"/>
                <w:highlight w:val="magenta"/>
                <w:lang w:eastAsia="en-GB"/>
              </w:rPr>
              <w:t xml:space="preserve">Pat to invite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  <w:highlight w:val="magenta"/>
                <w:lang w:eastAsia="en-GB"/>
              </w:rPr>
              <w:t>Konstantinos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  <w:highlight w:val="magenta"/>
                <w:lang w:eastAsia="en-GB"/>
              </w:rPr>
              <w:t>, Karen McCabe et al.</w:t>
            </w:r>
          </w:p>
        </w:tc>
        <w:tc>
          <w:tcPr>
            <w:tcW w:w="491" w:type="pct"/>
            <w:noWrap/>
            <w:hideMark/>
          </w:tcPr>
          <w:p w14:paraId="20FA91E2" w14:textId="77777777" w:rsidR="00A62105" w:rsidRPr="00D436CD" w:rsidRDefault="00A62105" w:rsidP="00A62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</w:pPr>
          </w:p>
        </w:tc>
        <w:tc>
          <w:tcPr>
            <w:tcW w:w="1210" w:type="pct"/>
            <w:hideMark/>
          </w:tcPr>
          <w:p w14:paraId="47BB57C1" w14:textId="77777777" w:rsidR="00A62105" w:rsidRPr="00D436CD" w:rsidRDefault="00A62105" w:rsidP="00A62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</w:pPr>
            <w:r w:rsidRPr="00D436CD"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  <w:t>Karen reached out and covered this.</w:t>
            </w:r>
          </w:p>
        </w:tc>
      </w:tr>
      <w:tr w:rsidR="00C90311" w:rsidRPr="00A62105" w14:paraId="3CF3B69D" w14:textId="77777777" w:rsidTr="00510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" w:type="pct"/>
            <w:noWrap/>
            <w:hideMark/>
          </w:tcPr>
          <w:p w14:paraId="395566A3" w14:textId="32E201C2" w:rsidR="00A62105" w:rsidRPr="00E20D4C" w:rsidRDefault="00A62105" w:rsidP="00A62105">
            <w:pPr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</w:pPr>
            <w:r w:rsidRPr="00E20D4C"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  <w:t>WS12-25</w:t>
            </w:r>
          </w:p>
        </w:tc>
        <w:tc>
          <w:tcPr>
            <w:tcW w:w="695" w:type="pct"/>
            <w:noWrap/>
            <w:hideMark/>
          </w:tcPr>
          <w:p w14:paraId="1C4F550E" w14:textId="77777777" w:rsidR="00A62105" w:rsidRPr="00E20D4C" w:rsidRDefault="00A62105" w:rsidP="00A62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</w:pPr>
            <w:proofErr w:type="spellStart"/>
            <w:r w:rsidRPr="00E20D4C"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  <w:t>Nikolich</w:t>
            </w:r>
            <w:proofErr w:type="spellEnd"/>
          </w:p>
        </w:tc>
        <w:tc>
          <w:tcPr>
            <w:tcW w:w="437" w:type="pct"/>
            <w:noWrap/>
            <w:hideMark/>
          </w:tcPr>
          <w:p w14:paraId="2A7ECBC2" w14:textId="77777777" w:rsidR="00A62105" w:rsidRPr="00E20D4C" w:rsidRDefault="00A62105" w:rsidP="00A62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</w:pPr>
            <w:r w:rsidRPr="00E20D4C"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  <w:t>3/15/2013</w:t>
            </w:r>
          </w:p>
        </w:tc>
        <w:tc>
          <w:tcPr>
            <w:tcW w:w="1359" w:type="pct"/>
            <w:hideMark/>
          </w:tcPr>
          <w:p w14:paraId="5D5BAADD" w14:textId="77777777" w:rsidR="00A62105" w:rsidRPr="00E20D4C" w:rsidRDefault="00A62105" w:rsidP="00A62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</w:pPr>
            <w:r w:rsidRPr="00E20D4C"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  <w:t>Identify cross-802 relationships with external organizations</w:t>
            </w:r>
          </w:p>
        </w:tc>
        <w:tc>
          <w:tcPr>
            <w:tcW w:w="467" w:type="pct"/>
            <w:hideMark/>
          </w:tcPr>
          <w:p w14:paraId="20B6D4E0" w14:textId="77777777" w:rsidR="00A62105" w:rsidRPr="00E20D4C" w:rsidRDefault="00A62105" w:rsidP="00A62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</w:pPr>
            <w:r w:rsidRPr="00E20D4C"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  <w:t>In process</w:t>
            </w:r>
          </w:p>
        </w:tc>
        <w:tc>
          <w:tcPr>
            <w:tcW w:w="491" w:type="pct"/>
            <w:noWrap/>
            <w:hideMark/>
          </w:tcPr>
          <w:p w14:paraId="21116121" w14:textId="77777777" w:rsidR="00A62105" w:rsidRPr="00E20D4C" w:rsidRDefault="00A62105" w:rsidP="00A6210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</w:pPr>
            <w:r w:rsidRPr="00E20D4C"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  <w:t>15/03/2013</w:t>
            </w:r>
          </w:p>
        </w:tc>
        <w:tc>
          <w:tcPr>
            <w:tcW w:w="1210" w:type="pct"/>
            <w:hideMark/>
          </w:tcPr>
          <w:p w14:paraId="32C7FAF7" w14:textId="77777777" w:rsidR="00A62105" w:rsidRPr="00E20D4C" w:rsidRDefault="00A62105" w:rsidP="00A62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</w:pPr>
          </w:p>
        </w:tc>
      </w:tr>
      <w:tr w:rsidR="00C90311" w:rsidRPr="00A62105" w14:paraId="5854DA84" w14:textId="77777777" w:rsidTr="0051057F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" w:type="pct"/>
            <w:noWrap/>
            <w:hideMark/>
          </w:tcPr>
          <w:p w14:paraId="6CB1798D" w14:textId="77777777" w:rsidR="00A62105" w:rsidRPr="00D436CD" w:rsidRDefault="00A62105" w:rsidP="00A62105">
            <w:pPr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</w:pPr>
            <w:r w:rsidRPr="00D436CD"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  <w:t>WS13-26</w:t>
            </w:r>
          </w:p>
        </w:tc>
        <w:tc>
          <w:tcPr>
            <w:tcW w:w="695" w:type="pct"/>
            <w:noWrap/>
            <w:hideMark/>
          </w:tcPr>
          <w:p w14:paraId="6F91123A" w14:textId="77777777" w:rsidR="00A62105" w:rsidRPr="00D436CD" w:rsidRDefault="00A62105" w:rsidP="00A62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</w:pPr>
            <w:r w:rsidRPr="00D436CD"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  <w:t>Marks</w:t>
            </w:r>
          </w:p>
        </w:tc>
        <w:tc>
          <w:tcPr>
            <w:tcW w:w="437" w:type="pct"/>
            <w:noWrap/>
            <w:hideMark/>
          </w:tcPr>
          <w:p w14:paraId="2B752C97" w14:textId="77777777" w:rsidR="00A62105" w:rsidRPr="00D436CD" w:rsidRDefault="00A62105" w:rsidP="00A621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</w:pPr>
            <w:r w:rsidRPr="00D436CD"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  <w:t>12/10/2012</w:t>
            </w:r>
          </w:p>
        </w:tc>
        <w:tc>
          <w:tcPr>
            <w:tcW w:w="1359" w:type="pct"/>
            <w:hideMark/>
          </w:tcPr>
          <w:p w14:paraId="493C5786" w14:textId="77777777" w:rsidR="00A62105" w:rsidRPr="00D436CD" w:rsidRDefault="00A62105" w:rsidP="00A62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</w:pPr>
            <w:r w:rsidRPr="00D436CD"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  <w:t xml:space="preserve">Reach out to 3GPP and explain to that organization why it would be beneficial to their members to participate in </w:t>
            </w:r>
            <w:proofErr w:type="spellStart"/>
            <w:r w:rsidRPr="00D436CD"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  <w:t>OmniRAN</w:t>
            </w:r>
            <w:proofErr w:type="spellEnd"/>
          </w:p>
        </w:tc>
        <w:tc>
          <w:tcPr>
            <w:tcW w:w="467" w:type="pct"/>
            <w:hideMark/>
          </w:tcPr>
          <w:p w14:paraId="2AF69223" w14:textId="77777777" w:rsidR="00A62105" w:rsidRPr="00D436CD" w:rsidRDefault="00A62105" w:rsidP="00A62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</w:pPr>
            <w:r w:rsidRPr="00D436CD"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  <w:t>Done</w:t>
            </w:r>
          </w:p>
        </w:tc>
        <w:tc>
          <w:tcPr>
            <w:tcW w:w="491" w:type="pct"/>
            <w:noWrap/>
            <w:hideMark/>
          </w:tcPr>
          <w:p w14:paraId="5051161D" w14:textId="77777777" w:rsidR="00A62105" w:rsidRPr="00D436CD" w:rsidRDefault="00A62105" w:rsidP="00A621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</w:pPr>
            <w:r w:rsidRPr="00D436CD"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  <w:t>11/12/2012</w:t>
            </w:r>
          </w:p>
        </w:tc>
        <w:tc>
          <w:tcPr>
            <w:tcW w:w="1210" w:type="pct"/>
            <w:hideMark/>
          </w:tcPr>
          <w:p w14:paraId="51CA48BA" w14:textId="77777777" w:rsidR="00A62105" w:rsidRPr="00D436CD" w:rsidRDefault="00A62105" w:rsidP="00A62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</w:pPr>
            <w:proofErr w:type="spellStart"/>
            <w:r w:rsidRPr="00D436CD"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  <w:t>Riegel</w:t>
            </w:r>
            <w:proofErr w:type="spellEnd"/>
            <w:r w:rsidRPr="00D436CD"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  <w:t xml:space="preserve"> sent announcement to 3GPP TSG SA and RAN chairs. </w:t>
            </w:r>
            <w:proofErr w:type="spellStart"/>
            <w:r w:rsidRPr="00D436CD"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  <w:t>Followup</w:t>
            </w:r>
            <w:proofErr w:type="spellEnd"/>
            <w:r w:rsidRPr="00D436CD"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  <w:t xml:space="preserve"> developed in </w:t>
            </w:r>
            <w:proofErr w:type="spellStart"/>
            <w:r w:rsidRPr="00D436CD"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  <w:t>OmniRAN</w:t>
            </w:r>
            <w:proofErr w:type="spellEnd"/>
            <w:r w:rsidRPr="00D436CD">
              <w:rPr>
                <w:rFonts w:ascii="Calibri" w:hAnsi="Calibri" w:cs="Calibri"/>
                <w:color w:val="000000"/>
                <w:szCs w:val="22"/>
                <w:highlight w:val="green"/>
                <w:lang w:eastAsia="en-GB"/>
              </w:rPr>
              <w:t xml:space="preserve"> SG in January 2013.</w:t>
            </w:r>
          </w:p>
        </w:tc>
      </w:tr>
    </w:tbl>
    <w:p w14:paraId="1BAB8B58" w14:textId="77777777" w:rsidR="00A62105" w:rsidRPr="00A62105" w:rsidRDefault="00A62105" w:rsidP="00A62105"/>
    <w:p w14:paraId="57325000" w14:textId="77777777" w:rsidR="00A62105" w:rsidRDefault="00A62105" w:rsidP="00167F24"/>
    <w:p w14:paraId="1157FAD0" w14:textId="773DB0BC" w:rsidR="00755F87" w:rsidRDefault="00755F87" w:rsidP="008A34CA">
      <w:pPr>
        <w:pStyle w:val="Heading1"/>
      </w:pPr>
      <w:r>
        <w:lastRenderedPageBreak/>
        <w:t>Attendance</w:t>
      </w:r>
    </w:p>
    <w:p w14:paraId="4A1E7D05" w14:textId="77777777" w:rsidR="004A266D" w:rsidRDefault="004A266D" w:rsidP="008F50E7"/>
    <w:p w14:paraId="43688337" w14:textId="77777777" w:rsidR="008F50E7" w:rsidRDefault="008F50E7" w:rsidP="008F50E7"/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2724"/>
        <w:gridCol w:w="1984"/>
        <w:gridCol w:w="1985"/>
      </w:tblGrid>
      <w:tr w:rsidR="004A266D" w14:paraId="394B618B" w14:textId="7BDCB7BE" w:rsidTr="004A266D">
        <w:trPr>
          <w:trHeight w:val="495"/>
        </w:trPr>
        <w:tc>
          <w:tcPr>
            <w:tcW w:w="2724" w:type="dxa"/>
          </w:tcPr>
          <w:p w14:paraId="7FC9D66C" w14:textId="77777777" w:rsidR="004A266D" w:rsidRDefault="004A26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ASSOCIATION</w:t>
            </w:r>
          </w:p>
        </w:tc>
        <w:tc>
          <w:tcPr>
            <w:tcW w:w="1984" w:type="dxa"/>
          </w:tcPr>
          <w:p w14:paraId="7D33DBAD" w14:textId="77777777" w:rsidR="004A266D" w:rsidRDefault="004A26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LAST NAME</w:t>
            </w:r>
          </w:p>
        </w:tc>
        <w:tc>
          <w:tcPr>
            <w:tcW w:w="1985" w:type="dxa"/>
          </w:tcPr>
          <w:p w14:paraId="497F7229" w14:textId="77777777" w:rsidR="004A266D" w:rsidRDefault="004A26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FIRST NAME</w:t>
            </w:r>
          </w:p>
        </w:tc>
      </w:tr>
      <w:tr w:rsidR="004A266D" w14:paraId="5737B0C2" w14:textId="5AF3DB3B" w:rsidTr="004A266D">
        <w:trPr>
          <w:trHeight w:val="300"/>
        </w:trPr>
        <w:tc>
          <w:tcPr>
            <w:tcW w:w="2724" w:type="dxa"/>
          </w:tcPr>
          <w:p w14:paraId="1BE9D263" w14:textId="77777777" w:rsidR="004A266D" w:rsidRDefault="004A26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802 Chair</w:t>
            </w:r>
          </w:p>
        </w:tc>
        <w:tc>
          <w:tcPr>
            <w:tcW w:w="1984" w:type="dxa"/>
          </w:tcPr>
          <w:p w14:paraId="7438DEFA" w14:textId="77777777" w:rsidR="004A266D" w:rsidRDefault="004A26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NIKOLICH</w:t>
            </w:r>
          </w:p>
        </w:tc>
        <w:tc>
          <w:tcPr>
            <w:tcW w:w="1985" w:type="dxa"/>
          </w:tcPr>
          <w:p w14:paraId="44CF13CE" w14:textId="77777777" w:rsidR="004A266D" w:rsidRDefault="004A26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PAUL</w:t>
            </w:r>
          </w:p>
        </w:tc>
      </w:tr>
      <w:tr w:rsidR="004A266D" w14:paraId="215C1612" w14:textId="02CBDEF1" w:rsidTr="004A266D">
        <w:trPr>
          <w:trHeight w:val="300"/>
        </w:trPr>
        <w:tc>
          <w:tcPr>
            <w:tcW w:w="2724" w:type="dxa"/>
          </w:tcPr>
          <w:p w14:paraId="0E84E409" w14:textId="77777777" w:rsidR="004A266D" w:rsidRDefault="004A26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802 1st Vice Chair</w:t>
            </w:r>
          </w:p>
        </w:tc>
        <w:tc>
          <w:tcPr>
            <w:tcW w:w="1984" w:type="dxa"/>
          </w:tcPr>
          <w:p w14:paraId="1B2CF3C8" w14:textId="77777777" w:rsidR="004A266D" w:rsidRDefault="004A26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THALER</w:t>
            </w:r>
          </w:p>
        </w:tc>
        <w:tc>
          <w:tcPr>
            <w:tcW w:w="1985" w:type="dxa"/>
          </w:tcPr>
          <w:p w14:paraId="2690F036" w14:textId="77777777" w:rsidR="004A266D" w:rsidRDefault="004A26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PAT</w:t>
            </w:r>
          </w:p>
        </w:tc>
      </w:tr>
      <w:tr w:rsidR="004A266D" w14:paraId="5FA1D221" w14:textId="0F405652" w:rsidTr="004A266D">
        <w:trPr>
          <w:trHeight w:val="300"/>
        </w:trPr>
        <w:tc>
          <w:tcPr>
            <w:tcW w:w="2724" w:type="dxa"/>
          </w:tcPr>
          <w:p w14:paraId="64C76AD5" w14:textId="77777777" w:rsidR="004A266D" w:rsidRDefault="004A26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802 Executive Secretary</w:t>
            </w:r>
          </w:p>
        </w:tc>
        <w:tc>
          <w:tcPr>
            <w:tcW w:w="1984" w:type="dxa"/>
          </w:tcPr>
          <w:p w14:paraId="515A535B" w14:textId="77777777" w:rsidR="004A266D" w:rsidRDefault="004A26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ROSDAHL</w:t>
            </w:r>
          </w:p>
        </w:tc>
        <w:tc>
          <w:tcPr>
            <w:tcW w:w="1985" w:type="dxa"/>
          </w:tcPr>
          <w:p w14:paraId="113CAC11" w14:textId="77777777" w:rsidR="004A266D" w:rsidRDefault="004A26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JON</w:t>
            </w:r>
          </w:p>
        </w:tc>
      </w:tr>
      <w:tr w:rsidR="004A266D" w14:paraId="7ABB15BC" w14:textId="4A560169" w:rsidTr="004A266D">
        <w:trPr>
          <w:trHeight w:val="300"/>
        </w:trPr>
        <w:tc>
          <w:tcPr>
            <w:tcW w:w="2724" w:type="dxa"/>
          </w:tcPr>
          <w:p w14:paraId="5E07208A" w14:textId="77777777" w:rsidR="004A266D" w:rsidRDefault="004A26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802 Recording Secretary</w:t>
            </w:r>
          </w:p>
        </w:tc>
        <w:tc>
          <w:tcPr>
            <w:tcW w:w="1984" w:type="dxa"/>
          </w:tcPr>
          <w:p w14:paraId="52784531" w14:textId="77777777" w:rsidR="004A266D" w:rsidRDefault="004A26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D'AMBROSIA</w:t>
            </w:r>
          </w:p>
        </w:tc>
        <w:tc>
          <w:tcPr>
            <w:tcW w:w="1985" w:type="dxa"/>
          </w:tcPr>
          <w:p w14:paraId="6B035AB1" w14:textId="77777777" w:rsidR="004A266D" w:rsidRDefault="004A26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JOHN</w:t>
            </w:r>
          </w:p>
        </w:tc>
      </w:tr>
      <w:tr w:rsidR="004A266D" w14:paraId="7D9895C3" w14:textId="4FBCAAC9" w:rsidTr="004A266D">
        <w:trPr>
          <w:trHeight w:val="300"/>
        </w:trPr>
        <w:tc>
          <w:tcPr>
            <w:tcW w:w="2724" w:type="dxa"/>
          </w:tcPr>
          <w:p w14:paraId="763DBA9D" w14:textId="77777777" w:rsidR="004A266D" w:rsidRDefault="004A26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802 Treasurer</w:t>
            </w:r>
          </w:p>
        </w:tc>
        <w:tc>
          <w:tcPr>
            <w:tcW w:w="1984" w:type="dxa"/>
          </w:tcPr>
          <w:p w14:paraId="392D19D6" w14:textId="77777777" w:rsidR="004A266D" w:rsidRDefault="004A26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CHAPLIN</w:t>
            </w:r>
          </w:p>
        </w:tc>
        <w:tc>
          <w:tcPr>
            <w:tcW w:w="1985" w:type="dxa"/>
          </w:tcPr>
          <w:p w14:paraId="124509E0" w14:textId="77777777" w:rsidR="004A266D" w:rsidRDefault="004A26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CLINT</w:t>
            </w:r>
          </w:p>
        </w:tc>
      </w:tr>
      <w:tr w:rsidR="004A266D" w14:paraId="2DBFBD3D" w14:textId="15545A90" w:rsidTr="004A266D">
        <w:trPr>
          <w:trHeight w:val="300"/>
        </w:trPr>
        <w:tc>
          <w:tcPr>
            <w:tcW w:w="2724" w:type="dxa"/>
          </w:tcPr>
          <w:p w14:paraId="61B64D4D" w14:textId="77777777" w:rsidR="004A266D" w:rsidRDefault="004A26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802.1 WG Chair</w:t>
            </w:r>
          </w:p>
        </w:tc>
        <w:tc>
          <w:tcPr>
            <w:tcW w:w="1984" w:type="dxa"/>
          </w:tcPr>
          <w:p w14:paraId="29C07FBB" w14:textId="77777777" w:rsidR="004A266D" w:rsidRDefault="004A26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JEFFREE</w:t>
            </w:r>
          </w:p>
        </w:tc>
        <w:tc>
          <w:tcPr>
            <w:tcW w:w="1985" w:type="dxa"/>
          </w:tcPr>
          <w:p w14:paraId="58F0ECF8" w14:textId="77777777" w:rsidR="004A266D" w:rsidRDefault="004A26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TONY</w:t>
            </w:r>
          </w:p>
        </w:tc>
      </w:tr>
      <w:tr w:rsidR="004A266D" w14:paraId="0EDAE08A" w14:textId="39934385" w:rsidTr="004A266D">
        <w:trPr>
          <w:trHeight w:val="300"/>
        </w:trPr>
        <w:tc>
          <w:tcPr>
            <w:tcW w:w="2724" w:type="dxa"/>
          </w:tcPr>
          <w:p w14:paraId="2FCB8A27" w14:textId="77777777" w:rsidR="004A266D" w:rsidRDefault="004A26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802.1  Vice Chair</w:t>
            </w:r>
          </w:p>
        </w:tc>
        <w:tc>
          <w:tcPr>
            <w:tcW w:w="1984" w:type="dxa"/>
          </w:tcPr>
          <w:p w14:paraId="2E7FCE77" w14:textId="77777777" w:rsidR="004A266D" w:rsidRDefault="004A26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PARSONS</w:t>
            </w:r>
          </w:p>
        </w:tc>
        <w:tc>
          <w:tcPr>
            <w:tcW w:w="1985" w:type="dxa"/>
          </w:tcPr>
          <w:p w14:paraId="78206BF7" w14:textId="77777777" w:rsidR="004A266D" w:rsidRDefault="004A26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GLENN</w:t>
            </w:r>
          </w:p>
        </w:tc>
      </w:tr>
      <w:tr w:rsidR="004A266D" w14:paraId="3EECE0F5" w14:textId="3D2C99EE" w:rsidTr="004A266D">
        <w:trPr>
          <w:trHeight w:val="300"/>
        </w:trPr>
        <w:tc>
          <w:tcPr>
            <w:tcW w:w="2724" w:type="dxa"/>
          </w:tcPr>
          <w:p w14:paraId="7DE4C0B5" w14:textId="77777777" w:rsidR="004A266D" w:rsidRDefault="004A26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802.3 WG Chair</w:t>
            </w:r>
          </w:p>
        </w:tc>
        <w:tc>
          <w:tcPr>
            <w:tcW w:w="1984" w:type="dxa"/>
          </w:tcPr>
          <w:p w14:paraId="4BC1D0E5" w14:textId="77777777" w:rsidR="004A266D" w:rsidRDefault="004A26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LAW</w:t>
            </w:r>
          </w:p>
        </w:tc>
        <w:tc>
          <w:tcPr>
            <w:tcW w:w="1985" w:type="dxa"/>
          </w:tcPr>
          <w:p w14:paraId="6577C5D1" w14:textId="77777777" w:rsidR="004A266D" w:rsidRDefault="004A26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DAVID</w:t>
            </w:r>
          </w:p>
        </w:tc>
      </w:tr>
      <w:tr w:rsidR="004A266D" w14:paraId="0C9B32C2" w14:textId="48D6CCD6" w:rsidTr="004A266D">
        <w:trPr>
          <w:trHeight w:val="300"/>
        </w:trPr>
        <w:tc>
          <w:tcPr>
            <w:tcW w:w="2724" w:type="dxa"/>
          </w:tcPr>
          <w:p w14:paraId="0F035FCA" w14:textId="5378DC5C" w:rsidR="004A266D" w:rsidRDefault="004A26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802.3 WG Vice  Chair</w:t>
            </w:r>
          </w:p>
        </w:tc>
        <w:tc>
          <w:tcPr>
            <w:tcW w:w="1984" w:type="dxa"/>
          </w:tcPr>
          <w:p w14:paraId="0F7E86BA" w14:textId="73F6A3D0" w:rsidR="004A266D" w:rsidRDefault="004A26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HEALEY</w:t>
            </w:r>
          </w:p>
        </w:tc>
        <w:tc>
          <w:tcPr>
            <w:tcW w:w="1985" w:type="dxa"/>
          </w:tcPr>
          <w:p w14:paraId="040345D8" w14:textId="5EAA903C" w:rsidR="004A266D" w:rsidRDefault="004A26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ADAM</w:t>
            </w:r>
          </w:p>
        </w:tc>
      </w:tr>
      <w:tr w:rsidR="004A266D" w14:paraId="520D6879" w14:textId="20EE95E7" w:rsidTr="004A266D">
        <w:trPr>
          <w:trHeight w:val="300"/>
        </w:trPr>
        <w:tc>
          <w:tcPr>
            <w:tcW w:w="2724" w:type="dxa"/>
          </w:tcPr>
          <w:p w14:paraId="234EE246" w14:textId="77777777" w:rsidR="004A266D" w:rsidRDefault="004A26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802.11 Vice Chair</w:t>
            </w:r>
          </w:p>
        </w:tc>
        <w:tc>
          <w:tcPr>
            <w:tcW w:w="1984" w:type="dxa"/>
          </w:tcPr>
          <w:p w14:paraId="244B58FE" w14:textId="77777777" w:rsidR="004A266D" w:rsidRDefault="004A26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STEPHENS</w:t>
            </w:r>
          </w:p>
        </w:tc>
        <w:tc>
          <w:tcPr>
            <w:tcW w:w="1985" w:type="dxa"/>
          </w:tcPr>
          <w:p w14:paraId="79A1DFA3" w14:textId="77777777" w:rsidR="004A266D" w:rsidRDefault="004A26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ADRIAN</w:t>
            </w:r>
          </w:p>
        </w:tc>
      </w:tr>
      <w:tr w:rsidR="004A266D" w14:paraId="151B4638" w14:textId="2F60B36E" w:rsidTr="004A266D">
        <w:trPr>
          <w:trHeight w:val="300"/>
        </w:trPr>
        <w:tc>
          <w:tcPr>
            <w:tcW w:w="2724" w:type="dxa"/>
          </w:tcPr>
          <w:p w14:paraId="676DD853" w14:textId="77777777" w:rsidR="004A266D" w:rsidRDefault="004A26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802.11 WG Chair</w:t>
            </w:r>
          </w:p>
        </w:tc>
        <w:tc>
          <w:tcPr>
            <w:tcW w:w="1984" w:type="dxa"/>
          </w:tcPr>
          <w:p w14:paraId="7C10D758" w14:textId="77777777" w:rsidR="004A266D" w:rsidRDefault="004A26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KRAEMER</w:t>
            </w:r>
          </w:p>
        </w:tc>
        <w:tc>
          <w:tcPr>
            <w:tcW w:w="1985" w:type="dxa"/>
          </w:tcPr>
          <w:p w14:paraId="2D223A17" w14:textId="77777777" w:rsidR="004A266D" w:rsidRDefault="004A26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BRUCE</w:t>
            </w:r>
          </w:p>
        </w:tc>
      </w:tr>
      <w:tr w:rsidR="004A266D" w14:paraId="24C51D71" w14:textId="6FA822A1" w:rsidTr="004A266D">
        <w:trPr>
          <w:trHeight w:val="315"/>
        </w:trPr>
        <w:tc>
          <w:tcPr>
            <w:tcW w:w="2724" w:type="dxa"/>
          </w:tcPr>
          <w:p w14:paraId="52619F38" w14:textId="77777777" w:rsidR="004A266D" w:rsidRDefault="004A26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802.15 WG Chair</w:t>
            </w:r>
          </w:p>
        </w:tc>
        <w:tc>
          <w:tcPr>
            <w:tcW w:w="1984" w:type="dxa"/>
          </w:tcPr>
          <w:p w14:paraId="06260F20" w14:textId="77777777" w:rsidR="004A266D" w:rsidRDefault="004A26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HEILE</w:t>
            </w:r>
          </w:p>
        </w:tc>
        <w:tc>
          <w:tcPr>
            <w:tcW w:w="1985" w:type="dxa"/>
          </w:tcPr>
          <w:p w14:paraId="7D1EE1B0" w14:textId="77777777" w:rsidR="004A266D" w:rsidRDefault="004A26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ROBERT (BOB)</w:t>
            </w:r>
          </w:p>
        </w:tc>
      </w:tr>
      <w:tr w:rsidR="004A266D" w14:paraId="284A42C5" w14:textId="242A6DEE" w:rsidTr="004A266D">
        <w:trPr>
          <w:trHeight w:val="300"/>
        </w:trPr>
        <w:tc>
          <w:tcPr>
            <w:tcW w:w="2724" w:type="dxa"/>
          </w:tcPr>
          <w:p w14:paraId="39073F4F" w14:textId="77777777" w:rsidR="004A266D" w:rsidRDefault="004A26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802.16 WG Chair</w:t>
            </w:r>
          </w:p>
        </w:tc>
        <w:tc>
          <w:tcPr>
            <w:tcW w:w="1984" w:type="dxa"/>
          </w:tcPr>
          <w:p w14:paraId="66148992" w14:textId="77777777" w:rsidR="004A266D" w:rsidRDefault="004A26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MARKS</w:t>
            </w:r>
          </w:p>
        </w:tc>
        <w:tc>
          <w:tcPr>
            <w:tcW w:w="1985" w:type="dxa"/>
          </w:tcPr>
          <w:p w14:paraId="3CEE9801" w14:textId="77777777" w:rsidR="004A266D" w:rsidRDefault="004A26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ROGER</w:t>
            </w:r>
          </w:p>
        </w:tc>
      </w:tr>
      <w:tr w:rsidR="004A266D" w14:paraId="089FBC42" w14:textId="369AECDE" w:rsidTr="004A266D">
        <w:trPr>
          <w:trHeight w:val="300"/>
        </w:trPr>
        <w:tc>
          <w:tcPr>
            <w:tcW w:w="2724" w:type="dxa"/>
          </w:tcPr>
          <w:p w14:paraId="43F04254" w14:textId="77777777" w:rsidR="004A266D" w:rsidRDefault="004A26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802.18 WG Chair</w:t>
            </w:r>
          </w:p>
        </w:tc>
        <w:tc>
          <w:tcPr>
            <w:tcW w:w="1984" w:type="dxa"/>
          </w:tcPr>
          <w:p w14:paraId="732D6448" w14:textId="77777777" w:rsidR="004A266D" w:rsidRDefault="004A26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LYNCH</w:t>
            </w:r>
          </w:p>
        </w:tc>
        <w:tc>
          <w:tcPr>
            <w:tcW w:w="1985" w:type="dxa"/>
          </w:tcPr>
          <w:p w14:paraId="2F6D2135" w14:textId="77777777" w:rsidR="004A266D" w:rsidRDefault="004A26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MIKE</w:t>
            </w:r>
          </w:p>
        </w:tc>
      </w:tr>
      <w:tr w:rsidR="004A266D" w14:paraId="2C0645DD" w14:textId="23BB870C" w:rsidTr="004A266D">
        <w:trPr>
          <w:trHeight w:val="300"/>
        </w:trPr>
        <w:tc>
          <w:tcPr>
            <w:tcW w:w="2724" w:type="dxa"/>
          </w:tcPr>
          <w:p w14:paraId="7305E6D2" w14:textId="77777777" w:rsidR="004A266D" w:rsidRDefault="004A26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802.19 WG Chair</w:t>
            </w:r>
          </w:p>
        </w:tc>
        <w:tc>
          <w:tcPr>
            <w:tcW w:w="1984" w:type="dxa"/>
          </w:tcPr>
          <w:p w14:paraId="447504FE" w14:textId="77777777" w:rsidR="004A266D" w:rsidRDefault="004A26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SHELLHAMMER</w:t>
            </w:r>
          </w:p>
        </w:tc>
        <w:tc>
          <w:tcPr>
            <w:tcW w:w="1985" w:type="dxa"/>
          </w:tcPr>
          <w:p w14:paraId="584D641B" w14:textId="77777777" w:rsidR="004A266D" w:rsidRDefault="004A26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STEPHEN</w:t>
            </w:r>
          </w:p>
        </w:tc>
      </w:tr>
      <w:tr w:rsidR="004A266D" w14:paraId="62C44A71" w14:textId="51413942" w:rsidTr="004A266D">
        <w:trPr>
          <w:trHeight w:val="300"/>
        </w:trPr>
        <w:tc>
          <w:tcPr>
            <w:tcW w:w="2724" w:type="dxa"/>
          </w:tcPr>
          <w:p w14:paraId="07B2F1E6" w14:textId="77777777" w:rsidR="004A266D" w:rsidRDefault="004A26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802.21 WG Chair</w:t>
            </w:r>
          </w:p>
        </w:tc>
        <w:tc>
          <w:tcPr>
            <w:tcW w:w="1984" w:type="dxa"/>
          </w:tcPr>
          <w:p w14:paraId="76F6CA63" w14:textId="77777777" w:rsidR="004A266D" w:rsidRDefault="004A26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DAS</w:t>
            </w:r>
          </w:p>
        </w:tc>
        <w:tc>
          <w:tcPr>
            <w:tcW w:w="1985" w:type="dxa"/>
          </w:tcPr>
          <w:p w14:paraId="74BF1CE4" w14:textId="77777777" w:rsidR="004A266D" w:rsidRDefault="004A26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SUBIR</w:t>
            </w:r>
          </w:p>
        </w:tc>
      </w:tr>
      <w:tr w:rsidR="004A266D" w14:paraId="10628E72" w14:textId="4C2694D7" w:rsidTr="004A266D">
        <w:trPr>
          <w:trHeight w:val="300"/>
        </w:trPr>
        <w:tc>
          <w:tcPr>
            <w:tcW w:w="2724" w:type="dxa"/>
          </w:tcPr>
          <w:p w14:paraId="1F68B562" w14:textId="77777777" w:rsidR="004A266D" w:rsidRDefault="004A26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802.22 WG Chair</w:t>
            </w:r>
          </w:p>
        </w:tc>
        <w:tc>
          <w:tcPr>
            <w:tcW w:w="1984" w:type="dxa"/>
          </w:tcPr>
          <w:p w14:paraId="0F032C66" w14:textId="77777777" w:rsidR="004A266D" w:rsidRDefault="004A26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MODY</w:t>
            </w:r>
          </w:p>
        </w:tc>
        <w:tc>
          <w:tcPr>
            <w:tcW w:w="1985" w:type="dxa"/>
          </w:tcPr>
          <w:p w14:paraId="07CAF696" w14:textId="77777777" w:rsidR="004A266D" w:rsidRDefault="004A26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APURVA</w:t>
            </w:r>
          </w:p>
        </w:tc>
      </w:tr>
      <w:tr w:rsidR="004A266D" w14:paraId="3CD51F6B" w14:textId="5CAA3653" w:rsidTr="004A266D">
        <w:trPr>
          <w:trHeight w:val="300"/>
        </w:trPr>
        <w:tc>
          <w:tcPr>
            <w:tcW w:w="2724" w:type="dxa"/>
          </w:tcPr>
          <w:p w14:paraId="2FFF5680" w14:textId="77777777" w:rsidR="004A266D" w:rsidRDefault="004A26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OmniRAN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SG Chair</w:t>
            </w:r>
          </w:p>
        </w:tc>
        <w:tc>
          <w:tcPr>
            <w:tcW w:w="1984" w:type="dxa"/>
          </w:tcPr>
          <w:p w14:paraId="71A630FB" w14:textId="77777777" w:rsidR="004A266D" w:rsidRDefault="004A26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RIEGEL</w:t>
            </w:r>
          </w:p>
        </w:tc>
        <w:tc>
          <w:tcPr>
            <w:tcW w:w="1985" w:type="dxa"/>
          </w:tcPr>
          <w:p w14:paraId="0FB20E23" w14:textId="77777777" w:rsidR="004A266D" w:rsidRDefault="004A26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MAX</w:t>
            </w:r>
          </w:p>
        </w:tc>
      </w:tr>
      <w:tr w:rsidR="004A266D" w14:paraId="3DF0823E" w14:textId="6E2D19BB" w:rsidTr="004A266D">
        <w:trPr>
          <w:trHeight w:val="300"/>
        </w:trPr>
        <w:tc>
          <w:tcPr>
            <w:tcW w:w="2724" w:type="dxa"/>
          </w:tcPr>
          <w:p w14:paraId="57232961" w14:textId="77777777" w:rsidR="004A266D" w:rsidRDefault="004A26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Member Emeritus</w:t>
            </w:r>
          </w:p>
        </w:tc>
        <w:tc>
          <w:tcPr>
            <w:tcW w:w="1984" w:type="dxa"/>
          </w:tcPr>
          <w:p w14:paraId="7AF76273" w14:textId="77777777" w:rsidR="004A266D" w:rsidRDefault="004A26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THOMPSON</w:t>
            </w:r>
          </w:p>
        </w:tc>
        <w:tc>
          <w:tcPr>
            <w:tcW w:w="1985" w:type="dxa"/>
          </w:tcPr>
          <w:p w14:paraId="7F88CB69" w14:textId="77777777" w:rsidR="004A266D" w:rsidRDefault="004A26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GEOFF</w:t>
            </w:r>
          </w:p>
        </w:tc>
      </w:tr>
      <w:tr w:rsidR="004A266D" w14:paraId="48038782" w14:textId="009043F0" w:rsidTr="004A266D">
        <w:trPr>
          <w:trHeight w:val="300"/>
        </w:trPr>
        <w:tc>
          <w:tcPr>
            <w:tcW w:w="2724" w:type="dxa"/>
          </w:tcPr>
          <w:p w14:paraId="4EC14B2E" w14:textId="77777777" w:rsidR="004A266D" w:rsidRDefault="004A26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IEEE SA</w:t>
            </w:r>
          </w:p>
        </w:tc>
        <w:tc>
          <w:tcPr>
            <w:tcW w:w="1984" w:type="dxa"/>
          </w:tcPr>
          <w:p w14:paraId="686E0890" w14:textId="77777777" w:rsidR="004A266D" w:rsidRDefault="004A26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GERDON</w:t>
            </w:r>
          </w:p>
        </w:tc>
        <w:tc>
          <w:tcPr>
            <w:tcW w:w="1985" w:type="dxa"/>
          </w:tcPr>
          <w:p w14:paraId="604B68E2" w14:textId="77777777" w:rsidR="004A266D" w:rsidRDefault="004A26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PATRICIA</w:t>
            </w:r>
          </w:p>
        </w:tc>
      </w:tr>
      <w:tr w:rsidR="004A266D" w14:paraId="7FBEB1B7" w14:textId="21B52BFF" w:rsidTr="004A266D">
        <w:trPr>
          <w:trHeight w:val="300"/>
        </w:trPr>
        <w:tc>
          <w:tcPr>
            <w:tcW w:w="2724" w:type="dxa"/>
          </w:tcPr>
          <w:p w14:paraId="4A726529" w14:textId="77777777" w:rsidR="004A266D" w:rsidRDefault="004A26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IEEE SA</w:t>
            </w:r>
          </w:p>
        </w:tc>
        <w:tc>
          <w:tcPr>
            <w:tcW w:w="1984" w:type="dxa"/>
          </w:tcPr>
          <w:p w14:paraId="219FB50E" w14:textId="77777777" w:rsidR="004A266D" w:rsidRDefault="004A26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MCCABE</w:t>
            </w:r>
          </w:p>
        </w:tc>
        <w:tc>
          <w:tcPr>
            <w:tcW w:w="1985" w:type="dxa"/>
          </w:tcPr>
          <w:p w14:paraId="06F1A7CA" w14:textId="77777777" w:rsidR="004A266D" w:rsidRDefault="004A26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KAREN</w:t>
            </w:r>
          </w:p>
        </w:tc>
      </w:tr>
      <w:tr w:rsidR="004A266D" w14:paraId="60E7A676" w14:textId="5D0CB85F" w:rsidTr="004A266D">
        <w:trPr>
          <w:trHeight w:val="300"/>
        </w:trPr>
        <w:tc>
          <w:tcPr>
            <w:tcW w:w="2724" w:type="dxa"/>
          </w:tcPr>
          <w:p w14:paraId="51B4C8AB" w14:textId="77777777" w:rsidR="004A266D" w:rsidRDefault="004A26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IEEE SA</w:t>
            </w:r>
          </w:p>
        </w:tc>
        <w:tc>
          <w:tcPr>
            <w:tcW w:w="1984" w:type="dxa"/>
          </w:tcPr>
          <w:p w14:paraId="1F832675" w14:textId="77777777" w:rsidR="004A266D" w:rsidRDefault="004A26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PIENCIAK</w:t>
            </w:r>
          </w:p>
        </w:tc>
        <w:tc>
          <w:tcPr>
            <w:tcW w:w="1985" w:type="dxa"/>
          </w:tcPr>
          <w:p w14:paraId="05672449" w14:textId="77777777" w:rsidR="004A266D" w:rsidRDefault="004A26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WALTER</w:t>
            </w:r>
          </w:p>
        </w:tc>
      </w:tr>
    </w:tbl>
    <w:p w14:paraId="1B7EA216" w14:textId="77777777" w:rsidR="008F50E7" w:rsidRDefault="008F50E7" w:rsidP="008F50E7"/>
    <w:p w14:paraId="2EF43780" w14:textId="6880C6B5" w:rsidR="008A34CA" w:rsidRPr="004A266D" w:rsidRDefault="008A34CA" w:rsidP="008A34CA">
      <w:pPr>
        <w:pStyle w:val="Heading1"/>
      </w:pPr>
      <w:r w:rsidRPr="004A266D">
        <w:lastRenderedPageBreak/>
        <w:t>Workshop running notes</w:t>
      </w:r>
    </w:p>
    <w:p w14:paraId="7DF883DF" w14:textId="77777777" w:rsidR="00C34AA9" w:rsidRDefault="00C34AA9" w:rsidP="007758F9">
      <w:pPr>
        <w:pStyle w:val="ListParagraph"/>
        <w:numPr>
          <w:ilvl w:val="0"/>
          <w:numId w:val="39"/>
        </w:numPr>
        <w:rPr>
          <w:lang w:eastAsia="en-GB"/>
        </w:rPr>
      </w:pPr>
      <w:r w:rsidRPr="004A266D">
        <w:rPr>
          <w:lang w:eastAsia="en-GB"/>
        </w:rPr>
        <w:t>Review Goals, Objectives and Constraints for Workshop</w:t>
      </w:r>
      <w:r w:rsidRPr="004A266D">
        <w:rPr>
          <w:lang w:eastAsia="en-GB"/>
        </w:rPr>
        <w:tab/>
        <w:t>Adrian</w:t>
      </w:r>
      <w:r w:rsidRPr="004A266D">
        <w:rPr>
          <w:lang w:eastAsia="en-GB"/>
        </w:rPr>
        <w:tab/>
        <w:t>10</w:t>
      </w:r>
      <w:r w:rsidRPr="004A266D">
        <w:rPr>
          <w:lang w:eastAsia="en-GB"/>
        </w:rPr>
        <w:tab/>
        <w:t>08:00</w:t>
      </w:r>
      <w:r w:rsidRPr="004A266D">
        <w:rPr>
          <w:lang w:eastAsia="en-GB"/>
        </w:rPr>
        <w:tab/>
        <w:t>08:10</w:t>
      </w:r>
    </w:p>
    <w:p w14:paraId="4CD67BD5" w14:textId="5B597856" w:rsidR="00915D81" w:rsidRPr="004A266D" w:rsidRDefault="00915D81" w:rsidP="00915D81">
      <w:pPr>
        <w:pStyle w:val="ListParagraph"/>
        <w:numPr>
          <w:ilvl w:val="1"/>
          <w:numId w:val="39"/>
        </w:numPr>
        <w:rPr>
          <w:lang w:eastAsia="en-GB"/>
        </w:rPr>
      </w:pPr>
      <w:r>
        <w:rPr>
          <w:lang w:eastAsia="en-GB"/>
        </w:rPr>
        <w:t>Document ec-13-0066r0</w:t>
      </w:r>
    </w:p>
    <w:p w14:paraId="41E80CEE" w14:textId="77777777" w:rsidR="00C34AA9" w:rsidRDefault="00C34AA9" w:rsidP="007758F9">
      <w:pPr>
        <w:pStyle w:val="ListParagraph"/>
        <w:numPr>
          <w:ilvl w:val="0"/>
          <w:numId w:val="39"/>
        </w:numPr>
        <w:rPr>
          <w:lang w:eastAsia="en-GB"/>
        </w:rPr>
      </w:pPr>
      <w:r w:rsidRPr="004A266D">
        <w:rPr>
          <w:lang w:eastAsia="en-GB"/>
        </w:rPr>
        <w:t>Review actions from previous meeting</w:t>
      </w:r>
      <w:r w:rsidRPr="004A266D">
        <w:rPr>
          <w:lang w:eastAsia="en-GB"/>
        </w:rPr>
        <w:tab/>
        <w:t>Adrian</w:t>
      </w:r>
      <w:r w:rsidRPr="004A266D">
        <w:rPr>
          <w:lang w:eastAsia="en-GB"/>
        </w:rPr>
        <w:tab/>
        <w:t>30</w:t>
      </w:r>
      <w:r w:rsidRPr="004A266D">
        <w:rPr>
          <w:lang w:eastAsia="en-GB"/>
        </w:rPr>
        <w:tab/>
        <w:t>08:10</w:t>
      </w:r>
      <w:r w:rsidRPr="004A266D">
        <w:rPr>
          <w:lang w:eastAsia="en-GB"/>
        </w:rPr>
        <w:tab/>
        <w:t>08:40</w:t>
      </w:r>
    </w:p>
    <w:p w14:paraId="126A72E8" w14:textId="4531C640" w:rsidR="00915D81" w:rsidRPr="004A266D" w:rsidRDefault="00915D81" w:rsidP="00915D81">
      <w:pPr>
        <w:pStyle w:val="ListParagraph"/>
        <w:numPr>
          <w:ilvl w:val="1"/>
          <w:numId w:val="39"/>
        </w:numPr>
        <w:rPr>
          <w:lang w:eastAsia="en-GB"/>
        </w:rPr>
      </w:pPr>
      <w:r>
        <w:rPr>
          <w:lang w:eastAsia="en-GB"/>
        </w:rPr>
        <w:t>See “Review Actions…” section above.</w:t>
      </w:r>
    </w:p>
    <w:p w14:paraId="7E44D74E" w14:textId="77777777" w:rsidR="00C34AA9" w:rsidRPr="004A266D" w:rsidRDefault="00C34AA9" w:rsidP="007758F9">
      <w:pPr>
        <w:pStyle w:val="ListParagraph"/>
        <w:numPr>
          <w:ilvl w:val="0"/>
          <w:numId w:val="39"/>
        </w:numPr>
        <w:rPr>
          <w:lang w:eastAsia="en-GB"/>
        </w:rPr>
      </w:pPr>
      <w:r w:rsidRPr="004A266D">
        <w:rPr>
          <w:lang w:eastAsia="en-GB"/>
        </w:rPr>
        <w:t>Review and approve agenda</w:t>
      </w:r>
      <w:r w:rsidRPr="004A266D">
        <w:rPr>
          <w:lang w:eastAsia="en-GB"/>
        </w:rPr>
        <w:tab/>
        <w:t>Adrian</w:t>
      </w:r>
      <w:r w:rsidRPr="004A266D">
        <w:rPr>
          <w:lang w:eastAsia="en-GB"/>
        </w:rPr>
        <w:tab/>
        <w:t>10</w:t>
      </w:r>
      <w:r w:rsidRPr="004A266D">
        <w:rPr>
          <w:lang w:eastAsia="en-GB"/>
        </w:rPr>
        <w:tab/>
        <w:t>08:40</w:t>
      </w:r>
      <w:r w:rsidRPr="004A266D">
        <w:rPr>
          <w:lang w:eastAsia="en-GB"/>
        </w:rPr>
        <w:tab/>
        <w:t>08:50</w:t>
      </w:r>
    </w:p>
    <w:p w14:paraId="3204CB2A" w14:textId="77777777" w:rsidR="00C34AA9" w:rsidRPr="004A266D" w:rsidRDefault="00C34AA9" w:rsidP="007758F9">
      <w:pPr>
        <w:pStyle w:val="ListParagraph"/>
        <w:numPr>
          <w:ilvl w:val="0"/>
          <w:numId w:val="39"/>
        </w:numPr>
        <w:rPr>
          <w:lang w:eastAsia="en-GB"/>
        </w:rPr>
      </w:pPr>
      <w:r w:rsidRPr="004A266D">
        <w:rPr>
          <w:lang w:eastAsia="en-GB"/>
        </w:rPr>
        <w:t>Next Gen publishing system</w:t>
      </w:r>
      <w:r w:rsidRPr="004A266D">
        <w:rPr>
          <w:lang w:eastAsia="en-GB"/>
        </w:rPr>
        <w:tab/>
        <w:t xml:space="preserve">Walter </w:t>
      </w:r>
      <w:proofErr w:type="spellStart"/>
      <w:r w:rsidRPr="004A266D">
        <w:rPr>
          <w:lang w:eastAsia="en-GB"/>
        </w:rPr>
        <w:t>Pienciak</w:t>
      </w:r>
      <w:proofErr w:type="spellEnd"/>
      <w:r w:rsidRPr="004A266D">
        <w:rPr>
          <w:lang w:eastAsia="en-GB"/>
        </w:rPr>
        <w:tab/>
        <w:t>30</w:t>
      </w:r>
      <w:r w:rsidRPr="004A266D">
        <w:rPr>
          <w:lang w:eastAsia="en-GB"/>
        </w:rPr>
        <w:tab/>
        <w:t>08:50</w:t>
      </w:r>
      <w:r w:rsidRPr="004A266D">
        <w:rPr>
          <w:lang w:eastAsia="en-GB"/>
        </w:rPr>
        <w:tab/>
        <w:t>09:20</w:t>
      </w:r>
    </w:p>
    <w:p w14:paraId="7C5A2BCC" w14:textId="0B0882E4" w:rsidR="00DB3528" w:rsidRDefault="00A633D9" w:rsidP="007758F9">
      <w:pPr>
        <w:pStyle w:val="ListParagraph"/>
        <w:numPr>
          <w:ilvl w:val="1"/>
          <w:numId w:val="39"/>
        </w:numPr>
        <w:rPr>
          <w:lang w:eastAsia="en-GB"/>
        </w:rPr>
      </w:pPr>
      <w:r>
        <w:rPr>
          <w:lang w:eastAsia="en-GB"/>
        </w:rPr>
        <w:t>Document:  (Right click, presentation object, open to view)</w:t>
      </w:r>
    </w:p>
    <w:p w14:paraId="21CC70A8" w14:textId="77777777" w:rsidR="00A633D9" w:rsidRPr="004A266D" w:rsidRDefault="00A633D9" w:rsidP="00A633D9">
      <w:pPr>
        <w:pStyle w:val="ListParagraph"/>
        <w:ind w:left="1080"/>
        <w:rPr>
          <w:lang w:eastAsia="en-GB"/>
        </w:rPr>
      </w:pPr>
      <w:r>
        <w:rPr>
          <w:lang w:eastAsia="en-GB"/>
        </w:rPr>
        <w:object w:dxaOrig="7199" w:dyaOrig="5399" w14:anchorId="2ABF61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270pt" o:ole="">
            <v:imagedata r:id="rId10" o:title=""/>
          </v:shape>
          <o:OLEObject Type="Embed" ProgID="PowerPoint.Show.12" ShapeID="_x0000_i1025" DrawAspect="Content" ObjectID="_1447571227" r:id="rId11"/>
        </w:object>
      </w:r>
    </w:p>
    <w:p w14:paraId="2210F4ED" w14:textId="19CE590E" w:rsidR="007758F9" w:rsidRPr="004A266D" w:rsidRDefault="007758F9" w:rsidP="007758F9">
      <w:pPr>
        <w:pStyle w:val="ListParagraph"/>
        <w:numPr>
          <w:ilvl w:val="1"/>
          <w:numId w:val="39"/>
        </w:numPr>
        <w:rPr>
          <w:lang w:eastAsia="en-GB"/>
        </w:rPr>
      </w:pPr>
      <w:r w:rsidRPr="004A266D">
        <w:rPr>
          <w:lang w:eastAsia="en-GB"/>
        </w:rPr>
        <w:t xml:space="preserve">Norm Finn,  Pete </w:t>
      </w:r>
      <w:proofErr w:type="spellStart"/>
      <w:r w:rsidRPr="004A266D">
        <w:rPr>
          <w:lang w:eastAsia="en-GB"/>
        </w:rPr>
        <w:t>Anslow</w:t>
      </w:r>
      <w:proofErr w:type="spellEnd"/>
      <w:r w:rsidRPr="004A266D">
        <w:rPr>
          <w:lang w:eastAsia="en-GB"/>
        </w:rPr>
        <w:t>,  Adrian Stephens are primary interface from 802</w:t>
      </w:r>
    </w:p>
    <w:p w14:paraId="7F90DF64" w14:textId="1C3B1AD2" w:rsidR="007758F9" w:rsidRPr="004A266D" w:rsidRDefault="007758F9" w:rsidP="007758F9">
      <w:pPr>
        <w:pStyle w:val="ListParagraph"/>
        <w:numPr>
          <w:ilvl w:val="1"/>
          <w:numId w:val="39"/>
        </w:numPr>
        <w:rPr>
          <w:lang w:eastAsia="en-GB"/>
        </w:rPr>
      </w:pPr>
      <w:r w:rsidRPr="004A266D">
        <w:rPr>
          <w:lang w:eastAsia="en-GB"/>
        </w:rPr>
        <w:t>Keep WG chairs copied on developments</w:t>
      </w:r>
    </w:p>
    <w:p w14:paraId="2280AEA0" w14:textId="5669312A" w:rsidR="007758F9" w:rsidRPr="004A266D" w:rsidRDefault="007758F9" w:rsidP="007758F9">
      <w:pPr>
        <w:pStyle w:val="ListParagraph"/>
        <w:numPr>
          <w:ilvl w:val="1"/>
          <w:numId w:val="39"/>
        </w:numPr>
        <w:rPr>
          <w:lang w:eastAsia="en-GB"/>
        </w:rPr>
      </w:pPr>
      <w:r w:rsidRPr="004A266D">
        <w:rPr>
          <w:lang w:eastAsia="en-GB"/>
        </w:rPr>
        <w:t>Demo in January</w:t>
      </w:r>
    </w:p>
    <w:p w14:paraId="3DB7FCC7" w14:textId="1DF3962F" w:rsidR="007758F9" w:rsidRPr="004A266D" w:rsidRDefault="007758F9" w:rsidP="007758F9">
      <w:pPr>
        <w:pStyle w:val="ListParagraph"/>
        <w:numPr>
          <w:ilvl w:val="2"/>
          <w:numId w:val="39"/>
        </w:numPr>
        <w:rPr>
          <w:lang w:eastAsia="en-GB"/>
        </w:rPr>
      </w:pPr>
      <w:r w:rsidRPr="004A266D">
        <w:rPr>
          <w:lang w:eastAsia="en-GB"/>
        </w:rPr>
        <w:t>Can we do this in the Jan Interim meeting?</w:t>
      </w:r>
    </w:p>
    <w:p w14:paraId="5EA29323" w14:textId="352B867E" w:rsidR="007758F9" w:rsidRPr="004A266D" w:rsidRDefault="007758F9" w:rsidP="007758F9">
      <w:pPr>
        <w:pStyle w:val="ListParagraph"/>
        <w:numPr>
          <w:ilvl w:val="3"/>
          <w:numId w:val="39"/>
        </w:numPr>
        <w:rPr>
          <w:lang w:eastAsia="en-GB"/>
        </w:rPr>
      </w:pPr>
      <w:r w:rsidRPr="004A266D">
        <w:rPr>
          <w:lang w:eastAsia="en-GB"/>
        </w:rPr>
        <w:t xml:space="preserve">A: </w:t>
      </w:r>
      <w:r w:rsidR="00FD4354">
        <w:rPr>
          <w:lang w:eastAsia="en-GB"/>
        </w:rPr>
        <w:t xml:space="preserve">Walter </w:t>
      </w:r>
      <w:proofErr w:type="spellStart"/>
      <w:r w:rsidR="00FD4354">
        <w:rPr>
          <w:lang w:eastAsia="en-GB"/>
        </w:rPr>
        <w:t>Penciak</w:t>
      </w:r>
      <w:proofErr w:type="spellEnd"/>
      <w:r w:rsidR="00FD4354">
        <w:rPr>
          <w:lang w:eastAsia="en-GB"/>
        </w:rPr>
        <w:t xml:space="preserve">: </w:t>
      </w:r>
      <w:r w:rsidRPr="004A266D">
        <w:rPr>
          <w:lang w:eastAsia="en-GB"/>
        </w:rPr>
        <w:t>Will need to find out.</w:t>
      </w:r>
    </w:p>
    <w:p w14:paraId="33E8C3E4" w14:textId="0C7121F6" w:rsidR="007758F9" w:rsidRPr="004A266D" w:rsidRDefault="007758F9" w:rsidP="007758F9">
      <w:pPr>
        <w:pStyle w:val="ListParagraph"/>
        <w:numPr>
          <w:ilvl w:val="1"/>
          <w:numId w:val="39"/>
        </w:numPr>
        <w:rPr>
          <w:lang w:eastAsia="en-GB"/>
        </w:rPr>
      </w:pPr>
      <w:r w:rsidRPr="004A266D">
        <w:rPr>
          <w:lang w:eastAsia="en-GB"/>
        </w:rPr>
        <w:t>Do you use frame?</w:t>
      </w:r>
    </w:p>
    <w:p w14:paraId="03AFDAFF" w14:textId="4D9A5DA5" w:rsidR="007758F9" w:rsidRPr="004A266D" w:rsidRDefault="007758F9" w:rsidP="007758F9">
      <w:pPr>
        <w:pStyle w:val="ListParagraph"/>
        <w:numPr>
          <w:ilvl w:val="2"/>
          <w:numId w:val="39"/>
        </w:numPr>
        <w:rPr>
          <w:lang w:eastAsia="en-GB"/>
        </w:rPr>
      </w:pPr>
      <w:r w:rsidRPr="004A266D">
        <w:rPr>
          <w:lang w:eastAsia="en-GB"/>
        </w:rPr>
        <w:t xml:space="preserve">No. </w:t>
      </w:r>
      <w:proofErr w:type="spellStart"/>
      <w:r w:rsidRPr="004A266D">
        <w:rPr>
          <w:lang w:eastAsia="en-GB"/>
        </w:rPr>
        <w:t>Xopus</w:t>
      </w:r>
      <w:proofErr w:type="spellEnd"/>
      <w:r w:rsidRPr="004A266D">
        <w:rPr>
          <w:lang w:eastAsia="en-GB"/>
        </w:rPr>
        <w:t>?</w:t>
      </w:r>
    </w:p>
    <w:p w14:paraId="68DD1498" w14:textId="51FAC84C" w:rsidR="007758F9" w:rsidRPr="004A266D" w:rsidRDefault="007758F9" w:rsidP="007758F9">
      <w:pPr>
        <w:pStyle w:val="ListParagraph"/>
        <w:numPr>
          <w:ilvl w:val="1"/>
          <w:numId w:val="39"/>
        </w:numPr>
        <w:rPr>
          <w:lang w:eastAsia="en-GB"/>
        </w:rPr>
      </w:pPr>
      <w:r w:rsidRPr="004A266D">
        <w:rPr>
          <w:lang w:eastAsia="en-GB"/>
        </w:rPr>
        <w:t>Process of adoption will be voluntary.  Existing projects won’t be forced to move from existing tools. But do want to migrate</w:t>
      </w:r>
      <w:r w:rsidR="00167D61" w:rsidRPr="004A266D">
        <w:rPr>
          <w:lang w:eastAsia="en-GB"/>
        </w:rPr>
        <w:t>.</w:t>
      </w:r>
    </w:p>
    <w:p w14:paraId="135AE766" w14:textId="79E3EA76" w:rsidR="007758F9" w:rsidRPr="004A266D" w:rsidRDefault="00167D61" w:rsidP="007758F9">
      <w:pPr>
        <w:pStyle w:val="ListParagraph"/>
        <w:numPr>
          <w:ilvl w:val="1"/>
          <w:numId w:val="39"/>
        </w:numPr>
        <w:rPr>
          <w:lang w:eastAsia="en-GB"/>
        </w:rPr>
      </w:pPr>
      <w:r w:rsidRPr="004A266D">
        <w:rPr>
          <w:lang w:eastAsia="en-GB"/>
        </w:rPr>
        <w:lastRenderedPageBreak/>
        <w:t>“Starting a new project” doesn’t make sense to most of us, i.e. groups like 802.11, 802.3.  Need to be able to migrate at an appropriate point, and will need planning</w:t>
      </w:r>
      <w:proofErr w:type="gramStart"/>
      <w:r w:rsidRPr="004A266D">
        <w:rPr>
          <w:lang w:eastAsia="en-GB"/>
        </w:rPr>
        <w:t>,  as</w:t>
      </w:r>
      <w:proofErr w:type="gramEnd"/>
      <w:r w:rsidRPr="004A266D">
        <w:rPr>
          <w:lang w:eastAsia="en-GB"/>
        </w:rPr>
        <w:t xml:space="preserve"> </w:t>
      </w:r>
      <w:proofErr w:type="spellStart"/>
      <w:r w:rsidRPr="004A266D">
        <w:rPr>
          <w:lang w:eastAsia="en-GB"/>
        </w:rPr>
        <w:t>it’s</w:t>
      </w:r>
      <w:proofErr w:type="spellEnd"/>
      <w:r w:rsidRPr="004A266D">
        <w:rPr>
          <w:lang w:eastAsia="en-GB"/>
        </w:rPr>
        <w:t xml:space="preserve"> non-trivial.</w:t>
      </w:r>
    </w:p>
    <w:p w14:paraId="11221965" w14:textId="185D4AA6" w:rsidR="00167D61" w:rsidRPr="004A266D" w:rsidRDefault="00167D61" w:rsidP="00167D61">
      <w:pPr>
        <w:pStyle w:val="ListParagraph"/>
        <w:numPr>
          <w:ilvl w:val="1"/>
          <w:numId w:val="39"/>
        </w:numPr>
        <w:rPr>
          <w:lang w:eastAsia="en-GB"/>
        </w:rPr>
      </w:pPr>
      <w:r w:rsidRPr="004A266D">
        <w:rPr>
          <w:lang w:eastAsia="en-GB"/>
        </w:rPr>
        <w:t>Not having to pay for Frame will save a lot of cost.</w:t>
      </w:r>
    </w:p>
    <w:p w14:paraId="4F7CAAC6" w14:textId="7CB04B10" w:rsidR="008240F8" w:rsidRPr="004A266D" w:rsidRDefault="008240F8" w:rsidP="008240F8">
      <w:pPr>
        <w:pStyle w:val="ListParagraph"/>
        <w:numPr>
          <w:ilvl w:val="2"/>
          <w:numId w:val="39"/>
        </w:numPr>
        <w:rPr>
          <w:lang w:eastAsia="en-GB"/>
        </w:rPr>
      </w:pPr>
      <w:r w:rsidRPr="004A266D">
        <w:rPr>
          <w:lang w:eastAsia="en-GB"/>
        </w:rPr>
        <w:t>No cost to users</w:t>
      </w:r>
    </w:p>
    <w:p w14:paraId="0F673456" w14:textId="0CC12B41" w:rsidR="00167D61" w:rsidRPr="004A266D" w:rsidRDefault="008240F8" w:rsidP="007758F9">
      <w:pPr>
        <w:pStyle w:val="ListParagraph"/>
        <w:numPr>
          <w:ilvl w:val="1"/>
          <w:numId w:val="39"/>
        </w:numPr>
        <w:rPr>
          <w:lang w:eastAsia="en-GB"/>
        </w:rPr>
      </w:pPr>
      <w:r w:rsidRPr="004A266D">
        <w:rPr>
          <w:lang w:eastAsia="en-GB"/>
        </w:rPr>
        <w:t>Will work with all modern browsers.</w:t>
      </w:r>
    </w:p>
    <w:p w14:paraId="054F7E52" w14:textId="3688A381" w:rsidR="00167D61" w:rsidRPr="004A266D" w:rsidRDefault="008240F8" w:rsidP="007758F9">
      <w:pPr>
        <w:pStyle w:val="ListParagraph"/>
        <w:numPr>
          <w:ilvl w:val="1"/>
          <w:numId w:val="39"/>
        </w:numPr>
        <w:rPr>
          <w:lang w:eastAsia="en-GB"/>
        </w:rPr>
      </w:pPr>
      <w:r w:rsidRPr="004A266D">
        <w:rPr>
          <w:lang w:eastAsia="en-GB"/>
        </w:rPr>
        <w:t>Do you need to be online?</w:t>
      </w:r>
    </w:p>
    <w:p w14:paraId="5B21B0CE" w14:textId="32F56F72" w:rsidR="008240F8" w:rsidRPr="004A266D" w:rsidRDefault="008240F8" w:rsidP="008240F8">
      <w:pPr>
        <w:pStyle w:val="ListParagraph"/>
        <w:numPr>
          <w:ilvl w:val="2"/>
          <w:numId w:val="39"/>
        </w:numPr>
        <w:rPr>
          <w:lang w:eastAsia="en-GB"/>
        </w:rPr>
      </w:pPr>
      <w:r w:rsidRPr="004A266D">
        <w:rPr>
          <w:lang w:eastAsia="en-GB"/>
        </w:rPr>
        <w:t>No.</w:t>
      </w:r>
    </w:p>
    <w:p w14:paraId="69A510FC" w14:textId="7C899279" w:rsidR="008240F8" w:rsidRPr="004A266D" w:rsidRDefault="008240F8" w:rsidP="008240F8">
      <w:pPr>
        <w:pStyle w:val="ListParagraph"/>
        <w:numPr>
          <w:ilvl w:val="2"/>
          <w:numId w:val="39"/>
        </w:numPr>
        <w:rPr>
          <w:lang w:eastAsia="en-GB"/>
        </w:rPr>
      </w:pPr>
      <w:r w:rsidRPr="004A266D">
        <w:rPr>
          <w:lang w:eastAsia="en-GB"/>
        </w:rPr>
        <w:t>You can work offline.</w:t>
      </w:r>
    </w:p>
    <w:p w14:paraId="4E057A0D" w14:textId="7233131C" w:rsidR="00167D61" w:rsidRPr="004A266D" w:rsidRDefault="008240F8" w:rsidP="007758F9">
      <w:pPr>
        <w:pStyle w:val="ListParagraph"/>
        <w:numPr>
          <w:ilvl w:val="1"/>
          <w:numId w:val="39"/>
        </w:numPr>
        <w:rPr>
          <w:lang w:eastAsia="en-GB"/>
        </w:rPr>
      </w:pPr>
      <w:r w:rsidRPr="004A266D">
        <w:rPr>
          <w:lang w:eastAsia="en-GB"/>
        </w:rPr>
        <w:t>Development cost?</w:t>
      </w:r>
    </w:p>
    <w:p w14:paraId="3A4E8AE4" w14:textId="4FD083E3" w:rsidR="008240F8" w:rsidRPr="004A266D" w:rsidRDefault="008240F8" w:rsidP="008240F8">
      <w:pPr>
        <w:pStyle w:val="ListParagraph"/>
        <w:numPr>
          <w:ilvl w:val="2"/>
          <w:numId w:val="39"/>
        </w:numPr>
        <w:rPr>
          <w:lang w:eastAsia="en-GB"/>
        </w:rPr>
      </w:pPr>
      <w:r w:rsidRPr="004A266D">
        <w:rPr>
          <w:lang w:eastAsia="en-GB"/>
        </w:rPr>
        <w:t>Can’t say</w:t>
      </w:r>
    </w:p>
    <w:p w14:paraId="44C5209F" w14:textId="33A7D4E4" w:rsidR="008240F8" w:rsidRPr="004A266D" w:rsidRDefault="008240F8" w:rsidP="007758F9">
      <w:pPr>
        <w:pStyle w:val="ListParagraph"/>
        <w:numPr>
          <w:ilvl w:val="1"/>
          <w:numId w:val="39"/>
        </w:numPr>
        <w:rPr>
          <w:lang w:eastAsia="en-GB"/>
        </w:rPr>
      </w:pPr>
      <w:r w:rsidRPr="004A266D">
        <w:rPr>
          <w:lang w:eastAsia="en-GB"/>
        </w:rPr>
        <w:t>Replace mentor?</w:t>
      </w:r>
    </w:p>
    <w:p w14:paraId="0D606EF0" w14:textId="064859DA" w:rsidR="008240F8" w:rsidRPr="004A266D" w:rsidRDefault="008240F8" w:rsidP="008240F8">
      <w:pPr>
        <w:pStyle w:val="ListParagraph"/>
        <w:numPr>
          <w:ilvl w:val="2"/>
          <w:numId w:val="39"/>
        </w:numPr>
        <w:rPr>
          <w:lang w:eastAsia="en-GB"/>
        </w:rPr>
      </w:pPr>
      <w:r w:rsidRPr="004A266D">
        <w:rPr>
          <w:lang w:eastAsia="en-GB"/>
        </w:rPr>
        <w:t>No.</w:t>
      </w:r>
    </w:p>
    <w:p w14:paraId="20ABAA28" w14:textId="74B012CE" w:rsidR="008240F8" w:rsidRPr="004A266D" w:rsidRDefault="008240F8" w:rsidP="008240F8">
      <w:pPr>
        <w:pStyle w:val="ListParagraph"/>
        <w:numPr>
          <w:ilvl w:val="1"/>
          <w:numId w:val="39"/>
        </w:numPr>
        <w:rPr>
          <w:lang w:eastAsia="en-GB"/>
        </w:rPr>
      </w:pPr>
      <w:r w:rsidRPr="004A266D">
        <w:rPr>
          <w:lang w:eastAsia="en-GB"/>
        </w:rPr>
        <w:t>When is next update?</w:t>
      </w:r>
    </w:p>
    <w:p w14:paraId="74AB8F94" w14:textId="03871A14" w:rsidR="008240F8" w:rsidRPr="004A266D" w:rsidRDefault="008240F8" w:rsidP="008240F8">
      <w:pPr>
        <w:pStyle w:val="ListParagraph"/>
        <w:numPr>
          <w:ilvl w:val="2"/>
          <w:numId w:val="39"/>
        </w:numPr>
        <w:rPr>
          <w:lang w:eastAsia="en-GB"/>
        </w:rPr>
      </w:pPr>
      <w:r w:rsidRPr="004A266D">
        <w:rPr>
          <w:lang w:eastAsia="en-GB"/>
        </w:rPr>
        <w:t>January</w:t>
      </w:r>
    </w:p>
    <w:p w14:paraId="21CE545C" w14:textId="217E07CF" w:rsidR="008240F8" w:rsidRPr="004A266D" w:rsidRDefault="008240F8" w:rsidP="008240F8">
      <w:pPr>
        <w:pStyle w:val="ListParagraph"/>
        <w:numPr>
          <w:ilvl w:val="2"/>
          <w:numId w:val="39"/>
        </w:numPr>
        <w:rPr>
          <w:lang w:eastAsia="en-GB"/>
        </w:rPr>
      </w:pPr>
      <w:r w:rsidRPr="004A266D">
        <w:rPr>
          <w:lang w:eastAsia="en-GB"/>
        </w:rPr>
        <w:t>Action:  Walter</w:t>
      </w:r>
      <w:proofErr w:type="gramStart"/>
      <w:r w:rsidRPr="004A266D">
        <w:rPr>
          <w:lang w:eastAsia="en-GB"/>
        </w:rPr>
        <w:t>,  +</w:t>
      </w:r>
      <w:proofErr w:type="gramEnd"/>
      <w:r w:rsidRPr="004A266D">
        <w:rPr>
          <w:lang w:eastAsia="en-GB"/>
        </w:rPr>
        <w:t>1 week Can do demo at January interims (LA, Indian Wells)?</w:t>
      </w:r>
    </w:p>
    <w:p w14:paraId="7AFE440C" w14:textId="2953F29C" w:rsidR="008240F8" w:rsidRPr="004A266D" w:rsidRDefault="008240F8" w:rsidP="008240F8">
      <w:pPr>
        <w:pStyle w:val="ListParagraph"/>
        <w:numPr>
          <w:ilvl w:val="3"/>
          <w:numId w:val="39"/>
        </w:numPr>
        <w:rPr>
          <w:lang w:eastAsia="en-GB"/>
        </w:rPr>
      </w:pPr>
      <w:r w:rsidRPr="004A266D">
        <w:rPr>
          <w:lang w:eastAsia="en-GB"/>
        </w:rPr>
        <w:t>19-24 Jan.</w:t>
      </w:r>
    </w:p>
    <w:p w14:paraId="07858BE1" w14:textId="4D7960D0" w:rsidR="008240F8" w:rsidRPr="004A266D" w:rsidRDefault="008240F8" w:rsidP="008240F8">
      <w:pPr>
        <w:pStyle w:val="ListParagraph"/>
        <w:numPr>
          <w:ilvl w:val="1"/>
          <w:numId w:val="39"/>
        </w:numPr>
        <w:rPr>
          <w:lang w:eastAsia="en-GB"/>
        </w:rPr>
      </w:pPr>
      <w:r w:rsidRPr="004A266D">
        <w:rPr>
          <w:lang w:eastAsia="en-GB"/>
        </w:rPr>
        <w:t>When will descriptive material be available?</w:t>
      </w:r>
    </w:p>
    <w:p w14:paraId="148F032C" w14:textId="3EF8A8EB" w:rsidR="008240F8" w:rsidRPr="004A266D" w:rsidRDefault="008240F8" w:rsidP="008240F8">
      <w:pPr>
        <w:pStyle w:val="ListParagraph"/>
        <w:numPr>
          <w:ilvl w:val="2"/>
          <w:numId w:val="39"/>
        </w:numPr>
        <w:rPr>
          <w:lang w:eastAsia="en-GB"/>
        </w:rPr>
      </w:pPr>
      <w:r w:rsidRPr="004A266D">
        <w:rPr>
          <w:lang w:eastAsia="en-GB"/>
        </w:rPr>
        <w:t>Training is important.  Can’t give dates.</w:t>
      </w:r>
    </w:p>
    <w:p w14:paraId="5A677E75" w14:textId="001A8D2B" w:rsidR="008240F8" w:rsidRPr="004A266D" w:rsidRDefault="008240F8" w:rsidP="008240F8">
      <w:pPr>
        <w:pStyle w:val="ListParagraph"/>
        <w:numPr>
          <w:ilvl w:val="2"/>
          <w:numId w:val="39"/>
        </w:numPr>
        <w:rPr>
          <w:lang w:eastAsia="en-GB"/>
        </w:rPr>
      </w:pPr>
      <w:r w:rsidRPr="004A266D">
        <w:rPr>
          <w:lang w:eastAsia="en-GB"/>
        </w:rPr>
        <w:t>We’re in early stage of building this.  Will have open training information to share will all groups.  Material will be multi-faceted.</w:t>
      </w:r>
    </w:p>
    <w:p w14:paraId="7CF2DF99" w14:textId="77777777" w:rsidR="00C34AA9" w:rsidRPr="004A266D" w:rsidRDefault="00C34AA9" w:rsidP="007758F9">
      <w:pPr>
        <w:pStyle w:val="ListParagraph"/>
        <w:numPr>
          <w:ilvl w:val="0"/>
          <w:numId w:val="40"/>
        </w:numPr>
        <w:rPr>
          <w:lang w:eastAsia="en-GB"/>
        </w:rPr>
      </w:pPr>
      <w:r w:rsidRPr="004A266D">
        <w:rPr>
          <w:lang w:eastAsia="en-GB"/>
        </w:rPr>
        <w:t>How much background info in a PAR</w:t>
      </w:r>
      <w:r w:rsidRPr="004A266D">
        <w:rPr>
          <w:lang w:eastAsia="en-GB"/>
        </w:rPr>
        <w:tab/>
        <w:t>Bruce Kraemer</w:t>
      </w:r>
      <w:r w:rsidRPr="004A266D">
        <w:rPr>
          <w:lang w:eastAsia="en-GB"/>
        </w:rPr>
        <w:tab/>
        <w:t>30</w:t>
      </w:r>
      <w:r w:rsidRPr="004A266D">
        <w:rPr>
          <w:lang w:eastAsia="en-GB"/>
        </w:rPr>
        <w:tab/>
        <w:t>09:20</w:t>
      </w:r>
      <w:r w:rsidRPr="004A266D">
        <w:rPr>
          <w:lang w:eastAsia="en-GB"/>
        </w:rPr>
        <w:tab/>
        <w:t>09:50</w:t>
      </w:r>
    </w:p>
    <w:p w14:paraId="05639777" w14:textId="0E597638" w:rsidR="00EE60D5" w:rsidRPr="004A266D" w:rsidRDefault="00EE60D5" w:rsidP="00EE60D5">
      <w:pPr>
        <w:pStyle w:val="ListParagraph"/>
        <w:numPr>
          <w:ilvl w:val="1"/>
          <w:numId w:val="40"/>
        </w:numPr>
        <w:rPr>
          <w:lang w:eastAsia="en-GB"/>
        </w:rPr>
      </w:pPr>
      <w:r w:rsidRPr="004A266D">
        <w:rPr>
          <w:lang w:eastAsia="en-GB"/>
        </w:rPr>
        <w:t>Objectives contract with working group.  5C contract with EC.  PAR contract with SA.</w:t>
      </w:r>
    </w:p>
    <w:p w14:paraId="42493A96" w14:textId="0E550114" w:rsidR="00EE60D5" w:rsidRPr="004A266D" w:rsidRDefault="00EE60D5" w:rsidP="00EE60D5">
      <w:pPr>
        <w:pStyle w:val="ListParagraph"/>
        <w:numPr>
          <w:ilvl w:val="1"/>
          <w:numId w:val="40"/>
        </w:numPr>
        <w:rPr>
          <w:lang w:eastAsia="en-GB"/>
        </w:rPr>
      </w:pPr>
      <w:r w:rsidRPr="004A266D">
        <w:rPr>
          <w:lang w:eastAsia="en-GB"/>
        </w:rPr>
        <w:t>Need to look at both docs to understand fully the project.   It’s the combination that’s important.</w:t>
      </w:r>
    </w:p>
    <w:p w14:paraId="1C45228E" w14:textId="6E2BB7DE" w:rsidR="00EE60D5" w:rsidRPr="004A266D" w:rsidRDefault="00EE60D5" w:rsidP="0051057F">
      <w:pPr>
        <w:pStyle w:val="ListParagraph"/>
        <w:numPr>
          <w:ilvl w:val="1"/>
          <w:numId w:val="40"/>
        </w:numPr>
        <w:rPr>
          <w:lang w:eastAsia="en-GB"/>
        </w:rPr>
      </w:pPr>
      <w:r w:rsidRPr="004A266D">
        <w:rPr>
          <w:lang w:eastAsia="en-GB"/>
        </w:rPr>
        <w:t xml:space="preserve">Not all details meaningful to </w:t>
      </w:r>
      <w:proofErr w:type="spellStart"/>
      <w:r w:rsidRPr="004A266D">
        <w:rPr>
          <w:lang w:eastAsia="en-GB"/>
        </w:rPr>
        <w:t>NesCom</w:t>
      </w:r>
      <w:proofErr w:type="spellEnd"/>
      <w:r w:rsidRPr="004A266D">
        <w:rPr>
          <w:lang w:eastAsia="en-GB"/>
        </w:rPr>
        <w:t>.  Feasibility based on objectives.  Objectives are not the PAR or the 5C – separate documentation.  PAR should provide enough detail to know if there is project overlap.</w:t>
      </w:r>
    </w:p>
    <w:p w14:paraId="234B5C8E" w14:textId="1389C306" w:rsidR="00EE60D5" w:rsidRPr="004A266D" w:rsidRDefault="00B56114" w:rsidP="00EE60D5">
      <w:pPr>
        <w:pStyle w:val="ListParagraph"/>
        <w:numPr>
          <w:ilvl w:val="1"/>
          <w:numId w:val="40"/>
        </w:numPr>
        <w:rPr>
          <w:lang w:eastAsia="en-GB"/>
        </w:rPr>
      </w:pPr>
      <w:proofErr w:type="gramStart"/>
      <w:r w:rsidRPr="004A266D">
        <w:rPr>
          <w:lang w:eastAsia="en-GB"/>
        </w:rPr>
        <w:t>Bulk of projects are</w:t>
      </w:r>
      <w:proofErr w:type="gramEnd"/>
      <w:r w:rsidRPr="004A266D">
        <w:rPr>
          <w:lang w:eastAsia="en-GB"/>
        </w:rPr>
        <w:t xml:space="preserve"> amendments.  Amount of oversight by SA has been reduced.  Need to be concise for SA/</w:t>
      </w:r>
      <w:proofErr w:type="spellStart"/>
      <w:r w:rsidRPr="004A266D">
        <w:rPr>
          <w:lang w:eastAsia="en-GB"/>
        </w:rPr>
        <w:t>NesCom</w:t>
      </w:r>
      <w:proofErr w:type="spellEnd"/>
      <w:r w:rsidRPr="004A266D">
        <w:rPr>
          <w:lang w:eastAsia="en-GB"/>
        </w:rPr>
        <w:t>.  Purpose it to get project approved.  PAR form is constraining</w:t>
      </w:r>
      <w:proofErr w:type="gramStart"/>
      <w:r w:rsidRPr="004A266D">
        <w:rPr>
          <w:lang w:eastAsia="en-GB"/>
        </w:rPr>
        <w:t>,  hence</w:t>
      </w:r>
      <w:proofErr w:type="gramEnd"/>
      <w:r w:rsidRPr="004A266D">
        <w:rPr>
          <w:lang w:eastAsia="en-GB"/>
        </w:rPr>
        <w:t xml:space="preserve"> need for other sets of documentation.</w:t>
      </w:r>
    </w:p>
    <w:p w14:paraId="04388382" w14:textId="7E6EDD5F" w:rsidR="00EE60D5" w:rsidRPr="004A266D" w:rsidRDefault="00B56114" w:rsidP="00EE60D5">
      <w:pPr>
        <w:pStyle w:val="ListParagraph"/>
        <w:numPr>
          <w:ilvl w:val="1"/>
          <w:numId w:val="40"/>
        </w:numPr>
        <w:rPr>
          <w:lang w:eastAsia="en-GB"/>
        </w:rPr>
      </w:pPr>
      <w:r w:rsidRPr="004A266D">
        <w:rPr>
          <w:lang w:eastAsia="en-GB"/>
        </w:rPr>
        <w:t>Objectives are important to folks outside project.   Par/5C only of interest internally.</w:t>
      </w:r>
    </w:p>
    <w:p w14:paraId="687DAF86" w14:textId="0D33B751" w:rsidR="00EE60D5" w:rsidRPr="004A266D" w:rsidRDefault="00B56114" w:rsidP="00EE60D5">
      <w:pPr>
        <w:pStyle w:val="ListParagraph"/>
        <w:numPr>
          <w:ilvl w:val="1"/>
          <w:numId w:val="40"/>
        </w:numPr>
        <w:rPr>
          <w:lang w:eastAsia="en-GB"/>
        </w:rPr>
      </w:pPr>
      <w:r w:rsidRPr="004A266D">
        <w:rPr>
          <w:lang w:eastAsia="en-GB"/>
        </w:rPr>
        <w:t>Some modification of 5C with Objectives perhaps more useful.  Communication more important/useful.  If not using 5C outside group</w:t>
      </w:r>
      <w:proofErr w:type="gramStart"/>
      <w:r w:rsidRPr="004A266D">
        <w:rPr>
          <w:lang w:eastAsia="en-GB"/>
        </w:rPr>
        <w:t>,  show’s</w:t>
      </w:r>
      <w:proofErr w:type="gramEnd"/>
      <w:r w:rsidRPr="004A266D">
        <w:rPr>
          <w:lang w:eastAsia="en-GB"/>
        </w:rPr>
        <w:t xml:space="preserve"> its value is dwindling.  We just changed rules to say you have to keep 5C up to date.</w:t>
      </w:r>
    </w:p>
    <w:p w14:paraId="0B35B3A4" w14:textId="3571F6A6" w:rsidR="00EE60D5" w:rsidRPr="004A266D" w:rsidRDefault="00FD4354" w:rsidP="00EE60D5">
      <w:pPr>
        <w:pStyle w:val="ListParagraph"/>
        <w:numPr>
          <w:ilvl w:val="1"/>
          <w:numId w:val="40"/>
        </w:numPr>
        <w:rPr>
          <w:lang w:eastAsia="en-GB"/>
        </w:rPr>
      </w:pPr>
      <w:r>
        <w:rPr>
          <w:lang w:eastAsia="en-GB"/>
        </w:rPr>
        <w:t>5C still perform a task</w:t>
      </w:r>
      <w:proofErr w:type="gramStart"/>
      <w:r>
        <w:rPr>
          <w:lang w:eastAsia="en-GB"/>
        </w:rPr>
        <w:t>,  ensure</w:t>
      </w:r>
      <w:proofErr w:type="gramEnd"/>
      <w:r>
        <w:rPr>
          <w:lang w:eastAsia="en-GB"/>
        </w:rPr>
        <w:t xml:space="preserve"> that </w:t>
      </w:r>
      <w:r w:rsidR="00B56114" w:rsidRPr="004A266D">
        <w:rPr>
          <w:lang w:eastAsia="en-GB"/>
        </w:rPr>
        <w:t xml:space="preserve">a project </w:t>
      </w:r>
      <w:r>
        <w:rPr>
          <w:lang w:eastAsia="en-GB"/>
        </w:rPr>
        <w:t xml:space="preserve">starts only </w:t>
      </w:r>
      <w:r w:rsidR="00B56114" w:rsidRPr="004A266D">
        <w:rPr>
          <w:lang w:eastAsia="en-GB"/>
        </w:rPr>
        <w:t>that has a real need.</w:t>
      </w:r>
    </w:p>
    <w:p w14:paraId="130125C3" w14:textId="5EA5B8DF" w:rsidR="00B56114" w:rsidRPr="004A266D" w:rsidRDefault="00B56114" w:rsidP="00EE60D5">
      <w:pPr>
        <w:pStyle w:val="ListParagraph"/>
        <w:numPr>
          <w:ilvl w:val="1"/>
          <w:numId w:val="40"/>
        </w:numPr>
        <w:rPr>
          <w:lang w:eastAsia="en-GB"/>
        </w:rPr>
      </w:pPr>
      <w:r w:rsidRPr="004A266D">
        <w:rPr>
          <w:lang w:eastAsia="en-GB"/>
        </w:rPr>
        <w:t xml:space="preserve">Action: </w:t>
      </w:r>
      <w:r w:rsidR="006171ED" w:rsidRPr="004A266D">
        <w:rPr>
          <w:lang w:eastAsia="en-GB"/>
        </w:rPr>
        <w:t xml:space="preserve"> Share examples of objective lists.  Pat offers to come to talk to any working group.</w:t>
      </w:r>
    </w:p>
    <w:p w14:paraId="0C78EC84" w14:textId="77777777" w:rsidR="00C34AA9" w:rsidRPr="004A266D" w:rsidRDefault="00C34AA9" w:rsidP="007758F9">
      <w:pPr>
        <w:pStyle w:val="ListParagraph"/>
        <w:numPr>
          <w:ilvl w:val="0"/>
          <w:numId w:val="40"/>
        </w:numPr>
        <w:rPr>
          <w:lang w:eastAsia="en-GB"/>
        </w:rPr>
      </w:pPr>
      <w:r w:rsidRPr="004A266D">
        <w:rPr>
          <w:lang w:eastAsia="en-GB"/>
        </w:rPr>
        <w:t>Adherence to process for PARs.</w:t>
      </w:r>
      <w:r w:rsidRPr="004A266D">
        <w:rPr>
          <w:lang w:eastAsia="en-GB"/>
        </w:rPr>
        <w:br/>
        <w:t>How strict does the EC want to be in applying existing rules?</w:t>
      </w:r>
      <w:r w:rsidRPr="004A266D">
        <w:rPr>
          <w:lang w:eastAsia="en-GB"/>
        </w:rPr>
        <w:tab/>
        <w:t xml:space="preserve">Tony </w:t>
      </w:r>
      <w:proofErr w:type="spellStart"/>
      <w:r w:rsidRPr="004A266D">
        <w:rPr>
          <w:lang w:eastAsia="en-GB"/>
        </w:rPr>
        <w:t>Jeffree</w:t>
      </w:r>
      <w:proofErr w:type="spellEnd"/>
      <w:r w:rsidRPr="004A266D">
        <w:rPr>
          <w:lang w:eastAsia="en-GB"/>
        </w:rPr>
        <w:tab/>
        <w:t>30</w:t>
      </w:r>
      <w:r w:rsidRPr="004A266D">
        <w:rPr>
          <w:lang w:eastAsia="en-GB"/>
        </w:rPr>
        <w:tab/>
        <w:t>09:50</w:t>
      </w:r>
      <w:r w:rsidRPr="004A266D">
        <w:rPr>
          <w:lang w:eastAsia="en-GB"/>
        </w:rPr>
        <w:tab/>
        <w:t>10:20</w:t>
      </w:r>
    </w:p>
    <w:p w14:paraId="4A8DE2EB" w14:textId="5978E38A" w:rsidR="006171ED" w:rsidRPr="004A266D" w:rsidRDefault="002F1868" w:rsidP="006171ED">
      <w:pPr>
        <w:pStyle w:val="ListParagraph"/>
        <w:numPr>
          <w:ilvl w:val="1"/>
          <w:numId w:val="40"/>
        </w:numPr>
        <w:rPr>
          <w:lang w:eastAsia="en-GB"/>
        </w:rPr>
      </w:pPr>
      <w:r w:rsidRPr="004A266D">
        <w:rPr>
          <w:lang w:eastAsia="en-GB"/>
        </w:rPr>
        <w:t>PAR process</w:t>
      </w:r>
      <w:r w:rsidR="0023354E" w:rsidRPr="004A266D">
        <w:rPr>
          <w:lang w:eastAsia="en-GB"/>
        </w:rPr>
        <w:t xml:space="preserve"> behaviour</w:t>
      </w:r>
      <w:r w:rsidRPr="004A266D">
        <w:rPr>
          <w:lang w:eastAsia="en-GB"/>
        </w:rPr>
        <w:t xml:space="preserve"> increasingly dysfunctional.  We care about documents.  We have a process describing when information is provided/reviewed etc…</w:t>
      </w:r>
      <w:r w:rsidR="0023354E" w:rsidRPr="004A266D">
        <w:rPr>
          <w:lang w:eastAsia="en-GB"/>
        </w:rPr>
        <w:t xml:space="preserve"> Review by other WGs is important to understand how the project affects them.  802.1 </w:t>
      </w:r>
      <w:proofErr w:type="gramStart"/>
      <w:r w:rsidR="0023354E" w:rsidRPr="004A266D">
        <w:rPr>
          <w:lang w:eastAsia="en-GB"/>
        </w:rPr>
        <w:t>has</w:t>
      </w:r>
      <w:proofErr w:type="gramEnd"/>
      <w:r w:rsidR="0023354E" w:rsidRPr="004A266D">
        <w:rPr>
          <w:lang w:eastAsia="en-GB"/>
        </w:rPr>
        <w:t xml:space="preserve"> a coordination role.  PARs have been approved without giving 802.1 </w:t>
      </w:r>
      <w:proofErr w:type="gramStart"/>
      <w:r w:rsidR="0023354E" w:rsidRPr="004A266D">
        <w:rPr>
          <w:lang w:eastAsia="en-GB"/>
        </w:rPr>
        <w:t>time</w:t>
      </w:r>
      <w:proofErr w:type="gramEnd"/>
      <w:r w:rsidR="0023354E" w:rsidRPr="004A266D">
        <w:rPr>
          <w:lang w:eastAsia="en-GB"/>
        </w:rPr>
        <w:t xml:space="preserve"> to perform this coordination role.</w:t>
      </w:r>
    </w:p>
    <w:p w14:paraId="1573CD6F" w14:textId="6E6C4F84" w:rsidR="0023354E" w:rsidRPr="004A266D" w:rsidRDefault="0023354E" w:rsidP="0023354E">
      <w:pPr>
        <w:pStyle w:val="ListParagraph"/>
        <w:numPr>
          <w:ilvl w:val="2"/>
          <w:numId w:val="40"/>
        </w:numPr>
        <w:rPr>
          <w:lang w:eastAsia="en-GB"/>
        </w:rPr>
      </w:pPr>
      <w:r w:rsidRPr="004A266D">
        <w:rPr>
          <w:lang w:eastAsia="en-GB"/>
        </w:rPr>
        <w:t>802.1 has responsibility for “maintaining the architecture” of 802.  Will talk with other groups to determine how they impact on the architecture.</w:t>
      </w:r>
    </w:p>
    <w:p w14:paraId="57A31307" w14:textId="2EC4D2F8" w:rsidR="00136D53" w:rsidRPr="004A266D" w:rsidRDefault="00136D53" w:rsidP="0023354E">
      <w:pPr>
        <w:pStyle w:val="ListParagraph"/>
        <w:numPr>
          <w:ilvl w:val="2"/>
          <w:numId w:val="40"/>
        </w:numPr>
        <w:rPr>
          <w:lang w:eastAsia="en-GB"/>
        </w:rPr>
      </w:pPr>
      <w:r w:rsidRPr="004A266D">
        <w:rPr>
          <w:lang w:eastAsia="en-GB"/>
        </w:rPr>
        <w:lastRenderedPageBreak/>
        <w:t>If 5C question on compatibility is “no”, n</w:t>
      </w:r>
      <w:r w:rsidR="00961D1C">
        <w:rPr>
          <w:lang w:eastAsia="en-GB"/>
        </w:rPr>
        <w:t>eed 802.1</w:t>
      </w:r>
      <w:r w:rsidRPr="004A266D">
        <w:rPr>
          <w:lang w:eastAsia="en-GB"/>
        </w:rPr>
        <w:t xml:space="preserve"> sign-off.</w:t>
      </w:r>
    </w:p>
    <w:p w14:paraId="738892E9" w14:textId="4916F9CC" w:rsidR="0023354E" w:rsidRPr="004A266D" w:rsidRDefault="0023354E" w:rsidP="006171ED">
      <w:pPr>
        <w:pStyle w:val="ListParagraph"/>
        <w:numPr>
          <w:ilvl w:val="1"/>
          <w:numId w:val="40"/>
        </w:numPr>
        <w:rPr>
          <w:lang w:eastAsia="en-GB"/>
        </w:rPr>
      </w:pPr>
      <w:r w:rsidRPr="004A266D">
        <w:rPr>
          <w:lang w:eastAsia="en-GB"/>
        </w:rPr>
        <w:t xml:space="preserve">Recent two PARS from 802.15 with impact on 802.1 were </w:t>
      </w:r>
      <w:r w:rsidR="007C7F89" w:rsidRPr="004A266D">
        <w:rPr>
          <w:lang w:eastAsia="en-GB"/>
        </w:rPr>
        <w:t>drafted</w:t>
      </w:r>
      <w:r w:rsidRPr="004A266D">
        <w:rPr>
          <w:lang w:eastAsia="en-GB"/>
        </w:rPr>
        <w:t xml:space="preserve"> without coordination with 802.1.  Drafting a PAR without previous discussion with affected WGs is not “friendly”.</w:t>
      </w:r>
    </w:p>
    <w:p w14:paraId="6703A4AB" w14:textId="63952671" w:rsidR="0023354E" w:rsidRPr="004A266D" w:rsidRDefault="0023354E" w:rsidP="0023354E">
      <w:pPr>
        <w:pStyle w:val="ListParagraph"/>
        <w:numPr>
          <w:ilvl w:val="2"/>
          <w:numId w:val="40"/>
        </w:numPr>
        <w:rPr>
          <w:lang w:eastAsia="en-GB"/>
        </w:rPr>
      </w:pPr>
      <w:r w:rsidRPr="004A266D">
        <w:rPr>
          <w:lang w:eastAsia="en-GB"/>
        </w:rPr>
        <w:t>PARS had been communicated in advance by email.</w:t>
      </w:r>
    </w:p>
    <w:p w14:paraId="76C630F7" w14:textId="659AFF19" w:rsidR="0023354E" w:rsidRPr="004A266D" w:rsidRDefault="0023354E" w:rsidP="006171ED">
      <w:pPr>
        <w:pStyle w:val="ListParagraph"/>
        <w:numPr>
          <w:ilvl w:val="1"/>
          <w:numId w:val="40"/>
        </w:numPr>
        <w:rPr>
          <w:lang w:eastAsia="en-GB"/>
        </w:rPr>
      </w:pPr>
      <w:r w:rsidRPr="004A266D">
        <w:rPr>
          <w:lang w:eastAsia="en-GB"/>
        </w:rPr>
        <w:t xml:space="preserve">We are stuck with some level of </w:t>
      </w:r>
      <w:proofErr w:type="spellStart"/>
      <w:r w:rsidRPr="004A266D">
        <w:rPr>
          <w:lang w:eastAsia="en-GB"/>
        </w:rPr>
        <w:t>dysfunctinality</w:t>
      </w:r>
      <w:proofErr w:type="spellEnd"/>
      <w:r w:rsidRPr="004A266D">
        <w:rPr>
          <w:lang w:eastAsia="en-GB"/>
        </w:rPr>
        <w:t xml:space="preserve"> because we serve our own interests.  Silos exist that prevent meeting the needs of the industry.  Used to have technical plenaries, but stopped.  Some architecture activities never took root.</w:t>
      </w:r>
    </w:p>
    <w:p w14:paraId="48E5A46C" w14:textId="4D00B97A" w:rsidR="0023354E" w:rsidRPr="004A266D" w:rsidRDefault="0023354E" w:rsidP="0023354E">
      <w:pPr>
        <w:pStyle w:val="ListParagraph"/>
        <w:numPr>
          <w:ilvl w:val="2"/>
          <w:numId w:val="40"/>
        </w:numPr>
        <w:rPr>
          <w:lang w:eastAsia="en-GB"/>
        </w:rPr>
      </w:pPr>
      <w:r w:rsidRPr="004A266D">
        <w:rPr>
          <w:lang w:eastAsia="en-GB"/>
        </w:rPr>
        <w:t xml:space="preserve">Last </w:t>
      </w:r>
      <w:proofErr w:type="spellStart"/>
      <w:r w:rsidRPr="004A266D">
        <w:rPr>
          <w:lang w:eastAsia="en-GB"/>
        </w:rPr>
        <w:t>tuesday</w:t>
      </w:r>
      <w:proofErr w:type="spellEnd"/>
      <w:r w:rsidRPr="004A266D">
        <w:rPr>
          <w:lang w:eastAsia="en-GB"/>
        </w:rPr>
        <w:t xml:space="preserve"> night was a technical plenary.  Also 802.1 discussing with 802.11.</w:t>
      </w:r>
    </w:p>
    <w:p w14:paraId="2FD85BBB" w14:textId="47F4F071" w:rsidR="0023354E" w:rsidRPr="004A266D" w:rsidRDefault="00136D53" w:rsidP="0023354E">
      <w:pPr>
        <w:pStyle w:val="ListParagraph"/>
        <w:numPr>
          <w:ilvl w:val="1"/>
          <w:numId w:val="40"/>
        </w:numPr>
        <w:rPr>
          <w:lang w:eastAsia="en-GB"/>
        </w:rPr>
      </w:pPr>
      <w:r w:rsidRPr="004A266D">
        <w:rPr>
          <w:lang w:eastAsia="en-GB"/>
        </w:rPr>
        <w:t xml:space="preserve">Need to move from “if you vote for mine, I’ll vote for </w:t>
      </w:r>
      <w:proofErr w:type="spellStart"/>
      <w:r w:rsidRPr="004A266D">
        <w:rPr>
          <w:lang w:eastAsia="en-GB"/>
        </w:rPr>
        <w:t>your’s</w:t>
      </w:r>
      <w:proofErr w:type="spellEnd"/>
      <w:r w:rsidRPr="004A266D">
        <w:rPr>
          <w:lang w:eastAsia="en-GB"/>
        </w:rPr>
        <w:t>” behaviour.  Need a cultural change.</w:t>
      </w:r>
    </w:p>
    <w:p w14:paraId="1A43E9AE" w14:textId="68D7C465" w:rsidR="0023354E" w:rsidRPr="004A266D" w:rsidRDefault="00136D53" w:rsidP="0023354E">
      <w:pPr>
        <w:pStyle w:val="ListParagraph"/>
        <w:numPr>
          <w:ilvl w:val="1"/>
          <w:numId w:val="40"/>
        </w:numPr>
        <w:rPr>
          <w:lang w:eastAsia="en-GB"/>
        </w:rPr>
      </w:pPr>
      <w:r w:rsidRPr="004A266D">
        <w:rPr>
          <w:lang w:eastAsia="en-GB"/>
        </w:rPr>
        <w:t>If we’re trying to encourage better behaviour, dialogue is</w:t>
      </w:r>
      <w:r w:rsidR="00D269B4" w:rsidRPr="004A266D">
        <w:rPr>
          <w:lang w:eastAsia="en-GB"/>
        </w:rPr>
        <w:t xml:space="preserve"> good.  If we want enforcement,</w:t>
      </w:r>
      <w:r w:rsidRPr="004A266D">
        <w:rPr>
          <w:lang w:eastAsia="en-GB"/>
        </w:rPr>
        <w:t xml:space="preserve"> needs a different remedy.  Rules could say you can’t circulate a PAR &amp; 5C without approval from 802.1.  Say give 802.1 an extra month to review the PAR.</w:t>
      </w:r>
    </w:p>
    <w:p w14:paraId="557913C5" w14:textId="47947DF9" w:rsidR="0023354E" w:rsidRPr="004A266D" w:rsidRDefault="00136D53" w:rsidP="00136D53">
      <w:pPr>
        <w:pStyle w:val="ListParagraph"/>
        <w:numPr>
          <w:ilvl w:val="2"/>
          <w:numId w:val="40"/>
        </w:numPr>
        <w:rPr>
          <w:lang w:eastAsia="en-GB"/>
        </w:rPr>
      </w:pPr>
      <w:r w:rsidRPr="004A266D">
        <w:rPr>
          <w:lang w:eastAsia="en-GB"/>
        </w:rPr>
        <w:t>That would take it too far.</w:t>
      </w:r>
    </w:p>
    <w:p w14:paraId="6073F93D" w14:textId="435398C5" w:rsidR="00136D53" w:rsidRPr="004A266D" w:rsidRDefault="00136D53" w:rsidP="0023354E">
      <w:pPr>
        <w:pStyle w:val="ListParagraph"/>
        <w:numPr>
          <w:ilvl w:val="1"/>
          <w:numId w:val="40"/>
        </w:numPr>
        <w:rPr>
          <w:lang w:eastAsia="en-GB"/>
        </w:rPr>
      </w:pPr>
      <w:r w:rsidRPr="004A266D">
        <w:rPr>
          <w:lang w:eastAsia="en-GB"/>
        </w:rPr>
        <w:t>Issue people answering 5C question on compatibility too lightly.</w:t>
      </w:r>
    </w:p>
    <w:p w14:paraId="330D2FC7" w14:textId="418C13B4" w:rsidR="00136D53" w:rsidRPr="004A266D" w:rsidRDefault="00136D53" w:rsidP="0023354E">
      <w:pPr>
        <w:pStyle w:val="ListParagraph"/>
        <w:numPr>
          <w:ilvl w:val="1"/>
          <w:numId w:val="40"/>
        </w:numPr>
        <w:rPr>
          <w:lang w:eastAsia="en-GB"/>
        </w:rPr>
      </w:pPr>
      <w:r w:rsidRPr="004A266D">
        <w:rPr>
          <w:lang w:eastAsia="en-GB"/>
        </w:rPr>
        <w:t>Technical plenary.  We do not get adequate coordination by each group talking pairwise with 802.1.</w:t>
      </w:r>
    </w:p>
    <w:p w14:paraId="0707A9CB" w14:textId="65574DE2" w:rsidR="00136D53" w:rsidRPr="004A266D" w:rsidRDefault="00136D53" w:rsidP="0023354E">
      <w:pPr>
        <w:pStyle w:val="ListParagraph"/>
        <w:numPr>
          <w:ilvl w:val="1"/>
          <w:numId w:val="40"/>
        </w:numPr>
        <w:rPr>
          <w:lang w:eastAsia="en-GB"/>
        </w:rPr>
      </w:pPr>
      <w:r w:rsidRPr="004A266D">
        <w:rPr>
          <w:lang w:eastAsia="en-GB"/>
        </w:rPr>
        <w:t>Either make rule that 802.1 has “veto”,  or we have to live with idea that EC may allow a project to start without meeting 802.1’s coordination needs.   Answer needs to be somewhere between these extremes.</w:t>
      </w:r>
      <w:r w:rsidR="007966F6" w:rsidRPr="004A266D">
        <w:rPr>
          <w:lang w:eastAsia="en-GB"/>
        </w:rPr>
        <w:t xml:space="preserve">  Perhaps a </w:t>
      </w:r>
      <w:proofErr w:type="gramStart"/>
      <w:r w:rsidR="007966F6" w:rsidRPr="004A266D">
        <w:rPr>
          <w:lang w:eastAsia="en-GB"/>
        </w:rPr>
        <w:t>checklist,</w:t>
      </w:r>
      <w:proofErr w:type="gramEnd"/>
      <w:r w:rsidR="007966F6" w:rsidRPr="004A266D">
        <w:rPr>
          <w:lang w:eastAsia="en-GB"/>
        </w:rPr>
        <w:t xml:space="preserve"> and failure to comply requires explanation/presentation to EC.</w:t>
      </w:r>
    </w:p>
    <w:p w14:paraId="4C0975E9" w14:textId="6153D5CE" w:rsidR="00136D53" w:rsidRPr="004A266D" w:rsidRDefault="007966F6" w:rsidP="0023354E">
      <w:pPr>
        <w:pStyle w:val="ListParagraph"/>
        <w:numPr>
          <w:ilvl w:val="1"/>
          <w:numId w:val="40"/>
        </w:numPr>
        <w:rPr>
          <w:lang w:eastAsia="en-GB"/>
        </w:rPr>
      </w:pPr>
      <w:r w:rsidRPr="004A266D">
        <w:rPr>
          <w:lang w:eastAsia="en-GB"/>
        </w:rPr>
        <w:t>Resource issues in 802.1 make it difficult to require them to put a lot of effort into reviewing PARs.</w:t>
      </w:r>
    </w:p>
    <w:p w14:paraId="0CE97184" w14:textId="4792CC54" w:rsidR="00136D53" w:rsidRPr="004A266D" w:rsidRDefault="007966F6" w:rsidP="0023354E">
      <w:pPr>
        <w:pStyle w:val="ListParagraph"/>
        <w:numPr>
          <w:ilvl w:val="1"/>
          <w:numId w:val="40"/>
        </w:numPr>
        <w:rPr>
          <w:lang w:eastAsia="en-GB"/>
        </w:rPr>
      </w:pPr>
      <w:r w:rsidRPr="004A266D">
        <w:rPr>
          <w:lang w:eastAsia="en-GB"/>
        </w:rPr>
        <w:t>Action: Can 802.1 provide comments that something is not compliant before Tuesday 5pm at a plenary?  Can we create a checklist of “danger signals” to look for?</w:t>
      </w:r>
    </w:p>
    <w:p w14:paraId="65B58F93" w14:textId="075A21BA" w:rsidR="007966F6" w:rsidRPr="004A266D" w:rsidRDefault="007966F6" w:rsidP="007966F6">
      <w:pPr>
        <w:pStyle w:val="ListParagraph"/>
        <w:numPr>
          <w:ilvl w:val="2"/>
          <w:numId w:val="40"/>
        </w:numPr>
        <w:rPr>
          <w:lang w:eastAsia="en-GB"/>
        </w:rPr>
      </w:pPr>
      <w:r w:rsidRPr="004A266D">
        <w:rPr>
          <w:lang w:eastAsia="en-GB"/>
        </w:rPr>
        <w:t xml:space="preserve">Action:  Paul </w:t>
      </w:r>
      <w:proofErr w:type="spellStart"/>
      <w:r w:rsidR="00E50339" w:rsidRPr="004A266D">
        <w:rPr>
          <w:lang w:eastAsia="en-GB"/>
        </w:rPr>
        <w:t>Nikolich</w:t>
      </w:r>
      <w:proofErr w:type="spellEnd"/>
      <w:r w:rsidR="00E50339" w:rsidRPr="004A266D">
        <w:rPr>
          <w:lang w:eastAsia="en-GB"/>
        </w:rPr>
        <w:t xml:space="preserve"> </w:t>
      </w:r>
      <w:r w:rsidRPr="004A266D">
        <w:rPr>
          <w:lang w:eastAsia="en-GB"/>
        </w:rPr>
        <w:t>to investigate how/what the 802 execs can enforce</w:t>
      </w:r>
      <w:r w:rsidR="008D3839" w:rsidRPr="004A266D">
        <w:rPr>
          <w:lang w:eastAsia="en-GB"/>
        </w:rPr>
        <w:t xml:space="preserve"> (compliance to 802.1 PAR process)</w:t>
      </w:r>
    </w:p>
    <w:p w14:paraId="16164837" w14:textId="77777777" w:rsidR="00C34AA9" w:rsidRPr="004A266D" w:rsidRDefault="00C34AA9" w:rsidP="007758F9">
      <w:pPr>
        <w:pStyle w:val="ListParagraph"/>
        <w:numPr>
          <w:ilvl w:val="0"/>
          <w:numId w:val="40"/>
        </w:numPr>
        <w:rPr>
          <w:lang w:eastAsia="en-GB"/>
        </w:rPr>
      </w:pPr>
      <w:r w:rsidRPr="004A266D">
        <w:rPr>
          <w:lang w:eastAsia="en-GB"/>
        </w:rPr>
        <w:t>Break</w:t>
      </w:r>
      <w:r w:rsidRPr="004A266D">
        <w:rPr>
          <w:lang w:eastAsia="en-GB"/>
        </w:rPr>
        <w:tab/>
      </w:r>
      <w:r w:rsidRPr="004A266D">
        <w:rPr>
          <w:lang w:eastAsia="en-GB"/>
        </w:rPr>
        <w:tab/>
        <w:t>15</w:t>
      </w:r>
      <w:r w:rsidRPr="004A266D">
        <w:rPr>
          <w:lang w:eastAsia="en-GB"/>
        </w:rPr>
        <w:tab/>
        <w:t>10:20</w:t>
      </w:r>
      <w:r w:rsidRPr="004A266D">
        <w:rPr>
          <w:lang w:eastAsia="en-GB"/>
        </w:rPr>
        <w:tab/>
        <w:t>10:35</w:t>
      </w:r>
    </w:p>
    <w:p w14:paraId="6FDD2BA9" w14:textId="77777777" w:rsidR="00C34AA9" w:rsidRPr="004A266D" w:rsidRDefault="00C34AA9" w:rsidP="007758F9">
      <w:pPr>
        <w:pStyle w:val="ListParagraph"/>
        <w:numPr>
          <w:ilvl w:val="0"/>
          <w:numId w:val="40"/>
        </w:numPr>
        <w:rPr>
          <w:lang w:eastAsia="en-GB"/>
        </w:rPr>
      </w:pPr>
      <w:r w:rsidRPr="004A266D">
        <w:rPr>
          <w:lang w:eastAsia="en-GB"/>
        </w:rPr>
        <w:t>Should WG ballots be announced to the EC?</w:t>
      </w:r>
      <w:r w:rsidRPr="004A266D">
        <w:rPr>
          <w:lang w:eastAsia="en-GB"/>
        </w:rPr>
        <w:tab/>
        <w:t xml:space="preserve">Paul </w:t>
      </w:r>
      <w:proofErr w:type="spellStart"/>
      <w:r w:rsidRPr="004A266D">
        <w:rPr>
          <w:lang w:eastAsia="en-GB"/>
        </w:rPr>
        <w:t>Nikolich</w:t>
      </w:r>
      <w:proofErr w:type="spellEnd"/>
      <w:r w:rsidRPr="004A266D">
        <w:rPr>
          <w:lang w:eastAsia="en-GB"/>
        </w:rPr>
        <w:tab/>
        <w:t>20</w:t>
      </w:r>
      <w:r w:rsidRPr="004A266D">
        <w:rPr>
          <w:lang w:eastAsia="en-GB"/>
        </w:rPr>
        <w:tab/>
        <w:t>10:35</w:t>
      </w:r>
      <w:r w:rsidRPr="004A266D">
        <w:rPr>
          <w:lang w:eastAsia="en-GB"/>
        </w:rPr>
        <w:tab/>
        <w:t>10:55</w:t>
      </w:r>
    </w:p>
    <w:p w14:paraId="6230B244" w14:textId="39E3C252" w:rsidR="00E50339" w:rsidRPr="004A266D" w:rsidRDefault="00E50339" w:rsidP="00E50339">
      <w:pPr>
        <w:pStyle w:val="ListParagraph"/>
        <w:numPr>
          <w:ilvl w:val="1"/>
          <w:numId w:val="40"/>
        </w:numPr>
        <w:rPr>
          <w:lang w:eastAsia="en-GB"/>
        </w:rPr>
      </w:pPr>
      <w:r w:rsidRPr="004A266D">
        <w:rPr>
          <w:lang w:eastAsia="en-GB"/>
        </w:rPr>
        <w:t>We have a rule that says WG ballots should be announced to the EC reflector.  Should we eliminate or keep.</w:t>
      </w:r>
    </w:p>
    <w:p w14:paraId="3B39F7CA" w14:textId="34F7F69E" w:rsidR="00E50339" w:rsidRPr="004A266D" w:rsidRDefault="00E50339" w:rsidP="00E50339">
      <w:pPr>
        <w:pStyle w:val="ListParagraph"/>
        <w:numPr>
          <w:ilvl w:val="1"/>
          <w:numId w:val="40"/>
        </w:numPr>
        <w:rPr>
          <w:lang w:eastAsia="en-GB"/>
        </w:rPr>
      </w:pPr>
      <w:r w:rsidRPr="004A266D">
        <w:rPr>
          <w:lang w:eastAsia="en-GB"/>
        </w:rPr>
        <w:t>Nobody has ever been chastised for not notifying.</w:t>
      </w:r>
    </w:p>
    <w:p w14:paraId="71A2A318" w14:textId="4F155F60" w:rsidR="00E50339" w:rsidRPr="004A266D" w:rsidRDefault="00E50339" w:rsidP="00E50339">
      <w:pPr>
        <w:pStyle w:val="ListParagraph"/>
        <w:numPr>
          <w:ilvl w:val="1"/>
          <w:numId w:val="40"/>
        </w:numPr>
        <w:rPr>
          <w:lang w:eastAsia="en-GB"/>
        </w:rPr>
      </w:pPr>
      <w:r w:rsidRPr="004A266D">
        <w:rPr>
          <w:lang w:eastAsia="en-GB"/>
        </w:rPr>
        <w:t>Nobody knew about the rule.</w:t>
      </w:r>
    </w:p>
    <w:p w14:paraId="044473B4" w14:textId="51177D15" w:rsidR="00381E67" w:rsidRPr="004A266D" w:rsidRDefault="00381E67" w:rsidP="00E50339">
      <w:pPr>
        <w:pStyle w:val="ListParagraph"/>
        <w:numPr>
          <w:ilvl w:val="1"/>
          <w:numId w:val="40"/>
        </w:numPr>
        <w:rPr>
          <w:lang w:eastAsia="en-GB"/>
        </w:rPr>
      </w:pPr>
      <w:r w:rsidRPr="004A266D">
        <w:rPr>
          <w:lang w:eastAsia="en-GB"/>
        </w:rPr>
        <w:t>EC members are members of other groups.</w:t>
      </w:r>
    </w:p>
    <w:p w14:paraId="27BCD534" w14:textId="3DD0CBA2" w:rsidR="00E50339" w:rsidRPr="004A266D" w:rsidRDefault="00381E67" w:rsidP="00E50339">
      <w:pPr>
        <w:pStyle w:val="ListParagraph"/>
        <w:numPr>
          <w:ilvl w:val="1"/>
          <w:numId w:val="40"/>
        </w:numPr>
        <w:rPr>
          <w:lang w:eastAsia="en-GB"/>
        </w:rPr>
      </w:pPr>
      <w:r w:rsidRPr="004A266D">
        <w:rPr>
          <w:lang w:eastAsia="en-GB"/>
        </w:rPr>
        <w:t>Thinks we should eliminate the rule from the OM.</w:t>
      </w:r>
    </w:p>
    <w:p w14:paraId="124C0283" w14:textId="20268479" w:rsidR="00E50339" w:rsidRPr="004A266D" w:rsidRDefault="00381E67" w:rsidP="00E50339">
      <w:pPr>
        <w:pStyle w:val="ListParagraph"/>
        <w:numPr>
          <w:ilvl w:val="1"/>
          <w:numId w:val="40"/>
        </w:numPr>
        <w:rPr>
          <w:lang w:eastAsia="en-GB"/>
        </w:rPr>
      </w:pPr>
      <w:r w:rsidRPr="004A266D">
        <w:rPr>
          <w:lang w:eastAsia="en-GB"/>
        </w:rPr>
        <w:t>EC members are ex-officio.  Might not want to see all traffic from another WG.  But is interested in key activities (ballots).</w:t>
      </w:r>
    </w:p>
    <w:p w14:paraId="3B715266" w14:textId="7A879BDC" w:rsidR="00E50339" w:rsidRPr="004A266D" w:rsidRDefault="00381E67" w:rsidP="00E50339">
      <w:pPr>
        <w:pStyle w:val="ListParagraph"/>
        <w:numPr>
          <w:ilvl w:val="1"/>
          <w:numId w:val="40"/>
        </w:numPr>
        <w:rPr>
          <w:lang w:eastAsia="en-GB"/>
        </w:rPr>
      </w:pPr>
      <w:r w:rsidRPr="004A266D">
        <w:rPr>
          <w:lang w:eastAsia="en-GB"/>
        </w:rPr>
        <w:t>Could use this information to enforce policies, better visibility.  Gives a better overview of the entire community.</w:t>
      </w:r>
    </w:p>
    <w:p w14:paraId="0D266D6B" w14:textId="772C2D14" w:rsidR="00381E67" w:rsidRPr="004A266D" w:rsidRDefault="00381E67" w:rsidP="00E50339">
      <w:pPr>
        <w:pStyle w:val="ListParagraph"/>
        <w:numPr>
          <w:ilvl w:val="1"/>
          <w:numId w:val="40"/>
        </w:numPr>
        <w:rPr>
          <w:lang w:eastAsia="en-GB"/>
        </w:rPr>
      </w:pPr>
      <w:r w:rsidRPr="004A266D">
        <w:rPr>
          <w:lang w:eastAsia="en-GB"/>
        </w:rPr>
        <w:t>Could extend to sponsor ballot announce results</w:t>
      </w:r>
    </w:p>
    <w:p w14:paraId="376D4CE8" w14:textId="74CA5F6F" w:rsidR="00381E67" w:rsidRPr="004A266D" w:rsidRDefault="00381E67" w:rsidP="00381E67">
      <w:pPr>
        <w:pStyle w:val="ListParagraph"/>
        <w:numPr>
          <w:ilvl w:val="2"/>
          <w:numId w:val="40"/>
        </w:numPr>
        <w:rPr>
          <w:lang w:eastAsia="en-GB"/>
        </w:rPr>
      </w:pPr>
      <w:r w:rsidRPr="004A266D">
        <w:rPr>
          <w:lang w:eastAsia="en-GB"/>
        </w:rPr>
        <w:t xml:space="preserve">Can declare interest in </w:t>
      </w:r>
      <w:proofErr w:type="spellStart"/>
      <w:r w:rsidRPr="004A266D">
        <w:rPr>
          <w:lang w:eastAsia="en-GB"/>
        </w:rPr>
        <w:t>MyBallot</w:t>
      </w:r>
      <w:proofErr w:type="spellEnd"/>
    </w:p>
    <w:p w14:paraId="16404CBC" w14:textId="55211300" w:rsidR="00381E67" w:rsidRPr="004A266D" w:rsidRDefault="00381E67" w:rsidP="00E50339">
      <w:pPr>
        <w:pStyle w:val="ListParagraph"/>
        <w:numPr>
          <w:ilvl w:val="1"/>
          <w:numId w:val="40"/>
        </w:numPr>
        <w:rPr>
          <w:lang w:eastAsia="en-GB"/>
        </w:rPr>
      </w:pPr>
      <w:r w:rsidRPr="004A266D">
        <w:rPr>
          <w:lang w:eastAsia="en-GB"/>
        </w:rPr>
        <w:t>Notification creates an overhead for WG chairs.  We have two balloting systems.  Manual email.</w:t>
      </w:r>
    </w:p>
    <w:p w14:paraId="2E1FB354" w14:textId="7EB8F561" w:rsidR="00381E67" w:rsidRPr="004A266D" w:rsidRDefault="00381E67" w:rsidP="00E50339">
      <w:pPr>
        <w:pStyle w:val="ListParagraph"/>
        <w:numPr>
          <w:ilvl w:val="1"/>
          <w:numId w:val="40"/>
        </w:numPr>
        <w:rPr>
          <w:lang w:eastAsia="en-GB"/>
        </w:rPr>
      </w:pPr>
      <w:r w:rsidRPr="004A266D">
        <w:rPr>
          <w:lang w:eastAsia="en-GB"/>
        </w:rPr>
        <w:t>Doesn’t see need to announce start of sponsor ballots.  Can always join the ballot group.</w:t>
      </w:r>
    </w:p>
    <w:p w14:paraId="20DAD4D1" w14:textId="062313E5" w:rsidR="00381E67" w:rsidRPr="004A266D" w:rsidRDefault="00381E67" w:rsidP="00E50339">
      <w:pPr>
        <w:pStyle w:val="ListParagraph"/>
        <w:numPr>
          <w:ilvl w:val="1"/>
          <w:numId w:val="40"/>
        </w:numPr>
        <w:rPr>
          <w:lang w:eastAsia="en-GB"/>
        </w:rPr>
      </w:pPr>
      <w:r w:rsidRPr="004A266D">
        <w:rPr>
          <w:lang w:eastAsia="en-GB"/>
        </w:rPr>
        <w:t xml:space="preserve">Opt in </w:t>
      </w:r>
      <w:proofErr w:type="spellStart"/>
      <w:r w:rsidRPr="004A266D">
        <w:rPr>
          <w:lang w:eastAsia="en-GB"/>
        </w:rPr>
        <w:t>vs</w:t>
      </w:r>
      <w:proofErr w:type="spellEnd"/>
      <w:r w:rsidRPr="004A266D">
        <w:rPr>
          <w:lang w:eastAsia="en-GB"/>
        </w:rPr>
        <w:t xml:space="preserve"> Opt out.  Original topic of this item unnecessary.  Simple to copy ballot information to EC reflector.</w:t>
      </w:r>
    </w:p>
    <w:p w14:paraId="45548660" w14:textId="51B2E3F5" w:rsidR="008B5085" w:rsidRPr="004A266D" w:rsidRDefault="008B5085" w:rsidP="00E50339">
      <w:pPr>
        <w:pStyle w:val="ListParagraph"/>
        <w:numPr>
          <w:ilvl w:val="1"/>
          <w:numId w:val="40"/>
        </w:numPr>
        <w:rPr>
          <w:lang w:eastAsia="en-GB"/>
        </w:rPr>
      </w:pPr>
      <w:r w:rsidRPr="004A266D">
        <w:rPr>
          <w:lang w:eastAsia="en-GB"/>
        </w:rPr>
        <w:t xml:space="preserve">Straw poll: </w:t>
      </w:r>
    </w:p>
    <w:p w14:paraId="56B3FB0C" w14:textId="6CA92827" w:rsidR="008B5085" w:rsidRPr="004A266D" w:rsidRDefault="008B5085" w:rsidP="008B5085">
      <w:pPr>
        <w:pStyle w:val="ListParagraph"/>
        <w:numPr>
          <w:ilvl w:val="2"/>
          <w:numId w:val="40"/>
        </w:numPr>
        <w:rPr>
          <w:lang w:eastAsia="en-GB"/>
        </w:rPr>
      </w:pPr>
      <w:r w:rsidRPr="004A266D">
        <w:rPr>
          <w:lang w:eastAsia="en-GB"/>
        </w:rPr>
        <w:t>Keep requirement for notification of start of ballot 9</w:t>
      </w:r>
    </w:p>
    <w:p w14:paraId="4842C9A5" w14:textId="30764AF1" w:rsidR="008B5085" w:rsidRPr="004A266D" w:rsidRDefault="008B5085" w:rsidP="008B5085">
      <w:pPr>
        <w:pStyle w:val="ListParagraph"/>
        <w:numPr>
          <w:ilvl w:val="2"/>
          <w:numId w:val="40"/>
        </w:numPr>
        <w:rPr>
          <w:lang w:eastAsia="en-GB"/>
        </w:rPr>
      </w:pPr>
      <w:r w:rsidRPr="004A266D">
        <w:rPr>
          <w:lang w:eastAsia="en-GB"/>
        </w:rPr>
        <w:t>Keep requirement and separate reflector 7</w:t>
      </w:r>
    </w:p>
    <w:p w14:paraId="68C19E19" w14:textId="4525D33F" w:rsidR="008B5085" w:rsidRPr="004A266D" w:rsidRDefault="008B5085" w:rsidP="008B5085">
      <w:pPr>
        <w:pStyle w:val="ListParagraph"/>
        <w:numPr>
          <w:ilvl w:val="2"/>
          <w:numId w:val="40"/>
        </w:numPr>
        <w:rPr>
          <w:lang w:eastAsia="en-GB"/>
        </w:rPr>
      </w:pPr>
      <w:r w:rsidRPr="004A266D">
        <w:rPr>
          <w:lang w:eastAsia="en-GB"/>
        </w:rPr>
        <w:t>Remove requirement for notification 7</w:t>
      </w:r>
    </w:p>
    <w:p w14:paraId="4B1D8768" w14:textId="134A3320" w:rsidR="00381E67" w:rsidRPr="004A266D" w:rsidRDefault="00381E67" w:rsidP="00E50339">
      <w:pPr>
        <w:pStyle w:val="ListParagraph"/>
        <w:numPr>
          <w:ilvl w:val="1"/>
          <w:numId w:val="40"/>
        </w:numPr>
        <w:rPr>
          <w:lang w:eastAsia="en-GB"/>
        </w:rPr>
      </w:pPr>
      <w:r w:rsidRPr="004A266D">
        <w:rPr>
          <w:lang w:eastAsia="en-GB"/>
        </w:rPr>
        <w:t>Action: Roger &amp; Clint to draft language</w:t>
      </w:r>
      <w:r w:rsidR="006E417B" w:rsidRPr="004A266D">
        <w:rPr>
          <w:lang w:eastAsia="en-GB"/>
        </w:rPr>
        <w:t xml:space="preserve"> for notification of WG ballots to EC</w:t>
      </w:r>
      <w:r w:rsidRPr="004A266D">
        <w:rPr>
          <w:lang w:eastAsia="en-GB"/>
        </w:rPr>
        <w:t xml:space="preserve"> that is an improvement of the current policy.</w:t>
      </w:r>
    </w:p>
    <w:p w14:paraId="636E7DBE" w14:textId="77777777" w:rsidR="00381E67" w:rsidRPr="004A266D" w:rsidRDefault="00381E67" w:rsidP="008B5085">
      <w:pPr>
        <w:rPr>
          <w:lang w:eastAsia="en-GB"/>
        </w:rPr>
      </w:pPr>
    </w:p>
    <w:p w14:paraId="12E0EFC1" w14:textId="77777777" w:rsidR="00C34AA9" w:rsidRPr="004A266D" w:rsidRDefault="00C34AA9" w:rsidP="007758F9">
      <w:pPr>
        <w:pStyle w:val="ListParagraph"/>
        <w:numPr>
          <w:ilvl w:val="0"/>
          <w:numId w:val="40"/>
        </w:numPr>
        <w:rPr>
          <w:lang w:eastAsia="en-GB"/>
        </w:rPr>
      </w:pPr>
      <w:r w:rsidRPr="004A266D">
        <w:rPr>
          <w:lang w:eastAsia="en-GB"/>
        </w:rPr>
        <w:t>Cooperation and contributions of the other WGs in the 802.1-OmniRAN project?</w:t>
      </w:r>
      <w:r w:rsidRPr="004A266D">
        <w:rPr>
          <w:lang w:eastAsia="en-GB"/>
        </w:rPr>
        <w:br/>
        <w:t xml:space="preserve"> What is the opportunity/impact on WGs?</w:t>
      </w:r>
      <w:r w:rsidRPr="004A266D">
        <w:rPr>
          <w:lang w:eastAsia="en-GB"/>
        </w:rPr>
        <w:tab/>
        <w:t xml:space="preserve">Max </w:t>
      </w:r>
      <w:proofErr w:type="spellStart"/>
      <w:r w:rsidRPr="004A266D">
        <w:rPr>
          <w:lang w:eastAsia="en-GB"/>
        </w:rPr>
        <w:t>Riegel</w:t>
      </w:r>
      <w:proofErr w:type="spellEnd"/>
      <w:r w:rsidRPr="004A266D">
        <w:rPr>
          <w:lang w:eastAsia="en-GB"/>
        </w:rPr>
        <w:tab/>
        <w:t>30</w:t>
      </w:r>
      <w:r w:rsidRPr="004A266D">
        <w:rPr>
          <w:lang w:eastAsia="en-GB"/>
        </w:rPr>
        <w:tab/>
        <w:t>10:55</w:t>
      </w:r>
      <w:r w:rsidRPr="004A266D">
        <w:rPr>
          <w:lang w:eastAsia="en-GB"/>
        </w:rPr>
        <w:tab/>
        <w:t>11:25</w:t>
      </w:r>
    </w:p>
    <w:p w14:paraId="623751C3" w14:textId="6092E8EB" w:rsidR="00915D81" w:rsidRDefault="00915D81" w:rsidP="006E417B">
      <w:pPr>
        <w:pStyle w:val="ListParagraph"/>
        <w:numPr>
          <w:ilvl w:val="1"/>
          <w:numId w:val="40"/>
        </w:numPr>
        <w:rPr>
          <w:lang w:eastAsia="en-GB"/>
        </w:rPr>
      </w:pPr>
      <w:r>
        <w:rPr>
          <w:lang w:eastAsia="en-GB"/>
        </w:rPr>
        <w:t>Document (right click</w:t>
      </w:r>
      <w:proofErr w:type="gramStart"/>
      <w:r>
        <w:rPr>
          <w:lang w:eastAsia="en-GB"/>
        </w:rPr>
        <w:t>,  presentation</w:t>
      </w:r>
      <w:proofErr w:type="gramEnd"/>
      <w:r>
        <w:rPr>
          <w:lang w:eastAsia="en-GB"/>
        </w:rPr>
        <w:t xml:space="preserve"> object,  open – to view).</w:t>
      </w:r>
    </w:p>
    <w:p w14:paraId="66185E55" w14:textId="759870FE" w:rsidR="009C314F" w:rsidRPr="009C314F" w:rsidRDefault="009C314F" w:rsidP="006E417B">
      <w:pPr>
        <w:pStyle w:val="ListParagraph"/>
        <w:numPr>
          <w:ilvl w:val="1"/>
          <w:numId w:val="40"/>
        </w:numPr>
        <w:rPr>
          <w:lang w:eastAsia="en-GB"/>
        </w:rPr>
      </w:pPr>
      <w:r>
        <w:rPr>
          <w:lang w:eastAsia="en-GB"/>
        </w:rPr>
        <w:t xml:space="preserve">Also available at: </w:t>
      </w:r>
      <w:hyperlink r:id="rId12" w:history="1">
        <w:r>
          <w:rPr>
            <w:rStyle w:val="Hyperlink"/>
            <w:rFonts w:ascii="Courier New" w:hAnsi="Courier New" w:cs="Courier New"/>
            <w:sz w:val="18"/>
            <w:szCs w:val="18"/>
            <w:lang w:val="en-US"/>
          </w:rPr>
          <w:t>https://mentor.ieee.org/omniran/dcn/13/omniran-13-0094-00-ecsg-considerations-for-cooperation-with-802-wgs.pptx</w:t>
        </w:r>
      </w:hyperlink>
    </w:p>
    <w:p w14:paraId="7433C9EA" w14:textId="77777777" w:rsidR="009C314F" w:rsidRDefault="009C314F" w:rsidP="009C314F">
      <w:pPr>
        <w:pStyle w:val="ListParagraph"/>
        <w:ind w:left="1080"/>
        <w:rPr>
          <w:lang w:eastAsia="en-GB"/>
        </w:rPr>
      </w:pPr>
    </w:p>
    <w:p w14:paraId="64530926" w14:textId="77777777" w:rsidR="00915D81" w:rsidRDefault="00915D81" w:rsidP="00915D81">
      <w:pPr>
        <w:pStyle w:val="ListParagraph"/>
        <w:ind w:left="1080"/>
        <w:rPr>
          <w:lang w:eastAsia="en-GB"/>
        </w:rPr>
      </w:pPr>
      <w:r>
        <w:rPr>
          <w:lang w:eastAsia="en-GB"/>
        </w:rPr>
        <w:object w:dxaOrig="7199" w:dyaOrig="5399" w14:anchorId="4CA0B898">
          <v:shape id="_x0000_i1026" type="#_x0000_t75" style="width:5in;height:270pt" o:ole="">
            <v:imagedata r:id="rId13" o:title=""/>
          </v:shape>
          <o:OLEObject Type="Embed" ProgID="PowerPoint.Show.12" ShapeID="_x0000_i1026" DrawAspect="Content" ObjectID="_1447571228" r:id="rId14"/>
        </w:object>
      </w:r>
    </w:p>
    <w:p w14:paraId="3B3C4C5C" w14:textId="5F7D9F9E" w:rsidR="006E417B" w:rsidRPr="004A266D" w:rsidRDefault="006E417B" w:rsidP="006E417B">
      <w:pPr>
        <w:pStyle w:val="ListParagraph"/>
        <w:numPr>
          <w:ilvl w:val="1"/>
          <w:numId w:val="40"/>
        </w:numPr>
        <w:rPr>
          <w:lang w:eastAsia="en-GB"/>
        </w:rPr>
      </w:pPr>
      <w:r w:rsidRPr="004A266D">
        <w:rPr>
          <w:lang w:eastAsia="en-GB"/>
        </w:rPr>
        <w:t>Slide 6.  LAN functional design bullet needs to separate 802.1/802.3.</w:t>
      </w:r>
    </w:p>
    <w:p w14:paraId="71616330" w14:textId="013F0545" w:rsidR="006E417B" w:rsidRPr="004A266D" w:rsidRDefault="006E417B" w:rsidP="006E417B">
      <w:pPr>
        <w:pStyle w:val="ListParagraph"/>
        <w:numPr>
          <w:ilvl w:val="1"/>
          <w:numId w:val="40"/>
        </w:numPr>
        <w:rPr>
          <w:lang w:eastAsia="en-GB"/>
        </w:rPr>
      </w:pPr>
      <w:r w:rsidRPr="004A266D">
        <w:rPr>
          <w:lang w:eastAsia="en-GB"/>
        </w:rPr>
        <w:t>Propose that the recommendations in this document be reviewed by WGs and approved by EC before taking it further.</w:t>
      </w:r>
    </w:p>
    <w:p w14:paraId="6C100C28" w14:textId="64E5D652" w:rsidR="0026190B" w:rsidRPr="004A266D" w:rsidRDefault="0026190B" w:rsidP="006E417B">
      <w:pPr>
        <w:pStyle w:val="ListParagraph"/>
        <w:numPr>
          <w:ilvl w:val="1"/>
          <w:numId w:val="40"/>
        </w:numPr>
        <w:rPr>
          <w:lang w:eastAsia="en-GB"/>
        </w:rPr>
      </w:pPr>
      <w:r w:rsidRPr="004A266D">
        <w:rPr>
          <w:lang w:eastAsia="en-GB"/>
        </w:rPr>
        <w:t xml:space="preserve">We do other networks that are not access networks.   Need to understand how these fit into the </w:t>
      </w:r>
      <w:proofErr w:type="spellStart"/>
      <w:r w:rsidRPr="004A266D">
        <w:rPr>
          <w:lang w:eastAsia="en-GB"/>
        </w:rPr>
        <w:t>OmniRAN</w:t>
      </w:r>
      <w:proofErr w:type="spellEnd"/>
      <w:r w:rsidRPr="004A266D">
        <w:rPr>
          <w:lang w:eastAsia="en-GB"/>
        </w:rPr>
        <w:t xml:space="preserve"> picture.</w:t>
      </w:r>
    </w:p>
    <w:p w14:paraId="30BFB9CB" w14:textId="464771BE" w:rsidR="0026190B" w:rsidRPr="004A266D" w:rsidRDefault="0026190B" w:rsidP="0026190B">
      <w:pPr>
        <w:pStyle w:val="ListParagraph"/>
        <w:numPr>
          <w:ilvl w:val="2"/>
          <w:numId w:val="40"/>
        </w:numPr>
        <w:rPr>
          <w:lang w:eastAsia="en-GB"/>
        </w:rPr>
      </w:pPr>
      <w:r w:rsidRPr="004A266D">
        <w:rPr>
          <w:lang w:eastAsia="en-GB"/>
        </w:rPr>
        <w:t>Even a PAN might have services and a central controller</w:t>
      </w:r>
    </w:p>
    <w:p w14:paraId="3EAF448E" w14:textId="6480801D" w:rsidR="0026190B" w:rsidRPr="004A266D" w:rsidRDefault="0026190B" w:rsidP="0026190B">
      <w:pPr>
        <w:pStyle w:val="ListParagraph"/>
        <w:numPr>
          <w:ilvl w:val="2"/>
          <w:numId w:val="40"/>
        </w:numPr>
        <w:rPr>
          <w:lang w:eastAsia="en-GB"/>
        </w:rPr>
      </w:pPr>
      <w:r w:rsidRPr="004A266D">
        <w:rPr>
          <w:lang w:eastAsia="en-GB"/>
        </w:rPr>
        <w:t>Don’t yet consider peer to peer</w:t>
      </w:r>
    </w:p>
    <w:p w14:paraId="2A9F8F75" w14:textId="464E5163" w:rsidR="004B178A" w:rsidRPr="004A266D" w:rsidRDefault="004B178A" w:rsidP="004B178A">
      <w:pPr>
        <w:pStyle w:val="ListParagraph"/>
        <w:numPr>
          <w:ilvl w:val="1"/>
          <w:numId w:val="40"/>
        </w:numPr>
        <w:rPr>
          <w:lang w:eastAsia="en-GB"/>
        </w:rPr>
      </w:pPr>
      <w:r w:rsidRPr="004A266D">
        <w:rPr>
          <w:lang w:eastAsia="en-GB"/>
        </w:rPr>
        <w:t xml:space="preserve">Should </w:t>
      </w:r>
      <w:proofErr w:type="spellStart"/>
      <w:r w:rsidRPr="004A266D">
        <w:rPr>
          <w:lang w:eastAsia="en-GB"/>
        </w:rPr>
        <w:t>OmniRAN</w:t>
      </w:r>
      <w:proofErr w:type="spellEnd"/>
      <w:r w:rsidRPr="004A266D">
        <w:rPr>
          <w:lang w:eastAsia="en-GB"/>
        </w:rPr>
        <w:t xml:space="preserve"> include work from non-802 groups?</w:t>
      </w:r>
    </w:p>
    <w:p w14:paraId="74B1065F" w14:textId="06C38263" w:rsidR="004B178A" w:rsidRPr="004A266D" w:rsidRDefault="004B178A" w:rsidP="004B178A">
      <w:pPr>
        <w:pStyle w:val="ListParagraph"/>
        <w:numPr>
          <w:ilvl w:val="2"/>
          <w:numId w:val="40"/>
        </w:numPr>
        <w:rPr>
          <w:lang w:eastAsia="en-GB"/>
        </w:rPr>
      </w:pPr>
      <w:r w:rsidRPr="004A266D">
        <w:rPr>
          <w:lang w:eastAsia="en-GB"/>
        </w:rPr>
        <w:t>Focus to keep on 802.</w:t>
      </w:r>
    </w:p>
    <w:p w14:paraId="45952BF0" w14:textId="7951A569" w:rsidR="004B178A" w:rsidRPr="004A266D" w:rsidRDefault="004B178A" w:rsidP="004B178A">
      <w:pPr>
        <w:pStyle w:val="ListParagraph"/>
        <w:numPr>
          <w:ilvl w:val="2"/>
          <w:numId w:val="40"/>
        </w:numPr>
        <w:rPr>
          <w:lang w:eastAsia="en-GB"/>
        </w:rPr>
      </w:pPr>
      <w:r w:rsidRPr="004A266D">
        <w:rPr>
          <w:lang w:eastAsia="en-GB"/>
        </w:rPr>
        <w:t>Keep external references to minimum,  might need some though</w:t>
      </w:r>
    </w:p>
    <w:p w14:paraId="464F4C6D" w14:textId="495E3C3F" w:rsidR="004B178A" w:rsidRPr="004A266D" w:rsidRDefault="004B178A" w:rsidP="004B178A">
      <w:pPr>
        <w:pStyle w:val="ListParagraph"/>
        <w:numPr>
          <w:ilvl w:val="1"/>
          <w:numId w:val="40"/>
        </w:numPr>
        <w:rPr>
          <w:lang w:eastAsia="en-GB"/>
        </w:rPr>
      </w:pPr>
      <w:r w:rsidRPr="004A266D">
        <w:rPr>
          <w:lang w:eastAsia="en-GB"/>
        </w:rPr>
        <w:t>Are you going to include the functional design, e.g. accounting?</w:t>
      </w:r>
    </w:p>
    <w:p w14:paraId="52F42C18" w14:textId="1A571FD7" w:rsidR="004B178A" w:rsidRPr="004A266D" w:rsidRDefault="004B178A" w:rsidP="004B178A">
      <w:pPr>
        <w:pStyle w:val="ListParagraph"/>
        <w:numPr>
          <w:ilvl w:val="2"/>
          <w:numId w:val="40"/>
        </w:numPr>
        <w:rPr>
          <w:lang w:eastAsia="en-GB"/>
        </w:rPr>
      </w:pPr>
      <w:r w:rsidRPr="004A266D">
        <w:rPr>
          <w:lang w:eastAsia="en-GB"/>
        </w:rPr>
        <w:t>A network has to report something to an accounting process.</w:t>
      </w:r>
    </w:p>
    <w:p w14:paraId="3F3A0E2F" w14:textId="0937A6AC" w:rsidR="004B178A" w:rsidRPr="004A266D" w:rsidRDefault="004B178A" w:rsidP="004B178A">
      <w:pPr>
        <w:pStyle w:val="ListParagraph"/>
        <w:numPr>
          <w:ilvl w:val="2"/>
          <w:numId w:val="40"/>
        </w:numPr>
        <w:rPr>
          <w:lang w:eastAsia="en-GB"/>
        </w:rPr>
      </w:pPr>
      <w:r w:rsidRPr="004A266D">
        <w:rPr>
          <w:lang w:eastAsia="en-GB"/>
        </w:rPr>
        <w:lastRenderedPageBreak/>
        <w:t>Disagree.  Need network functions used by accounting, but don’t provide accounting functions themselves.  Higher level is outside our scope.</w:t>
      </w:r>
    </w:p>
    <w:p w14:paraId="3701CB55" w14:textId="37C5C81A" w:rsidR="004B178A" w:rsidRPr="004A266D" w:rsidRDefault="004B178A" w:rsidP="004B178A">
      <w:pPr>
        <w:pStyle w:val="ListParagraph"/>
        <w:numPr>
          <w:ilvl w:val="2"/>
          <w:numId w:val="40"/>
        </w:numPr>
        <w:rPr>
          <w:lang w:eastAsia="en-GB"/>
        </w:rPr>
      </w:pPr>
      <w:r w:rsidRPr="004A266D">
        <w:rPr>
          <w:lang w:eastAsia="en-GB"/>
        </w:rPr>
        <w:t>Suggest calling it network statistics.</w:t>
      </w:r>
    </w:p>
    <w:p w14:paraId="5AE25438" w14:textId="74426423" w:rsidR="004B178A" w:rsidRPr="004A266D" w:rsidRDefault="004B178A" w:rsidP="004B178A">
      <w:pPr>
        <w:pStyle w:val="ListParagraph"/>
        <w:numPr>
          <w:ilvl w:val="2"/>
          <w:numId w:val="40"/>
        </w:numPr>
        <w:rPr>
          <w:lang w:eastAsia="en-GB"/>
        </w:rPr>
      </w:pPr>
      <w:r w:rsidRPr="004A266D">
        <w:rPr>
          <w:lang w:eastAsia="en-GB"/>
        </w:rPr>
        <w:t>Accounting is counting bits and bytes.</w:t>
      </w:r>
    </w:p>
    <w:p w14:paraId="32087E8A" w14:textId="703414F4" w:rsidR="004B178A" w:rsidRPr="004A266D" w:rsidRDefault="004B178A" w:rsidP="004B178A">
      <w:pPr>
        <w:pStyle w:val="ListParagraph"/>
        <w:numPr>
          <w:ilvl w:val="1"/>
          <w:numId w:val="40"/>
        </w:numPr>
        <w:rPr>
          <w:lang w:eastAsia="en-GB"/>
        </w:rPr>
      </w:pPr>
      <w:r w:rsidRPr="004A266D">
        <w:rPr>
          <w:lang w:eastAsia="en-GB"/>
        </w:rPr>
        <w:t>Document is of interest externally.  “</w:t>
      </w:r>
      <w:proofErr w:type="gramStart"/>
      <w:r w:rsidRPr="004A266D">
        <w:rPr>
          <w:lang w:eastAsia="en-GB"/>
        </w:rPr>
        <w:t>technical</w:t>
      </w:r>
      <w:proofErr w:type="gramEnd"/>
      <w:r w:rsidRPr="004A266D">
        <w:rPr>
          <w:lang w:eastAsia="en-GB"/>
        </w:rPr>
        <w:t xml:space="preserve"> support for accounting” is better terminology.</w:t>
      </w:r>
    </w:p>
    <w:p w14:paraId="370E08E8" w14:textId="38004E30" w:rsidR="0026190B" w:rsidRPr="004A266D" w:rsidRDefault="0026190B" w:rsidP="0051057F">
      <w:pPr>
        <w:pStyle w:val="ListParagraph"/>
        <w:numPr>
          <w:ilvl w:val="1"/>
          <w:numId w:val="40"/>
        </w:numPr>
        <w:rPr>
          <w:lang w:eastAsia="en-GB"/>
        </w:rPr>
      </w:pPr>
      <w:r w:rsidRPr="004A266D">
        <w:rPr>
          <w:lang w:eastAsia="en-GB"/>
        </w:rPr>
        <w:t xml:space="preserve">Action: Walter, can IEEE-SA </w:t>
      </w:r>
      <w:proofErr w:type="spellStart"/>
      <w:r w:rsidRPr="004A266D">
        <w:rPr>
          <w:lang w:eastAsia="en-GB"/>
        </w:rPr>
        <w:t>webex</w:t>
      </w:r>
      <w:proofErr w:type="spellEnd"/>
      <w:r w:rsidRPr="004A266D">
        <w:rPr>
          <w:lang w:eastAsia="en-GB"/>
        </w:rPr>
        <w:t xml:space="preserve"> provide an overview of all 802 </w:t>
      </w:r>
      <w:proofErr w:type="spellStart"/>
      <w:r w:rsidRPr="004A266D">
        <w:rPr>
          <w:lang w:eastAsia="en-GB"/>
        </w:rPr>
        <w:t>telecons</w:t>
      </w:r>
      <w:proofErr w:type="spellEnd"/>
      <w:r w:rsidRPr="004A266D">
        <w:rPr>
          <w:lang w:eastAsia="en-GB"/>
        </w:rPr>
        <w:t>?</w:t>
      </w:r>
    </w:p>
    <w:p w14:paraId="69B9D386" w14:textId="1BDC8262" w:rsidR="006E417B" w:rsidRPr="004A266D" w:rsidRDefault="006E417B" w:rsidP="0051057F">
      <w:pPr>
        <w:pStyle w:val="ListParagraph"/>
        <w:numPr>
          <w:ilvl w:val="1"/>
          <w:numId w:val="40"/>
        </w:numPr>
        <w:rPr>
          <w:lang w:eastAsia="en-GB"/>
        </w:rPr>
      </w:pPr>
      <w:r w:rsidRPr="004A266D">
        <w:rPr>
          <w:lang w:eastAsia="en-GB"/>
        </w:rPr>
        <w:t xml:space="preserve">Action:  </w:t>
      </w:r>
      <w:r w:rsidR="00CF4230" w:rsidRPr="004A266D">
        <w:rPr>
          <w:lang w:eastAsia="en-GB"/>
        </w:rPr>
        <w:t xml:space="preserve">All WGs. </w:t>
      </w:r>
      <w:r w:rsidRPr="004A266D">
        <w:rPr>
          <w:lang w:eastAsia="en-GB"/>
        </w:rPr>
        <w:t xml:space="preserve">Review by WGs of </w:t>
      </w:r>
      <w:proofErr w:type="spellStart"/>
      <w:r w:rsidR="008D3839" w:rsidRPr="004A266D">
        <w:rPr>
          <w:lang w:eastAsia="en-GB"/>
        </w:rPr>
        <w:t>OmniRAN</w:t>
      </w:r>
      <w:proofErr w:type="spellEnd"/>
      <w:r w:rsidR="008D3839" w:rsidRPr="004A266D">
        <w:rPr>
          <w:lang w:eastAsia="en-GB"/>
        </w:rPr>
        <w:t xml:space="preserve"> </w:t>
      </w:r>
      <w:proofErr w:type="spellStart"/>
      <w:r w:rsidR="0026190B" w:rsidRPr="004A266D">
        <w:rPr>
          <w:lang w:eastAsia="en-GB"/>
        </w:rPr>
        <w:t>slideware</w:t>
      </w:r>
      <w:proofErr w:type="spellEnd"/>
      <w:r w:rsidR="0026190B" w:rsidRPr="004A266D">
        <w:rPr>
          <w:lang w:eastAsia="en-GB"/>
        </w:rPr>
        <w:t xml:space="preserve"> level description of project.</w:t>
      </w:r>
      <w:r w:rsidR="00CF4230" w:rsidRPr="004A266D">
        <w:rPr>
          <w:lang w:eastAsia="en-GB"/>
        </w:rPr>
        <w:t xml:space="preserve"> Provide comments to Max by next plenary.</w:t>
      </w:r>
    </w:p>
    <w:p w14:paraId="5A5A6E3E" w14:textId="77777777" w:rsidR="00C34AA9" w:rsidRPr="004A266D" w:rsidRDefault="00C34AA9" w:rsidP="007758F9">
      <w:pPr>
        <w:pStyle w:val="ListParagraph"/>
        <w:numPr>
          <w:ilvl w:val="0"/>
          <w:numId w:val="40"/>
        </w:numPr>
        <w:rPr>
          <w:lang w:eastAsia="en-GB"/>
        </w:rPr>
      </w:pPr>
      <w:r w:rsidRPr="004A266D">
        <w:rPr>
          <w:lang w:eastAsia="en-GB"/>
        </w:rPr>
        <w:t xml:space="preserve">Technical </w:t>
      </w:r>
      <w:proofErr w:type="gramStart"/>
      <w:r w:rsidRPr="004A266D">
        <w:rPr>
          <w:lang w:eastAsia="en-GB"/>
        </w:rPr>
        <w:t>interchange between WGs</w:t>
      </w:r>
      <w:r w:rsidRPr="004A266D">
        <w:rPr>
          <w:lang w:eastAsia="en-GB"/>
        </w:rPr>
        <w:br/>
        <w:t xml:space="preserve"> We have</w:t>
      </w:r>
      <w:proofErr w:type="gramEnd"/>
      <w:r w:rsidRPr="004A266D">
        <w:rPr>
          <w:lang w:eastAsia="en-GB"/>
        </w:rPr>
        <w:t xml:space="preserve"> tutorials.  But should there be a way of encouraging increased technical interchange between </w:t>
      </w:r>
      <w:proofErr w:type="spellStart"/>
      <w:r w:rsidRPr="004A266D">
        <w:rPr>
          <w:lang w:eastAsia="en-GB"/>
        </w:rPr>
        <w:t>each others'</w:t>
      </w:r>
      <w:proofErr w:type="spellEnd"/>
      <w:r w:rsidRPr="004A266D">
        <w:rPr>
          <w:lang w:eastAsia="en-GB"/>
        </w:rPr>
        <w:t xml:space="preserve"> groups.</w:t>
      </w:r>
      <w:r w:rsidRPr="004A266D">
        <w:rPr>
          <w:lang w:eastAsia="en-GB"/>
        </w:rPr>
        <w:tab/>
        <w:t xml:space="preserve">John </w:t>
      </w:r>
      <w:proofErr w:type="spellStart"/>
      <w:r w:rsidRPr="004A266D">
        <w:rPr>
          <w:lang w:eastAsia="en-GB"/>
        </w:rPr>
        <w:t>D'Ambrosia</w:t>
      </w:r>
      <w:proofErr w:type="spellEnd"/>
      <w:r w:rsidRPr="004A266D">
        <w:rPr>
          <w:lang w:eastAsia="en-GB"/>
        </w:rPr>
        <w:tab/>
        <w:t>30</w:t>
      </w:r>
      <w:r w:rsidRPr="004A266D">
        <w:rPr>
          <w:lang w:eastAsia="en-GB"/>
        </w:rPr>
        <w:tab/>
        <w:t>11:25</w:t>
      </w:r>
      <w:r w:rsidRPr="004A266D">
        <w:rPr>
          <w:lang w:eastAsia="en-GB"/>
        </w:rPr>
        <w:tab/>
        <w:t>11:55</w:t>
      </w:r>
    </w:p>
    <w:p w14:paraId="15AB64FA" w14:textId="523B362E" w:rsidR="00721218" w:rsidRPr="004A266D" w:rsidRDefault="00721218" w:rsidP="00721218">
      <w:pPr>
        <w:pStyle w:val="ListParagraph"/>
        <w:numPr>
          <w:ilvl w:val="1"/>
          <w:numId w:val="40"/>
        </w:numPr>
        <w:rPr>
          <w:lang w:eastAsia="en-GB"/>
        </w:rPr>
      </w:pPr>
      <w:r w:rsidRPr="004A266D">
        <w:rPr>
          <w:lang w:eastAsia="en-GB"/>
        </w:rPr>
        <w:t>How do we implement this?  Extending scope of 802.24 TAG might be a way of doing it.</w:t>
      </w:r>
    </w:p>
    <w:p w14:paraId="6B4D7993" w14:textId="64FE64FB" w:rsidR="00721218" w:rsidRPr="004A266D" w:rsidRDefault="00721218" w:rsidP="00721218">
      <w:pPr>
        <w:pStyle w:val="ListParagraph"/>
        <w:numPr>
          <w:ilvl w:val="1"/>
          <w:numId w:val="40"/>
        </w:numPr>
        <w:rPr>
          <w:lang w:eastAsia="en-GB"/>
        </w:rPr>
      </w:pPr>
      <w:r w:rsidRPr="004A266D">
        <w:rPr>
          <w:lang w:eastAsia="en-GB"/>
        </w:rPr>
        <w:t>Exchange of casual comment might lead to creative ideas.</w:t>
      </w:r>
    </w:p>
    <w:p w14:paraId="0E74E4A7" w14:textId="4145B390" w:rsidR="00721218" w:rsidRPr="004A266D" w:rsidRDefault="00721218" w:rsidP="00721218">
      <w:pPr>
        <w:pStyle w:val="ListParagraph"/>
        <w:numPr>
          <w:ilvl w:val="1"/>
          <w:numId w:val="40"/>
        </w:numPr>
        <w:rPr>
          <w:lang w:eastAsia="en-GB"/>
        </w:rPr>
      </w:pPr>
      <w:r w:rsidRPr="004A266D">
        <w:rPr>
          <w:lang w:eastAsia="en-GB"/>
        </w:rPr>
        <w:t>Replace social with technical interchange session</w:t>
      </w:r>
      <w:proofErr w:type="gramStart"/>
      <w:r w:rsidRPr="004A266D">
        <w:rPr>
          <w:lang w:eastAsia="en-GB"/>
        </w:rPr>
        <w:t>,  including</w:t>
      </w:r>
      <w:proofErr w:type="gramEnd"/>
      <w:r w:rsidRPr="004A266D">
        <w:rPr>
          <w:lang w:eastAsia="en-GB"/>
        </w:rPr>
        <w:t xml:space="preserve"> snacks, wine &amp; beer.</w:t>
      </w:r>
    </w:p>
    <w:p w14:paraId="35748AA0" w14:textId="51163132" w:rsidR="00721218" w:rsidRPr="004A266D" w:rsidRDefault="00721218" w:rsidP="00721218">
      <w:pPr>
        <w:pStyle w:val="ListParagraph"/>
        <w:numPr>
          <w:ilvl w:val="1"/>
          <w:numId w:val="40"/>
        </w:numPr>
        <w:rPr>
          <w:lang w:eastAsia="en-GB"/>
        </w:rPr>
      </w:pPr>
      <w:r w:rsidRPr="004A266D">
        <w:rPr>
          <w:lang w:eastAsia="en-GB"/>
        </w:rPr>
        <w:t>Straw poll replace social with a TISWSAB (technical interchange session with snacks and beer):</w:t>
      </w:r>
    </w:p>
    <w:p w14:paraId="2A0670A8" w14:textId="71A6A1D5" w:rsidR="00721218" w:rsidRPr="004A266D" w:rsidRDefault="00721218" w:rsidP="00721218">
      <w:pPr>
        <w:pStyle w:val="ListParagraph"/>
        <w:numPr>
          <w:ilvl w:val="2"/>
          <w:numId w:val="40"/>
        </w:numPr>
        <w:rPr>
          <w:lang w:eastAsia="en-GB"/>
        </w:rPr>
      </w:pPr>
      <w:r w:rsidRPr="004A266D">
        <w:rPr>
          <w:lang w:eastAsia="en-GB"/>
        </w:rPr>
        <w:t>Yes – 3 times a year</w:t>
      </w:r>
      <w:r w:rsidR="004E03A5" w:rsidRPr="004A266D">
        <w:rPr>
          <w:lang w:eastAsia="en-GB"/>
        </w:rPr>
        <w:t xml:space="preserve"> 4</w:t>
      </w:r>
    </w:p>
    <w:p w14:paraId="7A9C8076" w14:textId="209B691C" w:rsidR="00721218" w:rsidRPr="004A266D" w:rsidRDefault="00721218" w:rsidP="00721218">
      <w:pPr>
        <w:pStyle w:val="ListParagraph"/>
        <w:numPr>
          <w:ilvl w:val="2"/>
          <w:numId w:val="40"/>
        </w:numPr>
        <w:rPr>
          <w:lang w:eastAsia="en-GB"/>
        </w:rPr>
      </w:pPr>
      <w:r w:rsidRPr="004A266D">
        <w:rPr>
          <w:lang w:eastAsia="en-GB"/>
        </w:rPr>
        <w:t>Yes – 1 time a year</w:t>
      </w:r>
      <w:r w:rsidR="004E03A5" w:rsidRPr="004A266D">
        <w:rPr>
          <w:lang w:eastAsia="en-GB"/>
        </w:rPr>
        <w:t xml:space="preserve"> 16</w:t>
      </w:r>
    </w:p>
    <w:p w14:paraId="202D4FD7" w14:textId="055CB3B7" w:rsidR="004E03A5" w:rsidRPr="004A266D" w:rsidRDefault="004E03A5" w:rsidP="00721218">
      <w:pPr>
        <w:pStyle w:val="ListParagraph"/>
        <w:numPr>
          <w:ilvl w:val="2"/>
          <w:numId w:val="40"/>
        </w:numPr>
        <w:rPr>
          <w:lang w:eastAsia="en-GB"/>
        </w:rPr>
      </w:pPr>
      <w:r w:rsidRPr="004A266D">
        <w:rPr>
          <w:lang w:eastAsia="en-GB"/>
        </w:rPr>
        <w:t>Try it once, asap,  then choose frequency 13</w:t>
      </w:r>
    </w:p>
    <w:p w14:paraId="5B6A2A66" w14:textId="051C0D0D" w:rsidR="00721218" w:rsidRPr="004A266D" w:rsidRDefault="00721218" w:rsidP="00721218">
      <w:pPr>
        <w:pStyle w:val="ListParagraph"/>
        <w:numPr>
          <w:ilvl w:val="2"/>
          <w:numId w:val="40"/>
        </w:numPr>
        <w:rPr>
          <w:lang w:eastAsia="en-GB"/>
        </w:rPr>
      </w:pPr>
      <w:r w:rsidRPr="004A266D">
        <w:rPr>
          <w:lang w:eastAsia="en-GB"/>
        </w:rPr>
        <w:t>No way.  I love the anti-social</w:t>
      </w:r>
      <w:r w:rsidR="004E03A5" w:rsidRPr="004A266D">
        <w:rPr>
          <w:lang w:eastAsia="en-GB"/>
        </w:rPr>
        <w:t xml:space="preserve"> 4</w:t>
      </w:r>
    </w:p>
    <w:p w14:paraId="7680AF63" w14:textId="6D42077E" w:rsidR="004E03A5" w:rsidRPr="004A266D" w:rsidRDefault="004E03A5" w:rsidP="004E03A5">
      <w:pPr>
        <w:pStyle w:val="ListParagraph"/>
        <w:numPr>
          <w:ilvl w:val="1"/>
          <w:numId w:val="40"/>
        </w:numPr>
        <w:rPr>
          <w:lang w:eastAsia="en-GB"/>
        </w:rPr>
      </w:pPr>
      <w:r w:rsidRPr="004A266D">
        <w:rPr>
          <w:lang w:eastAsia="en-GB"/>
        </w:rPr>
        <w:t xml:space="preserve">Straw poll:   extend 802.24’s scope to </w:t>
      </w:r>
      <w:r w:rsidR="002378F5" w:rsidRPr="004A266D">
        <w:rPr>
          <w:lang w:eastAsia="en-GB"/>
        </w:rPr>
        <w:t>coordinate</w:t>
      </w:r>
      <w:r w:rsidRPr="004A266D">
        <w:rPr>
          <w:lang w:eastAsia="en-GB"/>
        </w:rPr>
        <w:t xml:space="preserve"> some emerging applications</w:t>
      </w:r>
    </w:p>
    <w:p w14:paraId="6A10A739" w14:textId="19264FD2" w:rsidR="004E03A5" w:rsidRPr="004A266D" w:rsidRDefault="004E03A5" w:rsidP="004E03A5">
      <w:pPr>
        <w:pStyle w:val="ListParagraph"/>
        <w:numPr>
          <w:ilvl w:val="2"/>
          <w:numId w:val="40"/>
        </w:numPr>
        <w:rPr>
          <w:lang w:eastAsia="en-GB"/>
        </w:rPr>
      </w:pPr>
      <w:r w:rsidRPr="004A266D">
        <w:rPr>
          <w:lang w:eastAsia="en-GB"/>
        </w:rPr>
        <w:t xml:space="preserve">Yes </w:t>
      </w:r>
      <w:r w:rsidR="002378F5" w:rsidRPr="004A266D">
        <w:rPr>
          <w:lang w:eastAsia="en-GB"/>
        </w:rPr>
        <w:t>5</w:t>
      </w:r>
    </w:p>
    <w:p w14:paraId="4BB84D0A" w14:textId="0537A641" w:rsidR="004E03A5" w:rsidRPr="004A266D" w:rsidRDefault="004E03A5" w:rsidP="004E03A5">
      <w:pPr>
        <w:pStyle w:val="ListParagraph"/>
        <w:numPr>
          <w:ilvl w:val="2"/>
          <w:numId w:val="40"/>
        </w:numPr>
        <w:rPr>
          <w:lang w:eastAsia="en-GB"/>
        </w:rPr>
      </w:pPr>
      <w:r w:rsidRPr="004A266D">
        <w:rPr>
          <w:lang w:eastAsia="en-GB"/>
        </w:rPr>
        <w:t>No</w:t>
      </w:r>
      <w:r w:rsidR="002378F5" w:rsidRPr="004A266D">
        <w:rPr>
          <w:lang w:eastAsia="en-GB"/>
        </w:rPr>
        <w:t xml:space="preserve"> 7</w:t>
      </w:r>
    </w:p>
    <w:p w14:paraId="6DD0FAEF" w14:textId="66A37075" w:rsidR="002378F5" w:rsidRPr="004A266D" w:rsidRDefault="002378F5" w:rsidP="002378F5">
      <w:pPr>
        <w:pStyle w:val="ListParagraph"/>
        <w:numPr>
          <w:ilvl w:val="1"/>
          <w:numId w:val="40"/>
        </w:numPr>
        <w:rPr>
          <w:lang w:eastAsia="en-GB"/>
        </w:rPr>
      </w:pPr>
      <w:r w:rsidRPr="004A266D">
        <w:rPr>
          <w:lang w:eastAsia="en-GB"/>
        </w:rPr>
        <w:t>Straw poll: EC to identify a way to coordinate emerging applications</w:t>
      </w:r>
    </w:p>
    <w:p w14:paraId="42F1AFCE" w14:textId="4A0590DF" w:rsidR="002378F5" w:rsidRPr="004A266D" w:rsidRDefault="002378F5" w:rsidP="002378F5">
      <w:pPr>
        <w:pStyle w:val="ListParagraph"/>
        <w:numPr>
          <w:ilvl w:val="2"/>
          <w:numId w:val="40"/>
        </w:numPr>
        <w:rPr>
          <w:lang w:eastAsia="en-GB"/>
        </w:rPr>
      </w:pPr>
      <w:r w:rsidRPr="004A266D">
        <w:rPr>
          <w:lang w:eastAsia="en-GB"/>
        </w:rPr>
        <w:t>Yes 12</w:t>
      </w:r>
    </w:p>
    <w:p w14:paraId="04C42F3E" w14:textId="52938B56" w:rsidR="002378F5" w:rsidRPr="004A266D" w:rsidRDefault="002378F5" w:rsidP="002378F5">
      <w:pPr>
        <w:pStyle w:val="ListParagraph"/>
        <w:numPr>
          <w:ilvl w:val="2"/>
          <w:numId w:val="40"/>
        </w:numPr>
        <w:rPr>
          <w:lang w:eastAsia="en-GB"/>
        </w:rPr>
      </w:pPr>
      <w:r w:rsidRPr="004A266D">
        <w:rPr>
          <w:lang w:eastAsia="en-GB"/>
        </w:rPr>
        <w:t>No 0</w:t>
      </w:r>
    </w:p>
    <w:p w14:paraId="271E21DB" w14:textId="2B61BCC6" w:rsidR="002378F5" w:rsidRPr="004A266D" w:rsidRDefault="002378F5" w:rsidP="002378F5">
      <w:pPr>
        <w:pStyle w:val="ListParagraph"/>
        <w:numPr>
          <w:ilvl w:val="1"/>
          <w:numId w:val="40"/>
        </w:numPr>
        <w:rPr>
          <w:lang w:eastAsia="en-GB"/>
        </w:rPr>
      </w:pPr>
      <w:r w:rsidRPr="004A266D">
        <w:rPr>
          <w:lang w:eastAsia="en-GB"/>
        </w:rPr>
        <w:t>Action: James/John to bring concrete proposal to EC</w:t>
      </w:r>
      <w:r w:rsidR="008D3839" w:rsidRPr="004A266D">
        <w:rPr>
          <w:lang w:eastAsia="en-GB"/>
        </w:rPr>
        <w:t xml:space="preserve"> to coordinate emerging applications</w:t>
      </w:r>
      <w:r w:rsidRPr="004A266D">
        <w:rPr>
          <w:lang w:eastAsia="en-GB"/>
        </w:rPr>
        <w:t>.</w:t>
      </w:r>
    </w:p>
    <w:p w14:paraId="573E69D9" w14:textId="38C0F897" w:rsidR="0066777A" w:rsidRPr="004A266D" w:rsidRDefault="0066777A" w:rsidP="002378F5">
      <w:pPr>
        <w:pStyle w:val="ListParagraph"/>
        <w:numPr>
          <w:ilvl w:val="1"/>
          <w:numId w:val="40"/>
        </w:numPr>
        <w:rPr>
          <w:lang w:eastAsia="en-GB"/>
        </w:rPr>
      </w:pPr>
      <w:r w:rsidRPr="004A266D">
        <w:rPr>
          <w:lang w:eastAsia="en-GB"/>
        </w:rPr>
        <w:t>Action: Pat to research TISWSAB</w:t>
      </w:r>
      <w:r w:rsidR="008D3839" w:rsidRPr="004A266D">
        <w:rPr>
          <w:lang w:eastAsia="en-GB"/>
        </w:rPr>
        <w:t xml:space="preserve"> (technical interchange session with snacks and beer)</w:t>
      </w:r>
      <w:r w:rsidRPr="004A266D">
        <w:rPr>
          <w:lang w:eastAsia="en-GB"/>
        </w:rPr>
        <w:t xml:space="preserve"> &amp; bring proposal to EC.  Target July Plenary</w:t>
      </w:r>
    </w:p>
    <w:p w14:paraId="686FFCD0" w14:textId="2B42A2B6" w:rsidR="0023509D" w:rsidRPr="004A266D" w:rsidRDefault="0023509D" w:rsidP="002378F5">
      <w:pPr>
        <w:pStyle w:val="ListParagraph"/>
        <w:numPr>
          <w:ilvl w:val="1"/>
          <w:numId w:val="40"/>
        </w:numPr>
        <w:rPr>
          <w:lang w:eastAsia="en-GB"/>
        </w:rPr>
      </w:pPr>
      <w:r w:rsidRPr="004A266D">
        <w:rPr>
          <w:lang w:eastAsia="en-GB"/>
        </w:rPr>
        <w:t>Action: Bruce to bring information on IEEE future direction activities to EC.</w:t>
      </w:r>
    </w:p>
    <w:p w14:paraId="5A442407" w14:textId="77777777" w:rsidR="00C34AA9" w:rsidRPr="004A266D" w:rsidRDefault="00C34AA9" w:rsidP="007758F9">
      <w:pPr>
        <w:pStyle w:val="ListParagraph"/>
        <w:numPr>
          <w:ilvl w:val="0"/>
          <w:numId w:val="40"/>
        </w:numPr>
        <w:rPr>
          <w:lang w:eastAsia="en-GB"/>
        </w:rPr>
      </w:pPr>
      <w:r w:rsidRPr="004A266D">
        <w:rPr>
          <w:lang w:eastAsia="en-GB"/>
        </w:rPr>
        <w:t xml:space="preserve">Why </w:t>
      </w:r>
      <w:proofErr w:type="gramStart"/>
      <w:r w:rsidRPr="004A266D">
        <w:rPr>
          <w:lang w:eastAsia="en-GB"/>
        </w:rPr>
        <w:t>are there</w:t>
      </w:r>
      <w:proofErr w:type="gramEnd"/>
      <w:r w:rsidRPr="004A266D">
        <w:rPr>
          <w:lang w:eastAsia="en-GB"/>
        </w:rPr>
        <w:t xml:space="preserve"> term limits for elected members of the EC </w:t>
      </w:r>
      <w:proofErr w:type="spellStart"/>
      <w:r w:rsidRPr="004A266D">
        <w:rPr>
          <w:lang w:eastAsia="en-GB"/>
        </w:rPr>
        <w:t>vs</w:t>
      </w:r>
      <w:proofErr w:type="spellEnd"/>
      <w:r w:rsidRPr="004A266D">
        <w:rPr>
          <w:lang w:eastAsia="en-GB"/>
        </w:rPr>
        <w:t xml:space="preserve"> there are no term limits for chair of 802 and voting appointees.</w:t>
      </w:r>
      <w:r w:rsidRPr="004A266D">
        <w:rPr>
          <w:lang w:eastAsia="en-GB"/>
        </w:rPr>
        <w:tab/>
        <w:t xml:space="preserve">Tony </w:t>
      </w:r>
      <w:proofErr w:type="spellStart"/>
      <w:r w:rsidRPr="004A266D">
        <w:rPr>
          <w:lang w:eastAsia="en-GB"/>
        </w:rPr>
        <w:t>Jeffree</w:t>
      </w:r>
      <w:proofErr w:type="spellEnd"/>
      <w:r w:rsidRPr="004A266D">
        <w:rPr>
          <w:lang w:eastAsia="en-GB"/>
        </w:rPr>
        <w:tab/>
        <w:t>20</w:t>
      </w:r>
      <w:r w:rsidRPr="004A266D">
        <w:rPr>
          <w:lang w:eastAsia="en-GB"/>
        </w:rPr>
        <w:tab/>
        <w:t>11:55</w:t>
      </w:r>
      <w:r w:rsidRPr="004A266D">
        <w:rPr>
          <w:lang w:eastAsia="en-GB"/>
        </w:rPr>
        <w:tab/>
        <w:t>12:15</w:t>
      </w:r>
    </w:p>
    <w:p w14:paraId="66FEC7A8" w14:textId="5F3EE5D8" w:rsidR="0066777A" w:rsidRDefault="005A31DB" w:rsidP="0066777A">
      <w:pPr>
        <w:pStyle w:val="ListParagraph"/>
        <w:numPr>
          <w:ilvl w:val="1"/>
          <w:numId w:val="40"/>
        </w:numPr>
        <w:rPr>
          <w:lang w:eastAsia="en-GB"/>
        </w:rPr>
      </w:pPr>
      <w:r w:rsidRPr="004A266D">
        <w:rPr>
          <w:lang w:eastAsia="en-GB"/>
        </w:rPr>
        <w:t>Changed title:  Issues with the 802 Sponsor election process.</w:t>
      </w:r>
    </w:p>
    <w:p w14:paraId="476D80D9" w14:textId="5126841A" w:rsidR="00A633D9" w:rsidRPr="004A266D" w:rsidRDefault="00A633D9" w:rsidP="0066777A">
      <w:pPr>
        <w:pStyle w:val="ListParagraph"/>
        <w:numPr>
          <w:ilvl w:val="1"/>
          <w:numId w:val="40"/>
        </w:numPr>
        <w:rPr>
          <w:lang w:eastAsia="en-GB"/>
        </w:rPr>
      </w:pPr>
      <w:r>
        <w:rPr>
          <w:lang w:eastAsia="en-GB"/>
        </w:rPr>
        <w:lastRenderedPageBreak/>
        <w:t>Document:</w:t>
      </w:r>
      <w:r w:rsidRPr="00A633D9">
        <w:rPr>
          <w:lang w:eastAsia="en-GB"/>
        </w:rPr>
        <w:t xml:space="preserve"> </w:t>
      </w:r>
      <w:r>
        <w:rPr>
          <w:lang w:eastAsia="en-GB"/>
        </w:rPr>
        <w:object w:dxaOrig="7199" w:dyaOrig="5399" w14:anchorId="054BF278">
          <v:shape id="_x0000_i1027" type="#_x0000_t75" style="width:235.5pt;height:176.25pt" o:ole="">
            <v:imagedata r:id="rId15" o:title=""/>
          </v:shape>
          <o:OLEObject Type="Embed" ProgID="PowerPoint.Show.12" ShapeID="_x0000_i1027" DrawAspect="Content" ObjectID="_1447571229" r:id="rId16"/>
        </w:object>
      </w:r>
    </w:p>
    <w:p w14:paraId="4DA6C9B0" w14:textId="12944287" w:rsidR="00A633D9" w:rsidRDefault="00A633D9" w:rsidP="0066777A">
      <w:pPr>
        <w:pStyle w:val="ListParagraph"/>
        <w:numPr>
          <w:ilvl w:val="1"/>
          <w:numId w:val="40"/>
        </w:numPr>
        <w:rPr>
          <w:lang w:eastAsia="en-GB"/>
        </w:rPr>
      </w:pPr>
      <w:r>
        <w:rPr>
          <w:lang w:eastAsia="en-GB"/>
        </w:rPr>
        <w:t>Right click</w:t>
      </w:r>
      <w:proofErr w:type="gramStart"/>
      <w:r>
        <w:rPr>
          <w:lang w:eastAsia="en-GB"/>
        </w:rPr>
        <w:t>,  presentation</w:t>
      </w:r>
      <w:proofErr w:type="gramEnd"/>
      <w:r>
        <w:rPr>
          <w:lang w:eastAsia="en-GB"/>
        </w:rPr>
        <w:t xml:space="preserve"> object, open to read.</w:t>
      </w:r>
    </w:p>
    <w:p w14:paraId="53BC2ACC" w14:textId="32230A39" w:rsidR="00517314" w:rsidRPr="004A266D" w:rsidRDefault="00517314" w:rsidP="0066777A">
      <w:pPr>
        <w:pStyle w:val="ListParagraph"/>
        <w:numPr>
          <w:ilvl w:val="1"/>
          <w:numId w:val="40"/>
        </w:numPr>
        <w:rPr>
          <w:lang w:eastAsia="en-GB"/>
        </w:rPr>
      </w:pPr>
      <w:r w:rsidRPr="004A266D">
        <w:rPr>
          <w:lang w:eastAsia="en-GB"/>
        </w:rPr>
        <w:t>Rules state sponsor chair appoints.</w:t>
      </w:r>
    </w:p>
    <w:p w14:paraId="4E1A3A64" w14:textId="5B5978CA" w:rsidR="005A31DB" w:rsidRPr="004A266D" w:rsidRDefault="00517314" w:rsidP="0066777A">
      <w:pPr>
        <w:pStyle w:val="ListParagraph"/>
        <w:numPr>
          <w:ilvl w:val="1"/>
          <w:numId w:val="40"/>
        </w:numPr>
        <w:rPr>
          <w:lang w:eastAsia="en-GB"/>
        </w:rPr>
      </w:pPr>
      <w:r w:rsidRPr="004A266D">
        <w:rPr>
          <w:lang w:eastAsia="en-GB"/>
        </w:rPr>
        <w:t>Hurdle vote has taken place, but hurdle has not been the cause of a chair to be replaced.</w:t>
      </w:r>
    </w:p>
    <w:p w14:paraId="171AE7F2" w14:textId="6ECB7227" w:rsidR="00517314" w:rsidRPr="004A266D" w:rsidRDefault="00517314" w:rsidP="0066777A">
      <w:pPr>
        <w:pStyle w:val="ListParagraph"/>
        <w:numPr>
          <w:ilvl w:val="1"/>
          <w:numId w:val="40"/>
        </w:numPr>
        <w:rPr>
          <w:lang w:eastAsia="en-GB"/>
        </w:rPr>
      </w:pPr>
      <w:r w:rsidRPr="004A266D">
        <w:rPr>
          <w:lang w:eastAsia="en-GB"/>
        </w:rPr>
        <w:t>Rules might be ambiguous as to status of “non-voting” members.</w:t>
      </w:r>
    </w:p>
    <w:p w14:paraId="4693F8D5" w14:textId="628E3386" w:rsidR="00517314" w:rsidRPr="004A266D" w:rsidRDefault="00E644A8" w:rsidP="0066777A">
      <w:pPr>
        <w:pStyle w:val="ListParagraph"/>
        <w:numPr>
          <w:ilvl w:val="1"/>
          <w:numId w:val="40"/>
        </w:numPr>
        <w:rPr>
          <w:lang w:eastAsia="en-GB"/>
        </w:rPr>
      </w:pPr>
      <w:r w:rsidRPr="004A266D">
        <w:rPr>
          <w:lang w:eastAsia="en-GB"/>
        </w:rPr>
        <w:t>Appointees likely to vote for incumbent because it is less likely that the challenger would appoint the same slate of appointees.</w:t>
      </w:r>
    </w:p>
    <w:p w14:paraId="2B182548" w14:textId="023B92B0" w:rsidR="00E644A8" w:rsidRPr="004A266D" w:rsidRDefault="00E644A8" w:rsidP="0066777A">
      <w:pPr>
        <w:pStyle w:val="ListParagraph"/>
        <w:numPr>
          <w:ilvl w:val="1"/>
          <w:numId w:val="40"/>
        </w:numPr>
        <w:rPr>
          <w:lang w:eastAsia="en-GB"/>
        </w:rPr>
      </w:pPr>
      <w:r w:rsidRPr="004A266D">
        <w:rPr>
          <w:lang w:eastAsia="en-GB"/>
        </w:rPr>
        <w:t>In early days, EC chair was appointed by SASB, and EC chair appointed WG chairs.</w:t>
      </w:r>
    </w:p>
    <w:p w14:paraId="3B1DD5CE" w14:textId="02A01B07" w:rsidR="00E644A8" w:rsidRPr="004A266D" w:rsidRDefault="00E644A8" w:rsidP="0066777A">
      <w:pPr>
        <w:pStyle w:val="ListParagraph"/>
        <w:numPr>
          <w:ilvl w:val="1"/>
          <w:numId w:val="40"/>
        </w:numPr>
        <w:rPr>
          <w:lang w:eastAsia="en-GB"/>
        </w:rPr>
      </w:pPr>
      <w:r w:rsidRPr="004A266D">
        <w:rPr>
          <w:lang w:eastAsia="en-GB"/>
        </w:rPr>
        <w:t>Term limits not useless.  Forces incumbent chair to state position early.</w:t>
      </w:r>
    </w:p>
    <w:p w14:paraId="7139DFF4" w14:textId="1C9D57E4" w:rsidR="00E644A8" w:rsidRPr="004A266D" w:rsidRDefault="00E644A8" w:rsidP="00E644A8">
      <w:pPr>
        <w:pStyle w:val="ListParagraph"/>
        <w:numPr>
          <w:ilvl w:val="1"/>
          <w:numId w:val="40"/>
        </w:numPr>
        <w:rPr>
          <w:lang w:eastAsia="en-GB"/>
        </w:rPr>
      </w:pPr>
      <w:r w:rsidRPr="004A266D">
        <w:rPr>
          <w:lang w:eastAsia="en-GB"/>
        </w:rPr>
        <w:t>Hurdle may discourage some from seeking re-election.  Successful hurdle might discourage challenger from making a challenge.</w:t>
      </w:r>
    </w:p>
    <w:p w14:paraId="5B41833B" w14:textId="6D6F2FAA" w:rsidR="00E644A8" w:rsidRPr="004A266D" w:rsidRDefault="00E644A8" w:rsidP="00E644A8">
      <w:pPr>
        <w:pStyle w:val="ListParagraph"/>
        <w:numPr>
          <w:ilvl w:val="1"/>
          <w:numId w:val="40"/>
        </w:numPr>
        <w:rPr>
          <w:lang w:eastAsia="en-GB"/>
        </w:rPr>
      </w:pPr>
      <w:r w:rsidRPr="004A266D">
        <w:rPr>
          <w:lang w:eastAsia="en-GB"/>
        </w:rPr>
        <w:t>Should we require incumbent chair to announce their candidacy in November?</w:t>
      </w:r>
    </w:p>
    <w:p w14:paraId="206C13EA" w14:textId="6D44C4CF" w:rsidR="00E644A8" w:rsidRPr="004A266D" w:rsidRDefault="00E644A8" w:rsidP="00E644A8">
      <w:pPr>
        <w:pStyle w:val="ListParagraph"/>
        <w:numPr>
          <w:ilvl w:val="2"/>
          <w:numId w:val="40"/>
        </w:numPr>
        <w:rPr>
          <w:lang w:eastAsia="en-GB"/>
        </w:rPr>
      </w:pPr>
      <w:r w:rsidRPr="004A266D">
        <w:rPr>
          <w:lang w:eastAsia="en-GB"/>
        </w:rPr>
        <w:t>Should we require any candidate to announce in November?</w:t>
      </w:r>
    </w:p>
    <w:p w14:paraId="0F556F02" w14:textId="17FBDC37" w:rsidR="00D64EAA" w:rsidRPr="004A266D" w:rsidRDefault="00D64EAA" w:rsidP="00D64EAA">
      <w:pPr>
        <w:pStyle w:val="ListParagraph"/>
        <w:numPr>
          <w:ilvl w:val="1"/>
          <w:numId w:val="40"/>
        </w:numPr>
        <w:rPr>
          <w:lang w:eastAsia="en-GB"/>
        </w:rPr>
      </w:pPr>
      <w:r w:rsidRPr="004A266D">
        <w:rPr>
          <w:lang w:eastAsia="en-GB"/>
        </w:rPr>
        <w:t>Current process biases toward</w:t>
      </w:r>
      <w:r w:rsidR="00253B01" w:rsidRPr="004A266D">
        <w:rPr>
          <w:lang w:eastAsia="en-GB"/>
        </w:rPr>
        <w:t>s stability.  If want fairness,</w:t>
      </w:r>
      <w:r w:rsidRPr="004A266D">
        <w:rPr>
          <w:lang w:eastAsia="en-GB"/>
        </w:rPr>
        <w:t xml:space="preserve"> should announce at the same time.</w:t>
      </w:r>
    </w:p>
    <w:p w14:paraId="366A0D07" w14:textId="5560C65F" w:rsidR="00E644A8" w:rsidRPr="004A266D" w:rsidRDefault="00E644A8" w:rsidP="0066777A">
      <w:pPr>
        <w:pStyle w:val="ListParagraph"/>
        <w:numPr>
          <w:ilvl w:val="1"/>
          <w:numId w:val="40"/>
        </w:numPr>
        <w:rPr>
          <w:lang w:eastAsia="en-GB"/>
        </w:rPr>
      </w:pPr>
      <w:r w:rsidRPr="004A266D">
        <w:rPr>
          <w:lang w:eastAsia="en-GB"/>
        </w:rPr>
        <w:t>A</w:t>
      </w:r>
      <w:r w:rsidR="008D3839" w:rsidRPr="004A266D">
        <w:rPr>
          <w:lang w:eastAsia="en-GB"/>
        </w:rPr>
        <w:t>ction:  Jon to bring issues raised on election process</w:t>
      </w:r>
      <w:r w:rsidRPr="004A266D">
        <w:rPr>
          <w:lang w:eastAsia="en-GB"/>
        </w:rPr>
        <w:t xml:space="preserve"> up with James for next EC</w:t>
      </w:r>
    </w:p>
    <w:p w14:paraId="032702C7" w14:textId="77777777" w:rsidR="00C34AA9" w:rsidRPr="004A266D" w:rsidRDefault="00C34AA9" w:rsidP="007758F9">
      <w:pPr>
        <w:pStyle w:val="ListParagraph"/>
        <w:numPr>
          <w:ilvl w:val="0"/>
          <w:numId w:val="40"/>
        </w:numPr>
        <w:rPr>
          <w:lang w:eastAsia="en-GB"/>
        </w:rPr>
      </w:pPr>
      <w:r w:rsidRPr="004A266D">
        <w:rPr>
          <w:lang w:eastAsia="en-GB"/>
        </w:rPr>
        <w:t>Lunch</w:t>
      </w:r>
      <w:r w:rsidRPr="004A266D">
        <w:rPr>
          <w:lang w:eastAsia="en-GB"/>
        </w:rPr>
        <w:tab/>
      </w:r>
      <w:r w:rsidRPr="004A266D">
        <w:rPr>
          <w:lang w:eastAsia="en-GB"/>
        </w:rPr>
        <w:tab/>
        <w:t>60</w:t>
      </w:r>
      <w:r w:rsidRPr="004A266D">
        <w:rPr>
          <w:lang w:eastAsia="en-GB"/>
        </w:rPr>
        <w:tab/>
        <w:t>12:15</w:t>
      </w:r>
      <w:r w:rsidRPr="004A266D">
        <w:rPr>
          <w:lang w:eastAsia="en-GB"/>
        </w:rPr>
        <w:tab/>
        <w:t>13:15</w:t>
      </w:r>
    </w:p>
    <w:p w14:paraId="0AA244CB" w14:textId="6C0B3711" w:rsidR="00C34AA9" w:rsidRDefault="00C34AA9" w:rsidP="007758F9">
      <w:pPr>
        <w:pStyle w:val="ListParagraph"/>
        <w:numPr>
          <w:ilvl w:val="0"/>
          <w:numId w:val="40"/>
        </w:numPr>
        <w:rPr>
          <w:lang w:eastAsia="en-GB"/>
        </w:rPr>
      </w:pPr>
      <w:r w:rsidRPr="004A266D">
        <w:rPr>
          <w:lang w:eastAsia="en-GB"/>
        </w:rPr>
        <w:t>IEEE-SA service levels</w:t>
      </w:r>
      <w:r w:rsidRPr="004A266D">
        <w:rPr>
          <w:lang w:eastAsia="en-GB"/>
        </w:rPr>
        <w:br/>
        <w:t xml:space="preserve">Inc.  </w:t>
      </w:r>
      <w:proofErr w:type="gramStart"/>
      <w:r w:rsidRPr="004A266D">
        <w:rPr>
          <w:lang w:eastAsia="en-GB"/>
        </w:rPr>
        <w:t>time</w:t>
      </w:r>
      <w:proofErr w:type="gramEnd"/>
      <w:r w:rsidRPr="004A266D">
        <w:rPr>
          <w:lang w:eastAsia="en-GB"/>
        </w:rPr>
        <w:t xml:space="preserve"> to get ballot started disc</w:t>
      </w:r>
      <w:r w:rsidR="00721218" w:rsidRPr="004A266D">
        <w:rPr>
          <w:lang w:eastAsia="en-GB"/>
        </w:rPr>
        <w:t>ussion.</w:t>
      </w:r>
      <w:r w:rsidR="00721218" w:rsidRPr="004A266D">
        <w:rPr>
          <w:lang w:eastAsia="en-GB"/>
        </w:rPr>
        <w:br/>
        <w:t>What are people seeing,</w:t>
      </w:r>
      <w:r w:rsidRPr="004A266D">
        <w:rPr>
          <w:lang w:eastAsia="en-GB"/>
        </w:rPr>
        <w:t xml:space="preserve"> what would they like to see?</w:t>
      </w:r>
      <w:r w:rsidRPr="004A266D">
        <w:rPr>
          <w:lang w:eastAsia="en-GB"/>
        </w:rPr>
        <w:br/>
        <w:t>Reflector delay times,  reliability</w:t>
      </w:r>
      <w:r w:rsidRPr="004A266D">
        <w:rPr>
          <w:lang w:eastAsia="en-GB"/>
        </w:rPr>
        <w:br/>
        <w:t>Ability to provide feedback and get st</w:t>
      </w:r>
      <w:r w:rsidR="0077317F" w:rsidRPr="004A266D">
        <w:rPr>
          <w:lang w:eastAsia="en-GB"/>
        </w:rPr>
        <w:t>atus updates</w:t>
      </w:r>
      <w:r w:rsidR="0077317F" w:rsidRPr="004A266D">
        <w:rPr>
          <w:lang w:eastAsia="en-GB"/>
        </w:rPr>
        <w:tab/>
        <w:t xml:space="preserve">Pat </w:t>
      </w:r>
      <w:proofErr w:type="spellStart"/>
      <w:r w:rsidR="0077317F" w:rsidRPr="004A266D">
        <w:rPr>
          <w:lang w:eastAsia="en-GB"/>
        </w:rPr>
        <w:t>Thaler</w:t>
      </w:r>
      <w:proofErr w:type="spellEnd"/>
      <w:r w:rsidR="0077317F" w:rsidRPr="004A266D">
        <w:rPr>
          <w:lang w:eastAsia="en-GB"/>
        </w:rPr>
        <w:tab/>
        <w:t>20</w:t>
      </w:r>
      <w:r w:rsidR="0077317F" w:rsidRPr="004A266D">
        <w:rPr>
          <w:lang w:eastAsia="en-GB"/>
        </w:rPr>
        <w:tab/>
        <w:t>13:30</w:t>
      </w:r>
      <w:r w:rsidR="0077317F" w:rsidRPr="004A266D">
        <w:rPr>
          <w:lang w:eastAsia="en-GB"/>
        </w:rPr>
        <w:tab/>
        <w:t>13:5</w:t>
      </w:r>
      <w:r w:rsidRPr="004A266D">
        <w:rPr>
          <w:lang w:eastAsia="en-GB"/>
        </w:rPr>
        <w:t>5</w:t>
      </w:r>
    </w:p>
    <w:p w14:paraId="15A60663" w14:textId="1D4FB2CC" w:rsidR="00A633D9" w:rsidRPr="004A266D" w:rsidRDefault="00A633D9" w:rsidP="00A633D9">
      <w:pPr>
        <w:pStyle w:val="ListParagraph"/>
        <w:numPr>
          <w:ilvl w:val="1"/>
          <w:numId w:val="40"/>
        </w:numPr>
        <w:rPr>
          <w:lang w:eastAsia="en-GB"/>
        </w:rPr>
      </w:pPr>
      <w:r>
        <w:rPr>
          <w:lang w:eastAsia="en-GB"/>
        </w:rPr>
        <w:t>Presentation:</w:t>
      </w:r>
    </w:p>
    <w:bookmarkStart w:id="1" w:name="_MON_1446185710"/>
    <w:bookmarkEnd w:id="1"/>
    <w:p w14:paraId="44E36013" w14:textId="77777777" w:rsidR="00A633D9" w:rsidRDefault="00A633D9" w:rsidP="0077317F">
      <w:pPr>
        <w:pStyle w:val="ListParagraph"/>
        <w:numPr>
          <w:ilvl w:val="1"/>
          <w:numId w:val="40"/>
        </w:numPr>
        <w:rPr>
          <w:lang w:eastAsia="en-GB"/>
        </w:rPr>
      </w:pPr>
      <w:r>
        <w:rPr>
          <w:lang w:eastAsia="en-GB"/>
        </w:rPr>
        <w:object w:dxaOrig="6855" w:dyaOrig="9324" w14:anchorId="26F7B197">
          <v:shape id="_x0000_i1028" type="#_x0000_t75" style="width:342.75pt;height:466.5pt" o:ole="">
            <v:imagedata r:id="rId17" o:title=""/>
          </v:shape>
          <o:OLEObject Type="Embed" ProgID="Word.Document.12" ShapeID="_x0000_i1028" DrawAspect="Content" ObjectID="_1447571230" r:id="rId18">
            <o:FieldCodes>\s</o:FieldCodes>
          </o:OLEObject>
        </w:object>
      </w:r>
    </w:p>
    <w:p w14:paraId="10F93FEB" w14:textId="61E9906B" w:rsidR="0077317F" w:rsidRPr="004A266D" w:rsidRDefault="0077317F" w:rsidP="0077317F">
      <w:pPr>
        <w:pStyle w:val="ListParagraph"/>
        <w:numPr>
          <w:ilvl w:val="1"/>
          <w:numId w:val="40"/>
        </w:numPr>
        <w:rPr>
          <w:lang w:eastAsia="en-GB"/>
        </w:rPr>
      </w:pPr>
      <w:r w:rsidRPr="004A266D">
        <w:rPr>
          <w:lang w:eastAsia="en-GB"/>
        </w:rPr>
        <w:t>Why not fully automatic</w:t>
      </w:r>
      <w:r w:rsidR="005B3EAD" w:rsidRPr="004A266D">
        <w:rPr>
          <w:lang w:eastAsia="en-GB"/>
        </w:rPr>
        <w:t>?   Why do we need liaison in the loop?</w:t>
      </w:r>
    </w:p>
    <w:p w14:paraId="4F6BCF93" w14:textId="0A696BA3" w:rsidR="0077317F" w:rsidRPr="004A266D" w:rsidRDefault="0077317F" w:rsidP="0077317F">
      <w:pPr>
        <w:pStyle w:val="ListParagraph"/>
        <w:numPr>
          <w:ilvl w:val="2"/>
          <w:numId w:val="40"/>
        </w:numPr>
        <w:rPr>
          <w:lang w:eastAsia="en-GB"/>
        </w:rPr>
      </w:pPr>
      <w:r w:rsidRPr="004A266D">
        <w:rPr>
          <w:lang w:eastAsia="en-GB"/>
        </w:rPr>
        <w:t>To allow staff to do due diligence</w:t>
      </w:r>
    </w:p>
    <w:p w14:paraId="69D26555" w14:textId="47866670" w:rsidR="005B3EAD" w:rsidRPr="004A266D" w:rsidRDefault="005B3EAD" w:rsidP="0077317F">
      <w:pPr>
        <w:pStyle w:val="ListParagraph"/>
        <w:numPr>
          <w:ilvl w:val="2"/>
          <w:numId w:val="40"/>
        </w:numPr>
        <w:rPr>
          <w:lang w:eastAsia="en-GB"/>
        </w:rPr>
      </w:pPr>
      <w:r w:rsidRPr="004A266D">
        <w:rPr>
          <w:lang w:eastAsia="en-GB"/>
        </w:rPr>
        <w:lastRenderedPageBreak/>
        <w:t xml:space="preserve">Can we get automatic release on </w:t>
      </w:r>
      <w:proofErr w:type="spellStart"/>
      <w:r w:rsidRPr="004A266D">
        <w:rPr>
          <w:lang w:eastAsia="en-GB"/>
        </w:rPr>
        <w:t>recircs</w:t>
      </w:r>
      <w:proofErr w:type="spellEnd"/>
      <w:r w:rsidRPr="004A266D">
        <w:rPr>
          <w:lang w:eastAsia="en-GB"/>
        </w:rPr>
        <w:t>?</w:t>
      </w:r>
    </w:p>
    <w:p w14:paraId="49E8496D" w14:textId="728FBC8B" w:rsidR="0077317F" w:rsidRPr="004A266D" w:rsidRDefault="0077317F" w:rsidP="0077317F">
      <w:pPr>
        <w:pStyle w:val="ListParagraph"/>
        <w:numPr>
          <w:ilvl w:val="1"/>
          <w:numId w:val="40"/>
        </w:numPr>
        <w:rPr>
          <w:lang w:eastAsia="en-GB"/>
        </w:rPr>
      </w:pPr>
      <w:r w:rsidRPr="004A266D">
        <w:rPr>
          <w:lang w:eastAsia="en-GB"/>
        </w:rPr>
        <w:t>Ballots start in range 0-1 days, excluding holidays/weekends.</w:t>
      </w:r>
    </w:p>
    <w:p w14:paraId="7F6AD47D" w14:textId="4F8A0288" w:rsidR="0077317F" w:rsidRPr="004A266D" w:rsidRDefault="005B3EAD" w:rsidP="0077317F">
      <w:pPr>
        <w:pStyle w:val="ListParagraph"/>
        <w:numPr>
          <w:ilvl w:val="1"/>
          <w:numId w:val="40"/>
        </w:numPr>
        <w:rPr>
          <w:lang w:eastAsia="en-GB"/>
        </w:rPr>
      </w:pPr>
      <w:r w:rsidRPr="004A266D">
        <w:rPr>
          <w:lang w:eastAsia="en-GB"/>
        </w:rPr>
        <w:t>Timing is usually critical.  Few days guarantee is good.  Email confirmation for special cases is OK.</w:t>
      </w:r>
    </w:p>
    <w:p w14:paraId="4FA3C0EC" w14:textId="39206141" w:rsidR="0077317F" w:rsidRPr="004A266D" w:rsidRDefault="005B3EAD" w:rsidP="005B3EAD">
      <w:pPr>
        <w:pStyle w:val="ListParagraph"/>
        <w:numPr>
          <w:ilvl w:val="1"/>
          <w:numId w:val="40"/>
        </w:numPr>
        <w:rPr>
          <w:lang w:eastAsia="en-GB"/>
        </w:rPr>
      </w:pPr>
      <w:r w:rsidRPr="004A266D">
        <w:rPr>
          <w:lang w:eastAsia="en-GB"/>
        </w:rPr>
        <w:t>Experience is variable.  Some previously was “nothing we can do” to prepare.  Recently is better.</w:t>
      </w:r>
    </w:p>
    <w:p w14:paraId="4FBB18BB" w14:textId="77242F26" w:rsidR="0077317F" w:rsidRPr="004A266D" w:rsidRDefault="004135B9" w:rsidP="0077317F">
      <w:pPr>
        <w:pStyle w:val="ListParagraph"/>
        <w:numPr>
          <w:ilvl w:val="1"/>
          <w:numId w:val="40"/>
        </w:numPr>
        <w:rPr>
          <w:lang w:eastAsia="en-GB"/>
        </w:rPr>
      </w:pPr>
      <w:r w:rsidRPr="004A266D">
        <w:rPr>
          <w:lang w:eastAsia="en-GB"/>
        </w:rPr>
        <w:t>Mentor will be maintained, but Central desktop is</w:t>
      </w:r>
      <w:r w:rsidR="005B3EAD" w:rsidRPr="004A266D">
        <w:rPr>
          <w:lang w:eastAsia="en-GB"/>
        </w:rPr>
        <w:t xml:space="preserve"> the IEEE-SA’s focus.</w:t>
      </w:r>
    </w:p>
    <w:p w14:paraId="63C82835" w14:textId="7152F95A" w:rsidR="004135B9" w:rsidRPr="004A266D" w:rsidRDefault="004135B9" w:rsidP="0077317F">
      <w:pPr>
        <w:pStyle w:val="ListParagraph"/>
        <w:numPr>
          <w:ilvl w:val="1"/>
          <w:numId w:val="40"/>
        </w:numPr>
        <w:rPr>
          <w:lang w:eastAsia="en-GB"/>
        </w:rPr>
      </w:pPr>
      <w:r w:rsidRPr="004A266D">
        <w:rPr>
          <w:lang w:eastAsia="en-GB"/>
        </w:rPr>
        <w:t>There are no plans to remove mentor.</w:t>
      </w:r>
    </w:p>
    <w:p w14:paraId="4231AF81" w14:textId="0726B485" w:rsidR="004135B9" w:rsidRPr="004A266D" w:rsidRDefault="004135B9" w:rsidP="0077317F">
      <w:pPr>
        <w:pStyle w:val="ListParagraph"/>
        <w:numPr>
          <w:ilvl w:val="1"/>
          <w:numId w:val="40"/>
        </w:numPr>
        <w:rPr>
          <w:lang w:eastAsia="en-GB"/>
        </w:rPr>
      </w:pPr>
      <w:r w:rsidRPr="004A266D">
        <w:rPr>
          <w:lang w:eastAsia="en-GB"/>
        </w:rPr>
        <w:t>Basic reliability of IEEE alias service.</w:t>
      </w:r>
    </w:p>
    <w:p w14:paraId="2EFBD826" w14:textId="77F0E390" w:rsidR="005B3EAD" w:rsidRPr="004A266D" w:rsidRDefault="004135B9" w:rsidP="0077317F">
      <w:pPr>
        <w:pStyle w:val="ListParagraph"/>
        <w:numPr>
          <w:ilvl w:val="1"/>
          <w:numId w:val="40"/>
        </w:numPr>
        <w:rPr>
          <w:lang w:eastAsia="en-GB"/>
        </w:rPr>
      </w:pPr>
      <w:r w:rsidRPr="004A266D">
        <w:rPr>
          <w:lang w:eastAsia="en-GB"/>
        </w:rPr>
        <w:t>Action:  Trish</w:t>
      </w:r>
      <w:r w:rsidR="005B3EAD" w:rsidRPr="004A266D">
        <w:rPr>
          <w:lang w:eastAsia="en-GB"/>
        </w:rPr>
        <w:t xml:space="preserve"> determine whether</w:t>
      </w:r>
      <w:r w:rsidRPr="004A266D">
        <w:rPr>
          <w:lang w:eastAsia="en-GB"/>
        </w:rPr>
        <w:t xml:space="preserve"> it is possible to remove the human element from </w:t>
      </w:r>
      <w:proofErr w:type="spellStart"/>
      <w:r w:rsidRPr="004A266D">
        <w:rPr>
          <w:lang w:eastAsia="en-GB"/>
        </w:rPr>
        <w:t>recircs</w:t>
      </w:r>
      <w:proofErr w:type="spellEnd"/>
      <w:proofErr w:type="gramStart"/>
      <w:r w:rsidRPr="004A266D">
        <w:rPr>
          <w:lang w:eastAsia="en-GB"/>
        </w:rPr>
        <w:t>,  or</w:t>
      </w:r>
      <w:proofErr w:type="gramEnd"/>
      <w:r w:rsidRPr="004A266D">
        <w:rPr>
          <w:lang w:eastAsia="en-GB"/>
        </w:rPr>
        <w:t xml:space="preserve"> create a pre-review process &amp; report to EC at next plenary.</w:t>
      </w:r>
    </w:p>
    <w:p w14:paraId="0E46E9D4" w14:textId="771A12E0" w:rsidR="005B3EAD" w:rsidRPr="004A266D" w:rsidRDefault="004135B9" w:rsidP="0077317F">
      <w:pPr>
        <w:pStyle w:val="ListParagraph"/>
        <w:numPr>
          <w:ilvl w:val="1"/>
          <w:numId w:val="40"/>
        </w:numPr>
        <w:rPr>
          <w:lang w:eastAsia="en-GB"/>
        </w:rPr>
      </w:pPr>
      <w:r w:rsidRPr="004A266D">
        <w:rPr>
          <w:lang w:eastAsia="en-GB"/>
        </w:rPr>
        <w:t xml:space="preserve">Action:  Karen McCabe </w:t>
      </w:r>
      <w:proofErr w:type="gramStart"/>
      <w:r w:rsidRPr="004A266D">
        <w:rPr>
          <w:lang w:eastAsia="en-GB"/>
        </w:rPr>
        <w:t>clarify</w:t>
      </w:r>
      <w:proofErr w:type="gramEnd"/>
      <w:r w:rsidRPr="004A266D">
        <w:rPr>
          <w:lang w:eastAsia="en-GB"/>
        </w:rPr>
        <w:t xml:space="preserve"> &amp; report to EC on future status of mentor.</w:t>
      </w:r>
    </w:p>
    <w:p w14:paraId="0E35D194" w14:textId="4B654356" w:rsidR="00C34AA9" w:rsidRPr="004A266D" w:rsidRDefault="00C34AA9" w:rsidP="007758F9">
      <w:pPr>
        <w:pStyle w:val="ListParagraph"/>
        <w:numPr>
          <w:ilvl w:val="0"/>
          <w:numId w:val="40"/>
        </w:numPr>
        <w:rPr>
          <w:lang w:eastAsia="en-GB"/>
        </w:rPr>
      </w:pPr>
      <w:r w:rsidRPr="004A266D">
        <w:rPr>
          <w:lang w:eastAsia="en-GB"/>
        </w:rPr>
        <w:t>802 Marketing fo</w:t>
      </w:r>
      <w:r w:rsidR="005B3EAD" w:rsidRPr="004A266D">
        <w:rPr>
          <w:lang w:eastAsia="en-GB"/>
        </w:rPr>
        <w:t>r 2014</w:t>
      </w:r>
      <w:r w:rsidR="005B3EAD" w:rsidRPr="004A266D">
        <w:rPr>
          <w:lang w:eastAsia="en-GB"/>
        </w:rPr>
        <w:tab/>
      </w:r>
      <w:proofErr w:type="spellStart"/>
      <w:r w:rsidR="005B3EAD" w:rsidRPr="004A266D">
        <w:rPr>
          <w:lang w:eastAsia="en-GB"/>
        </w:rPr>
        <w:t>D'Ambrosia</w:t>
      </w:r>
      <w:proofErr w:type="spellEnd"/>
      <w:r w:rsidR="005B3EAD" w:rsidRPr="004A266D">
        <w:rPr>
          <w:lang w:eastAsia="en-GB"/>
        </w:rPr>
        <w:t>/McCabe</w:t>
      </w:r>
      <w:r w:rsidR="005B3EAD" w:rsidRPr="004A266D">
        <w:rPr>
          <w:lang w:eastAsia="en-GB"/>
        </w:rPr>
        <w:tab/>
        <w:t>25</w:t>
      </w:r>
      <w:r w:rsidR="002A0D81" w:rsidRPr="004A266D">
        <w:rPr>
          <w:lang w:eastAsia="en-GB"/>
        </w:rPr>
        <w:tab/>
        <w:t>14:0</w:t>
      </w:r>
      <w:r w:rsidR="00EB3142" w:rsidRPr="004A266D">
        <w:rPr>
          <w:lang w:eastAsia="en-GB"/>
        </w:rPr>
        <w:t>0</w:t>
      </w:r>
      <w:r w:rsidR="0077317F" w:rsidRPr="004A266D">
        <w:rPr>
          <w:lang w:eastAsia="en-GB"/>
        </w:rPr>
        <w:tab/>
        <w:t>14:2</w:t>
      </w:r>
      <w:r w:rsidR="00EB3142" w:rsidRPr="004A266D">
        <w:rPr>
          <w:lang w:eastAsia="en-GB"/>
        </w:rPr>
        <w:t>5</w:t>
      </w:r>
    </w:p>
    <w:p w14:paraId="46615854" w14:textId="03D6CBCB" w:rsidR="0059150B" w:rsidRPr="004A266D" w:rsidRDefault="0059150B" w:rsidP="002A0D81">
      <w:pPr>
        <w:pStyle w:val="ListParagraph"/>
        <w:numPr>
          <w:ilvl w:val="1"/>
          <w:numId w:val="40"/>
        </w:numPr>
        <w:rPr>
          <w:lang w:eastAsia="en-GB"/>
        </w:rPr>
      </w:pPr>
      <w:r w:rsidRPr="004A266D">
        <w:rPr>
          <w:lang w:eastAsia="en-GB"/>
        </w:rPr>
        <w:t>Job of marketing is to get more people involved in 802 standards.</w:t>
      </w:r>
    </w:p>
    <w:p w14:paraId="0C0F4142" w14:textId="2F535F24" w:rsidR="002A0D81" w:rsidRPr="004A266D" w:rsidRDefault="002A0D81" w:rsidP="002A0D81">
      <w:pPr>
        <w:pStyle w:val="ListParagraph"/>
        <w:numPr>
          <w:ilvl w:val="1"/>
          <w:numId w:val="40"/>
        </w:numPr>
        <w:rPr>
          <w:lang w:eastAsia="en-GB"/>
        </w:rPr>
      </w:pPr>
      <w:r w:rsidRPr="004A266D">
        <w:rPr>
          <w:lang w:eastAsia="en-GB"/>
        </w:rPr>
        <w:t>What is goal of this marketing topic?  Goal determines message.</w:t>
      </w:r>
    </w:p>
    <w:p w14:paraId="40473CB2" w14:textId="55423BEB" w:rsidR="002A0D81" w:rsidRPr="004A266D" w:rsidRDefault="002A0D81" w:rsidP="002A0D81">
      <w:pPr>
        <w:pStyle w:val="ListParagraph"/>
        <w:numPr>
          <w:ilvl w:val="1"/>
          <w:numId w:val="40"/>
        </w:numPr>
        <w:rPr>
          <w:lang w:eastAsia="en-GB"/>
        </w:rPr>
      </w:pPr>
      <w:r w:rsidRPr="004A266D">
        <w:rPr>
          <w:lang w:eastAsia="en-GB"/>
        </w:rPr>
        <w:t>What is the audience?  Users.  Technology.  Operator?</w:t>
      </w:r>
    </w:p>
    <w:p w14:paraId="04192F8F" w14:textId="69017E56" w:rsidR="002A0D81" w:rsidRPr="004A266D" w:rsidRDefault="002A0D81" w:rsidP="002A0D81">
      <w:pPr>
        <w:pStyle w:val="ListParagraph"/>
        <w:numPr>
          <w:ilvl w:val="2"/>
          <w:numId w:val="40"/>
        </w:numPr>
        <w:rPr>
          <w:lang w:eastAsia="en-GB"/>
        </w:rPr>
      </w:pPr>
      <w:r w:rsidRPr="004A266D">
        <w:rPr>
          <w:lang w:eastAsia="en-GB"/>
        </w:rPr>
        <w:t>All of them</w:t>
      </w:r>
    </w:p>
    <w:p w14:paraId="4EF2582B" w14:textId="7B86861B" w:rsidR="002A0D81" w:rsidRPr="004A266D" w:rsidRDefault="002A0D81" w:rsidP="002A0D81">
      <w:pPr>
        <w:pStyle w:val="ListParagraph"/>
        <w:numPr>
          <w:ilvl w:val="1"/>
          <w:numId w:val="40"/>
        </w:numPr>
        <w:rPr>
          <w:lang w:eastAsia="en-GB"/>
        </w:rPr>
      </w:pPr>
      <w:r w:rsidRPr="004A266D">
        <w:rPr>
          <w:lang w:eastAsia="en-GB"/>
        </w:rPr>
        <w:t>Why do we not have press releases from 802?</w:t>
      </w:r>
    </w:p>
    <w:p w14:paraId="01497E7F" w14:textId="357B580C" w:rsidR="002A0D81" w:rsidRPr="004A266D" w:rsidRDefault="002A0D81" w:rsidP="002A0D81">
      <w:pPr>
        <w:pStyle w:val="ListParagraph"/>
        <w:numPr>
          <w:ilvl w:val="1"/>
          <w:numId w:val="40"/>
        </w:numPr>
        <w:rPr>
          <w:lang w:eastAsia="en-GB"/>
        </w:rPr>
      </w:pPr>
      <w:r w:rsidRPr="004A266D">
        <w:rPr>
          <w:lang w:eastAsia="en-GB"/>
        </w:rPr>
        <w:t>Job/role of chairs to promote their technology.</w:t>
      </w:r>
    </w:p>
    <w:p w14:paraId="4ADAA676" w14:textId="571C4F0D" w:rsidR="0059150B" w:rsidRPr="004A266D" w:rsidRDefault="0059150B" w:rsidP="0059150B">
      <w:pPr>
        <w:pStyle w:val="ListParagraph"/>
        <w:numPr>
          <w:ilvl w:val="2"/>
          <w:numId w:val="40"/>
        </w:numPr>
        <w:rPr>
          <w:lang w:eastAsia="en-GB"/>
        </w:rPr>
      </w:pPr>
      <w:r w:rsidRPr="004A266D">
        <w:rPr>
          <w:lang w:eastAsia="en-GB"/>
        </w:rPr>
        <w:t>Disagree.  That’s the role of alliances.</w:t>
      </w:r>
    </w:p>
    <w:p w14:paraId="4E24068E" w14:textId="6FF6F3BB" w:rsidR="0059150B" w:rsidRPr="004A266D" w:rsidRDefault="0059150B" w:rsidP="0059150B">
      <w:pPr>
        <w:pStyle w:val="ListParagraph"/>
        <w:numPr>
          <w:ilvl w:val="2"/>
          <w:numId w:val="40"/>
        </w:numPr>
        <w:rPr>
          <w:lang w:eastAsia="en-GB"/>
        </w:rPr>
      </w:pPr>
      <w:r w:rsidRPr="004A266D">
        <w:rPr>
          <w:lang w:eastAsia="en-GB"/>
        </w:rPr>
        <w:t>We shouldn’t be marketing our technology in the standards group.</w:t>
      </w:r>
    </w:p>
    <w:p w14:paraId="422D57FE" w14:textId="07094164" w:rsidR="002A0D81" w:rsidRPr="004A266D" w:rsidRDefault="002A0D81" w:rsidP="002A0D81">
      <w:pPr>
        <w:pStyle w:val="ListParagraph"/>
        <w:numPr>
          <w:ilvl w:val="1"/>
          <w:numId w:val="40"/>
        </w:numPr>
        <w:rPr>
          <w:lang w:eastAsia="en-GB"/>
        </w:rPr>
      </w:pPr>
      <w:r w:rsidRPr="004A266D">
        <w:rPr>
          <w:lang w:eastAsia="en-GB"/>
        </w:rPr>
        <w:t>Do we need a mission statement?  Condense purpose into a few sentences.</w:t>
      </w:r>
    </w:p>
    <w:p w14:paraId="3FA8F819" w14:textId="3D5A4375" w:rsidR="0059150B" w:rsidRPr="004A266D" w:rsidRDefault="0059150B" w:rsidP="0059150B">
      <w:pPr>
        <w:pStyle w:val="ListParagraph"/>
        <w:numPr>
          <w:ilvl w:val="2"/>
          <w:numId w:val="40"/>
        </w:numPr>
        <w:rPr>
          <w:lang w:eastAsia="en-GB"/>
        </w:rPr>
      </w:pPr>
      <w:r w:rsidRPr="004A266D">
        <w:rPr>
          <w:lang w:eastAsia="en-GB"/>
        </w:rPr>
        <w:t>“The best place to develop network standards”</w:t>
      </w:r>
    </w:p>
    <w:p w14:paraId="3DC5171F" w14:textId="74646593" w:rsidR="002A0D81" w:rsidRPr="004A266D" w:rsidRDefault="0059150B" w:rsidP="0059150B">
      <w:pPr>
        <w:pStyle w:val="ListParagraph"/>
        <w:numPr>
          <w:ilvl w:val="1"/>
          <w:numId w:val="40"/>
        </w:numPr>
        <w:rPr>
          <w:lang w:eastAsia="en-GB"/>
        </w:rPr>
      </w:pPr>
      <w:r w:rsidRPr="004A266D">
        <w:rPr>
          <w:lang w:eastAsia="en-GB"/>
        </w:rPr>
        <w:t>We don’t have a process to develop collateral in 802.</w:t>
      </w:r>
    </w:p>
    <w:p w14:paraId="703D2293" w14:textId="4A99A220" w:rsidR="0059150B" w:rsidRPr="004A266D" w:rsidRDefault="0059150B" w:rsidP="0059150B">
      <w:pPr>
        <w:pStyle w:val="ListParagraph"/>
        <w:numPr>
          <w:ilvl w:val="2"/>
          <w:numId w:val="40"/>
        </w:numPr>
        <w:rPr>
          <w:lang w:eastAsia="en-GB"/>
        </w:rPr>
      </w:pPr>
      <w:proofErr w:type="gramStart"/>
      <w:r w:rsidRPr="004A266D">
        <w:rPr>
          <w:lang w:eastAsia="en-GB"/>
        </w:rPr>
        <w:t>Industry connections is</w:t>
      </w:r>
      <w:proofErr w:type="gramEnd"/>
      <w:r w:rsidRPr="004A266D">
        <w:rPr>
          <w:lang w:eastAsia="en-GB"/>
        </w:rPr>
        <w:t xml:space="preserve"> an IEEE-SA way of doing this.</w:t>
      </w:r>
    </w:p>
    <w:p w14:paraId="02ED8ADB" w14:textId="57D4983C" w:rsidR="0059150B" w:rsidRPr="004A266D" w:rsidRDefault="0059150B" w:rsidP="0059150B">
      <w:pPr>
        <w:pStyle w:val="ListParagraph"/>
        <w:numPr>
          <w:ilvl w:val="1"/>
          <w:numId w:val="40"/>
        </w:numPr>
        <w:rPr>
          <w:lang w:eastAsia="en-GB"/>
        </w:rPr>
      </w:pPr>
      <w:r w:rsidRPr="004A266D">
        <w:rPr>
          <w:lang w:eastAsia="en-GB"/>
        </w:rPr>
        <w:t>Don’t want the distraction of having marketing discussions in our groups.</w:t>
      </w:r>
    </w:p>
    <w:p w14:paraId="6FF132FC" w14:textId="30724DC3" w:rsidR="0059150B" w:rsidRPr="004A266D" w:rsidRDefault="0059150B" w:rsidP="002A0D81">
      <w:pPr>
        <w:pStyle w:val="ListParagraph"/>
        <w:numPr>
          <w:ilvl w:val="1"/>
          <w:numId w:val="40"/>
        </w:numPr>
        <w:rPr>
          <w:lang w:eastAsia="en-GB"/>
        </w:rPr>
      </w:pPr>
      <w:r w:rsidRPr="004A266D">
        <w:rPr>
          <w:lang w:eastAsia="en-GB"/>
        </w:rPr>
        <w:t>Purpose of 802 marketing would be to have a scope that is not technology-specific, but is 802-specific.</w:t>
      </w:r>
    </w:p>
    <w:p w14:paraId="023E7099" w14:textId="14DAB243" w:rsidR="0059150B" w:rsidRPr="004A266D" w:rsidRDefault="0059150B" w:rsidP="0059150B">
      <w:pPr>
        <w:pStyle w:val="ListParagraph"/>
        <w:numPr>
          <w:ilvl w:val="2"/>
          <w:numId w:val="40"/>
        </w:numPr>
        <w:rPr>
          <w:lang w:eastAsia="en-GB"/>
        </w:rPr>
      </w:pPr>
      <w:r w:rsidRPr="004A266D">
        <w:rPr>
          <w:lang w:eastAsia="en-GB"/>
        </w:rPr>
        <w:t>Disagree.  We’re not a marketing organization.</w:t>
      </w:r>
    </w:p>
    <w:p w14:paraId="58717D24" w14:textId="04DA4649" w:rsidR="0059150B" w:rsidRPr="004A266D" w:rsidRDefault="0059150B" w:rsidP="0059150B">
      <w:pPr>
        <w:pStyle w:val="ListParagraph"/>
        <w:numPr>
          <w:ilvl w:val="1"/>
          <w:numId w:val="40"/>
        </w:numPr>
        <w:rPr>
          <w:lang w:eastAsia="en-GB"/>
        </w:rPr>
      </w:pPr>
      <w:r w:rsidRPr="004A266D">
        <w:rPr>
          <w:lang w:eastAsia="en-GB"/>
        </w:rPr>
        <w:t>Could have a “summit” and come up with a tag-line.</w:t>
      </w:r>
    </w:p>
    <w:p w14:paraId="19E51819" w14:textId="2C690386" w:rsidR="0059150B" w:rsidRPr="004A266D" w:rsidRDefault="0059150B" w:rsidP="0059150B">
      <w:pPr>
        <w:pStyle w:val="ListParagraph"/>
        <w:numPr>
          <w:ilvl w:val="1"/>
          <w:numId w:val="40"/>
        </w:numPr>
        <w:rPr>
          <w:lang w:eastAsia="en-GB"/>
        </w:rPr>
      </w:pPr>
      <w:r w:rsidRPr="004A266D">
        <w:rPr>
          <w:lang w:eastAsia="en-GB"/>
        </w:rPr>
        <w:t xml:space="preserve">Job of marketing is to highlight/communicate core value that 802 </w:t>
      </w:r>
      <w:proofErr w:type="gramStart"/>
      <w:r w:rsidRPr="004A266D">
        <w:rPr>
          <w:lang w:eastAsia="en-GB"/>
        </w:rPr>
        <w:t>brings</w:t>
      </w:r>
      <w:proofErr w:type="gramEnd"/>
      <w:r w:rsidRPr="004A266D">
        <w:rPr>
          <w:lang w:eastAsia="en-GB"/>
        </w:rPr>
        <w:t xml:space="preserve"> to the world.  Will increase attendance.   Some of the smaller groups are doing good stuff</w:t>
      </w:r>
      <w:proofErr w:type="gramStart"/>
      <w:r w:rsidRPr="004A266D">
        <w:rPr>
          <w:lang w:eastAsia="en-GB"/>
        </w:rPr>
        <w:t>,  but</w:t>
      </w:r>
      <w:proofErr w:type="gramEnd"/>
      <w:r w:rsidRPr="004A266D">
        <w:rPr>
          <w:lang w:eastAsia="en-GB"/>
        </w:rPr>
        <w:t xml:space="preserve"> don’t have enough participation.</w:t>
      </w:r>
    </w:p>
    <w:p w14:paraId="12F9CE65" w14:textId="5A5176D6" w:rsidR="0059150B" w:rsidRPr="004A266D" w:rsidRDefault="0059150B" w:rsidP="0059150B">
      <w:pPr>
        <w:pStyle w:val="ListParagraph"/>
        <w:numPr>
          <w:ilvl w:val="1"/>
          <w:numId w:val="40"/>
        </w:numPr>
        <w:rPr>
          <w:lang w:eastAsia="en-GB"/>
        </w:rPr>
      </w:pPr>
      <w:r w:rsidRPr="004A266D">
        <w:rPr>
          <w:lang w:eastAsia="en-GB"/>
        </w:rPr>
        <w:t>Like a tagline for promotion – e.g., like 802.16.  Consistency would be good.</w:t>
      </w:r>
    </w:p>
    <w:p w14:paraId="78301DDC" w14:textId="686B9B5F" w:rsidR="0059150B" w:rsidRPr="004A266D" w:rsidRDefault="0059150B" w:rsidP="0059150B">
      <w:pPr>
        <w:pStyle w:val="ListParagraph"/>
        <w:numPr>
          <w:ilvl w:val="1"/>
          <w:numId w:val="40"/>
        </w:numPr>
        <w:rPr>
          <w:lang w:eastAsia="en-GB"/>
        </w:rPr>
      </w:pPr>
      <w:r w:rsidRPr="004A266D">
        <w:rPr>
          <w:lang w:eastAsia="en-GB"/>
        </w:rPr>
        <w:t>Whoever does the marketing</w:t>
      </w:r>
      <w:r w:rsidR="000B7F3F" w:rsidRPr="004A266D">
        <w:rPr>
          <w:lang w:eastAsia="en-GB"/>
        </w:rPr>
        <w:t xml:space="preserve"> needs input from us</w:t>
      </w:r>
    </w:p>
    <w:p w14:paraId="091E5C18" w14:textId="0D06F506" w:rsidR="002A0D81" w:rsidRPr="004A266D" w:rsidRDefault="000B7F3F" w:rsidP="002A0D81">
      <w:pPr>
        <w:pStyle w:val="ListParagraph"/>
        <w:numPr>
          <w:ilvl w:val="1"/>
          <w:numId w:val="40"/>
        </w:numPr>
        <w:rPr>
          <w:lang w:eastAsia="en-GB"/>
        </w:rPr>
      </w:pPr>
      <w:r w:rsidRPr="004A266D">
        <w:rPr>
          <w:lang w:eastAsia="en-GB"/>
        </w:rPr>
        <w:t>Action:  John</w:t>
      </w:r>
      <w:r w:rsidR="002A0D81" w:rsidRPr="004A266D">
        <w:rPr>
          <w:lang w:eastAsia="en-GB"/>
        </w:rPr>
        <w:t xml:space="preserve"> to create a mission statement.</w:t>
      </w:r>
    </w:p>
    <w:p w14:paraId="5EF2A9CB" w14:textId="30D7ACFB" w:rsidR="000B7F3F" w:rsidRPr="004A266D" w:rsidRDefault="000B7F3F" w:rsidP="000B7F3F">
      <w:pPr>
        <w:pStyle w:val="ListParagraph"/>
        <w:numPr>
          <w:ilvl w:val="2"/>
          <w:numId w:val="40"/>
        </w:numPr>
        <w:rPr>
          <w:lang w:eastAsia="en-GB"/>
        </w:rPr>
      </w:pPr>
      <w:r w:rsidRPr="004A266D">
        <w:rPr>
          <w:lang w:eastAsia="en-GB"/>
        </w:rPr>
        <w:t>For this activity</w:t>
      </w:r>
    </w:p>
    <w:p w14:paraId="1E68AD93" w14:textId="5D13E516" w:rsidR="000B7F3F" w:rsidRPr="004A266D" w:rsidRDefault="000B7F3F" w:rsidP="000B7F3F">
      <w:pPr>
        <w:pStyle w:val="ListParagraph"/>
        <w:numPr>
          <w:ilvl w:val="2"/>
          <w:numId w:val="40"/>
        </w:numPr>
        <w:rPr>
          <w:lang w:eastAsia="en-GB"/>
        </w:rPr>
      </w:pPr>
      <w:r w:rsidRPr="004A266D">
        <w:rPr>
          <w:lang w:eastAsia="en-GB"/>
        </w:rPr>
        <w:t>For 802</w:t>
      </w:r>
    </w:p>
    <w:p w14:paraId="41B5DD38" w14:textId="3A99C234" w:rsidR="00C34AA9" w:rsidRDefault="00C34AA9" w:rsidP="007758F9">
      <w:pPr>
        <w:pStyle w:val="ListParagraph"/>
        <w:numPr>
          <w:ilvl w:val="0"/>
          <w:numId w:val="40"/>
        </w:numPr>
        <w:rPr>
          <w:lang w:eastAsia="en-GB"/>
        </w:rPr>
      </w:pPr>
      <w:r w:rsidRPr="004A266D">
        <w:rPr>
          <w:lang w:eastAsia="en-GB"/>
        </w:rPr>
        <w:t>Review of Get 802 programme</w:t>
      </w:r>
      <w:r w:rsidRPr="004A266D">
        <w:rPr>
          <w:lang w:eastAsia="en-GB"/>
        </w:rPr>
        <w:tab/>
        <w:t xml:space="preserve">Paul </w:t>
      </w:r>
      <w:proofErr w:type="spellStart"/>
      <w:r w:rsidRPr="004A266D">
        <w:rPr>
          <w:lang w:eastAsia="en-GB"/>
        </w:rPr>
        <w:t>Ni</w:t>
      </w:r>
      <w:r w:rsidR="00235003" w:rsidRPr="004A266D">
        <w:rPr>
          <w:lang w:eastAsia="en-GB"/>
        </w:rPr>
        <w:t>k</w:t>
      </w:r>
      <w:r w:rsidR="005B3EAD" w:rsidRPr="004A266D">
        <w:rPr>
          <w:lang w:eastAsia="en-GB"/>
        </w:rPr>
        <w:t>olich</w:t>
      </w:r>
      <w:proofErr w:type="spellEnd"/>
      <w:r w:rsidR="005B3EAD" w:rsidRPr="004A266D">
        <w:rPr>
          <w:lang w:eastAsia="en-GB"/>
        </w:rPr>
        <w:tab/>
        <w:t>25</w:t>
      </w:r>
      <w:r w:rsidR="002A0D81" w:rsidRPr="004A266D">
        <w:rPr>
          <w:lang w:eastAsia="en-GB"/>
        </w:rPr>
        <w:tab/>
        <w:t>14:25</w:t>
      </w:r>
      <w:r w:rsidR="002A0D81" w:rsidRPr="004A266D">
        <w:rPr>
          <w:lang w:eastAsia="en-GB"/>
        </w:rPr>
        <w:tab/>
        <w:t>14:50</w:t>
      </w:r>
    </w:p>
    <w:p w14:paraId="4A846CDD" w14:textId="289AB73B" w:rsidR="00142BAC" w:rsidRPr="00142BAC" w:rsidRDefault="00142BAC" w:rsidP="00620E3D">
      <w:pPr>
        <w:pStyle w:val="ListParagraph"/>
        <w:numPr>
          <w:ilvl w:val="1"/>
          <w:numId w:val="40"/>
        </w:numPr>
        <w:rPr>
          <w:lang w:eastAsia="en-GB"/>
        </w:rPr>
      </w:pPr>
      <w:r w:rsidRPr="00142BAC">
        <w:rPr>
          <w:lang w:eastAsia="en-GB"/>
        </w:rPr>
        <w:t>Copy</w:t>
      </w:r>
      <w:r>
        <w:rPr>
          <w:lang w:eastAsia="en-GB"/>
        </w:rPr>
        <w:t xml:space="preserve"> of the proposed agreement </w:t>
      </w:r>
      <w:r w:rsidRPr="00142BAC">
        <w:rPr>
          <w:lang w:eastAsia="en-GB"/>
        </w:rPr>
        <w:t xml:space="preserve">was reviewed.  As this </w:t>
      </w:r>
      <w:r>
        <w:rPr>
          <w:lang w:eastAsia="en-GB"/>
        </w:rPr>
        <w:t xml:space="preserve">document </w:t>
      </w:r>
      <w:r w:rsidRPr="00142BAC">
        <w:rPr>
          <w:lang w:eastAsia="en-GB"/>
        </w:rPr>
        <w:t>is confidenti</w:t>
      </w:r>
      <w:r>
        <w:rPr>
          <w:lang w:eastAsia="en-GB"/>
        </w:rPr>
        <w:t>al, it is not reproduced here,</w:t>
      </w:r>
      <w:r w:rsidRPr="00142BAC">
        <w:rPr>
          <w:lang w:eastAsia="en-GB"/>
        </w:rPr>
        <w:t xml:space="preserve"> neither are any comments on confidential parts of the agreement.</w:t>
      </w:r>
    </w:p>
    <w:p w14:paraId="31E493E2" w14:textId="63B3D2F8" w:rsidR="00620E3D" w:rsidRPr="00142BAC" w:rsidRDefault="00620E3D" w:rsidP="00620E3D">
      <w:pPr>
        <w:pStyle w:val="ListParagraph"/>
        <w:numPr>
          <w:ilvl w:val="1"/>
          <w:numId w:val="40"/>
        </w:numPr>
        <w:rPr>
          <w:lang w:eastAsia="en-GB"/>
        </w:rPr>
      </w:pPr>
      <w:r w:rsidRPr="00142BAC">
        <w:rPr>
          <w:lang w:eastAsia="en-GB"/>
        </w:rPr>
        <w:t>Do we have to re-negotiate every year?</w:t>
      </w:r>
    </w:p>
    <w:p w14:paraId="6525517B" w14:textId="08868D3C" w:rsidR="00620E3D" w:rsidRPr="004A266D" w:rsidRDefault="00620E3D" w:rsidP="00620E3D">
      <w:pPr>
        <w:pStyle w:val="ListParagraph"/>
        <w:numPr>
          <w:ilvl w:val="2"/>
          <w:numId w:val="40"/>
        </w:numPr>
        <w:rPr>
          <w:lang w:eastAsia="en-GB"/>
        </w:rPr>
      </w:pPr>
      <w:r w:rsidRPr="004A266D">
        <w:rPr>
          <w:lang w:eastAsia="en-GB"/>
        </w:rPr>
        <w:t>Yes</w:t>
      </w:r>
      <w:r w:rsidR="0009754E" w:rsidRPr="004A266D">
        <w:rPr>
          <w:lang w:eastAsia="en-GB"/>
        </w:rPr>
        <w:t>.  At least for this year’s agreement.</w:t>
      </w:r>
    </w:p>
    <w:p w14:paraId="02944946" w14:textId="58BCA67B" w:rsidR="00620E3D" w:rsidRPr="004A266D" w:rsidRDefault="0009754E" w:rsidP="00620E3D">
      <w:pPr>
        <w:pStyle w:val="ListParagraph"/>
        <w:numPr>
          <w:ilvl w:val="1"/>
          <w:numId w:val="40"/>
        </w:numPr>
        <w:rPr>
          <w:lang w:eastAsia="en-GB"/>
        </w:rPr>
      </w:pPr>
      <w:r w:rsidRPr="004A266D">
        <w:rPr>
          <w:lang w:eastAsia="en-GB"/>
        </w:rPr>
        <w:lastRenderedPageBreak/>
        <w:t>It’s a problem that IEEE-SA won’t commit very far into the future.</w:t>
      </w:r>
    </w:p>
    <w:p w14:paraId="123E77CB" w14:textId="199955E2" w:rsidR="0009754E" w:rsidRPr="004A266D" w:rsidRDefault="0009754E" w:rsidP="00620E3D">
      <w:pPr>
        <w:pStyle w:val="ListParagraph"/>
        <w:numPr>
          <w:ilvl w:val="1"/>
          <w:numId w:val="40"/>
        </w:numPr>
        <w:rPr>
          <w:lang w:eastAsia="en-GB"/>
        </w:rPr>
      </w:pPr>
      <w:r w:rsidRPr="004A266D">
        <w:rPr>
          <w:lang w:eastAsia="en-GB"/>
        </w:rPr>
        <w:t>Plus other bits which have been redacted for no obvious good reason.</w:t>
      </w:r>
    </w:p>
    <w:p w14:paraId="4DCECC29" w14:textId="333FB08F" w:rsidR="00620E3D" w:rsidRPr="004A266D" w:rsidRDefault="0009754E" w:rsidP="0009754E">
      <w:pPr>
        <w:pStyle w:val="ListParagraph"/>
        <w:numPr>
          <w:ilvl w:val="1"/>
          <w:numId w:val="40"/>
        </w:numPr>
        <w:rPr>
          <w:lang w:eastAsia="en-GB"/>
        </w:rPr>
      </w:pPr>
      <w:r w:rsidRPr="004A266D">
        <w:rPr>
          <w:lang w:eastAsia="en-GB"/>
        </w:rPr>
        <w:t>We need to agree to this as amended.  Can’t do this today.  Will do a 10-day letter ballot.</w:t>
      </w:r>
    </w:p>
    <w:p w14:paraId="1DFA6675" w14:textId="6C48AF19" w:rsidR="0009754E" w:rsidRPr="004A266D" w:rsidRDefault="0009754E" w:rsidP="00620E3D">
      <w:pPr>
        <w:pStyle w:val="ListParagraph"/>
        <w:numPr>
          <w:ilvl w:val="1"/>
          <w:numId w:val="40"/>
        </w:numPr>
        <w:rPr>
          <w:lang w:eastAsia="en-GB"/>
        </w:rPr>
      </w:pPr>
      <w:r w:rsidRPr="004A266D">
        <w:rPr>
          <w:lang w:eastAsia="en-GB"/>
        </w:rPr>
        <w:t>Need to get the next agreement don’t earlier than November next time round.</w:t>
      </w:r>
    </w:p>
    <w:p w14:paraId="584BB05F" w14:textId="4778F3EF" w:rsidR="0009754E" w:rsidRPr="004A266D" w:rsidRDefault="0009754E" w:rsidP="00620E3D">
      <w:pPr>
        <w:pStyle w:val="ListParagraph"/>
        <w:numPr>
          <w:ilvl w:val="1"/>
          <w:numId w:val="40"/>
        </w:numPr>
        <w:rPr>
          <w:lang w:eastAsia="en-GB"/>
        </w:rPr>
      </w:pPr>
      <w:r w:rsidRPr="004A266D">
        <w:rPr>
          <w:lang w:eastAsia="en-GB"/>
        </w:rPr>
        <w:t xml:space="preserve">Action: Paul to arrange 10-day letter ballot on </w:t>
      </w:r>
      <w:r w:rsidR="008D3839" w:rsidRPr="004A266D">
        <w:rPr>
          <w:lang w:eastAsia="en-GB"/>
        </w:rPr>
        <w:t xml:space="preserve">Get 802 </w:t>
      </w:r>
      <w:r w:rsidRPr="004A266D">
        <w:rPr>
          <w:lang w:eastAsia="en-GB"/>
        </w:rPr>
        <w:t>agreement.</w:t>
      </w:r>
    </w:p>
    <w:p w14:paraId="30C086ED" w14:textId="0632E035" w:rsidR="000B2DD6" w:rsidRPr="004A266D" w:rsidRDefault="000B2DD6" w:rsidP="00620E3D">
      <w:pPr>
        <w:pStyle w:val="ListParagraph"/>
        <w:numPr>
          <w:ilvl w:val="1"/>
          <w:numId w:val="40"/>
        </w:numPr>
        <w:rPr>
          <w:lang w:eastAsia="en-GB"/>
        </w:rPr>
      </w:pPr>
      <w:r w:rsidRPr="004A266D">
        <w:rPr>
          <w:lang w:eastAsia="en-GB"/>
        </w:rPr>
        <w:t>Action:  Karen to fix numbering problem (2.2)</w:t>
      </w:r>
      <w:r w:rsidR="008D3839" w:rsidRPr="004A266D">
        <w:rPr>
          <w:lang w:eastAsia="en-GB"/>
        </w:rPr>
        <w:t xml:space="preserve"> in Get 802 agreement</w:t>
      </w:r>
      <w:r w:rsidRPr="004A266D">
        <w:rPr>
          <w:lang w:eastAsia="en-GB"/>
        </w:rPr>
        <w:t>.</w:t>
      </w:r>
    </w:p>
    <w:p w14:paraId="7C60C1BD" w14:textId="7EC57CFF" w:rsidR="00355EBA" w:rsidRPr="004A266D" w:rsidRDefault="00355EBA" w:rsidP="00355EBA">
      <w:pPr>
        <w:pStyle w:val="ListParagraph"/>
        <w:numPr>
          <w:ilvl w:val="0"/>
          <w:numId w:val="40"/>
        </w:numPr>
        <w:rPr>
          <w:lang w:eastAsia="en-GB"/>
        </w:rPr>
      </w:pPr>
      <w:r w:rsidRPr="004A266D">
        <w:rPr>
          <w:lang w:eastAsia="en-GB"/>
        </w:rPr>
        <w:t>China outreach for March plenary</w:t>
      </w:r>
      <w:r w:rsidRPr="004A266D">
        <w:rPr>
          <w:lang w:eastAsia="en-GB"/>
        </w:rPr>
        <w:tab/>
        <w:t>Kraemer</w:t>
      </w:r>
      <w:r w:rsidRPr="004A266D">
        <w:rPr>
          <w:lang w:eastAsia="en-GB"/>
        </w:rPr>
        <w:tab/>
        <w:t>15</w:t>
      </w:r>
      <w:r w:rsidRPr="004A266D">
        <w:rPr>
          <w:lang w:eastAsia="en-GB"/>
        </w:rPr>
        <w:tab/>
        <w:t>14:45</w:t>
      </w:r>
      <w:r w:rsidRPr="004A266D">
        <w:rPr>
          <w:lang w:eastAsia="en-GB"/>
        </w:rPr>
        <w:tab/>
        <w:t>15:00</w:t>
      </w:r>
    </w:p>
    <w:p w14:paraId="7A9E443A" w14:textId="55AADAA9" w:rsidR="00AA006D" w:rsidRPr="004A266D" w:rsidRDefault="00AA006D" w:rsidP="00AA006D">
      <w:pPr>
        <w:pStyle w:val="ListParagraph"/>
        <w:numPr>
          <w:ilvl w:val="1"/>
          <w:numId w:val="40"/>
        </w:numPr>
        <w:rPr>
          <w:lang w:eastAsia="en-GB"/>
        </w:rPr>
      </w:pPr>
      <w:r w:rsidRPr="004A266D">
        <w:rPr>
          <w:lang w:eastAsia="en-GB"/>
        </w:rPr>
        <w:t>Straw poll, should we have these activities:</w:t>
      </w:r>
    </w:p>
    <w:p w14:paraId="4905DE02" w14:textId="169358B8" w:rsidR="00AA006D" w:rsidRPr="004A266D" w:rsidRDefault="00AA006D" w:rsidP="00AA006D">
      <w:pPr>
        <w:pStyle w:val="ListParagraph"/>
        <w:numPr>
          <w:ilvl w:val="2"/>
          <w:numId w:val="40"/>
        </w:numPr>
        <w:rPr>
          <w:lang w:eastAsia="en-GB"/>
        </w:rPr>
      </w:pPr>
      <w:r w:rsidRPr="004A266D">
        <w:rPr>
          <w:lang w:eastAsia="en-GB"/>
        </w:rPr>
        <w:t>Before (IETF 2 weeks before) 9</w:t>
      </w:r>
    </w:p>
    <w:p w14:paraId="2DAFF820" w14:textId="2DBF3DB9" w:rsidR="00AA006D" w:rsidRPr="004A266D" w:rsidRDefault="00AA006D" w:rsidP="00AA006D">
      <w:pPr>
        <w:pStyle w:val="ListParagraph"/>
        <w:numPr>
          <w:ilvl w:val="2"/>
          <w:numId w:val="40"/>
        </w:numPr>
        <w:rPr>
          <w:lang w:eastAsia="en-GB"/>
        </w:rPr>
      </w:pPr>
      <w:r w:rsidRPr="004A266D">
        <w:rPr>
          <w:lang w:eastAsia="en-GB"/>
        </w:rPr>
        <w:t>After (note SASB is 25</w:t>
      </w:r>
      <w:r w:rsidRPr="004A266D">
        <w:rPr>
          <w:vertAlign w:val="superscript"/>
          <w:lang w:eastAsia="en-GB"/>
        </w:rPr>
        <w:t>th</w:t>
      </w:r>
      <w:r w:rsidRPr="004A266D">
        <w:rPr>
          <w:lang w:eastAsia="en-GB"/>
        </w:rPr>
        <w:t xml:space="preserve"> March) 3</w:t>
      </w:r>
    </w:p>
    <w:p w14:paraId="44765C45" w14:textId="3ECD0194" w:rsidR="00AA006D" w:rsidRPr="004A266D" w:rsidRDefault="00AA006D" w:rsidP="00AA006D">
      <w:pPr>
        <w:pStyle w:val="ListParagraph"/>
        <w:numPr>
          <w:ilvl w:val="1"/>
          <w:numId w:val="40"/>
        </w:numPr>
        <w:rPr>
          <w:lang w:eastAsia="en-GB"/>
        </w:rPr>
      </w:pPr>
      <w:r w:rsidRPr="004A266D">
        <w:rPr>
          <w:lang w:eastAsia="en-GB"/>
        </w:rPr>
        <w:t>Could do a tutorial</w:t>
      </w:r>
    </w:p>
    <w:p w14:paraId="59C272B1" w14:textId="34225129" w:rsidR="00AA006D" w:rsidRPr="004A266D" w:rsidRDefault="00AA006D" w:rsidP="00AA006D">
      <w:pPr>
        <w:pStyle w:val="ListParagraph"/>
        <w:numPr>
          <w:ilvl w:val="1"/>
          <w:numId w:val="40"/>
        </w:numPr>
        <w:rPr>
          <w:lang w:eastAsia="en-GB"/>
        </w:rPr>
      </w:pPr>
      <w:r w:rsidRPr="004A266D">
        <w:rPr>
          <w:lang w:eastAsia="en-GB"/>
        </w:rPr>
        <w:t>14-15</w:t>
      </w:r>
      <w:r w:rsidRPr="004A266D">
        <w:rPr>
          <w:vertAlign w:val="superscript"/>
          <w:lang w:eastAsia="en-GB"/>
        </w:rPr>
        <w:t>th</w:t>
      </w:r>
      <w:r w:rsidRPr="004A266D">
        <w:rPr>
          <w:lang w:eastAsia="en-GB"/>
        </w:rPr>
        <w:t xml:space="preserve"> March potential slot</w:t>
      </w:r>
    </w:p>
    <w:p w14:paraId="3707750D" w14:textId="73AA9DAF" w:rsidR="00AA006D" w:rsidRPr="004A266D" w:rsidRDefault="00AA006D" w:rsidP="00AA006D">
      <w:pPr>
        <w:pStyle w:val="ListParagraph"/>
        <w:numPr>
          <w:ilvl w:val="1"/>
          <w:numId w:val="40"/>
        </w:numPr>
        <w:rPr>
          <w:lang w:eastAsia="en-GB"/>
        </w:rPr>
      </w:pPr>
      <w:r w:rsidRPr="004A266D">
        <w:rPr>
          <w:lang w:eastAsia="en-GB"/>
        </w:rPr>
        <w:t>Workshop potentially on 14-15</w:t>
      </w:r>
      <w:r w:rsidRPr="004A266D">
        <w:rPr>
          <w:vertAlign w:val="superscript"/>
          <w:lang w:eastAsia="en-GB"/>
        </w:rPr>
        <w:t>th</w:t>
      </w:r>
      <w:r w:rsidRPr="004A266D">
        <w:rPr>
          <w:lang w:eastAsia="en-GB"/>
        </w:rPr>
        <w:t xml:space="preserve"> to satisfy sponsor.</w:t>
      </w:r>
    </w:p>
    <w:p w14:paraId="22BE46E0" w14:textId="22397CF1" w:rsidR="00AA006D" w:rsidRPr="004A266D" w:rsidRDefault="00D303A4" w:rsidP="00AA006D">
      <w:pPr>
        <w:pStyle w:val="ListParagraph"/>
        <w:numPr>
          <w:ilvl w:val="1"/>
          <w:numId w:val="40"/>
        </w:numPr>
        <w:rPr>
          <w:lang w:eastAsia="en-GB"/>
        </w:rPr>
      </w:pPr>
      <w:r w:rsidRPr="004A266D">
        <w:rPr>
          <w:lang w:eastAsia="en-GB"/>
        </w:rPr>
        <w:t>Do we want outreach during the plenary?  E.g. invite leadership from various standards organizations to attend some or all of the session.</w:t>
      </w:r>
    </w:p>
    <w:p w14:paraId="24755DCE" w14:textId="102008B4" w:rsidR="00AA006D" w:rsidRPr="004A266D" w:rsidRDefault="00D303A4" w:rsidP="00AA006D">
      <w:pPr>
        <w:pStyle w:val="ListParagraph"/>
        <w:numPr>
          <w:ilvl w:val="1"/>
          <w:numId w:val="40"/>
        </w:numPr>
        <w:rPr>
          <w:lang w:eastAsia="en-GB"/>
        </w:rPr>
      </w:pPr>
      <w:r w:rsidRPr="004A266D">
        <w:rPr>
          <w:lang w:eastAsia="en-GB"/>
        </w:rPr>
        <w:t>Opening handshake and greetings.  Plan for it.</w:t>
      </w:r>
    </w:p>
    <w:p w14:paraId="13BF6AB1" w14:textId="7210C735" w:rsidR="00D303A4" w:rsidRPr="004A266D" w:rsidRDefault="00D303A4" w:rsidP="00AA006D">
      <w:pPr>
        <w:pStyle w:val="ListParagraph"/>
        <w:numPr>
          <w:ilvl w:val="1"/>
          <w:numId w:val="40"/>
        </w:numPr>
        <w:rPr>
          <w:lang w:eastAsia="en-GB"/>
        </w:rPr>
      </w:pPr>
      <w:r w:rsidRPr="004A266D">
        <w:rPr>
          <w:lang w:eastAsia="en-GB"/>
        </w:rPr>
        <w:t>Protocol requires on us doing that.</w:t>
      </w:r>
    </w:p>
    <w:p w14:paraId="236197FF" w14:textId="7F9848A2" w:rsidR="00D303A4" w:rsidRPr="004A266D" w:rsidRDefault="00D303A4" w:rsidP="00AA006D">
      <w:pPr>
        <w:pStyle w:val="ListParagraph"/>
        <w:numPr>
          <w:ilvl w:val="1"/>
          <w:numId w:val="40"/>
        </w:numPr>
        <w:rPr>
          <w:lang w:eastAsia="en-GB"/>
        </w:rPr>
      </w:pPr>
      <w:r w:rsidRPr="004A266D">
        <w:rPr>
          <w:lang w:eastAsia="en-GB"/>
        </w:rPr>
        <w:t xml:space="preserve">When will dates be finalized?  </w:t>
      </w:r>
    </w:p>
    <w:p w14:paraId="59C54296" w14:textId="5299618B" w:rsidR="00D303A4" w:rsidRPr="004A266D" w:rsidRDefault="00D303A4" w:rsidP="00AA006D">
      <w:pPr>
        <w:pStyle w:val="ListParagraph"/>
        <w:numPr>
          <w:ilvl w:val="1"/>
          <w:numId w:val="40"/>
        </w:numPr>
        <w:rPr>
          <w:lang w:eastAsia="en-GB"/>
        </w:rPr>
      </w:pPr>
      <w:r w:rsidRPr="004A266D">
        <w:rPr>
          <w:lang w:eastAsia="en-GB"/>
        </w:rPr>
        <w:t>Suggest EC members plan on being in Beijing to participate on 14-15</w:t>
      </w:r>
      <w:r w:rsidRPr="004A266D">
        <w:rPr>
          <w:vertAlign w:val="superscript"/>
          <w:lang w:eastAsia="en-GB"/>
        </w:rPr>
        <w:t>th</w:t>
      </w:r>
      <w:r w:rsidRPr="004A266D">
        <w:rPr>
          <w:lang w:eastAsia="en-GB"/>
        </w:rPr>
        <w:t>.</w:t>
      </w:r>
    </w:p>
    <w:p w14:paraId="652C3A2A" w14:textId="2719B438" w:rsidR="00D303A4" w:rsidRPr="004A266D" w:rsidRDefault="00D303A4" w:rsidP="00AA006D">
      <w:pPr>
        <w:pStyle w:val="ListParagraph"/>
        <w:numPr>
          <w:ilvl w:val="1"/>
          <w:numId w:val="40"/>
        </w:numPr>
        <w:rPr>
          <w:lang w:eastAsia="en-GB"/>
        </w:rPr>
      </w:pPr>
      <w:r w:rsidRPr="004A266D">
        <w:rPr>
          <w:lang w:eastAsia="en-GB"/>
        </w:rPr>
        <w:t>Financials to be determined</w:t>
      </w:r>
    </w:p>
    <w:p w14:paraId="6CC044BB" w14:textId="0ED5DBFF" w:rsidR="00D303A4" w:rsidRPr="004A266D" w:rsidRDefault="00D303A4" w:rsidP="00D303A4">
      <w:pPr>
        <w:pStyle w:val="ListParagraph"/>
        <w:numPr>
          <w:ilvl w:val="2"/>
          <w:numId w:val="40"/>
        </w:numPr>
        <w:rPr>
          <w:lang w:eastAsia="en-GB"/>
        </w:rPr>
      </w:pPr>
      <w:r w:rsidRPr="004A266D">
        <w:rPr>
          <w:lang w:eastAsia="en-GB"/>
        </w:rPr>
        <w:t>Either a sponsor</w:t>
      </w:r>
    </w:p>
    <w:p w14:paraId="20238C9B" w14:textId="70313528" w:rsidR="00D303A4" w:rsidRPr="004A266D" w:rsidRDefault="00D303A4" w:rsidP="00D303A4">
      <w:pPr>
        <w:pStyle w:val="ListParagraph"/>
        <w:numPr>
          <w:ilvl w:val="2"/>
          <w:numId w:val="40"/>
        </w:numPr>
        <w:rPr>
          <w:lang w:eastAsia="en-GB"/>
        </w:rPr>
      </w:pPr>
      <w:r w:rsidRPr="004A266D">
        <w:rPr>
          <w:lang w:eastAsia="en-GB"/>
        </w:rPr>
        <w:t>Or</w:t>
      </w:r>
      <w:r w:rsidR="00A012D8" w:rsidRPr="004A266D">
        <w:rPr>
          <w:lang w:eastAsia="en-GB"/>
        </w:rPr>
        <w:t xml:space="preserve"> an attendance fee</w:t>
      </w:r>
    </w:p>
    <w:p w14:paraId="22A35CF0" w14:textId="0AC30690" w:rsidR="00A012D8" w:rsidRPr="004A266D" w:rsidRDefault="00A012D8" w:rsidP="00D303A4">
      <w:pPr>
        <w:pStyle w:val="ListParagraph"/>
        <w:numPr>
          <w:ilvl w:val="2"/>
          <w:numId w:val="40"/>
        </w:numPr>
        <w:rPr>
          <w:lang w:eastAsia="en-GB"/>
        </w:rPr>
      </w:pPr>
      <w:r w:rsidRPr="004A266D">
        <w:rPr>
          <w:lang w:eastAsia="en-GB"/>
        </w:rPr>
        <w:t>Or cancel the workshop</w:t>
      </w:r>
    </w:p>
    <w:p w14:paraId="53C25F12" w14:textId="176979D5" w:rsidR="00D303A4" w:rsidRPr="004A266D" w:rsidRDefault="00D303A4" w:rsidP="00AA006D">
      <w:pPr>
        <w:pStyle w:val="ListParagraph"/>
        <w:numPr>
          <w:ilvl w:val="1"/>
          <w:numId w:val="40"/>
        </w:numPr>
        <w:rPr>
          <w:lang w:eastAsia="en-GB"/>
        </w:rPr>
      </w:pPr>
      <w:r w:rsidRPr="004A266D">
        <w:rPr>
          <w:lang w:eastAsia="en-GB"/>
        </w:rPr>
        <w:t>Who is going to form and run ad-hoc to finalize the plans?</w:t>
      </w:r>
    </w:p>
    <w:p w14:paraId="44739979" w14:textId="21D3A088" w:rsidR="00D303A4" w:rsidRPr="004A266D" w:rsidRDefault="00D303A4" w:rsidP="00D303A4">
      <w:pPr>
        <w:pStyle w:val="ListParagraph"/>
        <w:numPr>
          <w:ilvl w:val="2"/>
          <w:numId w:val="40"/>
        </w:numPr>
        <w:rPr>
          <w:lang w:eastAsia="en-GB"/>
        </w:rPr>
      </w:pPr>
      <w:r w:rsidRPr="004A266D">
        <w:rPr>
          <w:lang w:eastAsia="en-GB"/>
        </w:rPr>
        <w:t>Bob &amp; Bruce</w:t>
      </w:r>
    </w:p>
    <w:p w14:paraId="4EC2589F" w14:textId="0A77A231" w:rsidR="00D303A4" w:rsidRPr="004A266D" w:rsidRDefault="00D303A4" w:rsidP="00D303A4">
      <w:pPr>
        <w:pStyle w:val="ListParagraph"/>
        <w:numPr>
          <w:ilvl w:val="1"/>
          <w:numId w:val="40"/>
        </w:numPr>
        <w:rPr>
          <w:lang w:eastAsia="en-GB"/>
        </w:rPr>
      </w:pPr>
      <w:r w:rsidRPr="004A266D">
        <w:rPr>
          <w:lang w:eastAsia="en-GB"/>
        </w:rPr>
        <w:t>Action: Bob</w:t>
      </w:r>
      <w:r w:rsidR="005C1E44" w:rsidRPr="004A266D">
        <w:rPr>
          <w:lang w:eastAsia="en-GB"/>
        </w:rPr>
        <w:t>, Glen</w:t>
      </w:r>
      <w:r w:rsidRPr="004A266D">
        <w:rPr>
          <w:lang w:eastAsia="en-GB"/>
        </w:rPr>
        <w:t xml:space="preserve"> &amp; Bruce to pull together a plan</w:t>
      </w:r>
      <w:r w:rsidR="008D3839" w:rsidRPr="004A266D">
        <w:rPr>
          <w:lang w:eastAsia="en-GB"/>
        </w:rPr>
        <w:t xml:space="preserve"> for March 2014 China plenary</w:t>
      </w:r>
      <w:r w:rsidRPr="004A266D">
        <w:rPr>
          <w:lang w:eastAsia="en-GB"/>
        </w:rPr>
        <w:t>.</w:t>
      </w:r>
    </w:p>
    <w:p w14:paraId="5B1D8D1B" w14:textId="14735454" w:rsidR="00355EBA" w:rsidRPr="004A266D" w:rsidRDefault="00355EBA" w:rsidP="00355EBA">
      <w:pPr>
        <w:pStyle w:val="ListParagraph"/>
        <w:numPr>
          <w:ilvl w:val="0"/>
          <w:numId w:val="40"/>
        </w:numPr>
        <w:rPr>
          <w:lang w:eastAsia="en-GB"/>
        </w:rPr>
      </w:pPr>
      <w:r w:rsidRPr="004A266D">
        <w:rPr>
          <w:lang w:eastAsia="en-GB"/>
        </w:rPr>
        <w:t>Break</w:t>
      </w:r>
      <w:r w:rsidRPr="004A266D">
        <w:rPr>
          <w:lang w:eastAsia="en-GB"/>
        </w:rPr>
        <w:tab/>
      </w:r>
      <w:r w:rsidRPr="004A266D">
        <w:rPr>
          <w:lang w:eastAsia="en-GB"/>
        </w:rPr>
        <w:tab/>
        <w:t>15</w:t>
      </w:r>
      <w:r w:rsidRPr="004A266D">
        <w:rPr>
          <w:lang w:eastAsia="en-GB"/>
        </w:rPr>
        <w:tab/>
        <w:t>15:00</w:t>
      </w:r>
      <w:r w:rsidRPr="004A266D">
        <w:rPr>
          <w:lang w:eastAsia="en-GB"/>
        </w:rPr>
        <w:tab/>
        <w:t>15:15</w:t>
      </w:r>
    </w:p>
    <w:p w14:paraId="78F47C5A" w14:textId="1F7023DA" w:rsidR="00C34AA9" w:rsidRPr="004A266D" w:rsidRDefault="00C34AA9" w:rsidP="007758F9">
      <w:pPr>
        <w:pStyle w:val="ListParagraph"/>
        <w:numPr>
          <w:ilvl w:val="0"/>
          <w:numId w:val="40"/>
        </w:numPr>
        <w:rPr>
          <w:lang w:eastAsia="en-GB"/>
        </w:rPr>
      </w:pPr>
      <w:r w:rsidRPr="004A266D">
        <w:rPr>
          <w:lang w:eastAsia="en-GB"/>
        </w:rPr>
        <w:t>Should the 802 community consider separating from the IEEE SA and establishing an indepe</w:t>
      </w:r>
      <w:r w:rsidR="005B3EAD" w:rsidRPr="004A266D">
        <w:rPr>
          <w:lang w:eastAsia="en-GB"/>
        </w:rPr>
        <w:t>n</w:t>
      </w:r>
      <w:r w:rsidR="002A0D81" w:rsidRPr="004A266D">
        <w:rPr>
          <w:lang w:eastAsia="en-GB"/>
        </w:rPr>
        <w:t>dent SDO?</w:t>
      </w:r>
      <w:r w:rsidR="002A0D81" w:rsidRPr="004A266D">
        <w:rPr>
          <w:lang w:eastAsia="en-GB"/>
        </w:rPr>
        <w:tab/>
        <w:t xml:space="preserve">Paul </w:t>
      </w:r>
      <w:proofErr w:type="spellStart"/>
      <w:r w:rsidR="002A0D81" w:rsidRPr="004A266D">
        <w:rPr>
          <w:lang w:eastAsia="en-GB"/>
        </w:rPr>
        <w:t>Nikolich</w:t>
      </w:r>
      <w:proofErr w:type="spellEnd"/>
      <w:r w:rsidR="002A0D81" w:rsidRPr="004A266D">
        <w:rPr>
          <w:lang w:eastAsia="en-GB"/>
        </w:rPr>
        <w:tab/>
      </w:r>
      <w:r w:rsidR="00355EBA" w:rsidRPr="004A266D">
        <w:rPr>
          <w:lang w:eastAsia="en-GB"/>
        </w:rPr>
        <w:t>45</w:t>
      </w:r>
      <w:r w:rsidR="00355EBA" w:rsidRPr="004A266D">
        <w:rPr>
          <w:lang w:eastAsia="en-GB"/>
        </w:rPr>
        <w:tab/>
        <w:t>15</w:t>
      </w:r>
      <w:r w:rsidR="00C1437C" w:rsidRPr="004A266D">
        <w:rPr>
          <w:lang w:eastAsia="en-GB"/>
        </w:rPr>
        <w:t>:20</w:t>
      </w:r>
      <w:r w:rsidR="00C1437C" w:rsidRPr="004A266D">
        <w:rPr>
          <w:lang w:eastAsia="en-GB"/>
        </w:rPr>
        <w:tab/>
        <w:t>16:05</w:t>
      </w:r>
    </w:p>
    <w:p w14:paraId="294D3EDF" w14:textId="7DB5F393" w:rsidR="00C1437C" w:rsidRPr="004A266D" w:rsidRDefault="0087328D" w:rsidP="00C1437C">
      <w:pPr>
        <w:pStyle w:val="ListParagraph"/>
        <w:numPr>
          <w:ilvl w:val="1"/>
          <w:numId w:val="40"/>
        </w:numPr>
        <w:rPr>
          <w:lang w:eastAsia="en-GB"/>
        </w:rPr>
      </w:pPr>
      <w:r w:rsidRPr="004A266D">
        <w:rPr>
          <w:lang w:eastAsia="en-GB"/>
        </w:rPr>
        <w:t>Need also to include soft values, branding.</w:t>
      </w:r>
    </w:p>
    <w:p w14:paraId="78DBB3E3" w14:textId="0445A925" w:rsidR="0087328D" w:rsidRPr="004A266D" w:rsidRDefault="0087328D" w:rsidP="00C1437C">
      <w:pPr>
        <w:pStyle w:val="ListParagraph"/>
        <w:numPr>
          <w:ilvl w:val="1"/>
          <w:numId w:val="40"/>
        </w:numPr>
        <w:rPr>
          <w:lang w:eastAsia="en-GB"/>
        </w:rPr>
      </w:pPr>
      <w:r w:rsidRPr="004A266D">
        <w:rPr>
          <w:lang w:eastAsia="en-GB"/>
        </w:rPr>
        <w:t>Other alternatives to starting our own SDO</w:t>
      </w:r>
    </w:p>
    <w:p w14:paraId="0532ADE4" w14:textId="7F76B572" w:rsidR="0087328D" w:rsidRPr="004A266D" w:rsidRDefault="0087328D" w:rsidP="0087328D">
      <w:pPr>
        <w:pStyle w:val="ListParagraph"/>
        <w:numPr>
          <w:ilvl w:val="2"/>
          <w:numId w:val="40"/>
        </w:numPr>
        <w:rPr>
          <w:lang w:eastAsia="en-GB"/>
        </w:rPr>
      </w:pPr>
      <w:r w:rsidRPr="004A266D">
        <w:rPr>
          <w:lang w:eastAsia="en-GB"/>
        </w:rPr>
        <w:t>Could contribute to SC6 directly</w:t>
      </w:r>
    </w:p>
    <w:p w14:paraId="30B189CD" w14:textId="260056A4" w:rsidR="0087328D" w:rsidRPr="004A266D" w:rsidRDefault="0087328D" w:rsidP="0087328D">
      <w:pPr>
        <w:pStyle w:val="ListParagraph"/>
        <w:numPr>
          <w:ilvl w:val="2"/>
          <w:numId w:val="40"/>
        </w:numPr>
        <w:rPr>
          <w:lang w:eastAsia="en-GB"/>
        </w:rPr>
      </w:pPr>
      <w:r w:rsidRPr="004A266D">
        <w:rPr>
          <w:lang w:eastAsia="en-GB"/>
        </w:rPr>
        <w:t>IETF</w:t>
      </w:r>
    </w:p>
    <w:p w14:paraId="1C313D02" w14:textId="5D0CB38C" w:rsidR="0087328D" w:rsidRPr="004A266D" w:rsidRDefault="0087328D" w:rsidP="00C1437C">
      <w:pPr>
        <w:pStyle w:val="ListParagraph"/>
        <w:numPr>
          <w:ilvl w:val="1"/>
          <w:numId w:val="40"/>
        </w:numPr>
        <w:rPr>
          <w:lang w:eastAsia="en-GB"/>
        </w:rPr>
      </w:pPr>
      <w:r w:rsidRPr="004A266D">
        <w:rPr>
          <w:lang w:eastAsia="en-GB"/>
        </w:rPr>
        <w:t>Other values:  MOUs, ISO/IEC membership, Legal support, cross org neg</w:t>
      </w:r>
      <w:r w:rsidR="005E6770" w:rsidRPr="004A266D">
        <w:rPr>
          <w:lang w:eastAsia="en-GB"/>
        </w:rPr>
        <w:t>otiation,</w:t>
      </w:r>
      <w:r w:rsidRPr="004A266D">
        <w:rPr>
          <w:lang w:eastAsia="en-GB"/>
        </w:rPr>
        <w:t xml:space="preserve"> enabling broad partnerships.</w:t>
      </w:r>
    </w:p>
    <w:p w14:paraId="7D13BA1B" w14:textId="7B844B9B" w:rsidR="0087328D" w:rsidRPr="004A266D" w:rsidRDefault="0087328D" w:rsidP="00C1437C">
      <w:pPr>
        <w:pStyle w:val="ListParagraph"/>
        <w:numPr>
          <w:ilvl w:val="1"/>
          <w:numId w:val="40"/>
        </w:numPr>
        <w:rPr>
          <w:lang w:eastAsia="en-GB"/>
        </w:rPr>
      </w:pPr>
      <w:r w:rsidRPr="004A266D">
        <w:rPr>
          <w:lang w:eastAsia="en-GB"/>
        </w:rPr>
        <w:t>IS</w:t>
      </w:r>
      <w:r w:rsidR="005E6770" w:rsidRPr="004A266D">
        <w:rPr>
          <w:lang w:eastAsia="en-GB"/>
        </w:rPr>
        <w:t>O branding.  What is its value?</w:t>
      </w:r>
      <w:r w:rsidRPr="004A266D">
        <w:rPr>
          <w:lang w:eastAsia="en-GB"/>
        </w:rPr>
        <w:t xml:space="preserve"> Very hard to get firm figures.</w:t>
      </w:r>
    </w:p>
    <w:p w14:paraId="6E1DE9AE" w14:textId="21BF2470" w:rsidR="005E6770" w:rsidRPr="004A266D" w:rsidRDefault="005E6770" w:rsidP="00C1437C">
      <w:pPr>
        <w:pStyle w:val="ListParagraph"/>
        <w:numPr>
          <w:ilvl w:val="1"/>
          <w:numId w:val="40"/>
        </w:numPr>
        <w:rPr>
          <w:lang w:eastAsia="en-GB"/>
        </w:rPr>
      </w:pPr>
      <w:r w:rsidRPr="004A266D">
        <w:rPr>
          <w:lang w:eastAsia="en-GB"/>
        </w:rPr>
        <w:t>Where are difficulties:</w:t>
      </w:r>
    </w:p>
    <w:p w14:paraId="0C9A97D3" w14:textId="3F94A769" w:rsidR="005E6770" w:rsidRPr="004A266D" w:rsidRDefault="005E6770" w:rsidP="005E6770">
      <w:pPr>
        <w:pStyle w:val="ListParagraph"/>
        <w:numPr>
          <w:ilvl w:val="2"/>
          <w:numId w:val="40"/>
        </w:numPr>
        <w:rPr>
          <w:lang w:eastAsia="en-GB"/>
        </w:rPr>
      </w:pPr>
      <w:r w:rsidRPr="004A266D">
        <w:rPr>
          <w:lang w:eastAsia="en-GB"/>
        </w:rPr>
        <w:t>Quality of IT services that don’t keep up with commercial experience.</w:t>
      </w:r>
    </w:p>
    <w:p w14:paraId="644ED6D5" w14:textId="4B39AB88" w:rsidR="005E6770" w:rsidRPr="004A266D" w:rsidRDefault="005E6770" w:rsidP="005E6770">
      <w:pPr>
        <w:pStyle w:val="ListParagraph"/>
        <w:numPr>
          <w:ilvl w:val="1"/>
          <w:numId w:val="40"/>
        </w:numPr>
        <w:rPr>
          <w:lang w:eastAsia="en-GB"/>
        </w:rPr>
      </w:pPr>
      <w:r w:rsidRPr="004A266D">
        <w:rPr>
          <w:lang w:eastAsia="en-GB"/>
        </w:rPr>
        <w:t>IEEE-SA as an org may be weak mentoring inexperienced groups.</w:t>
      </w:r>
    </w:p>
    <w:p w14:paraId="44E72E8D" w14:textId="7D7CED58" w:rsidR="005E6770" w:rsidRPr="004A266D" w:rsidRDefault="005E6770" w:rsidP="005E6770">
      <w:pPr>
        <w:pStyle w:val="ListParagraph"/>
        <w:numPr>
          <w:ilvl w:val="1"/>
          <w:numId w:val="40"/>
        </w:numPr>
        <w:rPr>
          <w:lang w:eastAsia="en-GB"/>
        </w:rPr>
      </w:pPr>
      <w:r w:rsidRPr="004A266D">
        <w:rPr>
          <w:lang w:eastAsia="en-GB"/>
        </w:rPr>
        <w:t>Having an IEEE-SA standard does not guarantee success.</w:t>
      </w:r>
    </w:p>
    <w:p w14:paraId="71577D07" w14:textId="0BBABFA7" w:rsidR="005E6770" w:rsidRPr="004A266D" w:rsidRDefault="005E6770" w:rsidP="005E6770">
      <w:pPr>
        <w:pStyle w:val="ListParagraph"/>
        <w:numPr>
          <w:ilvl w:val="1"/>
          <w:numId w:val="40"/>
        </w:numPr>
        <w:rPr>
          <w:lang w:eastAsia="en-GB"/>
        </w:rPr>
      </w:pPr>
      <w:r w:rsidRPr="004A266D">
        <w:rPr>
          <w:lang w:eastAsia="en-GB"/>
        </w:rPr>
        <w:lastRenderedPageBreak/>
        <w:t>802 is passionate about openness, fairness</w:t>
      </w:r>
    </w:p>
    <w:p w14:paraId="6C080BD4" w14:textId="5E706E1B" w:rsidR="005E6770" w:rsidRPr="004A266D" w:rsidRDefault="005E6770" w:rsidP="005E6770">
      <w:pPr>
        <w:pStyle w:val="ListParagraph"/>
        <w:numPr>
          <w:ilvl w:val="2"/>
          <w:numId w:val="40"/>
        </w:numPr>
        <w:rPr>
          <w:lang w:eastAsia="en-GB"/>
        </w:rPr>
      </w:pPr>
      <w:r w:rsidRPr="004A266D">
        <w:rPr>
          <w:lang w:eastAsia="en-GB"/>
        </w:rPr>
        <w:t>Want to see a deeper endorsement of those principles across IEEE-SA.</w:t>
      </w:r>
    </w:p>
    <w:p w14:paraId="44507A4B" w14:textId="5F24FC41" w:rsidR="005E6770" w:rsidRPr="004A266D" w:rsidRDefault="000E2D6B" w:rsidP="005E6770">
      <w:pPr>
        <w:pStyle w:val="ListParagraph"/>
        <w:numPr>
          <w:ilvl w:val="1"/>
          <w:numId w:val="40"/>
        </w:numPr>
        <w:rPr>
          <w:lang w:eastAsia="en-GB"/>
        </w:rPr>
      </w:pPr>
      <w:r w:rsidRPr="004A266D">
        <w:rPr>
          <w:lang w:eastAsia="en-GB"/>
        </w:rPr>
        <w:t>Process should show some failures.  Standards that follow process are approved.</w:t>
      </w:r>
    </w:p>
    <w:p w14:paraId="0FC6F801" w14:textId="2F9518BD" w:rsidR="000E2D6B" w:rsidRPr="004A266D" w:rsidRDefault="000E2D6B" w:rsidP="000E2D6B">
      <w:pPr>
        <w:pStyle w:val="ListParagraph"/>
        <w:numPr>
          <w:ilvl w:val="2"/>
          <w:numId w:val="40"/>
        </w:numPr>
        <w:rPr>
          <w:lang w:eastAsia="en-GB"/>
        </w:rPr>
      </w:pPr>
      <w:r w:rsidRPr="004A266D">
        <w:rPr>
          <w:lang w:eastAsia="en-GB"/>
        </w:rPr>
        <w:t xml:space="preserve">Even in 802.3, we have about 50% market success across the </w:t>
      </w:r>
      <w:proofErr w:type="spellStart"/>
      <w:r w:rsidRPr="004A266D">
        <w:rPr>
          <w:lang w:eastAsia="en-GB"/>
        </w:rPr>
        <w:t>PHYs.</w:t>
      </w:r>
      <w:proofErr w:type="spellEnd"/>
    </w:p>
    <w:p w14:paraId="12803085" w14:textId="05C3A1D2" w:rsidR="000E2D6B" w:rsidRPr="004A266D" w:rsidRDefault="000E2D6B" w:rsidP="000E2D6B">
      <w:pPr>
        <w:pStyle w:val="ListParagraph"/>
        <w:numPr>
          <w:ilvl w:val="1"/>
          <w:numId w:val="40"/>
        </w:numPr>
        <w:rPr>
          <w:lang w:eastAsia="en-GB"/>
        </w:rPr>
      </w:pPr>
      <w:r w:rsidRPr="004A266D">
        <w:rPr>
          <w:lang w:eastAsia="en-GB"/>
        </w:rPr>
        <w:t>Success in 802 in part based on experience of founding members, starting with a layered model. Backwards compatibility deeply ingrained.</w:t>
      </w:r>
    </w:p>
    <w:p w14:paraId="28EE24CE" w14:textId="49F730E0" w:rsidR="000E2D6B" w:rsidRPr="004A266D" w:rsidRDefault="000E2D6B" w:rsidP="000E2D6B">
      <w:pPr>
        <w:pStyle w:val="ListParagraph"/>
        <w:numPr>
          <w:ilvl w:val="1"/>
          <w:numId w:val="40"/>
        </w:numPr>
        <w:rPr>
          <w:lang w:eastAsia="en-GB"/>
        </w:rPr>
      </w:pPr>
      <w:r w:rsidRPr="004A266D">
        <w:rPr>
          <w:lang w:eastAsia="en-GB"/>
        </w:rPr>
        <w:t xml:space="preserve">Relationship with other standards groups in the SA – e.g., </w:t>
      </w:r>
      <w:proofErr w:type="spellStart"/>
      <w:r w:rsidRPr="004A266D">
        <w:rPr>
          <w:lang w:eastAsia="en-GB"/>
        </w:rPr>
        <w:t>ComSoc</w:t>
      </w:r>
      <w:proofErr w:type="spellEnd"/>
      <w:r w:rsidRPr="004A266D">
        <w:rPr>
          <w:lang w:eastAsia="en-GB"/>
        </w:rPr>
        <w:t>, when there are overlapping areas.  Communications difficulties.</w:t>
      </w:r>
    </w:p>
    <w:p w14:paraId="59543CC1" w14:textId="2E8C4709" w:rsidR="005E6770" w:rsidRPr="004A266D" w:rsidRDefault="000E2D6B" w:rsidP="005E6770">
      <w:pPr>
        <w:pStyle w:val="ListParagraph"/>
        <w:numPr>
          <w:ilvl w:val="1"/>
          <w:numId w:val="40"/>
        </w:numPr>
        <w:rPr>
          <w:lang w:eastAsia="en-GB"/>
        </w:rPr>
      </w:pPr>
      <w:r w:rsidRPr="004A266D">
        <w:rPr>
          <w:lang w:eastAsia="en-GB"/>
        </w:rPr>
        <w:t xml:space="preserve">SA </w:t>
      </w:r>
      <w:proofErr w:type="gramStart"/>
      <w:r w:rsidRPr="004A266D">
        <w:rPr>
          <w:lang w:eastAsia="en-GB"/>
        </w:rPr>
        <w:t>staff do</w:t>
      </w:r>
      <w:proofErr w:type="gramEnd"/>
      <w:r w:rsidRPr="004A266D">
        <w:rPr>
          <w:lang w:eastAsia="en-GB"/>
        </w:rPr>
        <w:t xml:space="preserve"> not understand the markets that we are serving.</w:t>
      </w:r>
      <w:r w:rsidR="00704055" w:rsidRPr="004A266D">
        <w:rPr>
          <w:lang w:eastAsia="en-GB"/>
        </w:rPr>
        <w:t xml:space="preserve">  Subject matter experts.</w:t>
      </w:r>
    </w:p>
    <w:p w14:paraId="5262ACCE" w14:textId="0934C7BA" w:rsidR="00704055" w:rsidRPr="004A266D" w:rsidRDefault="00704055" w:rsidP="00704055">
      <w:pPr>
        <w:pStyle w:val="ListParagraph"/>
        <w:numPr>
          <w:ilvl w:val="2"/>
          <w:numId w:val="40"/>
        </w:numPr>
        <w:rPr>
          <w:lang w:eastAsia="en-GB"/>
        </w:rPr>
      </w:pPr>
      <w:r w:rsidRPr="004A266D">
        <w:rPr>
          <w:lang w:eastAsia="en-GB"/>
        </w:rPr>
        <w:t>Disagree.  SA should stay in the process area.   SA wouldn’t pay market rates for good experts.</w:t>
      </w:r>
    </w:p>
    <w:p w14:paraId="3E2D922B" w14:textId="754D4858" w:rsidR="00704055" w:rsidRPr="004A266D" w:rsidRDefault="00704055" w:rsidP="00704055">
      <w:pPr>
        <w:pStyle w:val="ListParagraph"/>
        <w:numPr>
          <w:ilvl w:val="2"/>
          <w:numId w:val="40"/>
        </w:numPr>
        <w:rPr>
          <w:lang w:eastAsia="en-GB"/>
        </w:rPr>
      </w:pPr>
      <w:r w:rsidRPr="004A266D">
        <w:rPr>
          <w:lang w:eastAsia="en-GB"/>
        </w:rPr>
        <w:t>Agree.  There are some places where expertise is helpful.</w:t>
      </w:r>
    </w:p>
    <w:p w14:paraId="30DD582C" w14:textId="368C61BB" w:rsidR="00704055" w:rsidRPr="004A266D" w:rsidRDefault="00704055" w:rsidP="00704055">
      <w:pPr>
        <w:pStyle w:val="ListParagraph"/>
        <w:numPr>
          <w:ilvl w:val="2"/>
          <w:numId w:val="40"/>
        </w:numPr>
        <w:rPr>
          <w:lang w:eastAsia="en-GB"/>
        </w:rPr>
      </w:pPr>
      <w:r w:rsidRPr="004A266D">
        <w:rPr>
          <w:lang w:eastAsia="en-GB"/>
        </w:rPr>
        <w:t xml:space="preserve">Disagree. </w:t>
      </w:r>
    </w:p>
    <w:p w14:paraId="47E4ABB6" w14:textId="232D8EB6" w:rsidR="000E2D6B" w:rsidRPr="004A266D" w:rsidRDefault="000E2D6B" w:rsidP="005E6770">
      <w:pPr>
        <w:pStyle w:val="ListParagraph"/>
        <w:numPr>
          <w:ilvl w:val="1"/>
          <w:numId w:val="40"/>
        </w:numPr>
        <w:rPr>
          <w:lang w:eastAsia="en-GB"/>
        </w:rPr>
      </w:pPr>
      <w:r w:rsidRPr="004A266D">
        <w:rPr>
          <w:lang w:eastAsia="en-GB"/>
        </w:rPr>
        <w:t>Respect for investment industry is making needs to be elevated in SA.</w:t>
      </w:r>
    </w:p>
    <w:p w14:paraId="65FFD8D0" w14:textId="32000518" w:rsidR="000E2D6B" w:rsidRPr="004A266D" w:rsidRDefault="00704055" w:rsidP="005E6770">
      <w:pPr>
        <w:pStyle w:val="ListParagraph"/>
        <w:numPr>
          <w:ilvl w:val="1"/>
          <w:numId w:val="40"/>
        </w:numPr>
        <w:rPr>
          <w:lang w:eastAsia="en-GB"/>
        </w:rPr>
      </w:pPr>
      <w:r w:rsidRPr="004A266D">
        <w:rPr>
          <w:lang w:eastAsia="en-GB"/>
        </w:rPr>
        <w:t xml:space="preserve">Relationship between staff and volunteers.  SA Reorg will affect this.  </w:t>
      </w:r>
      <w:proofErr w:type="spellStart"/>
      <w:r w:rsidRPr="004A266D">
        <w:rPr>
          <w:lang w:eastAsia="en-GB"/>
        </w:rPr>
        <w:t>Ongoing</w:t>
      </w:r>
      <w:proofErr w:type="spellEnd"/>
      <w:r w:rsidRPr="004A266D">
        <w:rPr>
          <w:lang w:eastAsia="en-GB"/>
        </w:rPr>
        <w:t xml:space="preserve"> topic of debate.</w:t>
      </w:r>
    </w:p>
    <w:p w14:paraId="2898BEEC" w14:textId="49BE6A0F" w:rsidR="00704055" w:rsidRPr="004A266D" w:rsidRDefault="00704055" w:rsidP="005E6770">
      <w:pPr>
        <w:pStyle w:val="ListParagraph"/>
        <w:numPr>
          <w:ilvl w:val="1"/>
          <w:numId w:val="40"/>
        </w:numPr>
        <w:rPr>
          <w:lang w:eastAsia="en-GB"/>
        </w:rPr>
      </w:pPr>
      <w:r w:rsidRPr="004A266D">
        <w:rPr>
          <w:lang w:eastAsia="en-GB"/>
        </w:rPr>
        <w:t>Concern about statements by IEEE being attributed as authoritative.</w:t>
      </w:r>
    </w:p>
    <w:p w14:paraId="428E234B" w14:textId="33C7999F" w:rsidR="00704055" w:rsidRPr="004A266D" w:rsidRDefault="00704055" w:rsidP="005E6770">
      <w:pPr>
        <w:pStyle w:val="ListParagraph"/>
        <w:numPr>
          <w:ilvl w:val="1"/>
          <w:numId w:val="40"/>
        </w:numPr>
        <w:rPr>
          <w:lang w:eastAsia="en-GB"/>
        </w:rPr>
      </w:pPr>
      <w:r w:rsidRPr="004A266D">
        <w:rPr>
          <w:lang w:eastAsia="en-GB"/>
        </w:rPr>
        <w:t>ITU-R has a “counsellor” staff ro</w:t>
      </w:r>
      <w:r w:rsidR="0030793E" w:rsidRPr="004A266D">
        <w:rPr>
          <w:lang w:eastAsia="en-GB"/>
        </w:rPr>
        <w:t>le.  Senior experienced people,</w:t>
      </w:r>
      <w:r w:rsidRPr="004A266D">
        <w:rPr>
          <w:lang w:eastAsia="en-GB"/>
        </w:rPr>
        <w:t xml:space="preserve"> do a lot of the admin work of the group.</w:t>
      </w:r>
    </w:p>
    <w:p w14:paraId="191A2483" w14:textId="1AF7743C" w:rsidR="0030793E" w:rsidRPr="004A266D" w:rsidRDefault="0030793E" w:rsidP="005E6770">
      <w:pPr>
        <w:pStyle w:val="ListParagraph"/>
        <w:numPr>
          <w:ilvl w:val="1"/>
          <w:numId w:val="40"/>
        </w:numPr>
        <w:rPr>
          <w:lang w:eastAsia="en-GB"/>
        </w:rPr>
      </w:pPr>
      <w:r w:rsidRPr="004A266D">
        <w:rPr>
          <w:lang w:eastAsia="en-GB"/>
        </w:rPr>
        <w:t>It would be good to get equivalent feedback from SA staff about their view of the relationship.</w:t>
      </w:r>
    </w:p>
    <w:p w14:paraId="222144C9" w14:textId="33449656" w:rsidR="00704055" w:rsidRPr="004A266D" w:rsidRDefault="0030793E" w:rsidP="005E6770">
      <w:pPr>
        <w:pStyle w:val="ListParagraph"/>
        <w:numPr>
          <w:ilvl w:val="1"/>
          <w:numId w:val="40"/>
        </w:numPr>
        <w:rPr>
          <w:lang w:eastAsia="en-GB"/>
        </w:rPr>
      </w:pPr>
      <w:r w:rsidRPr="004A266D">
        <w:rPr>
          <w:lang w:eastAsia="en-GB"/>
        </w:rPr>
        <w:t>About the discussion:</w:t>
      </w:r>
    </w:p>
    <w:p w14:paraId="05F2160D" w14:textId="141D9A26" w:rsidR="0030793E" w:rsidRPr="004A266D" w:rsidRDefault="0030793E" w:rsidP="0030793E">
      <w:pPr>
        <w:pStyle w:val="ListParagraph"/>
        <w:numPr>
          <w:ilvl w:val="2"/>
          <w:numId w:val="40"/>
        </w:numPr>
        <w:rPr>
          <w:lang w:eastAsia="en-GB"/>
        </w:rPr>
      </w:pPr>
      <w:r w:rsidRPr="004A266D">
        <w:rPr>
          <w:lang w:eastAsia="en-GB"/>
        </w:rPr>
        <w:t>Openness is good</w:t>
      </w:r>
    </w:p>
    <w:p w14:paraId="6948421F" w14:textId="37133E12" w:rsidR="0030793E" w:rsidRPr="004A266D" w:rsidRDefault="0030793E" w:rsidP="0030793E">
      <w:pPr>
        <w:pStyle w:val="ListParagraph"/>
        <w:numPr>
          <w:ilvl w:val="1"/>
          <w:numId w:val="40"/>
        </w:numPr>
        <w:rPr>
          <w:lang w:eastAsia="en-GB"/>
        </w:rPr>
      </w:pPr>
      <w:r w:rsidRPr="004A266D">
        <w:rPr>
          <w:lang w:eastAsia="en-GB"/>
        </w:rPr>
        <w:t>Straw poll:</w:t>
      </w:r>
    </w:p>
    <w:p w14:paraId="4EAF5315" w14:textId="1C88E0A3" w:rsidR="0030793E" w:rsidRPr="004A266D" w:rsidRDefault="0030793E" w:rsidP="0030793E">
      <w:pPr>
        <w:pStyle w:val="ListParagraph"/>
        <w:numPr>
          <w:ilvl w:val="2"/>
          <w:numId w:val="40"/>
        </w:numPr>
        <w:rPr>
          <w:lang w:eastAsia="en-GB"/>
        </w:rPr>
      </w:pPr>
      <w:r w:rsidRPr="004A266D">
        <w:rPr>
          <w:lang w:eastAsia="en-GB"/>
        </w:rPr>
        <w:t>Should we do this</w:t>
      </w:r>
      <w:r w:rsidR="004A266D">
        <w:rPr>
          <w:lang w:eastAsia="en-GB"/>
        </w:rPr>
        <w:t xml:space="preserve"> (kind of discussion topic)</w:t>
      </w:r>
      <w:r w:rsidRPr="004A266D">
        <w:rPr>
          <w:lang w:eastAsia="en-GB"/>
        </w:rPr>
        <w:t xml:space="preserve"> again?</w:t>
      </w:r>
    </w:p>
    <w:p w14:paraId="78411286" w14:textId="5030F8BE" w:rsidR="0030793E" w:rsidRPr="004A266D" w:rsidRDefault="0030793E" w:rsidP="0030793E">
      <w:pPr>
        <w:pStyle w:val="ListParagraph"/>
        <w:numPr>
          <w:ilvl w:val="3"/>
          <w:numId w:val="40"/>
        </w:numPr>
        <w:rPr>
          <w:lang w:eastAsia="en-GB"/>
        </w:rPr>
      </w:pPr>
      <w:r w:rsidRPr="004A266D">
        <w:rPr>
          <w:lang w:eastAsia="en-GB"/>
        </w:rPr>
        <w:t>Yes</w:t>
      </w:r>
      <w:r w:rsidR="00BE61B5" w:rsidRPr="004A266D">
        <w:rPr>
          <w:lang w:eastAsia="en-GB"/>
        </w:rPr>
        <w:t xml:space="preserve"> 8</w:t>
      </w:r>
    </w:p>
    <w:p w14:paraId="43696BD1" w14:textId="5C405755" w:rsidR="0030793E" w:rsidRPr="004A266D" w:rsidRDefault="0030793E" w:rsidP="0030793E">
      <w:pPr>
        <w:pStyle w:val="ListParagraph"/>
        <w:numPr>
          <w:ilvl w:val="3"/>
          <w:numId w:val="40"/>
        </w:numPr>
        <w:rPr>
          <w:lang w:eastAsia="en-GB"/>
        </w:rPr>
      </w:pPr>
      <w:r w:rsidRPr="004A266D">
        <w:rPr>
          <w:lang w:eastAsia="en-GB"/>
        </w:rPr>
        <w:t>No</w:t>
      </w:r>
      <w:r w:rsidR="00BE61B5" w:rsidRPr="004A266D">
        <w:rPr>
          <w:lang w:eastAsia="en-GB"/>
        </w:rPr>
        <w:t xml:space="preserve"> 4</w:t>
      </w:r>
    </w:p>
    <w:p w14:paraId="2A8F7320" w14:textId="2B634760" w:rsidR="00BE61B5" w:rsidRPr="004A266D" w:rsidRDefault="00BE61B5" w:rsidP="00BE61B5">
      <w:pPr>
        <w:pStyle w:val="ListParagraph"/>
        <w:numPr>
          <w:ilvl w:val="1"/>
          <w:numId w:val="40"/>
        </w:numPr>
        <w:rPr>
          <w:lang w:eastAsia="en-GB"/>
        </w:rPr>
      </w:pPr>
      <w:r w:rsidRPr="004A266D">
        <w:rPr>
          <w:lang w:eastAsia="en-GB"/>
        </w:rPr>
        <w:t>Next time be crisper about purpose of the discussion and involve both parties.</w:t>
      </w:r>
    </w:p>
    <w:p w14:paraId="2232CF95" w14:textId="77777777" w:rsidR="0030793E" w:rsidRPr="004A266D" w:rsidRDefault="0030793E" w:rsidP="0030793E">
      <w:pPr>
        <w:ind w:left="2160"/>
        <w:rPr>
          <w:lang w:eastAsia="en-GB"/>
        </w:rPr>
      </w:pPr>
    </w:p>
    <w:p w14:paraId="76DD8729" w14:textId="71ABEBF9" w:rsidR="00C34AA9" w:rsidRPr="004A266D" w:rsidRDefault="00C34AA9" w:rsidP="007758F9">
      <w:pPr>
        <w:pStyle w:val="ListParagraph"/>
        <w:numPr>
          <w:ilvl w:val="0"/>
          <w:numId w:val="40"/>
        </w:numPr>
        <w:rPr>
          <w:lang w:eastAsia="en-GB"/>
        </w:rPr>
      </w:pPr>
      <w:r w:rsidRPr="004A266D">
        <w:rPr>
          <w:lang w:eastAsia="en-GB"/>
        </w:rPr>
        <w:t>Non-USA meetings services requirements</w:t>
      </w:r>
      <w:r w:rsidRPr="004A266D">
        <w:rPr>
          <w:lang w:eastAsia="en-GB"/>
        </w:rPr>
        <w:br/>
        <w:t xml:space="preserve"> Take feedback on Geneva meeting and identify any issues</w:t>
      </w:r>
      <w:r w:rsidRPr="004A266D">
        <w:rPr>
          <w:lang w:eastAsia="en-GB"/>
        </w:rPr>
        <w:br/>
        <w:t xml:space="preserve"> Review existing requirements and discuss if </w:t>
      </w:r>
      <w:r w:rsidR="005B3EAD" w:rsidRPr="004A266D">
        <w:rPr>
          <w:lang w:eastAsia="en-GB"/>
        </w:rPr>
        <w:t>they are adequate</w:t>
      </w:r>
      <w:r w:rsidR="005B3EAD" w:rsidRPr="004A266D">
        <w:rPr>
          <w:lang w:eastAsia="en-GB"/>
        </w:rPr>
        <w:tab/>
        <w:t>Jon Rosdahl</w:t>
      </w:r>
      <w:r w:rsidR="005B3EAD" w:rsidRPr="004A266D">
        <w:rPr>
          <w:lang w:eastAsia="en-GB"/>
        </w:rPr>
        <w:tab/>
        <w:t>35</w:t>
      </w:r>
      <w:r w:rsidR="005B3EAD" w:rsidRPr="004A266D">
        <w:rPr>
          <w:lang w:eastAsia="en-GB"/>
        </w:rPr>
        <w:tab/>
        <w:t>16:0</w:t>
      </w:r>
      <w:r w:rsidRPr="004A266D">
        <w:rPr>
          <w:lang w:eastAsia="en-GB"/>
        </w:rPr>
        <w:t>0</w:t>
      </w:r>
      <w:r w:rsidRPr="004A266D">
        <w:rPr>
          <w:lang w:eastAsia="en-GB"/>
        </w:rPr>
        <w:tab/>
        <w:t>16:35</w:t>
      </w:r>
    </w:p>
    <w:p w14:paraId="1DC0C534" w14:textId="5DA2ADE0" w:rsidR="008D3839" w:rsidRPr="004A266D" w:rsidRDefault="001D063C" w:rsidP="008D3839">
      <w:pPr>
        <w:pStyle w:val="ListParagraph"/>
        <w:numPr>
          <w:ilvl w:val="1"/>
          <w:numId w:val="40"/>
        </w:numPr>
        <w:rPr>
          <w:lang w:eastAsia="en-GB"/>
        </w:rPr>
      </w:pPr>
      <w:r w:rsidRPr="004A266D">
        <w:rPr>
          <w:lang w:eastAsia="en-GB"/>
        </w:rPr>
        <w:t>Network provision was poor</w:t>
      </w:r>
    </w:p>
    <w:p w14:paraId="5C69B070" w14:textId="10C53DF7" w:rsidR="001D063C" w:rsidRPr="004A266D" w:rsidRDefault="001D063C" w:rsidP="008D3839">
      <w:pPr>
        <w:pStyle w:val="ListParagraph"/>
        <w:numPr>
          <w:ilvl w:val="1"/>
          <w:numId w:val="40"/>
        </w:numPr>
        <w:rPr>
          <w:lang w:eastAsia="en-GB"/>
        </w:rPr>
      </w:pPr>
      <w:r w:rsidRPr="004A266D">
        <w:rPr>
          <w:lang w:eastAsia="en-GB"/>
        </w:rPr>
        <w:t>Coffee poor</w:t>
      </w:r>
    </w:p>
    <w:p w14:paraId="44F54783" w14:textId="2AB55199" w:rsidR="001D063C" w:rsidRPr="004A266D" w:rsidRDefault="001D063C" w:rsidP="008D3839">
      <w:pPr>
        <w:pStyle w:val="ListParagraph"/>
        <w:numPr>
          <w:ilvl w:val="1"/>
          <w:numId w:val="40"/>
        </w:numPr>
        <w:rPr>
          <w:lang w:eastAsia="en-GB"/>
        </w:rPr>
      </w:pPr>
      <w:r w:rsidRPr="004A266D">
        <w:rPr>
          <w:lang w:eastAsia="en-GB"/>
        </w:rPr>
        <w:t>Lack of Social no big deal</w:t>
      </w:r>
    </w:p>
    <w:p w14:paraId="79E6EA3E" w14:textId="34CA7408" w:rsidR="001D063C" w:rsidRPr="004A266D" w:rsidRDefault="008555D4" w:rsidP="008D3839">
      <w:pPr>
        <w:pStyle w:val="ListParagraph"/>
        <w:numPr>
          <w:ilvl w:val="1"/>
          <w:numId w:val="40"/>
        </w:numPr>
        <w:rPr>
          <w:lang w:eastAsia="en-GB"/>
        </w:rPr>
      </w:pPr>
      <w:r w:rsidRPr="004A266D">
        <w:rPr>
          <w:lang w:eastAsia="en-GB"/>
        </w:rPr>
        <w:t>Successful contacts/influence gained</w:t>
      </w:r>
    </w:p>
    <w:p w14:paraId="688AED9C" w14:textId="55D22222" w:rsidR="008555D4" w:rsidRPr="004A266D" w:rsidRDefault="008555D4" w:rsidP="008D3839">
      <w:pPr>
        <w:pStyle w:val="ListParagraph"/>
        <w:numPr>
          <w:ilvl w:val="1"/>
          <w:numId w:val="40"/>
        </w:numPr>
        <w:rPr>
          <w:lang w:eastAsia="en-GB"/>
        </w:rPr>
      </w:pPr>
      <w:r w:rsidRPr="004A266D">
        <w:rPr>
          <w:lang w:eastAsia="en-GB"/>
        </w:rPr>
        <w:t>Lack of interchange between groups</w:t>
      </w:r>
    </w:p>
    <w:p w14:paraId="61B0F01B" w14:textId="5BF8150C" w:rsidR="00583F91" w:rsidRPr="004A266D" w:rsidRDefault="00583F91" w:rsidP="008D3839">
      <w:pPr>
        <w:pStyle w:val="ListParagraph"/>
        <w:numPr>
          <w:ilvl w:val="1"/>
          <w:numId w:val="40"/>
        </w:numPr>
        <w:rPr>
          <w:lang w:eastAsia="en-GB"/>
        </w:rPr>
      </w:pPr>
      <w:r w:rsidRPr="004A266D">
        <w:rPr>
          <w:lang w:eastAsia="en-GB"/>
        </w:rPr>
        <w:t>New experience</w:t>
      </w:r>
    </w:p>
    <w:p w14:paraId="574C5403" w14:textId="04CF374B" w:rsidR="00583F91" w:rsidRPr="004A266D" w:rsidRDefault="00583F91" w:rsidP="008D3839">
      <w:pPr>
        <w:pStyle w:val="ListParagraph"/>
        <w:numPr>
          <w:ilvl w:val="1"/>
          <w:numId w:val="40"/>
        </w:numPr>
        <w:rPr>
          <w:lang w:eastAsia="en-GB"/>
        </w:rPr>
      </w:pPr>
      <w:r w:rsidRPr="004A266D">
        <w:rPr>
          <w:lang w:eastAsia="en-GB"/>
        </w:rPr>
        <w:t>Physical separation between groups</w:t>
      </w:r>
      <w:r w:rsidR="004A266D">
        <w:rPr>
          <w:lang w:eastAsia="en-GB"/>
        </w:rPr>
        <w:t xml:space="preserve"> (repeated several times)</w:t>
      </w:r>
    </w:p>
    <w:p w14:paraId="2B972C5A" w14:textId="77777777" w:rsidR="00C34AA9" w:rsidRPr="004A266D" w:rsidRDefault="00C34AA9" w:rsidP="007758F9">
      <w:pPr>
        <w:pStyle w:val="ListParagraph"/>
        <w:numPr>
          <w:ilvl w:val="0"/>
          <w:numId w:val="40"/>
        </w:numPr>
        <w:rPr>
          <w:lang w:eastAsia="en-GB"/>
        </w:rPr>
      </w:pPr>
      <w:r w:rsidRPr="004A266D">
        <w:rPr>
          <w:lang w:eastAsia="en-GB"/>
        </w:rPr>
        <w:t>Review Actions from this meeting</w:t>
      </w:r>
      <w:r w:rsidRPr="004A266D">
        <w:rPr>
          <w:lang w:eastAsia="en-GB"/>
        </w:rPr>
        <w:tab/>
        <w:t>Adrian</w:t>
      </w:r>
      <w:r w:rsidRPr="004A266D">
        <w:rPr>
          <w:lang w:eastAsia="en-GB"/>
        </w:rPr>
        <w:tab/>
        <w:t>15</w:t>
      </w:r>
      <w:r w:rsidRPr="004A266D">
        <w:rPr>
          <w:lang w:eastAsia="en-GB"/>
        </w:rPr>
        <w:tab/>
        <w:t>16:35</w:t>
      </w:r>
      <w:r w:rsidRPr="004A266D">
        <w:rPr>
          <w:lang w:eastAsia="en-GB"/>
        </w:rPr>
        <w:tab/>
        <w:t>16:50</w:t>
      </w:r>
    </w:p>
    <w:p w14:paraId="53C2937E" w14:textId="5CB52BFA" w:rsidR="009B17FA" w:rsidRPr="004A266D" w:rsidRDefault="00C34AA9" w:rsidP="00D3058C">
      <w:pPr>
        <w:pStyle w:val="ListParagraph"/>
        <w:numPr>
          <w:ilvl w:val="0"/>
          <w:numId w:val="40"/>
        </w:numPr>
        <w:rPr>
          <w:lang w:eastAsia="en-GB"/>
        </w:rPr>
      </w:pPr>
      <w:r w:rsidRPr="004A266D">
        <w:rPr>
          <w:lang w:eastAsia="en-GB"/>
        </w:rPr>
        <w:t>Retrospective - has this workshop proved to be a valuable use of time?</w:t>
      </w:r>
      <w:r w:rsidRPr="004A266D">
        <w:rPr>
          <w:lang w:eastAsia="en-GB"/>
        </w:rPr>
        <w:tab/>
        <w:t>Adrian</w:t>
      </w:r>
      <w:r w:rsidRPr="004A266D">
        <w:rPr>
          <w:lang w:eastAsia="en-GB"/>
        </w:rPr>
        <w:tab/>
        <w:t>5</w:t>
      </w:r>
      <w:r w:rsidRPr="004A266D">
        <w:rPr>
          <w:lang w:eastAsia="en-GB"/>
        </w:rPr>
        <w:tab/>
        <w:t>16:50</w:t>
      </w:r>
      <w:r w:rsidRPr="004A266D">
        <w:rPr>
          <w:lang w:eastAsia="en-GB"/>
        </w:rPr>
        <w:tab/>
        <w:t>16:55</w:t>
      </w:r>
    </w:p>
    <w:p w14:paraId="7A6AF29B" w14:textId="760F23C9" w:rsidR="00D3058C" w:rsidRPr="004A266D" w:rsidRDefault="00D3058C" w:rsidP="00AA006D">
      <w:pPr>
        <w:pStyle w:val="ListParagraph"/>
        <w:numPr>
          <w:ilvl w:val="1"/>
          <w:numId w:val="40"/>
        </w:numPr>
        <w:rPr>
          <w:lang w:eastAsia="en-GB"/>
        </w:rPr>
      </w:pPr>
      <w:r w:rsidRPr="004A266D">
        <w:rPr>
          <w:lang w:eastAsia="en-GB"/>
        </w:rPr>
        <w:t>Felt needed fewer topics and more depth.</w:t>
      </w:r>
    </w:p>
    <w:p w14:paraId="73EA1406" w14:textId="799E8AEC" w:rsidR="00D3058C" w:rsidRPr="004A266D" w:rsidRDefault="00D3058C" w:rsidP="00AA006D">
      <w:pPr>
        <w:pStyle w:val="ListParagraph"/>
        <w:numPr>
          <w:ilvl w:val="1"/>
          <w:numId w:val="40"/>
        </w:numPr>
        <w:rPr>
          <w:lang w:eastAsia="en-GB"/>
        </w:rPr>
      </w:pPr>
      <w:r w:rsidRPr="004A266D">
        <w:rPr>
          <w:lang w:eastAsia="en-GB"/>
        </w:rPr>
        <w:t>2-yearly might not be often enough.  Prefer 1-yearly</w:t>
      </w:r>
    </w:p>
    <w:p w14:paraId="0F4CC6ED" w14:textId="7CA3DC64" w:rsidR="009B17FA" w:rsidRPr="004A266D" w:rsidRDefault="009B17FA" w:rsidP="00AA006D">
      <w:pPr>
        <w:pStyle w:val="ListParagraph"/>
        <w:numPr>
          <w:ilvl w:val="1"/>
          <w:numId w:val="40"/>
        </w:numPr>
        <w:rPr>
          <w:lang w:eastAsia="en-GB"/>
        </w:rPr>
      </w:pPr>
      <w:r w:rsidRPr="004A266D">
        <w:rPr>
          <w:lang w:eastAsia="en-GB"/>
        </w:rPr>
        <w:t>Straw poll: Should we repeat this exercise?</w:t>
      </w:r>
    </w:p>
    <w:p w14:paraId="1151728A" w14:textId="3695459A" w:rsidR="009B17FA" w:rsidRPr="004A266D" w:rsidRDefault="009B17FA" w:rsidP="009B17FA">
      <w:pPr>
        <w:pStyle w:val="ListParagraph"/>
        <w:numPr>
          <w:ilvl w:val="2"/>
          <w:numId w:val="40"/>
        </w:numPr>
        <w:rPr>
          <w:lang w:eastAsia="en-GB"/>
        </w:rPr>
      </w:pPr>
      <w:r w:rsidRPr="004A266D">
        <w:rPr>
          <w:lang w:eastAsia="en-GB"/>
        </w:rPr>
        <w:lastRenderedPageBreak/>
        <w:t>Yes</w:t>
      </w:r>
      <w:r w:rsidR="00D3058C" w:rsidRPr="004A266D">
        <w:rPr>
          <w:lang w:eastAsia="en-GB"/>
        </w:rPr>
        <w:t xml:space="preserve"> 11</w:t>
      </w:r>
    </w:p>
    <w:p w14:paraId="354AD460" w14:textId="179C01A2" w:rsidR="009B17FA" w:rsidRPr="004A266D" w:rsidRDefault="009B17FA" w:rsidP="009B17FA">
      <w:pPr>
        <w:pStyle w:val="ListParagraph"/>
        <w:numPr>
          <w:ilvl w:val="2"/>
          <w:numId w:val="40"/>
        </w:numPr>
        <w:rPr>
          <w:lang w:eastAsia="en-GB"/>
        </w:rPr>
      </w:pPr>
      <w:r w:rsidRPr="004A266D">
        <w:rPr>
          <w:lang w:eastAsia="en-GB"/>
        </w:rPr>
        <w:t>No</w:t>
      </w:r>
      <w:r w:rsidR="00D3058C" w:rsidRPr="004A266D">
        <w:rPr>
          <w:lang w:eastAsia="en-GB"/>
        </w:rPr>
        <w:t xml:space="preserve"> 0</w:t>
      </w:r>
    </w:p>
    <w:p w14:paraId="24AC69B2" w14:textId="4123D278" w:rsidR="00AA006D" w:rsidRPr="004A266D" w:rsidRDefault="00AA006D" w:rsidP="00AA006D">
      <w:pPr>
        <w:pStyle w:val="ListParagraph"/>
        <w:numPr>
          <w:ilvl w:val="1"/>
          <w:numId w:val="40"/>
        </w:numPr>
        <w:rPr>
          <w:lang w:eastAsia="en-GB"/>
        </w:rPr>
      </w:pPr>
      <w:r w:rsidRPr="004A266D">
        <w:rPr>
          <w:lang w:eastAsia="en-GB"/>
        </w:rPr>
        <w:t>Straw poll:  was this?</w:t>
      </w:r>
    </w:p>
    <w:p w14:paraId="055FA404" w14:textId="56F771C7" w:rsidR="00AA006D" w:rsidRPr="004A266D" w:rsidRDefault="00AA006D" w:rsidP="00AA006D">
      <w:pPr>
        <w:pStyle w:val="ListParagraph"/>
        <w:numPr>
          <w:ilvl w:val="2"/>
          <w:numId w:val="40"/>
        </w:numPr>
        <w:rPr>
          <w:lang w:eastAsia="en-GB"/>
        </w:rPr>
      </w:pPr>
      <w:r w:rsidRPr="004A266D">
        <w:rPr>
          <w:lang w:eastAsia="en-GB"/>
        </w:rPr>
        <w:t>Excellent use of my time</w:t>
      </w:r>
      <w:r w:rsidR="00D3058C" w:rsidRPr="004A266D">
        <w:rPr>
          <w:lang w:eastAsia="en-GB"/>
        </w:rPr>
        <w:t xml:space="preserve"> 0</w:t>
      </w:r>
    </w:p>
    <w:p w14:paraId="164E1518" w14:textId="6DD4B588" w:rsidR="00AA006D" w:rsidRPr="004A266D" w:rsidRDefault="00AA006D" w:rsidP="00AA006D">
      <w:pPr>
        <w:pStyle w:val="ListParagraph"/>
        <w:numPr>
          <w:ilvl w:val="2"/>
          <w:numId w:val="40"/>
        </w:numPr>
        <w:rPr>
          <w:lang w:eastAsia="en-GB"/>
        </w:rPr>
      </w:pPr>
      <w:r w:rsidRPr="004A266D">
        <w:rPr>
          <w:lang w:eastAsia="en-GB"/>
        </w:rPr>
        <w:t>Good use of my time</w:t>
      </w:r>
      <w:r w:rsidR="00D3058C" w:rsidRPr="004A266D">
        <w:rPr>
          <w:lang w:eastAsia="en-GB"/>
        </w:rPr>
        <w:t xml:space="preserve"> 9</w:t>
      </w:r>
    </w:p>
    <w:p w14:paraId="333C191E" w14:textId="1445253C" w:rsidR="00AA006D" w:rsidRPr="004A266D" w:rsidRDefault="00AA006D" w:rsidP="00AA006D">
      <w:pPr>
        <w:pStyle w:val="ListParagraph"/>
        <w:numPr>
          <w:ilvl w:val="2"/>
          <w:numId w:val="40"/>
        </w:numPr>
        <w:rPr>
          <w:lang w:eastAsia="en-GB"/>
        </w:rPr>
      </w:pPr>
      <w:r w:rsidRPr="004A266D">
        <w:rPr>
          <w:lang w:eastAsia="en-GB"/>
        </w:rPr>
        <w:t xml:space="preserve">So </w:t>
      </w:r>
      <w:proofErr w:type="spellStart"/>
      <w:r w:rsidRPr="004A266D">
        <w:rPr>
          <w:lang w:eastAsia="en-GB"/>
        </w:rPr>
        <w:t>so</w:t>
      </w:r>
      <w:proofErr w:type="spellEnd"/>
      <w:r w:rsidR="00D3058C" w:rsidRPr="004A266D">
        <w:rPr>
          <w:lang w:eastAsia="en-GB"/>
        </w:rPr>
        <w:t xml:space="preserve"> 4</w:t>
      </w:r>
    </w:p>
    <w:p w14:paraId="3F6D8866" w14:textId="3BB227F8" w:rsidR="00AA006D" w:rsidRPr="004A266D" w:rsidRDefault="00AA006D" w:rsidP="00AA006D">
      <w:pPr>
        <w:pStyle w:val="ListParagraph"/>
        <w:numPr>
          <w:ilvl w:val="2"/>
          <w:numId w:val="40"/>
        </w:numPr>
        <w:rPr>
          <w:lang w:eastAsia="en-GB"/>
        </w:rPr>
      </w:pPr>
      <w:r w:rsidRPr="004A266D">
        <w:rPr>
          <w:lang w:eastAsia="en-GB"/>
        </w:rPr>
        <w:t>Barely worth attending</w:t>
      </w:r>
      <w:r w:rsidR="00D3058C" w:rsidRPr="004A266D">
        <w:rPr>
          <w:lang w:eastAsia="en-GB"/>
        </w:rPr>
        <w:t xml:space="preserve"> 0</w:t>
      </w:r>
    </w:p>
    <w:p w14:paraId="4279B4C5" w14:textId="65209386" w:rsidR="00AA006D" w:rsidRPr="004A266D" w:rsidRDefault="00AA006D" w:rsidP="00AA006D">
      <w:pPr>
        <w:pStyle w:val="ListParagraph"/>
        <w:numPr>
          <w:ilvl w:val="2"/>
          <w:numId w:val="40"/>
        </w:numPr>
        <w:rPr>
          <w:lang w:eastAsia="en-GB"/>
        </w:rPr>
      </w:pPr>
      <w:r w:rsidRPr="004A266D">
        <w:rPr>
          <w:lang w:eastAsia="en-GB"/>
        </w:rPr>
        <w:t>A complete waste of time</w:t>
      </w:r>
      <w:r w:rsidR="00D3058C" w:rsidRPr="004A266D">
        <w:rPr>
          <w:lang w:eastAsia="en-GB"/>
        </w:rPr>
        <w:t xml:space="preserve"> 0</w:t>
      </w:r>
    </w:p>
    <w:p w14:paraId="3CB41F46" w14:textId="77777777" w:rsidR="00D3058C" w:rsidRPr="004A266D" w:rsidRDefault="00D3058C" w:rsidP="004A266D">
      <w:pPr>
        <w:rPr>
          <w:lang w:eastAsia="en-GB"/>
        </w:rPr>
      </w:pPr>
    </w:p>
    <w:p w14:paraId="556F8CE4" w14:textId="77777777" w:rsidR="005C3DE9" w:rsidRPr="005C3DE9" w:rsidRDefault="005C3DE9" w:rsidP="005C3DE9"/>
    <w:p w14:paraId="6A01F780" w14:textId="77777777" w:rsidR="008A34CA" w:rsidRPr="008A34CA" w:rsidRDefault="008A34CA" w:rsidP="008A34CA"/>
    <w:p w14:paraId="5F5FF10F" w14:textId="77777777" w:rsidR="00A62105" w:rsidRDefault="00A62105" w:rsidP="00167F24"/>
    <w:p w14:paraId="7EAFAC5B" w14:textId="77777777" w:rsidR="00A62105" w:rsidRDefault="00A62105" w:rsidP="00167F24"/>
    <w:p w14:paraId="34740C15" w14:textId="77777777" w:rsidR="00A62105" w:rsidRPr="005F0788" w:rsidRDefault="00A62105" w:rsidP="00167F24"/>
    <w:sectPr w:rsidR="00A62105" w:rsidRPr="005F0788" w:rsidSect="00C90311">
      <w:pgSz w:w="15840" w:h="12240" w:orient="landscape" w:code="1"/>
      <w:pgMar w:top="1080" w:right="1080" w:bottom="1080" w:left="108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4ED60E" w14:textId="77777777" w:rsidR="0051129D" w:rsidRDefault="0051129D">
      <w:r>
        <w:separator/>
      </w:r>
    </w:p>
  </w:endnote>
  <w:endnote w:type="continuationSeparator" w:id="0">
    <w:p w14:paraId="25AE0575" w14:textId="77777777" w:rsidR="0051129D" w:rsidRDefault="00511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BA4FE7" w14:textId="77777777" w:rsidR="0051129D" w:rsidRDefault="0051129D">
      <w:r>
        <w:separator/>
      </w:r>
    </w:p>
  </w:footnote>
  <w:footnote w:type="continuationSeparator" w:id="0">
    <w:p w14:paraId="41EF432D" w14:textId="77777777" w:rsidR="0051129D" w:rsidRDefault="00511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4478"/>
    <w:multiLevelType w:val="hybridMultilevel"/>
    <w:tmpl w:val="75081F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C414CC"/>
    <w:multiLevelType w:val="hybridMultilevel"/>
    <w:tmpl w:val="723ABB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F217B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>
    <w:nsid w:val="0DBE52E9"/>
    <w:multiLevelType w:val="hybridMultilevel"/>
    <w:tmpl w:val="F1248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786379"/>
    <w:multiLevelType w:val="hybridMultilevel"/>
    <w:tmpl w:val="C898E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B41260"/>
    <w:multiLevelType w:val="hybridMultilevel"/>
    <w:tmpl w:val="5DF85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B81540"/>
    <w:multiLevelType w:val="hybridMultilevel"/>
    <w:tmpl w:val="D374B4AA"/>
    <w:lvl w:ilvl="0" w:tplc="0809000F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7">
    <w:nsid w:val="185116F9"/>
    <w:multiLevelType w:val="hybridMultilevel"/>
    <w:tmpl w:val="E898B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35307A"/>
    <w:multiLevelType w:val="hybridMultilevel"/>
    <w:tmpl w:val="CB449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FF72D9"/>
    <w:multiLevelType w:val="hybridMultilevel"/>
    <w:tmpl w:val="925C5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B11014"/>
    <w:multiLevelType w:val="hybridMultilevel"/>
    <w:tmpl w:val="FFF890D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B768C9"/>
    <w:multiLevelType w:val="multilevel"/>
    <w:tmpl w:val="459A7D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212E284F"/>
    <w:multiLevelType w:val="hybridMultilevel"/>
    <w:tmpl w:val="139CA3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D42F39"/>
    <w:multiLevelType w:val="hybridMultilevel"/>
    <w:tmpl w:val="C42C6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3255A5"/>
    <w:multiLevelType w:val="multilevel"/>
    <w:tmpl w:val="459A7D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27A80123"/>
    <w:multiLevelType w:val="hybridMultilevel"/>
    <w:tmpl w:val="A3E29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944162"/>
    <w:multiLevelType w:val="hybridMultilevel"/>
    <w:tmpl w:val="01A8D9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0A2849"/>
    <w:multiLevelType w:val="hybridMultilevel"/>
    <w:tmpl w:val="59FA59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734C52"/>
    <w:multiLevelType w:val="multilevel"/>
    <w:tmpl w:val="459A7D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36580F3C"/>
    <w:multiLevelType w:val="hybridMultilevel"/>
    <w:tmpl w:val="529A6A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B11137"/>
    <w:multiLevelType w:val="hybridMultilevel"/>
    <w:tmpl w:val="4364E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E85FA6"/>
    <w:multiLevelType w:val="hybridMultilevel"/>
    <w:tmpl w:val="4364A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C42025"/>
    <w:multiLevelType w:val="hybridMultilevel"/>
    <w:tmpl w:val="A510E3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440F07"/>
    <w:multiLevelType w:val="hybridMultilevel"/>
    <w:tmpl w:val="881AC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BE135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BE71059"/>
    <w:multiLevelType w:val="hybridMultilevel"/>
    <w:tmpl w:val="A470FF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F8D0755"/>
    <w:multiLevelType w:val="hybridMultilevel"/>
    <w:tmpl w:val="CD720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FD2745"/>
    <w:multiLevelType w:val="hybridMultilevel"/>
    <w:tmpl w:val="61AC9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3C1315"/>
    <w:multiLevelType w:val="hybridMultilevel"/>
    <w:tmpl w:val="6C06B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FC7315"/>
    <w:multiLevelType w:val="hybridMultilevel"/>
    <w:tmpl w:val="92D0A77C"/>
    <w:lvl w:ilvl="0" w:tplc="08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0">
    <w:nsid w:val="5B9356B2"/>
    <w:multiLevelType w:val="hybridMultilevel"/>
    <w:tmpl w:val="9B28D2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C41718D"/>
    <w:multiLevelType w:val="hybridMultilevel"/>
    <w:tmpl w:val="4A2033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B44528"/>
    <w:multiLevelType w:val="hybridMultilevel"/>
    <w:tmpl w:val="8E327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725990"/>
    <w:multiLevelType w:val="hybridMultilevel"/>
    <w:tmpl w:val="6526F9A6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4">
    <w:nsid w:val="67741D80"/>
    <w:multiLevelType w:val="hybridMultilevel"/>
    <w:tmpl w:val="EA7ADCE8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88B7948"/>
    <w:multiLevelType w:val="hybridMultilevel"/>
    <w:tmpl w:val="39388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583189"/>
    <w:multiLevelType w:val="hybridMultilevel"/>
    <w:tmpl w:val="3864B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A47229"/>
    <w:multiLevelType w:val="hybridMultilevel"/>
    <w:tmpl w:val="B95C9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CC507A"/>
    <w:multiLevelType w:val="hybridMultilevel"/>
    <w:tmpl w:val="0DE088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E86A2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BB358CA"/>
    <w:multiLevelType w:val="hybridMultilevel"/>
    <w:tmpl w:val="723ABB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2"/>
  </w:num>
  <w:num w:numId="3">
    <w:abstractNumId w:val="34"/>
  </w:num>
  <w:num w:numId="4">
    <w:abstractNumId w:val="17"/>
  </w:num>
  <w:num w:numId="5">
    <w:abstractNumId w:val="19"/>
  </w:num>
  <w:num w:numId="6">
    <w:abstractNumId w:val="33"/>
  </w:num>
  <w:num w:numId="7">
    <w:abstractNumId w:val="16"/>
  </w:num>
  <w:num w:numId="8">
    <w:abstractNumId w:val="0"/>
  </w:num>
  <w:num w:numId="9">
    <w:abstractNumId w:val="30"/>
  </w:num>
  <w:num w:numId="10">
    <w:abstractNumId w:val="10"/>
  </w:num>
  <w:num w:numId="11">
    <w:abstractNumId w:val="2"/>
  </w:num>
  <w:num w:numId="12">
    <w:abstractNumId w:val="9"/>
  </w:num>
  <w:num w:numId="13">
    <w:abstractNumId w:val="7"/>
  </w:num>
  <w:num w:numId="14">
    <w:abstractNumId w:val="15"/>
  </w:num>
  <w:num w:numId="15">
    <w:abstractNumId w:val="22"/>
  </w:num>
  <w:num w:numId="16">
    <w:abstractNumId w:val="13"/>
  </w:num>
  <w:num w:numId="17">
    <w:abstractNumId w:val="5"/>
  </w:num>
  <w:num w:numId="18">
    <w:abstractNumId w:val="38"/>
  </w:num>
  <w:num w:numId="19">
    <w:abstractNumId w:val="31"/>
  </w:num>
  <w:num w:numId="20">
    <w:abstractNumId w:val="4"/>
  </w:num>
  <w:num w:numId="21">
    <w:abstractNumId w:val="21"/>
  </w:num>
  <w:num w:numId="22">
    <w:abstractNumId w:val="36"/>
  </w:num>
  <w:num w:numId="23">
    <w:abstractNumId w:val="8"/>
  </w:num>
  <w:num w:numId="24">
    <w:abstractNumId w:val="28"/>
  </w:num>
  <w:num w:numId="25">
    <w:abstractNumId w:val="35"/>
  </w:num>
  <w:num w:numId="26">
    <w:abstractNumId w:val="26"/>
  </w:num>
  <w:num w:numId="27">
    <w:abstractNumId w:val="20"/>
  </w:num>
  <w:num w:numId="28">
    <w:abstractNumId w:val="32"/>
  </w:num>
  <w:num w:numId="29">
    <w:abstractNumId w:val="37"/>
  </w:num>
  <w:num w:numId="30">
    <w:abstractNumId w:val="1"/>
  </w:num>
  <w:num w:numId="31">
    <w:abstractNumId w:val="40"/>
  </w:num>
  <w:num w:numId="32">
    <w:abstractNumId w:val="3"/>
  </w:num>
  <w:num w:numId="33">
    <w:abstractNumId w:val="23"/>
  </w:num>
  <w:num w:numId="34">
    <w:abstractNumId w:val="27"/>
  </w:num>
  <w:num w:numId="35">
    <w:abstractNumId w:val="29"/>
  </w:num>
  <w:num w:numId="36">
    <w:abstractNumId w:val="6"/>
  </w:num>
  <w:num w:numId="37">
    <w:abstractNumId w:val="24"/>
  </w:num>
  <w:num w:numId="38">
    <w:abstractNumId w:val="39"/>
  </w:num>
  <w:num w:numId="39">
    <w:abstractNumId w:val="14"/>
  </w:num>
  <w:num w:numId="40">
    <w:abstractNumId w:val="18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1EA1"/>
    <w:rsid w:val="000027A1"/>
    <w:rsid w:val="00046674"/>
    <w:rsid w:val="00051FA0"/>
    <w:rsid w:val="0006060F"/>
    <w:rsid w:val="00064E3D"/>
    <w:rsid w:val="000817C1"/>
    <w:rsid w:val="00083CC7"/>
    <w:rsid w:val="00090CE1"/>
    <w:rsid w:val="00091639"/>
    <w:rsid w:val="0009754E"/>
    <w:rsid w:val="000A31AD"/>
    <w:rsid w:val="000A5291"/>
    <w:rsid w:val="000B2DD6"/>
    <w:rsid w:val="000B7F3F"/>
    <w:rsid w:val="000C2DB0"/>
    <w:rsid w:val="000C5CFC"/>
    <w:rsid w:val="000C6EC4"/>
    <w:rsid w:val="000D211B"/>
    <w:rsid w:val="000E2D6B"/>
    <w:rsid w:val="000F136B"/>
    <w:rsid w:val="000F2EC5"/>
    <w:rsid w:val="001002CA"/>
    <w:rsid w:val="00100514"/>
    <w:rsid w:val="00105488"/>
    <w:rsid w:val="00111EA1"/>
    <w:rsid w:val="001346EE"/>
    <w:rsid w:val="00136770"/>
    <w:rsid w:val="00136D53"/>
    <w:rsid w:val="0013766F"/>
    <w:rsid w:val="00142BAC"/>
    <w:rsid w:val="001453AF"/>
    <w:rsid w:val="00145A88"/>
    <w:rsid w:val="001519C8"/>
    <w:rsid w:val="001673AF"/>
    <w:rsid w:val="00167D61"/>
    <w:rsid w:val="00167F24"/>
    <w:rsid w:val="001762F3"/>
    <w:rsid w:val="00192F8C"/>
    <w:rsid w:val="00194DD2"/>
    <w:rsid w:val="001964FB"/>
    <w:rsid w:val="001A3997"/>
    <w:rsid w:val="001C47B4"/>
    <w:rsid w:val="001D063C"/>
    <w:rsid w:val="001D2606"/>
    <w:rsid w:val="001F71F4"/>
    <w:rsid w:val="0023354E"/>
    <w:rsid w:val="00235003"/>
    <w:rsid w:val="0023509D"/>
    <w:rsid w:val="002378F5"/>
    <w:rsid w:val="002438FB"/>
    <w:rsid w:val="00253B01"/>
    <w:rsid w:val="0026190B"/>
    <w:rsid w:val="002620AE"/>
    <w:rsid w:val="002922A0"/>
    <w:rsid w:val="00295693"/>
    <w:rsid w:val="002A0D81"/>
    <w:rsid w:val="002B577F"/>
    <w:rsid w:val="002B6348"/>
    <w:rsid w:val="002B6B6D"/>
    <w:rsid w:val="002D5D1C"/>
    <w:rsid w:val="002F1868"/>
    <w:rsid w:val="002F54B9"/>
    <w:rsid w:val="0030793E"/>
    <w:rsid w:val="00321F7B"/>
    <w:rsid w:val="003257AB"/>
    <w:rsid w:val="00327445"/>
    <w:rsid w:val="00327F6F"/>
    <w:rsid w:val="00333B4A"/>
    <w:rsid w:val="003430D2"/>
    <w:rsid w:val="00355EBA"/>
    <w:rsid w:val="003607A3"/>
    <w:rsid w:val="00362423"/>
    <w:rsid w:val="003651F6"/>
    <w:rsid w:val="00381E67"/>
    <w:rsid w:val="00382AF4"/>
    <w:rsid w:val="00382DFC"/>
    <w:rsid w:val="00390776"/>
    <w:rsid w:val="003A1404"/>
    <w:rsid w:val="003B23DB"/>
    <w:rsid w:val="003E35D7"/>
    <w:rsid w:val="003E5C8A"/>
    <w:rsid w:val="0041287B"/>
    <w:rsid w:val="004135B9"/>
    <w:rsid w:val="00425CE8"/>
    <w:rsid w:val="00436155"/>
    <w:rsid w:val="00442037"/>
    <w:rsid w:val="00442E2A"/>
    <w:rsid w:val="00447976"/>
    <w:rsid w:val="00452E87"/>
    <w:rsid w:val="00455A37"/>
    <w:rsid w:val="00460992"/>
    <w:rsid w:val="00480424"/>
    <w:rsid w:val="004A266D"/>
    <w:rsid w:val="004B178A"/>
    <w:rsid w:val="004B307D"/>
    <w:rsid w:val="004E03A5"/>
    <w:rsid w:val="004E158A"/>
    <w:rsid w:val="004E7450"/>
    <w:rsid w:val="004F044A"/>
    <w:rsid w:val="0051057F"/>
    <w:rsid w:val="0051129D"/>
    <w:rsid w:val="00517314"/>
    <w:rsid w:val="00522458"/>
    <w:rsid w:val="00537C16"/>
    <w:rsid w:val="0054443A"/>
    <w:rsid w:val="005476DD"/>
    <w:rsid w:val="00563099"/>
    <w:rsid w:val="005773E6"/>
    <w:rsid w:val="00583F91"/>
    <w:rsid w:val="0059150B"/>
    <w:rsid w:val="00591A71"/>
    <w:rsid w:val="00592BA6"/>
    <w:rsid w:val="005A31DB"/>
    <w:rsid w:val="005B3EAD"/>
    <w:rsid w:val="005B4083"/>
    <w:rsid w:val="005C1E44"/>
    <w:rsid w:val="005C3DE9"/>
    <w:rsid w:val="005C59CC"/>
    <w:rsid w:val="005E6770"/>
    <w:rsid w:val="005F30AC"/>
    <w:rsid w:val="00610673"/>
    <w:rsid w:val="006171ED"/>
    <w:rsid w:val="006208AD"/>
    <w:rsid w:val="00620E3D"/>
    <w:rsid w:val="0062280C"/>
    <w:rsid w:val="006301B0"/>
    <w:rsid w:val="00635B52"/>
    <w:rsid w:val="00651727"/>
    <w:rsid w:val="00663B89"/>
    <w:rsid w:val="0066605D"/>
    <w:rsid w:val="0066777A"/>
    <w:rsid w:val="00670904"/>
    <w:rsid w:val="00676F54"/>
    <w:rsid w:val="00677A86"/>
    <w:rsid w:val="00687972"/>
    <w:rsid w:val="00691AD3"/>
    <w:rsid w:val="006922F0"/>
    <w:rsid w:val="00695A44"/>
    <w:rsid w:val="00697301"/>
    <w:rsid w:val="006A50F1"/>
    <w:rsid w:val="006B2230"/>
    <w:rsid w:val="006C767C"/>
    <w:rsid w:val="006D09F7"/>
    <w:rsid w:val="006D6272"/>
    <w:rsid w:val="006E145F"/>
    <w:rsid w:val="006E417B"/>
    <w:rsid w:val="006F45A4"/>
    <w:rsid w:val="006F564E"/>
    <w:rsid w:val="00704055"/>
    <w:rsid w:val="0070615C"/>
    <w:rsid w:val="00721218"/>
    <w:rsid w:val="00746910"/>
    <w:rsid w:val="00747AF6"/>
    <w:rsid w:val="00755F87"/>
    <w:rsid w:val="00760A86"/>
    <w:rsid w:val="00770572"/>
    <w:rsid w:val="0077317F"/>
    <w:rsid w:val="007758F9"/>
    <w:rsid w:val="00790540"/>
    <w:rsid w:val="0079058F"/>
    <w:rsid w:val="00790A82"/>
    <w:rsid w:val="00792251"/>
    <w:rsid w:val="007966F6"/>
    <w:rsid w:val="007A1AC2"/>
    <w:rsid w:val="007A3160"/>
    <w:rsid w:val="007C0203"/>
    <w:rsid w:val="007C54BB"/>
    <w:rsid w:val="007C5D47"/>
    <w:rsid w:val="007C7F89"/>
    <w:rsid w:val="007D6D0F"/>
    <w:rsid w:val="007E221D"/>
    <w:rsid w:val="007E54C7"/>
    <w:rsid w:val="007F37E3"/>
    <w:rsid w:val="008240F8"/>
    <w:rsid w:val="00824793"/>
    <w:rsid w:val="008248CB"/>
    <w:rsid w:val="0082610A"/>
    <w:rsid w:val="00834BD3"/>
    <w:rsid w:val="008555D4"/>
    <w:rsid w:val="00866C79"/>
    <w:rsid w:val="0087328D"/>
    <w:rsid w:val="008A34CA"/>
    <w:rsid w:val="008B5085"/>
    <w:rsid w:val="008C6C89"/>
    <w:rsid w:val="008D3839"/>
    <w:rsid w:val="008D58CD"/>
    <w:rsid w:val="008D6A17"/>
    <w:rsid w:val="008E15A6"/>
    <w:rsid w:val="008E2B30"/>
    <w:rsid w:val="008F50E7"/>
    <w:rsid w:val="00907ACF"/>
    <w:rsid w:val="00911B54"/>
    <w:rsid w:val="00915D81"/>
    <w:rsid w:val="0091708F"/>
    <w:rsid w:val="00917F29"/>
    <w:rsid w:val="00924E2B"/>
    <w:rsid w:val="00933613"/>
    <w:rsid w:val="0094285B"/>
    <w:rsid w:val="00942EAF"/>
    <w:rsid w:val="009513AC"/>
    <w:rsid w:val="00952763"/>
    <w:rsid w:val="00961D1C"/>
    <w:rsid w:val="009676C1"/>
    <w:rsid w:val="00973F61"/>
    <w:rsid w:val="009833A1"/>
    <w:rsid w:val="00992FA7"/>
    <w:rsid w:val="00994FF2"/>
    <w:rsid w:val="00996A95"/>
    <w:rsid w:val="009A13A4"/>
    <w:rsid w:val="009B17FA"/>
    <w:rsid w:val="009B1D7A"/>
    <w:rsid w:val="009B45B7"/>
    <w:rsid w:val="009B5E1A"/>
    <w:rsid w:val="009C314F"/>
    <w:rsid w:val="009C34C8"/>
    <w:rsid w:val="009C4225"/>
    <w:rsid w:val="009C7456"/>
    <w:rsid w:val="009C751F"/>
    <w:rsid w:val="009F0CFC"/>
    <w:rsid w:val="009F7DAB"/>
    <w:rsid w:val="00A012D8"/>
    <w:rsid w:val="00A124BD"/>
    <w:rsid w:val="00A149B6"/>
    <w:rsid w:val="00A22715"/>
    <w:rsid w:val="00A243D7"/>
    <w:rsid w:val="00A36794"/>
    <w:rsid w:val="00A62105"/>
    <w:rsid w:val="00A633D9"/>
    <w:rsid w:val="00A7785B"/>
    <w:rsid w:val="00A94F13"/>
    <w:rsid w:val="00A9524D"/>
    <w:rsid w:val="00AA006D"/>
    <w:rsid w:val="00AA427C"/>
    <w:rsid w:val="00AA50BF"/>
    <w:rsid w:val="00AC3A69"/>
    <w:rsid w:val="00AE0463"/>
    <w:rsid w:val="00AE2915"/>
    <w:rsid w:val="00AF2A07"/>
    <w:rsid w:val="00B1767D"/>
    <w:rsid w:val="00B22DB2"/>
    <w:rsid w:val="00B2427E"/>
    <w:rsid w:val="00B32CF0"/>
    <w:rsid w:val="00B33DAC"/>
    <w:rsid w:val="00B36719"/>
    <w:rsid w:val="00B56114"/>
    <w:rsid w:val="00B64DD7"/>
    <w:rsid w:val="00B82515"/>
    <w:rsid w:val="00B848A1"/>
    <w:rsid w:val="00B852B2"/>
    <w:rsid w:val="00BC47FE"/>
    <w:rsid w:val="00BD4F35"/>
    <w:rsid w:val="00BE13B1"/>
    <w:rsid w:val="00BE1FA8"/>
    <w:rsid w:val="00BE61B5"/>
    <w:rsid w:val="00BE68C2"/>
    <w:rsid w:val="00BF21B1"/>
    <w:rsid w:val="00BF383D"/>
    <w:rsid w:val="00C043D2"/>
    <w:rsid w:val="00C1118E"/>
    <w:rsid w:val="00C1437C"/>
    <w:rsid w:val="00C155A7"/>
    <w:rsid w:val="00C23DB6"/>
    <w:rsid w:val="00C26520"/>
    <w:rsid w:val="00C3389F"/>
    <w:rsid w:val="00C34AA9"/>
    <w:rsid w:val="00C4125D"/>
    <w:rsid w:val="00C473A2"/>
    <w:rsid w:val="00C52F95"/>
    <w:rsid w:val="00C57548"/>
    <w:rsid w:val="00C60496"/>
    <w:rsid w:val="00C6406C"/>
    <w:rsid w:val="00C67CF6"/>
    <w:rsid w:val="00C71DD0"/>
    <w:rsid w:val="00C740ED"/>
    <w:rsid w:val="00C87438"/>
    <w:rsid w:val="00C90311"/>
    <w:rsid w:val="00CA09B2"/>
    <w:rsid w:val="00CA7276"/>
    <w:rsid w:val="00CC4274"/>
    <w:rsid w:val="00CF363C"/>
    <w:rsid w:val="00CF4230"/>
    <w:rsid w:val="00D03A91"/>
    <w:rsid w:val="00D256D8"/>
    <w:rsid w:val="00D26733"/>
    <w:rsid w:val="00D269B4"/>
    <w:rsid w:val="00D303A4"/>
    <w:rsid w:val="00D3058C"/>
    <w:rsid w:val="00D315FE"/>
    <w:rsid w:val="00D40EB7"/>
    <w:rsid w:val="00D436CD"/>
    <w:rsid w:val="00D43DE2"/>
    <w:rsid w:val="00D44742"/>
    <w:rsid w:val="00D64EAA"/>
    <w:rsid w:val="00D77EEC"/>
    <w:rsid w:val="00DA0A35"/>
    <w:rsid w:val="00DA158B"/>
    <w:rsid w:val="00DA6E5B"/>
    <w:rsid w:val="00DB3528"/>
    <w:rsid w:val="00DB4328"/>
    <w:rsid w:val="00DD6956"/>
    <w:rsid w:val="00DF0904"/>
    <w:rsid w:val="00DF490C"/>
    <w:rsid w:val="00E20D4C"/>
    <w:rsid w:val="00E36D13"/>
    <w:rsid w:val="00E4323C"/>
    <w:rsid w:val="00E50339"/>
    <w:rsid w:val="00E644A8"/>
    <w:rsid w:val="00E87A6A"/>
    <w:rsid w:val="00EB3142"/>
    <w:rsid w:val="00EC4228"/>
    <w:rsid w:val="00EC50FB"/>
    <w:rsid w:val="00EE14BF"/>
    <w:rsid w:val="00EE60D5"/>
    <w:rsid w:val="00EF1CFC"/>
    <w:rsid w:val="00EF6842"/>
    <w:rsid w:val="00F107BB"/>
    <w:rsid w:val="00F20CE7"/>
    <w:rsid w:val="00F215C4"/>
    <w:rsid w:val="00F31649"/>
    <w:rsid w:val="00F55859"/>
    <w:rsid w:val="00F6798E"/>
    <w:rsid w:val="00F71AF7"/>
    <w:rsid w:val="00F770A5"/>
    <w:rsid w:val="00F907E3"/>
    <w:rsid w:val="00F9501E"/>
    <w:rsid w:val="00FA1C78"/>
    <w:rsid w:val="00FA20E8"/>
    <w:rsid w:val="00FC4D36"/>
    <w:rsid w:val="00FD4354"/>
    <w:rsid w:val="00FE5953"/>
    <w:rsid w:val="00FE5C7A"/>
    <w:rsid w:val="00FE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4C69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9513AC"/>
    <w:pPr>
      <w:keepNext/>
      <w:keepLines/>
      <w:pageBreakBefore/>
      <w:numPr>
        <w:numId w:val="11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numPr>
        <w:ilvl w:val="1"/>
        <w:numId w:val="11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numPr>
        <w:ilvl w:val="2"/>
        <w:numId w:val="11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qFormat/>
    <w:rsid w:val="00677A86"/>
    <w:pPr>
      <w:numPr>
        <w:ilvl w:val="3"/>
        <w:numId w:val="11"/>
      </w:num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unhideWhenUsed/>
    <w:qFormat/>
    <w:rsid w:val="006922F0"/>
    <w:pPr>
      <w:numPr>
        <w:ilvl w:val="4"/>
        <w:numId w:val="1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922F0"/>
    <w:pPr>
      <w:numPr>
        <w:ilvl w:val="5"/>
        <w:numId w:val="1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922F0"/>
    <w:pPr>
      <w:numPr>
        <w:ilvl w:val="6"/>
        <w:numId w:val="1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922F0"/>
    <w:pPr>
      <w:numPr>
        <w:ilvl w:val="7"/>
        <w:numId w:val="1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922F0"/>
    <w:pPr>
      <w:numPr>
        <w:ilvl w:val="8"/>
        <w:numId w:val="1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semiHidden/>
    <w:rsid w:val="00695A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33D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9513AC"/>
    <w:rPr>
      <w:rFonts w:ascii="Arial" w:hAnsi="Arial"/>
      <w:b/>
      <w:sz w:val="32"/>
      <w:u w:val="single"/>
      <w:lang w:val="en-GB"/>
    </w:r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Heading5Char">
    <w:name w:val="Heading 5 Char"/>
    <w:link w:val="Heading5"/>
    <w:rsid w:val="006922F0"/>
    <w:rPr>
      <w:rFonts w:ascii="Calibri" w:hAnsi="Calibri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link w:val="Heading6"/>
    <w:semiHidden/>
    <w:rsid w:val="006922F0"/>
    <w:rPr>
      <w:rFonts w:ascii="Calibri" w:hAnsi="Calibri"/>
      <w:b/>
      <w:bCs/>
      <w:sz w:val="22"/>
      <w:szCs w:val="22"/>
      <w:lang w:val="en-GB"/>
    </w:rPr>
  </w:style>
  <w:style w:type="character" w:customStyle="1" w:styleId="Heading7Char">
    <w:name w:val="Heading 7 Char"/>
    <w:link w:val="Heading7"/>
    <w:semiHidden/>
    <w:rsid w:val="006922F0"/>
    <w:rPr>
      <w:rFonts w:ascii="Calibri" w:hAnsi="Calibri"/>
      <w:sz w:val="24"/>
      <w:szCs w:val="24"/>
      <w:lang w:val="en-GB"/>
    </w:rPr>
  </w:style>
  <w:style w:type="character" w:customStyle="1" w:styleId="Heading8Char">
    <w:name w:val="Heading 8 Char"/>
    <w:link w:val="Heading8"/>
    <w:semiHidden/>
    <w:rsid w:val="006922F0"/>
    <w:rPr>
      <w:rFonts w:ascii="Calibri" w:hAnsi="Calibri"/>
      <w:i/>
      <w:iCs/>
      <w:sz w:val="24"/>
      <w:szCs w:val="24"/>
      <w:lang w:val="en-GB"/>
    </w:rPr>
  </w:style>
  <w:style w:type="character" w:customStyle="1" w:styleId="Heading9Char">
    <w:name w:val="Heading 9 Char"/>
    <w:link w:val="Heading9"/>
    <w:semiHidden/>
    <w:rsid w:val="006922F0"/>
    <w:rPr>
      <w:rFonts w:ascii="Cambria" w:hAnsi="Cambria"/>
      <w:sz w:val="22"/>
      <w:szCs w:val="22"/>
      <w:lang w:val="en-GB"/>
    </w:rPr>
  </w:style>
  <w:style w:type="paragraph" w:styleId="FootnoteText">
    <w:name w:val="footnote text"/>
    <w:basedOn w:val="Normal"/>
    <w:link w:val="FootnoteTextChar"/>
    <w:rsid w:val="00C67CF6"/>
    <w:rPr>
      <w:sz w:val="20"/>
    </w:rPr>
  </w:style>
  <w:style w:type="character" w:customStyle="1" w:styleId="FootnoteTextChar">
    <w:name w:val="Footnote Text Char"/>
    <w:link w:val="FootnoteText"/>
    <w:rsid w:val="00C67CF6"/>
    <w:rPr>
      <w:lang w:eastAsia="en-US"/>
    </w:rPr>
  </w:style>
  <w:style w:type="character" w:styleId="FootnoteReference">
    <w:name w:val="footnote reference"/>
    <w:rsid w:val="00C67CF6"/>
    <w:rPr>
      <w:vertAlign w:val="superscript"/>
    </w:rPr>
  </w:style>
  <w:style w:type="character" w:styleId="CommentReference">
    <w:name w:val="annotation reference"/>
    <w:rsid w:val="0079058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9058F"/>
    <w:rPr>
      <w:sz w:val="20"/>
    </w:rPr>
  </w:style>
  <w:style w:type="character" w:customStyle="1" w:styleId="CommentTextChar">
    <w:name w:val="Comment Text Char"/>
    <w:link w:val="CommentText"/>
    <w:rsid w:val="0079058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9058F"/>
    <w:rPr>
      <w:b/>
      <w:bCs/>
    </w:rPr>
  </w:style>
  <w:style w:type="character" w:customStyle="1" w:styleId="CommentSubjectChar">
    <w:name w:val="Comment Subject Char"/>
    <w:link w:val="CommentSubject"/>
    <w:rsid w:val="0079058F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A94F13"/>
    <w:pPr>
      <w:ind w:left="720"/>
      <w:contextualSpacing/>
    </w:pPr>
  </w:style>
  <w:style w:type="paragraph" w:styleId="Revision">
    <w:name w:val="Revision"/>
    <w:hidden/>
    <w:uiPriority w:val="99"/>
    <w:semiHidden/>
    <w:rsid w:val="0091708F"/>
    <w:rPr>
      <w:sz w:val="22"/>
      <w:lang w:val="en-GB"/>
    </w:rPr>
  </w:style>
  <w:style w:type="table" w:styleId="TableColorful2">
    <w:name w:val="Table Colorful 2"/>
    <w:basedOn w:val="TableNormal"/>
    <w:rsid w:val="00C90311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C90311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C90311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Shading2-Accent5">
    <w:name w:val="Medium Shading 2 Accent 5"/>
    <w:basedOn w:val="TableNormal"/>
    <w:uiPriority w:val="64"/>
    <w:rsid w:val="00C9031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idTable2">
    <w:name w:val="Grid Table 2"/>
    <w:basedOn w:val="TableNormal"/>
    <w:uiPriority w:val="47"/>
    <w:rsid w:val="008F50E7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emf"/><Relationship Id="rId18" Type="http://schemas.openxmlformats.org/officeDocument/2006/relationships/package" Target="embeddings/Microsoft_Word_Document4.docx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s://mentor.ieee.org/omniran/dcn/13/omniran-13-0094-00-ecsg-considerations-for-cooperation-with-802-wgs.pptx" TargetMode="External"/><Relationship Id="rId17" Type="http://schemas.openxmlformats.org/officeDocument/2006/relationships/image" Target="media/image4.emf"/><Relationship Id="rId2" Type="http://schemas.openxmlformats.org/officeDocument/2006/relationships/customXml" Target="../customXml/item1.xml"/><Relationship Id="rId16" Type="http://schemas.openxmlformats.org/officeDocument/2006/relationships/package" Target="embeddings/Microsoft_PowerPoint_Presentation3.pptx"/><Relationship Id="rId20" Type="http://schemas.openxmlformats.org/officeDocument/2006/relationships/theme" Target="theme/theme1.xml"/><Relationship Id="rId1" Type="http://schemas.microsoft.com/office/2006/relationships/vbaProject" Target="vbaProject.bin"/><Relationship Id="rId6" Type="http://schemas.openxmlformats.org/officeDocument/2006/relationships/settings" Target="settings.xml"/><Relationship Id="rId11" Type="http://schemas.openxmlformats.org/officeDocument/2006/relationships/package" Target="embeddings/Microsoft_PowerPoint_Presentation1.pptx"/><Relationship Id="rId5" Type="http://schemas.microsoft.com/office/2007/relationships/stylesWithEffects" Target="stylesWithEffects.xml"/><Relationship Id="rId15" Type="http://schemas.openxmlformats.org/officeDocument/2006/relationships/image" Target="media/image3.emf"/><Relationship Id="rId10" Type="http://schemas.openxmlformats.org/officeDocument/2006/relationships/image" Target="media/image1.emf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package" Target="embeddings/Microsoft_PowerPoint_Presentation2.ppt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stephe\My%20Documents\intel\templates\802_11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AA21B-979D-4020-80F4-ED76DEF93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2119</TotalTime>
  <Pages>20</Pages>
  <Words>3832</Words>
  <Characters>21845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802.11-09/1034r9</vt:lpstr>
    </vt:vector>
  </TitlesOfParts>
  <Company>Intel Corporation</Company>
  <LinksUpToDate>false</LinksUpToDate>
  <CharactersWithSpaces>25626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 EC-13/1065r0</dc:title>
  <dc:subject>Submission</dc:subject>
  <dc:creator>Adrian Stephens</dc:creator>
  <cp:keywords>November 2013</cp:keywords>
  <dc:description/>
  <cp:lastModifiedBy>Adrian Stephens 6</cp:lastModifiedBy>
  <cp:revision>77</cp:revision>
  <cp:lastPrinted>1901-01-01T10:30:00Z</cp:lastPrinted>
  <dcterms:created xsi:type="dcterms:W3CDTF">2012-04-21T19:53:00Z</dcterms:created>
  <dcterms:modified xsi:type="dcterms:W3CDTF">2013-12-03T10:20:00Z</dcterms:modified>
</cp:coreProperties>
</file>