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D0D80FA" w:rsidR="005A2224" w:rsidRDefault="001850FE">
            <w:pPr>
              <w:pStyle w:val="T2"/>
              <w:widowControl w:val="0"/>
              <w:rPr>
                <w:b w:val="0"/>
              </w:rPr>
            </w:pPr>
            <w:r>
              <w:rPr>
                <w:b w:val="0"/>
              </w:rPr>
              <w:t xml:space="preserve">Proposed Response to Japan </w:t>
            </w:r>
            <w:r w:rsidR="00466B18" w:rsidRPr="00466B18">
              <w:rPr>
                <w:b w:val="0"/>
              </w:rPr>
              <w:t>Ministry of Internal Affairs and Communications (MIC)</w:t>
            </w:r>
            <w:r>
              <w:rPr>
                <w:b w:val="0"/>
              </w:rPr>
              <w:t xml:space="preserve"> consultation on WRC-23 </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339F17B" w:rsidR="005A2224" w:rsidRDefault="00EF6759" w:rsidP="004962E8">
            <w:pPr>
              <w:pStyle w:val="T2"/>
              <w:widowControl w:val="0"/>
              <w:ind w:left="0"/>
              <w:rPr>
                <w:b w:val="0"/>
                <w:sz w:val="20"/>
              </w:rPr>
            </w:pPr>
            <w:r>
              <w:rPr>
                <w:b w:val="0"/>
                <w:sz w:val="20"/>
              </w:rPr>
              <w:t>Date:  2022-12-1</w:t>
            </w:r>
            <w:r w:rsidR="004962E8">
              <w:rPr>
                <w:b w:val="0"/>
                <w:sz w:val="20"/>
              </w:rPr>
              <w:t>5</w:t>
            </w:r>
            <w:bookmarkStart w:id="0" w:name="_GoBack"/>
            <w:bookmarkEnd w:id="0"/>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77777777" w:rsidR="005A2224" w:rsidRDefault="001850FE">
            <w:pPr>
              <w:pStyle w:val="T2"/>
              <w:widowControl w:val="0"/>
              <w:spacing w:after="0"/>
              <w:ind w:left="0" w:right="0"/>
              <w:rPr>
                <w:b w:val="0"/>
                <w:sz w:val="20"/>
              </w:rPr>
            </w:pPr>
            <w:r>
              <w:rPr>
                <w:b w:val="0"/>
                <w:sz w:val="20"/>
              </w:rPr>
              <w:t>Thomas Kürner</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77777777" w:rsidR="005A2224" w:rsidRDefault="001850FE">
            <w:pPr>
              <w:pStyle w:val="T2"/>
              <w:widowControl w:val="0"/>
              <w:spacing w:after="0"/>
              <w:ind w:left="0" w:right="0"/>
              <w:rPr>
                <w:b w:val="0"/>
                <w:sz w:val="20"/>
              </w:rPr>
            </w:pPr>
            <w:r>
              <w:rPr>
                <w:b w:val="0"/>
                <w:sz w:val="20"/>
              </w:rPr>
              <w:t>TU Braunschweig</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77777777" w:rsidR="005A2224" w:rsidRDefault="004B5802">
            <w:pPr>
              <w:pStyle w:val="T2"/>
              <w:widowControl w:val="0"/>
              <w:spacing w:after="0"/>
              <w:ind w:left="0" w:right="0"/>
              <w:rPr>
                <w:b w:val="0"/>
                <w:sz w:val="16"/>
              </w:rPr>
            </w:pPr>
            <w:hyperlink r:id="rId8">
              <w:r w:rsidR="001850FE">
                <w:rPr>
                  <w:rStyle w:val="Hyperlink"/>
                  <w:b w:val="0"/>
                  <w:sz w:val="16"/>
                </w:rPr>
                <w:t>t.kuerner@tu-bs.de</w:t>
              </w:r>
            </w:hyperlink>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77777777" w:rsidR="005A2224" w:rsidRDefault="001850FE">
            <w:pPr>
              <w:pStyle w:val="T2"/>
              <w:widowControl w:val="0"/>
              <w:spacing w:after="0"/>
              <w:ind w:left="0" w:right="0"/>
              <w:rPr>
                <w:b w:val="0"/>
                <w:sz w:val="20"/>
              </w:rPr>
            </w:pPr>
            <w:r>
              <w:rPr>
                <w:b w:val="0"/>
                <w:sz w:val="20"/>
              </w:rPr>
              <w:t>Ben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77777777" w:rsidR="005A2224" w:rsidRDefault="001850FE">
            <w:pPr>
              <w:pStyle w:val="T2"/>
              <w:widowControl w:val="0"/>
              <w:spacing w:after="0"/>
              <w:ind w:left="0" w:right="0"/>
              <w:rPr>
                <w:b w:val="0"/>
                <w:sz w:val="20"/>
              </w:rPr>
            </w:pPr>
            <w:r>
              <w:rPr>
                <w:b w:val="0"/>
                <w:sz w:val="20"/>
              </w:rPr>
              <w:t>Blindcreek Assoc.</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77777777" w:rsidR="005A2224" w:rsidRDefault="004B5802">
            <w:pPr>
              <w:pStyle w:val="T2"/>
              <w:widowControl w:val="0"/>
              <w:spacing w:after="0"/>
              <w:ind w:left="0" w:right="0"/>
              <w:rPr>
                <w:b w:val="0"/>
                <w:sz w:val="16"/>
              </w:rPr>
            </w:pPr>
            <w:hyperlink r:id="rId9">
              <w:r w:rsidR="001850FE">
                <w:rPr>
                  <w:rStyle w:val="Hyperlink"/>
                  <w:b w:val="0"/>
                  <w:sz w:val="16"/>
                </w:rPr>
                <w:t>ben@blindcreek.com</w:t>
              </w:r>
            </w:hyperlink>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7777777" w:rsidR="005A2224" w:rsidRDefault="001850FE">
            <w:pPr>
              <w:pStyle w:val="T2"/>
              <w:widowControl w:val="0"/>
              <w:spacing w:after="0"/>
              <w:ind w:left="0" w:right="0"/>
              <w:rPr>
                <w:b w:val="0"/>
                <w:sz w:val="20"/>
              </w:rPr>
            </w:pPr>
            <w:r>
              <w:rPr>
                <w:b w:val="0"/>
                <w:sz w:val="20"/>
              </w:rPr>
              <w:t>Ryuji Kohno</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7777777" w:rsidR="005A2224" w:rsidRDefault="001850FE">
            <w:pPr>
              <w:pStyle w:val="T2"/>
              <w:widowControl w:val="0"/>
              <w:spacing w:after="0"/>
              <w:ind w:left="0" w:right="0"/>
              <w:rPr>
                <w:b w:val="0"/>
                <w:sz w:val="20"/>
              </w:rPr>
            </w:pPr>
            <w:r>
              <w:rPr>
                <w:b w:val="0"/>
                <w:sz w:val="20"/>
              </w:rPr>
              <w:t>YNU</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7777777" w:rsidR="005A2224" w:rsidRDefault="004B5802">
            <w:pPr>
              <w:pStyle w:val="T2"/>
              <w:widowControl w:val="0"/>
              <w:spacing w:after="0"/>
              <w:ind w:left="0" w:right="0"/>
              <w:rPr>
                <w:b w:val="0"/>
                <w:sz w:val="16"/>
              </w:rPr>
            </w:pPr>
            <w:hyperlink r:id="rId10">
              <w:r w:rsidR="001850FE">
                <w:rPr>
                  <w:rStyle w:val="Hyperlink"/>
                  <w:b w:val="0"/>
                  <w:sz w:val="16"/>
                </w:rPr>
                <w:t>kohno@ynu.ac.jp</w:t>
              </w:r>
            </w:hyperlink>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4E04C265" w:rsidR="005A2224" w:rsidRDefault="001850FE">
                            <w:pPr>
                              <w:pStyle w:val="Raminnehll"/>
                              <w:jc w:val="both"/>
                            </w:pPr>
                            <w:r>
                              <w:t xml:space="preserve">Japan </w:t>
                            </w:r>
                            <w:r w:rsidR="00466B18" w:rsidRPr="00466B18">
                              <w:t>Ministry of Internal Affairs and Communications (MIC)</w:t>
                            </w:r>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4B5802">
                            <w:pPr>
                              <w:pStyle w:val="PlainText"/>
                            </w:pPr>
                            <w:hyperlink r:id="rId11">
                              <w:r w:rsidR="001850FE">
                                <w:rPr>
                                  <w:rStyle w:val="Hyperlink"/>
                                </w:rPr>
                                <w:t>https://www.soumu.go.jp/menu_news/s-news/01kiban10_02000041.html</w:t>
                              </w:r>
                            </w:hyperlink>
                            <w:r w:rsidR="001850FE">
                              <w:t xml:space="preserve"> </w:t>
                            </w: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4E04C265" w:rsidR="005A2224" w:rsidRDefault="001850FE">
                      <w:pPr>
                        <w:pStyle w:val="Raminnehll"/>
                        <w:jc w:val="both"/>
                      </w:pPr>
                      <w:r>
                        <w:t xml:space="preserve">Japan </w:t>
                      </w:r>
                      <w:r w:rsidR="00466B18" w:rsidRPr="00466B18">
                        <w:t>Ministry of Internal Affairs and Communications (MIC)</w:t>
                      </w:r>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0D2B88">
                      <w:pPr>
                        <w:pStyle w:val="PlainText"/>
                      </w:pPr>
                      <w:hyperlink r:id="rId12">
                        <w:r w:rsidR="001850FE">
                          <w:rPr>
                            <w:rStyle w:val="Hyperlink"/>
                          </w:rPr>
                          <w:t>https://www.soumu.go.jp/menu_news/s-news/01kiban10_02000041.html</w:t>
                        </w:r>
                      </w:hyperlink>
                      <w:r w:rsidR="001850FE">
                        <w:t xml:space="preserve"> </w:t>
                      </w: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6CD4A79F"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December </w:t>
      </w:r>
      <w:r w:rsidRPr="004962E8">
        <w:rPr>
          <w:sz w:val="24"/>
          <w:szCs w:val="24"/>
        </w:rPr>
        <w:t>1</w:t>
      </w:r>
      <w:r w:rsidR="004962E8" w:rsidRPr="004962E8">
        <w:rPr>
          <w:sz w:val="24"/>
          <w:szCs w:val="24"/>
        </w:rPr>
        <w:t>5</w:t>
      </w:r>
      <w:r w:rsidR="001850FE" w:rsidRPr="004962E8">
        <w:rPr>
          <w:sz w:val="24"/>
          <w:szCs w:val="24"/>
        </w:rPr>
        <w:t>, 2022</w:t>
      </w:r>
    </w:p>
    <w:p w14:paraId="6DDD4E9A" w14:textId="77777777" w:rsidR="005A2224" w:rsidRDefault="005A2224">
      <w:pPr>
        <w:rPr>
          <w:color w:val="000000"/>
          <w:sz w:val="24"/>
          <w:szCs w:val="24"/>
        </w:rPr>
      </w:pPr>
    </w:p>
    <w:p w14:paraId="5E1D68DF" w14:textId="27A28298" w:rsidR="005A2224" w:rsidRDefault="001850FE">
      <w:pPr>
        <w:jc w:val="both"/>
        <w:rPr>
          <w:sz w:val="24"/>
          <w:szCs w:val="24"/>
        </w:rPr>
      </w:pPr>
      <w:r>
        <w:rPr>
          <w:color w:val="000000"/>
          <w:sz w:val="24"/>
          <w:szCs w:val="24"/>
        </w:rPr>
        <w:t xml:space="preserve">Re:  </w:t>
      </w:r>
      <w:r>
        <w:rPr>
          <w:sz w:val="24"/>
          <w:szCs w:val="24"/>
        </w:rPr>
        <w:t>Consultation “</w:t>
      </w:r>
      <w:r>
        <w:rPr>
          <w:rStyle w:val="Hyperlink"/>
          <w:bCs/>
          <w:color w:val="auto"/>
          <w:sz w:val="24"/>
          <w:szCs w:val="24"/>
          <w:u w:val="none"/>
        </w:rPr>
        <w:t>Request for comments on Japan’s posit</w:t>
      </w:r>
      <w:r w:rsidR="00724EC7">
        <w:rPr>
          <w:rStyle w:val="Hyperlink"/>
          <w:bCs/>
          <w:color w:val="auto"/>
          <w:sz w:val="24"/>
          <w:szCs w:val="24"/>
          <w:u w:val="none"/>
        </w:rPr>
        <w:t>i</w:t>
      </w:r>
      <w:r>
        <w:rPr>
          <w:rStyle w:val="Hyperlink"/>
          <w:bCs/>
          <w:color w:val="auto"/>
          <w:sz w:val="24"/>
          <w:szCs w:val="24"/>
          <w:u w:val="none"/>
        </w:rPr>
        <w:t>ons on the 2023 World Radiocommunication Conference (WRC-23)”</w:t>
      </w:r>
    </w:p>
    <w:p w14:paraId="294D27D4" w14:textId="77777777" w:rsidR="005A2224" w:rsidRDefault="005A2224">
      <w:pPr>
        <w:pStyle w:val="PlainText"/>
        <w:rPr>
          <w:rFonts w:ascii="Times New Roman" w:hAnsi="Times New Roman"/>
          <w:bCs/>
          <w:sz w:val="24"/>
          <w:szCs w:val="24"/>
        </w:rPr>
      </w:pPr>
    </w:p>
    <w:p w14:paraId="0FFDAA50" w14:textId="77777777" w:rsidR="005A2224" w:rsidRDefault="001850FE">
      <w:pPr>
        <w:pStyle w:val="PlainText"/>
        <w:rPr>
          <w:rFonts w:ascii="Times New Roman" w:hAnsi="Times New Roman"/>
          <w:bCs/>
          <w:sz w:val="24"/>
          <w:szCs w:val="24"/>
        </w:rPr>
      </w:pPr>
      <w:r>
        <w:rPr>
          <w:rFonts w:ascii="Times New Roman" w:hAnsi="Times New Roman"/>
          <w:bCs/>
          <w:sz w:val="24"/>
          <w:szCs w:val="24"/>
        </w:rPr>
        <w:t>Dear Japan MIC,</w:t>
      </w:r>
    </w:p>
    <w:p w14:paraId="117B7EAE" w14:textId="77777777" w:rsidR="005A2224" w:rsidRDefault="005A2224">
      <w:pPr>
        <w:pStyle w:val="PlainText"/>
        <w:rPr>
          <w:rFonts w:ascii="Times New Roman" w:hAnsi="Times New Roman"/>
          <w:sz w:val="24"/>
          <w:szCs w:val="24"/>
        </w:rPr>
      </w:pPr>
    </w:p>
    <w:p w14:paraId="49B794DB" w14:textId="53E0FCF7" w:rsidR="005A2224" w:rsidRDefault="001850FE">
      <w:pPr>
        <w:jc w:val="both"/>
        <w:rPr>
          <w:sz w:val="24"/>
          <w:szCs w:val="24"/>
        </w:rPr>
      </w:pPr>
      <w:r>
        <w:rPr>
          <w:sz w:val="24"/>
          <w:szCs w:val="24"/>
        </w:rPr>
        <w:t>IEEE 802 LAN/MAN Standards Committee (LMSC) than</w:t>
      </w:r>
      <w:r w:rsidRPr="00466B18">
        <w:rPr>
          <w:sz w:val="24"/>
          <w:szCs w:val="24"/>
        </w:rPr>
        <w:t xml:space="preserve">ks </w:t>
      </w:r>
      <w:r w:rsidR="00466B18" w:rsidRPr="00466B18">
        <w:rPr>
          <w:sz w:val="24"/>
          <w:szCs w:val="24"/>
        </w:rPr>
        <w:t>Japan Ministry of Internal Affairs and Communications (MIC)</w:t>
      </w:r>
      <w:r w:rsidR="00724EC7">
        <w:rPr>
          <w:sz w:val="24"/>
          <w:szCs w:val="24"/>
        </w:rPr>
        <w:t xml:space="preserve"> </w:t>
      </w:r>
      <w:r>
        <w:rPr>
          <w:sz w:val="24"/>
          <w:szCs w:val="24"/>
        </w:rPr>
        <w:t>for issuing the consultation “</w:t>
      </w:r>
      <w:r>
        <w:rPr>
          <w:rStyle w:val="Hyperlink"/>
          <w:bCs/>
          <w:color w:val="auto"/>
          <w:sz w:val="24"/>
          <w:szCs w:val="24"/>
          <w:u w:val="none"/>
        </w:rPr>
        <w:t xml:space="preserve">Request for comments on Japan’s positions on the 2023 World Radiocommunication Conference (WRC-23)”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4C2EF58A" w:rsidR="005A2224" w:rsidRDefault="001850FE">
      <w:pPr>
        <w:jc w:val="both"/>
        <w:rPr>
          <w:sz w:val="24"/>
          <w:szCs w:val="24"/>
        </w:rPr>
      </w:pPr>
      <w:r>
        <w:rPr>
          <w:sz w:val="24"/>
          <w:szCs w:val="24"/>
        </w:rPr>
        <w:t xml:space="preserve">Please find below the responses of IEEE 802 LMSC to </w:t>
      </w:r>
      <w:r w:rsidR="00196779">
        <w:rPr>
          <w:sz w:val="24"/>
          <w:szCs w:val="24"/>
        </w:rPr>
        <w:t>WRC-23</w:t>
      </w:r>
      <w:r>
        <w:rPr>
          <w:sz w:val="24"/>
          <w:szCs w:val="24"/>
        </w:rPr>
        <w:t xml:space="preserve"> agenda items 1.2 and 10.</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11A0BA38" w14:textId="65D965B5" w:rsidR="00D6353A" w:rsidRDefault="00AB6BEB" w:rsidP="00D6353A">
      <w:pPr>
        <w:jc w:val="both"/>
        <w:rPr>
          <w:sz w:val="24"/>
          <w:szCs w:val="24"/>
        </w:rPr>
      </w:pPr>
      <w:r w:rsidRPr="00AB6BEB">
        <w:rPr>
          <w:sz w:val="24"/>
          <w:szCs w:val="24"/>
        </w:rPr>
        <w:t xml:space="preserve">While the </w:t>
      </w:r>
      <w:r>
        <w:rPr>
          <w:sz w:val="24"/>
          <w:szCs w:val="24"/>
        </w:rPr>
        <w:t>6425-7025 MHz and 7025-7125 MHz bands</w:t>
      </w:r>
      <w:r w:rsidRPr="00AB6BEB">
        <w:rPr>
          <w:sz w:val="24"/>
          <w:szCs w:val="24"/>
        </w:rPr>
        <w:t xml:space="preserve"> </w:t>
      </w:r>
      <w:r>
        <w:rPr>
          <w:sz w:val="24"/>
          <w:szCs w:val="24"/>
        </w:rPr>
        <w:t>are</w:t>
      </w:r>
      <w:r w:rsidRPr="00AB6BEB">
        <w:rPr>
          <w:sz w:val="24"/>
          <w:szCs w:val="24"/>
        </w:rPr>
        <w:t xml:space="preserve"> not currently allowed for use by IEEE 802 L</w:t>
      </w:r>
      <w:r w:rsidR="00C92909">
        <w:rPr>
          <w:sz w:val="24"/>
          <w:szCs w:val="24"/>
        </w:rPr>
        <w:t>MSC technologies within Japan, such use is permitted</w:t>
      </w:r>
      <w:r w:rsidRPr="00AB6BEB">
        <w:rPr>
          <w:sz w:val="24"/>
          <w:szCs w:val="24"/>
        </w:rPr>
        <w:t xml:space="preserve"> in many other regions of the world including the US and Europe.</w:t>
      </w:r>
      <w:r>
        <w:rPr>
          <w:sz w:val="24"/>
          <w:szCs w:val="24"/>
        </w:rPr>
        <w:t xml:space="preserve"> </w:t>
      </w:r>
      <w:r w:rsidR="00D6353A">
        <w:rPr>
          <w:sz w:val="24"/>
          <w:szCs w:val="24"/>
        </w:rPr>
        <w:t>The IEEE 8</w:t>
      </w:r>
      <w:r w:rsidR="00724EC7">
        <w:rPr>
          <w:sz w:val="24"/>
          <w:szCs w:val="24"/>
        </w:rPr>
        <w:t xml:space="preserve">02 LMSC believes that the </w:t>
      </w:r>
      <w:r w:rsidR="00C92909">
        <w:rPr>
          <w:sz w:val="24"/>
          <w:szCs w:val="24"/>
        </w:rPr>
        <w:t xml:space="preserve">Radio Regulations </w:t>
      </w:r>
      <w:r w:rsidR="00D6353A">
        <w:rPr>
          <w:sz w:val="24"/>
          <w:szCs w:val="24"/>
        </w:rPr>
        <w:t xml:space="preserve">should </w:t>
      </w:r>
      <w:r w:rsidR="00196779">
        <w:rPr>
          <w:sz w:val="24"/>
          <w:szCs w:val="24"/>
        </w:rPr>
        <w:t>retain the current status</w:t>
      </w:r>
      <w:r w:rsidR="00345A59">
        <w:rPr>
          <w:sz w:val="24"/>
          <w:szCs w:val="24"/>
        </w:rPr>
        <w:t xml:space="preserve"> (“No Change”)</w:t>
      </w:r>
      <w:r w:rsidR="00196779">
        <w:rPr>
          <w:sz w:val="24"/>
          <w:szCs w:val="24"/>
        </w:rPr>
        <w:t xml:space="preserve"> of the</w:t>
      </w:r>
      <w:r w:rsidR="00D6353A">
        <w:rPr>
          <w:sz w:val="24"/>
          <w:szCs w:val="24"/>
        </w:rPr>
        <w:t xml:space="preserve"> 6425-7</w:t>
      </w:r>
      <w:r w:rsidR="00724EC7">
        <w:rPr>
          <w:sz w:val="24"/>
          <w:szCs w:val="24"/>
        </w:rPr>
        <w:t>0</w:t>
      </w:r>
      <w:r w:rsidR="00D6353A">
        <w:rPr>
          <w:sz w:val="24"/>
          <w:szCs w:val="24"/>
        </w:rPr>
        <w:t>25 MHz</w:t>
      </w:r>
      <w:r w:rsidR="00724EC7">
        <w:rPr>
          <w:sz w:val="24"/>
          <w:szCs w:val="24"/>
        </w:rPr>
        <w:t xml:space="preserve"> and 7025-7125 MHz</w:t>
      </w:r>
      <w:r w:rsidR="00D6353A">
        <w:rPr>
          <w:sz w:val="24"/>
          <w:szCs w:val="24"/>
        </w:rPr>
        <w:t xml:space="preserve"> bands</w:t>
      </w:r>
      <w:r w:rsidR="00196779">
        <w:rPr>
          <w:sz w:val="24"/>
          <w:szCs w:val="24"/>
        </w:rPr>
        <w:t>, and not adopt an</w:t>
      </w:r>
      <w:r w:rsidR="00D6353A">
        <w:rPr>
          <w:sz w:val="24"/>
          <w:szCs w:val="24"/>
        </w:rPr>
        <w:t xml:space="preserve"> IMT</w:t>
      </w:r>
      <w:r w:rsidR="00196779">
        <w:rPr>
          <w:sz w:val="24"/>
          <w:szCs w:val="24"/>
        </w:rPr>
        <w:t xml:space="preserve"> identification in these bands</w:t>
      </w:r>
      <w:r w:rsidR="00D6353A">
        <w:rPr>
          <w:sz w:val="24"/>
          <w:szCs w:val="24"/>
        </w:rPr>
        <w:t xml:space="preserve">. </w:t>
      </w:r>
      <w:r w:rsidR="003142DB" w:rsidRPr="003142DB">
        <w:rPr>
          <w:sz w:val="24"/>
          <w:szCs w:val="24"/>
        </w:rPr>
        <w:t>There are currently IEEE 802 LMSC technologies used in these bands that are widely deployed in high value applications</w:t>
      </w:r>
      <w:r w:rsidR="00D6353A">
        <w:rPr>
          <w:sz w:val="24"/>
          <w:szCs w:val="24"/>
        </w:rPr>
        <w:t xml:space="preserve">. </w:t>
      </w:r>
      <w:r w:rsidR="00196779">
        <w:rPr>
          <w:sz w:val="24"/>
          <w:szCs w:val="24"/>
        </w:rPr>
        <w:t>The</w:t>
      </w:r>
      <w:r w:rsidR="00724EC7">
        <w:rPr>
          <w:sz w:val="24"/>
          <w:szCs w:val="24"/>
        </w:rPr>
        <w:t xml:space="preserve"> “No Change”</w:t>
      </w:r>
      <w:r w:rsidR="00196779">
        <w:rPr>
          <w:sz w:val="24"/>
          <w:szCs w:val="24"/>
        </w:rPr>
        <w:t xml:space="preserve"> position</w:t>
      </w:r>
      <w:r w:rsidR="00724EC7">
        <w:rPr>
          <w:sz w:val="24"/>
          <w:szCs w:val="24"/>
        </w:rPr>
        <w:t xml:space="preserve"> </w:t>
      </w:r>
      <w:r w:rsidR="00D6353A">
        <w:rPr>
          <w:sz w:val="24"/>
          <w:szCs w:val="24"/>
        </w:rPr>
        <w:t xml:space="preserve">does not </w:t>
      </w:r>
      <w:r w:rsidR="00724EC7">
        <w:rPr>
          <w:sz w:val="24"/>
          <w:szCs w:val="24"/>
        </w:rPr>
        <w:t>prevent</w:t>
      </w:r>
      <w:r w:rsidR="00D6353A">
        <w:rPr>
          <w:sz w:val="24"/>
          <w:szCs w:val="24"/>
        </w:rPr>
        <w:t xml:space="preserve"> participating decision</w:t>
      </w:r>
      <w:r w:rsidR="00F25992">
        <w:rPr>
          <w:sz w:val="24"/>
          <w:szCs w:val="24"/>
        </w:rPr>
        <w:t xml:space="preserve"> </w:t>
      </w:r>
      <w:r w:rsidR="00D6353A">
        <w:rPr>
          <w:sz w:val="24"/>
          <w:szCs w:val="24"/>
        </w:rPr>
        <w:t xml:space="preserve">makers from making an identification at a later time, should it prove necessary. However, identifying the bands </w:t>
      </w:r>
      <w:r w:rsidR="00C92909">
        <w:rPr>
          <w:sz w:val="24"/>
          <w:szCs w:val="24"/>
        </w:rPr>
        <w:t>for</w:t>
      </w:r>
      <w:r w:rsidR="00D6353A">
        <w:rPr>
          <w:sz w:val="24"/>
          <w:szCs w:val="24"/>
        </w:rPr>
        <w:t xml:space="preserve"> IMT too early limits the options for these bands.</w:t>
      </w:r>
    </w:p>
    <w:p w14:paraId="56C9AA8D" w14:textId="77777777" w:rsidR="00D6353A" w:rsidRDefault="00D6353A">
      <w:pPr>
        <w:jc w:val="both"/>
        <w:rPr>
          <w:sz w:val="24"/>
          <w:szCs w:val="24"/>
        </w:rPr>
      </w:pPr>
    </w:p>
    <w:p w14:paraId="2189BA35" w14:textId="77777777" w:rsidR="00AF7FC1" w:rsidRDefault="00AF7FC1">
      <w:pPr>
        <w:jc w:val="both"/>
        <w:rPr>
          <w:sz w:val="24"/>
          <w:szCs w:val="24"/>
        </w:rPr>
      </w:pPr>
    </w:p>
    <w:p w14:paraId="3BB935C2" w14:textId="77777777" w:rsidR="00AF7FC1" w:rsidRDefault="00AF7FC1">
      <w:pPr>
        <w:jc w:val="both"/>
        <w:rPr>
          <w:sz w:val="24"/>
          <w:szCs w:val="24"/>
        </w:rPr>
      </w:pPr>
    </w:p>
    <w:p w14:paraId="2807BC74" w14:textId="77777777" w:rsidR="00C92909" w:rsidRDefault="00C92909">
      <w:pPr>
        <w:rPr>
          <w:i/>
          <w:sz w:val="24"/>
          <w:szCs w:val="24"/>
          <w:u w:val="single"/>
        </w:rPr>
      </w:pPr>
      <w:r>
        <w:rPr>
          <w:i/>
          <w:sz w:val="24"/>
          <w:szCs w:val="24"/>
          <w:u w:val="single"/>
        </w:rPr>
        <w:br w:type="page"/>
      </w:r>
    </w:p>
    <w:p w14:paraId="6E589A2D" w14:textId="4B80D211" w:rsidR="00AF7FC1" w:rsidRPr="00AF7FC1" w:rsidRDefault="004B5DC4">
      <w:pPr>
        <w:jc w:val="both"/>
        <w:rPr>
          <w:i/>
          <w:sz w:val="24"/>
          <w:szCs w:val="24"/>
          <w:u w:val="single"/>
        </w:rPr>
      </w:pPr>
      <w:r>
        <w:rPr>
          <w:i/>
          <w:sz w:val="24"/>
          <w:szCs w:val="24"/>
          <w:u w:val="single"/>
        </w:rPr>
        <w:lastRenderedPageBreak/>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7046CE7C" w:rsidR="00D6353A" w:rsidRDefault="00982416" w:rsidP="00D6353A">
      <w:pPr>
        <w:jc w:val="both"/>
        <w:rPr>
          <w:sz w:val="24"/>
          <w:szCs w:val="24"/>
        </w:rPr>
      </w:pPr>
      <w:r>
        <w:rPr>
          <w:sz w:val="24"/>
          <w:szCs w:val="24"/>
        </w:rPr>
        <w:t>The</w:t>
      </w:r>
      <w:r w:rsidR="00D6353A">
        <w:rPr>
          <w:sz w:val="24"/>
          <w:szCs w:val="24"/>
        </w:rPr>
        <w:t xml:space="preserve"> IEEE </w:t>
      </w:r>
      <w:r w:rsidR="00935849">
        <w:rPr>
          <w:sz w:val="24"/>
          <w:szCs w:val="24"/>
        </w:rPr>
        <w:t xml:space="preserve">Std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1650E1">
        <w:rPr>
          <w:sz w:val="24"/>
          <w:szCs w:val="24"/>
        </w:rPr>
        <w:t>the 6425-7025 MHz and 7025-7125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IEEE 802 technologies are designed not to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and improve spectrum co-existence capacities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0D84A4B"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0A30B3">
        <w:rPr>
          <w:sz w:val="24"/>
          <w:szCs w:val="24"/>
        </w:rPr>
        <w:t xml:space="preserve">(i.e., 5925-7125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Ofc</w:t>
      </w:r>
      <w:r w:rsidR="000A30B3">
        <w:rPr>
          <w:sz w:val="24"/>
          <w:szCs w:val="24"/>
        </w:rPr>
        <w:t xml:space="preserve">om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644ECE92"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Ultra-Wideband technology operation, which is finding adoption for numerous short-range sensing and ranging applications.  IEEE Std 802.15.4-2020 [</w:t>
      </w:r>
      <w:r w:rsidR="00FA48D9">
        <w:rPr>
          <w:sz w:val="24"/>
          <w:szCs w:val="24"/>
        </w:rPr>
        <w:t>7</w:t>
      </w:r>
      <w:r>
        <w:rPr>
          <w:sz w:val="24"/>
          <w:szCs w:val="24"/>
        </w:rPr>
        <w:t xml:space="preserve">] </w:t>
      </w:r>
      <w:r w:rsidRPr="00AF7FC1">
        <w:rPr>
          <w:sz w:val="24"/>
          <w:szCs w:val="24"/>
        </w:rPr>
        <w:t>and IEEE Std 802.15.4z-2020 [</w:t>
      </w:r>
      <w:r w:rsidR="00FA48D9">
        <w:rPr>
          <w:sz w:val="24"/>
          <w:szCs w:val="24"/>
        </w:rPr>
        <w:t>8</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Pr="00AF7FC1">
        <w:rPr>
          <w:sz w:val="24"/>
          <w:szCs w:val="24"/>
        </w:rPr>
        <w:t>the 6425-7025 MHz and 7025-7125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r w:rsidR="001850FE">
        <w:rPr>
          <w:sz w:val="24"/>
          <w:szCs w:val="24"/>
        </w:rPr>
        <w:t>Std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194794C7" w:rsidR="00AF7FC1" w:rsidRP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 xml:space="preserve">802.15.6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515FF122" w14:textId="37BBB2BD" w:rsidR="005A2224" w:rsidRPr="00935849" w:rsidRDefault="005A2224">
      <w:pPr>
        <w:jc w:val="both"/>
        <w:rPr>
          <w:sz w:val="24"/>
          <w:szCs w:val="24"/>
        </w:rPr>
      </w:pPr>
    </w:p>
    <w:p w14:paraId="68B28243" w14:textId="477BB6F1" w:rsidR="005A2224" w:rsidRDefault="00E567F2">
      <w:pPr>
        <w:jc w:val="both"/>
        <w:rPr>
          <w:b/>
          <w:sz w:val="24"/>
          <w:szCs w:val="24"/>
        </w:rPr>
      </w:pPr>
      <w:r>
        <w:rPr>
          <w:b/>
          <w:sz w:val="24"/>
          <w:szCs w:val="24"/>
        </w:rPr>
        <w:t>WRC-23 a</w:t>
      </w:r>
      <w:r w:rsidR="001850FE">
        <w:rPr>
          <w:b/>
          <w:sz w:val="24"/>
          <w:szCs w:val="24"/>
        </w:rPr>
        <w:t xml:space="preserve">genda item 10 on </w:t>
      </w:r>
      <w:r>
        <w:rPr>
          <w:b/>
          <w:sz w:val="24"/>
          <w:szCs w:val="24"/>
        </w:rPr>
        <w:t xml:space="preserve">the provisional agenda item 2.1 of </w:t>
      </w:r>
      <w:r w:rsidR="001850FE">
        <w:rPr>
          <w:b/>
          <w:sz w:val="24"/>
          <w:szCs w:val="24"/>
        </w:rPr>
        <w:t>WRC-27:</w:t>
      </w:r>
    </w:p>
    <w:p w14:paraId="233C272C" w14:textId="7E461CFF" w:rsidR="005A2224" w:rsidRDefault="001850FE">
      <w:pPr>
        <w:jc w:val="both"/>
        <w:rPr>
          <w:sz w:val="24"/>
          <w:szCs w:val="24"/>
        </w:rPr>
      </w:pPr>
      <w:r>
        <w:rPr>
          <w:bCs/>
          <w:sz w:val="24"/>
          <w:szCs w:val="24"/>
        </w:rPr>
        <w:t>IEEE Std 802.15.3d-2017 [</w:t>
      </w:r>
      <w:r w:rsidR="00FA48D9">
        <w:rPr>
          <w:bCs/>
          <w:sz w:val="24"/>
          <w:szCs w:val="24"/>
        </w:rPr>
        <w:t>1</w:t>
      </w:r>
      <w:r w:rsidR="00030BC3">
        <w:rPr>
          <w:bCs/>
          <w:sz w:val="24"/>
          <w:szCs w:val="24"/>
        </w:rPr>
        <w:t>1</w:t>
      </w:r>
      <w:r>
        <w:rPr>
          <w:bCs/>
          <w:sz w:val="24"/>
          <w:szCs w:val="24"/>
        </w:rPr>
        <w:t xml:space="preserve">] </w:t>
      </w:r>
      <w:r w:rsidR="00902A53">
        <w:rPr>
          <w:bCs/>
          <w:sz w:val="24"/>
          <w:szCs w:val="24"/>
        </w:rPr>
        <w:t>specifies</w:t>
      </w:r>
      <w:r w:rsidR="00171F12">
        <w:rPr>
          <w:bCs/>
          <w:sz w:val="24"/>
          <w:szCs w:val="24"/>
        </w:rPr>
        <w:t xml:space="preserve"> operation in</w:t>
      </w:r>
      <w:r>
        <w:rPr>
          <w:bCs/>
          <w:sz w:val="24"/>
          <w:szCs w:val="24"/>
        </w:rPr>
        <w:t xml:space="preserve"> the 252-321 GHz</w:t>
      </w:r>
      <w:r w:rsidR="00171F12">
        <w:rPr>
          <w:bCs/>
          <w:sz w:val="24"/>
          <w:szCs w:val="24"/>
        </w:rPr>
        <w:t xml:space="preserve"> frequency band</w:t>
      </w:r>
      <w:r>
        <w:rPr>
          <w:bCs/>
          <w:sz w:val="24"/>
          <w:szCs w:val="24"/>
        </w:rPr>
        <w:t xml:space="preserve"> for wireless communication. Currently, IEEE 802 </w:t>
      </w:r>
      <w:r w:rsidR="00935849">
        <w:rPr>
          <w:bCs/>
          <w:sz w:val="24"/>
          <w:szCs w:val="24"/>
        </w:rPr>
        <w:t xml:space="preserve">LMSC </w:t>
      </w:r>
      <w:r>
        <w:rPr>
          <w:bCs/>
          <w:sz w:val="24"/>
          <w:szCs w:val="24"/>
        </w:rPr>
        <w:t>is working on the revision</w:t>
      </w:r>
      <w:r w:rsidR="00E567F2">
        <w:rPr>
          <w:bCs/>
          <w:sz w:val="24"/>
          <w:szCs w:val="24"/>
        </w:rPr>
        <w:t xml:space="preserve"> of IEEE Std 802.15.3-2016</w:t>
      </w:r>
      <w:r w:rsidR="00935849">
        <w:rPr>
          <w:bCs/>
          <w:sz w:val="24"/>
          <w:szCs w:val="24"/>
        </w:rPr>
        <w:t xml:space="preserve"> </w:t>
      </w:r>
      <w:r w:rsidR="00902A53">
        <w:rPr>
          <w:bCs/>
          <w:sz w:val="24"/>
          <w:szCs w:val="24"/>
        </w:rPr>
        <w:t>to support</w:t>
      </w:r>
      <w:r w:rsidR="00935849">
        <w:rPr>
          <w:bCs/>
          <w:sz w:val="24"/>
          <w:szCs w:val="24"/>
        </w:rPr>
        <w:t xml:space="preserve"> </w:t>
      </w:r>
      <w:r>
        <w:rPr>
          <w:bCs/>
          <w:sz w:val="24"/>
          <w:szCs w:val="24"/>
        </w:rPr>
        <w:t xml:space="preserve">275-450 GHz. Radiolocation service in the 275-450 GHz </w:t>
      </w:r>
      <w:r w:rsidR="00171F12">
        <w:rPr>
          <w:bCs/>
          <w:sz w:val="24"/>
          <w:szCs w:val="24"/>
        </w:rPr>
        <w:t xml:space="preserve">frequency bands </w:t>
      </w:r>
      <w:r>
        <w:rPr>
          <w:bCs/>
          <w:sz w:val="24"/>
          <w:szCs w:val="24"/>
        </w:rPr>
        <w:t xml:space="preserve">may complement communications applications, especially in the context of joint communication and sensing. </w:t>
      </w:r>
      <w:r w:rsidR="00162F81" w:rsidRPr="00162F81">
        <w:rPr>
          <w:bCs/>
          <w:sz w:val="24"/>
          <w:szCs w:val="24"/>
        </w:rPr>
        <w:t>IEEE 802 LMSC does not support the allocation of frequency bands between 252 and 275 GHz for radiolocation service for primary use and instead suggests to consider an allocation for co-primary use at these frequency bands as suggested in Resolution 663 (WRC-19)</w:t>
      </w:r>
      <w:r w:rsidR="000A3051">
        <w:rPr>
          <w:bCs/>
          <w:sz w:val="24"/>
          <w:szCs w:val="24"/>
        </w:rPr>
        <w:t>.</w:t>
      </w:r>
    </w:p>
    <w:p w14:paraId="55B78CDD" w14:textId="77777777" w:rsidR="005A2224" w:rsidRDefault="005A2224">
      <w:pPr>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69AF8F93" w:rsidR="005A2224" w:rsidRDefault="001850FE">
      <w:pPr>
        <w:jc w:val="both"/>
        <w:rPr>
          <w:color w:val="000000"/>
          <w:sz w:val="24"/>
          <w:szCs w:val="24"/>
        </w:rPr>
      </w:pPr>
      <w:r>
        <w:rPr>
          <w:sz w:val="24"/>
          <w:szCs w:val="24"/>
        </w:rPr>
        <w:t xml:space="preserve">IEEE 802 LMSC thanks the </w:t>
      </w:r>
      <w:r w:rsidR="00466B18">
        <w:rPr>
          <w:sz w:val="24"/>
          <w:szCs w:val="24"/>
        </w:rPr>
        <w:t xml:space="preserve">Japan </w:t>
      </w:r>
      <w:r>
        <w:rPr>
          <w:sz w:val="24"/>
          <w:szCs w:val="24"/>
        </w:rPr>
        <w:t xml:space="preserve">MIC for </w:t>
      </w:r>
      <w:r w:rsidR="00171F12">
        <w:rPr>
          <w:sz w:val="24"/>
          <w:szCs w:val="24"/>
        </w:rPr>
        <w:t>the</w:t>
      </w:r>
      <w:r>
        <w:rPr>
          <w:sz w:val="24"/>
          <w:szCs w:val="24"/>
        </w:rPr>
        <w:t xml:space="preserve"> opportunity to provide this submission and kindly requests </w:t>
      </w:r>
      <w:r w:rsidR="00466B18">
        <w:rPr>
          <w:sz w:val="24"/>
          <w:szCs w:val="24"/>
        </w:rPr>
        <w:t xml:space="preserve">Japan </w:t>
      </w:r>
      <w:r>
        <w:rPr>
          <w:sz w:val="24"/>
          <w:szCs w:val="24"/>
        </w:rPr>
        <w:t xml:space="preserve">MIC to take into account our responses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lastRenderedPageBreak/>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3">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1614780A" w14:textId="69FF5841"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IEEE Std 802.11ax-2021 (Amendment to IEEE Std 802.11-2020)</w:t>
      </w:r>
      <w:r w:rsidR="007A423E" w:rsidRPr="00FA48D9">
        <w:rPr>
          <w:sz w:val="24"/>
          <w:szCs w:val="24"/>
        </w:rPr>
        <w:t xml:space="preserve">, vol., no., pp.1-767, 19 May 2021, doi: 10.1109/IEEESTD.2021.9442429. </w:t>
      </w:r>
    </w:p>
    <w:p w14:paraId="7C64F633" w14:textId="31FFD439"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14"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1C6EC8" w:rsidRPr="00FA48D9">
        <w:rPr>
          <w:sz w:val="24"/>
          <w:szCs w:val="24"/>
        </w:rPr>
        <w:t>12 December 2022</w:t>
      </w:r>
      <w:r w:rsidR="00327D32" w:rsidRPr="00FA48D9">
        <w:rPr>
          <w:sz w:val="24"/>
          <w:szCs w:val="24"/>
        </w:rPr>
        <w:t>].</w:t>
      </w:r>
    </w:p>
    <w:p w14:paraId="17492B4C" w14:textId="4CA8CDAF"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5">
        <w:r w:rsidR="00327D32" w:rsidRPr="00FA48D9">
          <w:rPr>
            <w:rStyle w:val="Hyperlink"/>
            <w:sz w:val="24"/>
            <w:szCs w:val="24"/>
          </w:rPr>
          <w:t>Available online</w:t>
        </w:r>
      </w:hyperlink>
      <w:r w:rsidR="00327D32" w:rsidRPr="00FA48D9">
        <w:rPr>
          <w:sz w:val="24"/>
          <w:szCs w:val="24"/>
        </w:rPr>
        <w:t xml:space="preserve"> [accessed: </w:t>
      </w:r>
      <w:r w:rsidR="004D19EB" w:rsidRPr="00FA48D9">
        <w:rPr>
          <w:sz w:val="24"/>
          <w:szCs w:val="24"/>
        </w:rPr>
        <w:t>12 December 2022</w:t>
      </w:r>
      <w:r w:rsidR="00327D32" w:rsidRPr="00FA48D9">
        <w:rPr>
          <w:sz w:val="24"/>
          <w:szCs w:val="24"/>
        </w:rPr>
        <w:t>].</w:t>
      </w:r>
      <w:r w:rsidR="00327D32" w:rsidRPr="00FA48D9" w:rsidDel="007A423E">
        <w:rPr>
          <w:sz w:val="24"/>
          <w:szCs w:val="24"/>
        </w:rPr>
        <w:t xml:space="preserve"> </w:t>
      </w:r>
    </w:p>
    <w:p w14:paraId="765B2832" w14:textId="2C9E6CEE"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6">
        <w:r w:rsidR="00327D32" w:rsidRPr="00FA48D9">
          <w:rPr>
            <w:rStyle w:val="Hyperlink"/>
            <w:sz w:val="24"/>
            <w:szCs w:val="24"/>
          </w:rPr>
          <w:t>Available online</w:t>
        </w:r>
      </w:hyperlink>
      <w:r w:rsidR="00327D32" w:rsidRPr="00FA48D9">
        <w:rPr>
          <w:sz w:val="24"/>
          <w:szCs w:val="24"/>
        </w:rPr>
        <w:t xml:space="preserve"> [accessed: </w:t>
      </w:r>
      <w:r w:rsidR="008341CF" w:rsidRPr="00FA48D9">
        <w:rPr>
          <w:sz w:val="24"/>
          <w:szCs w:val="24"/>
        </w:rPr>
        <w:t>12 December 2022</w:t>
      </w:r>
      <w:r w:rsidR="00327D32" w:rsidRPr="00FA48D9">
        <w:rPr>
          <w:sz w:val="24"/>
          <w:szCs w:val="24"/>
        </w:rPr>
        <w:t xml:space="preserve">] </w:t>
      </w:r>
    </w:p>
    <w:p w14:paraId="3072F2EE" w14:textId="3C2A32EB"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7" w:history="1">
        <w:r w:rsidR="001C6EC8" w:rsidRPr="00FA48D9">
          <w:rPr>
            <w:rStyle w:val="Hyperlink"/>
            <w:sz w:val="24"/>
            <w:szCs w:val="24"/>
          </w:rPr>
          <w:t>Available online</w:t>
        </w:r>
      </w:hyperlink>
      <w:r w:rsidR="001C6EC8" w:rsidRPr="00FA48D9">
        <w:rPr>
          <w:sz w:val="24"/>
          <w:szCs w:val="24"/>
        </w:rPr>
        <w:t xml:space="preserve"> [accessed: 12 December 2022]</w:t>
      </w:r>
    </w:p>
    <w:p w14:paraId="4F03B8DD" w14:textId="41B759E1"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Ofcom: Update on the upper 6 GHz band.  </w:t>
      </w:r>
      <w:hyperlink r:id="rId18" w:history="1">
        <w:r w:rsidRPr="00FA48D9">
          <w:rPr>
            <w:rStyle w:val="Hyperlink"/>
            <w:sz w:val="24"/>
            <w:szCs w:val="24"/>
          </w:rPr>
          <w:t>Available online</w:t>
        </w:r>
      </w:hyperlink>
      <w:r w:rsidRPr="00FA48D9">
        <w:rPr>
          <w:sz w:val="24"/>
          <w:szCs w:val="24"/>
        </w:rPr>
        <w:t xml:space="preserve"> [accessed: 12 December 2022]</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doi: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doi: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IEEE Std 802.15.6-2012</w:t>
      </w:r>
      <w:r w:rsidRPr="00FA48D9">
        <w:rPr>
          <w:sz w:val="24"/>
          <w:szCs w:val="24"/>
        </w:rPr>
        <w:t>, vol., no., pp.1-271, 29 Feb. 2012, doi: 10.1109/IEEESTD.2012.6161600.</w:t>
      </w:r>
    </w:p>
    <w:p w14:paraId="3B51D5AF" w14:textId="01B2734C" w:rsidR="00030BC3" w:rsidRPr="00FA48D9" w:rsidRDefault="00030BC3" w:rsidP="00030BC3">
      <w:pPr>
        <w:ind w:left="540" w:hanging="540"/>
        <w:jc w:val="both"/>
        <w:rPr>
          <w:sz w:val="24"/>
          <w:szCs w:val="24"/>
        </w:rPr>
      </w:pPr>
      <w:r>
        <w:rPr>
          <w:sz w:val="24"/>
          <w:szCs w:val="24"/>
        </w:rPr>
        <w:t>[10]</w:t>
      </w:r>
      <w:r>
        <w:rPr>
          <w:sz w:val="24"/>
          <w:szCs w:val="24"/>
        </w:rPr>
        <w:tab/>
        <w:t>FiRa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9" w:history="1">
        <w:r w:rsidRPr="00FA48D9">
          <w:rPr>
            <w:rStyle w:val="Hyperlink"/>
            <w:sz w:val="24"/>
            <w:szCs w:val="24"/>
          </w:rPr>
          <w:t>Available online</w:t>
        </w:r>
      </w:hyperlink>
      <w:r w:rsidRPr="00FA48D9">
        <w:rPr>
          <w:sz w:val="24"/>
          <w:szCs w:val="24"/>
        </w:rPr>
        <w:t xml:space="preserve"> [accessed: 12 December 2022]</w:t>
      </w:r>
    </w:p>
    <w:p w14:paraId="1558C319" w14:textId="73706EA6" w:rsidR="00FA48D9" w:rsidRP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IEEE Std 802.15.3-2016</w:t>
      </w:r>
      <w:r w:rsidRPr="00FA48D9">
        <w:rPr>
          <w:sz w:val="24"/>
          <w:szCs w:val="24"/>
          <w:lang w:val="en-GB"/>
        </w:rPr>
        <w:t>, vol., no., pp.1-510, 25 July 2016, doi: 10.1109/IEEESTD.2016.7524656.</w:t>
      </w:r>
    </w:p>
    <w:sectPr w:rsidR="00FA48D9" w:rsidRPr="00FA48D9">
      <w:headerReference w:type="default" r:id="rId20"/>
      <w:footerReference w:type="default" r:id="rId21"/>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A7AC" w16cex:dateUtc="2022-12-09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EB9F7" w16cid:durableId="273CA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DEDC" w14:textId="77777777" w:rsidR="004B5802" w:rsidRDefault="004B5802">
      <w:r>
        <w:separator/>
      </w:r>
    </w:p>
  </w:endnote>
  <w:endnote w:type="continuationSeparator" w:id="0">
    <w:p w14:paraId="4E3C6069" w14:textId="77777777" w:rsidR="004B5802" w:rsidRDefault="004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1BBAB356" w:rsidR="005A2224" w:rsidRDefault="00DF29E1">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4962E8">
      <w:rPr>
        <w:noProof/>
      </w:rPr>
      <w:t>1</w:t>
    </w:r>
    <w:r w:rsidR="001850FE">
      <w:fldChar w:fldCharType="end"/>
    </w:r>
    <w:r w:rsidR="001850FE">
      <w:tab/>
      <w:t>Thomas Kurner, TU Braunschweig</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EAB4" w14:textId="77777777" w:rsidR="004B5802" w:rsidRDefault="004B5802">
      <w:pPr>
        <w:rPr>
          <w:sz w:val="12"/>
        </w:rPr>
      </w:pPr>
      <w:r>
        <w:separator/>
      </w:r>
    </w:p>
  </w:footnote>
  <w:footnote w:type="continuationSeparator" w:id="0">
    <w:p w14:paraId="185BC6A2" w14:textId="77777777" w:rsidR="004B5802" w:rsidRDefault="004B5802">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13308C30" w:rsidR="005A2224" w:rsidRDefault="001850FE">
    <w:pPr>
      <w:pStyle w:val="Header"/>
      <w:tabs>
        <w:tab w:val="clear" w:pos="6480"/>
        <w:tab w:val="center" w:pos="4680"/>
        <w:tab w:val="right" w:pos="9360"/>
      </w:tabs>
    </w:pPr>
    <w:r>
      <w:t xml:space="preserve">December 2022 </w:t>
    </w:r>
    <w:r>
      <w:tab/>
    </w:r>
    <w:r>
      <w:tab/>
      <w:t>doc.: IEEE 802.18-22/0152r</w:t>
    </w:r>
    <w:r w:rsidR="004962E8">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869C0"/>
    <w:rsid w:val="000A3051"/>
    <w:rsid w:val="000A30B3"/>
    <w:rsid w:val="000D2B88"/>
    <w:rsid w:val="00113E45"/>
    <w:rsid w:val="00141DE0"/>
    <w:rsid w:val="00162F81"/>
    <w:rsid w:val="001650E1"/>
    <w:rsid w:val="00171F12"/>
    <w:rsid w:val="001850FE"/>
    <w:rsid w:val="00190B78"/>
    <w:rsid w:val="00196779"/>
    <w:rsid w:val="001C6EC8"/>
    <w:rsid w:val="00293109"/>
    <w:rsid w:val="002A1002"/>
    <w:rsid w:val="003142DB"/>
    <w:rsid w:val="00317CAF"/>
    <w:rsid w:val="00327D32"/>
    <w:rsid w:val="00345A59"/>
    <w:rsid w:val="00431083"/>
    <w:rsid w:val="004527D9"/>
    <w:rsid w:val="00466B18"/>
    <w:rsid w:val="004962E8"/>
    <w:rsid w:val="004B5802"/>
    <w:rsid w:val="004B5DC4"/>
    <w:rsid w:val="004D19EB"/>
    <w:rsid w:val="004F3D3E"/>
    <w:rsid w:val="00501AEE"/>
    <w:rsid w:val="005A2224"/>
    <w:rsid w:val="006562BA"/>
    <w:rsid w:val="00686B46"/>
    <w:rsid w:val="006B17D4"/>
    <w:rsid w:val="00724EC7"/>
    <w:rsid w:val="007A423E"/>
    <w:rsid w:val="007D3A1F"/>
    <w:rsid w:val="008341CF"/>
    <w:rsid w:val="008F03D3"/>
    <w:rsid w:val="00902A53"/>
    <w:rsid w:val="00935849"/>
    <w:rsid w:val="00940AEC"/>
    <w:rsid w:val="00982416"/>
    <w:rsid w:val="00996494"/>
    <w:rsid w:val="00A04891"/>
    <w:rsid w:val="00A60624"/>
    <w:rsid w:val="00A911EC"/>
    <w:rsid w:val="00AA41BE"/>
    <w:rsid w:val="00AB6BEB"/>
    <w:rsid w:val="00AF7FC1"/>
    <w:rsid w:val="00BA48F3"/>
    <w:rsid w:val="00BD5A53"/>
    <w:rsid w:val="00C1766A"/>
    <w:rsid w:val="00C350F4"/>
    <w:rsid w:val="00C62E33"/>
    <w:rsid w:val="00C92909"/>
    <w:rsid w:val="00CB2AC3"/>
    <w:rsid w:val="00CC5960"/>
    <w:rsid w:val="00D03985"/>
    <w:rsid w:val="00D6353A"/>
    <w:rsid w:val="00DC2058"/>
    <w:rsid w:val="00DD2336"/>
    <w:rsid w:val="00DF29E1"/>
    <w:rsid w:val="00E567F2"/>
    <w:rsid w:val="00EF6759"/>
    <w:rsid w:val="00F04E43"/>
    <w:rsid w:val="00F25992"/>
    <w:rsid w:val="00F353EE"/>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27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hyperlink" Target="mailto:p.nikolich@ieee.org" TargetMode="External"/><Relationship Id="rId18" Type="http://schemas.openxmlformats.org/officeDocument/2006/relationships/hyperlink" Target="https://www.ofcom.org.uk/__data/assets/pdf_file/0028/248770/update-on-upper-6hz-ban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oumu.go.jp/menu_news/s-news/01kiban10_02000041.html" TargetMode="External"/><Relationship Id="rId17" Type="http://schemas.openxmlformats.org/officeDocument/2006/relationships/hyperlink" Target="https://www.wi-fi.org/discover-wi-fi/value-of-wi-fi"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cdb.cept.org/document/101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menu_news/s-news/01kiban10_02000041.htm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ynamicspectrumalliance.org/wp-content/uploads/2019/03/DSA_DB-Report_Final_03122019.pdf" TargetMode="External"/><Relationship Id="rId23" Type="http://schemas.openxmlformats.org/officeDocument/2006/relationships/theme" Target="theme/theme1.xml"/><Relationship Id="rId10" Type="http://schemas.openxmlformats.org/officeDocument/2006/relationships/hyperlink" Target="mailto:kohno@ynu.ac.jp" TargetMode="External"/><Relationship Id="rId19" Type="http://schemas.openxmlformats.org/officeDocument/2006/relationships/hyperlink" Target="https://www.firaconsortium.org/sites/default/files/2022-08/Unleashing-the-Potential-of-UWB-Regulatory-Considerations.pdf" TargetMode="External"/><Relationship Id="rId4" Type="http://schemas.openxmlformats.org/officeDocument/2006/relationships/settings" Target="settings.xml"/><Relationship Id="rId9" Type="http://schemas.openxmlformats.org/officeDocument/2006/relationships/hyperlink" Target="mailto:ben@blindcreek.com" TargetMode="External"/><Relationship Id="rId14" Type="http://schemas.openxmlformats.org/officeDocument/2006/relationships/hyperlink" Target="https://www.wi-fi.org/news-events/newsroom/wi-fi-6e-momentum-underscores-need-for-entire-6-ghz-b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A4FE-68F9-4922-8449-83294F0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1364</Words>
  <Characters>7930</Characters>
  <Application>Microsoft Office Word</Application>
  <DocSecurity>0</DocSecurity>
  <Lines>158</Lines>
  <Paragraphs>48</Paragraphs>
  <ScaleCrop>false</ScaleCrop>
  <HeadingPairs>
    <vt:vector size="2" baseType="variant">
      <vt:variant>
        <vt:lpstr>Title</vt:lpstr>
      </vt:variant>
      <vt:variant>
        <vt:i4>1</vt:i4>
      </vt:variant>
    </vt:vector>
  </HeadingPairs>
  <TitlesOfParts>
    <vt:vector size="1" baseType="lpstr">
      <vt:lpstr>doc.: IEEE 802.18-22/0152r7</vt:lpstr>
    </vt:vector>
  </TitlesOfParts>
  <Company>Some Company</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802.18-22/0152r8</dc:title>
  <dc:subject>Submission</dc:subject>
  <dc:creator>Editor</dc:creator>
  <dc:description/>
  <cp:lastModifiedBy>Edward Au</cp:lastModifiedBy>
  <cp:revision>44</cp:revision>
  <cp:lastPrinted>2022-12-09T02:20:00Z</cp:lastPrinted>
  <dcterms:created xsi:type="dcterms:W3CDTF">2022-12-09T01:21:00Z</dcterms:created>
  <dcterms:modified xsi:type="dcterms:W3CDTF">2022-12-15T01:11:00Z</dcterms:modified>
  <dc:language>sv-SE</dc:language>
</cp:coreProperties>
</file>