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268416839">
            <wp:simplePos x="0" y="0"/>
            <wp:positionH relativeFrom="page">
              <wp:posOffset>0</wp:posOffset>
            </wp:positionH>
            <wp:positionV relativeFrom="page">
              <wp:posOffset>7620</wp:posOffset>
            </wp:positionV>
            <wp:extent cx="7767952" cy="1005078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67952" cy="1005078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p>
    <w:p>
      <w:pPr>
        <w:spacing w:line="412" w:lineRule="auto" w:before="138"/>
        <w:ind w:left="1571" w:right="0" w:firstLine="0"/>
        <w:jc w:val="left"/>
        <w:rPr>
          <w:rFonts w:ascii="Arial"/>
          <w:b/>
          <w:sz w:val="32"/>
        </w:rPr>
      </w:pPr>
      <w:r>
        <w:rPr>
          <w:rFonts w:ascii="Arial"/>
          <w:b/>
          <w:color w:val="FFFFFF"/>
          <w:w w:val="105"/>
          <w:sz w:val="32"/>
        </w:rPr>
        <w:t>Radio Spectrum Allocation and </w:t>
      </w:r>
      <w:r>
        <w:rPr>
          <w:rFonts w:ascii="Gill Sans MT"/>
          <w:b/>
          <w:color w:val="FFFFFF"/>
          <w:w w:val="105"/>
          <w:sz w:val="32"/>
        </w:rPr>
        <w:t>U</w:t>
      </w:r>
      <w:r>
        <w:rPr>
          <w:rFonts w:ascii="Arial"/>
          <w:b/>
          <w:color w:val="FFFFFF"/>
          <w:w w:val="105"/>
          <w:sz w:val="32"/>
        </w:rPr>
        <w:t>se Regulation for  WLAN </w:t>
      </w:r>
      <w:r>
        <w:rPr>
          <w:rFonts w:ascii="Gill Sans MT"/>
          <w:b/>
          <w:color w:val="FFFFFF"/>
          <w:w w:val="105"/>
          <w:sz w:val="32"/>
        </w:rPr>
        <w:t>A</w:t>
      </w:r>
      <w:r>
        <w:rPr>
          <w:rFonts w:ascii="Arial"/>
          <w:b/>
          <w:color w:val="FFFFFF"/>
          <w:w w:val="105"/>
          <w:sz w:val="32"/>
        </w:rPr>
        <w:t>pplications</w:t>
      </w:r>
    </w:p>
    <w:p>
      <w:pPr>
        <w:pStyle w:val="BodyText"/>
        <w:spacing w:before="2"/>
        <w:rPr>
          <w:rFonts w:ascii="Arial"/>
          <w:b/>
          <w:sz w:val="67"/>
        </w:rPr>
      </w:pPr>
    </w:p>
    <w:p>
      <w:pPr>
        <w:spacing w:before="0"/>
        <w:ind w:left="1571" w:right="0" w:firstLine="0"/>
        <w:jc w:val="left"/>
        <w:rPr>
          <w:rFonts w:ascii="Arial"/>
          <w:b/>
          <w:sz w:val="24"/>
        </w:rPr>
      </w:pPr>
      <w:r>
        <w:rPr>
          <w:rFonts w:ascii="Arial"/>
          <w:b/>
          <w:color w:val="00AFEF"/>
          <w:w w:val="105"/>
          <w:sz w:val="24"/>
        </w:rPr>
        <w:t>PUBLIC</w:t>
      </w:r>
      <w:r>
        <w:rPr>
          <w:rFonts w:ascii="Arial"/>
          <w:b/>
          <w:color w:val="00AFEF"/>
          <w:spacing w:val="66"/>
          <w:w w:val="105"/>
          <w:sz w:val="24"/>
        </w:rPr>
        <w:t> </w:t>
      </w:r>
      <w:r>
        <w:rPr>
          <w:rFonts w:ascii="Arial"/>
          <w:b/>
          <w:color w:val="00AFEF"/>
          <w:w w:val="105"/>
          <w:sz w:val="24"/>
        </w:rPr>
        <w:t>CONSULTATION</w:t>
      </w:r>
    </w:p>
    <w:p>
      <w:pPr>
        <w:spacing w:before="332"/>
        <w:ind w:left="1571" w:right="0" w:firstLine="0"/>
        <w:jc w:val="left"/>
        <w:rPr>
          <w:rFonts w:ascii="Arial"/>
          <w:b/>
          <w:sz w:val="24"/>
        </w:rPr>
      </w:pPr>
      <w:r>
        <w:rPr>
          <w:rFonts w:ascii="Arial"/>
          <w:b/>
          <w:color w:val="00AFEF"/>
          <w:w w:val="105"/>
          <w:sz w:val="24"/>
        </w:rPr>
        <w:t>Publishing Date: </w:t>
      </w:r>
      <w:r>
        <w:rPr>
          <w:rFonts w:ascii="Arial"/>
          <w:b/>
          <w:color w:val="FFFFFF"/>
          <w:w w:val="105"/>
          <w:sz w:val="24"/>
        </w:rPr>
        <w:t>10 June 2021</w:t>
      </w:r>
    </w:p>
    <w:p>
      <w:pPr>
        <w:spacing w:before="332"/>
        <w:ind w:left="1571" w:right="0" w:firstLine="0"/>
        <w:jc w:val="left"/>
        <w:rPr>
          <w:rFonts w:ascii="Arial"/>
          <w:b/>
          <w:sz w:val="24"/>
        </w:rPr>
      </w:pPr>
      <w:r>
        <w:rPr>
          <w:rFonts w:ascii="Arial"/>
          <w:b/>
          <w:color w:val="00AFEF"/>
          <w:w w:val="110"/>
          <w:sz w:val="24"/>
        </w:rPr>
        <w:t>Closing Date for Responses: </w:t>
      </w:r>
      <w:r>
        <w:rPr>
          <w:rFonts w:ascii="Arial"/>
          <w:b/>
          <w:color w:val="FFFFFF"/>
          <w:w w:val="110"/>
          <w:sz w:val="24"/>
        </w:rPr>
        <w:t>08 July 2021</w:t>
      </w:r>
    </w:p>
    <w:p>
      <w:pPr>
        <w:spacing w:after="0"/>
        <w:jc w:val="left"/>
        <w:rPr>
          <w:rFonts w:ascii="Arial"/>
          <w:sz w:val="24"/>
        </w:rPr>
        <w:sectPr>
          <w:type w:val="continuous"/>
          <w:pgSz w:w="12240" w:h="15840"/>
          <w:pgMar w:top="1500" w:bottom="280" w:left="1720" w:right="1720"/>
        </w:sectPr>
      </w:pPr>
    </w:p>
    <w:p>
      <w:pPr>
        <w:pStyle w:val="Heading3"/>
        <w:spacing w:before="72"/>
        <w:ind w:left="3630" w:right="4250"/>
      </w:pPr>
      <w:r>
        <w:rPr/>
        <w:pict>
          <v:shapetype id="_x0000_t202" o:spt="202" coordsize="21600,21600" path="m,l,21600r21600,l21600,xe">
            <v:stroke joinstyle="miter"/>
            <v:path gradientshapeok="t" o:connecttype="rect"/>
          </v:shapetype>
          <v:shape style="position:absolute;margin-left:0pt;margin-top:0pt;width:612pt;height:792pt;mso-position-horizontal-relative:page;mso-position-vertical-relative:page;z-index:-18592" type="#_x0000_t202" filled="false" stroked="false">
            <v:textbox inset="0,0,0,0">
              <w:txbxContent>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7"/>
                    <w:rPr>
                      <w:rFonts w:ascii="Arial"/>
                      <w:b/>
                      <w:sz w:val="26"/>
                    </w:rPr>
                  </w:pPr>
                </w:p>
                <w:p>
                  <w:pPr>
                    <w:spacing w:before="1"/>
                    <w:ind w:left="8" w:right="0" w:firstLine="0"/>
                    <w:jc w:val="center"/>
                    <w:rPr>
                      <w:rFonts w:ascii="Calibri"/>
                      <w:sz w:val="28"/>
                    </w:rPr>
                  </w:pPr>
                  <w:r>
                    <w:rPr>
                      <w:rFonts w:ascii="Calibri"/>
                      <w:w w:val="100"/>
                      <w:sz w:val="28"/>
                    </w:rPr>
                    <w:t>2</w:t>
                  </w:r>
                </w:p>
              </w:txbxContent>
            </v:textbox>
            <w10:wrap type="none"/>
          </v:shape>
        </w:pict>
      </w:r>
      <w:r>
        <w:rPr/>
        <w:pict>
          <v:group style="position:absolute;margin-left:0pt;margin-top:0pt;width:612pt;height:792pt;mso-position-horizontal-relative:page;mso-position-vertical-relative:page;z-index:-18568" coordorigin="0,0" coordsize="12240,15840">
            <v:shape style="position:absolute;left:0;top:0;width:12240;height:15840" type="#_x0000_t75" stroked="false">
              <v:imagedata r:id="rId6" o:title=""/>
            </v:shape>
            <v:shape style="position:absolute;left:1351;top:2872;width:10251;height:4476" coordorigin="1351,2872" coordsize="10251,4476" path="m1351,2872l11602,2872m1351,3172l11602,3172m1351,3469l11602,3469m1351,3767l11602,3767m2318,4067l11602,4067m2318,4364l11602,4364m2318,4662l11602,4662m2318,4962l11602,4962m2318,5260l11602,5260m2318,5557l11602,5557m2318,5857l11602,5857m2318,6155l11602,6155m2318,6452l11602,6452m2318,6752l11602,6752m2318,7050l11602,7050m2318,7348l11602,7348e" filled="false" stroked="true" strokeweight=".36pt" strokecolor="#ffffff">
              <v:path arrowok="t"/>
              <v:stroke dashstyle="solid"/>
            </v:shape>
            <w10:wrap type="none"/>
          </v:group>
        </w:pict>
      </w:r>
      <w:r>
        <w:rPr>
          <w:color w:val="9FACFF"/>
          <w:w w:val="110"/>
        </w:rPr>
        <w:t>Table</w:t>
      </w:r>
      <w:r>
        <w:rPr>
          <w:color w:val="9FACFF"/>
          <w:spacing w:val="-50"/>
          <w:w w:val="110"/>
        </w:rPr>
        <w:t> </w:t>
      </w:r>
      <w:r>
        <w:rPr>
          <w:color w:val="9FACFF"/>
          <w:w w:val="110"/>
        </w:rPr>
        <w:t>of</w:t>
      </w:r>
      <w:r>
        <w:rPr>
          <w:color w:val="9FACFF"/>
          <w:spacing w:val="-51"/>
          <w:w w:val="110"/>
        </w:rPr>
        <w:t> </w:t>
      </w:r>
      <w:r>
        <w:rPr>
          <w:color w:val="9FACFF"/>
          <w:w w:val="110"/>
        </w:rPr>
        <w:t>Contents</w:t>
      </w:r>
    </w:p>
    <w:p>
      <w:pPr>
        <w:pStyle w:val="BodyText"/>
        <w:rPr>
          <w:sz w:val="20"/>
        </w:rPr>
      </w:pPr>
    </w:p>
    <w:p>
      <w:pPr>
        <w:pStyle w:val="BodyText"/>
        <w:rPr>
          <w:sz w:val="20"/>
        </w:rPr>
      </w:pPr>
    </w:p>
    <w:p>
      <w:pPr>
        <w:pStyle w:val="BodyText"/>
        <w:spacing w:before="2"/>
        <w:rPr>
          <w:sz w:val="29"/>
        </w:rPr>
      </w:pPr>
    </w:p>
    <w:sdt>
      <w:sdtPr>
        <w:docPartObj>
          <w:docPartGallery w:val="Table of Contents"/>
          <w:docPartUnique/>
        </w:docPartObj>
      </w:sdtPr>
      <w:sdtEndPr/>
      <w:sdtContent>
        <w:p>
          <w:pPr>
            <w:pStyle w:val="TOC1"/>
            <w:tabs>
              <w:tab w:pos="10361" w:val="right" w:leader="none"/>
            </w:tabs>
            <w:spacing w:before="121"/>
            <w:ind w:left="111" w:firstLine="0"/>
            <w:rPr>
              <w:u w:val="none"/>
            </w:rPr>
          </w:pPr>
          <w:hyperlink w:history="true" w:anchor="_bookmark0">
            <w:r>
              <w:rPr>
                <w:color w:val="FFFFFF"/>
                <w:w w:val="110"/>
                <w:u w:val="none"/>
              </w:rPr>
              <w:t>PREAMBLE</w:t>
            </w:r>
            <w:r>
              <w:rPr>
                <w:color w:val="FFFFFF"/>
                <w:spacing w:val="-11"/>
                <w:w w:val="110"/>
                <w:u w:val="none"/>
              </w:rPr>
              <w:t> </w:t>
            </w:r>
            <w:r>
              <w:rPr>
                <w:color w:val="FFFFFF"/>
                <w:w w:val="110"/>
                <w:u w:val="none"/>
              </w:rPr>
              <w:t>-</w:t>
            </w:r>
            <w:r>
              <w:rPr>
                <w:color w:val="FFFFFF"/>
                <w:spacing w:val="-11"/>
                <w:w w:val="110"/>
                <w:u w:val="none"/>
              </w:rPr>
              <w:t> </w:t>
            </w:r>
            <w:r>
              <w:rPr>
                <w:color w:val="FFFFFF"/>
                <w:w w:val="110"/>
                <w:u w:val="none"/>
              </w:rPr>
              <w:t>HOW</w:t>
            </w:r>
            <w:r>
              <w:rPr>
                <w:color w:val="FFFFFF"/>
                <w:spacing w:val="-11"/>
                <w:w w:val="110"/>
                <w:u w:val="none"/>
              </w:rPr>
              <w:t> </w:t>
            </w:r>
            <w:r>
              <w:rPr>
                <w:color w:val="FFFFFF"/>
                <w:w w:val="110"/>
                <w:u w:val="none"/>
              </w:rPr>
              <w:t>TO</w:t>
            </w:r>
            <w:r>
              <w:rPr>
                <w:color w:val="FFFFFF"/>
                <w:spacing w:val="-10"/>
                <w:w w:val="110"/>
                <w:u w:val="none"/>
              </w:rPr>
              <w:t> </w:t>
            </w:r>
            <w:r>
              <w:rPr>
                <w:color w:val="FFFFFF"/>
                <w:w w:val="110"/>
                <w:u w:val="none"/>
              </w:rPr>
              <w:t>RESPOND</w:t>
            </w:r>
            <w:r>
              <w:rPr>
                <w:color w:val="FFFFFF"/>
                <w:spacing w:val="-10"/>
                <w:w w:val="110"/>
                <w:u w:val="none"/>
              </w:rPr>
              <w:t> </w:t>
            </w:r>
            <w:r>
              <w:rPr>
                <w:color w:val="FFFFFF"/>
                <w:w w:val="110"/>
                <w:u w:val="none"/>
              </w:rPr>
              <w:t>&amp;</w:t>
            </w:r>
            <w:r>
              <w:rPr>
                <w:color w:val="FFFFFF"/>
                <w:spacing w:val="-11"/>
                <w:w w:val="110"/>
                <w:u w:val="none"/>
              </w:rPr>
              <w:t> </w:t>
            </w:r>
            <w:r>
              <w:rPr>
                <w:color w:val="FFFFFF"/>
                <w:w w:val="110"/>
                <w:u w:val="none"/>
              </w:rPr>
              <w:t>NEXT</w:t>
            </w:r>
            <w:r>
              <w:rPr>
                <w:color w:val="FFFFFF"/>
                <w:spacing w:val="-12"/>
                <w:w w:val="110"/>
                <w:u w:val="none"/>
              </w:rPr>
              <w:t> </w:t>
            </w:r>
            <w:r>
              <w:rPr>
                <w:color w:val="FFFFFF"/>
                <w:w w:val="110"/>
                <w:u w:val="none"/>
              </w:rPr>
              <w:t>STEPS</w:t>
              <w:tab/>
              <w:t>3</w:t>
            </w:r>
          </w:hyperlink>
        </w:p>
        <w:p>
          <w:pPr>
            <w:pStyle w:val="TOC1"/>
            <w:tabs>
              <w:tab w:pos="10361" w:val="right" w:leader="none"/>
            </w:tabs>
            <w:spacing w:before="116"/>
            <w:ind w:left="111" w:firstLine="0"/>
            <w:rPr>
              <w:u w:val="none"/>
            </w:rPr>
          </w:pPr>
          <w:hyperlink w:history="true" w:anchor="_bookmark1">
            <w:r>
              <w:rPr>
                <w:color w:val="FFFFFF"/>
                <w:w w:val="110"/>
                <w:u w:val="none"/>
              </w:rPr>
              <w:t>INTRODUCTION</w:t>
              <w:tab/>
              <w:t>3</w:t>
            </w:r>
          </w:hyperlink>
        </w:p>
        <w:p>
          <w:pPr>
            <w:pStyle w:val="TOC1"/>
            <w:tabs>
              <w:tab w:pos="10361" w:val="right" w:leader="none"/>
            </w:tabs>
            <w:ind w:left="111" w:firstLine="0"/>
            <w:rPr>
              <w:u w:val="none"/>
            </w:rPr>
          </w:pPr>
          <w:hyperlink w:history="true" w:anchor="_bookmark2">
            <w:r>
              <w:rPr>
                <w:color w:val="FFFFFF"/>
                <w:w w:val="110"/>
                <w:u w:val="none"/>
              </w:rPr>
              <w:t>SCOPE</w:t>
            </w:r>
            <w:r>
              <w:rPr>
                <w:color w:val="FFFFFF"/>
                <w:spacing w:val="-9"/>
                <w:w w:val="110"/>
                <w:u w:val="none"/>
              </w:rPr>
              <w:t> </w:t>
            </w:r>
            <w:r>
              <w:rPr>
                <w:color w:val="FFFFFF"/>
                <w:w w:val="110"/>
                <w:u w:val="none"/>
              </w:rPr>
              <w:t>AND</w:t>
            </w:r>
            <w:r>
              <w:rPr>
                <w:color w:val="FFFFFF"/>
                <w:spacing w:val="-10"/>
                <w:w w:val="110"/>
                <w:u w:val="none"/>
              </w:rPr>
              <w:t> </w:t>
            </w:r>
            <w:r>
              <w:rPr>
                <w:color w:val="FFFFFF"/>
                <w:w w:val="110"/>
                <w:u w:val="none"/>
              </w:rPr>
              <w:t>OBJECTIVE</w:t>
              <w:tab/>
              <w:t>3</w:t>
            </w:r>
          </w:hyperlink>
        </w:p>
        <w:p>
          <w:pPr>
            <w:pStyle w:val="TOC1"/>
            <w:tabs>
              <w:tab w:pos="10361" w:val="right" w:leader="none"/>
            </w:tabs>
            <w:ind w:left="111" w:firstLine="0"/>
            <w:rPr>
              <w:u w:val="none"/>
            </w:rPr>
          </w:pPr>
          <w:hyperlink w:history="true" w:anchor="_bookmark3">
            <w:r>
              <w:rPr>
                <w:color w:val="FFFFFF"/>
                <w:w w:val="110"/>
                <w:u w:val="none"/>
              </w:rPr>
              <w:t>SUBMITTING</w:t>
            </w:r>
            <w:r>
              <w:rPr>
                <w:color w:val="FFFFFF"/>
                <w:spacing w:val="-11"/>
                <w:w w:val="110"/>
                <w:u w:val="none"/>
              </w:rPr>
              <w:t> </w:t>
            </w:r>
            <w:r>
              <w:rPr>
                <w:color w:val="FFFFFF"/>
                <w:w w:val="110"/>
                <w:u w:val="none"/>
              </w:rPr>
              <w:t>COMMENTS</w:t>
              <w:tab/>
              <w:t>3</w:t>
            </w:r>
          </w:hyperlink>
        </w:p>
        <w:p>
          <w:pPr>
            <w:pStyle w:val="TOC1"/>
            <w:numPr>
              <w:ilvl w:val="0"/>
              <w:numId w:val="1"/>
            </w:numPr>
            <w:tabs>
              <w:tab w:pos="1078" w:val="left" w:leader="none"/>
              <w:tab w:pos="1079" w:val="left" w:leader="none"/>
              <w:tab w:pos="10362" w:val="right" w:leader="none"/>
            </w:tabs>
            <w:spacing w:line="240" w:lineRule="auto" w:before="116" w:after="0"/>
            <w:ind w:left="1078" w:right="0" w:hanging="967"/>
            <w:jc w:val="left"/>
            <w:rPr>
              <w:u w:val="none"/>
            </w:rPr>
          </w:pPr>
          <w:hyperlink w:history="true" w:anchor="_bookmark6">
            <w:r>
              <w:rPr>
                <w:color w:val="FFFFFF"/>
                <w:w w:val="110"/>
                <w:u w:val="none"/>
              </w:rPr>
              <w:t>INTRODUCTION</w:t>
              <w:tab/>
              <w:t>5</w:t>
            </w:r>
          </w:hyperlink>
        </w:p>
        <w:p>
          <w:pPr>
            <w:pStyle w:val="TOC1"/>
            <w:numPr>
              <w:ilvl w:val="0"/>
              <w:numId w:val="1"/>
            </w:numPr>
            <w:tabs>
              <w:tab w:pos="1078" w:val="left" w:leader="none"/>
              <w:tab w:pos="1079" w:val="left" w:leader="none"/>
              <w:tab w:pos="10362" w:val="right" w:leader="none"/>
            </w:tabs>
            <w:spacing w:line="240" w:lineRule="auto" w:before="113" w:after="0"/>
            <w:ind w:left="1078" w:right="0" w:hanging="967"/>
            <w:jc w:val="left"/>
            <w:rPr>
              <w:u w:val="none"/>
            </w:rPr>
          </w:pPr>
          <w:hyperlink w:history="true" w:anchor="_bookmark9">
            <w:r>
              <w:rPr>
                <w:color w:val="FFFFFF"/>
                <w:w w:val="115"/>
                <w:u w:val="none"/>
              </w:rPr>
              <w:t>DEFINITIONS</w:t>
              <w:tab/>
              <w:t>6</w:t>
            </w:r>
          </w:hyperlink>
        </w:p>
        <w:p>
          <w:pPr>
            <w:pStyle w:val="TOC1"/>
            <w:numPr>
              <w:ilvl w:val="0"/>
              <w:numId w:val="1"/>
            </w:numPr>
            <w:tabs>
              <w:tab w:pos="1078" w:val="left" w:leader="none"/>
              <w:tab w:pos="1079" w:val="left" w:leader="none"/>
              <w:tab w:pos="10361" w:val="right" w:leader="none"/>
            </w:tabs>
            <w:spacing w:line="240" w:lineRule="auto" w:before="113" w:after="0"/>
            <w:ind w:left="1078" w:right="0" w:hanging="967"/>
            <w:jc w:val="left"/>
            <w:rPr>
              <w:u w:val="none"/>
            </w:rPr>
          </w:pPr>
          <w:hyperlink w:history="true" w:anchor="_bookmark10">
            <w:r>
              <w:rPr>
                <w:color w:val="FFFFFF"/>
                <w:w w:val="110"/>
                <w:u w:val="none"/>
              </w:rPr>
              <w:t>REGULATIONS</w:t>
              <w:tab/>
              <w:t>8</w:t>
            </w:r>
          </w:hyperlink>
        </w:p>
        <w:p>
          <w:pPr>
            <w:pStyle w:val="TOC1"/>
            <w:numPr>
              <w:ilvl w:val="1"/>
              <w:numId w:val="1"/>
            </w:numPr>
            <w:tabs>
              <w:tab w:pos="1078" w:val="left" w:leader="none"/>
              <w:tab w:pos="1079" w:val="left" w:leader="none"/>
              <w:tab w:pos="10361" w:val="right" w:leader="none"/>
            </w:tabs>
            <w:spacing w:line="240" w:lineRule="auto" w:before="116" w:after="0"/>
            <w:ind w:left="1078" w:right="0" w:hanging="967"/>
            <w:jc w:val="left"/>
            <w:rPr>
              <w:u w:val="none"/>
            </w:rPr>
          </w:pPr>
          <w:hyperlink w:history="true" w:anchor="_bookmark11">
            <w:r>
              <w:rPr>
                <w:color w:val="FFFFFF"/>
                <w:w w:val="115"/>
                <w:u w:val="none"/>
              </w:rPr>
              <w:t>SPECTRUM</w:t>
            </w:r>
            <w:r>
              <w:rPr>
                <w:color w:val="FFFFFF"/>
                <w:spacing w:val="-14"/>
                <w:w w:val="115"/>
                <w:u w:val="none"/>
              </w:rPr>
              <w:t> </w:t>
            </w:r>
            <w:r>
              <w:rPr>
                <w:color w:val="FFFFFF"/>
                <w:w w:val="115"/>
                <w:u w:val="none"/>
              </w:rPr>
              <w:t>ACCESS</w:t>
            </w:r>
            <w:r>
              <w:rPr>
                <w:color w:val="FFFFFF"/>
                <w:spacing w:val="-13"/>
                <w:w w:val="115"/>
                <w:u w:val="none"/>
              </w:rPr>
              <w:t> </w:t>
            </w:r>
            <w:r>
              <w:rPr>
                <w:color w:val="FFFFFF"/>
                <w:w w:val="115"/>
                <w:u w:val="none"/>
              </w:rPr>
              <w:t>MECHNASIM</w:t>
              <w:tab/>
              <w:t>8</w:t>
            </w:r>
          </w:hyperlink>
        </w:p>
        <w:p>
          <w:pPr>
            <w:pStyle w:val="TOC1"/>
            <w:numPr>
              <w:ilvl w:val="1"/>
              <w:numId w:val="1"/>
            </w:numPr>
            <w:tabs>
              <w:tab w:pos="1078" w:val="left" w:leader="none"/>
              <w:tab w:pos="1079" w:val="left" w:leader="none"/>
              <w:tab w:pos="10361" w:val="right" w:leader="none"/>
            </w:tabs>
            <w:spacing w:line="240" w:lineRule="auto" w:before="113" w:after="0"/>
            <w:ind w:left="1078" w:right="0" w:hanging="967"/>
            <w:jc w:val="left"/>
            <w:rPr>
              <w:u w:val="none"/>
            </w:rPr>
          </w:pPr>
          <w:hyperlink w:history="true" w:anchor="_bookmark12">
            <w:r>
              <w:rPr>
                <w:color w:val="FFFFFF"/>
                <w:w w:val="110"/>
                <w:u w:val="none"/>
              </w:rPr>
              <w:t>TECHNICAL CONDITIONS FOR</w:t>
            </w:r>
            <w:r>
              <w:rPr>
                <w:color w:val="FFFFFF"/>
                <w:spacing w:val="-31"/>
                <w:w w:val="110"/>
                <w:u w:val="none"/>
              </w:rPr>
              <w:t> </w:t>
            </w:r>
            <w:r>
              <w:rPr>
                <w:color w:val="FFFFFF"/>
                <w:w w:val="110"/>
                <w:u w:val="none"/>
              </w:rPr>
              <w:t>LICENSE-EXEMPT</w:t>
            </w:r>
            <w:r>
              <w:rPr>
                <w:color w:val="FFFFFF"/>
                <w:spacing w:val="-12"/>
                <w:w w:val="110"/>
                <w:u w:val="none"/>
              </w:rPr>
              <w:t> </w:t>
            </w:r>
            <w:r>
              <w:rPr>
                <w:color w:val="FFFFFF"/>
                <w:w w:val="110"/>
                <w:u w:val="none"/>
              </w:rPr>
              <w:t>ACCESS</w:t>
              <w:tab/>
              <w:t>8</w:t>
            </w:r>
          </w:hyperlink>
        </w:p>
        <w:p>
          <w:pPr>
            <w:pStyle w:val="TOC1"/>
            <w:numPr>
              <w:ilvl w:val="1"/>
              <w:numId w:val="1"/>
            </w:numPr>
            <w:tabs>
              <w:tab w:pos="1078" w:val="left" w:leader="none"/>
              <w:tab w:pos="1079" w:val="left" w:leader="none"/>
              <w:tab w:pos="10362" w:val="right" w:leader="none"/>
            </w:tabs>
            <w:spacing w:line="240" w:lineRule="auto" w:before="113" w:after="0"/>
            <w:ind w:left="1078" w:right="0" w:hanging="967"/>
            <w:jc w:val="left"/>
            <w:rPr>
              <w:u w:val="none"/>
            </w:rPr>
          </w:pPr>
          <w:hyperlink w:history="true" w:anchor="_bookmark15">
            <w:r>
              <w:rPr>
                <w:color w:val="FFFFFF"/>
                <w:w w:val="110"/>
                <w:u w:val="none"/>
              </w:rPr>
              <w:t>LIGHTLY</w:t>
            </w:r>
            <w:r>
              <w:rPr>
                <w:color w:val="FFFFFF"/>
                <w:spacing w:val="-12"/>
                <w:w w:val="110"/>
                <w:u w:val="none"/>
              </w:rPr>
              <w:t> </w:t>
            </w:r>
            <w:r>
              <w:rPr>
                <w:color w:val="FFFFFF"/>
                <w:w w:val="110"/>
                <w:u w:val="none"/>
              </w:rPr>
              <w:t>LINCESED</w:t>
            </w:r>
            <w:r>
              <w:rPr>
                <w:color w:val="FFFFFF"/>
                <w:spacing w:val="-8"/>
                <w:w w:val="110"/>
                <w:u w:val="none"/>
              </w:rPr>
              <w:t> </w:t>
            </w:r>
            <w:r>
              <w:rPr>
                <w:color w:val="FFFFFF"/>
                <w:w w:val="110"/>
                <w:u w:val="none"/>
              </w:rPr>
              <w:t>ACCESS</w:t>
            </w:r>
            <w:r>
              <w:rPr>
                <w:color w:val="FFFFFF"/>
                <w:spacing w:val="-10"/>
                <w:w w:val="110"/>
                <w:u w:val="none"/>
              </w:rPr>
              <w:t> </w:t>
            </w:r>
            <w:r>
              <w:rPr>
                <w:color w:val="FFFFFF"/>
                <w:w w:val="110"/>
                <w:u w:val="none"/>
              </w:rPr>
              <w:t>FOR</w:t>
            </w:r>
            <w:r>
              <w:rPr>
                <w:color w:val="FFFFFF"/>
                <w:spacing w:val="-9"/>
                <w:w w:val="110"/>
                <w:u w:val="none"/>
              </w:rPr>
              <w:t> </w:t>
            </w:r>
            <w:r>
              <w:rPr>
                <w:color w:val="FFFFFF"/>
                <w:w w:val="110"/>
                <w:u w:val="none"/>
              </w:rPr>
              <w:t>WLAN</w:t>
            </w:r>
            <w:r>
              <w:rPr>
                <w:color w:val="FFFFFF"/>
                <w:spacing w:val="-11"/>
                <w:w w:val="110"/>
                <w:u w:val="none"/>
              </w:rPr>
              <w:t> </w:t>
            </w:r>
            <w:r>
              <w:rPr>
                <w:color w:val="FFFFFF"/>
                <w:w w:val="110"/>
                <w:u w:val="none"/>
              </w:rPr>
              <w:t>BANDS</w:t>
              <w:tab/>
              <w:t>10</w:t>
            </w:r>
          </w:hyperlink>
        </w:p>
        <w:p>
          <w:pPr>
            <w:pStyle w:val="TOC1"/>
            <w:numPr>
              <w:ilvl w:val="1"/>
              <w:numId w:val="1"/>
            </w:numPr>
            <w:tabs>
              <w:tab w:pos="1078" w:val="left" w:leader="none"/>
              <w:tab w:pos="1079" w:val="left" w:leader="none"/>
              <w:tab w:pos="10362" w:val="right" w:leader="none"/>
            </w:tabs>
            <w:spacing w:line="240" w:lineRule="auto" w:before="116" w:after="0"/>
            <w:ind w:left="1078" w:right="0" w:hanging="967"/>
            <w:jc w:val="left"/>
            <w:rPr>
              <w:u w:val="none"/>
            </w:rPr>
          </w:pPr>
          <w:hyperlink w:history="true" w:anchor="_bookmark16">
            <w:r>
              <w:rPr>
                <w:color w:val="FFFFFF"/>
                <w:w w:val="110"/>
                <w:u w:val="none"/>
              </w:rPr>
              <w:t>FIXED</w:t>
            </w:r>
            <w:r>
              <w:rPr>
                <w:color w:val="FFFFFF"/>
                <w:spacing w:val="-10"/>
                <w:w w:val="110"/>
                <w:u w:val="none"/>
              </w:rPr>
              <w:t> </w:t>
            </w:r>
            <w:r>
              <w:rPr>
                <w:color w:val="FFFFFF"/>
                <w:w w:val="110"/>
                <w:u w:val="none"/>
              </w:rPr>
              <w:t>LINKS</w:t>
              <w:tab/>
              <w:t>10</w:t>
            </w:r>
          </w:hyperlink>
        </w:p>
        <w:p>
          <w:pPr>
            <w:pStyle w:val="TOC1"/>
            <w:numPr>
              <w:ilvl w:val="1"/>
              <w:numId w:val="1"/>
            </w:numPr>
            <w:tabs>
              <w:tab w:pos="1078" w:val="left" w:leader="none"/>
              <w:tab w:pos="1079" w:val="left" w:leader="none"/>
              <w:tab w:pos="10362" w:val="right" w:leader="none"/>
            </w:tabs>
            <w:spacing w:line="240" w:lineRule="auto" w:before="113" w:after="0"/>
            <w:ind w:left="1078" w:right="0" w:hanging="967"/>
            <w:jc w:val="left"/>
            <w:rPr>
              <w:u w:val="none"/>
            </w:rPr>
          </w:pPr>
          <w:hyperlink w:history="true" w:anchor="_bookmark17">
            <w:r>
              <w:rPr>
                <w:color w:val="FFFFFF"/>
                <w:w w:val="110"/>
                <w:u w:val="none"/>
              </w:rPr>
              <w:t>TYPE</w:t>
            </w:r>
            <w:r>
              <w:rPr>
                <w:color w:val="FFFFFF"/>
                <w:spacing w:val="-9"/>
                <w:w w:val="110"/>
                <w:u w:val="none"/>
              </w:rPr>
              <w:t> </w:t>
            </w:r>
            <w:r>
              <w:rPr>
                <w:color w:val="FFFFFF"/>
                <w:w w:val="110"/>
                <w:u w:val="none"/>
              </w:rPr>
              <w:t>APPROVAL</w:t>
              <w:tab/>
              <w:t>10</w:t>
            </w:r>
          </w:hyperlink>
        </w:p>
        <w:p>
          <w:pPr>
            <w:pStyle w:val="TOC1"/>
            <w:numPr>
              <w:ilvl w:val="1"/>
              <w:numId w:val="1"/>
            </w:numPr>
            <w:tabs>
              <w:tab w:pos="1078" w:val="left" w:leader="none"/>
              <w:tab w:pos="1079" w:val="left" w:leader="none"/>
              <w:tab w:pos="10362" w:val="right" w:leader="none"/>
            </w:tabs>
            <w:spacing w:line="240" w:lineRule="auto" w:before="113" w:after="0"/>
            <w:ind w:left="1078" w:right="0" w:hanging="967"/>
            <w:jc w:val="left"/>
            <w:rPr>
              <w:u w:val="none"/>
            </w:rPr>
          </w:pPr>
          <w:hyperlink w:history="true" w:anchor="_bookmark18">
            <w:r>
              <w:rPr>
                <w:color w:val="FFFFFF"/>
                <w:w w:val="105"/>
                <w:u w:val="none"/>
              </w:rPr>
              <w:t>ELEGIBLITY</w:t>
              <w:tab/>
              <w:t>10</w:t>
            </w:r>
          </w:hyperlink>
        </w:p>
        <w:p>
          <w:pPr>
            <w:pStyle w:val="TOC1"/>
            <w:numPr>
              <w:ilvl w:val="1"/>
              <w:numId w:val="1"/>
            </w:numPr>
            <w:tabs>
              <w:tab w:pos="1078" w:val="left" w:leader="none"/>
              <w:tab w:pos="1079" w:val="left" w:leader="none"/>
              <w:tab w:pos="10361" w:val="right" w:leader="none"/>
            </w:tabs>
            <w:spacing w:line="240" w:lineRule="auto" w:before="116" w:after="0"/>
            <w:ind w:left="1078" w:right="0" w:hanging="967"/>
            <w:jc w:val="left"/>
            <w:rPr>
              <w:u w:val="none"/>
            </w:rPr>
          </w:pPr>
          <w:hyperlink w:history="true" w:anchor="_bookmark19">
            <w:r>
              <w:rPr>
                <w:color w:val="FFFFFF"/>
                <w:u w:val="none"/>
              </w:rPr>
              <w:t>ENFORCEMENT</w:t>
              <w:tab/>
              <w:t>11</w:t>
            </w:r>
          </w:hyperlink>
        </w:p>
        <w:p>
          <w:pPr>
            <w:pStyle w:val="TOC1"/>
            <w:numPr>
              <w:ilvl w:val="1"/>
              <w:numId w:val="1"/>
            </w:numPr>
            <w:tabs>
              <w:tab w:pos="1078" w:val="left" w:leader="none"/>
              <w:tab w:pos="1079" w:val="left" w:leader="none"/>
              <w:tab w:pos="10361" w:val="right" w:leader="none"/>
            </w:tabs>
            <w:spacing w:line="240" w:lineRule="auto" w:before="113" w:after="0"/>
            <w:ind w:left="1078" w:right="0" w:hanging="967"/>
            <w:jc w:val="left"/>
            <w:rPr>
              <w:u w:val="none"/>
            </w:rPr>
          </w:pPr>
          <w:hyperlink w:history="true" w:anchor="_bookmark20">
            <w:r>
              <w:rPr>
                <w:color w:val="FFFFFF"/>
                <w:u w:val="none"/>
              </w:rPr>
              <w:t>SPECTRUM</w:t>
            </w:r>
            <w:r>
              <w:rPr>
                <w:color w:val="FFFFFF"/>
                <w:spacing w:val="-4"/>
                <w:u w:val="none"/>
              </w:rPr>
              <w:t> </w:t>
            </w:r>
            <w:r>
              <w:rPr>
                <w:color w:val="FFFFFF"/>
                <w:spacing w:val="-3"/>
                <w:u w:val="none"/>
              </w:rPr>
              <w:t>FEES</w:t>
              <w:tab/>
            </w:r>
            <w:r>
              <w:rPr>
                <w:color w:val="FFFFFF"/>
                <w:u w:val="none"/>
              </w:rPr>
              <w:t>11</w:t>
            </w:r>
          </w:hyperlink>
        </w:p>
        <w:p>
          <w:pPr>
            <w:pStyle w:val="TOC1"/>
            <w:numPr>
              <w:ilvl w:val="0"/>
              <w:numId w:val="1"/>
            </w:numPr>
            <w:tabs>
              <w:tab w:pos="1078" w:val="left" w:leader="none"/>
              <w:tab w:pos="1079" w:val="left" w:leader="none"/>
              <w:tab w:pos="10361" w:val="right" w:leader="none"/>
            </w:tabs>
            <w:spacing w:line="240" w:lineRule="auto" w:before="113" w:after="0"/>
            <w:ind w:left="1078" w:right="0" w:hanging="967"/>
            <w:jc w:val="left"/>
            <w:rPr>
              <w:u w:val="none"/>
            </w:rPr>
          </w:pPr>
          <w:hyperlink w:history="true" w:anchor="_bookmark21">
            <w:r>
              <w:rPr>
                <w:color w:val="FFFFFF"/>
                <w:w w:val="105"/>
                <w:u w:val="none"/>
              </w:rPr>
              <w:t>MAINTAINING</w:t>
            </w:r>
            <w:r>
              <w:rPr>
                <w:color w:val="FFFFFF"/>
                <w:spacing w:val="-8"/>
                <w:w w:val="105"/>
                <w:u w:val="none"/>
              </w:rPr>
              <w:t> </w:t>
            </w:r>
            <w:r>
              <w:rPr>
                <w:color w:val="FFFFFF"/>
                <w:w w:val="105"/>
                <w:u w:val="none"/>
              </w:rPr>
              <w:t>THIS</w:t>
            </w:r>
            <w:r>
              <w:rPr>
                <w:color w:val="FFFFFF"/>
                <w:spacing w:val="-7"/>
                <w:w w:val="105"/>
                <w:u w:val="none"/>
              </w:rPr>
              <w:t> </w:t>
            </w:r>
            <w:r>
              <w:rPr>
                <w:color w:val="FFFFFF"/>
                <w:w w:val="105"/>
                <w:u w:val="none"/>
              </w:rPr>
              <w:t>DOCUMENT</w:t>
              <w:tab/>
              <w:t>11</w:t>
            </w:r>
          </w:hyperlink>
        </w:p>
      </w:sdtContent>
    </w:sdt>
    <w:p>
      <w:pPr>
        <w:spacing w:after="0" w:line="240" w:lineRule="auto"/>
        <w:jc w:val="left"/>
        <w:sectPr>
          <w:pgSz w:w="12240" w:h="15840"/>
          <w:pgMar w:top="1020" w:bottom="280" w:left="1240" w:right="520"/>
        </w:sectPr>
      </w:pPr>
    </w:p>
    <w:p>
      <w:pPr>
        <w:pStyle w:val="Heading1"/>
        <w:spacing w:before="113"/>
        <w:ind w:left="111" w:firstLine="0"/>
      </w:pPr>
      <w:r>
        <w:rPr/>
        <w:pict>
          <v:group style="position:absolute;margin-left:.800079pt;margin-top:0pt;width:611.2pt;height:792pt;mso-position-horizontal-relative:page;mso-position-vertical-relative:page;z-index:-18544" coordorigin="16,0" coordsize="12224,15840">
            <v:shape style="position:absolute;left:16;top:0;width:12224;height:15840" type="#_x0000_t75" stroked="false">
              <v:imagedata r:id="rId7" o:title=""/>
            </v:shape>
            <v:line style="position:absolute" from="631,13502" to="3511,13502" stroked="true" strokeweight=".96pt" strokecolor="#000000">
              <v:stroke dashstyle="solid"/>
            </v:line>
            <w10:wrap type="none"/>
          </v:group>
        </w:pict>
      </w:r>
      <w:bookmarkStart w:name="Preamble - How to Respond &amp; Next Steps" w:id="1"/>
      <w:bookmarkEnd w:id="1"/>
      <w:r>
        <w:rPr>
          <w:b w:val="0"/>
        </w:rPr>
      </w:r>
      <w:bookmarkStart w:name="_bookmark0" w:id="2"/>
      <w:bookmarkEnd w:id="2"/>
      <w:r>
        <w:rPr>
          <w:b w:val="0"/>
        </w:rPr>
      </w:r>
      <w:r>
        <w:rPr>
          <w:color w:val="001F5F"/>
          <w:w w:val="110"/>
        </w:rPr>
        <w:t>Preamble - How to Respond &amp; Next Steps</w:t>
      </w:r>
    </w:p>
    <w:p>
      <w:pPr>
        <w:spacing w:before="252"/>
        <w:ind w:left="111" w:right="0" w:firstLine="0"/>
        <w:jc w:val="both"/>
        <w:rPr>
          <w:rFonts w:ascii="Arial"/>
          <w:b/>
          <w:sz w:val="28"/>
        </w:rPr>
      </w:pPr>
      <w:bookmarkStart w:name="Introduction" w:id="3"/>
      <w:bookmarkEnd w:id="3"/>
      <w:r>
        <w:rPr/>
      </w:r>
      <w:bookmarkStart w:name="_bookmark1" w:id="4"/>
      <w:bookmarkEnd w:id="4"/>
      <w:r>
        <w:rPr/>
      </w:r>
      <w:r>
        <w:rPr>
          <w:rFonts w:ascii="Arial"/>
          <w:b/>
          <w:color w:val="9FACFF"/>
          <w:w w:val="110"/>
          <w:sz w:val="28"/>
        </w:rPr>
        <w:t>Introduction</w:t>
      </w:r>
    </w:p>
    <w:p>
      <w:pPr>
        <w:pStyle w:val="BodyText"/>
        <w:spacing w:line="314" w:lineRule="auto" w:before="145"/>
        <w:ind w:left="111" w:right="105"/>
        <w:jc w:val="both"/>
      </w:pPr>
      <w:r>
        <w:rPr>
          <w:color w:val="001F5F"/>
          <w:w w:val="105"/>
        </w:rPr>
        <w:t>The Communications and Information Technology Commission (CITC) is responsible, in </w:t>
      </w:r>
      <w:r>
        <w:rPr>
          <w:color w:val="001F5F"/>
          <w:w w:val="109"/>
        </w:rPr>
        <w:t>a</w:t>
      </w:r>
      <w:r>
        <w:rPr>
          <w:color w:val="001F5F"/>
          <w:w w:val="113"/>
        </w:rPr>
        <w:t>cco</w:t>
      </w:r>
      <w:r>
        <w:rPr>
          <w:color w:val="001F5F"/>
          <w:w w:val="101"/>
        </w:rPr>
        <w:t>r</w:t>
      </w:r>
      <w:r>
        <w:rPr>
          <w:color w:val="001F5F"/>
          <w:w w:val="106"/>
        </w:rPr>
        <w:t>da</w:t>
      </w:r>
      <w:r>
        <w:rPr>
          <w:color w:val="001F5F"/>
          <w:w w:val="105"/>
        </w:rPr>
        <w:t>n</w:t>
      </w:r>
      <w:r>
        <w:rPr>
          <w:color w:val="001F5F"/>
          <w:w w:val="114"/>
        </w:rPr>
        <w:t>ce</w:t>
      </w:r>
      <w:r>
        <w:rPr>
          <w:color w:val="001F5F"/>
        </w:rPr>
        <w:t> </w:t>
      </w:r>
      <w:r>
        <w:rPr>
          <w:color w:val="001F5F"/>
          <w:w w:val="106"/>
        </w:rPr>
        <w:t>w</w:t>
      </w:r>
      <w:r>
        <w:rPr>
          <w:color w:val="001F5F"/>
          <w:w w:val="95"/>
        </w:rPr>
        <w:t>i</w:t>
      </w:r>
      <w:r>
        <w:rPr>
          <w:color w:val="001F5F"/>
          <w:w w:val="117"/>
        </w:rPr>
        <w:t>t</w:t>
      </w:r>
      <w:r>
        <w:rPr>
          <w:color w:val="001F5F"/>
          <w:w w:val="105"/>
        </w:rPr>
        <w:t>h</w:t>
      </w:r>
      <w:r>
        <w:rPr>
          <w:color w:val="001F5F"/>
        </w:rPr>
        <w:t> </w:t>
      </w:r>
      <w:r>
        <w:rPr>
          <w:color w:val="001F5F"/>
          <w:w w:val="117"/>
        </w:rPr>
        <w:t>t</w:t>
      </w:r>
      <w:r>
        <w:rPr>
          <w:color w:val="001F5F"/>
          <w:w w:val="105"/>
        </w:rPr>
        <w:t>h</w:t>
      </w:r>
      <w:r>
        <w:rPr>
          <w:color w:val="001F5F"/>
          <w:w w:val="113"/>
        </w:rPr>
        <w:t>e</w:t>
      </w:r>
      <w:r>
        <w:rPr>
          <w:color w:val="001F5F"/>
        </w:rPr>
        <w:t> </w:t>
      </w:r>
      <w:r>
        <w:rPr>
          <w:color w:val="001F5F"/>
          <w:w w:val="101"/>
        </w:rPr>
        <w:t>T</w:t>
      </w:r>
      <w:r>
        <w:rPr>
          <w:color w:val="001F5F"/>
          <w:w w:val="113"/>
        </w:rPr>
        <w:t>e</w:t>
      </w:r>
      <w:r>
        <w:rPr>
          <w:color w:val="001F5F"/>
          <w:w w:val="89"/>
        </w:rPr>
        <w:t>l</w:t>
      </w:r>
      <w:r>
        <w:rPr>
          <w:color w:val="001F5F"/>
          <w:w w:val="113"/>
        </w:rPr>
        <w:t>e</w:t>
      </w:r>
      <w:r>
        <w:rPr>
          <w:color w:val="001F5F"/>
          <w:w w:val="112"/>
        </w:rPr>
        <w:t>co</w:t>
      </w:r>
      <w:r>
        <w:rPr>
          <w:color w:val="001F5F"/>
          <w:w w:val="107"/>
        </w:rPr>
        <w:t>mm</w:t>
      </w:r>
      <w:r>
        <w:rPr>
          <w:color w:val="001F5F"/>
          <w:w w:val="105"/>
        </w:rPr>
        <w:t>un</w:t>
      </w:r>
      <w:r>
        <w:rPr>
          <w:color w:val="001F5F"/>
          <w:w w:val="95"/>
        </w:rPr>
        <w:t>i</w:t>
      </w:r>
      <w:r>
        <w:rPr>
          <w:color w:val="001F5F"/>
          <w:w w:val="112"/>
        </w:rPr>
        <w:t>ca</w:t>
      </w:r>
      <w:r>
        <w:rPr>
          <w:color w:val="001F5F"/>
          <w:w w:val="117"/>
        </w:rPr>
        <w:t>t</w:t>
      </w:r>
      <w:r>
        <w:rPr>
          <w:color w:val="001F5F"/>
          <w:w w:val="95"/>
        </w:rPr>
        <w:t>i</w:t>
      </w:r>
      <w:r>
        <w:rPr>
          <w:color w:val="001F5F"/>
          <w:w w:val="108"/>
        </w:rPr>
        <w:t>o</w:t>
      </w:r>
      <w:r>
        <w:rPr>
          <w:color w:val="001F5F"/>
          <w:w w:val="105"/>
        </w:rPr>
        <w:t>n</w:t>
      </w:r>
      <w:r>
        <w:rPr>
          <w:color w:val="001F5F"/>
          <w:w w:val="103"/>
        </w:rPr>
        <w:t>s</w:t>
      </w:r>
      <w:r>
        <w:rPr>
          <w:color w:val="001F5F"/>
        </w:rPr>
        <w:t> </w:t>
      </w:r>
      <w:r>
        <w:rPr>
          <w:color w:val="001F5F"/>
          <w:w w:val="117"/>
        </w:rPr>
        <w:t>Act</w:t>
      </w:r>
      <w:hyperlink w:history="true" w:anchor="_bookmark4">
        <w:r>
          <w:rPr>
            <w:color w:val="001F5F"/>
            <w:w w:val="58"/>
            <w:position w:val="8"/>
            <w:sz w:val="14"/>
          </w:rPr>
          <w:t>1</w:t>
        </w:r>
      </w:hyperlink>
      <w:r>
        <w:rPr>
          <w:color w:val="001F5F"/>
          <w:w w:val="60"/>
        </w:rPr>
        <w:t>,</w:t>
      </w:r>
      <w:r>
        <w:rPr>
          <w:color w:val="001F5F"/>
        </w:rPr>
        <w:t> </w:t>
      </w:r>
      <w:r>
        <w:rPr>
          <w:color w:val="001F5F"/>
          <w:w w:val="101"/>
        </w:rPr>
        <w:t>T</w:t>
      </w:r>
      <w:r>
        <w:rPr>
          <w:color w:val="001F5F"/>
          <w:w w:val="113"/>
        </w:rPr>
        <w:t>e</w:t>
      </w:r>
      <w:r>
        <w:rPr>
          <w:color w:val="001F5F"/>
          <w:w w:val="89"/>
        </w:rPr>
        <w:t>l</w:t>
      </w:r>
      <w:r>
        <w:rPr>
          <w:color w:val="001F5F"/>
          <w:w w:val="113"/>
        </w:rPr>
        <w:t>e</w:t>
      </w:r>
      <w:r>
        <w:rPr>
          <w:color w:val="001F5F"/>
          <w:w w:val="112"/>
        </w:rPr>
        <w:t>co</w:t>
      </w:r>
      <w:r>
        <w:rPr>
          <w:color w:val="001F5F"/>
          <w:w w:val="107"/>
        </w:rPr>
        <w:t>m</w:t>
      </w:r>
      <w:r>
        <w:rPr>
          <w:color w:val="001F5F"/>
        </w:rPr>
        <w:t> </w:t>
      </w:r>
      <w:r>
        <w:rPr>
          <w:color w:val="001F5F"/>
          <w:w w:val="117"/>
        </w:rPr>
        <w:t>Act</w:t>
      </w:r>
      <w:r>
        <w:rPr>
          <w:color w:val="001F5F"/>
        </w:rPr>
        <w:t> </w:t>
      </w:r>
      <w:r>
        <w:rPr>
          <w:color w:val="001F5F"/>
          <w:w w:val="114"/>
        </w:rPr>
        <w:t>Byl</w:t>
      </w:r>
      <w:r>
        <w:rPr>
          <w:color w:val="001F5F"/>
          <w:w w:val="109"/>
        </w:rPr>
        <w:t>a</w:t>
      </w:r>
      <w:r>
        <w:rPr>
          <w:color w:val="001F5F"/>
          <w:w w:val="106"/>
        </w:rPr>
        <w:t>w</w:t>
      </w:r>
      <w:hyperlink w:history="true" w:anchor="_bookmark5">
        <w:r>
          <w:rPr>
            <w:color w:val="001F5F"/>
            <w:w w:val="94"/>
            <w:position w:val="8"/>
            <w:sz w:val="14"/>
          </w:rPr>
          <w:t>2</w:t>
        </w:r>
        <w:r>
          <w:rPr>
            <w:color w:val="001F5F"/>
            <w:position w:val="8"/>
            <w:sz w:val="14"/>
          </w:rPr>
          <w:t> </w:t>
        </w:r>
      </w:hyperlink>
      <w:r>
        <w:rPr>
          <w:color w:val="001F5F"/>
          <w:w w:val="109"/>
        </w:rPr>
        <w:t>a</w:t>
      </w:r>
      <w:r>
        <w:rPr>
          <w:color w:val="001F5F"/>
          <w:w w:val="104"/>
        </w:rPr>
        <w:t>nd</w:t>
      </w:r>
      <w:r>
        <w:rPr>
          <w:color w:val="001F5F"/>
        </w:rPr>
        <w:t> </w:t>
      </w:r>
      <w:r>
        <w:rPr>
          <w:color w:val="001F5F"/>
          <w:w w:val="111"/>
        </w:rPr>
        <w:t>CI</w:t>
      </w:r>
      <w:r>
        <w:rPr>
          <w:color w:val="001F5F"/>
          <w:w w:val="101"/>
        </w:rPr>
        <w:t>T</w:t>
      </w:r>
      <w:r>
        <w:rPr>
          <w:color w:val="001F5F"/>
          <w:w w:val="113"/>
        </w:rPr>
        <w:t>C</w:t>
      </w:r>
      <w:r>
        <w:rPr>
          <w:color w:val="001F5F"/>
        </w:rPr>
        <w:t> </w:t>
      </w:r>
      <w:r>
        <w:rPr>
          <w:color w:val="001F5F"/>
          <w:w w:val="114"/>
        </w:rPr>
        <w:t>O</w:t>
      </w:r>
      <w:r>
        <w:rPr>
          <w:color w:val="001F5F"/>
          <w:w w:val="101"/>
        </w:rPr>
        <w:t>r</w:t>
      </w:r>
      <w:r>
        <w:rPr>
          <w:color w:val="001F5F"/>
          <w:w w:val="104"/>
        </w:rPr>
        <w:t>d</w:t>
      </w:r>
      <w:r>
        <w:rPr>
          <w:color w:val="001F5F"/>
          <w:w w:val="95"/>
        </w:rPr>
        <w:t>i</w:t>
      </w:r>
      <w:r>
        <w:rPr>
          <w:color w:val="001F5F"/>
          <w:w w:val="107"/>
        </w:rPr>
        <w:t>na</w:t>
      </w:r>
      <w:r>
        <w:rPr>
          <w:color w:val="001F5F"/>
          <w:w w:val="110"/>
        </w:rPr>
        <w:t>nc</w:t>
      </w:r>
      <w:r>
        <w:rPr>
          <w:color w:val="001F5F"/>
          <w:w w:val="113"/>
        </w:rPr>
        <w:t>e</w:t>
      </w:r>
      <w:r>
        <w:rPr>
          <w:color w:val="001F5F"/>
          <w:w w:val="60"/>
        </w:rPr>
        <w:t>; </w:t>
      </w:r>
      <w:r>
        <w:rPr>
          <w:color w:val="001F5F"/>
          <w:w w:val="105"/>
        </w:rPr>
        <w:t>for managing radio spectrum for all users in the Kingdom of Saudi Arabia.</w:t>
      </w:r>
    </w:p>
    <w:p>
      <w:pPr>
        <w:pStyle w:val="BodyText"/>
        <w:spacing w:line="314" w:lineRule="auto" w:before="160"/>
        <w:ind w:left="111" w:right="104"/>
        <w:jc w:val="both"/>
      </w:pPr>
      <w:r>
        <w:rPr>
          <w:color w:val="001F5F"/>
          <w:w w:val="110"/>
        </w:rPr>
        <w:t>CITC continues to pursue its mission to protect consumers, promote investment and safeguard</w:t>
      </w:r>
      <w:r>
        <w:rPr>
          <w:color w:val="001F5F"/>
          <w:spacing w:val="-59"/>
          <w:w w:val="110"/>
        </w:rPr>
        <w:t> </w:t>
      </w:r>
      <w:r>
        <w:rPr>
          <w:color w:val="001F5F"/>
          <w:w w:val="110"/>
        </w:rPr>
        <w:t>competition</w:t>
      </w:r>
      <w:r>
        <w:rPr>
          <w:color w:val="001F5F"/>
          <w:spacing w:val="-60"/>
          <w:w w:val="110"/>
        </w:rPr>
        <w:t> </w:t>
      </w:r>
      <w:r>
        <w:rPr>
          <w:color w:val="001F5F"/>
          <w:w w:val="110"/>
        </w:rPr>
        <w:t>in</w:t>
      </w:r>
      <w:r>
        <w:rPr>
          <w:color w:val="001F5F"/>
          <w:spacing w:val="-60"/>
          <w:w w:val="110"/>
        </w:rPr>
        <w:t> </w:t>
      </w:r>
      <w:r>
        <w:rPr>
          <w:color w:val="001F5F"/>
          <w:w w:val="110"/>
        </w:rPr>
        <w:t>order</w:t>
      </w:r>
      <w:r>
        <w:rPr>
          <w:color w:val="001F5F"/>
          <w:spacing w:val="-59"/>
          <w:w w:val="110"/>
        </w:rPr>
        <w:t> </w:t>
      </w:r>
      <w:r>
        <w:rPr>
          <w:color w:val="001F5F"/>
          <w:w w:val="110"/>
        </w:rPr>
        <w:t>to</w:t>
      </w:r>
      <w:r>
        <w:rPr>
          <w:color w:val="001F5F"/>
          <w:spacing w:val="-59"/>
          <w:w w:val="110"/>
        </w:rPr>
        <w:t> </w:t>
      </w:r>
      <w:r>
        <w:rPr>
          <w:color w:val="001F5F"/>
          <w:w w:val="110"/>
        </w:rPr>
        <w:t>ensure</w:t>
      </w:r>
      <w:r>
        <w:rPr>
          <w:color w:val="001F5F"/>
          <w:spacing w:val="-60"/>
          <w:w w:val="110"/>
        </w:rPr>
        <w:t> </w:t>
      </w:r>
      <w:r>
        <w:rPr>
          <w:color w:val="001F5F"/>
          <w:w w:val="110"/>
        </w:rPr>
        <w:t>reliable</w:t>
      </w:r>
      <w:r>
        <w:rPr>
          <w:color w:val="001F5F"/>
          <w:spacing w:val="-60"/>
          <w:w w:val="110"/>
        </w:rPr>
        <w:t> </w:t>
      </w:r>
      <w:r>
        <w:rPr>
          <w:color w:val="001F5F"/>
          <w:w w:val="110"/>
        </w:rPr>
        <w:t>communications</w:t>
      </w:r>
      <w:r>
        <w:rPr>
          <w:color w:val="001F5F"/>
          <w:spacing w:val="-60"/>
          <w:w w:val="110"/>
        </w:rPr>
        <w:t> </w:t>
      </w:r>
      <w:r>
        <w:rPr>
          <w:color w:val="001F5F"/>
          <w:w w:val="110"/>
        </w:rPr>
        <w:t>services</w:t>
      </w:r>
      <w:r>
        <w:rPr>
          <w:color w:val="001F5F"/>
          <w:spacing w:val="-60"/>
          <w:w w:val="110"/>
        </w:rPr>
        <w:t> </w:t>
      </w:r>
      <w:r>
        <w:rPr>
          <w:color w:val="001F5F"/>
          <w:w w:val="110"/>
        </w:rPr>
        <w:t>and</w:t>
      </w:r>
      <w:r>
        <w:rPr>
          <w:color w:val="001F5F"/>
          <w:spacing w:val="-59"/>
          <w:w w:val="110"/>
        </w:rPr>
        <w:t> </w:t>
      </w:r>
      <w:r>
        <w:rPr>
          <w:color w:val="001F5F"/>
          <w:w w:val="110"/>
        </w:rPr>
        <w:t>innovative digital</w:t>
      </w:r>
      <w:r>
        <w:rPr>
          <w:color w:val="001F5F"/>
          <w:spacing w:val="-61"/>
          <w:w w:val="110"/>
        </w:rPr>
        <w:t> </w:t>
      </w:r>
      <w:r>
        <w:rPr>
          <w:color w:val="001F5F"/>
          <w:w w:val="110"/>
        </w:rPr>
        <w:t>technologies,</w:t>
      </w:r>
      <w:r>
        <w:rPr>
          <w:color w:val="001F5F"/>
          <w:spacing w:val="-63"/>
          <w:w w:val="110"/>
        </w:rPr>
        <w:t> </w:t>
      </w:r>
      <w:r>
        <w:rPr>
          <w:color w:val="001F5F"/>
          <w:w w:val="110"/>
        </w:rPr>
        <w:t>and</w:t>
      </w:r>
      <w:r>
        <w:rPr>
          <w:color w:val="001F5F"/>
          <w:spacing w:val="-61"/>
          <w:w w:val="110"/>
        </w:rPr>
        <w:t> </w:t>
      </w:r>
      <w:r>
        <w:rPr>
          <w:color w:val="001F5F"/>
          <w:w w:val="110"/>
        </w:rPr>
        <w:t>is</w:t>
      </w:r>
      <w:r>
        <w:rPr>
          <w:color w:val="001F5F"/>
          <w:spacing w:val="-61"/>
          <w:w w:val="110"/>
        </w:rPr>
        <w:t> </w:t>
      </w:r>
      <w:r>
        <w:rPr>
          <w:color w:val="001F5F"/>
          <w:w w:val="110"/>
        </w:rPr>
        <w:t>pleased</w:t>
      </w:r>
      <w:r>
        <w:rPr>
          <w:color w:val="001F5F"/>
          <w:spacing w:val="-61"/>
          <w:w w:val="110"/>
        </w:rPr>
        <w:t> </w:t>
      </w:r>
      <w:r>
        <w:rPr>
          <w:color w:val="001F5F"/>
          <w:w w:val="110"/>
        </w:rPr>
        <w:t>to</w:t>
      </w:r>
      <w:r>
        <w:rPr>
          <w:color w:val="001F5F"/>
          <w:spacing w:val="-61"/>
          <w:w w:val="110"/>
        </w:rPr>
        <w:t> </w:t>
      </w:r>
      <w:r>
        <w:rPr>
          <w:color w:val="001F5F"/>
          <w:w w:val="110"/>
        </w:rPr>
        <w:t>publish</w:t>
      </w:r>
      <w:r>
        <w:rPr>
          <w:color w:val="001F5F"/>
          <w:spacing w:val="-62"/>
          <w:w w:val="110"/>
        </w:rPr>
        <w:t> </w:t>
      </w:r>
      <w:r>
        <w:rPr>
          <w:color w:val="001F5F"/>
          <w:w w:val="110"/>
        </w:rPr>
        <w:t>a</w:t>
      </w:r>
      <w:r>
        <w:rPr>
          <w:color w:val="001F5F"/>
          <w:spacing w:val="-62"/>
          <w:w w:val="110"/>
        </w:rPr>
        <w:t> </w:t>
      </w:r>
      <w:r>
        <w:rPr>
          <w:color w:val="001F5F"/>
          <w:w w:val="110"/>
        </w:rPr>
        <w:t>Public</w:t>
      </w:r>
      <w:r>
        <w:rPr>
          <w:color w:val="001F5F"/>
          <w:spacing w:val="-61"/>
          <w:w w:val="110"/>
        </w:rPr>
        <w:t> </w:t>
      </w:r>
      <w:r>
        <w:rPr>
          <w:color w:val="001F5F"/>
          <w:w w:val="110"/>
        </w:rPr>
        <w:t>Consultation</w:t>
      </w:r>
      <w:r>
        <w:rPr>
          <w:color w:val="001F5F"/>
          <w:spacing w:val="-62"/>
          <w:w w:val="110"/>
        </w:rPr>
        <w:t> </w:t>
      </w:r>
      <w:r>
        <w:rPr>
          <w:color w:val="001F5F"/>
          <w:w w:val="110"/>
        </w:rPr>
        <w:t>document</w:t>
      </w:r>
      <w:r>
        <w:rPr>
          <w:color w:val="001F5F"/>
          <w:spacing w:val="-61"/>
          <w:w w:val="110"/>
        </w:rPr>
        <w:t> </w:t>
      </w:r>
      <w:r>
        <w:rPr>
          <w:color w:val="001F5F"/>
          <w:w w:val="110"/>
        </w:rPr>
        <w:t>on</w:t>
      </w:r>
      <w:r>
        <w:rPr>
          <w:color w:val="001F5F"/>
          <w:spacing w:val="-62"/>
          <w:w w:val="110"/>
        </w:rPr>
        <w:t> </w:t>
      </w:r>
      <w:r>
        <w:rPr>
          <w:color w:val="001F5F"/>
          <w:w w:val="110"/>
        </w:rPr>
        <w:t>its</w:t>
      </w:r>
      <w:r>
        <w:rPr>
          <w:color w:val="001F5F"/>
          <w:spacing w:val="-61"/>
          <w:w w:val="110"/>
        </w:rPr>
        <w:t> </w:t>
      </w:r>
      <w:r>
        <w:rPr>
          <w:color w:val="001F5F"/>
          <w:w w:val="110"/>
        </w:rPr>
        <w:t>“Radio Spectrum Allocation and use Regulations for WLAN applications”. This regulatory document regulates the WLAN services and applications using WLAN license-exempt bands.</w:t>
      </w:r>
    </w:p>
    <w:p>
      <w:pPr>
        <w:spacing w:before="213"/>
        <w:ind w:left="111" w:right="0" w:firstLine="0"/>
        <w:jc w:val="both"/>
        <w:rPr>
          <w:rFonts w:ascii="Arial"/>
          <w:b/>
          <w:sz w:val="28"/>
        </w:rPr>
      </w:pPr>
      <w:bookmarkStart w:name="Scope and Objective" w:id="5"/>
      <w:bookmarkEnd w:id="5"/>
      <w:r>
        <w:rPr/>
      </w:r>
      <w:bookmarkStart w:name="_bookmark2" w:id="6"/>
      <w:bookmarkEnd w:id="6"/>
      <w:r>
        <w:rPr/>
      </w:r>
      <w:r>
        <w:rPr>
          <w:rFonts w:ascii="Arial"/>
          <w:b/>
          <w:color w:val="9FACFF"/>
          <w:w w:val="110"/>
          <w:sz w:val="28"/>
        </w:rPr>
        <w:t>Scope and Objective</w:t>
      </w:r>
    </w:p>
    <w:p>
      <w:pPr>
        <w:pStyle w:val="BodyText"/>
        <w:spacing w:line="314" w:lineRule="auto" w:before="145"/>
        <w:ind w:left="111" w:right="104"/>
        <w:jc w:val="both"/>
      </w:pPr>
      <w:r>
        <w:rPr>
          <w:color w:val="001F5F"/>
          <w:w w:val="110"/>
        </w:rPr>
        <w:t>The</w:t>
      </w:r>
      <w:r>
        <w:rPr>
          <w:color w:val="001F5F"/>
          <w:spacing w:val="-51"/>
          <w:w w:val="110"/>
        </w:rPr>
        <w:t> </w:t>
      </w:r>
      <w:r>
        <w:rPr>
          <w:color w:val="001F5F"/>
          <w:w w:val="110"/>
        </w:rPr>
        <w:t>purpose</w:t>
      </w:r>
      <w:r>
        <w:rPr>
          <w:color w:val="001F5F"/>
          <w:spacing w:val="-51"/>
          <w:w w:val="110"/>
        </w:rPr>
        <w:t> </w:t>
      </w:r>
      <w:r>
        <w:rPr>
          <w:color w:val="001F5F"/>
          <w:w w:val="110"/>
        </w:rPr>
        <w:t>of</w:t>
      </w:r>
      <w:r>
        <w:rPr>
          <w:color w:val="001F5F"/>
          <w:spacing w:val="-52"/>
          <w:w w:val="110"/>
        </w:rPr>
        <w:t> </w:t>
      </w:r>
      <w:r>
        <w:rPr>
          <w:color w:val="001F5F"/>
          <w:w w:val="110"/>
        </w:rPr>
        <w:t>this</w:t>
      </w:r>
      <w:r>
        <w:rPr>
          <w:color w:val="001F5F"/>
          <w:spacing w:val="-54"/>
          <w:w w:val="110"/>
        </w:rPr>
        <w:t> </w:t>
      </w:r>
      <w:r>
        <w:rPr>
          <w:color w:val="001F5F"/>
          <w:w w:val="110"/>
        </w:rPr>
        <w:t>public</w:t>
      </w:r>
      <w:r>
        <w:rPr>
          <w:color w:val="001F5F"/>
          <w:spacing w:val="-52"/>
          <w:w w:val="110"/>
        </w:rPr>
        <w:t> </w:t>
      </w:r>
      <w:r>
        <w:rPr>
          <w:color w:val="001F5F"/>
          <w:w w:val="110"/>
        </w:rPr>
        <w:t>consultation</w:t>
      </w:r>
      <w:r>
        <w:rPr>
          <w:color w:val="001F5F"/>
          <w:spacing w:val="-53"/>
          <w:w w:val="110"/>
        </w:rPr>
        <w:t> </w:t>
      </w:r>
      <w:r>
        <w:rPr>
          <w:color w:val="001F5F"/>
          <w:w w:val="110"/>
        </w:rPr>
        <w:t>is</w:t>
      </w:r>
      <w:r>
        <w:rPr>
          <w:color w:val="001F5F"/>
          <w:spacing w:val="-51"/>
          <w:w w:val="110"/>
        </w:rPr>
        <w:t> </w:t>
      </w:r>
      <w:r>
        <w:rPr>
          <w:color w:val="001F5F"/>
          <w:w w:val="110"/>
        </w:rPr>
        <w:t>to</w:t>
      </w:r>
      <w:r>
        <w:rPr>
          <w:color w:val="001F5F"/>
          <w:spacing w:val="-52"/>
          <w:w w:val="110"/>
        </w:rPr>
        <w:t> </w:t>
      </w:r>
      <w:r>
        <w:rPr>
          <w:color w:val="001F5F"/>
          <w:w w:val="110"/>
        </w:rPr>
        <w:t>provide</w:t>
      </w:r>
      <w:r>
        <w:rPr>
          <w:color w:val="001F5F"/>
          <w:spacing w:val="-53"/>
          <w:w w:val="110"/>
        </w:rPr>
        <w:t> </w:t>
      </w:r>
      <w:r>
        <w:rPr>
          <w:color w:val="001F5F"/>
          <w:w w:val="110"/>
        </w:rPr>
        <w:t>the</w:t>
      </w:r>
      <w:r>
        <w:rPr>
          <w:color w:val="001F5F"/>
          <w:spacing w:val="-51"/>
          <w:w w:val="110"/>
        </w:rPr>
        <w:t> </w:t>
      </w:r>
      <w:r>
        <w:rPr>
          <w:color w:val="001F5F"/>
          <w:w w:val="110"/>
        </w:rPr>
        <w:t>relevant</w:t>
      </w:r>
      <w:r>
        <w:rPr>
          <w:color w:val="001F5F"/>
          <w:spacing w:val="-51"/>
          <w:w w:val="110"/>
        </w:rPr>
        <w:t> </w:t>
      </w:r>
      <w:r>
        <w:rPr>
          <w:color w:val="001F5F"/>
          <w:w w:val="110"/>
        </w:rPr>
        <w:t>interested</w:t>
      </w:r>
      <w:r>
        <w:rPr>
          <w:color w:val="001F5F"/>
          <w:spacing w:val="-51"/>
          <w:w w:val="110"/>
        </w:rPr>
        <w:t> </w:t>
      </w:r>
      <w:r>
        <w:rPr>
          <w:color w:val="001F5F"/>
          <w:w w:val="110"/>
        </w:rPr>
        <w:t>parties</w:t>
      </w:r>
      <w:r>
        <w:rPr>
          <w:color w:val="001F5F"/>
          <w:spacing w:val="-51"/>
          <w:w w:val="110"/>
        </w:rPr>
        <w:t> </w:t>
      </w:r>
      <w:r>
        <w:rPr>
          <w:color w:val="001F5F"/>
          <w:w w:val="110"/>
        </w:rPr>
        <w:t>with</w:t>
      </w:r>
      <w:r>
        <w:rPr>
          <w:color w:val="001F5F"/>
          <w:spacing w:val="-52"/>
          <w:w w:val="110"/>
        </w:rPr>
        <w:t> </w:t>
      </w:r>
      <w:r>
        <w:rPr>
          <w:color w:val="001F5F"/>
          <w:w w:val="110"/>
        </w:rPr>
        <w:t>an opportunity</w:t>
      </w:r>
      <w:r>
        <w:rPr>
          <w:color w:val="001F5F"/>
          <w:spacing w:val="-42"/>
          <w:w w:val="110"/>
        </w:rPr>
        <w:t> </w:t>
      </w:r>
      <w:r>
        <w:rPr>
          <w:color w:val="001F5F"/>
          <w:w w:val="110"/>
        </w:rPr>
        <w:t>to</w:t>
      </w:r>
      <w:r>
        <w:rPr>
          <w:color w:val="001F5F"/>
          <w:spacing w:val="-42"/>
          <w:w w:val="110"/>
        </w:rPr>
        <w:t> </w:t>
      </w:r>
      <w:r>
        <w:rPr>
          <w:color w:val="001F5F"/>
          <w:w w:val="110"/>
        </w:rPr>
        <w:t>submit</w:t>
      </w:r>
      <w:r>
        <w:rPr>
          <w:color w:val="001F5F"/>
          <w:spacing w:val="-43"/>
          <w:w w:val="110"/>
        </w:rPr>
        <w:t> </w:t>
      </w:r>
      <w:r>
        <w:rPr>
          <w:color w:val="001F5F"/>
          <w:w w:val="110"/>
        </w:rPr>
        <w:t>their</w:t>
      </w:r>
      <w:r>
        <w:rPr>
          <w:color w:val="001F5F"/>
          <w:spacing w:val="-42"/>
          <w:w w:val="110"/>
        </w:rPr>
        <w:t> </w:t>
      </w:r>
      <w:r>
        <w:rPr>
          <w:color w:val="001F5F"/>
          <w:w w:val="110"/>
        </w:rPr>
        <w:t>views</w:t>
      </w:r>
      <w:r>
        <w:rPr>
          <w:color w:val="001F5F"/>
          <w:spacing w:val="-43"/>
          <w:w w:val="110"/>
        </w:rPr>
        <w:t> </w:t>
      </w:r>
      <w:r>
        <w:rPr>
          <w:color w:val="001F5F"/>
          <w:w w:val="110"/>
        </w:rPr>
        <w:t>and</w:t>
      </w:r>
      <w:r>
        <w:rPr>
          <w:color w:val="001F5F"/>
          <w:spacing w:val="-42"/>
          <w:w w:val="110"/>
        </w:rPr>
        <w:t> </w:t>
      </w:r>
      <w:r>
        <w:rPr>
          <w:color w:val="001F5F"/>
          <w:w w:val="110"/>
        </w:rPr>
        <w:t>comments</w:t>
      </w:r>
      <w:r>
        <w:rPr>
          <w:color w:val="001F5F"/>
          <w:spacing w:val="-43"/>
          <w:w w:val="110"/>
        </w:rPr>
        <w:t> </w:t>
      </w:r>
      <w:r>
        <w:rPr>
          <w:color w:val="001F5F"/>
          <w:w w:val="110"/>
        </w:rPr>
        <w:t>on</w:t>
      </w:r>
      <w:r>
        <w:rPr>
          <w:color w:val="001F5F"/>
          <w:spacing w:val="-43"/>
          <w:w w:val="110"/>
        </w:rPr>
        <w:t> </w:t>
      </w:r>
      <w:r>
        <w:rPr>
          <w:color w:val="001F5F"/>
          <w:w w:val="110"/>
        </w:rPr>
        <w:t>the</w:t>
      </w:r>
      <w:r>
        <w:rPr>
          <w:color w:val="001F5F"/>
          <w:spacing w:val="-43"/>
          <w:w w:val="110"/>
        </w:rPr>
        <w:t> </w:t>
      </w:r>
      <w:r>
        <w:rPr>
          <w:color w:val="001F5F"/>
          <w:w w:val="110"/>
        </w:rPr>
        <w:t>document</w:t>
      </w:r>
      <w:r>
        <w:rPr>
          <w:color w:val="001F5F"/>
          <w:spacing w:val="-43"/>
          <w:w w:val="110"/>
        </w:rPr>
        <w:t> </w:t>
      </w:r>
      <w:r>
        <w:rPr>
          <w:color w:val="001F5F"/>
          <w:w w:val="110"/>
        </w:rPr>
        <w:t>titled</w:t>
      </w:r>
      <w:r>
        <w:rPr>
          <w:color w:val="001F5F"/>
          <w:spacing w:val="-42"/>
          <w:w w:val="110"/>
        </w:rPr>
        <w:t> </w:t>
      </w:r>
      <w:r>
        <w:rPr>
          <w:color w:val="001F5F"/>
          <w:w w:val="110"/>
        </w:rPr>
        <w:t>“Radio</w:t>
      </w:r>
      <w:r>
        <w:rPr>
          <w:color w:val="001F5F"/>
          <w:spacing w:val="-42"/>
          <w:w w:val="110"/>
        </w:rPr>
        <w:t> </w:t>
      </w:r>
      <w:r>
        <w:rPr>
          <w:color w:val="001F5F"/>
          <w:w w:val="110"/>
        </w:rPr>
        <w:t>Spectrum Allocation</w:t>
      </w:r>
      <w:r>
        <w:rPr>
          <w:color w:val="001F5F"/>
          <w:spacing w:val="-21"/>
          <w:w w:val="110"/>
        </w:rPr>
        <w:t> </w:t>
      </w:r>
      <w:r>
        <w:rPr>
          <w:color w:val="001F5F"/>
          <w:w w:val="110"/>
        </w:rPr>
        <w:t>and</w:t>
      </w:r>
      <w:r>
        <w:rPr>
          <w:color w:val="001F5F"/>
          <w:spacing w:val="-20"/>
          <w:w w:val="110"/>
        </w:rPr>
        <w:t> </w:t>
      </w:r>
      <w:r>
        <w:rPr>
          <w:color w:val="001F5F"/>
          <w:w w:val="110"/>
        </w:rPr>
        <w:t>use</w:t>
      </w:r>
      <w:r>
        <w:rPr>
          <w:color w:val="001F5F"/>
          <w:spacing w:val="-21"/>
          <w:w w:val="110"/>
        </w:rPr>
        <w:t> </w:t>
      </w:r>
      <w:r>
        <w:rPr>
          <w:color w:val="001F5F"/>
          <w:w w:val="110"/>
        </w:rPr>
        <w:t>Regulations</w:t>
      </w:r>
      <w:r>
        <w:rPr>
          <w:color w:val="001F5F"/>
          <w:spacing w:val="-20"/>
          <w:w w:val="110"/>
        </w:rPr>
        <w:t> </w:t>
      </w:r>
      <w:r>
        <w:rPr>
          <w:color w:val="001F5F"/>
          <w:w w:val="110"/>
        </w:rPr>
        <w:t>for</w:t>
      </w:r>
      <w:r>
        <w:rPr>
          <w:color w:val="001F5F"/>
          <w:spacing w:val="-20"/>
          <w:w w:val="110"/>
        </w:rPr>
        <w:t> </w:t>
      </w:r>
      <w:r>
        <w:rPr>
          <w:color w:val="001F5F"/>
          <w:w w:val="110"/>
        </w:rPr>
        <w:t>WLAN</w:t>
      </w:r>
      <w:r>
        <w:rPr>
          <w:color w:val="001F5F"/>
          <w:spacing w:val="-21"/>
          <w:w w:val="110"/>
        </w:rPr>
        <w:t> </w:t>
      </w:r>
      <w:r>
        <w:rPr>
          <w:color w:val="001F5F"/>
          <w:w w:val="110"/>
        </w:rPr>
        <w:t>applications”.</w:t>
      </w:r>
      <w:r>
        <w:rPr>
          <w:color w:val="001F5F"/>
          <w:spacing w:val="-20"/>
          <w:w w:val="110"/>
        </w:rPr>
        <w:t> </w:t>
      </w:r>
      <w:r>
        <w:rPr>
          <w:color w:val="001F5F"/>
          <w:w w:val="110"/>
        </w:rPr>
        <w:t>This</w:t>
      </w:r>
      <w:r>
        <w:rPr>
          <w:color w:val="001F5F"/>
          <w:spacing w:val="-20"/>
          <w:w w:val="110"/>
        </w:rPr>
        <w:t> </w:t>
      </w:r>
      <w:r>
        <w:rPr>
          <w:color w:val="001F5F"/>
          <w:w w:val="110"/>
        </w:rPr>
        <w:t>document</w:t>
      </w:r>
      <w:r>
        <w:rPr>
          <w:color w:val="001F5F"/>
          <w:spacing w:val="-20"/>
          <w:w w:val="110"/>
        </w:rPr>
        <w:t> </w:t>
      </w:r>
      <w:r>
        <w:rPr>
          <w:color w:val="001F5F"/>
          <w:w w:val="110"/>
        </w:rPr>
        <w:t>was</w:t>
      </w:r>
      <w:r>
        <w:rPr>
          <w:color w:val="001F5F"/>
          <w:spacing w:val="-22"/>
          <w:w w:val="110"/>
        </w:rPr>
        <w:t> </w:t>
      </w:r>
      <w:r>
        <w:rPr>
          <w:color w:val="001F5F"/>
          <w:w w:val="110"/>
        </w:rPr>
        <w:t>prepared</w:t>
      </w:r>
      <w:r>
        <w:rPr>
          <w:color w:val="001F5F"/>
          <w:spacing w:val="-22"/>
          <w:w w:val="110"/>
        </w:rPr>
        <w:t> </w:t>
      </w:r>
      <w:r>
        <w:rPr>
          <w:color w:val="001F5F"/>
          <w:w w:val="110"/>
        </w:rPr>
        <w:t>to achieve</w:t>
      </w:r>
      <w:r>
        <w:rPr>
          <w:color w:val="001F5F"/>
          <w:spacing w:val="-40"/>
          <w:w w:val="110"/>
        </w:rPr>
        <w:t> </w:t>
      </w:r>
      <w:r>
        <w:rPr>
          <w:color w:val="001F5F"/>
          <w:w w:val="110"/>
        </w:rPr>
        <w:t>the</w:t>
      </w:r>
      <w:r>
        <w:rPr>
          <w:color w:val="001F5F"/>
          <w:spacing w:val="-40"/>
          <w:w w:val="110"/>
        </w:rPr>
        <w:t> </w:t>
      </w:r>
      <w:r>
        <w:rPr>
          <w:color w:val="001F5F"/>
          <w:w w:val="110"/>
        </w:rPr>
        <w:t>vision</w:t>
      </w:r>
      <w:r>
        <w:rPr>
          <w:color w:val="001F5F"/>
          <w:spacing w:val="-40"/>
          <w:w w:val="110"/>
        </w:rPr>
        <w:t> </w:t>
      </w:r>
      <w:r>
        <w:rPr>
          <w:color w:val="001F5F"/>
          <w:w w:val="110"/>
        </w:rPr>
        <w:t>of</w:t>
      </w:r>
      <w:r>
        <w:rPr>
          <w:color w:val="001F5F"/>
          <w:spacing w:val="-40"/>
          <w:w w:val="110"/>
        </w:rPr>
        <w:t> </w:t>
      </w:r>
      <w:r>
        <w:rPr>
          <w:color w:val="001F5F"/>
          <w:w w:val="110"/>
        </w:rPr>
        <w:t>CITC</w:t>
      </w:r>
      <w:r>
        <w:rPr>
          <w:color w:val="001F5F"/>
          <w:spacing w:val="-39"/>
          <w:w w:val="110"/>
        </w:rPr>
        <w:t> </w:t>
      </w:r>
      <w:r>
        <w:rPr>
          <w:color w:val="001F5F"/>
          <w:w w:val="110"/>
        </w:rPr>
        <w:t>to</w:t>
      </w:r>
      <w:r>
        <w:rPr>
          <w:color w:val="001F5F"/>
          <w:spacing w:val="-39"/>
          <w:w w:val="110"/>
        </w:rPr>
        <w:t> </w:t>
      </w:r>
      <w:r>
        <w:rPr>
          <w:color w:val="001F5F"/>
          <w:w w:val="110"/>
        </w:rPr>
        <w:t>unlock</w:t>
      </w:r>
      <w:r>
        <w:rPr>
          <w:color w:val="001F5F"/>
          <w:spacing w:val="-40"/>
          <w:w w:val="110"/>
        </w:rPr>
        <w:t> </w:t>
      </w:r>
      <w:r>
        <w:rPr>
          <w:color w:val="001F5F"/>
          <w:w w:val="110"/>
        </w:rPr>
        <w:t>the</w:t>
      </w:r>
      <w:r>
        <w:rPr>
          <w:color w:val="001F5F"/>
          <w:spacing w:val="-38"/>
          <w:w w:val="110"/>
        </w:rPr>
        <w:t> </w:t>
      </w:r>
      <w:r>
        <w:rPr>
          <w:color w:val="001F5F"/>
          <w:w w:val="110"/>
        </w:rPr>
        <w:t>potential</w:t>
      </w:r>
      <w:r>
        <w:rPr>
          <w:color w:val="001F5F"/>
          <w:spacing w:val="-40"/>
          <w:w w:val="110"/>
        </w:rPr>
        <w:t> </w:t>
      </w:r>
      <w:r>
        <w:rPr>
          <w:color w:val="001F5F"/>
          <w:w w:val="110"/>
        </w:rPr>
        <w:t>of</w:t>
      </w:r>
      <w:r>
        <w:rPr>
          <w:color w:val="001F5F"/>
          <w:spacing w:val="-40"/>
          <w:w w:val="110"/>
        </w:rPr>
        <w:t> </w:t>
      </w:r>
      <w:r>
        <w:rPr>
          <w:color w:val="001F5F"/>
          <w:w w:val="110"/>
        </w:rPr>
        <w:t>radiocommunication</w:t>
      </w:r>
      <w:r>
        <w:rPr>
          <w:color w:val="001F5F"/>
          <w:spacing w:val="-40"/>
          <w:w w:val="110"/>
        </w:rPr>
        <w:t> </w:t>
      </w:r>
      <w:r>
        <w:rPr>
          <w:color w:val="001F5F"/>
          <w:w w:val="110"/>
        </w:rPr>
        <w:t>in</w:t>
      </w:r>
      <w:r>
        <w:rPr>
          <w:color w:val="001F5F"/>
          <w:spacing w:val="-40"/>
          <w:w w:val="110"/>
        </w:rPr>
        <w:t> </w:t>
      </w:r>
      <w:r>
        <w:rPr>
          <w:color w:val="001F5F"/>
          <w:w w:val="110"/>
        </w:rPr>
        <w:t>Saudi</w:t>
      </w:r>
      <w:r>
        <w:rPr>
          <w:color w:val="001F5F"/>
          <w:spacing w:val="-39"/>
          <w:w w:val="110"/>
        </w:rPr>
        <w:t> </w:t>
      </w:r>
      <w:r>
        <w:rPr>
          <w:color w:val="001F5F"/>
          <w:w w:val="110"/>
        </w:rPr>
        <w:t>Arabia, in order to secure a smarter and safer future by managing spectrum effectively and efficiently.</w:t>
      </w:r>
    </w:p>
    <w:p>
      <w:pPr>
        <w:spacing w:before="216"/>
        <w:ind w:left="111" w:right="0" w:firstLine="0"/>
        <w:jc w:val="both"/>
        <w:rPr>
          <w:rFonts w:ascii="Arial"/>
          <w:b/>
          <w:sz w:val="28"/>
        </w:rPr>
      </w:pPr>
      <w:bookmarkStart w:name="Submitting Comments" w:id="7"/>
      <w:bookmarkEnd w:id="7"/>
      <w:r>
        <w:rPr/>
      </w:r>
      <w:bookmarkStart w:name="_bookmark3" w:id="8"/>
      <w:bookmarkEnd w:id="8"/>
      <w:r>
        <w:rPr/>
      </w:r>
      <w:r>
        <w:rPr>
          <w:rFonts w:ascii="Arial"/>
          <w:b/>
          <w:color w:val="9FACFF"/>
          <w:spacing w:val="-1"/>
          <w:w w:val="110"/>
          <w:sz w:val="28"/>
        </w:rPr>
        <w:t>Submitting </w:t>
      </w:r>
      <w:r>
        <w:rPr>
          <w:rFonts w:ascii="Arial"/>
          <w:b/>
          <w:color w:val="9FACFF"/>
          <w:w w:val="110"/>
          <w:sz w:val="28"/>
        </w:rPr>
        <w:t>Comments</w:t>
      </w:r>
    </w:p>
    <w:p>
      <w:pPr>
        <w:pStyle w:val="BodyText"/>
        <w:spacing w:line="314" w:lineRule="auto" w:before="145"/>
        <w:ind w:left="111" w:right="105"/>
        <w:jc w:val="both"/>
      </w:pPr>
      <w:r>
        <w:rPr>
          <w:color w:val="001F5F"/>
          <w:w w:val="110"/>
        </w:rPr>
        <w:t>Participants who wish to submit their views/comments on this Public Consultation Document</w:t>
      </w:r>
      <w:r>
        <w:rPr>
          <w:color w:val="001F5F"/>
          <w:spacing w:val="-51"/>
          <w:w w:val="110"/>
        </w:rPr>
        <w:t> </w:t>
      </w:r>
      <w:r>
        <w:rPr>
          <w:color w:val="001F5F"/>
          <w:w w:val="110"/>
        </w:rPr>
        <w:t>must</w:t>
      </w:r>
      <w:r>
        <w:rPr>
          <w:color w:val="001F5F"/>
          <w:spacing w:val="-51"/>
          <w:w w:val="110"/>
        </w:rPr>
        <w:t> </w:t>
      </w:r>
      <w:r>
        <w:rPr>
          <w:color w:val="001F5F"/>
          <w:w w:val="110"/>
        </w:rPr>
        <w:t>submit</w:t>
      </w:r>
      <w:r>
        <w:rPr>
          <w:color w:val="001F5F"/>
          <w:spacing w:val="-51"/>
          <w:w w:val="110"/>
        </w:rPr>
        <w:t> </w:t>
      </w:r>
      <w:r>
        <w:rPr>
          <w:color w:val="001F5F"/>
          <w:w w:val="110"/>
        </w:rPr>
        <w:t>them</w:t>
      </w:r>
      <w:r>
        <w:rPr>
          <w:color w:val="001F5F"/>
          <w:spacing w:val="-51"/>
          <w:w w:val="110"/>
        </w:rPr>
        <w:t> </w:t>
      </w:r>
      <w:r>
        <w:rPr>
          <w:color w:val="001F5F"/>
          <w:w w:val="110"/>
        </w:rPr>
        <w:t>to</w:t>
      </w:r>
      <w:r>
        <w:rPr>
          <w:color w:val="001F5F"/>
          <w:spacing w:val="-51"/>
          <w:w w:val="110"/>
        </w:rPr>
        <w:t> </w:t>
      </w:r>
      <w:r>
        <w:rPr>
          <w:color w:val="001F5F"/>
          <w:w w:val="110"/>
        </w:rPr>
        <w:t>CITC</w:t>
      </w:r>
      <w:r>
        <w:rPr>
          <w:color w:val="001F5F"/>
          <w:spacing w:val="-51"/>
          <w:w w:val="110"/>
        </w:rPr>
        <w:t> </w:t>
      </w:r>
      <w:r>
        <w:rPr>
          <w:color w:val="001F5F"/>
          <w:w w:val="110"/>
        </w:rPr>
        <w:t>no</w:t>
      </w:r>
      <w:r>
        <w:rPr>
          <w:color w:val="001F5F"/>
          <w:spacing w:val="-51"/>
          <w:w w:val="110"/>
        </w:rPr>
        <w:t> </w:t>
      </w:r>
      <w:r>
        <w:rPr>
          <w:color w:val="001F5F"/>
          <w:w w:val="110"/>
        </w:rPr>
        <w:t>later</w:t>
      </w:r>
      <w:r>
        <w:rPr>
          <w:color w:val="001F5F"/>
          <w:spacing w:val="-51"/>
          <w:w w:val="110"/>
        </w:rPr>
        <w:t> </w:t>
      </w:r>
      <w:r>
        <w:rPr>
          <w:color w:val="001F5F"/>
          <w:w w:val="110"/>
        </w:rPr>
        <w:t>than</w:t>
      </w:r>
      <w:r>
        <w:rPr>
          <w:color w:val="001F5F"/>
          <w:spacing w:val="-51"/>
          <w:w w:val="110"/>
        </w:rPr>
        <w:t> </w:t>
      </w:r>
      <w:r>
        <w:rPr>
          <w:color w:val="001F5F"/>
          <w:w w:val="110"/>
        </w:rPr>
        <w:t>Thursday</w:t>
      </w:r>
      <w:r>
        <w:rPr>
          <w:color w:val="001F5F"/>
          <w:spacing w:val="-50"/>
          <w:w w:val="110"/>
        </w:rPr>
        <w:t> </w:t>
      </w:r>
      <w:r>
        <w:rPr>
          <w:color w:val="001F5F"/>
          <w:w w:val="110"/>
        </w:rPr>
        <w:t>07/08/2021,</w:t>
      </w:r>
      <w:r>
        <w:rPr>
          <w:color w:val="001F5F"/>
          <w:spacing w:val="-51"/>
          <w:w w:val="110"/>
        </w:rPr>
        <w:t> </w:t>
      </w:r>
      <w:r>
        <w:rPr>
          <w:color w:val="001F5F"/>
          <w:w w:val="110"/>
        </w:rPr>
        <w:t>corresponding</w:t>
      </w: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74"/>
        <w:ind w:left="111" w:right="0" w:firstLine="0"/>
        <w:jc w:val="left"/>
        <w:rPr>
          <w:rFonts w:ascii="Calibri"/>
          <w:sz w:val="18"/>
        </w:rPr>
      </w:pPr>
      <w:bookmarkStart w:name="_bookmark4" w:id="9"/>
      <w:bookmarkEnd w:id="9"/>
      <w:r>
        <w:rPr/>
      </w:r>
      <w:r>
        <w:rPr>
          <w:rFonts w:ascii="Calibri"/>
          <w:b/>
          <w:position w:val="5"/>
          <w:sz w:val="13"/>
        </w:rPr>
        <w:t>1   </w:t>
      </w:r>
      <w:hyperlink r:id="rId8">
        <w:r>
          <w:rPr>
            <w:rFonts w:ascii="Calibri"/>
            <w:color w:val="0562C1"/>
            <w:sz w:val="18"/>
            <w:u w:val="single" w:color="0562C1"/>
          </w:rPr>
          <w:t>https://www.citc.gov.sa/ar/RulesandSystems/CITCSystem/Documents/LA_001_%20A_Telecom%20Act.pdf</w:t>
        </w:r>
      </w:hyperlink>
    </w:p>
    <w:p>
      <w:pPr>
        <w:spacing w:before="159"/>
        <w:ind w:left="111" w:right="0" w:firstLine="0"/>
        <w:jc w:val="left"/>
        <w:rPr>
          <w:rFonts w:ascii="Calibri"/>
          <w:sz w:val="18"/>
        </w:rPr>
      </w:pPr>
      <w:bookmarkStart w:name="_bookmark5" w:id="10"/>
      <w:bookmarkEnd w:id="10"/>
      <w:r>
        <w:rPr/>
      </w:r>
      <w:r>
        <w:rPr>
          <w:rFonts w:ascii="Calibri"/>
          <w:b/>
          <w:position w:val="5"/>
          <w:sz w:val="13"/>
        </w:rPr>
        <w:t>2   </w:t>
      </w:r>
      <w:hyperlink r:id="rId9">
        <w:r>
          <w:rPr>
            <w:rFonts w:ascii="Calibri"/>
            <w:color w:val="0562C1"/>
            <w:sz w:val="18"/>
            <w:u w:val="single" w:color="0562C1"/>
          </w:rPr>
          <w:t>https://www.citc.gov.sa/en/RulesandSystems/bylaws/Documents/LA_005_%20E_Telecom%20Act%20Bylaw.pdf</w:t>
        </w:r>
      </w:hyperlink>
    </w:p>
    <w:p>
      <w:pPr>
        <w:pStyle w:val="BodyText"/>
        <w:rPr>
          <w:rFonts w:ascii="Calibri"/>
          <w:sz w:val="20"/>
        </w:rPr>
      </w:pPr>
    </w:p>
    <w:p>
      <w:pPr>
        <w:pStyle w:val="BodyText"/>
        <w:rPr>
          <w:rFonts w:ascii="Calibri"/>
          <w:sz w:val="20"/>
        </w:rPr>
      </w:pPr>
    </w:p>
    <w:p>
      <w:pPr>
        <w:pStyle w:val="BodyText"/>
        <w:spacing w:before="8"/>
        <w:rPr>
          <w:rFonts w:ascii="Calibri"/>
          <w:sz w:val="26"/>
        </w:rPr>
      </w:pPr>
    </w:p>
    <w:p>
      <w:pPr>
        <w:pStyle w:val="Heading3"/>
        <w:rPr>
          <w:rFonts w:ascii="Calibri"/>
        </w:rPr>
      </w:pPr>
      <w:r>
        <w:rPr>
          <w:rFonts w:ascii="Calibri"/>
          <w:w w:val="100"/>
        </w:rPr>
        <w:t>3</w:t>
      </w:r>
    </w:p>
    <w:p>
      <w:pPr>
        <w:spacing w:after="0"/>
        <w:rPr>
          <w:rFonts w:ascii="Calibri"/>
        </w:rPr>
        <w:sectPr>
          <w:pgSz w:w="12240" w:h="15840"/>
          <w:pgMar w:top="1420" w:bottom="280" w:left="520" w:right="520"/>
        </w:sectPr>
      </w:pPr>
    </w:p>
    <w:p>
      <w:pPr>
        <w:pStyle w:val="BodyText"/>
        <w:spacing w:line="314" w:lineRule="auto" w:before="62"/>
        <w:ind w:left="111" w:right="107"/>
        <w:jc w:val="both"/>
      </w:pPr>
      <w:r>
        <w:rPr/>
        <w:drawing>
          <wp:anchor distT="0" distB="0" distL="0" distR="0" allowOverlap="1" layoutInCell="1" locked="0" behindDoc="1" simplePos="0" relativeHeight="268416935">
            <wp:simplePos x="0" y="0"/>
            <wp:positionH relativeFrom="page">
              <wp:posOffset>10160</wp:posOffset>
            </wp:positionH>
            <wp:positionV relativeFrom="page">
              <wp:posOffset>0</wp:posOffset>
            </wp:positionV>
            <wp:extent cx="7762239" cy="10058400"/>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7762239" cy="10058400"/>
                    </a:xfrm>
                    <a:prstGeom prst="rect">
                      <a:avLst/>
                    </a:prstGeom>
                  </pic:spPr>
                </pic:pic>
              </a:graphicData>
            </a:graphic>
          </wp:anchor>
        </w:drawing>
      </w:r>
      <w:r>
        <w:rPr>
          <w:color w:val="001F5F"/>
          <w:w w:val="105"/>
        </w:rPr>
        <w:t>to</w:t>
      </w:r>
      <w:r>
        <w:rPr>
          <w:color w:val="001F5F"/>
          <w:spacing w:val="-24"/>
          <w:w w:val="105"/>
        </w:rPr>
        <w:t> </w:t>
      </w:r>
      <w:r>
        <w:rPr>
          <w:color w:val="001F5F"/>
          <w:w w:val="105"/>
        </w:rPr>
        <w:t>28/11/1442</w:t>
      </w:r>
      <w:r>
        <w:rPr>
          <w:color w:val="001F5F"/>
          <w:spacing w:val="-25"/>
          <w:w w:val="105"/>
        </w:rPr>
        <w:t> </w:t>
      </w:r>
      <w:r>
        <w:rPr>
          <w:color w:val="001F5F"/>
          <w:w w:val="105"/>
        </w:rPr>
        <w:t>H.</w:t>
      </w:r>
      <w:r>
        <w:rPr>
          <w:color w:val="001F5F"/>
          <w:spacing w:val="-25"/>
          <w:w w:val="105"/>
        </w:rPr>
        <w:t> </w:t>
      </w:r>
      <w:r>
        <w:rPr>
          <w:color w:val="001F5F"/>
          <w:w w:val="105"/>
        </w:rPr>
        <w:t>To</w:t>
      </w:r>
      <w:r>
        <w:rPr>
          <w:color w:val="001F5F"/>
          <w:spacing w:val="-28"/>
          <w:w w:val="105"/>
        </w:rPr>
        <w:t> </w:t>
      </w:r>
      <w:r>
        <w:rPr>
          <w:color w:val="001F5F"/>
          <w:w w:val="105"/>
        </w:rPr>
        <w:t>participate</w:t>
      </w:r>
      <w:r>
        <w:rPr>
          <w:color w:val="001F5F"/>
          <w:spacing w:val="-26"/>
          <w:w w:val="105"/>
        </w:rPr>
        <w:t> </w:t>
      </w:r>
      <w:r>
        <w:rPr>
          <w:color w:val="001F5F"/>
          <w:w w:val="105"/>
        </w:rPr>
        <w:t>in</w:t>
      </w:r>
      <w:r>
        <w:rPr>
          <w:color w:val="001F5F"/>
          <w:spacing w:val="-28"/>
          <w:w w:val="105"/>
        </w:rPr>
        <w:t> </w:t>
      </w:r>
      <w:r>
        <w:rPr>
          <w:color w:val="001F5F"/>
          <w:w w:val="105"/>
        </w:rPr>
        <w:t>this</w:t>
      </w:r>
      <w:r>
        <w:rPr>
          <w:color w:val="001F5F"/>
          <w:spacing w:val="-27"/>
          <w:w w:val="105"/>
        </w:rPr>
        <w:t> </w:t>
      </w:r>
      <w:r>
        <w:rPr>
          <w:color w:val="001F5F"/>
          <w:w w:val="105"/>
        </w:rPr>
        <w:t>consultation</w:t>
      </w:r>
      <w:r>
        <w:rPr>
          <w:color w:val="001F5F"/>
          <w:spacing w:val="-26"/>
          <w:w w:val="105"/>
        </w:rPr>
        <w:t> </w:t>
      </w:r>
      <w:r>
        <w:rPr>
          <w:color w:val="001F5F"/>
          <w:w w:val="105"/>
        </w:rPr>
        <w:t>process,</w:t>
      </w:r>
      <w:r>
        <w:rPr>
          <w:color w:val="001F5F"/>
          <w:spacing w:val="-25"/>
          <w:w w:val="105"/>
        </w:rPr>
        <w:t> </w:t>
      </w:r>
      <w:r>
        <w:rPr>
          <w:color w:val="001F5F"/>
          <w:w w:val="105"/>
        </w:rPr>
        <w:t>stakeholders</w:t>
      </w:r>
      <w:r>
        <w:rPr>
          <w:color w:val="001F5F"/>
          <w:spacing w:val="-25"/>
          <w:w w:val="105"/>
        </w:rPr>
        <w:t> </w:t>
      </w:r>
      <w:r>
        <w:rPr>
          <w:color w:val="001F5F"/>
          <w:w w:val="105"/>
        </w:rPr>
        <w:t>are</w:t>
      </w:r>
      <w:r>
        <w:rPr>
          <w:color w:val="001F5F"/>
          <w:spacing w:val="-27"/>
          <w:w w:val="105"/>
        </w:rPr>
        <w:t> </w:t>
      </w:r>
      <w:r>
        <w:rPr>
          <w:color w:val="001F5F"/>
          <w:w w:val="105"/>
        </w:rPr>
        <w:t>requested</w:t>
      </w:r>
      <w:r>
        <w:rPr>
          <w:color w:val="001F5F"/>
          <w:spacing w:val="-24"/>
          <w:w w:val="105"/>
        </w:rPr>
        <w:t> </w:t>
      </w:r>
      <w:r>
        <w:rPr>
          <w:color w:val="001F5F"/>
          <w:w w:val="105"/>
        </w:rPr>
        <w:t>to provide their views/comments in the format shown</w:t>
      </w:r>
      <w:r>
        <w:rPr>
          <w:color w:val="001F5F"/>
          <w:spacing w:val="17"/>
          <w:w w:val="105"/>
        </w:rPr>
        <w:t> </w:t>
      </w:r>
      <w:r>
        <w:rPr>
          <w:color w:val="001F5F"/>
          <w:w w:val="105"/>
        </w:rPr>
        <w:t>below.</w:t>
      </w:r>
    </w:p>
    <w:p>
      <w:pPr>
        <w:pStyle w:val="BodyText"/>
        <w:spacing w:before="9"/>
        <w:rPr>
          <w:sz w:val="6"/>
        </w:rPr>
      </w:pPr>
    </w:p>
    <w:tbl>
      <w:tblPr>
        <w:tblW w:w="0" w:type="auto"/>
        <w:jc w:val="left"/>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5"/>
        <w:gridCol w:w="6576"/>
      </w:tblGrid>
      <w:tr>
        <w:trPr>
          <w:trHeight w:val="492" w:hRule="exact"/>
        </w:trPr>
        <w:tc>
          <w:tcPr>
            <w:tcW w:w="2515" w:type="dxa"/>
          </w:tcPr>
          <w:p>
            <w:pPr>
              <w:pStyle w:val="TableParagraph"/>
              <w:spacing w:before="58"/>
              <w:ind w:left="626"/>
              <w:rPr>
                <w:sz w:val="24"/>
              </w:rPr>
            </w:pPr>
            <w:r>
              <w:rPr>
                <w:color w:val="001F5F"/>
                <w:w w:val="115"/>
                <w:sz w:val="24"/>
              </w:rPr>
              <w:t>Section #</w:t>
            </w:r>
          </w:p>
        </w:tc>
        <w:tc>
          <w:tcPr>
            <w:tcW w:w="6576" w:type="dxa"/>
          </w:tcPr>
          <w:p>
            <w:pPr>
              <w:pStyle w:val="TableParagraph"/>
              <w:spacing w:before="58"/>
              <w:ind w:left="1775"/>
              <w:rPr>
                <w:sz w:val="24"/>
              </w:rPr>
            </w:pPr>
            <w:r>
              <w:rPr>
                <w:color w:val="001F5F"/>
                <w:w w:val="110"/>
                <w:sz w:val="24"/>
              </w:rPr>
              <w:t>Response &amp; Comments</w:t>
            </w:r>
          </w:p>
        </w:tc>
      </w:tr>
      <w:tr>
        <w:trPr>
          <w:trHeight w:val="494" w:hRule="exact"/>
        </w:trPr>
        <w:tc>
          <w:tcPr>
            <w:tcW w:w="2515" w:type="dxa"/>
          </w:tcPr>
          <w:p>
            <w:pPr/>
          </w:p>
        </w:tc>
        <w:tc>
          <w:tcPr>
            <w:tcW w:w="6576" w:type="dxa"/>
          </w:tcPr>
          <w:p>
            <w:pPr/>
          </w:p>
        </w:tc>
      </w:tr>
    </w:tbl>
    <w:p>
      <w:pPr>
        <w:pStyle w:val="BodyText"/>
        <w:spacing w:before="10"/>
        <w:rPr>
          <w:sz w:val="45"/>
        </w:rPr>
      </w:pPr>
    </w:p>
    <w:p>
      <w:pPr>
        <w:pStyle w:val="BodyText"/>
        <w:ind w:left="111"/>
        <w:jc w:val="both"/>
      </w:pPr>
      <w:r>
        <w:rPr>
          <w:color w:val="001F5F"/>
          <w:w w:val="110"/>
        </w:rPr>
        <w:t>views/comments can be submitted to one or more of the following addresses:</w:t>
      </w:r>
    </w:p>
    <w:p>
      <w:pPr>
        <w:pStyle w:val="ListParagraph"/>
        <w:numPr>
          <w:ilvl w:val="0"/>
          <w:numId w:val="2"/>
        </w:numPr>
        <w:tabs>
          <w:tab w:pos="831" w:val="left" w:leader="none"/>
          <w:tab w:pos="832" w:val="left" w:leader="none"/>
        </w:tabs>
        <w:spacing w:line="240" w:lineRule="auto" w:before="274" w:after="0"/>
        <w:ind w:left="831" w:right="0" w:hanging="360"/>
        <w:jc w:val="left"/>
        <w:rPr>
          <w:sz w:val="24"/>
        </w:rPr>
      </w:pPr>
      <w:r>
        <w:rPr>
          <w:color w:val="001F5F"/>
          <w:w w:val="131"/>
          <w:sz w:val="24"/>
        </w:rPr>
        <w:t>B</w:t>
      </w:r>
      <w:r>
        <w:rPr>
          <w:color w:val="001F5F"/>
          <w:w w:val="110"/>
          <w:sz w:val="24"/>
        </w:rPr>
        <w:t>y</w:t>
      </w:r>
      <w:r>
        <w:rPr>
          <w:color w:val="001F5F"/>
          <w:spacing w:val="-15"/>
          <w:sz w:val="24"/>
        </w:rPr>
        <w:t> </w:t>
      </w:r>
      <w:r>
        <w:rPr>
          <w:color w:val="001F5F"/>
          <w:spacing w:val="-1"/>
          <w:w w:val="110"/>
          <w:sz w:val="24"/>
        </w:rPr>
        <w:t>e</w:t>
      </w:r>
      <w:r>
        <w:rPr>
          <w:color w:val="001F5F"/>
          <w:w w:val="110"/>
          <w:sz w:val="24"/>
        </w:rPr>
        <w:t>m</w:t>
      </w:r>
      <w:r>
        <w:rPr>
          <w:color w:val="001F5F"/>
          <w:spacing w:val="-1"/>
          <w:w w:val="104"/>
          <w:sz w:val="24"/>
        </w:rPr>
        <w:t>a</w:t>
      </w:r>
      <w:r>
        <w:rPr>
          <w:color w:val="001F5F"/>
          <w:w w:val="104"/>
          <w:sz w:val="24"/>
        </w:rPr>
        <w:t>i</w:t>
      </w:r>
      <w:r>
        <w:rPr>
          <w:color w:val="001F5F"/>
          <w:w w:val="89"/>
          <w:sz w:val="24"/>
        </w:rPr>
        <w:t>l</w:t>
      </w:r>
      <w:r>
        <w:rPr>
          <w:color w:val="001F5F"/>
          <w:spacing w:val="-16"/>
          <w:sz w:val="24"/>
        </w:rPr>
        <w:t> </w:t>
      </w:r>
      <w:r>
        <w:rPr>
          <w:color w:val="001F5F"/>
          <w:w w:val="117"/>
          <w:sz w:val="24"/>
        </w:rPr>
        <w:t>t</w:t>
      </w:r>
      <w:r>
        <w:rPr>
          <w:color w:val="001F5F"/>
          <w:w w:val="108"/>
          <w:sz w:val="24"/>
        </w:rPr>
        <w:t>o</w:t>
      </w:r>
      <w:r>
        <w:rPr>
          <w:color w:val="001F5F"/>
          <w:spacing w:val="-16"/>
          <w:sz w:val="24"/>
        </w:rPr>
        <w:t> </w:t>
      </w:r>
      <w:r>
        <w:rPr>
          <w:color w:val="001F5F"/>
          <w:spacing w:val="-3"/>
          <w:w w:val="80"/>
          <w:sz w:val="24"/>
        </w:rPr>
        <w:t>(</w:t>
      </w:r>
      <w:r>
        <w:rPr>
          <w:color w:val="001F5F"/>
          <w:spacing w:val="1"/>
          <w:w w:val="130"/>
          <w:sz w:val="24"/>
        </w:rPr>
        <w:t>S</w:t>
      </w:r>
      <w:r>
        <w:rPr>
          <w:color w:val="001F5F"/>
          <w:spacing w:val="1"/>
          <w:w w:val="105"/>
          <w:sz w:val="24"/>
        </w:rPr>
        <w:t>p</w:t>
      </w:r>
      <w:r>
        <w:rPr>
          <w:color w:val="001F5F"/>
          <w:spacing w:val="-1"/>
          <w:w w:val="114"/>
          <w:sz w:val="24"/>
        </w:rPr>
        <w:t>e</w:t>
      </w:r>
      <w:r>
        <w:rPr>
          <w:color w:val="001F5F"/>
          <w:w w:val="114"/>
          <w:sz w:val="24"/>
        </w:rPr>
        <w:t>c</w:t>
      </w:r>
      <w:r>
        <w:rPr>
          <w:color w:val="001F5F"/>
          <w:spacing w:val="-2"/>
          <w:w w:val="117"/>
          <w:sz w:val="24"/>
        </w:rPr>
        <w:t>t</w:t>
      </w:r>
      <w:r>
        <w:rPr>
          <w:color w:val="001F5F"/>
          <w:spacing w:val="-2"/>
          <w:w w:val="101"/>
          <w:sz w:val="24"/>
        </w:rPr>
        <w:t>r</w:t>
      </w:r>
      <w:r>
        <w:rPr>
          <w:color w:val="001F5F"/>
          <w:spacing w:val="-1"/>
          <w:w w:val="105"/>
          <w:sz w:val="24"/>
        </w:rPr>
        <w:t>u</w:t>
      </w:r>
      <w:r>
        <w:rPr>
          <w:color w:val="001F5F"/>
          <w:w w:val="107"/>
          <w:sz w:val="24"/>
        </w:rPr>
        <w:t>m</w:t>
      </w:r>
      <w:r>
        <w:rPr>
          <w:color w:val="001F5F"/>
          <w:w w:val="60"/>
          <w:sz w:val="24"/>
        </w:rPr>
        <w:t>.</w:t>
      </w:r>
      <w:r>
        <w:rPr>
          <w:color w:val="001F5F"/>
          <w:spacing w:val="1"/>
          <w:w w:val="130"/>
          <w:sz w:val="24"/>
        </w:rPr>
        <w:t>S</w:t>
      </w:r>
      <w:r>
        <w:rPr>
          <w:color w:val="001F5F"/>
          <w:w w:val="117"/>
          <w:sz w:val="24"/>
        </w:rPr>
        <w:t>t</w:t>
      </w:r>
      <w:r>
        <w:rPr>
          <w:color w:val="001F5F"/>
          <w:w w:val="101"/>
          <w:sz w:val="24"/>
        </w:rPr>
        <w:t>r</w:t>
      </w:r>
      <w:r>
        <w:rPr>
          <w:color w:val="001F5F"/>
          <w:spacing w:val="-1"/>
          <w:w w:val="112"/>
          <w:sz w:val="24"/>
        </w:rPr>
        <w:t>a</w:t>
      </w:r>
      <w:r>
        <w:rPr>
          <w:color w:val="001F5F"/>
          <w:w w:val="112"/>
          <w:sz w:val="24"/>
        </w:rPr>
        <w:t>t</w:t>
      </w:r>
      <w:r>
        <w:rPr>
          <w:color w:val="001F5F"/>
          <w:spacing w:val="-1"/>
          <w:w w:val="109"/>
          <w:sz w:val="24"/>
        </w:rPr>
        <w:t>e</w:t>
      </w:r>
      <w:r>
        <w:rPr>
          <w:color w:val="001F5F"/>
          <w:spacing w:val="1"/>
          <w:w w:val="109"/>
          <w:sz w:val="24"/>
        </w:rPr>
        <w:t>g</w:t>
      </w:r>
      <w:r>
        <w:rPr>
          <w:color w:val="001F5F"/>
          <w:w w:val="110"/>
          <w:sz w:val="24"/>
        </w:rPr>
        <w:t>y</w:t>
      </w:r>
      <w:r>
        <w:rPr>
          <w:color w:val="001F5F"/>
          <w:spacing w:val="-3"/>
          <w:w w:val="122"/>
          <w:sz w:val="24"/>
        </w:rPr>
        <w:t>@</w:t>
      </w:r>
      <w:r>
        <w:rPr>
          <w:color w:val="001F5F"/>
          <w:w w:val="116"/>
          <w:sz w:val="24"/>
        </w:rPr>
        <w:t>c</w:t>
      </w:r>
      <w:r>
        <w:rPr>
          <w:color w:val="001F5F"/>
          <w:w w:val="95"/>
          <w:sz w:val="24"/>
        </w:rPr>
        <w:t>i</w:t>
      </w:r>
      <w:r>
        <w:rPr>
          <w:color w:val="001F5F"/>
          <w:spacing w:val="-2"/>
          <w:w w:val="117"/>
          <w:sz w:val="24"/>
        </w:rPr>
        <w:t>t</w:t>
      </w:r>
      <w:r>
        <w:rPr>
          <w:color w:val="001F5F"/>
          <w:w w:val="116"/>
          <w:sz w:val="24"/>
        </w:rPr>
        <w:t>c</w:t>
      </w:r>
      <w:r>
        <w:rPr>
          <w:color w:val="001F5F"/>
          <w:w w:val="60"/>
          <w:sz w:val="24"/>
        </w:rPr>
        <w:t>.</w:t>
      </w:r>
      <w:r>
        <w:rPr>
          <w:color w:val="001F5F"/>
          <w:spacing w:val="-2"/>
          <w:w w:val="105"/>
          <w:sz w:val="24"/>
        </w:rPr>
        <w:t>g</w:t>
      </w:r>
      <w:r>
        <w:rPr>
          <w:color w:val="001F5F"/>
          <w:w w:val="108"/>
          <w:sz w:val="24"/>
        </w:rPr>
        <w:t>o</w:t>
      </w:r>
      <w:r>
        <w:rPr>
          <w:color w:val="001F5F"/>
          <w:spacing w:val="-1"/>
          <w:w w:val="92"/>
          <w:sz w:val="24"/>
        </w:rPr>
        <w:t>v</w:t>
      </w:r>
      <w:r>
        <w:rPr>
          <w:color w:val="001F5F"/>
          <w:w w:val="92"/>
          <w:sz w:val="24"/>
        </w:rPr>
        <w:t>.</w:t>
      </w:r>
      <w:r>
        <w:rPr>
          <w:color w:val="001F5F"/>
          <w:w w:val="103"/>
          <w:sz w:val="24"/>
        </w:rPr>
        <w:t>s</w:t>
      </w:r>
      <w:r>
        <w:rPr>
          <w:color w:val="001F5F"/>
          <w:spacing w:val="-1"/>
          <w:w w:val="98"/>
          <w:sz w:val="24"/>
        </w:rPr>
        <w:t>a)</w:t>
      </w:r>
      <w:r>
        <w:rPr>
          <w:color w:val="001F5F"/>
          <w:w w:val="60"/>
          <w:sz w:val="24"/>
        </w:rPr>
        <w:t>.</w:t>
      </w:r>
    </w:p>
    <w:p>
      <w:pPr>
        <w:pStyle w:val="ListParagraph"/>
        <w:numPr>
          <w:ilvl w:val="0"/>
          <w:numId w:val="2"/>
        </w:numPr>
        <w:tabs>
          <w:tab w:pos="831" w:val="left" w:leader="none"/>
          <w:tab w:pos="832" w:val="left" w:leader="none"/>
        </w:tabs>
        <w:spacing w:line="240" w:lineRule="auto" w:before="113" w:after="0"/>
        <w:ind w:left="831" w:right="0" w:hanging="360"/>
        <w:jc w:val="left"/>
        <w:rPr>
          <w:sz w:val="24"/>
        </w:rPr>
      </w:pPr>
      <w:r>
        <w:rPr>
          <w:color w:val="001F5F"/>
          <w:w w:val="105"/>
          <w:sz w:val="24"/>
        </w:rPr>
        <w:t>Hand-delivered</w:t>
      </w:r>
      <w:r>
        <w:rPr>
          <w:color w:val="001F5F"/>
          <w:spacing w:val="-11"/>
          <w:w w:val="105"/>
          <w:sz w:val="24"/>
        </w:rPr>
        <w:t> </w:t>
      </w:r>
      <w:r>
        <w:rPr>
          <w:color w:val="001F5F"/>
          <w:w w:val="105"/>
          <w:sz w:val="24"/>
        </w:rPr>
        <w:t>(paper</w:t>
      </w:r>
      <w:r>
        <w:rPr>
          <w:color w:val="001F5F"/>
          <w:spacing w:val="-12"/>
          <w:w w:val="105"/>
          <w:sz w:val="24"/>
        </w:rPr>
        <w:t> </w:t>
      </w:r>
      <w:r>
        <w:rPr>
          <w:color w:val="001F5F"/>
          <w:w w:val="105"/>
          <w:sz w:val="24"/>
        </w:rPr>
        <w:t>and</w:t>
      </w:r>
      <w:r>
        <w:rPr>
          <w:color w:val="001F5F"/>
          <w:spacing w:val="-11"/>
          <w:w w:val="105"/>
          <w:sz w:val="24"/>
        </w:rPr>
        <w:t> </w:t>
      </w:r>
      <w:r>
        <w:rPr>
          <w:color w:val="001F5F"/>
          <w:w w:val="105"/>
          <w:sz w:val="24"/>
        </w:rPr>
        <w:t>electronic)</w:t>
      </w:r>
      <w:r>
        <w:rPr>
          <w:color w:val="001F5F"/>
          <w:spacing w:val="-15"/>
          <w:w w:val="105"/>
          <w:sz w:val="24"/>
        </w:rPr>
        <w:t> </w:t>
      </w:r>
      <w:r>
        <w:rPr>
          <w:color w:val="001F5F"/>
          <w:w w:val="105"/>
          <w:sz w:val="24"/>
        </w:rPr>
        <w:t>at</w:t>
      </w:r>
      <w:r>
        <w:rPr>
          <w:color w:val="001F5F"/>
          <w:spacing w:val="-12"/>
          <w:w w:val="105"/>
          <w:sz w:val="24"/>
        </w:rPr>
        <w:t> </w:t>
      </w:r>
      <w:r>
        <w:rPr>
          <w:color w:val="001F5F"/>
          <w:w w:val="105"/>
          <w:sz w:val="24"/>
        </w:rPr>
        <w:t>the</w:t>
      </w:r>
      <w:r>
        <w:rPr>
          <w:color w:val="001F5F"/>
          <w:spacing w:val="-13"/>
          <w:w w:val="105"/>
          <w:sz w:val="24"/>
        </w:rPr>
        <w:t> </w:t>
      </w:r>
      <w:r>
        <w:rPr>
          <w:color w:val="001F5F"/>
          <w:w w:val="105"/>
          <w:sz w:val="24"/>
        </w:rPr>
        <w:t>CITC</w:t>
      </w:r>
      <w:r>
        <w:rPr>
          <w:color w:val="001F5F"/>
          <w:spacing w:val="-13"/>
          <w:w w:val="105"/>
          <w:sz w:val="24"/>
        </w:rPr>
        <w:t> </w:t>
      </w:r>
      <w:r>
        <w:rPr>
          <w:color w:val="001F5F"/>
          <w:w w:val="105"/>
          <w:sz w:val="24"/>
        </w:rPr>
        <w:t>premises.</w:t>
      </w:r>
    </w:p>
    <w:p>
      <w:pPr>
        <w:pStyle w:val="ListParagraph"/>
        <w:numPr>
          <w:ilvl w:val="0"/>
          <w:numId w:val="2"/>
        </w:numPr>
        <w:tabs>
          <w:tab w:pos="832" w:val="left" w:leader="none"/>
        </w:tabs>
        <w:spacing w:line="314" w:lineRule="auto" w:before="113" w:after="0"/>
        <w:ind w:left="831" w:right="102" w:hanging="360"/>
        <w:jc w:val="both"/>
        <w:rPr>
          <w:sz w:val="24"/>
        </w:rPr>
      </w:pPr>
      <w:r>
        <w:rPr>
          <w:color w:val="001F5F"/>
          <w:w w:val="110"/>
          <w:sz w:val="24"/>
        </w:rPr>
        <w:t>By</w:t>
      </w:r>
      <w:r>
        <w:rPr>
          <w:color w:val="001F5F"/>
          <w:spacing w:val="-56"/>
          <w:w w:val="110"/>
          <w:sz w:val="24"/>
        </w:rPr>
        <w:t> </w:t>
      </w:r>
      <w:r>
        <w:rPr>
          <w:color w:val="001F5F"/>
          <w:w w:val="110"/>
          <w:sz w:val="24"/>
        </w:rPr>
        <w:t>mail</w:t>
      </w:r>
      <w:r>
        <w:rPr>
          <w:color w:val="001F5F"/>
          <w:spacing w:val="-58"/>
          <w:w w:val="110"/>
          <w:sz w:val="24"/>
        </w:rPr>
        <w:t> </w:t>
      </w:r>
      <w:r>
        <w:rPr>
          <w:color w:val="001F5F"/>
          <w:w w:val="110"/>
          <w:sz w:val="24"/>
        </w:rPr>
        <w:t>(paper</w:t>
      </w:r>
      <w:r>
        <w:rPr>
          <w:color w:val="001F5F"/>
          <w:spacing w:val="-58"/>
          <w:w w:val="110"/>
          <w:sz w:val="24"/>
        </w:rPr>
        <w:t> </w:t>
      </w:r>
      <w:r>
        <w:rPr>
          <w:color w:val="001F5F"/>
          <w:w w:val="110"/>
          <w:sz w:val="24"/>
        </w:rPr>
        <w:t>copy</w:t>
      </w:r>
      <w:r>
        <w:rPr>
          <w:color w:val="001F5F"/>
          <w:spacing w:val="-58"/>
          <w:w w:val="110"/>
          <w:sz w:val="24"/>
        </w:rPr>
        <w:t> </w:t>
      </w:r>
      <w:r>
        <w:rPr>
          <w:color w:val="001F5F"/>
          <w:w w:val="110"/>
          <w:sz w:val="24"/>
        </w:rPr>
        <w:t>and</w:t>
      </w:r>
      <w:r>
        <w:rPr>
          <w:color w:val="001F5F"/>
          <w:spacing w:val="-56"/>
          <w:w w:val="110"/>
          <w:sz w:val="24"/>
        </w:rPr>
        <w:t> </w:t>
      </w:r>
      <w:r>
        <w:rPr>
          <w:color w:val="001F5F"/>
          <w:w w:val="110"/>
          <w:sz w:val="24"/>
        </w:rPr>
        <w:t>electronic)</w:t>
      </w:r>
      <w:r>
        <w:rPr>
          <w:color w:val="001F5F"/>
          <w:spacing w:val="-57"/>
          <w:w w:val="110"/>
          <w:sz w:val="24"/>
        </w:rPr>
        <w:t> </w:t>
      </w:r>
      <w:r>
        <w:rPr>
          <w:color w:val="001F5F"/>
          <w:w w:val="110"/>
          <w:sz w:val="24"/>
        </w:rPr>
        <w:t>to</w:t>
      </w:r>
      <w:r>
        <w:rPr>
          <w:color w:val="001F5F"/>
          <w:spacing w:val="-56"/>
          <w:w w:val="110"/>
          <w:sz w:val="24"/>
        </w:rPr>
        <w:t> </w:t>
      </w:r>
      <w:r>
        <w:rPr>
          <w:color w:val="001F5F"/>
          <w:w w:val="110"/>
          <w:sz w:val="24"/>
        </w:rPr>
        <w:t>the</w:t>
      </w:r>
      <w:r>
        <w:rPr>
          <w:color w:val="001F5F"/>
          <w:spacing w:val="-57"/>
          <w:w w:val="110"/>
          <w:sz w:val="24"/>
        </w:rPr>
        <w:t> </w:t>
      </w:r>
      <w:r>
        <w:rPr>
          <w:color w:val="001F5F"/>
          <w:w w:val="110"/>
          <w:sz w:val="24"/>
        </w:rPr>
        <w:t>following</w:t>
      </w:r>
      <w:r>
        <w:rPr>
          <w:color w:val="001F5F"/>
          <w:spacing w:val="-56"/>
          <w:w w:val="110"/>
          <w:sz w:val="24"/>
        </w:rPr>
        <w:t> </w:t>
      </w:r>
      <w:r>
        <w:rPr>
          <w:color w:val="001F5F"/>
          <w:w w:val="110"/>
          <w:sz w:val="24"/>
        </w:rPr>
        <w:t>postal</w:t>
      </w:r>
      <w:r>
        <w:rPr>
          <w:color w:val="001F5F"/>
          <w:spacing w:val="-57"/>
          <w:w w:val="110"/>
          <w:sz w:val="24"/>
        </w:rPr>
        <w:t> </w:t>
      </w:r>
      <w:r>
        <w:rPr>
          <w:color w:val="001F5F"/>
          <w:w w:val="110"/>
          <w:sz w:val="24"/>
        </w:rPr>
        <w:t>address:</w:t>
      </w:r>
      <w:r>
        <w:rPr>
          <w:color w:val="001F5F"/>
          <w:spacing w:val="-57"/>
          <w:w w:val="110"/>
          <w:sz w:val="24"/>
        </w:rPr>
        <w:t> </w:t>
      </w:r>
      <w:r>
        <w:rPr>
          <w:color w:val="001F5F"/>
          <w:w w:val="110"/>
          <w:sz w:val="24"/>
        </w:rPr>
        <w:t>Communications and Information Technology Commission, Al-Nakheel District- Prince Turki Bin Abdul</w:t>
      </w:r>
      <w:r>
        <w:rPr>
          <w:color w:val="001F5F"/>
          <w:spacing w:val="-45"/>
          <w:w w:val="110"/>
          <w:sz w:val="24"/>
        </w:rPr>
        <w:t> </w:t>
      </w:r>
      <w:r>
        <w:rPr>
          <w:color w:val="001F5F"/>
          <w:w w:val="110"/>
          <w:sz w:val="24"/>
        </w:rPr>
        <w:t>Aziz</w:t>
      </w:r>
      <w:r>
        <w:rPr>
          <w:color w:val="001F5F"/>
          <w:spacing w:val="-45"/>
          <w:w w:val="110"/>
          <w:sz w:val="24"/>
        </w:rPr>
        <w:t> </w:t>
      </w:r>
      <w:r>
        <w:rPr>
          <w:color w:val="001F5F"/>
          <w:w w:val="110"/>
          <w:sz w:val="24"/>
        </w:rPr>
        <w:t>I</w:t>
      </w:r>
      <w:r>
        <w:rPr>
          <w:color w:val="001F5F"/>
          <w:spacing w:val="-45"/>
          <w:w w:val="110"/>
          <w:sz w:val="24"/>
        </w:rPr>
        <w:t> </w:t>
      </w:r>
      <w:r>
        <w:rPr>
          <w:color w:val="001F5F"/>
          <w:w w:val="110"/>
          <w:sz w:val="24"/>
        </w:rPr>
        <w:t>Street</w:t>
      </w:r>
      <w:r>
        <w:rPr>
          <w:color w:val="001F5F"/>
          <w:spacing w:val="-45"/>
          <w:w w:val="110"/>
          <w:sz w:val="24"/>
        </w:rPr>
        <w:t> </w:t>
      </w:r>
      <w:r>
        <w:rPr>
          <w:color w:val="001F5F"/>
          <w:w w:val="110"/>
          <w:sz w:val="24"/>
        </w:rPr>
        <w:t>intersection</w:t>
      </w:r>
      <w:r>
        <w:rPr>
          <w:color w:val="001F5F"/>
          <w:spacing w:val="-46"/>
          <w:w w:val="110"/>
          <w:sz w:val="24"/>
        </w:rPr>
        <w:t> </w:t>
      </w:r>
      <w:r>
        <w:rPr>
          <w:color w:val="001F5F"/>
          <w:w w:val="110"/>
          <w:sz w:val="24"/>
        </w:rPr>
        <w:t>with</w:t>
      </w:r>
      <w:r>
        <w:rPr>
          <w:color w:val="001F5F"/>
          <w:spacing w:val="-46"/>
          <w:w w:val="110"/>
          <w:sz w:val="24"/>
        </w:rPr>
        <w:t> </w:t>
      </w:r>
      <w:r>
        <w:rPr>
          <w:color w:val="001F5F"/>
          <w:w w:val="110"/>
          <w:sz w:val="24"/>
        </w:rPr>
        <w:t>Imam</w:t>
      </w:r>
      <w:r>
        <w:rPr>
          <w:color w:val="001F5F"/>
          <w:spacing w:val="-45"/>
          <w:w w:val="110"/>
          <w:sz w:val="24"/>
        </w:rPr>
        <w:t> </w:t>
      </w:r>
      <w:r>
        <w:rPr>
          <w:color w:val="001F5F"/>
          <w:w w:val="110"/>
          <w:sz w:val="24"/>
        </w:rPr>
        <w:t>Saud</w:t>
      </w:r>
      <w:r>
        <w:rPr>
          <w:color w:val="001F5F"/>
          <w:spacing w:val="-45"/>
          <w:w w:val="110"/>
          <w:sz w:val="24"/>
        </w:rPr>
        <w:t> </w:t>
      </w:r>
      <w:r>
        <w:rPr>
          <w:color w:val="001F5F"/>
          <w:w w:val="110"/>
          <w:sz w:val="24"/>
        </w:rPr>
        <w:t>Bin</w:t>
      </w:r>
      <w:r>
        <w:rPr>
          <w:color w:val="001F5F"/>
          <w:spacing w:val="-46"/>
          <w:w w:val="110"/>
          <w:sz w:val="24"/>
        </w:rPr>
        <w:t> </w:t>
      </w:r>
      <w:r>
        <w:rPr>
          <w:color w:val="001F5F"/>
          <w:w w:val="110"/>
          <w:sz w:val="24"/>
        </w:rPr>
        <w:t>Abdul</w:t>
      </w:r>
      <w:r>
        <w:rPr>
          <w:color w:val="001F5F"/>
          <w:spacing w:val="-47"/>
          <w:w w:val="110"/>
          <w:sz w:val="24"/>
        </w:rPr>
        <w:t> </w:t>
      </w:r>
      <w:r>
        <w:rPr>
          <w:color w:val="001F5F"/>
          <w:w w:val="110"/>
          <w:sz w:val="24"/>
        </w:rPr>
        <w:t>Aziz</w:t>
      </w:r>
      <w:r>
        <w:rPr>
          <w:color w:val="001F5F"/>
          <w:spacing w:val="-45"/>
          <w:w w:val="110"/>
          <w:sz w:val="24"/>
        </w:rPr>
        <w:t> </w:t>
      </w:r>
      <w:r>
        <w:rPr>
          <w:color w:val="001F5F"/>
          <w:w w:val="110"/>
          <w:sz w:val="24"/>
        </w:rPr>
        <w:t>Road,</w:t>
      </w:r>
      <w:r>
        <w:rPr>
          <w:color w:val="001F5F"/>
          <w:spacing w:val="-45"/>
          <w:w w:val="110"/>
          <w:sz w:val="24"/>
        </w:rPr>
        <w:t> </w:t>
      </w:r>
      <w:r>
        <w:rPr>
          <w:color w:val="001F5F"/>
          <w:w w:val="110"/>
          <w:sz w:val="24"/>
        </w:rPr>
        <w:t>PO</w:t>
      </w:r>
      <w:r>
        <w:rPr>
          <w:color w:val="001F5F"/>
          <w:spacing w:val="-46"/>
          <w:w w:val="110"/>
          <w:sz w:val="24"/>
        </w:rPr>
        <w:t> </w:t>
      </w:r>
      <w:r>
        <w:rPr>
          <w:color w:val="001F5F"/>
          <w:w w:val="110"/>
          <w:sz w:val="24"/>
        </w:rPr>
        <w:t>Box</w:t>
      </w:r>
      <w:r>
        <w:rPr>
          <w:color w:val="001F5F"/>
          <w:spacing w:val="-45"/>
          <w:w w:val="110"/>
          <w:sz w:val="24"/>
        </w:rPr>
        <w:t> </w:t>
      </w:r>
      <w:r>
        <w:rPr>
          <w:color w:val="001F5F"/>
          <w:w w:val="110"/>
          <w:sz w:val="24"/>
        </w:rPr>
        <w:t>75606, </w:t>
      </w:r>
      <w:r>
        <w:rPr>
          <w:color w:val="001F5F"/>
          <w:sz w:val="24"/>
        </w:rPr>
        <w:t>Riyadh 11588, Saudi</w:t>
      </w:r>
      <w:r>
        <w:rPr>
          <w:color w:val="001F5F"/>
          <w:spacing w:val="-42"/>
          <w:sz w:val="24"/>
        </w:rPr>
        <w:t> </w:t>
      </w:r>
      <w:r>
        <w:rPr>
          <w:color w:val="001F5F"/>
          <w:sz w:val="24"/>
        </w:rPr>
        <w:t>Arabia.</w:t>
      </w:r>
    </w:p>
    <w:p>
      <w:pPr>
        <w:pStyle w:val="BodyText"/>
        <w:spacing w:line="314" w:lineRule="auto" w:before="159"/>
        <w:ind w:left="111" w:right="103"/>
        <w:jc w:val="both"/>
      </w:pPr>
      <w:r>
        <w:rPr>
          <w:color w:val="001F5F"/>
          <w:w w:val="105"/>
        </w:rPr>
        <w:t>CITC</w:t>
      </w:r>
      <w:r>
        <w:rPr>
          <w:color w:val="001F5F"/>
          <w:spacing w:val="-34"/>
          <w:w w:val="105"/>
        </w:rPr>
        <w:t> </w:t>
      </w:r>
      <w:r>
        <w:rPr>
          <w:color w:val="001F5F"/>
          <w:w w:val="105"/>
        </w:rPr>
        <w:t>invites</w:t>
      </w:r>
      <w:r>
        <w:rPr>
          <w:color w:val="001F5F"/>
          <w:spacing w:val="-35"/>
          <w:w w:val="105"/>
        </w:rPr>
        <w:t> </w:t>
      </w:r>
      <w:r>
        <w:rPr>
          <w:color w:val="001F5F"/>
          <w:w w:val="105"/>
        </w:rPr>
        <w:t>all</w:t>
      </w:r>
      <w:r>
        <w:rPr>
          <w:color w:val="001F5F"/>
          <w:spacing w:val="-33"/>
          <w:w w:val="105"/>
        </w:rPr>
        <w:t> </w:t>
      </w:r>
      <w:r>
        <w:rPr>
          <w:color w:val="001F5F"/>
          <w:w w:val="105"/>
        </w:rPr>
        <w:t>interested</w:t>
      </w:r>
      <w:r>
        <w:rPr>
          <w:color w:val="001F5F"/>
          <w:spacing w:val="-35"/>
          <w:w w:val="105"/>
        </w:rPr>
        <w:t> </w:t>
      </w:r>
      <w:r>
        <w:rPr>
          <w:color w:val="001F5F"/>
          <w:w w:val="105"/>
        </w:rPr>
        <w:t>parties</w:t>
      </w:r>
      <w:r>
        <w:rPr>
          <w:color w:val="001F5F"/>
          <w:spacing w:val="-35"/>
          <w:w w:val="105"/>
        </w:rPr>
        <w:t> </w:t>
      </w:r>
      <w:r>
        <w:rPr>
          <w:color w:val="001F5F"/>
          <w:w w:val="105"/>
        </w:rPr>
        <w:t>nationally</w:t>
      </w:r>
      <w:r>
        <w:rPr>
          <w:color w:val="001F5F"/>
          <w:spacing w:val="-35"/>
          <w:w w:val="105"/>
        </w:rPr>
        <w:t> </w:t>
      </w:r>
      <w:r>
        <w:rPr>
          <w:color w:val="001F5F"/>
          <w:w w:val="105"/>
        </w:rPr>
        <w:t>and</w:t>
      </w:r>
      <w:r>
        <w:rPr>
          <w:color w:val="001F5F"/>
          <w:spacing w:val="-35"/>
          <w:w w:val="105"/>
        </w:rPr>
        <w:t> </w:t>
      </w:r>
      <w:r>
        <w:rPr>
          <w:color w:val="001F5F"/>
          <w:w w:val="105"/>
        </w:rPr>
        <w:t>internationally,</w:t>
      </w:r>
      <w:r>
        <w:rPr>
          <w:color w:val="001F5F"/>
          <w:spacing w:val="-36"/>
          <w:w w:val="105"/>
        </w:rPr>
        <w:t> </w:t>
      </w:r>
      <w:r>
        <w:rPr>
          <w:color w:val="001F5F"/>
          <w:w w:val="105"/>
        </w:rPr>
        <w:t>including</w:t>
      </w:r>
      <w:r>
        <w:rPr>
          <w:color w:val="001F5F"/>
          <w:spacing w:val="-35"/>
          <w:w w:val="105"/>
        </w:rPr>
        <w:t> </w:t>
      </w:r>
      <w:r>
        <w:rPr>
          <w:color w:val="001F5F"/>
          <w:w w:val="105"/>
        </w:rPr>
        <w:t>individuals,</w:t>
      </w:r>
      <w:r>
        <w:rPr>
          <w:color w:val="001F5F"/>
          <w:spacing w:val="-36"/>
          <w:w w:val="105"/>
        </w:rPr>
        <w:t> </w:t>
      </w:r>
      <w:r>
        <w:rPr>
          <w:color w:val="001F5F"/>
          <w:w w:val="105"/>
        </w:rPr>
        <w:t>public organizations and commercial entities to engage in this process by submitting their views/comments. CITC encourages participants to provide detailed comments supported by relevant data, analysis, benchmarking studies and any other supporting information. CITC will take all views/comments into consideration during its deliberation process, but CITC</w:t>
      </w:r>
      <w:r>
        <w:rPr>
          <w:color w:val="001F5F"/>
          <w:spacing w:val="-11"/>
          <w:w w:val="105"/>
        </w:rPr>
        <w:t> </w:t>
      </w:r>
      <w:r>
        <w:rPr>
          <w:color w:val="001F5F"/>
          <w:w w:val="105"/>
        </w:rPr>
        <w:t>is</w:t>
      </w:r>
      <w:r>
        <w:rPr>
          <w:color w:val="001F5F"/>
          <w:spacing w:val="-9"/>
          <w:w w:val="105"/>
        </w:rPr>
        <w:t> </w:t>
      </w:r>
      <w:r>
        <w:rPr>
          <w:color w:val="001F5F"/>
          <w:w w:val="105"/>
        </w:rPr>
        <w:t>under</w:t>
      </w:r>
      <w:r>
        <w:rPr>
          <w:color w:val="001F5F"/>
          <w:spacing w:val="-9"/>
          <w:w w:val="105"/>
        </w:rPr>
        <w:t> </w:t>
      </w:r>
      <w:r>
        <w:rPr>
          <w:color w:val="001F5F"/>
          <w:w w:val="105"/>
        </w:rPr>
        <w:t>no</w:t>
      </w:r>
      <w:r>
        <w:rPr>
          <w:color w:val="001F5F"/>
          <w:spacing w:val="-9"/>
          <w:w w:val="105"/>
        </w:rPr>
        <w:t> </w:t>
      </w:r>
      <w:r>
        <w:rPr>
          <w:color w:val="001F5F"/>
          <w:w w:val="105"/>
        </w:rPr>
        <w:t>obligation</w:t>
      </w:r>
      <w:r>
        <w:rPr>
          <w:color w:val="001F5F"/>
          <w:spacing w:val="-11"/>
          <w:w w:val="105"/>
        </w:rPr>
        <w:t> </w:t>
      </w:r>
      <w:r>
        <w:rPr>
          <w:color w:val="001F5F"/>
          <w:w w:val="105"/>
        </w:rPr>
        <w:t>to</w:t>
      </w:r>
      <w:r>
        <w:rPr>
          <w:color w:val="001F5F"/>
          <w:spacing w:val="-11"/>
          <w:w w:val="105"/>
        </w:rPr>
        <w:t> </w:t>
      </w:r>
      <w:r>
        <w:rPr>
          <w:color w:val="001F5F"/>
          <w:w w:val="105"/>
        </w:rPr>
        <w:t>adopt</w:t>
      </w:r>
      <w:r>
        <w:rPr>
          <w:color w:val="001F5F"/>
          <w:spacing w:val="-9"/>
          <w:w w:val="105"/>
        </w:rPr>
        <w:t> </w:t>
      </w:r>
      <w:r>
        <w:rPr>
          <w:color w:val="001F5F"/>
          <w:w w:val="105"/>
        </w:rPr>
        <w:t>the</w:t>
      </w:r>
      <w:r>
        <w:rPr>
          <w:color w:val="001F5F"/>
          <w:spacing w:val="-11"/>
          <w:w w:val="105"/>
        </w:rPr>
        <w:t> </w:t>
      </w:r>
      <w:r>
        <w:rPr>
          <w:color w:val="001F5F"/>
          <w:w w:val="105"/>
        </w:rPr>
        <w:t>comments</w:t>
      </w:r>
      <w:r>
        <w:rPr>
          <w:color w:val="001F5F"/>
          <w:spacing w:val="-9"/>
          <w:w w:val="105"/>
        </w:rPr>
        <w:t> </w:t>
      </w:r>
      <w:r>
        <w:rPr>
          <w:color w:val="001F5F"/>
          <w:w w:val="105"/>
        </w:rPr>
        <w:t>or</w:t>
      </w:r>
      <w:r>
        <w:rPr>
          <w:color w:val="001F5F"/>
          <w:spacing w:val="-9"/>
          <w:w w:val="105"/>
        </w:rPr>
        <w:t> </w:t>
      </w:r>
      <w:r>
        <w:rPr>
          <w:color w:val="001F5F"/>
          <w:w w:val="105"/>
        </w:rPr>
        <w:t>proposals</w:t>
      </w:r>
      <w:r>
        <w:rPr>
          <w:color w:val="001F5F"/>
          <w:spacing w:val="-9"/>
          <w:w w:val="105"/>
        </w:rPr>
        <w:t> </w:t>
      </w:r>
      <w:r>
        <w:rPr>
          <w:color w:val="001F5F"/>
          <w:w w:val="105"/>
        </w:rPr>
        <w:t>of</w:t>
      </w:r>
      <w:r>
        <w:rPr>
          <w:color w:val="001F5F"/>
          <w:spacing w:val="-10"/>
          <w:w w:val="105"/>
        </w:rPr>
        <w:t> </w:t>
      </w:r>
      <w:r>
        <w:rPr>
          <w:color w:val="001F5F"/>
          <w:w w:val="105"/>
        </w:rPr>
        <w:t>any</w:t>
      </w:r>
      <w:r>
        <w:rPr>
          <w:color w:val="001F5F"/>
          <w:spacing w:val="-9"/>
          <w:w w:val="105"/>
        </w:rPr>
        <w:t> </w:t>
      </w:r>
      <w:r>
        <w:rPr>
          <w:color w:val="001F5F"/>
          <w:w w:val="105"/>
        </w:rPr>
        <w:t>participant.</w:t>
      </w:r>
      <w:r>
        <w:rPr>
          <w:color w:val="001F5F"/>
          <w:spacing w:val="-10"/>
          <w:w w:val="105"/>
        </w:rPr>
        <w:t> </w:t>
      </w:r>
      <w:r>
        <w:rPr>
          <w:color w:val="001F5F"/>
          <w:w w:val="105"/>
        </w:rPr>
        <w:t>Please note that all responses provided to CITC will be treated in confidence and will not be published.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p>
    <w:p>
      <w:pPr>
        <w:pStyle w:val="Heading3"/>
        <w:rPr>
          <w:rFonts w:ascii="Calibri"/>
        </w:rPr>
      </w:pPr>
      <w:r>
        <w:rPr>
          <w:rFonts w:ascii="Calibri"/>
          <w:w w:val="100"/>
        </w:rPr>
        <w:t>4</w:t>
      </w:r>
    </w:p>
    <w:p>
      <w:pPr>
        <w:spacing w:after="0"/>
        <w:rPr>
          <w:rFonts w:ascii="Calibri"/>
        </w:rPr>
        <w:sectPr>
          <w:pgSz w:w="12240" w:h="15840"/>
          <w:pgMar w:top="1400" w:bottom="280" w:left="520" w:right="520"/>
        </w:sectPr>
      </w:pPr>
    </w:p>
    <w:p>
      <w:pPr>
        <w:pStyle w:val="Heading1"/>
        <w:numPr>
          <w:ilvl w:val="0"/>
          <w:numId w:val="3"/>
        </w:numPr>
        <w:tabs>
          <w:tab w:pos="475" w:val="left" w:leader="none"/>
        </w:tabs>
        <w:spacing w:line="240" w:lineRule="auto" w:before="116" w:after="0"/>
        <w:ind w:left="474" w:right="0" w:hanging="358"/>
        <w:jc w:val="both"/>
      </w:pPr>
      <w:r>
        <w:rPr/>
        <w:pict>
          <v:group style="position:absolute;margin-left:.800079pt;margin-top:0pt;width:611.2pt;height:792pt;mso-position-horizontal-relative:page;mso-position-vertical-relative:page;z-index:-18496" coordorigin="16,0" coordsize="12224,15840">
            <v:shape style="position:absolute;left:16;top:0;width:12224;height:15840" type="#_x0000_t75" stroked="false">
              <v:imagedata r:id="rId7" o:title=""/>
            </v:shape>
            <v:line style="position:absolute" from="631,13502" to="3511,13502" stroked="true" strokeweight=".96pt" strokecolor="#000000">
              <v:stroke dashstyle="solid"/>
            </v:line>
            <w10:wrap type="none"/>
          </v:group>
        </w:pict>
      </w:r>
      <w:bookmarkStart w:name="1. Introduction" w:id="11"/>
      <w:bookmarkEnd w:id="11"/>
      <w:r>
        <w:rPr>
          <w:b w:val="0"/>
        </w:rPr>
      </w:r>
      <w:bookmarkStart w:name="_bookmark6" w:id="12"/>
      <w:bookmarkEnd w:id="12"/>
      <w:r>
        <w:rPr>
          <w:b w:val="0"/>
        </w:rPr>
      </w:r>
      <w:bookmarkStart w:name="_bookmark6" w:id="13"/>
      <w:bookmarkEnd w:id="13"/>
      <w:r>
        <w:rPr>
          <w:color w:val="001F5F"/>
          <w:w w:val="110"/>
        </w:rPr>
        <w:t>I</w:t>
      </w:r>
      <w:r>
        <w:rPr>
          <w:color w:val="001F5F"/>
          <w:w w:val="110"/>
        </w:rPr>
        <w:t>ntroduction</w:t>
      </w:r>
    </w:p>
    <w:p>
      <w:pPr>
        <w:pStyle w:val="BodyText"/>
        <w:spacing w:line="314" w:lineRule="auto" w:before="394"/>
        <w:ind w:left="191" w:right="102"/>
        <w:jc w:val="both"/>
      </w:pPr>
      <w:r>
        <w:rPr>
          <w:color w:val="001F5F"/>
          <w:w w:val="110"/>
        </w:rPr>
        <w:t>This</w:t>
      </w:r>
      <w:r>
        <w:rPr>
          <w:color w:val="001F5F"/>
          <w:spacing w:val="-64"/>
          <w:w w:val="110"/>
        </w:rPr>
        <w:t> </w:t>
      </w:r>
      <w:r>
        <w:rPr>
          <w:color w:val="001F5F"/>
          <w:w w:val="110"/>
        </w:rPr>
        <w:t>document</w:t>
      </w:r>
      <w:r>
        <w:rPr>
          <w:color w:val="001F5F"/>
          <w:spacing w:val="-64"/>
          <w:w w:val="110"/>
        </w:rPr>
        <w:t> </w:t>
      </w:r>
      <w:r>
        <w:rPr>
          <w:color w:val="001F5F"/>
          <w:w w:val="110"/>
        </w:rPr>
        <w:t>is</w:t>
      </w:r>
      <w:r>
        <w:rPr>
          <w:color w:val="001F5F"/>
          <w:spacing w:val="-64"/>
          <w:w w:val="110"/>
        </w:rPr>
        <w:t> </w:t>
      </w:r>
      <w:r>
        <w:rPr>
          <w:color w:val="001F5F"/>
          <w:w w:val="110"/>
        </w:rPr>
        <w:t>issued</w:t>
      </w:r>
      <w:r>
        <w:rPr>
          <w:color w:val="001F5F"/>
          <w:spacing w:val="-64"/>
          <w:w w:val="110"/>
        </w:rPr>
        <w:t> </w:t>
      </w:r>
      <w:r>
        <w:rPr>
          <w:color w:val="001F5F"/>
          <w:w w:val="110"/>
        </w:rPr>
        <w:t>by</w:t>
      </w:r>
      <w:r>
        <w:rPr>
          <w:color w:val="001F5F"/>
          <w:spacing w:val="-64"/>
          <w:w w:val="110"/>
        </w:rPr>
        <w:t> </w:t>
      </w:r>
      <w:r>
        <w:rPr>
          <w:color w:val="001F5F"/>
          <w:w w:val="110"/>
        </w:rPr>
        <w:t>the</w:t>
      </w:r>
      <w:r>
        <w:rPr>
          <w:color w:val="001F5F"/>
          <w:spacing w:val="-65"/>
          <w:w w:val="110"/>
        </w:rPr>
        <w:t> </w:t>
      </w:r>
      <w:r>
        <w:rPr>
          <w:color w:val="001F5F"/>
          <w:w w:val="110"/>
        </w:rPr>
        <w:t>Communications</w:t>
      </w:r>
      <w:r>
        <w:rPr>
          <w:color w:val="001F5F"/>
          <w:spacing w:val="-64"/>
          <w:w w:val="110"/>
        </w:rPr>
        <w:t> </w:t>
      </w:r>
      <w:r>
        <w:rPr>
          <w:color w:val="001F5F"/>
          <w:w w:val="110"/>
        </w:rPr>
        <w:t>and</w:t>
      </w:r>
      <w:r>
        <w:rPr>
          <w:color w:val="001F5F"/>
          <w:spacing w:val="-64"/>
          <w:w w:val="110"/>
        </w:rPr>
        <w:t> </w:t>
      </w:r>
      <w:r>
        <w:rPr>
          <w:color w:val="001F5F"/>
          <w:w w:val="110"/>
        </w:rPr>
        <w:t>information</w:t>
      </w:r>
      <w:r>
        <w:rPr>
          <w:color w:val="001F5F"/>
          <w:spacing w:val="-65"/>
          <w:w w:val="110"/>
        </w:rPr>
        <w:t> </w:t>
      </w:r>
      <w:r>
        <w:rPr>
          <w:color w:val="001F5F"/>
          <w:w w:val="110"/>
        </w:rPr>
        <w:t>Technology</w:t>
      </w:r>
      <w:r>
        <w:rPr>
          <w:color w:val="001F5F"/>
          <w:spacing w:val="-65"/>
          <w:w w:val="110"/>
        </w:rPr>
        <w:t> </w:t>
      </w:r>
      <w:r>
        <w:rPr>
          <w:color w:val="001F5F"/>
          <w:w w:val="110"/>
        </w:rPr>
        <w:t>Commission (CITC)</w:t>
      </w:r>
      <w:r>
        <w:rPr>
          <w:color w:val="001F5F"/>
          <w:spacing w:val="-10"/>
          <w:w w:val="110"/>
        </w:rPr>
        <w:t> </w:t>
      </w:r>
      <w:r>
        <w:rPr>
          <w:color w:val="001F5F"/>
          <w:w w:val="110"/>
        </w:rPr>
        <w:t>in</w:t>
      </w:r>
      <w:r>
        <w:rPr>
          <w:color w:val="001F5F"/>
          <w:spacing w:val="-12"/>
          <w:w w:val="110"/>
        </w:rPr>
        <w:t> </w:t>
      </w:r>
      <w:r>
        <w:rPr>
          <w:color w:val="001F5F"/>
          <w:w w:val="110"/>
        </w:rPr>
        <w:t>accordance</w:t>
      </w:r>
      <w:r>
        <w:rPr>
          <w:color w:val="001F5F"/>
          <w:spacing w:val="-12"/>
          <w:w w:val="110"/>
        </w:rPr>
        <w:t> </w:t>
      </w:r>
      <w:r>
        <w:rPr>
          <w:color w:val="001F5F"/>
          <w:w w:val="110"/>
        </w:rPr>
        <w:t>with</w:t>
      </w:r>
      <w:r>
        <w:rPr>
          <w:color w:val="001F5F"/>
          <w:spacing w:val="-12"/>
          <w:w w:val="110"/>
        </w:rPr>
        <w:t> </w:t>
      </w:r>
      <w:r>
        <w:rPr>
          <w:color w:val="001F5F"/>
          <w:w w:val="110"/>
        </w:rPr>
        <w:t>its</w:t>
      </w:r>
      <w:r>
        <w:rPr>
          <w:color w:val="001F5F"/>
          <w:spacing w:val="-11"/>
          <w:w w:val="110"/>
        </w:rPr>
        <w:t> </w:t>
      </w:r>
      <w:r>
        <w:rPr>
          <w:color w:val="001F5F"/>
          <w:w w:val="110"/>
        </w:rPr>
        <w:t>responsibility</w:t>
      </w:r>
      <w:r>
        <w:rPr>
          <w:color w:val="001F5F"/>
          <w:spacing w:val="-11"/>
          <w:w w:val="110"/>
        </w:rPr>
        <w:t> </w:t>
      </w:r>
      <w:r>
        <w:rPr>
          <w:color w:val="001F5F"/>
          <w:w w:val="110"/>
        </w:rPr>
        <w:t>established</w:t>
      </w:r>
      <w:r>
        <w:rPr>
          <w:color w:val="001F5F"/>
          <w:spacing w:val="-11"/>
          <w:w w:val="110"/>
        </w:rPr>
        <w:t> </w:t>
      </w:r>
      <w:r>
        <w:rPr>
          <w:color w:val="001F5F"/>
          <w:w w:val="110"/>
        </w:rPr>
        <w:t>under</w:t>
      </w:r>
      <w:r>
        <w:rPr>
          <w:color w:val="001F5F"/>
          <w:spacing w:val="-11"/>
          <w:w w:val="110"/>
        </w:rPr>
        <w:t> </w:t>
      </w:r>
      <w:r>
        <w:rPr>
          <w:color w:val="001F5F"/>
          <w:w w:val="110"/>
        </w:rPr>
        <w:t>the</w:t>
      </w:r>
      <w:r>
        <w:rPr>
          <w:color w:val="001F5F"/>
          <w:spacing w:val="-12"/>
          <w:w w:val="110"/>
        </w:rPr>
        <w:t> </w:t>
      </w:r>
      <w:r>
        <w:rPr>
          <w:color w:val="001F5F"/>
          <w:w w:val="110"/>
        </w:rPr>
        <w:t>Telecommunications Act</w:t>
      </w:r>
      <w:hyperlink w:history="true" w:anchor="_bookmark7">
        <w:r>
          <w:rPr>
            <w:color w:val="001F5F"/>
            <w:w w:val="110"/>
            <w:position w:val="8"/>
            <w:sz w:val="14"/>
          </w:rPr>
          <w:t>3</w:t>
        </w:r>
      </w:hyperlink>
      <w:r>
        <w:rPr>
          <w:color w:val="001F5F"/>
          <w:spacing w:val="-13"/>
          <w:w w:val="110"/>
          <w:position w:val="8"/>
          <w:sz w:val="14"/>
        </w:rPr>
        <w:t> </w:t>
      </w:r>
      <w:r>
        <w:rPr>
          <w:color w:val="001F5F"/>
          <w:w w:val="110"/>
        </w:rPr>
        <w:t>and</w:t>
      </w:r>
      <w:r>
        <w:rPr>
          <w:color w:val="001F5F"/>
          <w:spacing w:val="-20"/>
          <w:w w:val="110"/>
        </w:rPr>
        <w:t> </w:t>
      </w:r>
      <w:r>
        <w:rPr>
          <w:color w:val="001F5F"/>
          <w:w w:val="110"/>
        </w:rPr>
        <w:t>the</w:t>
      </w:r>
      <w:r>
        <w:rPr>
          <w:color w:val="001F5F"/>
          <w:spacing w:val="-22"/>
          <w:w w:val="110"/>
        </w:rPr>
        <w:t> </w:t>
      </w:r>
      <w:r>
        <w:rPr>
          <w:color w:val="001F5F"/>
          <w:w w:val="110"/>
        </w:rPr>
        <w:t>Bylaw</w:t>
      </w:r>
      <w:r>
        <w:rPr>
          <w:color w:val="001F5F"/>
          <w:spacing w:val="-22"/>
          <w:w w:val="110"/>
        </w:rPr>
        <w:t> </w:t>
      </w:r>
      <w:r>
        <w:rPr>
          <w:color w:val="001F5F"/>
          <w:w w:val="110"/>
        </w:rPr>
        <w:t>to</w:t>
      </w:r>
      <w:r>
        <w:rPr>
          <w:color w:val="001F5F"/>
          <w:spacing w:val="-20"/>
          <w:w w:val="110"/>
        </w:rPr>
        <w:t> </w:t>
      </w:r>
      <w:r>
        <w:rPr>
          <w:color w:val="001F5F"/>
          <w:w w:val="110"/>
        </w:rPr>
        <w:t>the</w:t>
      </w:r>
      <w:r>
        <w:rPr>
          <w:color w:val="001F5F"/>
          <w:spacing w:val="-22"/>
          <w:w w:val="110"/>
        </w:rPr>
        <w:t> </w:t>
      </w:r>
      <w:r>
        <w:rPr>
          <w:color w:val="001F5F"/>
          <w:w w:val="110"/>
        </w:rPr>
        <w:t>Telecommunications</w:t>
      </w:r>
      <w:r>
        <w:rPr>
          <w:color w:val="001F5F"/>
          <w:spacing w:val="-21"/>
          <w:w w:val="110"/>
        </w:rPr>
        <w:t> </w:t>
      </w:r>
      <w:r>
        <w:rPr>
          <w:color w:val="001F5F"/>
          <w:w w:val="110"/>
        </w:rPr>
        <w:t>Act</w:t>
      </w:r>
      <w:hyperlink w:history="true" w:anchor="_bookmark8">
        <w:r>
          <w:rPr>
            <w:color w:val="001F5F"/>
            <w:w w:val="110"/>
            <w:position w:val="8"/>
            <w:sz w:val="14"/>
          </w:rPr>
          <w:t>4</w:t>
        </w:r>
      </w:hyperlink>
      <w:r>
        <w:rPr>
          <w:color w:val="001F5F"/>
          <w:spacing w:val="-13"/>
          <w:w w:val="110"/>
          <w:position w:val="8"/>
          <w:sz w:val="14"/>
        </w:rPr>
        <w:t> </w:t>
      </w:r>
      <w:r>
        <w:rPr>
          <w:color w:val="001F5F"/>
          <w:w w:val="110"/>
        </w:rPr>
        <w:t>to</w:t>
      </w:r>
      <w:r>
        <w:rPr>
          <w:color w:val="001F5F"/>
          <w:spacing w:val="-20"/>
          <w:w w:val="110"/>
        </w:rPr>
        <w:t> </w:t>
      </w:r>
      <w:r>
        <w:rPr>
          <w:color w:val="001F5F"/>
          <w:w w:val="110"/>
        </w:rPr>
        <w:t>ensure</w:t>
      </w:r>
      <w:r>
        <w:rPr>
          <w:color w:val="001F5F"/>
          <w:spacing w:val="-22"/>
          <w:w w:val="110"/>
        </w:rPr>
        <w:t> </w:t>
      </w:r>
      <w:r>
        <w:rPr>
          <w:color w:val="001F5F"/>
          <w:w w:val="110"/>
        </w:rPr>
        <w:t>the</w:t>
      </w:r>
      <w:r>
        <w:rPr>
          <w:color w:val="001F5F"/>
          <w:spacing w:val="-22"/>
          <w:w w:val="110"/>
        </w:rPr>
        <w:t> </w:t>
      </w:r>
      <w:r>
        <w:rPr>
          <w:color w:val="001F5F"/>
          <w:w w:val="110"/>
        </w:rPr>
        <w:t>efficient</w:t>
      </w:r>
      <w:r>
        <w:rPr>
          <w:color w:val="001F5F"/>
          <w:spacing w:val="-21"/>
          <w:w w:val="110"/>
        </w:rPr>
        <w:t> </w:t>
      </w:r>
      <w:r>
        <w:rPr>
          <w:color w:val="001F5F"/>
          <w:w w:val="110"/>
        </w:rPr>
        <w:t>management of</w:t>
      </w:r>
      <w:r>
        <w:rPr>
          <w:color w:val="001F5F"/>
          <w:spacing w:val="-22"/>
          <w:w w:val="110"/>
        </w:rPr>
        <w:t> </w:t>
      </w:r>
      <w:r>
        <w:rPr>
          <w:color w:val="001F5F"/>
          <w:w w:val="110"/>
        </w:rPr>
        <w:t>the</w:t>
      </w:r>
      <w:r>
        <w:rPr>
          <w:color w:val="001F5F"/>
          <w:spacing w:val="-23"/>
          <w:w w:val="110"/>
        </w:rPr>
        <w:t> </w:t>
      </w:r>
      <w:r>
        <w:rPr>
          <w:color w:val="001F5F"/>
          <w:w w:val="110"/>
        </w:rPr>
        <w:t>radio</w:t>
      </w:r>
      <w:r>
        <w:rPr>
          <w:color w:val="001F5F"/>
          <w:spacing w:val="-23"/>
          <w:w w:val="110"/>
        </w:rPr>
        <w:t> </w:t>
      </w:r>
      <w:r>
        <w:rPr>
          <w:color w:val="001F5F"/>
          <w:w w:val="110"/>
        </w:rPr>
        <w:t>spectrum.</w:t>
      </w:r>
      <w:r>
        <w:rPr>
          <w:color w:val="001F5F"/>
          <w:spacing w:val="-22"/>
          <w:w w:val="110"/>
        </w:rPr>
        <w:t> </w:t>
      </w:r>
      <w:r>
        <w:rPr>
          <w:color w:val="001F5F"/>
          <w:w w:val="110"/>
        </w:rPr>
        <w:t>It</w:t>
      </w:r>
      <w:r>
        <w:rPr>
          <w:color w:val="001F5F"/>
          <w:spacing w:val="-22"/>
          <w:w w:val="110"/>
        </w:rPr>
        <w:t> </w:t>
      </w:r>
      <w:r>
        <w:rPr>
          <w:color w:val="001F5F"/>
          <w:w w:val="110"/>
        </w:rPr>
        <w:t>establishes</w:t>
      </w:r>
      <w:r>
        <w:rPr>
          <w:color w:val="001F5F"/>
          <w:spacing w:val="-22"/>
          <w:w w:val="110"/>
        </w:rPr>
        <w:t> </w:t>
      </w:r>
      <w:r>
        <w:rPr>
          <w:color w:val="001F5F"/>
          <w:w w:val="110"/>
        </w:rPr>
        <w:t>the</w:t>
      </w:r>
      <w:r>
        <w:rPr>
          <w:color w:val="001F5F"/>
          <w:spacing w:val="-23"/>
          <w:w w:val="110"/>
        </w:rPr>
        <w:t> </w:t>
      </w:r>
      <w:r>
        <w:rPr>
          <w:color w:val="001F5F"/>
          <w:w w:val="110"/>
        </w:rPr>
        <w:t>allocation</w:t>
      </w:r>
      <w:r>
        <w:rPr>
          <w:color w:val="001F5F"/>
          <w:spacing w:val="-23"/>
          <w:w w:val="110"/>
        </w:rPr>
        <w:t> </w:t>
      </w:r>
      <w:r>
        <w:rPr>
          <w:color w:val="001F5F"/>
          <w:w w:val="110"/>
        </w:rPr>
        <w:t>and</w:t>
      </w:r>
      <w:r>
        <w:rPr>
          <w:color w:val="001F5F"/>
          <w:spacing w:val="-22"/>
          <w:w w:val="110"/>
        </w:rPr>
        <w:t> </w:t>
      </w:r>
      <w:r>
        <w:rPr>
          <w:color w:val="001F5F"/>
          <w:w w:val="110"/>
        </w:rPr>
        <w:t>use</w:t>
      </w:r>
      <w:r>
        <w:rPr>
          <w:color w:val="001F5F"/>
          <w:spacing w:val="-23"/>
          <w:w w:val="110"/>
        </w:rPr>
        <w:t> </w:t>
      </w:r>
      <w:r>
        <w:rPr>
          <w:color w:val="001F5F"/>
          <w:w w:val="110"/>
        </w:rPr>
        <w:t>regulations</w:t>
      </w:r>
      <w:r>
        <w:rPr>
          <w:color w:val="001F5F"/>
          <w:spacing w:val="-22"/>
          <w:w w:val="110"/>
        </w:rPr>
        <w:t> </w:t>
      </w:r>
      <w:r>
        <w:rPr>
          <w:color w:val="001F5F"/>
          <w:w w:val="110"/>
        </w:rPr>
        <w:t>that</w:t>
      </w:r>
      <w:r>
        <w:rPr>
          <w:color w:val="001F5F"/>
          <w:spacing w:val="-24"/>
          <w:w w:val="110"/>
        </w:rPr>
        <w:t> </w:t>
      </w:r>
      <w:r>
        <w:rPr>
          <w:color w:val="001F5F"/>
          <w:w w:val="110"/>
        </w:rPr>
        <w:t>apply</w:t>
      </w:r>
      <w:r>
        <w:rPr>
          <w:color w:val="001F5F"/>
          <w:spacing w:val="-23"/>
          <w:w w:val="110"/>
        </w:rPr>
        <w:t> </w:t>
      </w:r>
      <w:r>
        <w:rPr>
          <w:color w:val="001F5F"/>
          <w:w w:val="110"/>
        </w:rPr>
        <w:t>to</w:t>
      </w:r>
      <w:r>
        <w:rPr>
          <w:color w:val="001F5F"/>
          <w:spacing w:val="-22"/>
          <w:w w:val="110"/>
        </w:rPr>
        <w:t> </w:t>
      </w:r>
      <w:r>
        <w:rPr>
          <w:color w:val="001F5F"/>
          <w:w w:val="110"/>
        </w:rPr>
        <w:t>the use</w:t>
      </w:r>
      <w:r>
        <w:rPr>
          <w:color w:val="001F5F"/>
          <w:spacing w:val="-27"/>
          <w:w w:val="110"/>
        </w:rPr>
        <w:t> </w:t>
      </w:r>
      <w:r>
        <w:rPr>
          <w:color w:val="001F5F"/>
          <w:w w:val="110"/>
        </w:rPr>
        <w:t>of</w:t>
      </w:r>
      <w:r>
        <w:rPr>
          <w:color w:val="001F5F"/>
          <w:spacing w:val="-26"/>
          <w:w w:val="110"/>
        </w:rPr>
        <w:t> </w:t>
      </w:r>
      <w:r>
        <w:rPr>
          <w:color w:val="001F5F"/>
          <w:w w:val="110"/>
        </w:rPr>
        <w:t>the</w:t>
      </w:r>
      <w:r>
        <w:rPr>
          <w:color w:val="001F5F"/>
          <w:spacing w:val="-25"/>
          <w:w w:val="110"/>
        </w:rPr>
        <w:t> </w:t>
      </w:r>
      <w:r>
        <w:rPr>
          <w:color w:val="001F5F"/>
          <w:w w:val="110"/>
        </w:rPr>
        <w:t>WLAN</w:t>
      </w:r>
      <w:r>
        <w:rPr>
          <w:color w:val="001F5F"/>
          <w:spacing w:val="-27"/>
          <w:w w:val="110"/>
        </w:rPr>
        <w:t> </w:t>
      </w:r>
      <w:r>
        <w:rPr>
          <w:color w:val="001F5F"/>
          <w:w w:val="110"/>
        </w:rPr>
        <w:t>frequency</w:t>
      </w:r>
      <w:r>
        <w:rPr>
          <w:color w:val="001F5F"/>
          <w:spacing w:val="-25"/>
          <w:w w:val="110"/>
        </w:rPr>
        <w:t> </w:t>
      </w:r>
      <w:r>
        <w:rPr>
          <w:color w:val="001F5F"/>
          <w:w w:val="110"/>
        </w:rPr>
        <w:t>bands</w:t>
      </w:r>
      <w:r>
        <w:rPr>
          <w:color w:val="001F5F"/>
          <w:spacing w:val="-26"/>
          <w:w w:val="110"/>
        </w:rPr>
        <w:t> </w:t>
      </w:r>
      <w:r>
        <w:rPr>
          <w:color w:val="001F5F"/>
          <w:w w:val="110"/>
        </w:rPr>
        <w:t>in</w:t>
      </w:r>
      <w:r>
        <w:rPr>
          <w:color w:val="001F5F"/>
          <w:spacing w:val="-27"/>
          <w:w w:val="110"/>
        </w:rPr>
        <w:t> </w:t>
      </w:r>
      <w:r>
        <w:rPr>
          <w:color w:val="001F5F"/>
          <w:w w:val="110"/>
        </w:rPr>
        <w:t>the</w:t>
      </w:r>
      <w:r>
        <w:rPr>
          <w:color w:val="001F5F"/>
          <w:spacing w:val="-27"/>
          <w:w w:val="110"/>
        </w:rPr>
        <w:t> </w:t>
      </w:r>
      <w:r>
        <w:rPr>
          <w:color w:val="001F5F"/>
          <w:w w:val="110"/>
        </w:rPr>
        <w:t>Kingdom</w:t>
      </w:r>
      <w:r>
        <w:rPr>
          <w:color w:val="001F5F"/>
          <w:spacing w:val="-26"/>
          <w:w w:val="110"/>
        </w:rPr>
        <w:t> </w:t>
      </w:r>
      <w:r>
        <w:rPr>
          <w:color w:val="001F5F"/>
          <w:w w:val="110"/>
        </w:rPr>
        <w:t>of</w:t>
      </w:r>
      <w:r>
        <w:rPr>
          <w:color w:val="001F5F"/>
          <w:spacing w:val="-26"/>
          <w:w w:val="110"/>
        </w:rPr>
        <w:t> </w:t>
      </w:r>
      <w:r>
        <w:rPr>
          <w:color w:val="001F5F"/>
          <w:w w:val="110"/>
        </w:rPr>
        <w:t>Saudi</w:t>
      </w:r>
      <w:r>
        <w:rPr>
          <w:color w:val="001F5F"/>
          <w:spacing w:val="-25"/>
          <w:w w:val="110"/>
        </w:rPr>
        <w:t> </w:t>
      </w:r>
      <w:r>
        <w:rPr>
          <w:color w:val="001F5F"/>
          <w:w w:val="110"/>
        </w:rPr>
        <w:t>Arabia</w:t>
      </w:r>
      <w:r>
        <w:rPr>
          <w:color w:val="001F5F"/>
          <w:spacing w:val="-27"/>
          <w:w w:val="110"/>
        </w:rPr>
        <w:t> </w:t>
      </w:r>
      <w:r>
        <w:rPr>
          <w:color w:val="001F5F"/>
          <w:w w:val="110"/>
        </w:rPr>
        <w:t>to</w:t>
      </w:r>
      <w:r>
        <w:rPr>
          <w:color w:val="001F5F"/>
          <w:spacing w:val="-25"/>
          <w:w w:val="110"/>
        </w:rPr>
        <w:t> </w:t>
      </w:r>
      <w:r>
        <w:rPr>
          <w:color w:val="001F5F"/>
          <w:w w:val="110"/>
        </w:rPr>
        <w:t>enable</w:t>
      </w:r>
      <w:r>
        <w:rPr>
          <w:color w:val="001F5F"/>
          <w:spacing w:val="-27"/>
          <w:w w:val="110"/>
        </w:rPr>
        <w:t> </w:t>
      </w:r>
      <w:r>
        <w:rPr>
          <w:color w:val="001F5F"/>
          <w:w w:val="110"/>
        </w:rPr>
        <w:t>sharing</w:t>
      </w:r>
      <w:r>
        <w:rPr>
          <w:color w:val="001F5F"/>
          <w:spacing w:val="-25"/>
          <w:w w:val="110"/>
        </w:rPr>
        <w:t> </w:t>
      </w:r>
      <w:r>
        <w:rPr>
          <w:color w:val="001F5F"/>
          <w:w w:val="110"/>
        </w:rPr>
        <w:t>with other</w:t>
      </w:r>
      <w:r>
        <w:rPr>
          <w:color w:val="001F5F"/>
          <w:spacing w:val="-55"/>
          <w:w w:val="110"/>
        </w:rPr>
        <w:t> </w:t>
      </w:r>
      <w:r>
        <w:rPr>
          <w:color w:val="001F5F"/>
          <w:w w:val="110"/>
        </w:rPr>
        <w:t>non-WLAN</w:t>
      </w:r>
      <w:r>
        <w:rPr>
          <w:color w:val="001F5F"/>
          <w:spacing w:val="-55"/>
          <w:w w:val="110"/>
        </w:rPr>
        <w:t> </w:t>
      </w:r>
      <w:r>
        <w:rPr>
          <w:color w:val="001F5F"/>
          <w:w w:val="110"/>
        </w:rPr>
        <w:t>services.</w:t>
      </w:r>
      <w:r>
        <w:rPr>
          <w:color w:val="001F5F"/>
          <w:spacing w:val="-55"/>
          <w:w w:val="110"/>
        </w:rPr>
        <w:t> </w:t>
      </w:r>
      <w:r>
        <w:rPr>
          <w:color w:val="001F5F"/>
          <w:w w:val="110"/>
        </w:rPr>
        <w:t>The</w:t>
      </w:r>
      <w:r>
        <w:rPr>
          <w:color w:val="001F5F"/>
          <w:spacing w:val="-55"/>
          <w:w w:val="110"/>
        </w:rPr>
        <w:t> </w:t>
      </w:r>
      <w:r>
        <w:rPr>
          <w:color w:val="001F5F"/>
          <w:w w:val="110"/>
        </w:rPr>
        <w:t>regulations</w:t>
      </w:r>
      <w:r>
        <w:rPr>
          <w:color w:val="001F5F"/>
          <w:spacing w:val="-55"/>
          <w:w w:val="110"/>
        </w:rPr>
        <w:t> </w:t>
      </w:r>
      <w:r>
        <w:rPr>
          <w:color w:val="001F5F"/>
          <w:w w:val="110"/>
        </w:rPr>
        <w:t>set</w:t>
      </w:r>
      <w:r>
        <w:rPr>
          <w:color w:val="001F5F"/>
          <w:spacing w:val="-55"/>
          <w:w w:val="110"/>
        </w:rPr>
        <w:t> </w:t>
      </w:r>
      <w:r>
        <w:rPr>
          <w:color w:val="001F5F"/>
          <w:w w:val="110"/>
        </w:rPr>
        <w:t>out</w:t>
      </w:r>
      <w:r>
        <w:rPr>
          <w:color w:val="001F5F"/>
          <w:spacing w:val="-55"/>
          <w:w w:val="110"/>
        </w:rPr>
        <w:t> </w:t>
      </w:r>
      <w:r>
        <w:rPr>
          <w:color w:val="001F5F"/>
          <w:w w:val="110"/>
        </w:rPr>
        <w:t>in</w:t>
      </w:r>
      <w:r>
        <w:rPr>
          <w:color w:val="001F5F"/>
          <w:spacing w:val="-55"/>
          <w:w w:val="110"/>
        </w:rPr>
        <w:t> </w:t>
      </w:r>
      <w:r>
        <w:rPr>
          <w:color w:val="001F5F"/>
          <w:w w:val="110"/>
        </w:rPr>
        <w:t>this</w:t>
      </w:r>
      <w:r>
        <w:rPr>
          <w:color w:val="001F5F"/>
          <w:spacing w:val="-55"/>
          <w:w w:val="110"/>
        </w:rPr>
        <w:t> </w:t>
      </w:r>
      <w:r>
        <w:rPr>
          <w:color w:val="001F5F"/>
          <w:w w:val="110"/>
        </w:rPr>
        <w:t>document</w:t>
      </w:r>
      <w:r>
        <w:rPr>
          <w:color w:val="001F5F"/>
          <w:spacing w:val="-55"/>
          <w:w w:val="110"/>
        </w:rPr>
        <w:t> </w:t>
      </w:r>
      <w:r>
        <w:rPr>
          <w:color w:val="001F5F"/>
          <w:w w:val="110"/>
        </w:rPr>
        <w:t>are</w:t>
      </w:r>
      <w:r>
        <w:rPr>
          <w:color w:val="001F5F"/>
          <w:spacing w:val="-55"/>
          <w:w w:val="110"/>
        </w:rPr>
        <w:t> </w:t>
      </w:r>
      <w:r>
        <w:rPr>
          <w:color w:val="001F5F"/>
          <w:w w:val="110"/>
        </w:rPr>
        <w:t>designed</w:t>
      </w:r>
      <w:r>
        <w:rPr>
          <w:color w:val="001F5F"/>
          <w:spacing w:val="-54"/>
          <w:w w:val="110"/>
        </w:rPr>
        <w:t> </w:t>
      </w:r>
      <w:r>
        <w:rPr>
          <w:color w:val="001F5F"/>
          <w:w w:val="110"/>
        </w:rPr>
        <w:t>to</w:t>
      </w:r>
      <w:r>
        <w:rPr>
          <w:color w:val="001F5F"/>
          <w:spacing w:val="-55"/>
          <w:w w:val="110"/>
        </w:rPr>
        <w:t> </w:t>
      </w:r>
      <w:r>
        <w:rPr>
          <w:color w:val="001F5F"/>
          <w:w w:val="110"/>
        </w:rPr>
        <w:t>ensure that WLAN equipment, operated in accordance with these regulations, will not cause harmful</w:t>
      </w:r>
      <w:r>
        <w:rPr>
          <w:color w:val="001F5F"/>
          <w:spacing w:val="-43"/>
          <w:w w:val="110"/>
        </w:rPr>
        <w:t> </w:t>
      </w:r>
      <w:r>
        <w:rPr>
          <w:color w:val="001F5F"/>
          <w:w w:val="110"/>
        </w:rPr>
        <w:t>interference</w:t>
      </w:r>
      <w:r>
        <w:rPr>
          <w:color w:val="001F5F"/>
          <w:spacing w:val="-44"/>
          <w:w w:val="110"/>
        </w:rPr>
        <w:t> </w:t>
      </w:r>
      <w:r>
        <w:rPr>
          <w:color w:val="001F5F"/>
          <w:w w:val="110"/>
        </w:rPr>
        <w:t>to</w:t>
      </w:r>
      <w:r>
        <w:rPr>
          <w:color w:val="001F5F"/>
          <w:spacing w:val="-43"/>
          <w:w w:val="110"/>
        </w:rPr>
        <w:t> </w:t>
      </w:r>
      <w:r>
        <w:rPr>
          <w:color w:val="001F5F"/>
          <w:w w:val="110"/>
        </w:rPr>
        <w:t>these</w:t>
      </w:r>
      <w:r>
        <w:rPr>
          <w:color w:val="001F5F"/>
          <w:spacing w:val="-44"/>
          <w:w w:val="110"/>
        </w:rPr>
        <w:t> </w:t>
      </w:r>
      <w:r>
        <w:rPr>
          <w:color w:val="001F5F"/>
          <w:w w:val="110"/>
        </w:rPr>
        <w:t>other</w:t>
      </w:r>
      <w:r>
        <w:rPr>
          <w:color w:val="001F5F"/>
          <w:spacing w:val="-43"/>
          <w:w w:val="110"/>
        </w:rPr>
        <w:t> </w:t>
      </w:r>
      <w:r>
        <w:rPr>
          <w:color w:val="001F5F"/>
          <w:w w:val="110"/>
        </w:rPr>
        <w:t>services.</w:t>
      </w:r>
      <w:r>
        <w:rPr>
          <w:color w:val="001F5F"/>
          <w:spacing w:val="-43"/>
          <w:w w:val="110"/>
        </w:rPr>
        <w:t> </w:t>
      </w:r>
      <w:r>
        <w:rPr>
          <w:color w:val="001F5F"/>
          <w:w w:val="110"/>
        </w:rPr>
        <w:t>The</w:t>
      </w:r>
      <w:r>
        <w:rPr>
          <w:color w:val="001F5F"/>
          <w:spacing w:val="-44"/>
          <w:w w:val="110"/>
        </w:rPr>
        <w:t> </w:t>
      </w:r>
      <w:r>
        <w:rPr>
          <w:color w:val="001F5F"/>
          <w:w w:val="110"/>
        </w:rPr>
        <w:t>objectives</w:t>
      </w:r>
      <w:r>
        <w:rPr>
          <w:color w:val="001F5F"/>
          <w:spacing w:val="-43"/>
          <w:w w:val="110"/>
        </w:rPr>
        <w:t> </w:t>
      </w:r>
      <w:r>
        <w:rPr>
          <w:color w:val="001F5F"/>
          <w:w w:val="110"/>
        </w:rPr>
        <w:t>for</w:t>
      </w:r>
      <w:r>
        <w:rPr>
          <w:color w:val="001F5F"/>
          <w:spacing w:val="-43"/>
          <w:w w:val="110"/>
        </w:rPr>
        <w:t> </w:t>
      </w:r>
      <w:r>
        <w:rPr>
          <w:color w:val="001F5F"/>
          <w:w w:val="110"/>
        </w:rPr>
        <w:t>this</w:t>
      </w:r>
      <w:r>
        <w:rPr>
          <w:color w:val="001F5F"/>
          <w:spacing w:val="-43"/>
          <w:w w:val="110"/>
        </w:rPr>
        <w:t> </w:t>
      </w:r>
      <w:r>
        <w:rPr>
          <w:color w:val="001F5F"/>
          <w:w w:val="110"/>
        </w:rPr>
        <w:t>document</w:t>
      </w:r>
      <w:r>
        <w:rPr>
          <w:color w:val="001F5F"/>
          <w:spacing w:val="-43"/>
          <w:w w:val="110"/>
        </w:rPr>
        <w:t> </w:t>
      </w:r>
      <w:r>
        <w:rPr>
          <w:color w:val="001F5F"/>
          <w:w w:val="110"/>
        </w:rPr>
        <w:t>are</w:t>
      </w:r>
      <w:r>
        <w:rPr>
          <w:color w:val="001F5F"/>
          <w:spacing w:val="-44"/>
          <w:w w:val="110"/>
        </w:rPr>
        <w:t> </w:t>
      </w:r>
      <w:r>
        <w:rPr>
          <w:color w:val="001F5F"/>
          <w:w w:val="110"/>
        </w:rPr>
        <w:t>to:</w:t>
      </w:r>
    </w:p>
    <w:p>
      <w:pPr>
        <w:pStyle w:val="ListParagraph"/>
        <w:numPr>
          <w:ilvl w:val="1"/>
          <w:numId w:val="3"/>
        </w:numPr>
        <w:tabs>
          <w:tab w:pos="1271" w:val="left" w:leader="none"/>
          <w:tab w:pos="1272" w:val="left" w:leader="none"/>
        </w:tabs>
        <w:spacing w:line="240" w:lineRule="auto" w:before="160" w:after="0"/>
        <w:ind w:left="1271" w:right="0" w:hanging="360"/>
        <w:jc w:val="left"/>
        <w:rPr>
          <w:rFonts w:ascii="Symbol"/>
          <w:color w:val="001F5F"/>
          <w:sz w:val="24"/>
        </w:rPr>
      </w:pPr>
      <w:r>
        <w:rPr>
          <w:color w:val="001F5F"/>
          <w:w w:val="110"/>
          <w:sz w:val="24"/>
        </w:rPr>
        <w:t>Promote</w:t>
      </w:r>
      <w:r>
        <w:rPr>
          <w:color w:val="001F5F"/>
          <w:spacing w:val="-46"/>
          <w:w w:val="110"/>
          <w:sz w:val="24"/>
        </w:rPr>
        <w:t> </w:t>
      </w:r>
      <w:r>
        <w:rPr>
          <w:color w:val="001F5F"/>
          <w:w w:val="110"/>
          <w:sz w:val="24"/>
        </w:rPr>
        <w:t>optimum</w:t>
      </w:r>
      <w:r>
        <w:rPr>
          <w:color w:val="001F5F"/>
          <w:spacing w:val="-47"/>
          <w:w w:val="110"/>
          <w:sz w:val="24"/>
        </w:rPr>
        <w:t> </w:t>
      </w:r>
      <w:r>
        <w:rPr>
          <w:color w:val="001F5F"/>
          <w:w w:val="110"/>
          <w:sz w:val="24"/>
        </w:rPr>
        <w:t>utilization</w:t>
      </w:r>
      <w:r>
        <w:rPr>
          <w:color w:val="001F5F"/>
          <w:spacing w:val="-46"/>
          <w:w w:val="110"/>
          <w:sz w:val="24"/>
        </w:rPr>
        <w:t> </w:t>
      </w:r>
      <w:r>
        <w:rPr>
          <w:color w:val="001F5F"/>
          <w:w w:val="110"/>
          <w:sz w:val="24"/>
        </w:rPr>
        <w:t>of</w:t>
      </w:r>
      <w:r>
        <w:rPr>
          <w:color w:val="001F5F"/>
          <w:spacing w:val="-46"/>
          <w:w w:val="110"/>
          <w:sz w:val="24"/>
        </w:rPr>
        <w:t> </w:t>
      </w:r>
      <w:r>
        <w:rPr>
          <w:color w:val="001F5F"/>
          <w:w w:val="110"/>
          <w:sz w:val="24"/>
        </w:rPr>
        <w:t>the</w:t>
      </w:r>
      <w:r>
        <w:rPr>
          <w:color w:val="001F5F"/>
          <w:spacing w:val="-46"/>
          <w:w w:val="110"/>
          <w:sz w:val="24"/>
        </w:rPr>
        <w:t> </w:t>
      </w:r>
      <w:r>
        <w:rPr>
          <w:color w:val="001F5F"/>
          <w:w w:val="110"/>
          <w:sz w:val="24"/>
        </w:rPr>
        <w:t>national</w:t>
      </w:r>
      <w:r>
        <w:rPr>
          <w:color w:val="001F5F"/>
          <w:spacing w:val="-46"/>
          <w:w w:val="110"/>
          <w:sz w:val="24"/>
        </w:rPr>
        <w:t> </w:t>
      </w:r>
      <w:r>
        <w:rPr>
          <w:color w:val="001F5F"/>
          <w:w w:val="110"/>
          <w:sz w:val="24"/>
        </w:rPr>
        <w:t>spectrum</w:t>
      </w:r>
      <w:r>
        <w:rPr>
          <w:color w:val="001F5F"/>
          <w:spacing w:val="-47"/>
          <w:w w:val="110"/>
          <w:sz w:val="24"/>
        </w:rPr>
        <w:t> </w:t>
      </w:r>
      <w:r>
        <w:rPr>
          <w:color w:val="001F5F"/>
          <w:w w:val="110"/>
          <w:sz w:val="24"/>
        </w:rPr>
        <w:t>resource</w:t>
      </w:r>
    </w:p>
    <w:p>
      <w:pPr>
        <w:pStyle w:val="ListParagraph"/>
        <w:numPr>
          <w:ilvl w:val="1"/>
          <w:numId w:val="3"/>
        </w:numPr>
        <w:tabs>
          <w:tab w:pos="1271" w:val="left" w:leader="none"/>
          <w:tab w:pos="1272" w:val="left" w:leader="none"/>
        </w:tabs>
        <w:spacing w:line="240" w:lineRule="auto" w:before="238" w:after="0"/>
        <w:ind w:left="1271" w:right="0" w:hanging="360"/>
        <w:jc w:val="left"/>
        <w:rPr>
          <w:rFonts w:ascii="Symbol"/>
          <w:color w:val="001F5F"/>
          <w:sz w:val="24"/>
        </w:rPr>
      </w:pPr>
      <w:r>
        <w:rPr>
          <w:color w:val="001F5F"/>
          <w:w w:val="110"/>
          <w:sz w:val="24"/>
        </w:rPr>
        <w:t>Promote</w:t>
      </w:r>
      <w:r>
        <w:rPr>
          <w:color w:val="001F5F"/>
          <w:spacing w:val="-34"/>
          <w:w w:val="110"/>
          <w:sz w:val="24"/>
        </w:rPr>
        <w:t> </w:t>
      </w:r>
      <w:r>
        <w:rPr>
          <w:color w:val="001F5F"/>
          <w:w w:val="110"/>
          <w:sz w:val="24"/>
        </w:rPr>
        <w:t>innovative</w:t>
      </w:r>
      <w:r>
        <w:rPr>
          <w:color w:val="001F5F"/>
          <w:spacing w:val="-32"/>
          <w:w w:val="110"/>
          <w:sz w:val="24"/>
        </w:rPr>
        <w:t> </w:t>
      </w:r>
      <w:r>
        <w:rPr>
          <w:color w:val="001F5F"/>
          <w:w w:val="110"/>
          <w:sz w:val="24"/>
        </w:rPr>
        <w:t>uses</w:t>
      </w:r>
      <w:r>
        <w:rPr>
          <w:color w:val="001F5F"/>
          <w:spacing w:val="-33"/>
          <w:w w:val="110"/>
          <w:sz w:val="24"/>
        </w:rPr>
        <w:t> </w:t>
      </w:r>
      <w:r>
        <w:rPr>
          <w:color w:val="001F5F"/>
          <w:w w:val="110"/>
          <w:sz w:val="24"/>
        </w:rPr>
        <w:t>of</w:t>
      </w:r>
      <w:r>
        <w:rPr>
          <w:color w:val="001F5F"/>
          <w:spacing w:val="-33"/>
          <w:w w:val="110"/>
          <w:sz w:val="24"/>
        </w:rPr>
        <w:t> </w:t>
      </w:r>
      <w:r>
        <w:rPr>
          <w:color w:val="001F5F"/>
          <w:w w:val="110"/>
          <w:sz w:val="24"/>
        </w:rPr>
        <w:t>spectrum</w:t>
      </w:r>
    </w:p>
    <w:p>
      <w:pPr>
        <w:pStyle w:val="ListParagraph"/>
        <w:numPr>
          <w:ilvl w:val="1"/>
          <w:numId w:val="3"/>
        </w:numPr>
        <w:tabs>
          <w:tab w:pos="1271" w:val="left" w:leader="none"/>
          <w:tab w:pos="1272" w:val="left" w:leader="none"/>
          <w:tab w:pos="2370" w:val="left" w:leader="none"/>
          <w:tab w:pos="3767" w:val="left" w:leader="none"/>
          <w:tab w:pos="4844" w:val="left" w:leader="none"/>
          <w:tab w:pos="5351" w:val="left" w:leader="none"/>
          <w:tab w:pos="6776" w:val="left" w:leader="none"/>
          <w:tab w:pos="7314" w:val="left" w:leader="none"/>
          <w:tab w:pos="8509" w:val="left" w:leader="none"/>
          <w:tab w:pos="8893" w:val="left" w:leader="none"/>
          <w:tab w:pos="10095" w:val="left" w:leader="none"/>
        </w:tabs>
        <w:spacing w:line="290" w:lineRule="auto" w:before="240" w:after="0"/>
        <w:ind w:left="1271" w:right="108" w:hanging="360"/>
        <w:jc w:val="left"/>
        <w:rPr>
          <w:rFonts w:ascii="Symbol"/>
          <w:color w:val="001F5F"/>
          <w:sz w:val="24"/>
        </w:rPr>
      </w:pPr>
      <w:r>
        <w:rPr>
          <w:color w:val="001F5F"/>
          <w:w w:val="110"/>
          <w:sz w:val="24"/>
        </w:rPr>
        <w:t>Ensure</w:t>
        <w:tab/>
        <w:t>equitable</w:t>
        <w:tab/>
        <w:t>access</w:t>
        <w:tab/>
        <w:t>to</w:t>
        <w:tab/>
        <w:t>spectrum</w:t>
        <w:tab/>
        <w:t>by</w:t>
        <w:tab/>
        <w:t>seeking</w:t>
        <w:tab/>
        <w:t>a</w:t>
        <w:tab/>
        <w:t>balance</w:t>
        <w:tab/>
      </w:r>
      <w:r>
        <w:rPr>
          <w:color w:val="001F5F"/>
          <w:spacing w:val="-1"/>
          <w:w w:val="110"/>
          <w:sz w:val="24"/>
        </w:rPr>
        <w:t>between </w:t>
      </w:r>
      <w:r>
        <w:rPr>
          <w:color w:val="001F5F"/>
          <w:w w:val="110"/>
          <w:sz w:val="24"/>
        </w:rPr>
        <w:t>complementary</w:t>
      </w:r>
      <w:r>
        <w:rPr>
          <w:color w:val="001F5F"/>
          <w:spacing w:val="-58"/>
          <w:w w:val="110"/>
          <w:sz w:val="24"/>
        </w:rPr>
        <w:t> </w:t>
      </w:r>
      <w:r>
        <w:rPr>
          <w:color w:val="001F5F"/>
          <w:w w:val="110"/>
          <w:sz w:val="24"/>
        </w:rPr>
        <w:t>technologies</w:t>
      </w:r>
      <w:r>
        <w:rPr>
          <w:color w:val="001F5F"/>
          <w:spacing w:val="-58"/>
          <w:w w:val="110"/>
          <w:sz w:val="24"/>
        </w:rPr>
        <w:t> </w:t>
      </w:r>
      <w:r>
        <w:rPr>
          <w:color w:val="001F5F"/>
          <w:w w:val="110"/>
          <w:sz w:val="24"/>
        </w:rPr>
        <w:t>and</w:t>
      </w:r>
      <w:r>
        <w:rPr>
          <w:color w:val="001F5F"/>
          <w:spacing w:val="-58"/>
          <w:w w:val="110"/>
          <w:sz w:val="24"/>
        </w:rPr>
        <w:t> </w:t>
      </w:r>
      <w:r>
        <w:rPr>
          <w:color w:val="001F5F"/>
          <w:w w:val="110"/>
          <w:sz w:val="24"/>
        </w:rPr>
        <w:t>services</w:t>
      </w:r>
    </w:p>
    <w:p>
      <w:pPr>
        <w:pStyle w:val="ListParagraph"/>
        <w:numPr>
          <w:ilvl w:val="1"/>
          <w:numId w:val="3"/>
        </w:numPr>
        <w:tabs>
          <w:tab w:pos="1271" w:val="left" w:leader="none"/>
          <w:tab w:pos="1272" w:val="left" w:leader="none"/>
        </w:tabs>
        <w:spacing w:line="290" w:lineRule="auto" w:before="163" w:after="0"/>
        <w:ind w:left="1271" w:right="105" w:hanging="360"/>
        <w:jc w:val="left"/>
        <w:rPr>
          <w:rFonts w:ascii="Symbol"/>
          <w:color w:val="001F5F"/>
          <w:sz w:val="24"/>
        </w:rPr>
      </w:pPr>
      <w:r>
        <w:rPr>
          <w:color w:val="001F5F"/>
          <w:w w:val="110"/>
          <w:sz w:val="24"/>
        </w:rPr>
        <w:t>Enable</w:t>
      </w:r>
      <w:r>
        <w:rPr>
          <w:color w:val="001F5F"/>
          <w:spacing w:val="-41"/>
          <w:w w:val="110"/>
          <w:sz w:val="24"/>
        </w:rPr>
        <w:t> </w:t>
      </w:r>
      <w:r>
        <w:rPr>
          <w:color w:val="001F5F"/>
          <w:w w:val="110"/>
          <w:sz w:val="24"/>
        </w:rPr>
        <w:t>more</w:t>
      </w:r>
      <w:r>
        <w:rPr>
          <w:color w:val="001F5F"/>
          <w:spacing w:val="-41"/>
          <w:w w:val="110"/>
          <w:sz w:val="24"/>
        </w:rPr>
        <w:t> </w:t>
      </w:r>
      <w:r>
        <w:rPr>
          <w:color w:val="001F5F"/>
          <w:w w:val="110"/>
          <w:sz w:val="24"/>
        </w:rPr>
        <w:t>efficient</w:t>
      </w:r>
      <w:r>
        <w:rPr>
          <w:color w:val="001F5F"/>
          <w:spacing w:val="-40"/>
          <w:w w:val="110"/>
          <w:sz w:val="24"/>
        </w:rPr>
        <w:t> </w:t>
      </w:r>
      <w:r>
        <w:rPr>
          <w:color w:val="001F5F"/>
          <w:w w:val="110"/>
          <w:sz w:val="24"/>
        </w:rPr>
        <w:t>use</w:t>
      </w:r>
      <w:r>
        <w:rPr>
          <w:color w:val="001F5F"/>
          <w:spacing w:val="-41"/>
          <w:w w:val="110"/>
          <w:sz w:val="24"/>
        </w:rPr>
        <w:t> </w:t>
      </w:r>
      <w:r>
        <w:rPr>
          <w:color w:val="001F5F"/>
          <w:w w:val="110"/>
          <w:sz w:val="24"/>
        </w:rPr>
        <w:t>of</w:t>
      </w:r>
      <w:r>
        <w:rPr>
          <w:color w:val="001F5F"/>
          <w:spacing w:val="-40"/>
          <w:w w:val="110"/>
          <w:sz w:val="24"/>
        </w:rPr>
        <w:t> </w:t>
      </w:r>
      <w:r>
        <w:rPr>
          <w:color w:val="001F5F"/>
          <w:w w:val="110"/>
          <w:sz w:val="24"/>
        </w:rPr>
        <w:t>spectrum</w:t>
      </w:r>
      <w:r>
        <w:rPr>
          <w:color w:val="001F5F"/>
          <w:spacing w:val="-42"/>
          <w:w w:val="110"/>
          <w:sz w:val="24"/>
        </w:rPr>
        <w:t> </w:t>
      </w:r>
      <w:r>
        <w:rPr>
          <w:color w:val="001F5F"/>
          <w:w w:val="110"/>
          <w:sz w:val="24"/>
        </w:rPr>
        <w:t>through</w:t>
      </w:r>
      <w:r>
        <w:rPr>
          <w:color w:val="001F5F"/>
          <w:spacing w:val="-41"/>
          <w:w w:val="110"/>
          <w:sz w:val="24"/>
        </w:rPr>
        <w:t> </w:t>
      </w:r>
      <w:r>
        <w:rPr>
          <w:color w:val="001F5F"/>
          <w:w w:val="110"/>
          <w:sz w:val="24"/>
        </w:rPr>
        <w:t>better</w:t>
      </w:r>
      <w:r>
        <w:rPr>
          <w:color w:val="001F5F"/>
          <w:spacing w:val="-40"/>
          <w:w w:val="110"/>
          <w:sz w:val="24"/>
        </w:rPr>
        <w:t> </w:t>
      </w:r>
      <w:r>
        <w:rPr>
          <w:color w:val="001F5F"/>
          <w:w w:val="110"/>
          <w:sz w:val="24"/>
        </w:rPr>
        <w:t>approaches</w:t>
      </w:r>
      <w:r>
        <w:rPr>
          <w:color w:val="001F5F"/>
          <w:spacing w:val="-40"/>
          <w:w w:val="110"/>
          <w:sz w:val="24"/>
        </w:rPr>
        <w:t> </w:t>
      </w:r>
      <w:r>
        <w:rPr>
          <w:color w:val="001F5F"/>
          <w:w w:val="110"/>
          <w:sz w:val="24"/>
        </w:rPr>
        <w:t>to</w:t>
      </w:r>
      <w:r>
        <w:rPr>
          <w:color w:val="001F5F"/>
          <w:spacing w:val="-40"/>
          <w:w w:val="110"/>
          <w:sz w:val="24"/>
        </w:rPr>
        <w:t> </w:t>
      </w:r>
      <w:r>
        <w:rPr>
          <w:color w:val="001F5F"/>
          <w:w w:val="110"/>
          <w:sz w:val="24"/>
        </w:rPr>
        <w:t>sharing</w:t>
      </w:r>
      <w:r>
        <w:rPr>
          <w:color w:val="001F5F"/>
          <w:spacing w:val="-42"/>
          <w:w w:val="110"/>
          <w:sz w:val="24"/>
        </w:rPr>
        <w:t> </w:t>
      </w:r>
      <w:r>
        <w:rPr>
          <w:color w:val="001F5F"/>
          <w:w w:val="110"/>
          <w:sz w:val="24"/>
        </w:rPr>
        <w:t>and </w:t>
      </w:r>
      <w:r>
        <w:rPr>
          <w:color w:val="001F5F"/>
          <w:w w:val="105"/>
          <w:sz w:val="24"/>
        </w:rPr>
        <w:t>more flexible</w:t>
      </w:r>
      <w:r>
        <w:rPr>
          <w:color w:val="001F5F"/>
          <w:spacing w:val="-10"/>
          <w:w w:val="105"/>
          <w:sz w:val="24"/>
        </w:rPr>
        <w:t> </w:t>
      </w:r>
      <w:r>
        <w:rPr>
          <w:color w:val="001F5F"/>
          <w:w w:val="105"/>
          <w:sz w:val="24"/>
        </w:rPr>
        <w:t>access</w:t>
      </w:r>
    </w:p>
    <w:p>
      <w:pPr>
        <w:pStyle w:val="ListParagraph"/>
        <w:numPr>
          <w:ilvl w:val="1"/>
          <w:numId w:val="3"/>
        </w:numPr>
        <w:tabs>
          <w:tab w:pos="1271" w:val="left" w:leader="none"/>
          <w:tab w:pos="1272" w:val="left" w:leader="none"/>
        </w:tabs>
        <w:spacing w:line="290" w:lineRule="auto" w:before="161" w:after="0"/>
        <w:ind w:left="1271" w:right="107" w:hanging="360"/>
        <w:jc w:val="left"/>
        <w:rPr>
          <w:rFonts w:ascii="Symbol"/>
          <w:color w:val="001F5F"/>
          <w:sz w:val="24"/>
        </w:rPr>
      </w:pPr>
      <w:r>
        <w:rPr>
          <w:color w:val="001F5F"/>
          <w:w w:val="110"/>
          <w:sz w:val="24"/>
        </w:rPr>
        <w:t>Support</w:t>
      </w:r>
      <w:r>
        <w:rPr>
          <w:color w:val="001F5F"/>
          <w:spacing w:val="-10"/>
          <w:w w:val="110"/>
          <w:sz w:val="24"/>
        </w:rPr>
        <w:t> </w:t>
      </w:r>
      <w:r>
        <w:rPr>
          <w:color w:val="001F5F"/>
          <w:w w:val="110"/>
          <w:sz w:val="24"/>
        </w:rPr>
        <w:t>introduction</w:t>
      </w:r>
      <w:r>
        <w:rPr>
          <w:color w:val="001F5F"/>
          <w:spacing w:val="-9"/>
          <w:w w:val="110"/>
          <w:sz w:val="24"/>
        </w:rPr>
        <w:t> </w:t>
      </w:r>
      <w:r>
        <w:rPr>
          <w:color w:val="001F5F"/>
          <w:w w:val="110"/>
          <w:sz w:val="24"/>
        </w:rPr>
        <w:t>of</w:t>
      </w:r>
      <w:r>
        <w:rPr>
          <w:color w:val="001F5F"/>
          <w:spacing w:val="-8"/>
          <w:w w:val="110"/>
          <w:sz w:val="24"/>
        </w:rPr>
        <w:t> </w:t>
      </w:r>
      <w:r>
        <w:rPr>
          <w:color w:val="001F5F"/>
          <w:w w:val="110"/>
          <w:sz w:val="24"/>
        </w:rPr>
        <w:t>new</w:t>
      </w:r>
      <w:r>
        <w:rPr>
          <w:color w:val="001F5F"/>
          <w:spacing w:val="-9"/>
          <w:w w:val="110"/>
          <w:sz w:val="24"/>
        </w:rPr>
        <w:t> </w:t>
      </w:r>
      <w:r>
        <w:rPr>
          <w:color w:val="001F5F"/>
          <w:w w:val="110"/>
          <w:sz w:val="24"/>
        </w:rPr>
        <w:t>services</w:t>
      </w:r>
      <w:r>
        <w:rPr>
          <w:color w:val="001F5F"/>
          <w:spacing w:val="-10"/>
          <w:w w:val="110"/>
          <w:sz w:val="24"/>
        </w:rPr>
        <w:t> </w:t>
      </w:r>
      <w:r>
        <w:rPr>
          <w:color w:val="001F5F"/>
          <w:w w:val="110"/>
          <w:sz w:val="24"/>
        </w:rPr>
        <w:t>and</w:t>
      </w:r>
      <w:r>
        <w:rPr>
          <w:color w:val="001F5F"/>
          <w:spacing w:val="-7"/>
          <w:w w:val="110"/>
          <w:sz w:val="24"/>
        </w:rPr>
        <w:t> </w:t>
      </w:r>
      <w:r>
        <w:rPr>
          <w:color w:val="001F5F"/>
          <w:w w:val="110"/>
          <w:sz w:val="24"/>
        </w:rPr>
        <w:t>spectrum</w:t>
      </w:r>
      <w:r>
        <w:rPr>
          <w:color w:val="001F5F"/>
          <w:spacing w:val="-10"/>
          <w:w w:val="110"/>
          <w:sz w:val="24"/>
        </w:rPr>
        <w:t> </w:t>
      </w:r>
      <w:r>
        <w:rPr>
          <w:color w:val="001F5F"/>
          <w:w w:val="110"/>
          <w:sz w:val="24"/>
        </w:rPr>
        <w:t>uses</w:t>
      </w:r>
      <w:r>
        <w:rPr>
          <w:color w:val="001F5F"/>
          <w:spacing w:val="-7"/>
          <w:w w:val="110"/>
          <w:sz w:val="24"/>
        </w:rPr>
        <w:t> </w:t>
      </w:r>
      <w:r>
        <w:rPr>
          <w:color w:val="001F5F"/>
          <w:w w:val="110"/>
          <w:sz w:val="24"/>
        </w:rPr>
        <w:t>for</w:t>
      </w:r>
      <w:r>
        <w:rPr>
          <w:color w:val="001F5F"/>
          <w:spacing w:val="-9"/>
          <w:w w:val="110"/>
          <w:sz w:val="24"/>
        </w:rPr>
        <w:t> </w:t>
      </w:r>
      <w:r>
        <w:rPr>
          <w:color w:val="001F5F"/>
          <w:w w:val="110"/>
          <w:sz w:val="24"/>
        </w:rPr>
        <w:t>the</w:t>
      </w:r>
      <w:r>
        <w:rPr>
          <w:color w:val="001F5F"/>
          <w:spacing w:val="-8"/>
          <w:w w:val="110"/>
          <w:sz w:val="24"/>
        </w:rPr>
        <w:t> </w:t>
      </w:r>
      <w:r>
        <w:rPr>
          <w:color w:val="001F5F"/>
          <w:w w:val="110"/>
          <w:sz w:val="24"/>
        </w:rPr>
        <w:t>benefit</w:t>
      </w:r>
      <w:r>
        <w:rPr>
          <w:color w:val="001F5F"/>
          <w:spacing w:val="-7"/>
          <w:w w:val="110"/>
          <w:sz w:val="24"/>
        </w:rPr>
        <w:t> </w:t>
      </w:r>
      <w:r>
        <w:rPr>
          <w:color w:val="001F5F"/>
          <w:w w:val="110"/>
          <w:sz w:val="24"/>
        </w:rPr>
        <w:t>of</w:t>
      </w:r>
      <w:r>
        <w:rPr>
          <w:color w:val="001F5F"/>
          <w:spacing w:val="-10"/>
          <w:w w:val="110"/>
          <w:sz w:val="24"/>
        </w:rPr>
        <w:t> </w:t>
      </w:r>
      <w:r>
        <w:rPr>
          <w:color w:val="001F5F"/>
          <w:w w:val="110"/>
          <w:sz w:val="24"/>
        </w:rPr>
        <w:t>the </w:t>
      </w:r>
      <w:r>
        <w:rPr>
          <w:color w:val="001F5F"/>
          <w:w w:val="105"/>
          <w:sz w:val="24"/>
        </w:rPr>
        <w:t>Kingdom,</w:t>
      </w:r>
      <w:r>
        <w:rPr>
          <w:color w:val="001F5F"/>
          <w:spacing w:val="-11"/>
          <w:w w:val="105"/>
          <w:sz w:val="24"/>
        </w:rPr>
        <w:t> </w:t>
      </w:r>
      <w:r>
        <w:rPr>
          <w:color w:val="001F5F"/>
          <w:w w:val="105"/>
          <w:sz w:val="24"/>
        </w:rPr>
        <w:t>including</w:t>
      </w:r>
      <w:r>
        <w:rPr>
          <w:color w:val="001F5F"/>
          <w:spacing w:val="-14"/>
          <w:w w:val="105"/>
          <w:sz w:val="24"/>
        </w:rPr>
        <w:t> </w:t>
      </w:r>
      <w:r>
        <w:rPr>
          <w:color w:val="001F5F"/>
          <w:w w:val="105"/>
          <w:sz w:val="24"/>
        </w:rPr>
        <w:t>promotion</w:t>
      </w:r>
      <w:r>
        <w:rPr>
          <w:color w:val="001F5F"/>
          <w:spacing w:val="-12"/>
          <w:w w:val="105"/>
          <w:sz w:val="24"/>
        </w:rPr>
        <w:t> </w:t>
      </w:r>
      <w:r>
        <w:rPr>
          <w:color w:val="001F5F"/>
          <w:w w:val="105"/>
          <w:sz w:val="24"/>
        </w:rPr>
        <w:t>of</w:t>
      </w:r>
      <w:r>
        <w:rPr>
          <w:color w:val="001F5F"/>
          <w:spacing w:val="-11"/>
          <w:w w:val="105"/>
          <w:sz w:val="24"/>
        </w:rPr>
        <w:t> </w:t>
      </w:r>
      <w:r>
        <w:rPr>
          <w:color w:val="001F5F"/>
          <w:w w:val="105"/>
          <w:sz w:val="24"/>
        </w:rPr>
        <w:t>emerging</w:t>
      </w:r>
      <w:r>
        <w:rPr>
          <w:color w:val="001F5F"/>
          <w:spacing w:val="-10"/>
          <w:w w:val="105"/>
          <w:sz w:val="24"/>
        </w:rPr>
        <w:t> </w:t>
      </w:r>
      <w:r>
        <w:rPr>
          <w:color w:val="001F5F"/>
          <w:w w:val="105"/>
          <w:sz w:val="24"/>
        </w:rPr>
        <w:t>radio</w:t>
      </w:r>
      <w:r>
        <w:rPr>
          <w:color w:val="001F5F"/>
          <w:spacing w:val="-11"/>
          <w:w w:val="105"/>
          <w:sz w:val="24"/>
        </w:rPr>
        <w:t> </w:t>
      </w:r>
      <w:r>
        <w:rPr>
          <w:color w:val="001F5F"/>
          <w:w w:val="105"/>
          <w:sz w:val="24"/>
        </w:rPr>
        <w:t>technologies</w:t>
      </w:r>
    </w:p>
    <w:p>
      <w:pPr>
        <w:pStyle w:val="ListParagraph"/>
        <w:numPr>
          <w:ilvl w:val="1"/>
          <w:numId w:val="3"/>
        </w:numPr>
        <w:tabs>
          <w:tab w:pos="1271" w:val="left" w:leader="none"/>
          <w:tab w:pos="1272" w:val="left" w:leader="none"/>
        </w:tabs>
        <w:spacing w:line="240" w:lineRule="auto" w:before="163" w:after="0"/>
        <w:ind w:left="1271" w:right="0" w:hanging="360"/>
        <w:jc w:val="left"/>
        <w:rPr>
          <w:rFonts w:ascii="Symbol"/>
          <w:color w:val="001F5F"/>
          <w:sz w:val="24"/>
        </w:rPr>
      </w:pPr>
      <w:r>
        <w:rPr>
          <w:color w:val="001F5F"/>
          <w:w w:val="110"/>
          <w:sz w:val="24"/>
        </w:rPr>
        <w:t>Ensure</w:t>
      </w:r>
      <w:r>
        <w:rPr>
          <w:color w:val="001F5F"/>
          <w:spacing w:val="-35"/>
          <w:w w:val="110"/>
          <w:sz w:val="24"/>
        </w:rPr>
        <w:t> </w:t>
      </w:r>
      <w:r>
        <w:rPr>
          <w:color w:val="001F5F"/>
          <w:w w:val="110"/>
          <w:sz w:val="24"/>
        </w:rPr>
        <w:t>effective</w:t>
      </w:r>
      <w:r>
        <w:rPr>
          <w:color w:val="001F5F"/>
          <w:spacing w:val="-35"/>
          <w:w w:val="110"/>
          <w:sz w:val="24"/>
        </w:rPr>
        <w:t> </w:t>
      </w:r>
      <w:r>
        <w:rPr>
          <w:color w:val="001F5F"/>
          <w:w w:val="110"/>
          <w:sz w:val="24"/>
        </w:rPr>
        <w:t>usage</w:t>
      </w:r>
      <w:r>
        <w:rPr>
          <w:color w:val="001F5F"/>
          <w:spacing w:val="-35"/>
          <w:w w:val="110"/>
          <w:sz w:val="24"/>
        </w:rPr>
        <w:t> </w:t>
      </w:r>
      <w:r>
        <w:rPr>
          <w:color w:val="001F5F"/>
          <w:w w:val="110"/>
          <w:sz w:val="24"/>
        </w:rPr>
        <w:t>of</w:t>
      </w:r>
      <w:r>
        <w:rPr>
          <w:color w:val="001F5F"/>
          <w:spacing w:val="-34"/>
          <w:w w:val="110"/>
          <w:sz w:val="24"/>
        </w:rPr>
        <w:t> </w:t>
      </w:r>
      <w:r>
        <w:rPr>
          <w:color w:val="001F5F"/>
          <w:w w:val="110"/>
          <w:sz w:val="24"/>
        </w:rPr>
        <w:t>frequencies</w:t>
      </w:r>
      <w:r>
        <w:rPr>
          <w:color w:val="001F5F"/>
          <w:spacing w:val="-34"/>
          <w:w w:val="110"/>
          <w:sz w:val="24"/>
        </w:rPr>
        <w:t> </w:t>
      </w:r>
      <w:r>
        <w:rPr>
          <w:color w:val="001F5F"/>
          <w:w w:val="110"/>
          <w:sz w:val="24"/>
        </w:rPr>
        <w:t>with</w:t>
      </w:r>
      <w:r>
        <w:rPr>
          <w:color w:val="001F5F"/>
          <w:spacing w:val="-35"/>
          <w:w w:val="110"/>
          <w:sz w:val="24"/>
        </w:rPr>
        <w:t> </w:t>
      </w:r>
      <w:r>
        <w:rPr>
          <w:color w:val="001F5F"/>
          <w:w w:val="110"/>
          <w:sz w:val="24"/>
        </w:rPr>
        <w:t>an</w:t>
      </w:r>
      <w:r>
        <w:rPr>
          <w:color w:val="001F5F"/>
          <w:spacing w:val="-35"/>
          <w:w w:val="110"/>
          <w:sz w:val="24"/>
        </w:rPr>
        <w:t> </w:t>
      </w:r>
      <w:r>
        <w:rPr>
          <w:color w:val="001F5F"/>
          <w:w w:val="110"/>
          <w:sz w:val="24"/>
        </w:rPr>
        <w:t>acceptable</w:t>
      </w:r>
      <w:r>
        <w:rPr>
          <w:color w:val="001F5F"/>
          <w:spacing w:val="-35"/>
          <w:w w:val="110"/>
          <w:sz w:val="24"/>
        </w:rPr>
        <w:t> </w:t>
      </w:r>
      <w:r>
        <w:rPr>
          <w:color w:val="001F5F"/>
          <w:w w:val="110"/>
          <w:sz w:val="24"/>
        </w:rPr>
        <w:t>level</w:t>
      </w:r>
      <w:r>
        <w:rPr>
          <w:color w:val="001F5F"/>
          <w:spacing w:val="-34"/>
          <w:w w:val="110"/>
          <w:sz w:val="24"/>
        </w:rPr>
        <w:t> </w:t>
      </w:r>
      <w:r>
        <w:rPr>
          <w:color w:val="001F5F"/>
          <w:w w:val="110"/>
          <w:sz w:val="24"/>
        </w:rPr>
        <w:t>of</w:t>
      </w:r>
      <w:r>
        <w:rPr>
          <w:color w:val="001F5F"/>
          <w:spacing w:val="-34"/>
          <w:w w:val="110"/>
          <w:sz w:val="24"/>
        </w:rPr>
        <w:t> </w:t>
      </w:r>
      <w:r>
        <w:rPr>
          <w:color w:val="001F5F"/>
          <w:w w:val="110"/>
          <w:sz w:val="24"/>
        </w:rPr>
        <w:t>interference</w:t>
      </w:r>
    </w:p>
    <w:p>
      <w:pPr>
        <w:pStyle w:val="ListParagraph"/>
        <w:numPr>
          <w:ilvl w:val="1"/>
          <w:numId w:val="3"/>
        </w:numPr>
        <w:tabs>
          <w:tab w:pos="1271" w:val="left" w:leader="none"/>
          <w:tab w:pos="1272" w:val="left" w:leader="none"/>
        </w:tabs>
        <w:spacing w:line="240" w:lineRule="auto" w:before="238" w:after="0"/>
        <w:ind w:left="1271" w:right="0" w:hanging="360"/>
        <w:jc w:val="left"/>
        <w:rPr>
          <w:rFonts w:ascii="Symbol"/>
          <w:color w:val="001F5F"/>
          <w:sz w:val="24"/>
        </w:rPr>
      </w:pPr>
      <w:r>
        <w:rPr>
          <w:color w:val="001F5F"/>
          <w:w w:val="110"/>
          <w:sz w:val="24"/>
        </w:rPr>
        <w:t>Ensure</w:t>
      </w:r>
      <w:r>
        <w:rPr>
          <w:color w:val="001F5F"/>
          <w:spacing w:val="-47"/>
          <w:w w:val="110"/>
          <w:sz w:val="24"/>
        </w:rPr>
        <w:t> </w:t>
      </w:r>
      <w:r>
        <w:rPr>
          <w:color w:val="001F5F"/>
          <w:w w:val="110"/>
          <w:sz w:val="24"/>
        </w:rPr>
        <w:t>clarity</w:t>
      </w:r>
      <w:r>
        <w:rPr>
          <w:color w:val="001F5F"/>
          <w:spacing w:val="-46"/>
          <w:w w:val="110"/>
          <w:sz w:val="24"/>
        </w:rPr>
        <w:t> </w:t>
      </w:r>
      <w:r>
        <w:rPr>
          <w:color w:val="001F5F"/>
          <w:w w:val="110"/>
          <w:sz w:val="24"/>
        </w:rPr>
        <w:t>and</w:t>
      </w:r>
      <w:r>
        <w:rPr>
          <w:color w:val="001F5F"/>
          <w:spacing w:val="-46"/>
          <w:w w:val="110"/>
          <w:sz w:val="24"/>
        </w:rPr>
        <w:t> </w:t>
      </w:r>
      <w:r>
        <w:rPr>
          <w:color w:val="001F5F"/>
          <w:w w:val="110"/>
          <w:sz w:val="24"/>
        </w:rPr>
        <w:t>transparency</w:t>
      </w:r>
      <w:r>
        <w:rPr>
          <w:color w:val="001F5F"/>
          <w:spacing w:val="-46"/>
          <w:w w:val="110"/>
          <w:sz w:val="24"/>
        </w:rPr>
        <w:t> </w:t>
      </w:r>
      <w:r>
        <w:rPr>
          <w:color w:val="001F5F"/>
          <w:w w:val="110"/>
          <w:sz w:val="24"/>
        </w:rPr>
        <w:t>of</w:t>
      </w:r>
      <w:r>
        <w:rPr>
          <w:color w:val="001F5F"/>
          <w:spacing w:val="-47"/>
          <w:w w:val="110"/>
          <w:sz w:val="24"/>
        </w:rPr>
        <w:t> </w:t>
      </w:r>
      <w:r>
        <w:rPr>
          <w:color w:val="001F5F"/>
          <w:w w:val="110"/>
          <w:sz w:val="24"/>
        </w:rPr>
        <w:t>procedures</w:t>
      </w:r>
    </w:p>
    <w:p>
      <w:pPr>
        <w:pStyle w:val="ListParagraph"/>
        <w:numPr>
          <w:ilvl w:val="1"/>
          <w:numId w:val="3"/>
        </w:numPr>
        <w:tabs>
          <w:tab w:pos="1271" w:val="left" w:leader="none"/>
          <w:tab w:pos="1272" w:val="left" w:leader="none"/>
        </w:tabs>
        <w:spacing w:line="240" w:lineRule="auto" w:before="238" w:after="0"/>
        <w:ind w:left="1271" w:right="0" w:hanging="360"/>
        <w:jc w:val="left"/>
        <w:rPr>
          <w:rFonts w:ascii="Symbol"/>
          <w:color w:val="001F5F"/>
          <w:sz w:val="24"/>
        </w:rPr>
      </w:pPr>
      <w:r>
        <w:rPr>
          <w:color w:val="001F5F"/>
          <w:w w:val="105"/>
          <w:sz w:val="24"/>
        </w:rPr>
        <w:t>Ensure</w:t>
      </w:r>
      <w:r>
        <w:rPr>
          <w:color w:val="001F5F"/>
          <w:spacing w:val="-16"/>
          <w:w w:val="105"/>
          <w:sz w:val="24"/>
        </w:rPr>
        <w:t> </w:t>
      </w:r>
      <w:r>
        <w:rPr>
          <w:color w:val="001F5F"/>
          <w:w w:val="105"/>
          <w:sz w:val="24"/>
        </w:rPr>
        <w:t>principles</w:t>
      </w:r>
      <w:r>
        <w:rPr>
          <w:color w:val="001F5F"/>
          <w:spacing w:val="-15"/>
          <w:w w:val="105"/>
          <w:sz w:val="24"/>
        </w:rPr>
        <w:t> </w:t>
      </w:r>
      <w:r>
        <w:rPr>
          <w:color w:val="001F5F"/>
          <w:w w:val="105"/>
          <w:sz w:val="24"/>
        </w:rPr>
        <w:t>of</w:t>
      </w:r>
      <w:r>
        <w:rPr>
          <w:color w:val="001F5F"/>
          <w:spacing w:val="-18"/>
          <w:w w:val="105"/>
          <w:sz w:val="24"/>
        </w:rPr>
        <w:t> </w:t>
      </w:r>
      <w:r>
        <w:rPr>
          <w:color w:val="001F5F"/>
          <w:w w:val="105"/>
          <w:sz w:val="24"/>
        </w:rPr>
        <w:t>equality</w:t>
      </w:r>
      <w:r>
        <w:rPr>
          <w:color w:val="001F5F"/>
          <w:spacing w:val="-14"/>
          <w:w w:val="105"/>
          <w:sz w:val="24"/>
        </w:rPr>
        <w:t> </w:t>
      </w:r>
      <w:r>
        <w:rPr>
          <w:color w:val="001F5F"/>
          <w:w w:val="105"/>
          <w:sz w:val="24"/>
        </w:rPr>
        <w:t>and</w:t>
      </w:r>
      <w:r>
        <w:rPr>
          <w:color w:val="001F5F"/>
          <w:spacing w:val="-14"/>
          <w:w w:val="105"/>
          <w:sz w:val="24"/>
        </w:rPr>
        <w:t> </w:t>
      </w:r>
      <w:r>
        <w:rPr>
          <w:color w:val="001F5F"/>
          <w:w w:val="105"/>
          <w:sz w:val="24"/>
        </w:rPr>
        <w:t>non-discrimination</w:t>
      </w:r>
    </w:p>
    <w:p>
      <w:pPr>
        <w:pStyle w:val="BodyText"/>
        <w:rPr>
          <w:sz w:val="20"/>
        </w:rPr>
      </w:pPr>
    </w:p>
    <w:p>
      <w:pPr>
        <w:pStyle w:val="BodyText"/>
        <w:rPr>
          <w:sz w:val="20"/>
        </w:rPr>
      </w:pPr>
    </w:p>
    <w:p>
      <w:pPr>
        <w:pStyle w:val="BodyText"/>
        <w:rPr>
          <w:sz w:val="20"/>
        </w:rPr>
      </w:pPr>
    </w:p>
    <w:p>
      <w:pPr>
        <w:pStyle w:val="BodyText"/>
        <w:spacing w:before="2"/>
      </w:pPr>
    </w:p>
    <w:p>
      <w:pPr>
        <w:spacing w:before="74"/>
        <w:ind w:left="191" w:right="0" w:firstLine="0"/>
        <w:jc w:val="left"/>
        <w:rPr>
          <w:rFonts w:ascii="Calibri"/>
          <w:sz w:val="18"/>
        </w:rPr>
      </w:pPr>
      <w:bookmarkStart w:name="_bookmark7" w:id="14"/>
      <w:bookmarkEnd w:id="14"/>
      <w:r>
        <w:rPr/>
      </w:r>
      <w:r>
        <w:rPr>
          <w:rFonts w:ascii="Calibri"/>
          <w:b/>
          <w:position w:val="5"/>
          <w:sz w:val="13"/>
        </w:rPr>
        <w:t>3   </w:t>
      </w:r>
      <w:hyperlink r:id="rId8">
        <w:r>
          <w:rPr>
            <w:rFonts w:ascii="Calibri"/>
            <w:color w:val="0562C1"/>
            <w:sz w:val="18"/>
            <w:u w:val="single" w:color="0562C1"/>
          </w:rPr>
          <w:t>https://www.citc.gov.sa/ar/RulesandSystems/CITCSystem/Documents/LA_001_%20A_Telecom%20Act.pdf</w:t>
        </w:r>
      </w:hyperlink>
    </w:p>
    <w:p>
      <w:pPr>
        <w:spacing w:before="159"/>
        <w:ind w:left="191" w:right="0" w:firstLine="0"/>
        <w:jc w:val="left"/>
        <w:rPr>
          <w:rFonts w:ascii="Calibri"/>
          <w:sz w:val="18"/>
        </w:rPr>
      </w:pPr>
      <w:bookmarkStart w:name="_bookmark8" w:id="15"/>
      <w:bookmarkEnd w:id="15"/>
      <w:r>
        <w:rPr/>
      </w:r>
      <w:r>
        <w:rPr>
          <w:rFonts w:ascii="Calibri"/>
          <w:b/>
          <w:position w:val="5"/>
          <w:sz w:val="13"/>
        </w:rPr>
        <w:t>4   </w:t>
      </w:r>
      <w:hyperlink r:id="rId9">
        <w:r>
          <w:rPr>
            <w:rFonts w:ascii="Calibri"/>
            <w:color w:val="0562C1"/>
            <w:sz w:val="18"/>
            <w:u w:val="single" w:color="0562C1"/>
          </w:rPr>
          <w:t>https://www.citc.gov.sa/en/RulesandSystems/bylaws/Documents/LA_005_%20E_Telecom%20Act%20Bylaw.pdf</w:t>
        </w:r>
      </w:hyperlink>
    </w:p>
    <w:p>
      <w:pPr>
        <w:pStyle w:val="BodyText"/>
        <w:rPr>
          <w:rFonts w:ascii="Calibri"/>
          <w:sz w:val="20"/>
        </w:rPr>
      </w:pPr>
    </w:p>
    <w:p>
      <w:pPr>
        <w:pStyle w:val="BodyText"/>
        <w:rPr>
          <w:rFonts w:ascii="Calibri"/>
          <w:sz w:val="20"/>
        </w:rPr>
      </w:pPr>
    </w:p>
    <w:p>
      <w:pPr>
        <w:pStyle w:val="BodyText"/>
        <w:spacing w:before="8"/>
        <w:rPr>
          <w:rFonts w:ascii="Calibri"/>
          <w:sz w:val="26"/>
        </w:rPr>
      </w:pPr>
    </w:p>
    <w:p>
      <w:pPr>
        <w:pStyle w:val="Heading3"/>
        <w:ind w:left="88"/>
        <w:rPr>
          <w:rFonts w:ascii="Calibri"/>
        </w:rPr>
      </w:pPr>
      <w:r>
        <w:rPr>
          <w:rFonts w:ascii="Calibri"/>
          <w:w w:val="100"/>
        </w:rPr>
        <w:t>5</w:t>
      </w:r>
    </w:p>
    <w:p>
      <w:pPr>
        <w:spacing w:after="0"/>
        <w:rPr>
          <w:rFonts w:ascii="Calibri"/>
        </w:rPr>
        <w:sectPr>
          <w:pgSz w:w="12240" w:h="15840"/>
          <w:pgMar w:top="1420" w:bottom="280" w:left="440" w:right="520"/>
        </w:sectPr>
      </w:pPr>
    </w:p>
    <w:p>
      <w:pPr>
        <w:pStyle w:val="BodyText"/>
        <w:spacing w:before="62"/>
        <w:ind w:left="191"/>
        <w:jc w:val="both"/>
      </w:pPr>
      <w:r>
        <w:rPr/>
        <w:drawing>
          <wp:anchor distT="0" distB="0" distL="0" distR="0" allowOverlap="1" layoutInCell="1" locked="0" behindDoc="1" simplePos="0" relativeHeight="268416983">
            <wp:simplePos x="0" y="0"/>
            <wp:positionH relativeFrom="page">
              <wp:posOffset>10160</wp:posOffset>
            </wp:positionH>
            <wp:positionV relativeFrom="page">
              <wp:posOffset>0</wp:posOffset>
            </wp:positionV>
            <wp:extent cx="7762239" cy="1005840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7762239" cy="10058400"/>
                    </a:xfrm>
                    <a:prstGeom prst="rect">
                      <a:avLst/>
                    </a:prstGeom>
                  </pic:spPr>
                </pic:pic>
              </a:graphicData>
            </a:graphic>
          </wp:anchor>
        </w:drawing>
      </w:r>
      <w:r>
        <w:rPr>
          <w:color w:val="001F5F"/>
          <w:w w:val="105"/>
        </w:rPr>
        <w:t>In order to meet these objectives, CITC is guided by the following principles:</w:t>
      </w:r>
    </w:p>
    <w:p>
      <w:pPr>
        <w:pStyle w:val="ListParagraph"/>
        <w:numPr>
          <w:ilvl w:val="1"/>
          <w:numId w:val="3"/>
        </w:numPr>
        <w:tabs>
          <w:tab w:pos="1272" w:val="left" w:leader="none"/>
        </w:tabs>
        <w:spacing w:line="290" w:lineRule="auto" w:before="274" w:after="0"/>
        <w:ind w:left="1271" w:right="108" w:hanging="360"/>
        <w:jc w:val="both"/>
        <w:rPr>
          <w:rFonts w:ascii="Symbol"/>
          <w:color w:val="001F5F"/>
          <w:sz w:val="24"/>
        </w:rPr>
      </w:pPr>
      <w:r>
        <w:rPr>
          <w:color w:val="001F5F"/>
          <w:w w:val="110"/>
          <w:sz w:val="24"/>
        </w:rPr>
        <w:t>Promoting release and utilization of spectrum for the wider benefit of The Kingdom.</w:t>
      </w:r>
    </w:p>
    <w:p>
      <w:pPr>
        <w:pStyle w:val="ListParagraph"/>
        <w:numPr>
          <w:ilvl w:val="1"/>
          <w:numId w:val="3"/>
        </w:numPr>
        <w:tabs>
          <w:tab w:pos="1272" w:val="left" w:leader="none"/>
        </w:tabs>
        <w:spacing w:line="290" w:lineRule="auto" w:before="163" w:after="0"/>
        <w:ind w:left="1271" w:right="105" w:hanging="360"/>
        <w:jc w:val="both"/>
        <w:rPr>
          <w:rFonts w:ascii="Symbol"/>
          <w:color w:val="001F5F"/>
          <w:sz w:val="24"/>
        </w:rPr>
      </w:pPr>
      <w:r>
        <w:rPr>
          <w:color w:val="001F5F"/>
          <w:w w:val="105"/>
          <w:sz w:val="24"/>
        </w:rPr>
        <w:t>Permitting the technology neutral use of spectrum where this is technically feasible.</w:t>
      </w:r>
    </w:p>
    <w:p>
      <w:pPr>
        <w:pStyle w:val="ListParagraph"/>
        <w:numPr>
          <w:ilvl w:val="1"/>
          <w:numId w:val="3"/>
        </w:numPr>
        <w:tabs>
          <w:tab w:pos="1272" w:val="left" w:leader="none"/>
        </w:tabs>
        <w:spacing w:line="290" w:lineRule="auto" w:before="163" w:after="0"/>
        <w:ind w:left="1271" w:right="105" w:hanging="360"/>
        <w:jc w:val="both"/>
        <w:rPr>
          <w:rFonts w:ascii="Symbol"/>
          <w:color w:val="001F5F"/>
          <w:sz w:val="24"/>
        </w:rPr>
      </w:pPr>
      <w:r>
        <w:rPr>
          <w:color w:val="001F5F"/>
          <w:w w:val="105"/>
          <w:sz w:val="24"/>
        </w:rPr>
        <w:t>Promote improved spectrum utilization, including the support of shared spectrum bands under appropriate technical conditions of use to ensure coexistence of</w:t>
      </w:r>
      <w:r>
        <w:rPr>
          <w:color w:val="001F5F"/>
          <w:spacing w:val="10"/>
          <w:w w:val="105"/>
          <w:sz w:val="24"/>
        </w:rPr>
        <w:t> </w:t>
      </w:r>
      <w:r>
        <w:rPr>
          <w:color w:val="001F5F"/>
          <w:w w:val="105"/>
          <w:sz w:val="24"/>
        </w:rPr>
        <w:t>services.</w:t>
      </w:r>
    </w:p>
    <w:p>
      <w:pPr>
        <w:pStyle w:val="BodyText"/>
        <w:spacing w:before="11"/>
        <w:rPr>
          <w:sz w:val="30"/>
        </w:rPr>
      </w:pPr>
    </w:p>
    <w:p>
      <w:pPr>
        <w:pStyle w:val="Heading1"/>
        <w:numPr>
          <w:ilvl w:val="0"/>
          <w:numId w:val="3"/>
        </w:numPr>
        <w:tabs>
          <w:tab w:pos="475" w:val="left" w:leader="none"/>
        </w:tabs>
        <w:spacing w:line="240" w:lineRule="auto" w:before="0" w:after="0"/>
        <w:ind w:left="474" w:right="0" w:hanging="360"/>
        <w:jc w:val="both"/>
      </w:pPr>
      <w:bookmarkStart w:name="2. Definitions" w:id="16"/>
      <w:bookmarkEnd w:id="16"/>
      <w:r>
        <w:rPr>
          <w:b w:val="0"/>
        </w:rPr>
      </w:r>
      <w:bookmarkStart w:name="_bookmark9" w:id="17"/>
      <w:bookmarkEnd w:id="17"/>
      <w:r>
        <w:rPr>
          <w:b w:val="0"/>
        </w:rPr>
      </w:r>
      <w:bookmarkStart w:name="_bookmark9" w:id="18"/>
      <w:bookmarkEnd w:id="18"/>
      <w:r>
        <w:rPr>
          <w:color w:val="001F5F"/>
          <w:w w:val="110"/>
        </w:rPr>
        <w:t>D</w:t>
      </w:r>
      <w:r>
        <w:rPr>
          <w:color w:val="001F5F"/>
          <w:w w:val="110"/>
        </w:rPr>
        <w:t>efinitions</w:t>
      </w:r>
    </w:p>
    <w:p>
      <w:pPr>
        <w:pStyle w:val="BodyText"/>
        <w:spacing w:before="391"/>
        <w:ind w:left="191"/>
        <w:jc w:val="both"/>
      </w:pPr>
      <w:r>
        <w:rPr>
          <w:color w:val="001F5F"/>
          <w:w w:val="105"/>
        </w:rPr>
        <w:t>The following definitions apply:</w:t>
      </w:r>
    </w:p>
    <w:p>
      <w:pPr>
        <w:pStyle w:val="BodyText"/>
        <w:spacing w:line="290" w:lineRule="auto" w:before="310"/>
        <w:ind w:left="191" w:right="103"/>
        <w:jc w:val="both"/>
      </w:pPr>
      <w:r>
        <w:rPr>
          <w:color w:val="001F5F"/>
          <w:spacing w:val="7"/>
          <w:w w:val="130"/>
          <w:u w:val="single" w:color="001F5F"/>
        </w:rPr>
        <w:t>W</w:t>
      </w:r>
      <w:r>
        <w:rPr>
          <w:color w:val="001F5F"/>
          <w:spacing w:val="5"/>
          <w:w w:val="117"/>
          <w:u w:val="single" w:color="001F5F"/>
        </w:rPr>
        <w:t>LA</w:t>
      </w:r>
      <w:r>
        <w:rPr>
          <w:color w:val="001F5F"/>
          <w:spacing w:val="6"/>
          <w:w w:val="112"/>
          <w:u w:val="single" w:color="001F5F"/>
        </w:rPr>
        <w:t>N</w:t>
      </w:r>
      <w:r>
        <w:rPr>
          <w:color w:val="001F5F"/>
          <w:w w:val="60"/>
          <w:u w:val="single" w:color="001F5F"/>
        </w:rPr>
        <w:t>:</w:t>
      </w:r>
      <w:r>
        <w:rPr>
          <w:color w:val="001F5F"/>
          <w:spacing w:val="5"/>
        </w:rPr>
        <w:t> </w:t>
      </w:r>
      <w:r>
        <w:rPr>
          <w:color w:val="001F5F"/>
          <w:spacing w:val="-1"/>
          <w:w w:val="113"/>
        </w:rPr>
        <w:t>C</w:t>
      </w:r>
      <w:r>
        <w:rPr>
          <w:color w:val="001F5F"/>
          <w:w w:val="108"/>
        </w:rPr>
        <w:t>om</w:t>
      </w:r>
      <w:r>
        <w:rPr>
          <w:color w:val="001F5F"/>
          <w:w w:val="107"/>
        </w:rPr>
        <w:t>m</w:t>
      </w:r>
      <w:r>
        <w:rPr>
          <w:color w:val="001F5F"/>
          <w:spacing w:val="-1"/>
          <w:w w:val="105"/>
        </w:rPr>
        <w:t>un</w:t>
      </w:r>
      <w:r>
        <w:rPr>
          <w:color w:val="001F5F"/>
          <w:w w:val="108"/>
        </w:rPr>
        <w:t>ic</w:t>
      </w:r>
      <w:r>
        <w:rPr>
          <w:color w:val="001F5F"/>
          <w:spacing w:val="-1"/>
          <w:w w:val="109"/>
        </w:rPr>
        <w:t>a</w:t>
      </w:r>
      <w:r>
        <w:rPr>
          <w:color w:val="001F5F"/>
          <w:w w:val="117"/>
        </w:rPr>
        <w:t>t</w:t>
      </w:r>
      <w:r>
        <w:rPr>
          <w:color w:val="001F5F"/>
          <w:w w:val="104"/>
        </w:rPr>
        <w:t>ion</w:t>
      </w:r>
      <w:r>
        <w:rPr>
          <w:color w:val="001F5F"/>
          <w:spacing w:val="-3"/>
        </w:rPr>
        <w:t> </w:t>
      </w:r>
      <w:r>
        <w:rPr>
          <w:color w:val="001F5F"/>
          <w:spacing w:val="-1"/>
          <w:w w:val="105"/>
        </w:rPr>
        <w:t>n</w:t>
      </w:r>
      <w:r>
        <w:rPr>
          <w:color w:val="001F5F"/>
          <w:spacing w:val="-1"/>
          <w:w w:val="113"/>
        </w:rPr>
        <w:t>e</w:t>
      </w:r>
      <w:r>
        <w:rPr>
          <w:color w:val="001F5F"/>
          <w:w w:val="117"/>
        </w:rPr>
        <w:t>t</w:t>
      </w:r>
      <w:r>
        <w:rPr>
          <w:color w:val="001F5F"/>
          <w:spacing w:val="-1"/>
          <w:w w:val="106"/>
        </w:rPr>
        <w:t>w</w:t>
      </w:r>
      <w:r>
        <w:rPr>
          <w:color w:val="001F5F"/>
          <w:w w:val="104"/>
        </w:rPr>
        <w:t>ork</w:t>
      </w:r>
      <w:r>
        <w:rPr>
          <w:color w:val="001F5F"/>
          <w:w w:val="103"/>
        </w:rPr>
        <w:t>s</w:t>
      </w:r>
      <w:r>
        <w:rPr>
          <w:color w:val="001F5F"/>
          <w:spacing w:val="-2"/>
        </w:rPr>
        <w:t> </w:t>
      </w:r>
      <w:r>
        <w:rPr>
          <w:color w:val="001F5F"/>
          <w:w w:val="117"/>
        </w:rPr>
        <w:t>t</w:t>
      </w:r>
      <w:r>
        <w:rPr>
          <w:color w:val="001F5F"/>
          <w:spacing w:val="1"/>
          <w:w w:val="105"/>
        </w:rPr>
        <w:t>h</w:t>
      </w:r>
      <w:r>
        <w:rPr>
          <w:color w:val="001F5F"/>
          <w:spacing w:val="-1"/>
          <w:w w:val="109"/>
        </w:rPr>
        <w:t>a</w:t>
      </w:r>
      <w:r>
        <w:rPr>
          <w:color w:val="001F5F"/>
          <w:w w:val="117"/>
        </w:rPr>
        <w:t>t</w:t>
      </w:r>
      <w:r>
        <w:rPr>
          <w:color w:val="001F5F"/>
          <w:spacing w:val="-2"/>
        </w:rPr>
        <w:t> </w:t>
      </w:r>
      <w:r>
        <w:rPr>
          <w:color w:val="001F5F"/>
          <w:spacing w:val="-1"/>
          <w:w w:val="109"/>
        </w:rPr>
        <w:t>a</w:t>
      </w:r>
      <w:r>
        <w:rPr>
          <w:color w:val="001F5F"/>
          <w:w w:val="108"/>
        </w:rPr>
        <w:t>re</w:t>
      </w:r>
      <w:r>
        <w:rPr>
          <w:color w:val="001F5F"/>
        </w:rPr>
        <w:t> </w:t>
      </w:r>
      <w:r>
        <w:rPr>
          <w:color w:val="001F5F"/>
          <w:spacing w:val="-1"/>
          <w:w w:val="105"/>
        </w:rPr>
        <w:t>u</w:t>
      </w:r>
      <w:r>
        <w:rPr>
          <w:color w:val="001F5F"/>
          <w:w w:val="103"/>
        </w:rPr>
        <w:t>s</w:t>
      </w:r>
      <w:r>
        <w:rPr>
          <w:color w:val="001F5F"/>
          <w:spacing w:val="-1"/>
          <w:w w:val="113"/>
        </w:rPr>
        <w:t>e</w:t>
      </w:r>
      <w:r>
        <w:rPr>
          <w:color w:val="001F5F"/>
          <w:w w:val="104"/>
        </w:rPr>
        <w:t>d</w:t>
      </w:r>
      <w:r>
        <w:rPr>
          <w:color w:val="001F5F"/>
          <w:spacing w:val="-1"/>
        </w:rPr>
        <w:t> </w:t>
      </w:r>
      <w:r>
        <w:rPr>
          <w:color w:val="001F5F"/>
          <w:w w:val="117"/>
        </w:rPr>
        <w:t>t</w:t>
      </w:r>
      <w:r>
        <w:rPr>
          <w:color w:val="001F5F"/>
          <w:w w:val="108"/>
        </w:rPr>
        <w:t>o</w:t>
      </w:r>
      <w:r>
        <w:rPr>
          <w:color w:val="001F5F"/>
          <w:spacing w:val="-1"/>
        </w:rPr>
        <w:t> </w:t>
      </w:r>
      <w:r>
        <w:rPr>
          <w:color w:val="001F5F"/>
          <w:spacing w:val="1"/>
          <w:w w:val="105"/>
        </w:rPr>
        <w:t>p</w:t>
      </w:r>
      <w:r>
        <w:rPr>
          <w:color w:val="001F5F"/>
          <w:w w:val="108"/>
        </w:rPr>
        <w:t>ro</w:t>
      </w:r>
      <w:r>
        <w:rPr>
          <w:color w:val="001F5F"/>
          <w:spacing w:val="-1"/>
          <w:w w:val="108"/>
        </w:rPr>
        <w:t>v</w:t>
      </w:r>
      <w:r>
        <w:rPr>
          <w:color w:val="001F5F"/>
          <w:w w:val="101"/>
        </w:rPr>
        <w:t>i</w:t>
      </w:r>
      <w:r>
        <w:rPr>
          <w:color w:val="001F5F"/>
          <w:spacing w:val="-2"/>
          <w:w w:val="101"/>
        </w:rPr>
        <w:t>d</w:t>
      </w:r>
      <w:r>
        <w:rPr>
          <w:color w:val="001F5F"/>
          <w:w w:val="113"/>
        </w:rPr>
        <w:t>e</w:t>
      </w:r>
      <w:r>
        <w:rPr>
          <w:color w:val="001F5F"/>
          <w:spacing w:val="-3"/>
        </w:rPr>
        <w:t> </w:t>
      </w:r>
      <w:r>
        <w:rPr>
          <w:color w:val="001F5F"/>
          <w:spacing w:val="-1"/>
          <w:w w:val="106"/>
        </w:rPr>
        <w:t>w</w:t>
      </w:r>
      <w:r>
        <w:rPr>
          <w:color w:val="001F5F"/>
          <w:w w:val="105"/>
        </w:rPr>
        <w:t>ir</w:t>
      </w:r>
      <w:r>
        <w:rPr>
          <w:color w:val="001F5F"/>
          <w:spacing w:val="-1"/>
          <w:w w:val="105"/>
        </w:rPr>
        <w:t>e</w:t>
      </w:r>
      <w:r>
        <w:rPr>
          <w:color w:val="001F5F"/>
          <w:w w:val="89"/>
        </w:rPr>
        <w:t>l</w:t>
      </w:r>
      <w:r>
        <w:rPr>
          <w:color w:val="001F5F"/>
          <w:spacing w:val="-1"/>
          <w:w w:val="113"/>
        </w:rPr>
        <w:t>e</w:t>
      </w:r>
      <w:r>
        <w:rPr>
          <w:color w:val="001F5F"/>
          <w:w w:val="103"/>
        </w:rPr>
        <w:t>ss</w:t>
      </w:r>
      <w:r>
        <w:rPr>
          <w:color w:val="001F5F"/>
          <w:spacing w:val="-2"/>
        </w:rPr>
        <w:t> </w:t>
      </w:r>
      <w:r>
        <w:rPr>
          <w:color w:val="001F5F"/>
          <w:w w:val="116"/>
        </w:rPr>
        <w:t>c</w:t>
      </w:r>
      <w:r>
        <w:rPr>
          <w:color w:val="001F5F"/>
          <w:w w:val="108"/>
        </w:rPr>
        <w:t>o</w:t>
      </w:r>
      <w:r>
        <w:rPr>
          <w:color w:val="001F5F"/>
          <w:w w:val="107"/>
        </w:rPr>
        <w:t>mm</w:t>
      </w:r>
      <w:r>
        <w:rPr>
          <w:color w:val="001F5F"/>
          <w:spacing w:val="-1"/>
          <w:w w:val="103"/>
        </w:rPr>
        <w:t>un</w:t>
      </w:r>
      <w:r>
        <w:rPr>
          <w:color w:val="001F5F"/>
          <w:spacing w:val="3"/>
          <w:w w:val="103"/>
        </w:rPr>
        <w:t>i</w:t>
      </w:r>
      <w:r>
        <w:rPr>
          <w:color w:val="001F5F"/>
          <w:w w:val="116"/>
        </w:rPr>
        <w:t>c</w:t>
      </w:r>
      <w:r>
        <w:rPr>
          <w:color w:val="001F5F"/>
          <w:spacing w:val="-1"/>
          <w:w w:val="109"/>
        </w:rPr>
        <w:t>a</w:t>
      </w:r>
      <w:r>
        <w:rPr>
          <w:color w:val="001F5F"/>
          <w:w w:val="117"/>
        </w:rPr>
        <w:t>t</w:t>
      </w:r>
      <w:r>
        <w:rPr>
          <w:color w:val="001F5F"/>
          <w:w w:val="95"/>
        </w:rPr>
        <w:t>i</w:t>
      </w:r>
      <w:r>
        <w:rPr>
          <w:color w:val="001F5F"/>
          <w:w w:val="108"/>
        </w:rPr>
        <w:t>o</w:t>
      </w:r>
      <w:r>
        <w:rPr>
          <w:color w:val="001F5F"/>
          <w:spacing w:val="-1"/>
          <w:w w:val="104"/>
        </w:rPr>
        <w:t>n</w:t>
      </w:r>
      <w:r>
        <w:rPr>
          <w:color w:val="001F5F"/>
          <w:w w:val="104"/>
        </w:rPr>
        <w:t>s</w:t>
      </w:r>
      <w:r>
        <w:rPr>
          <w:color w:val="001F5F"/>
          <w:spacing w:val="-1"/>
        </w:rPr>
        <w:t> </w:t>
      </w:r>
      <w:r>
        <w:rPr>
          <w:color w:val="001F5F"/>
          <w:w w:val="95"/>
        </w:rPr>
        <w:t>i</w:t>
      </w:r>
      <w:r>
        <w:rPr>
          <w:color w:val="001F5F"/>
          <w:w w:val="105"/>
        </w:rPr>
        <w:t>n</w:t>
      </w:r>
      <w:r>
        <w:rPr>
          <w:color w:val="001F5F"/>
          <w:spacing w:val="-3"/>
        </w:rPr>
        <w:t> </w:t>
      </w:r>
      <w:r>
        <w:rPr>
          <w:color w:val="001F5F"/>
          <w:w w:val="109"/>
        </w:rPr>
        <w:t>a </w:t>
      </w:r>
      <w:r>
        <w:rPr>
          <w:color w:val="001F5F"/>
          <w:w w:val="105"/>
        </w:rPr>
        <w:t>limited</w:t>
      </w:r>
      <w:r>
        <w:rPr>
          <w:color w:val="001F5F"/>
          <w:spacing w:val="-10"/>
          <w:w w:val="105"/>
        </w:rPr>
        <w:t> </w:t>
      </w:r>
      <w:r>
        <w:rPr>
          <w:color w:val="001F5F"/>
          <w:w w:val="105"/>
        </w:rPr>
        <w:t>area,</w:t>
      </w:r>
      <w:r>
        <w:rPr>
          <w:color w:val="001F5F"/>
          <w:spacing w:val="-11"/>
          <w:w w:val="105"/>
        </w:rPr>
        <w:t> </w:t>
      </w:r>
      <w:r>
        <w:rPr>
          <w:color w:val="001F5F"/>
          <w:w w:val="105"/>
        </w:rPr>
        <w:t>denoted</w:t>
      </w:r>
      <w:r>
        <w:rPr>
          <w:color w:val="001F5F"/>
          <w:spacing w:val="-10"/>
          <w:w w:val="105"/>
        </w:rPr>
        <w:t> </w:t>
      </w:r>
      <w:r>
        <w:rPr>
          <w:color w:val="001F5F"/>
          <w:w w:val="105"/>
        </w:rPr>
        <w:t>Wireless</w:t>
      </w:r>
      <w:r>
        <w:rPr>
          <w:color w:val="001F5F"/>
          <w:spacing w:val="-11"/>
          <w:w w:val="105"/>
        </w:rPr>
        <w:t> </w:t>
      </w:r>
      <w:r>
        <w:rPr>
          <w:color w:val="001F5F"/>
          <w:w w:val="105"/>
        </w:rPr>
        <w:t>Local</w:t>
      </w:r>
      <w:r>
        <w:rPr>
          <w:color w:val="001F5F"/>
          <w:spacing w:val="-11"/>
          <w:w w:val="105"/>
        </w:rPr>
        <w:t> </w:t>
      </w:r>
      <w:r>
        <w:rPr>
          <w:color w:val="001F5F"/>
          <w:w w:val="105"/>
        </w:rPr>
        <w:t>Area</w:t>
      </w:r>
      <w:r>
        <w:rPr>
          <w:color w:val="001F5F"/>
          <w:spacing w:val="-13"/>
          <w:w w:val="105"/>
        </w:rPr>
        <w:t> </w:t>
      </w:r>
      <w:r>
        <w:rPr>
          <w:color w:val="001F5F"/>
          <w:w w:val="105"/>
        </w:rPr>
        <w:t>Networks.</w:t>
      </w:r>
      <w:r>
        <w:rPr>
          <w:color w:val="001F5F"/>
          <w:spacing w:val="-11"/>
          <w:w w:val="105"/>
        </w:rPr>
        <w:t> </w:t>
      </w:r>
      <w:r>
        <w:rPr>
          <w:color w:val="001F5F"/>
          <w:w w:val="105"/>
        </w:rPr>
        <w:t>Such</w:t>
      </w:r>
      <w:r>
        <w:rPr>
          <w:color w:val="001F5F"/>
          <w:spacing w:val="-13"/>
          <w:w w:val="105"/>
        </w:rPr>
        <w:t> </w:t>
      </w:r>
      <w:r>
        <w:rPr>
          <w:color w:val="001F5F"/>
          <w:w w:val="105"/>
        </w:rPr>
        <w:t>networks</w:t>
      </w:r>
      <w:r>
        <w:rPr>
          <w:color w:val="001F5F"/>
          <w:spacing w:val="-11"/>
          <w:w w:val="105"/>
        </w:rPr>
        <w:t> </w:t>
      </w:r>
      <w:r>
        <w:rPr>
          <w:color w:val="001F5F"/>
          <w:w w:val="105"/>
        </w:rPr>
        <w:t>are</w:t>
      </w:r>
      <w:r>
        <w:rPr>
          <w:color w:val="001F5F"/>
          <w:spacing w:val="-13"/>
          <w:w w:val="105"/>
        </w:rPr>
        <w:t> </w:t>
      </w:r>
      <w:r>
        <w:rPr>
          <w:color w:val="001F5F"/>
          <w:w w:val="105"/>
        </w:rPr>
        <w:t>built</w:t>
      </w:r>
      <w:r>
        <w:rPr>
          <w:color w:val="001F5F"/>
          <w:spacing w:val="-11"/>
          <w:w w:val="105"/>
        </w:rPr>
        <w:t> </w:t>
      </w:r>
      <w:r>
        <w:rPr>
          <w:color w:val="001F5F"/>
          <w:w w:val="105"/>
        </w:rPr>
        <w:t>in</w:t>
      </w:r>
      <w:r>
        <w:rPr>
          <w:color w:val="001F5F"/>
          <w:spacing w:val="-13"/>
          <w:w w:val="105"/>
        </w:rPr>
        <w:t> </w:t>
      </w:r>
      <w:r>
        <w:rPr>
          <w:color w:val="001F5F"/>
          <w:w w:val="105"/>
        </w:rPr>
        <w:t>accordance </w:t>
      </w:r>
      <w:r>
        <w:rPr>
          <w:color w:val="001F5F"/>
          <w:spacing w:val="-1"/>
          <w:w w:val="106"/>
        </w:rPr>
        <w:t>w</w:t>
      </w:r>
      <w:r>
        <w:rPr>
          <w:color w:val="001F5F"/>
          <w:w w:val="95"/>
        </w:rPr>
        <w:t>i</w:t>
      </w:r>
      <w:r>
        <w:rPr>
          <w:color w:val="001F5F"/>
          <w:w w:val="109"/>
        </w:rPr>
        <w:t>th</w:t>
      </w:r>
      <w:r>
        <w:rPr>
          <w:color w:val="001F5F"/>
          <w:spacing w:val="-22"/>
        </w:rPr>
        <w:t> </w:t>
      </w:r>
      <w:r>
        <w:rPr>
          <w:color w:val="001F5F"/>
          <w:w w:val="109"/>
        </w:rPr>
        <w:t>t</w:t>
      </w:r>
      <w:r>
        <w:rPr>
          <w:color w:val="001F5F"/>
          <w:spacing w:val="-1"/>
          <w:w w:val="109"/>
        </w:rPr>
        <w:t>h</w:t>
      </w:r>
      <w:r>
        <w:rPr>
          <w:color w:val="001F5F"/>
          <w:w w:val="113"/>
        </w:rPr>
        <w:t>e</w:t>
      </w:r>
      <w:r>
        <w:rPr>
          <w:color w:val="001F5F"/>
          <w:spacing w:val="-20"/>
        </w:rPr>
        <w:t> </w:t>
      </w:r>
      <w:r>
        <w:rPr>
          <w:color w:val="001F5F"/>
          <w:w w:val="95"/>
        </w:rPr>
        <w:t>i</w:t>
      </w:r>
      <w:r>
        <w:rPr>
          <w:color w:val="001F5F"/>
          <w:spacing w:val="-1"/>
          <w:w w:val="105"/>
        </w:rPr>
        <w:t>n</w:t>
      </w:r>
      <w:r>
        <w:rPr>
          <w:color w:val="001F5F"/>
          <w:w w:val="115"/>
        </w:rPr>
        <w:t>t</w:t>
      </w:r>
      <w:r>
        <w:rPr>
          <w:color w:val="001F5F"/>
          <w:spacing w:val="-1"/>
          <w:w w:val="115"/>
        </w:rPr>
        <w:t>e</w:t>
      </w:r>
      <w:r>
        <w:rPr>
          <w:color w:val="001F5F"/>
          <w:w w:val="101"/>
        </w:rPr>
        <w:t>r</w:t>
      </w:r>
      <w:r>
        <w:rPr>
          <w:color w:val="001F5F"/>
          <w:spacing w:val="-1"/>
          <w:w w:val="105"/>
        </w:rPr>
        <w:t>n</w:t>
      </w:r>
      <w:r>
        <w:rPr>
          <w:color w:val="001F5F"/>
          <w:spacing w:val="-1"/>
          <w:w w:val="109"/>
        </w:rPr>
        <w:t>a</w:t>
      </w:r>
      <w:r>
        <w:rPr>
          <w:color w:val="001F5F"/>
          <w:w w:val="107"/>
        </w:rPr>
        <w:t>ti</w:t>
      </w:r>
      <w:r>
        <w:rPr>
          <w:color w:val="001F5F"/>
          <w:w w:val="108"/>
        </w:rPr>
        <w:t>o</w:t>
      </w:r>
      <w:r>
        <w:rPr>
          <w:color w:val="001F5F"/>
          <w:spacing w:val="1"/>
          <w:w w:val="105"/>
        </w:rPr>
        <w:t>n</w:t>
      </w:r>
      <w:r>
        <w:rPr>
          <w:color w:val="001F5F"/>
          <w:spacing w:val="-1"/>
          <w:w w:val="109"/>
        </w:rPr>
        <w:t>a</w:t>
      </w:r>
      <w:r>
        <w:rPr>
          <w:color w:val="001F5F"/>
          <w:w w:val="89"/>
        </w:rPr>
        <w:t>l</w:t>
      </w:r>
      <w:r>
        <w:rPr>
          <w:color w:val="001F5F"/>
          <w:spacing w:val="-21"/>
        </w:rPr>
        <w:t> </w:t>
      </w:r>
      <w:r>
        <w:rPr>
          <w:color w:val="001F5F"/>
          <w:w w:val="109"/>
        </w:rPr>
        <w:t>st</w:t>
      </w:r>
      <w:r>
        <w:rPr>
          <w:color w:val="001F5F"/>
          <w:spacing w:val="-1"/>
          <w:w w:val="109"/>
        </w:rPr>
        <w:t>a</w:t>
      </w:r>
      <w:r>
        <w:rPr>
          <w:color w:val="001F5F"/>
          <w:spacing w:val="-1"/>
          <w:w w:val="105"/>
        </w:rPr>
        <w:t>n</w:t>
      </w:r>
      <w:r>
        <w:rPr>
          <w:color w:val="001F5F"/>
          <w:w w:val="104"/>
        </w:rPr>
        <w:t>d</w:t>
      </w:r>
      <w:r>
        <w:rPr>
          <w:color w:val="001F5F"/>
          <w:spacing w:val="-1"/>
          <w:w w:val="109"/>
        </w:rPr>
        <w:t>a</w:t>
      </w:r>
      <w:r>
        <w:rPr>
          <w:color w:val="001F5F"/>
          <w:w w:val="101"/>
        </w:rPr>
        <w:t>r</w:t>
      </w:r>
      <w:r>
        <w:rPr>
          <w:color w:val="001F5F"/>
          <w:w w:val="104"/>
        </w:rPr>
        <w:t>d</w:t>
      </w:r>
      <w:r>
        <w:rPr>
          <w:color w:val="001F5F"/>
          <w:w w:val="86"/>
        </w:rPr>
        <w:t>s,</w:t>
      </w:r>
      <w:r>
        <w:rPr>
          <w:color w:val="001F5F"/>
          <w:spacing w:val="-21"/>
        </w:rPr>
        <w:t> </w:t>
      </w:r>
      <w:r>
        <w:rPr>
          <w:color w:val="001F5F"/>
          <w:w w:val="104"/>
        </w:rPr>
        <w:t>s</w:t>
      </w:r>
      <w:r>
        <w:rPr>
          <w:color w:val="001F5F"/>
          <w:spacing w:val="-1"/>
          <w:w w:val="104"/>
        </w:rPr>
        <w:t>u</w:t>
      </w:r>
      <w:r>
        <w:rPr>
          <w:color w:val="001F5F"/>
          <w:spacing w:val="1"/>
          <w:w w:val="116"/>
        </w:rPr>
        <w:t>c</w:t>
      </w:r>
      <w:r>
        <w:rPr>
          <w:color w:val="001F5F"/>
          <w:w w:val="105"/>
        </w:rPr>
        <w:t>h</w:t>
      </w:r>
      <w:r>
        <w:rPr>
          <w:color w:val="001F5F"/>
          <w:spacing w:val="-22"/>
        </w:rPr>
        <w:t> </w:t>
      </w:r>
      <w:r>
        <w:rPr>
          <w:color w:val="001F5F"/>
          <w:spacing w:val="1"/>
          <w:w w:val="109"/>
        </w:rPr>
        <w:t>a</w:t>
      </w:r>
      <w:r>
        <w:rPr>
          <w:color w:val="001F5F"/>
          <w:w w:val="103"/>
        </w:rPr>
        <w:t>s</w:t>
      </w:r>
      <w:r>
        <w:rPr>
          <w:color w:val="001F5F"/>
          <w:spacing w:val="-21"/>
        </w:rPr>
        <w:t> </w:t>
      </w:r>
      <w:r>
        <w:rPr>
          <w:color w:val="001F5F"/>
          <w:spacing w:val="-1"/>
          <w:w w:val="107"/>
        </w:rPr>
        <w:t>I</w:t>
      </w:r>
      <w:r>
        <w:rPr>
          <w:color w:val="001F5F"/>
          <w:w w:val="128"/>
        </w:rPr>
        <w:t>EEE</w:t>
      </w:r>
      <w:r>
        <w:rPr>
          <w:color w:val="001F5F"/>
          <w:spacing w:val="-21"/>
        </w:rPr>
        <w:t> </w:t>
      </w:r>
      <w:r>
        <w:rPr>
          <w:color w:val="001F5F"/>
          <w:spacing w:val="-1"/>
          <w:w w:val="104"/>
        </w:rPr>
        <w:t>8</w:t>
      </w:r>
      <w:r>
        <w:rPr>
          <w:color w:val="001F5F"/>
          <w:spacing w:val="1"/>
          <w:w w:val="116"/>
        </w:rPr>
        <w:t>0</w:t>
      </w:r>
      <w:r>
        <w:rPr>
          <w:color w:val="001F5F"/>
          <w:w w:val="83"/>
        </w:rPr>
        <w:t>2.</w:t>
      </w:r>
      <w:r>
        <w:rPr>
          <w:color w:val="001F5F"/>
          <w:spacing w:val="-1"/>
          <w:w w:val="58"/>
        </w:rPr>
        <w:t>11</w:t>
      </w:r>
      <w:r>
        <w:rPr>
          <w:color w:val="001F5F"/>
          <w:w w:val="94"/>
        </w:rPr>
        <w:t>/</w:t>
      </w:r>
      <w:r>
        <w:rPr>
          <w:color w:val="001F5F"/>
          <w:spacing w:val="-1"/>
          <w:w w:val="113"/>
        </w:rPr>
        <w:t>H</w:t>
      </w:r>
      <w:r>
        <w:rPr>
          <w:color w:val="001F5F"/>
          <w:spacing w:val="-1"/>
          <w:w w:val="107"/>
        </w:rPr>
        <w:t>I</w:t>
      </w:r>
      <w:r>
        <w:rPr>
          <w:color w:val="001F5F"/>
          <w:w w:val="134"/>
        </w:rPr>
        <w:t>P</w:t>
      </w:r>
      <w:r>
        <w:rPr>
          <w:color w:val="001F5F"/>
          <w:w w:val="124"/>
        </w:rPr>
        <w:t>E</w:t>
      </w:r>
      <w:r>
        <w:rPr>
          <w:color w:val="001F5F"/>
          <w:spacing w:val="-1"/>
          <w:w w:val="124"/>
        </w:rPr>
        <w:t>R</w:t>
      </w:r>
      <w:r>
        <w:rPr>
          <w:color w:val="001F5F"/>
          <w:w w:val="117"/>
        </w:rPr>
        <w:t>L</w:t>
      </w:r>
      <w:r>
        <w:rPr>
          <w:color w:val="001F5F"/>
          <w:w w:val="118"/>
        </w:rPr>
        <w:t>A</w:t>
      </w:r>
      <w:r>
        <w:rPr>
          <w:color w:val="001F5F"/>
          <w:spacing w:val="-1"/>
          <w:w w:val="112"/>
        </w:rPr>
        <w:t>N</w:t>
      </w:r>
      <w:r>
        <w:rPr>
          <w:color w:val="001F5F"/>
          <w:w w:val="60"/>
        </w:rPr>
        <w:t>,</w:t>
      </w:r>
      <w:r>
        <w:rPr>
          <w:color w:val="001F5F"/>
          <w:spacing w:val="-21"/>
        </w:rPr>
        <w:t> </w:t>
      </w:r>
      <w:r>
        <w:rPr>
          <w:color w:val="001F5F"/>
          <w:spacing w:val="-1"/>
          <w:w w:val="109"/>
        </w:rPr>
        <w:t>a</w:t>
      </w:r>
      <w:r>
        <w:rPr>
          <w:color w:val="001F5F"/>
          <w:spacing w:val="-1"/>
          <w:w w:val="105"/>
        </w:rPr>
        <w:t>n</w:t>
      </w:r>
      <w:r>
        <w:rPr>
          <w:color w:val="001F5F"/>
          <w:w w:val="104"/>
        </w:rPr>
        <w:t>d</w:t>
      </w:r>
      <w:r>
        <w:rPr>
          <w:color w:val="001F5F"/>
          <w:spacing w:val="-20"/>
        </w:rPr>
        <w:t> </w:t>
      </w:r>
      <w:r>
        <w:rPr>
          <w:color w:val="001F5F"/>
          <w:spacing w:val="1"/>
          <w:w w:val="105"/>
        </w:rPr>
        <w:t>p</w:t>
      </w:r>
      <w:r>
        <w:rPr>
          <w:color w:val="001F5F"/>
          <w:w w:val="101"/>
        </w:rPr>
        <w:t>r</w:t>
      </w:r>
      <w:r>
        <w:rPr>
          <w:color w:val="001F5F"/>
          <w:w w:val="108"/>
        </w:rPr>
        <w:t>o</w:t>
      </w:r>
      <w:r>
        <w:rPr>
          <w:color w:val="001F5F"/>
          <w:spacing w:val="-1"/>
          <w:w w:val="112"/>
        </w:rPr>
        <w:t>v</w:t>
      </w:r>
      <w:r>
        <w:rPr>
          <w:color w:val="001F5F"/>
          <w:w w:val="95"/>
        </w:rPr>
        <w:t>i</w:t>
      </w:r>
      <w:r>
        <w:rPr>
          <w:color w:val="001F5F"/>
          <w:w w:val="104"/>
        </w:rPr>
        <w:t>d</w:t>
      </w:r>
      <w:r>
        <w:rPr>
          <w:color w:val="001F5F"/>
          <w:w w:val="113"/>
        </w:rPr>
        <w:t>e</w:t>
      </w:r>
      <w:r>
        <w:rPr>
          <w:color w:val="001F5F"/>
          <w:spacing w:val="-22"/>
        </w:rPr>
        <w:t> </w:t>
      </w:r>
      <w:r>
        <w:rPr>
          <w:color w:val="001F5F"/>
          <w:w w:val="109"/>
        </w:rPr>
        <w:t>t</w:t>
      </w:r>
      <w:r>
        <w:rPr>
          <w:color w:val="001F5F"/>
          <w:spacing w:val="-1"/>
          <w:w w:val="109"/>
        </w:rPr>
        <w:t>h</w:t>
      </w:r>
      <w:r>
        <w:rPr>
          <w:color w:val="001F5F"/>
          <w:w w:val="113"/>
        </w:rPr>
        <w:t>e</w:t>
      </w:r>
      <w:r>
        <w:rPr>
          <w:color w:val="001F5F"/>
          <w:spacing w:val="-22"/>
        </w:rPr>
        <w:t> </w:t>
      </w:r>
      <w:r>
        <w:rPr>
          <w:color w:val="001F5F"/>
          <w:spacing w:val="-1"/>
          <w:w w:val="105"/>
        </w:rPr>
        <w:t>u</w:t>
      </w:r>
      <w:r>
        <w:rPr>
          <w:color w:val="001F5F"/>
          <w:w w:val="108"/>
        </w:rPr>
        <w:t>s</w:t>
      </w:r>
      <w:r>
        <w:rPr>
          <w:color w:val="001F5F"/>
          <w:spacing w:val="-1"/>
          <w:w w:val="108"/>
        </w:rPr>
        <w:t>e</w:t>
      </w:r>
      <w:r>
        <w:rPr>
          <w:color w:val="001F5F"/>
          <w:w w:val="101"/>
        </w:rPr>
        <w:t>r</w:t>
      </w:r>
      <w:r>
        <w:rPr>
          <w:color w:val="001F5F"/>
          <w:spacing w:val="-18"/>
        </w:rPr>
        <w:t> </w:t>
      </w:r>
      <w:r>
        <w:rPr>
          <w:color w:val="001F5F"/>
          <w:spacing w:val="-1"/>
          <w:w w:val="106"/>
        </w:rPr>
        <w:t>w</w:t>
      </w:r>
      <w:r>
        <w:rPr>
          <w:color w:val="001F5F"/>
          <w:w w:val="95"/>
        </w:rPr>
        <w:t>i</w:t>
      </w:r>
      <w:r>
        <w:rPr>
          <w:color w:val="001F5F"/>
          <w:w w:val="109"/>
        </w:rPr>
        <w:t>th </w:t>
      </w:r>
      <w:r>
        <w:rPr>
          <w:color w:val="001F5F"/>
          <w:w w:val="105"/>
        </w:rPr>
        <w:t>the ability to remain connected whilst moving within a limited area. WLAN networks include</w:t>
      </w:r>
      <w:r>
        <w:rPr>
          <w:color w:val="001F5F"/>
          <w:spacing w:val="-10"/>
          <w:w w:val="105"/>
        </w:rPr>
        <w:t> </w:t>
      </w:r>
      <w:r>
        <w:rPr>
          <w:color w:val="001F5F"/>
          <w:w w:val="105"/>
        </w:rPr>
        <w:t>those</w:t>
      </w:r>
      <w:r>
        <w:rPr>
          <w:color w:val="001F5F"/>
          <w:spacing w:val="-10"/>
          <w:w w:val="105"/>
        </w:rPr>
        <w:t> </w:t>
      </w:r>
      <w:r>
        <w:rPr>
          <w:color w:val="001F5F"/>
          <w:w w:val="105"/>
        </w:rPr>
        <w:t>based</w:t>
      </w:r>
      <w:r>
        <w:rPr>
          <w:color w:val="001F5F"/>
          <w:spacing w:val="-9"/>
          <w:w w:val="105"/>
        </w:rPr>
        <w:t> </w:t>
      </w:r>
      <w:r>
        <w:rPr>
          <w:color w:val="001F5F"/>
          <w:w w:val="105"/>
        </w:rPr>
        <w:t>on</w:t>
      </w:r>
      <w:r>
        <w:rPr>
          <w:color w:val="001F5F"/>
          <w:spacing w:val="-11"/>
          <w:w w:val="105"/>
        </w:rPr>
        <w:t> </w:t>
      </w:r>
      <w:r>
        <w:rPr>
          <w:color w:val="001F5F"/>
          <w:w w:val="105"/>
        </w:rPr>
        <w:t>technologies</w:t>
      </w:r>
      <w:r>
        <w:rPr>
          <w:color w:val="001F5F"/>
          <w:spacing w:val="-9"/>
          <w:w w:val="105"/>
        </w:rPr>
        <w:t> </w:t>
      </w:r>
      <w:r>
        <w:rPr>
          <w:color w:val="001F5F"/>
          <w:w w:val="105"/>
        </w:rPr>
        <w:t>such</w:t>
      </w:r>
      <w:r>
        <w:rPr>
          <w:color w:val="001F5F"/>
          <w:spacing w:val="-11"/>
          <w:w w:val="105"/>
        </w:rPr>
        <w:t> </w:t>
      </w:r>
      <w:r>
        <w:rPr>
          <w:color w:val="001F5F"/>
          <w:w w:val="105"/>
        </w:rPr>
        <w:t>as</w:t>
      </w:r>
      <w:r>
        <w:rPr>
          <w:color w:val="001F5F"/>
          <w:spacing w:val="-9"/>
          <w:w w:val="105"/>
        </w:rPr>
        <w:t> </w:t>
      </w:r>
      <w:r>
        <w:rPr>
          <w:color w:val="001F5F"/>
          <w:w w:val="105"/>
        </w:rPr>
        <w:t>Wi-Fi</w:t>
      </w:r>
      <w:r>
        <w:rPr>
          <w:color w:val="001F5F"/>
          <w:spacing w:val="-11"/>
          <w:w w:val="105"/>
        </w:rPr>
        <w:t> </w:t>
      </w:r>
      <w:r>
        <w:rPr>
          <w:color w:val="001F5F"/>
          <w:w w:val="105"/>
        </w:rPr>
        <w:t>4,</w:t>
      </w:r>
      <w:r>
        <w:rPr>
          <w:color w:val="001F5F"/>
          <w:spacing w:val="-10"/>
          <w:w w:val="105"/>
        </w:rPr>
        <w:t> </w:t>
      </w:r>
      <w:r>
        <w:rPr>
          <w:color w:val="001F5F"/>
          <w:w w:val="105"/>
        </w:rPr>
        <w:t>Wi-Fi</w:t>
      </w:r>
      <w:r>
        <w:rPr>
          <w:color w:val="001F5F"/>
          <w:spacing w:val="-9"/>
          <w:w w:val="105"/>
        </w:rPr>
        <w:t> </w:t>
      </w:r>
      <w:r>
        <w:rPr>
          <w:color w:val="001F5F"/>
          <w:w w:val="105"/>
        </w:rPr>
        <w:t>5,</w:t>
      </w:r>
      <w:r>
        <w:rPr>
          <w:color w:val="001F5F"/>
          <w:spacing w:val="-10"/>
          <w:w w:val="105"/>
        </w:rPr>
        <w:t> </w:t>
      </w:r>
      <w:r>
        <w:rPr>
          <w:color w:val="001F5F"/>
          <w:w w:val="105"/>
        </w:rPr>
        <w:t>Wi-Fi</w:t>
      </w:r>
      <w:r>
        <w:rPr>
          <w:color w:val="001F5F"/>
          <w:spacing w:val="-9"/>
          <w:w w:val="105"/>
        </w:rPr>
        <w:t> </w:t>
      </w:r>
      <w:r>
        <w:rPr>
          <w:color w:val="001F5F"/>
          <w:w w:val="105"/>
        </w:rPr>
        <w:t>6/6e,</w:t>
      </w:r>
      <w:r>
        <w:rPr>
          <w:color w:val="001F5F"/>
          <w:spacing w:val="-10"/>
          <w:w w:val="105"/>
        </w:rPr>
        <w:t> </w:t>
      </w:r>
      <w:r>
        <w:rPr>
          <w:color w:val="001F5F"/>
          <w:w w:val="105"/>
        </w:rPr>
        <w:t>NR-U</w:t>
      </w:r>
      <w:r>
        <w:rPr>
          <w:color w:val="001F5F"/>
          <w:spacing w:val="-9"/>
          <w:w w:val="105"/>
        </w:rPr>
        <w:t> </w:t>
      </w:r>
      <w:r>
        <w:rPr>
          <w:color w:val="001F5F"/>
          <w:w w:val="105"/>
        </w:rPr>
        <w:t>and</w:t>
      </w:r>
      <w:r>
        <w:rPr>
          <w:color w:val="001F5F"/>
          <w:spacing w:val="-9"/>
          <w:w w:val="105"/>
        </w:rPr>
        <w:t> </w:t>
      </w:r>
      <w:r>
        <w:rPr>
          <w:color w:val="001F5F"/>
          <w:w w:val="105"/>
        </w:rPr>
        <w:t>WiGig technologies</w:t>
      </w:r>
      <w:r>
        <w:rPr>
          <w:color w:val="001F5F"/>
          <w:spacing w:val="53"/>
          <w:w w:val="105"/>
        </w:rPr>
        <w:t> </w:t>
      </w:r>
      <w:r>
        <w:rPr>
          <w:color w:val="001F5F"/>
          <w:w w:val="105"/>
        </w:rPr>
        <w:t>able</w:t>
      </w:r>
      <w:r>
        <w:rPr>
          <w:color w:val="001F5F"/>
          <w:spacing w:val="-15"/>
          <w:w w:val="105"/>
        </w:rPr>
        <w:t> </w:t>
      </w:r>
      <w:r>
        <w:rPr>
          <w:color w:val="001F5F"/>
          <w:w w:val="105"/>
        </w:rPr>
        <w:t>to</w:t>
      </w:r>
      <w:r>
        <w:rPr>
          <w:color w:val="001F5F"/>
          <w:spacing w:val="-14"/>
          <w:w w:val="105"/>
        </w:rPr>
        <w:t> </w:t>
      </w:r>
      <w:r>
        <w:rPr>
          <w:color w:val="001F5F"/>
          <w:w w:val="105"/>
        </w:rPr>
        <w:t>work</w:t>
      </w:r>
      <w:r>
        <w:rPr>
          <w:color w:val="001F5F"/>
          <w:spacing w:val="-15"/>
          <w:w w:val="105"/>
        </w:rPr>
        <w:t> </w:t>
      </w:r>
      <w:r>
        <w:rPr>
          <w:color w:val="001F5F"/>
          <w:w w:val="105"/>
        </w:rPr>
        <w:t>in</w:t>
      </w:r>
      <w:r>
        <w:rPr>
          <w:color w:val="001F5F"/>
          <w:spacing w:val="-16"/>
          <w:w w:val="105"/>
        </w:rPr>
        <w:t> </w:t>
      </w:r>
      <w:r>
        <w:rPr>
          <w:color w:val="001F5F"/>
          <w:w w:val="105"/>
        </w:rPr>
        <w:t>WLAN</w:t>
      </w:r>
      <w:r>
        <w:rPr>
          <w:color w:val="001F5F"/>
          <w:spacing w:val="-15"/>
          <w:w w:val="105"/>
        </w:rPr>
        <w:t> </w:t>
      </w:r>
      <w:r>
        <w:rPr>
          <w:color w:val="001F5F"/>
          <w:w w:val="105"/>
        </w:rPr>
        <w:t>bands</w:t>
      </w:r>
      <w:r>
        <w:rPr>
          <w:color w:val="001F5F"/>
          <w:spacing w:val="-14"/>
          <w:w w:val="105"/>
        </w:rPr>
        <w:t> </w:t>
      </w:r>
      <w:r>
        <w:rPr>
          <w:color w:val="001F5F"/>
          <w:w w:val="105"/>
        </w:rPr>
        <w:t>on</w:t>
      </w:r>
      <w:r>
        <w:rPr>
          <w:color w:val="001F5F"/>
          <w:spacing w:val="-16"/>
          <w:w w:val="105"/>
        </w:rPr>
        <w:t> </w:t>
      </w:r>
      <w:r>
        <w:rPr>
          <w:color w:val="001F5F"/>
          <w:w w:val="105"/>
        </w:rPr>
        <w:t>a</w:t>
      </w:r>
      <w:r>
        <w:rPr>
          <w:color w:val="001F5F"/>
          <w:spacing w:val="-15"/>
          <w:w w:val="105"/>
        </w:rPr>
        <w:t> </w:t>
      </w:r>
      <w:r>
        <w:rPr>
          <w:color w:val="001F5F"/>
          <w:w w:val="105"/>
        </w:rPr>
        <w:t>license</w:t>
      </w:r>
      <w:r>
        <w:rPr>
          <w:color w:val="001F5F"/>
          <w:spacing w:val="-13"/>
          <w:w w:val="105"/>
        </w:rPr>
        <w:t> </w:t>
      </w:r>
      <w:r>
        <w:rPr>
          <w:color w:val="001F5F"/>
          <w:w w:val="105"/>
        </w:rPr>
        <w:t>exempt</w:t>
      </w:r>
      <w:r>
        <w:rPr>
          <w:color w:val="001F5F"/>
          <w:spacing w:val="-14"/>
          <w:w w:val="105"/>
        </w:rPr>
        <w:t> </w:t>
      </w:r>
      <w:r>
        <w:rPr>
          <w:color w:val="001F5F"/>
          <w:w w:val="105"/>
        </w:rPr>
        <w:t>basis</w:t>
      </w:r>
      <w:r>
        <w:rPr>
          <w:color w:val="001F5F"/>
          <w:spacing w:val="-14"/>
          <w:w w:val="105"/>
        </w:rPr>
        <w:t> </w:t>
      </w:r>
      <w:r>
        <w:rPr>
          <w:color w:val="001F5F"/>
          <w:w w:val="105"/>
        </w:rPr>
        <w:t>and</w:t>
      </w:r>
      <w:r>
        <w:rPr>
          <w:color w:val="001F5F"/>
          <w:spacing w:val="-14"/>
          <w:w w:val="105"/>
        </w:rPr>
        <w:t> </w:t>
      </w:r>
      <w:r>
        <w:rPr>
          <w:color w:val="001F5F"/>
          <w:w w:val="105"/>
        </w:rPr>
        <w:t>are</w:t>
      </w:r>
      <w:r>
        <w:rPr>
          <w:color w:val="001F5F"/>
          <w:spacing w:val="-15"/>
          <w:w w:val="105"/>
        </w:rPr>
        <w:t> </w:t>
      </w:r>
      <w:r>
        <w:rPr>
          <w:color w:val="001F5F"/>
          <w:w w:val="105"/>
        </w:rPr>
        <w:t>also</w:t>
      </w:r>
      <w:r>
        <w:rPr>
          <w:color w:val="001F5F"/>
          <w:spacing w:val="-14"/>
          <w:w w:val="105"/>
        </w:rPr>
        <w:t> </w:t>
      </w:r>
      <w:r>
        <w:rPr>
          <w:color w:val="001F5F"/>
          <w:w w:val="105"/>
        </w:rPr>
        <w:t>designed to enable sharing and coexistence with other services. WLAN technology can also be used to establish communications between fixed locations (i.e. fixed links), or to control or monitor devices</w:t>
      </w:r>
      <w:r>
        <w:rPr>
          <w:color w:val="001F5F"/>
          <w:spacing w:val="10"/>
          <w:w w:val="105"/>
        </w:rPr>
        <w:t> </w:t>
      </w:r>
      <w:r>
        <w:rPr>
          <w:color w:val="001F5F"/>
          <w:w w:val="105"/>
        </w:rPr>
        <w:t>remotely.</w:t>
      </w:r>
    </w:p>
    <w:p>
      <w:pPr>
        <w:pStyle w:val="BodyText"/>
        <w:spacing w:line="314" w:lineRule="auto" w:before="237"/>
        <w:ind w:left="191"/>
      </w:pPr>
      <w:r>
        <w:rPr>
          <w:color w:val="001F5F"/>
          <w:spacing w:val="7"/>
          <w:w w:val="130"/>
          <w:u w:val="single" w:color="001F5F"/>
        </w:rPr>
        <w:t>W</w:t>
      </w:r>
      <w:r>
        <w:rPr>
          <w:color w:val="001F5F"/>
          <w:spacing w:val="5"/>
          <w:w w:val="117"/>
          <w:u w:val="single" w:color="001F5F"/>
        </w:rPr>
        <w:t>LA</w:t>
      </w:r>
      <w:r>
        <w:rPr>
          <w:color w:val="001F5F"/>
          <w:w w:val="112"/>
          <w:u w:val="single" w:color="001F5F"/>
        </w:rPr>
        <w:t>N</w:t>
      </w:r>
      <w:r>
        <w:rPr>
          <w:color w:val="001F5F"/>
          <w:spacing w:val="-2"/>
          <w:u w:val="single" w:color="001F5F"/>
        </w:rPr>
        <w:t> </w:t>
      </w:r>
      <w:r>
        <w:rPr>
          <w:color w:val="001F5F"/>
          <w:spacing w:val="5"/>
          <w:w w:val="112"/>
          <w:u w:val="single" w:color="001F5F"/>
        </w:rPr>
        <w:t>Lic</w:t>
      </w:r>
      <w:r>
        <w:rPr>
          <w:color w:val="001F5F"/>
          <w:spacing w:val="6"/>
          <w:w w:val="113"/>
          <w:u w:val="single" w:color="001F5F"/>
        </w:rPr>
        <w:t>e</w:t>
      </w:r>
      <w:r>
        <w:rPr>
          <w:color w:val="001F5F"/>
          <w:spacing w:val="6"/>
          <w:w w:val="105"/>
          <w:u w:val="single" w:color="001F5F"/>
        </w:rPr>
        <w:t>n</w:t>
      </w:r>
      <w:r>
        <w:rPr>
          <w:color w:val="001F5F"/>
          <w:spacing w:val="7"/>
          <w:w w:val="103"/>
          <w:u w:val="single" w:color="001F5F"/>
        </w:rPr>
        <w:t>s</w:t>
      </w:r>
      <w:r>
        <w:rPr>
          <w:color w:val="001F5F"/>
          <w:spacing w:val="6"/>
          <w:w w:val="113"/>
          <w:u w:val="single" w:color="001F5F"/>
        </w:rPr>
        <w:t>e</w:t>
      </w:r>
      <w:r>
        <w:rPr>
          <w:color w:val="001F5F"/>
          <w:spacing w:val="5"/>
          <w:w w:val="73"/>
          <w:u w:val="single" w:color="001F5F"/>
        </w:rPr>
        <w:t>-</w:t>
      </w:r>
      <w:r>
        <w:rPr>
          <w:color w:val="001F5F"/>
          <w:spacing w:val="7"/>
          <w:w w:val="108"/>
          <w:u w:val="single" w:color="001F5F"/>
        </w:rPr>
        <w:t>E</w:t>
      </w:r>
      <w:r>
        <w:rPr>
          <w:color w:val="001F5F"/>
          <w:spacing w:val="8"/>
          <w:w w:val="108"/>
          <w:u w:val="single" w:color="001F5F"/>
        </w:rPr>
        <w:t>x</w:t>
      </w:r>
      <w:r>
        <w:rPr>
          <w:color w:val="001F5F"/>
          <w:spacing w:val="6"/>
          <w:w w:val="113"/>
          <w:u w:val="single" w:color="001F5F"/>
        </w:rPr>
        <w:t>e</w:t>
      </w:r>
      <w:r>
        <w:rPr>
          <w:color w:val="001F5F"/>
          <w:spacing w:val="7"/>
          <w:w w:val="107"/>
          <w:u w:val="single" w:color="001F5F"/>
        </w:rPr>
        <w:t>m</w:t>
      </w:r>
      <w:r>
        <w:rPr>
          <w:color w:val="001F5F"/>
          <w:spacing w:val="6"/>
          <w:w w:val="107"/>
          <w:u w:val="single" w:color="001F5F"/>
        </w:rPr>
        <w:t>p</w:t>
      </w:r>
      <w:r>
        <w:rPr>
          <w:color w:val="001F5F"/>
          <w:w w:val="117"/>
          <w:u w:val="single" w:color="001F5F"/>
        </w:rPr>
        <w:t>t</w:t>
      </w:r>
      <w:r>
        <w:rPr>
          <w:color w:val="001F5F"/>
          <w:spacing w:val="-2"/>
          <w:u w:val="single" w:color="001F5F"/>
        </w:rPr>
        <w:t> </w:t>
      </w:r>
      <w:r>
        <w:rPr>
          <w:color w:val="001F5F"/>
          <w:spacing w:val="6"/>
          <w:w w:val="124"/>
          <w:u w:val="single" w:color="001F5F"/>
        </w:rPr>
        <w:t>F</w:t>
      </w:r>
      <w:r>
        <w:rPr>
          <w:color w:val="001F5F"/>
          <w:spacing w:val="5"/>
          <w:w w:val="101"/>
          <w:u w:val="single" w:color="001F5F"/>
        </w:rPr>
        <w:t>r</w:t>
      </w:r>
      <w:r>
        <w:rPr>
          <w:color w:val="001F5F"/>
          <w:spacing w:val="6"/>
          <w:w w:val="113"/>
          <w:u w:val="single" w:color="001F5F"/>
        </w:rPr>
        <w:t>e</w:t>
      </w:r>
      <w:r>
        <w:rPr>
          <w:color w:val="001F5F"/>
          <w:spacing w:val="5"/>
          <w:w w:val="104"/>
          <w:u w:val="single" w:color="001F5F"/>
        </w:rPr>
        <w:t>q</w:t>
      </w:r>
      <w:r>
        <w:rPr>
          <w:color w:val="001F5F"/>
          <w:spacing w:val="6"/>
          <w:w w:val="104"/>
          <w:u w:val="single" w:color="001F5F"/>
        </w:rPr>
        <w:t>u</w:t>
      </w:r>
      <w:r>
        <w:rPr>
          <w:color w:val="001F5F"/>
          <w:spacing w:val="6"/>
          <w:w w:val="113"/>
          <w:u w:val="single" w:color="001F5F"/>
        </w:rPr>
        <w:t>e</w:t>
      </w:r>
      <w:r>
        <w:rPr>
          <w:color w:val="001F5F"/>
          <w:spacing w:val="6"/>
          <w:w w:val="105"/>
          <w:u w:val="single" w:color="001F5F"/>
        </w:rPr>
        <w:t>n</w:t>
      </w:r>
      <w:r>
        <w:rPr>
          <w:color w:val="001F5F"/>
          <w:spacing w:val="5"/>
          <w:w w:val="116"/>
          <w:u w:val="single" w:color="001F5F"/>
        </w:rPr>
        <w:t>c</w:t>
      </w:r>
      <w:r>
        <w:rPr>
          <w:color w:val="001F5F"/>
          <w:w w:val="110"/>
          <w:u w:val="single" w:color="001F5F"/>
        </w:rPr>
        <w:t>y</w:t>
      </w:r>
      <w:r>
        <w:rPr>
          <w:color w:val="001F5F"/>
          <w:spacing w:val="-3"/>
          <w:u w:val="single" w:color="001F5F"/>
        </w:rPr>
        <w:t> </w:t>
      </w:r>
      <w:r>
        <w:rPr>
          <w:color w:val="001F5F"/>
          <w:spacing w:val="8"/>
          <w:w w:val="131"/>
          <w:u w:val="single" w:color="001F5F"/>
        </w:rPr>
        <w:t>B</w:t>
      </w:r>
      <w:r>
        <w:rPr>
          <w:color w:val="001F5F"/>
          <w:spacing w:val="6"/>
          <w:w w:val="109"/>
          <w:u w:val="single" w:color="001F5F"/>
        </w:rPr>
        <w:t>a</w:t>
      </w:r>
      <w:r>
        <w:rPr>
          <w:color w:val="001F5F"/>
          <w:spacing w:val="6"/>
          <w:w w:val="105"/>
          <w:u w:val="single" w:color="001F5F"/>
        </w:rPr>
        <w:t>n</w:t>
      </w:r>
      <w:r>
        <w:rPr>
          <w:color w:val="001F5F"/>
          <w:spacing w:val="5"/>
          <w:w w:val="103"/>
          <w:u w:val="single" w:color="001F5F"/>
        </w:rPr>
        <w:t>d</w:t>
      </w:r>
      <w:r>
        <w:rPr>
          <w:color w:val="001F5F"/>
          <w:spacing w:val="7"/>
          <w:w w:val="103"/>
          <w:u w:val="single" w:color="001F5F"/>
        </w:rPr>
        <w:t>s</w:t>
      </w:r>
      <w:r>
        <w:rPr>
          <w:color w:val="001F5F"/>
          <w:w w:val="60"/>
          <w:u w:val="single" w:color="001F5F"/>
        </w:rPr>
        <w:t>:</w:t>
      </w:r>
      <w:r>
        <w:rPr>
          <w:color w:val="001F5F"/>
          <w:spacing w:val="-2"/>
        </w:rPr>
        <w:t> </w:t>
      </w:r>
      <w:r>
        <w:rPr>
          <w:color w:val="001F5F"/>
          <w:spacing w:val="-1"/>
          <w:w w:val="101"/>
        </w:rPr>
        <w:t>T</w:t>
      </w:r>
      <w:r>
        <w:rPr>
          <w:color w:val="001F5F"/>
          <w:spacing w:val="-1"/>
          <w:w w:val="105"/>
        </w:rPr>
        <w:t>h</w:t>
      </w:r>
      <w:r>
        <w:rPr>
          <w:color w:val="001F5F"/>
          <w:w w:val="113"/>
        </w:rPr>
        <w:t>e</w:t>
      </w:r>
      <w:r>
        <w:rPr>
          <w:color w:val="001F5F"/>
          <w:spacing w:val="-17"/>
        </w:rPr>
        <w:t> </w:t>
      </w:r>
      <w:r>
        <w:rPr>
          <w:color w:val="001F5F"/>
          <w:w w:val="94"/>
        </w:rPr>
        <w:t>2</w:t>
      </w:r>
      <w:r>
        <w:rPr>
          <w:color w:val="001F5F"/>
          <w:w w:val="60"/>
        </w:rPr>
        <w:t>.</w:t>
      </w:r>
      <w:r>
        <w:rPr>
          <w:color w:val="001F5F"/>
          <w:w w:val="103"/>
        </w:rPr>
        <w:t>4</w:t>
      </w:r>
      <w:r>
        <w:rPr>
          <w:color w:val="001F5F"/>
          <w:spacing w:val="-15"/>
        </w:rPr>
        <w:t> </w:t>
      </w:r>
      <w:r>
        <w:rPr>
          <w:color w:val="001F5F"/>
          <w:w w:val="114"/>
        </w:rPr>
        <w:t>G</w:t>
      </w:r>
      <w:r>
        <w:rPr>
          <w:color w:val="001F5F"/>
          <w:spacing w:val="-1"/>
          <w:w w:val="114"/>
        </w:rPr>
        <w:t>H</w:t>
      </w:r>
      <w:r>
        <w:rPr>
          <w:color w:val="001F5F"/>
          <w:w w:val="81"/>
        </w:rPr>
        <w:t>z,</w:t>
      </w:r>
      <w:r>
        <w:rPr>
          <w:color w:val="001F5F"/>
          <w:spacing w:val="-16"/>
        </w:rPr>
        <w:t> </w:t>
      </w:r>
      <w:r>
        <w:rPr>
          <w:color w:val="001F5F"/>
          <w:w w:val="96"/>
        </w:rPr>
        <w:t>5</w:t>
      </w:r>
      <w:r>
        <w:rPr>
          <w:color w:val="001F5F"/>
          <w:spacing w:val="-17"/>
        </w:rPr>
        <w:t> </w:t>
      </w:r>
      <w:r>
        <w:rPr>
          <w:color w:val="001F5F"/>
          <w:w w:val="114"/>
        </w:rPr>
        <w:t>G</w:t>
      </w:r>
      <w:r>
        <w:rPr>
          <w:color w:val="001F5F"/>
          <w:spacing w:val="-1"/>
          <w:w w:val="114"/>
        </w:rPr>
        <w:t>H</w:t>
      </w:r>
      <w:r>
        <w:rPr>
          <w:color w:val="001F5F"/>
          <w:w w:val="81"/>
        </w:rPr>
        <w:t>z,</w:t>
      </w:r>
      <w:r>
        <w:rPr>
          <w:color w:val="001F5F"/>
          <w:spacing w:val="-16"/>
        </w:rPr>
        <w:t> </w:t>
      </w:r>
      <w:r>
        <w:rPr>
          <w:color w:val="001F5F"/>
          <w:w w:val="100"/>
        </w:rPr>
        <w:t>6</w:t>
      </w:r>
      <w:r>
        <w:rPr>
          <w:color w:val="001F5F"/>
          <w:spacing w:val="-17"/>
        </w:rPr>
        <w:t> </w:t>
      </w:r>
      <w:r>
        <w:rPr>
          <w:color w:val="001F5F"/>
          <w:w w:val="114"/>
        </w:rPr>
        <w:t>G</w:t>
      </w:r>
      <w:r>
        <w:rPr>
          <w:color w:val="001F5F"/>
          <w:spacing w:val="-1"/>
          <w:w w:val="114"/>
        </w:rPr>
        <w:t>H</w:t>
      </w:r>
      <w:r>
        <w:rPr>
          <w:color w:val="001F5F"/>
          <w:w w:val="94"/>
        </w:rPr>
        <w:t>z</w:t>
      </w:r>
      <w:r>
        <w:rPr>
          <w:color w:val="001F5F"/>
          <w:spacing w:val="-16"/>
        </w:rPr>
        <w:t> </w:t>
      </w:r>
      <w:r>
        <w:rPr>
          <w:color w:val="001F5F"/>
          <w:spacing w:val="-1"/>
          <w:w w:val="109"/>
        </w:rPr>
        <w:t>a</w:t>
      </w:r>
      <w:r>
        <w:rPr>
          <w:color w:val="001F5F"/>
          <w:spacing w:val="-1"/>
          <w:w w:val="105"/>
        </w:rPr>
        <w:t>n</w:t>
      </w:r>
      <w:r>
        <w:rPr>
          <w:color w:val="001F5F"/>
          <w:w w:val="104"/>
        </w:rPr>
        <w:t>d</w:t>
      </w:r>
      <w:r>
        <w:rPr>
          <w:color w:val="001F5F"/>
          <w:spacing w:val="-15"/>
        </w:rPr>
        <w:t> </w:t>
      </w:r>
      <w:r>
        <w:rPr>
          <w:color w:val="001F5F"/>
          <w:spacing w:val="-1"/>
          <w:w w:val="96"/>
        </w:rPr>
        <w:t>5</w:t>
      </w:r>
      <w:r>
        <w:rPr>
          <w:color w:val="001F5F"/>
          <w:w w:val="89"/>
        </w:rPr>
        <w:t>7</w:t>
      </w:r>
      <w:r>
        <w:rPr>
          <w:color w:val="001F5F"/>
          <w:w w:val="73"/>
        </w:rPr>
        <w:t>-</w:t>
      </w:r>
      <w:r>
        <w:rPr>
          <w:color w:val="001F5F"/>
          <w:w w:val="89"/>
        </w:rPr>
        <w:t>7</w:t>
      </w:r>
      <w:r>
        <w:rPr>
          <w:color w:val="001F5F"/>
          <w:w w:val="58"/>
        </w:rPr>
        <w:t>1</w:t>
      </w:r>
      <w:r>
        <w:rPr>
          <w:color w:val="001F5F"/>
          <w:spacing w:val="-17"/>
        </w:rPr>
        <w:t> </w:t>
      </w:r>
      <w:r>
        <w:rPr>
          <w:color w:val="001F5F"/>
          <w:w w:val="114"/>
        </w:rPr>
        <w:t>G</w:t>
      </w:r>
      <w:r>
        <w:rPr>
          <w:color w:val="001F5F"/>
          <w:spacing w:val="-1"/>
          <w:w w:val="114"/>
        </w:rPr>
        <w:t>H</w:t>
      </w:r>
      <w:r>
        <w:rPr>
          <w:color w:val="001F5F"/>
          <w:w w:val="94"/>
        </w:rPr>
        <w:t>z </w:t>
      </w:r>
      <w:r>
        <w:rPr>
          <w:color w:val="001F5F"/>
          <w:w w:val="105"/>
        </w:rPr>
        <w:t>frequency bands as set out in this</w:t>
      </w:r>
      <w:r>
        <w:rPr>
          <w:color w:val="001F5F"/>
          <w:spacing w:val="-56"/>
          <w:w w:val="105"/>
        </w:rPr>
        <w:t> </w:t>
      </w:r>
      <w:r>
        <w:rPr>
          <w:color w:val="001F5F"/>
          <w:w w:val="105"/>
        </w:rPr>
        <w:t>document.</w:t>
      </w:r>
    </w:p>
    <w:p>
      <w:pPr>
        <w:pStyle w:val="BodyText"/>
        <w:spacing w:line="292" w:lineRule="auto" w:before="236"/>
        <w:ind w:left="191" w:right="217"/>
        <w:jc w:val="both"/>
      </w:pPr>
      <w:r>
        <w:rPr>
          <w:color w:val="001F5F"/>
          <w:w w:val="105"/>
          <w:u w:val="single" w:color="001F5F"/>
        </w:rPr>
        <w:t>Indoor: </w:t>
      </w:r>
      <w:r>
        <w:rPr>
          <w:color w:val="001F5F"/>
          <w:w w:val="105"/>
        </w:rPr>
        <w:t>locations within personal premises, where the radio waves of wireless networks have targeted coverage areas constrained by the walls of the structure (such as houses, offices, hotels, airports, etc).</w:t>
      </w:r>
    </w:p>
    <w:p>
      <w:pPr>
        <w:pStyle w:val="BodyText"/>
        <w:rPr>
          <w:sz w:val="20"/>
        </w:rPr>
      </w:pPr>
    </w:p>
    <w:p>
      <w:pPr>
        <w:pStyle w:val="BodyText"/>
        <w:rPr>
          <w:sz w:val="20"/>
        </w:rPr>
      </w:pPr>
    </w:p>
    <w:p>
      <w:pPr>
        <w:pStyle w:val="Heading3"/>
        <w:spacing w:before="216"/>
        <w:ind w:left="88"/>
        <w:rPr>
          <w:rFonts w:ascii="Calibri"/>
        </w:rPr>
      </w:pPr>
      <w:r>
        <w:rPr>
          <w:rFonts w:ascii="Calibri"/>
          <w:w w:val="100"/>
        </w:rPr>
        <w:t>6</w:t>
      </w:r>
    </w:p>
    <w:p>
      <w:pPr>
        <w:spacing w:after="0"/>
        <w:rPr>
          <w:rFonts w:ascii="Calibri"/>
        </w:rPr>
        <w:sectPr>
          <w:pgSz w:w="12240" w:h="15840"/>
          <w:pgMar w:top="1400" w:bottom="280" w:left="440" w:right="520"/>
        </w:sectPr>
      </w:pPr>
    </w:p>
    <w:p>
      <w:pPr>
        <w:pStyle w:val="BodyText"/>
        <w:spacing w:line="290" w:lineRule="auto" w:before="62"/>
        <w:ind w:left="111" w:right="215"/>
        <w:jc w:val="both"/>
      </w:pPr>
      <w:r>
        <w:rPr/>
        <w:drawing>
          <wp:anchor distT="0" distB="0" distL="0" distR="0" allowOverlap="1" layoutInCell="1" locked="0" behindDoc="1" simplePos="0" relativeHeight="268417007">
            <wp:simplePos x="0" y="0"/>
            <wp:positionH relativeFrom="page">
              <wp:posOffset>10160</wp:posOffset>
            </wp:positionH>
            <wp:positionV relativeFrom="page">
              <wp:posOffset>0</wp:posOffset>
            </wp:positionV>
            <wp:extent cx="7762239" cy="10058400"/>
            <wp:effectExtent l="0" t="0" r="0" b="0"/>
            <wp:wrapNone/>
            <wp:docPr id="7" name="image3.png" descr=""/>
            <wp:cNvGraphicFramePr>
              <a:graphicFrameLocks noChangeAspect="1"/>
            </wp:cNvGraphicFramePr>
            <a:graphic>
              <a:graphicData uri="http://schemas.openxmlformats.org/drawingml/2006/picture">
                <pic:pic>
                  <pic:nvPicPr>
                    <pic:cNvPr id="8" name="image3.png"/>
                    <pic:cNvPicPr/>
                  </pic:nvPicPr>
                  <pic:blipFill>
                    <a:blip r:embed="rId7" cstate="print"/>
                    <a:stretch>
                      <a:fillRect/>
                    </a:stretch>
                  </pic:blipFill>
                  <pic:spPr>
                    <a:xfrm>
                      <a:off x="0" y="0"/>
                      <a:ext cx="7762239" cy="10058400"/>
                    </a:xfrm>
                    <a:prstGeom prst="rect">
                      <a:avLst/>
                    </a:prstGeom>
                  </pic:spPr>
                </pic:pic>
              </a:graphicData>
            </a:graphic>
          </wp:anchor>
        </w:drawing>
      </w:r>
      <w:r>
        <w:rPr>
          <w:color w:val="001F5F"/>
          <w:spacing w:val="4"/>
          <w:w w:val="105"/>
          <w:u w:val="single" w:color="001F5F"/>
        </w:rPr>
        <w:t>Outdoor:</w:t>
      </w:r>
      <w:r>
        <w:rPr>
          <w:color w:val="001F5F"/>
          <w:spacing w:val="-9"/>
          <w:w w:val="105"/>
          <w:u w:val="single" w:color="001F5F"/>
        </w:rPr>
        <w:t> </w:t>
      </w:r>
      <w:r>
        <w:rPr>
          <w:color w:val="001F5F"/>
          <w:w w:val="105"/>
        </w:rPr>
        <w:t>locations</w:t>
      </w:r>
      <w:r>
        <w:rPr>
          <w:color w:val="001F5F"/>
          <w:spacing w:val="-12"/>
          <w:w w:val="105"/>
        </w:rPr>
        <w:t> </w:t>
      </w:r>
      <w:r>
        <w:rPr>
          <w:color w:val="001F5F"/>
          <w:w w:val="105"/>
        </w:rPr>
        <w:t>outside</w:t>
      </w:r>
      <w:r>
        <w:rPr>
          <w:color w:val="001F5F"/>
          <w:spacing w:val="-11"/>
          <w:w w:val="105"/>
        </w:rPr>
        <w:t> </w:t>
      </w:r>
      <w:r>
        <w:rPr>
          <w:color w:val="001F5F"/>
          <w:w w:val="105"/>
        </w:rPr>
        <w:t>of</w:t>
      </w:r>
      <w:r>
        <w:rPr>
          <w:color w:val="001F5F"/>
          <w:spacing w:val="-14"/>
          <w:w w:val="105"/>
        </w:rPr>
        <w:t> </w:t>
      </w:r>
      <w:r>
        <w:rPr>
          <w:color w:val="001F5F"/>
          <w:w w:val="105"/>
        </w:rPr>
        <w:t>personal</w:t>
      </w:r>
      <w:r>
        <w:rPr>
          <w:color w:val="001F5F"/>
          <w:spacing w:val="-14"/>
          <w:w w:val="105"/>
        </w:rPr>
        <w:t> </w:t>
      </w:r>
      <w:r>
        <w:rPr>
          <w:color w:val="001F5F"/>
          <w:w w:val="105"/>
        </w:rPr>
        <w:t>premises,</w:t>
      </w:r>
      <w:r>
        <w:rPr>
          <w:color w:val="001F5F"/>
          <w:spacing w:val="-14"/>
          <w:w w:val="105"/>
        </w:rPr>
        <w:t> </w:t>
      </w:r>
      <w:r>
        <w:rPr>
          <w:color w:val="001F5F"/>
          <w:w w:val="105"/>
        </w:rPr>
        <w:t>where</w:t>
      </w:r>
      <w:r>
        <w:rPr>
          <w:color w:val="001F5F"/>
          <w:spacing w:val="-11"/>
          <w:w w:val="105"/>
        </w:rPr>
        <w:t> </w:t>
      </w:r>
      <w:r>
        <w:rPr>
          <w:color w:val="001F5F"/>
          <w:w w:val="105"/>
        </w:rPr>
        <w:t>radio</w:t>
      </w:r>
      <w:r>
        <w:rPr>
          <w:color w:val="001F5F"/>
          <w:spacing w:val="-10"/>
          <w:w w:val="105"/>
        </w:rPr>
        <w:t> </w:t>
      </w:r>
      <w:r>
        <w:rPr>
          <w:color w:val="001F5F"/>
          <w:w w:val="105"/>
        </w:rPr>
        <w:t>waves</w:t>
      </w:r>
      <w:r>
        <w:rPr>
          <w:color w:val="001F5F"/>
          <w:spacing w:val="-10"/>
          <w:w w:val="105"/>
        </w:rPr>
        <w:t> </w:t>
      </w:r>
      <w:r>
        <w:rPr>
          <w:color w:val="001F5F"/>
          <w:w w:val="105"/>
        </w:rPr>
        <w:t>of</w:t>
      </w:r>
      <w:r>
        <w:rPr>
          <w:color w:val="001F5F"/>
          <w:spacing w:val="-10"/>
          <w:w w:val="105"/>
        </w:rPr>
        <w:t> </w:t>
      </w:r>
      <w:r>
        <w:rPr>
          <w:color w:val="001F5F"/>
          <w:w w:val="105"/>
        </w:rPr>
        <w:t>wireless</w:t>
      </w:r>
      <w:r>
        <w:rPr>
          <w:color w:val="001F5F"/>
          <w:spacing w:val="-12"/>
          <w:w w:val="105"/>
        </w:rPr>
        <w:t> </w:t>
      </w:r>
      <w:r>
        <w:rPr>
          <w:color w:val="001F5F"/>
          <w:w w:val="105"/>
        </w:rPr>
        <w:t>networks are able to propagate more widely subject to power limits (such as streets, seashores, </w:t>
      </w:r>
      <w:r>
        <w:rPr>
          <w:color w:val="001F5F"/>
        </w:rPr>
        <w:t>parks,</w:t>
      </w:r>
      <w:r>
        <w:rPr>
          <w:color w:val="001F5F"/>
          <w:spacing w:val="-10"/>
        </w:rPr>
        <w:t> </w:t>
      </w:r>
      <w:r>
        <w:rPr>
          <w:color w:val="001F5F"/>
        </w:rPr>
        <w:t>etc).</w:t>
      </w:r>
    </w:p>
    <w:p>
      <w:pPr>
        <w:pStyle w:val="BodyText"/>
        <w:spacing w:line="292" w:lineRule="auto" w:before="86"/>
        <w:ind w:left="111" w:right="215"/>
        <w:jc w:val="both"/>
      </w:pPr>
      <w:r>
        <w:rPr>
          <w:color w:val="001F5F"/>
          <w:w w:val="105"/>
          <w:u w:val="single" w:color="001F5F"/>
        </w:rPr>
        <w:t>Harmful Interference: </w:t>
      </w:r>
      <w:r>
        <w:rPr>
          <w:color w:val="001F5F"/>
          <w:w w:val="105"/>
        </w:rPr>
        <w:t>Interference which seriously degrades, obstructs or repeatedly interrupts a radio communication service operating in accordance with international radio regulations issued by International Telecommunication Union (ITU).</w:t>
      </w:r>
    </w:p>
    <w:p>
      <w:pPr>
        <w:pStyle w:val="BodyText"/>
        <w:spacing w:before="238"/>
        <w:ind w:left="111"/>
        <w:jc w:val="both"/>
      </w:pPr>
      <w:r>
        <w:rPr>
          <w:color w:val="001F5F"/>
          <w:spacing w:val="7"/>
          <w:w w:val="128"/>
          <w:u w:val="single" w:color="001F5F"/>
        </w:rPr>
        <w:t>E</w:t>
      </w:r>
      <w:r>
        <w:rPr>
          <w:color w:val="001F5F"/>
          <w:spacing w:val="6"/>
          <w:w w:val="123"/>
          <w:u w:val="single" w:color="001F5F"/>
        </w:rPr>
        <w:t>IR</w:t>
      </w:r>
      <w:r>
        <w:rPr>
          <w:color w:val="001F5F"/>
          <w:spacing w:val="5"/>
          <w:w w:val="123"/>
          <w:u w:val="single" w:color="001F5F"/>
        </w:rPr>
        <w:t>P</w:t>
      </w:r>
      <w:r>
        <w:rPr>
          <w:color w:val="001F5F"/>
          <w:w w:val="60"/>
          <w:u w:val="single" w:color="001F5F"/>
        </w:rPr>
        <w:t>:</w:t>
      </w:r>
      <w:r>
        <w:rPr>
          <w:color w:val="001F5F"/>
          <w:spacing w:val="-14"/>
        </w:rPr>
        <w:t> </w:t>
      </w:r>
      <w:r>
        <w:rPr>
          <w:color w:val="001F5F"/>
          <w:spacing w:val="-1"/>
          <w:w w:val="101"/>
        </w:rPr>
        <w:t>T</w:t>
      </w:r>
      <w:r>
        <w:rPr>
          <w:color w:val="001F5F"/>
          <w:spacing w:val="-1"/>
          <w:w w:val="105"/>
        </w:rPr>
        <w:t>h</w:t>
      </w:r>
      <w:r>
        <w:rPr>
          <w:color w:val="001F5F"/>
          <w:w w:val="113"/>
        </w:rPr>
        <w:t>e</w:t>
      </w:r>
      <w:r>
        <w:rPr>
          <w:color w:val="001F5F"/>
          <w:spacing w:val="-22"/>
        </w:rPr>
        <w:t> </w:t>
      </w:r>
      <w:r>
        <w:rPr>
          <w:color w:val="001F5F"/>
          <w:w w:val="128"/>
        </w:rPr>
        <w:t>E</w:t>
      </w:r>
      <w:r>
        <w:rPr>
          <w:color w:val="001F5F"/>
          <w:w w:val="108"/>
        </w:rPr>
        <w:t>ff</w:t>
      </w:r>
      <w:r>
        <w:rPr>
          <w:color w:val="001F5F"/>
          <w:spacing w:val="-1"/>
          <w:w w:val="114"/>
        </w:rPr>
        <w:t>e</w:t>
      </w:r>
      <w:r>
        <w:rPr>
          <w:color w:val="001F5F"/>
          <w:w w:val="114"/>
        </w:rPr>
        <w:t>c</w:t>
      </w:r>
      <w:r>
        <w:rPr>
          <w:color w:val="001F5F"/>
          <w:w w:val="117"/>
        </w:rPr>
        <w:t>t</w:t>
      </w:r>
      <w:r>
        <w:rPr>
          <w:color w:val="001F5F"/>
          <w:w w:val="95"/>
        </w:rPr>
        <w:t>i</w:t>
      </w:r>
      <w:r>
        <w:rPr>
          <w:color w:val="001F5F"/>
          <w:spacing w:val="-1"/>
          <w:w w:val="113"/>
        </w:rPr>
        <w:t>v</w:t>
      </w:r>
      <w:r>
        <w:rPr>
          <w:color w:val="001F5F"/>
          <w:w w:val="113"/>
        </w:rPr>
        <w:t>e</w:t>
      </w:r>
      <w:r>
        <w:rPr>
          <w:color w:val="001F5F"/>
          <w:spacing w:val="-20"/>
        </w:rPr>
        <w:t> </w:t>
      </w:r>
      <w:r>
        <w:rPr>
          <w:color w:val="001F5F"/>
          <w:spacing w:val="-1"/>
          <w:w w:val="107"/>
        </w:rPr>
        <w:t>I</w:t>
      </w:r>
      <w:r>
        <w:rPr>
          <w:color w:val="001F5F"/>
          <w:w w:val="103"/>
        </w:rPr>
        <w:t>s</w:t>
      </w:r>
      <w:r>
        <w:rPr>
          <w:color w:val="001F5F"/>
          <w:w w:val="108"/>
        </w:rPr>
        <w:t>o</w:t>
      </w:r>
      <w:r>
        <w:rPr>
          <w:color w:val="001F5F"/>
          <w:w w:val="117"/>
        </w:rPr>
        <w:t>t</w:t>
      </w:r>
      <w:r>
        <w:rPr>
          <w:color w:val="001F5F"/>
          <w:w w:val="101"/>
        </w:rPr>
        <w:t>r</w:t>
      </w:r>
      <w:r>
        <w:rPr>
          <w:color w:val="001F5F"/>
          <w:spacing w:val="-2"/>
          <w:w w:val="108"/>
        </w:rPr>
        <w:t>o</w:t>
      </w:r>
      <w:r>
        <w:rPr>
          <w:color w:val="001F5F"/>
          <w:spacing w:val="1"/>
          <w:w w:val="105"/>
        </w:rPr>
        <w:t>p</w:t>
      </w:r>
      <w:r>
        <w:rPr>
          <w:color w:val="001F5F"/>
          <w:w w:val="95"/>
        </w:rPr>
        <w:t>i</w:t>
      </w:r>
      <w:r>
        <w:rPr>
          <w:color w:val="001F5F"/>
          <w:w w:val="116"/>
        </w:rPr>
        <w:t>c</w:t>
      </w:r>
      <w:r>
        <w:rPr>
          <w:color w:val="001F5F"/>
          <w:spacing w:val="-20"/>
        </w:rPr>
        <w:t> </w:t>
      </w:r>
      <w:r>
        <w:rPr>
          <w:color w:val="001F5F"/>
          <w:spacing w:val="-1"/>
          <w:w w:val="120"/>
        </w:rPr>
        <w:t>R</w:t>
      </w:r>
      <w:r>
        <w:rPr>
          <w:color w:val="001F5F"/>
          <w:spacing w:val="-1"/>
          <w:w w:val="106"/>
        </w:rPr>
        <w:t>a</w:t>
      </w:r>
      <w:r>
        <w:rPr>
          <w:color w:val="001F5F"/>
          <w:spacing w:val="1"/>
          <w:w w:val="106"/>
        </w:rPr>
        <w:t>d</w:t>
      </w:r>
      <w:r>
        <w:rPr>
          <w:color w:val="001F5F"/>
          <w:w w:val="95"/>
        </w:rPr>
        <w:t>i</w:t>
      </w:r>
      <w:r>
        <w:rPr>
          <w:color w:val="001F5F"/>
          <w:spacing w:val="-1"/>
          <w:w w:val="112"/>
        </w:rPr>
        <w:t>a</w:t>
      </w:r>
      <w:r>
        <w:rPr>
          <w:color w:val="001F5F"/>
          <w:w w:val="112"/>
        </w:rPr>
        <w:t>t</w:t>
      </w:r>
      <w:r>
        <w:rPr>
          <w:color w:val="001F5F"/>
          <w:spacing w:val="-1"/>
          <w:w w:val="108"/>
        </w:rPr>
        <w:t>e</w:t>
      </w:r>
      <w:r>
        <w:rPr>
          <w:color w:val="001F5F"/>
          <w:w w:val="108"/>
        </w:rPr>
        <w:t>d</w:t>
      </w:r>
      <w:r>
        <w:rPr>
          <w:color w:val="001F5F"/>
          <w:spacing w:val="-23"/>
        </w:rPr>
        <w:t> </w:t>
      </w:r>
      <w:r>
        <w:rPr>
          <w:color w:val="001F5F"/>
          <w:w w:val="134"/>
        </w:rPr>
        <w:t>P</w:t>
      </w:r>
      <w:r>
        <w:rPr>
          <w:color w:val="001F5F"/>
          <w:w w:val="108"/>
        </w:rPr>
        <w:t>o</w:t>
      </w:r>
      <w:r>
        <w:rPr>
          <w:color w:val="001F5F"/>
          <w:spacing w:val="-1"/>
          <w:w w:val="106"/>
        </w:rPr>
        <w:t>w</w:t>
      </w:r>
      <w:r>
        <w:rPr>
          <w:color w:val="001F5F"/>
          <w:spacing w:val="-1"/>
          <w:w w:val="108"/>
        </w:rPr>
        <w:t>e</w:t>
      </w:r>
      <w:r>
        <w:rPr>
          <w:color w:val="001F5F"/>
          <w:w w:val="108"/>
        </w:rPr>
        <w:t>r</w:t>
      </w:r>
      <w:r>
        <w:rPr>
          <w:color w:val="001F5F"/>
          <w:spacing w:val="-20"/>
        </w:rPr>
        <w:t> </w:t>
      </w:r>
      <w:r>
        <w:rPr>
          <w:color w:val="001F5F"/>
          <w:w w:val="95"/>
        </w:rPr>
        <w:t>i</w:t>
      </w:r>
      <w:r>
        <w:rPr>
          <w:color w:val="001F5F"/>
          <w:w w:val="103"/>
        </w:rPr>
        <w:t>s</w:t>
      </w:r>
      <w:r>
        <w:rPr>
          <w:color w:val="001F5F"/>
          <w:spacing w:val="-21"/>
        </w:rPr>
        <w:t> </w:t>
      </w:r>
      <w:r>
        <w:rPr>
          <w:color w:val="001F5F"/>
          <w:w w:val="117"/>
        </w:rPr>
        <w:t>t</w:t>
      </w:r>
      <w:r>
        <w:rPr>
          <w:color w:val="001F5F"/>
          <w:spacing w:val="-1"/>
          <w:w w:val="105"/>
        </w:rPr>
        <w:t>h</w:t>
      </w:r>
      <w:r>
        <w:rPr>
          <w:color w:val="001F5F"/>
          <w:w w:val="113"/>
        </w:rPr>
        <w:t>e</w:t>
      </w:r>
      <w:r>
        <w:rPr>
          <w:color w:val="001F5F"/>
          <w:spacing w:val="-22"/>
        </w:rPr>
        <w:t> </w:t>
      </w:r>
      <w:r>
        <w:rPr>
          <w:color w:val="001F5F"/>
          <w:spacing w:val="-1"/>
          <w:w w:val="112"/>
        </w:rPr>
        <w:t>a</w:t>
      </w:r>
      <w:r>
        <w:rPr>
          <w:color w:val="001F5F"/>
          <w:w w:val="112"/>
        </w:rPr>
        <w:t>c</w:t>
      </w:r>
      <w:r>
        <w:rPr>
          <w:color w:val="001F5F"/>
          <w:w w:val="117"/>
        </w:rPr>
        <w:t>t</w:t>
      </w:r>
      <w:r>
        <w:rPr>
          <w:color w:val="001F5F"/>
          <w:spacing w:val="-1"/>
          <w:w w:val="105"/>
        </w:rPr>
        <w:t>u</w:t>
      </w:r>
      <w:r>
        <w:rPr>
          <w:color w:val="001F5F"/>
          <w:spacing w:val="-1"/>
          <w:w w:val="102"/>
        </w:rPr>
        <w:t>a</w:t>
      </w:r>
      <w:r>
        <w:rPr>
          <w:color w:val="001F5F"/>
          <w:w w:val="102"/>
        </w:rPr>
        <w:t>l</w:t>
      </w:r>
      <w:r>
        <w:rPr>
          <w:color w:val="001F5F"/>
          <w:spacing w:val="-19"/>
        </w:rPr>
        <w:t> </w:t>
      </w:r>
      <w:r>
        <w:rPr>
          <w:color w:val="001F5F"/>
          <w:spacing w:val="1"/>
          <w:w w:val="105"/>
        </w:rPr>
        <w:t>p</w:t>
      </w:r>
      <w:r>
        <w:rPr>
          <w:color w:val="001F5F"/>
          <w:w w:val="108"/>
        </w:rPr>
        <w:t>o</w:t>
      </w:r>
      <w:r>
        <w:rPr>
          <w:color w:val="001F5F"/>
          <w:spacing w:val="-1"/>
          <w:w w:val="106"/>
        </w:rPr>
        <w:t>w</w:t>
      </w:r>
      <w:r>
        <w:rPr>
          <w:color w:val="001F5F"/>
          <w:spacing w:val="-1"/>
          <w:w w:val="108"/>
        </w:rPr>
        <w:t>e</w:t>
      </w:r>
      <w:r>
        <w:rPr>
          <w:color w:val="001F5F"/>
          <w:w w:val="108"/>
        </w:rPr>
        <w:t>r</w:t>
      </w:r>
      <w:r>
        <w:rPr>
          <w:color w:val="001F5F"/>
          <w:spacing w:val="-20"/>
        </w:rPr>
        <w:t> </w:t>
      </w:r>
      <w:r>
        <w:rPr>
          <w:color w:val="001F5F"/>
          <w:spacing w:val="-1"/>
          <w:w w:val="110"/>
        </w:rPr>
        <w:t>e</w:t>
      </w:r>
      <w:r>
        <w:rPr>
          <w:color w:val="001F5F"/>
          <w:w w:val="110"/>
        </w:rPr>
        <w:t>m</w:t>
      </w:r>
      <w:r>
        <w:rPr>
          <w:color w:val="001F5F"/>
          <w:w w:val="95"/>
        </w:rPr>
        <w:t>i</w:t>
      </w:r>
      <w:r>
        <w:rPr>
          <w:color w:val="001F5F"/>
          <w:w w:val="117"/>
        </w:rPr>
        <w:t>tt</w:t>
      </w:r>
      <w:r>
        <w:rPr>
          <w:color w:val="001F5F"/>
          <w:spacing w:val="-1"/>
          <w:w w:val="108"/>
        </w:rPr>
        <w:t>e</w:t>
      </w:r>
      <w:r>
        <w:rPr>
          <w:color w:val="001F5F"/>
          <w:w w:val="108"/>
        </w:rPr>
        <w:t>d</w:t>
      </w:r>
      <w:r>
        <w:rPr>
          <w:color w:val="001F5F"/>
          <w:spacing w:val="-20"/>
        </w:rPr>
        <w:t> </w:t>
      </w:r>
      <w:r>
        <w:rPr>
          <w:color w:val="001F5F"/>
          <w:w w:val="104"/>
        </w:rPr>
        <w:t>b</w:t>
      </w:r>
      <w:r>
        <w:rPr>
          <w:color w:val="001F5F"/>
          <w:w w:val="110"/>
        </w:rPr>
        <w:t>y</w:t>
      </w:r>
      <w:r>
        <w:rPr>
          <w:color w:val="001F5F"/>
          <w:spacing w:val="-20"/>
        </w:rPr>
        <w:t> </w:t>
      </w:r>
      <w:r>
        <w:rPr>
          <w:color w:val="001F5F"/>
          <w:spacing w:val="-2"/>
          <w:w w:val="117"/>
        </w:rPr>
        <w:t>t</w:t>
      </w:r>
      <w:r>
        <w:rPr>
          <w:color w:val="001F5F"/>
          <w:spacing w:val="-1"/>
          <w:w w:val="105"/>
        </w:rPr>
        <w:t>h</w:t>
      </w:r>
      <w:r>
        <w:rPr>
          <w:color w:val="001F5F"/>
          <w:w w:val="113"/>
        </w:rPr>
        <w:t>e</w:t>
      </w:r>
      <w:r>
        <w:rPr>
          <w:color w:val="001F5F"/>
          <w:spacing w:val="-22"/>
        </w:rPr>
        <w:t> </w:t>
      </w:r>
      <w:r>
        <w:rPr>
          <w:color w:val="001F5F"/>
          <w:spacing w:val="1"/>
          <w:w w:val="109"/>
        </w:rPr>
        <w:t>a</w:t>
      </w:r>
      <w:r>
        <w:rPr>
          <w:color w:val="001F5F"/>
          <w:spacing w:val="-1"/>
          <w:w w:val="105"/>
        </w:rPr>
        <w:t>n</w:t>
      </w:r>
      <w:r>
        <w:rPr>
          <w:color w:val="001F5F"/>
          <w:w w:val="117"/>
        </w:rPr>
        <w:t>t</w:t>
      </w:r>
      <w:r>
        <w:rPr>
          <w:color w:val="001F5F"/>
          <w:spacing w:val="-1"/>
          <w:w w:val="109"/>
        </w:rPr>
        <w:t>e</w:t>
      </w:r>
      <w:r>
        <w:rPr>
          <w:color w:val="001F5F"/>
          <w:spacing w:val="1"/>
          <w:w w:val="109"/>
        </w:rPr>
        <w:t>n</w:t>
      </w:r>
      <w:r>
        <w:rPr>
          <w:color w:val="001F5F"/>
          <w:spacing w:val="-1"/>
          <w:w w:val="105"/>
        </w:rPr>
        <w:t>n</w:t>
      </w:r>
      <w:r>
        <w:rPr>
          <w:color w:val="001F5F"/>
          <w:spacing w:val="-1"/>
          <w:w w:val="91"/>
        </w:rPr>
        <w:t>a.</w:t>
      </w:r>
    </w:p>
    <w:p>
      <w:pPr>
        <w:pStyle w:val="BodyText"/>
        <w:spacing w:line="290" w:lineRule="auto" w:before="317"/>
        <w:ind w:left="111" w:right="437"/>
      </w:pPr>
      <w:r>
        <w:rPr>
          <w:color w:val="001F5F"/>
          <w:w w:val="101"/>
          <w:u w:val="single" w:color="001F5F"/>
        </w:rPr>
        <w:t>T</w:t>
      </w:r>
      <w:r>
        <w:rPr>
          <w:color w:val="001F5F"/>
          <w:w w:val="122"/>
          <w:u w:val="single" w:color="001F5F"/>
        </w:rPr>
        <w:t>PC</w:t>
      </w:r>
      <w:r>
        <w:rPr>
          <w:color w:val="001F5F"/>
          <w:w w:val="60"/>
          <w:u w:val="single" w:color="001F5F"/>
        </w:rPr>
        <w:t>:</w:t>
      </w:r>
      <w:r>
        <w:rPr>
          <w:color w:val="001F5F"/>
        </w:rPr>
        <w:t> </w:t>
      </w:r>
      <w:r>
        <w:rPr>
          <w:color w:val="001F5F"/>
          <w:w w:val="101"/>
        </w:rPr>
        <w:t>T</w:t>
      </w:r>
      <w:r>
        <w:rPr>
          <w:color w:val="001F5F"/>
          <w:w w:val="101"/>
        </w:rPr>
        <w:t>r</w:t>
      </w:r>
      <w:r>
        <w:rPr>
          <w:color w:val="001F5F"/>
          <w:w w:val="109"/>
        </w:rPr>
        <w:t>a</w:t>
      </w:r>
      <w:r>
        <w:rPr>
          <w:color w:val="001F5F"/>
          <w:w w:val="104"/>
        </w:rPr>
        <w:t>ns</w:t>
      </w:r>
      <w:r>
        <w:rPr>
          <w:color w:val="001F5F"/>
          <w:w w:val="107"/>
        </w:rPr>
        <w:t>m</w:t>
      </w:r>
      <w:r>
        <w:rPr>
          <w:color w:val="001F5F"/>
          <w:w w:val="100"/>
        </w:rPr>
        <w:t>is</w:t>
      </w:r>
      <w:r>
        <w:rPr>
          <w:color w:val="001F5F"/>
          <w:w w:val="103"/>
        </w:rPr>
        <w:t>s</w:t>
      </w:r>
      <w:r>
        <w:rPr>
          <w:color w:val="001F5F"/>
          <w:w w:val="104"/>
        </w:rPr>
        <w:t>ion</w:t>
      </w:r>
      <w:r>
        <w:rPr>
          <w:color w:val="001F5F"/>
        </w:rPr>
        <w:t> </w:t>
      </w:r>
      <w:r>
        <w:rPr>
          <w:color w:val="001F5F"/>
          <w:w w:val="134"/>
        </w:rPr>
        <w:t>P</w:t>
      </w:r>
      <w:r>
        <w:rPr>
          <w:color w:val="001F5F"/>
          <w:w w:val="107"/>
        </w:rPr>
        <w:t>ow</w:t>
      </w:r>
      <w:r>
        <w:rPr>
          <w:color w:val="001F5F"/>
          <w:w w:val="113"/>
        </w:rPr>
        <w:t>e</w:t>
      </w:r>
      <w:r>
        <w:rPr>
          <w:color w:val="001F5F"/>
          <w:w w:val="101"/>
        </w:rPr>
        <w:t>r</w:t>
      </w:r>
      <w:r>
        <w:rPr>
          <w:color w:val="001F5F"/>
        </w:rPr>
        <w:t> </w:t>
      </w:r>
      <w:r>
        <w:rPr>
          <w:color w:val="001F5F"/>
          <w:w w:val="113"/>
        </w:rPr>
        <w:t>C</w:t>
      </w:r>
      <w:r>
        <w:rPr>
          <w:color w:val="001F5F"/>
          <w:w w:val="106"/>
        </w:rPr>
        <w:t>on</w:t>
      </w:r>
      <w:r>
        <w:rPr>
          <w:color w:val="001F5F"/>
          <w:w w:val="117"/>
        </w:rPr>
        <w:t>t</w:t>
      </w:r>
      <w:r>
        <w:rPr>
          <w:color w:val="001F5F"/>
          <w:w w:val="102"/>
        </w:rPr>
        <w:t>rol</w:t>
      </w:r>
      <w:r>
        <w:rPr>
          <w:color w:val="001F5F"/>
        </w:rPr>
        <w:t> </w:t>
      </w:r>
      <w:r>
        <w:rPr>
          <w:color w:val="001F5F"/>
          <w:w w:val="100"/>
        </w:rPr>
        <w:t>is</w:t>
      </w:r>
      <w:r>
        <w:rPr>
          <w:color w:val="001F5F"/>
        </w:rPr>
        <w:t> </w:t>
      </w:r>
      <w:r>
        <w:rPr>
          <w:color w:val="001F5F"/>
          <w:w w:val="117"/>
        </w:rPr>
        <w:t>t</w:t>
      </w:r>
      <w:r>
        <w:rPr>
          <w:color w:val="001F5F"/>
          <w:w w:val="105"/>
        </w:rPr>
        <w:t>h</w:t>
      </w:r>
      <w:r>
        <w:rPr>
          <w:color w:val="001F5F"/>
          <w:w w:val="113"/>
        </w:rPr>
        <w:t>e</w:t>
      </w:r>
      <w:r>
        <w:rPr>
          <w:color w:val="001F5F"/>
        </w:rPr>
        <w:t> </w:t>
      </w:r>
      <w:r>
        <w:rPr>
          <w:color w:val="001F5F"/>
          <w:w w:val="108"/>
        </w:rPr>
        <w:t>f</w:t>
      </w:r>
      <w:r>
        <w:rPr>
          <w:color w:val="001F5F"/>
          <w:w w:val="113"/>
        </w:rPr>
        <w:t>e</w:t>
      </w:r>
      <w:r>
        <w:rPr>
          <w:color w:val="001F5F"/>
          <w:w w:val="109"/>
        </w:rPr>
        <w:t>a</w:t>
      </w:r>
      <w:r>
        <w:rPr>
          <w:color w:val="001F5F"/>
          <w:w w:val="117"/>
        </w:rPr>
        <w:t>t</w:t>
      </w:r>
      <w:r>
        <w:rPr>
          <w:color w:val="001F5F"/>
          <w:w w:val="105"/>
        </w:rPr>
        <w:t>u</w:t>
      </w:r>
      <w:r>
        <w:rPr>
          <w:color w:val="001F5F"/>
          <w:w w:val="108"/>
        </w:rPr>
        <w:t>re</w:t>
      </w:r>
      <w:r>
        <w:rPr>
          <w:color w:val="001F5F"/>
        </w:rPr>
        <w:t> </w:t>
      </w:r>
      <w:r>
        <w:rPr>
          <w:color w:val="001F5F"/>
          <w:w w:val="108"/>
        </w:rPr>
        <w:t>of</w:t>
      </w:r>
      <w:r>
        <w:rPr>
          <w:color w:val="001F5F"/>
        </w:rPr>
        <w:t> </w:t>
      </w:r>
      <w:r>
        <w:rPr>
          <w:color w:val="001F5F"/>
          <w:w w:val="116"/>
        </w:rPr>
        <w:t>c</w:t>
      </w:r>
      <w:r>
        <w:rPr>
          <w:color w:val="001F5F"/>
          <w:w w:val="106"/>
        </w:rPr>
        <w:t>on</w:t>
      </w:r>
      <w:r>
        <w:rPr>
          <w:color w:val="001F5F"/>
          <w:w w:val="117"/>
        </w:rPr>
        <w:t>t</w:t>
      </w:r>
      <w:r>
        <w:rPr>
          <w:color w:val="001F5F"/>
          <w:w w:val="102"/>
        </w:rPr>
        <w:t>rol</w:t>
      </w:r>
      <w:r>
        <w:rPr>
          <w:color w:val="001F5F"/>
          <w:w w:val="89"/>
        </w:rPr>
        <w:t>l</w:t>
      </w:r>
      <w:r>
        <w:rPr>
          <w:color w:val="001F5F"/>
          <w:w w:val="102"/>
        </w:rPr>
        <w:t>in</w:t>
      </w:r>
      <w:r>
        <w:rPr>
          <w:color w:val="001F5F"/>
          <w:w w:val="105"/>
        </w:rPr>
        <w:t>g</w:t>
      </w:r>
      <w:r>
        <w:rPr>
          <w:color w:val="001F5F"/>
        </w:rPr>
        <w:t> </w:t>
      </w:r>
      <w:r>
        <w:rPr>
          <w:color w:val="001F5F"/>
          <w:w w:val="117"/>
        </w:rPr>
        <w:t>t</w:t>
      </w:r>
      <w:r>
        <w:rPr>
          <w:color w:val="001F5F"/>
          <w:w w:val="106"/>
        </w:rPr>
        <w:t>ra</w:t>
      </w:r>
      <w:r>
        <w:rPr>
          <w:color w:val="001F5F"/>
          <w:w w:val="105"/>
        </w:rPr>
        <w:t>n</w:t>
      </w:r>
      <w:r>
        <w:rPr>
          <w:color w:val="001F5F"/>
          <w:w w:val="103"/>
        </w:rPr>
        <w:t>s</w:t>
      </w:r>
      <w:r>
        <w:rPr>
          <w:color w:val="001F5F"/>
          <w:w w:val="107"/>
        </w:rPr>
        <w:t>m</w:t>
      </w:r>
      <w:r>
        <w:rPr>
          <w:color w:val="001F5F"/>
          <w:w w:val="100"/>
        </w:rPr>
        <w:t>is</w:t>
      </w:r>
      <w:r>
        <w:rPr>
          <w:color w:val="001F5F"/>
          <w:w w:val="103"/>
        </w:rPr>
        <w:t>s</w:t>
      </w:r>
      <w:r>
        <w:rPr>
          <w:color w:val="001F5F"/>
          <w:w w:val="95"/>
        </w:rPr>
        <w:t>i</w:t>
      </w:r>
      <w:r>
        <w:rPr>
          <w:color w:val="001F5F"/>
          <w:w w:val="106"/>
        </w:rPr>
        <w:t>on</w:t>
      </w:r>
      <w:r>
        <w:rPr>
          <w:color w:val="001F5F"/>
        </w:rPr>
        <w:t> </w:t>
      </w:r>
      <w:r>
        <w:rPr>
          <w:color w:val="001F5F"/>
          <w:w w:val="105"/>
        </w:rPr>
        <w:t>p</w:t>
      </w:r>
      <w:r>
        <w:rPr>
          <w:color w:val="001F5F"/>
          <w:w w:val="108"/>
        </w:rPr>
        <w:t>o</w:t>
      </w:r>
      <w:r>
        <w:rPr>
          <w:color w:val="001F5F"/>
          <w:w w:val="106"/>
        </w:rPr>
        <w:t>w</w:t>
      </w:r>
      <w:r>
        <w:rPr>
          <w:color w:val="001F5F"/>
          <w:w w:val="113"/>
        </w:rPr>
        <w:t>e</w:t>
      </w:r>
      <w:r>
        <w:rPr>
          <w:color w:val="001F5F"/>
          <w:w w:val="101"/>
        </w:rPr>
        <w:t>r</w:t>
      </w:r>
      <w:r>
        <w:rPr>
          <w:color w:val="001F5F"/>
        </w:rPr>
        <w:t> </w:t>
      </w:r>
      <w:r>
        <w:rPr>
          <w:color w:val="001F5F"/>
          <w:w w:val="102"/>
        </w:rPr>
        <w:t>in </w:t>
      </w:r>
      <w:r>
        <w:rPr>
          <w:color w:val="001F5F"/>
          <w:w w:val="105"/>
        </w:rPr>
        <w:t>order to avoid harmful interference with frequencies specified for the usage of primary services.</w:t>
      </w:r>
    </w:p>
    <w:p>
      <w:pPr>
        <w:pStyle w:val="BodyText"/>
        <w:spacing w:line="292" w:lineRule="auto" w:before="240"/>
        <w:ind w:left="111"/>
      </w:pPr>
      <w:r>
        <w:rPr>
          <w:color w:val="001F5F"/>
          <w:spacing w:val="4"/>
          <w:w w:val="110"/>
          <w:u w:val="single" w:color="001F5F"/>
        </w:rPr>
        <w:t>DFS:</w:t>
      </w:r>
      <w:r>
        <w:rPr>
          <w:color w:val="001F5F"/>
          <w:spacing w:val="-42"/>
          <w:w w:val="110"/>
          <w:u w:val="single" w:color="001F5F"/>
        </w:rPr>
        <w:t> </w:t>
      </w:r>
      <w:r>
        <w:rPr>
          <w:color w:val="001F5F"/>
          <w:w w:val="110"/>
        </w:rPr>
        <w:t>Dynamic</w:t>
      </w:r>
      <w:r>
        <w:rPr>
          <w:color w:val="001F5F"/>
          <w:spacing w:val="-42"/>
          <w:w w:val="110"/>
        </w:rPr>
        <w:t> </w:t>
      </w:r>
      <w:r>
        <w:rPr>
          <w:color w:val="001F5F"/>
          <w:w w:val="110"/>
        </w:rPr>
        <w:t>frequency</w:t>
      </w:r>
      <w:r>
        <w:rPr>
          <w:color w:val="001F5F"/>
          <w:spacing w:val="-42"/>
          <w:w w:val="110"/>
        </w:rPr>
        <w:t> </w:t>
      </w:r>
      <w:r>
        <w:rPr>
          <w:color w:val="001F5F"/>
          <w:w w:val="110"/>
        </w:rPr>
        <w:t>selection</w:t>
      </w:r>
      <w:r>
        <w:rPr>
          <w:color w:val="001F5F"/>
          <w:spacing w:val="-43"/>
          <w:w w:val="110"/>
        </w:rPr>
        <w:t> </w:t>
      </w:r>
      <w:r>
        <w:rPr>
          <w:color w:val="001F5F"/>
          <w:w w:val="110"/>
        </w:rPr>
        <w:t>is</w:t>
      </w:r>
      <w:r>
        <w:rPr>
          <w:color w:val="001F5F"/>
          <w:spacing w:val="-42"/>
          <w:w w:val="110"/>
        </w:rPr>
        <w:t> </w:t>
      </w:r>
      <w:r>
        <w:rPr>
          <w:color w:val="001F5F"/>
          <w:w w:val="110"/>
        </w:rPr>
        <w:t>a</w:t>
      </w:r>
      <w:r>
        <w:rPr>
          <w:color w:val="001F5F"/>
          <w:spacing w:val="-43"/>
          <w:w w:val="110"/>
        </w:rPr>
        <w:t> </w:t>
      </w:r>
      <w:r>
        <w:rPr>
          <w:color w:val="001F5F"/>
          <w:w w:val="110"/>
        </w:rPr>
        <w:t>technique</w:t>
      </w:r>
      <w:r>
        <w:rPr>
          <w:color w:val="001F5F"/>
          <w:spacing w:val="-43"/>
          <w:w w:val="110"/>
        </w:rPr>
        <w:t> </w:t>
      </w:r>
      <w:r>
        <w:rPr>
          <w:color w:val="001F5F"/>
          <w:w w:val="110"/>
        </w:rPr>
        <w:t>for</w:t>
      </w:r>
      <w:r>
        <w:rPr>
          <w:color w:val="001F5F"/>
          <w:spacing w:val="-42"/>
          <w:w w:val="110"/>
        </w:rPr>
        <w:t> </w:t>
      </w:r>
      <w:r>
        <w:rPr>
          <w:color w:val="001F5F"/>
          <w:w w:val="110"/>
        </w:rPr>
        <w:t>avoiding</w:t>
      </w:r>
      <w:r>
        <w:rPr>
          <w:color w:val="001F5F"/>
          <w:spacing w:val="-42"/>
          <w:w w:val="110"/>
        </w:rPr>
        <w:t> </w:t>
      </w:r>
      <w:r>
        <w:rPr>
          <w:color w:val="001F5F"/>
          <w:w w:val="110"/>
        </w:rPr>
        <w:t>harmful</w:t>
      </w:r>
      <w:r>
        <w:rPr>
          <w:color w:val="001F5F"/>
          <w:spacing w:val="-42"/>
          <w:w w:val="110"/>
        </w:rPr>
        <w:t> </w:t>
      </w:r>
      <w:r>
        <w:rPr>
          <w:color w:val="001F5F"/>
          <w:w w:val="110"/>
        </w:rPr>
        <w:t>interference</w:t>
      </w:r>
      <w:r>
        <w:rPr>
          <w:color w:val="001F5F"/>
          <w:spacing w:val="-43"/>
          <w:w w:val="110"/>
        </w:rPr>
        <w:t> </w:t>
      </w:r>
      <w:r>
        <w:rPr>
          <w:color w:val="001F5F"/>
          <w:w w:val="110"/>
        </w:rPr>
        <w:t>with other</w:t>
      </w:r>
      <w:r>
        <w:rPr>
          <w:color w:val="001F5F"/>
          <w:spacing w:val="-50"/>
          <w:w w:val="110"/>
        </w:rPr>
        <w:t> </w:t>
      </w:r>
      <w:r>
        <w:rPr>
          <w:color w:val="001F5F"/>
          <w:w w:val="110"/>
        </w:rPr>
        <w:t>systems</w:t>
      </w:r>
      <w:r>
        <w:rPr>
          <w:color w:val="001F5F"/>
          <w:spacing w:val="-50"/>
          <w:w w:val="110"/>
        </w:rPr>
        <w:t> </w:t>
      </w:r>
      <w:r>
        <w:rPr>
          <w:color w:val="001F5F"/>
          <w:w w:val="110"/>
        </w:rPr>
        <w:t>operating</w:t>
      </w:r>
      <w:r>
        <w:rPr>
          <w:color w:val="001F5F"/>
          <w:spacing w:val="-49"/>
          <w:w w:val="110"/>
        </w:rPr>
        <w:t> </w:t>
      </w:r>
      <w:r>
        <w:rPr>
          <w:color w:val="001F5F"/>
          <w:w w:val="110"/>
        </w:rPr>
        <w:t>in</w:t>
      </w:r>
      <w:r>
        <w:rPr>
          <w:color w:val="001F5F"/>
          <w:spacing w:val="-50"/>
          <w:w w:val="110"/>
        </w:rPr>
        <w:t> </w:t>
      </w:r>
      <w:r>
        <w:rPr>
          <w:color w:val="001F5F"/>
          <w:w w:val="110"/>
        </w:rPr>
        <w:t>a</w:t>
      </w:r>
      <w:r>
        <w:rPr>
          <w:color w:val="001F5F"/>
          <w:spacing w:val="-50"/>
          <w:w w:val="110"/>
        </w:rPr>
        <w:t> </w:t>
      </w:r>
      <w:r>
        <w:rPr>
          <w:color w:val="001F5F"/>
          <w:w w:val="110"/>
        </w:rPr>
        <w:t>specific</w:t>
      </w:r>
      <w:r>
        <w:rPr>
          <w:color w:val="001F5F"/>
          <w:spacing w:val="-49"/>
          <w:w w:val="110"/>
        </w:rPr>
        <w:t> </w:t>
      </w:r>
      <w:r>
        <w:rPr>
          <w:color w:val="001F5F"/>
          <w:w w:val="110"/>
        </w:rPr>
        <w:t>frequency</w:t>
      </w:r>
      <w:r>
        <w:rPr>
          <w:color w:val="001F5F"/>
          <w:spacing w:val="-49"/>
          <w:w w:val="110"/>
        </w:rPr>
        <w:t> </w:t>
      </w:r>
      <w:r>
        <w:rPr>
          <w:color w:val="001F5F"/>
          <w:w w:val="110"/>
        </w:rPr>
        <w:t>band.</w:t>
      </w:r>
    </w:p>
    <w:p>
      <w:pPr>
        <w:pStyle w:val="BodyText"/>
        <w:spacing w:line="314" w:lineRule="auto"/>
        <w:ind w:left="111" w:right="437"/>
      </w:pPr>
      <w:r>
        <w:rPr>
          <w:color w:val="001F5F"/>
          <w:spacing w:val="5"/>
          <w:w w:val="124"/>
          <w:u w:val="single" w:color="001F5F"/>
        </w:rPr>
        <w:t>LB</w:t>
      </w:r>
      <w:r>
        <w:rPr>
          <w:color w:val="001F5F"/>
          <w:spacing w:val="6"/>
          <w:w w:val="101"/>
          <w:u w:val="single" w:color="001F5F"/>
        </w:rPr>
        <w:t>T</w:t>
      </w:r>
      <w:r>
        <w:rPr>
          <w:color w:val="001F5F"/>
          <w:w w:val="60"/>
          <w:u w:val="single" w:color="001F5F"/>
        </w:rPr>
        <w:t>:</w:t>
      </w:r>
      <w:r>
        <w:rPr>
          <w:color w:val="001F5F"/>
          <w:spacing w:val="-2"/>
          <w:u w:val="single" w:color="001F5F"/>
        </w:rPr>
        <w:t> </w:t>
      </w:r>
      <w:r>
        <w:rPr>
          <w:color w:val="001F5F"/>
          <w:w w:val="117"/>
        </w:rPr>
        <w:t>L</w:t>
      </w:r>
      <w:r>
        <w:rPr>
          <w:color w:val="001F5F"/>
          <w:w w:val="95"/>
        </w:rPr>
        <w:t>i</w:t>
      </w:r>
      <w:r>
        <w:rPr>
          <w:color w:val="001F5F"/>
          <w:w w:val="110"/>
        </w:rPr>
        <w:t>st</w:t>
      </w:r>
      <w:r>
        <w:rPr>
          <w:color w:val="001F5F"/>
          <w:spacing w:val="-1"/>
          <w:w w:val="110"/>
        </w:rPr>
        <w:t>e</w:t>
      </w:r>
      <w:r>
        <w:rPr>
          <w:color w:val="001F5F"/>
          <w:w w:val="105"/>
        </w:rPr>
        <w:t>n</w:t>
      </w:r>
      <w:r>
        <w:rPr>
          <w:color w:val="001F5F"/>
          <w:spacing w:val="-17"/>
        </w:rPr>
        <w:t> </w:t>
      </w:r>
      <w:r>
        <w:rPr>
          <w:color w:val="001F5F"/>
          <w:w w:val="131"/>
        </w:rPr>
        <w:t>B</w:t>
      </w:r>
      <w:r>
        <w:rPr>
          <w:color w:val="001F5F"/>
          <w:spacing w:val="-1"/>
          <w:w w:val="111"/>
        </w:rPr>
        <w:t>e</w:t>
      </w:r>
      <w:r>
        <w:rPr>
          <w:color w:val="001F5F"/>
          <w:w w:val="111"/>
        </w:rPr>
        <w:t>f</w:t>
      </w:r>
      <w:r>
        <w:rPr>
          <w:color w:val="001F5F"/>
          <w:w w:val="108"/>
        </w:rPr>
        <w:t>o</w:t>
      </w:r>
      <w:r>
        <w:rPr>
          <w:color w:val="001F5F"/>
          <w:w w:val="101"/>
        </w:rPr>
        <w:t>r</w:t>
      </w:r>
      <w:r>
        <w:rPr>
          <w:color w:val="001F5F"/>
          <w:w w:val="113"/>
        </w:rPr>
        <w:t>e</w:t>
      </w:r>
      <w:r>
        <w:rPr>
          <w:color w:val="001F5F"/>
          <w:spacing w:val="-20"/>
        </w:rPr>
        <w:t> </w:t>
      </w:r>
      <w:r>
        <w:rPr>
          <w:color w:val="001F5F"/>
          <w:spacing w:val="-1"/>
          <w:w w:val="101"/>
        </w:rPr>
        <w:t>T</w:t>
      </w:r>
      <w:r>
        <w:rPr>
          <w:color w:val="001F5F"/>
          <w:spacing w:val="-1"/>
          <w:w w:val="102"/>
        </w:rPr>
        <w:t>a</w:t>
      </w:r>
      <w:r>
        <w:rPr>
          <w:color w:val="001F5F"/>
          <w:w w:val="102"/>
        </w:rPr>
        <w:t>l</w:t>
      </w:r>
      <w:r>
        <w:rPr>
          <w:color w:val="001F5F"/>
          <w:w w:val="102"/>
        </w:rPr>
        <w:t>k</w:t>
      </w:r>
      <w:r>
        <w:rPr>
          <w:color w:val="001F5F"/>
          <w:spacing w:val="-16"/>
        </w:rPr>
        <w:t> </w:t>
      </w:r>
      <w:r>
        <w:rPr>
          <w:color w:val="001F5F"/>
          <w:w w:val="95"/>
        </w:rPr>
        <w:t>i</w:t>
      </w:r>
      <w:r>
        <w:rPr>
          <w:color w:val="001F5F"/>
          <w:w w:val="103"/>
        </w:rPr>
        <w:t>s</w:t>
      </w:r>
      <w:r>
        <w:rPr>
          <w:color w:val="001F5F"/>
          <w:spacing w:val="-16"/>
        </w:rPr>
        <w:t> </w:t>
      </w:r>
      <w:r>
        <w:rPr>
          <w:color w:val="001F5F"/>
          <w:w w:val="109"/>
        </w:rPr>
        <w:t>a</w:t>
      </w:r>
      <w:r>
        <w:rPr>
          <w:color w:val="001F5F"/>
          <w:spacing w:val="-17"/>
        </w:rPr>
        <w:t> </w:t>
      </w:r>
      <w:r>
        <w:rPr>
          <w:color w:val="001F5F"/>
          <w:w w:val="117"/>
        </w:rPr>
        <w:t>t</w:t>
      </w:r>
      <w:r>
        <w:rPr>
          <w:color w:val="001F5F"/>
          <w:spacing w:val="-1"/>
          <w:w w:val="114"/>
        </w:rPr>
        <w:t>e</w:t>
      </w:r>
      <w:r>
        <w:rPr>
          <w:color w:val="001F5F"/>
          <w:w w:val="114"/>
        </w:rPr>
        <w:t>c</w:t>
      </w:r>
      <w:r>
        <w:rPr>
          <w:color w:val="001F5F"/>
          <w:spacing w:val="-1"/>
          <w:w w:val="105"/>
        </w:rPr>
        <w:t>hn</w:t>
      </w:r>
      <w:r>
        <w:rPr>
          <w:color w:val="001F5F"/>
          <w:w w:val="95"/>
        </w:rPr>
        <w:t>i</w:t>
      </w:r>
      <w:r>
        <w:rPr>
          <w:color w:val="001F5F"/>
          <w:w w:val="104"/>
        </w:rPr>
        <w:t>q</w:t>
      </w:r>
      <w:r>
        <w:rPr>
          <w:color w:val="001F5F"/>
          <w:spacing w:val="-1"/>
          <w:w w:val="105"/>
        </w:rPr>
        <w:t>u</w:t>
      </w:r>
      <w:r>
        <w:rPr>
          <w:color w:val="001F5F"/>
          <w:w w:val="113"/>
        </w:rPr>
        <w:t>e</w:t>
      </w:r>
      <w:r>
        <w:rPr>
          <w:color w:val="001F5F"/>
          <w:spacing w:val="-17"/>
        </w:rPr>
        <w:t> </w:t>
      </w:r>
      <w:r>
        <w:rPr>
          <w:color w:val="001F5F"/>
          <w:spacing w:val="2"/>
          <w:w w:val="108"/>
        </w:rPr>
        <w:t>f</w:t>
      </w:r>
      <w:r>
        <w:rPr>
          <w:color w:val="001F5F"/>
          <w:w w:val="108"/>
        </w:rPr>
        <w:t>o</w:t>
      </w:r>
      <w:r>
        <w:rPr>
          <w:color w:val="001F5F"/>
          <w:w w:val="101"/>
        </w:rPr>
        <w:t>r</w:t>
      </w:r>
      <w:r>
        <w:rPr>
          <w:color w:val="001F5F"/>
          <w:spacing w:val="-16"/>
        </w:rPr>
        <w:t> </w:t>
      </w:r>
      <w:r>
        <w:rPr>
          <w:color w:val="001F5F"/>
          <w:spacing w:val="-1"/>
          <w:w w:val="110"/>
        </w:rPr>
        <w:t>av</w:t>
      </w:r>
      <w:r>
        <w:rPr>
          <w:color w:val="001F5F"/>
          <w:w w:val="110"/>
        </w:rPr>
        <w:t>o</w:t>
      </w:r>
      <w:r>
        <w:rPr>
          <w:color w:val="001F5F"/>
          <w:w w:val="95"/>
        </w:rPr>
        <w:t>i</w:t>
      </w:r>
      <w:r>
        <w:rPr>
          <w:color w:val="001F5F"/>
          <w:w w:val="104"/>
        </w:rPr>
        <w:t>d</w:t>
      </w:r>
      <w:r>
        <w:rPr>
          <w:color w:val="001F5F"/>
          <w:w w:val="95"/>
        </w:rPr>
        <w:t>i</w:t>
      </w:r>
      <w:r>
        <w:rPr>
          <w:color w:val="001F5F"/>
          <w:spacing w:val="-1"/>
          <w:w w:val="105"/>
        </w:rPr>
        <w:t>n</w:t>
      </w:r>
      <w:r>
        <w:rPr>
          <w:color w:val="001F5F"/>
          <w:w w:val="105"/>
        </w:rPr>
        <w:t>g</w:t>
      </w:r>
      <w:r>
        <w:rPr>
          <w:color w:val="001F5F"/>
          <w:spacing w:val="-15"/>
        </w:rPr>
        <w:t> </w:t>
      </w:r>
      <w:r>
        <w:rPr>
          <w:color w:val="001F5F"/>
          <w:spacing w:val="-1"/>
          <w:w w:val="105"/>
        </w:rPr>
        <w:t>h</w:t>
      </w:r>
      <w:r>
        <w:rPr>
          <w:color w:val="001F5F"/>
          <w:spacing w:val="-1"/>
          <w:w w:val="106"/>
        </w:rPr>
        <w:t>a</w:t>
      </w:r>
      <w:r>
        <w:rPr>
          <w:color w:val="001F5F"/>
          <w:w w:val="106"/>
        </w:rPr>
        <w:t>r</w:t>
      </w:r>
      <w:r>
        <w:rPr>
          <w:color w:val="001F5F"/>
          <w:w w:val="107"/>
        </w:rPr>
        <w:t>m</w:t>
      </w:r>
      <w:r>
        <w:rPr>
          <w:color w:val="001F5F"/>
          <w:w w:val="108"/>
        </w:rPr>
        <w:t>f</w:t>
      </w:r>
      <w:r>
        <w:rPr>
          <w:color w:val="001F5F"/>
          <w:spacing w:val="-1"/>
          <w:w w:val="105"/>
        </w:rPr>
        <w:t>u</w:t>
      </w:r>
      <w:r>
        <w:rPr>
          <w:color w:val="001F5F"/>
          <w:w w:val="89"/>
        </w:rPr>
        <w:t>l</w:t>
      </w:r>
      <w:r>
        <w:rPr>
          <w:color w:val="001F5F"/>
          <w:spacing w:val="-19"/>
        </w:rPr>
        <w:t> </w:t>
      </w:r>
      <w:r>
        <w:rPr>
          <w:color w:val="001F5F"/>
          <w:w w:val="95"/>
        </w:rPr>
        <w:t>i</w:t>
      </w:r>
      <w:r>
        <w:rPr>
          <w:color w:val="001F5F"/>
          <w:spacing w:val="-1"/>
          <w:w w:val="105"/>
        </w:rPr>
        <w:t>n</w:t>
      </w:r>
      <w:r>
        <w:rPr>
          <w:color w:val="001F5F"/>
          <w:w w:val="117"/>
        </w:rPr>
        <w:t>t</w:t>
      </w:r>
      <w:r>
        <w:rPr>
          <w:color w:val="001F5F"/>
          <w:spacing w:val="-1"/>
          <w:w w:val="108"/>
        </w:rPr>
        <w:t>e</w:t>
      </w:r>
      <w:r>
        <w:rPr>
          <w:color w:val="001F5F"/>
          <w:w w:val="108"/>
        </w:rPr>
        <w:t>r</w:t>
      </w:r>
      <w:r>
        <w:rPr>
          <w:color w:val="001F5F"/>
          <w:w w:val="108"/>
        </w:rPr>
        <w:t>f</w:t>
      </w:r>
      <w:r>
        <w:rPr>
          <w:color w:val="001F5F"/>
          <w:spacing w:val="-1"/>
          <w:w w:val="108"/>
        </w:rPr>
        <w:t>e</w:t>
      </w:r>
      <w:r>
        <w:rPr>
          <w:color w:val="001F5F"/>
          <w:w w:val="108"/>
        </w:rPr>
        <w:t>r</w:t>
      </w:r>
      <w:r>
        <w:rPr>
          <w:color w:val="001F5F"/>
          <w:spacing w:val="-1"/>
          <w:w w:val="109"/>
        </w:rPr>
        <w:t>en</w:t>
      </w:r>
      <w:r>
        <w:rPr>
          <w:color w:val="001F5F"/>
          <w:w w:val="116"/>
        </w:rPr>
        <w:t>c</w:t>
      </w:r>
      <w:r>
        <w:rPr>
          <w:color w:val="001F5F"/>
          <w:w w:val="113"/>
        </w:rPr>
        <w:t>e</w:t>
      </w:r>
      <w:r>
        <w:rPr>
          <w:color w:val="001F5F"/>
          <w:spacing w:val="-17"/>
        </w:rPr>
        <w:t> </w:t>
      </w:r>
      <w:r>
        <w:rPr>
          <w:color w:val="001F5F"/>
          <w:spacing w:val="-1"/>
          <w:w w:val="103"/>
        </w:rPr>
        <w:t>w</w:t>
      </w:r>
      <w:r>
        <w:rPr>
          <w:color w:val="001F5F"/>
          <w:w w:val="103"/>
        </w:rPr>
        <w:t>i</w:t>
      </w:r>
      <w:r>
        <w:rPr>
          <w:color w:val="001F5F"/>
          <w:w w:val="117"/>
        </w:rPr>
        <w:t>t</w:t>
      </w:r>
      <w:r>
        <w:rPr>
          <w:color w:val="001F5F"/>
          <w:w w:val="105"/>
        </w:rPr>
        <w:t>h</w:t>
      </w:r>
      <w:r>
        <w:rPr>
          <w:color w:val="001F5F"/>
          <w:spacing w:val="-17"/>
        </w:rPr>
        <w:t> </w:t>
      </w:r>
      <w:r>
        <w:rPr>
          <w:color w:val="001F5F"/>
          <w:w w:val="108"/>
        </w:rPr>
        <w:t>o</w:t>
      </w:r>
      <w:r>
        <w:rPr>
          <w:color w:val="001F5F"/>
          <w:w w:val="117"/>
        </w:rPr>
        <w:t>t</w:t>
      </w:r>
      <w:r>
        <w:rPr>
          <w:color w:val="001F5F"/>
          <w:spacing w:val="-1"/>
          <w:w w:val="109"/>
        </w:rPr>
        <w:t>he</w:t>
      </w:r>
      <w:r>
        <w:rPr>
          <w:color w:val="001F5F"/>
          <w:w w:val="101"/>
        </w:rPr>
        <w:t>r </w:t>
      </w:r>
      <w:r>
        <w:rPr>
          <w:color w:val="001F5F"/>
          <w:w w:val="110"/>
        </w:rPr>
        <w:t>systems</w:t>
      </w:r>
      <w:r>
        <w:rPr>
          <w:color w:val="001F5F"/>
          <w:spacing w:val="-52"/>
          <w:w w:val="110"/>
        </w:rPr>
        <w:t> </w:t>
      </w:r>
      <w:r>
        <w:rPr>
          <w:color w:val="001F5F"/>
          <w:w w:val="110"/>
        </w:rPr>
        <w:t>operating</w:t>
      </w:r>
      <w:r>
        <w:rPr>
          <w:color w:val="001F5F"/>
          <w:spacing w:val="-52"/>
          <w:w w:val="110"/>
        </w:rPr>
        <w:t> </w:t>
      </w:r>
      <w:r>
        <w:rPr>
          <w:color w:val="001F5F"/>
          <w:w w:val="110"/>
        </w:rPr>
        <w:t>in</w:t>
      </w:r>
      <w:r>
        <w:rPr>
          <w:color w:val="001F5F"/>
          <w:spacing w:val="-53"/>
          <w:w w:val="110"/>
        </w:rPr>
        <w:t> </w:t>
      </w:r>
      <w:r>
        <w:rPr>
          <w:color w:val="001F5F"/>
          <w:w w:val="110"/>
        </w:rPr>
        <w:t>a</w:t>
      </w:r>
      <w:r>
        <w:rPr>
          <w:color w:val="001F5F"/>
          <w:spacing w:val="-53"/>
          <w:w w:val="110"/>
        </w:rPr>
        <w:t> </w:t>
      </w:r>
      <w:r>
        <w:rPr>
          <w:color w:val="001F5F"/>
          <w:w w:val="110"/>
        </w:rPr>
        <w:t>specific</w:t>
      </w:r>
      <w:r>
        <w:rPr>
          <w:color w:val="001F5F"/>
          <w:spacing w:val="-52"/>
          <w:w w:val="110"/>
        </w:rPr>
        <w:t> </w:t>
      </w:r>
      <w:r>
        <w:rPr>
          <w:color w:val="001F5F"/>
          <w:w w:val="110"/>
        </w:rPr>
        <w:t>frequency</w:t>
      </w:r>
      <w:r>
        <w:rPr>
          <w:color w:val="001F5F"/>
          <w:spacing w:val="-52"/>
          <w:w w:val="110"/>
        </w:rPr>
        <w:t> </w:t>
      </w:r>
      <w:r>
        <w:rPr>
          <w:color w:val="001F5F"/>
          <w:w w:val="110"/>
        </w:rPr>
        <w:t>band.</w:t>
      </w:r>
    </w:p>
    <w:p>
      <w:pPr>
        <w:pStyle w:val="BodyText"/>
        <w:spacing w:line="290" w:lineRule="auto" w:before="164"/>
        <w:ind w:left="111" w:right="103"/>
        <w:jc w:val="both"/>
      </w:pPr>
      <w:r>
        <w:rPr>
          <w:color w:val="001F5F"/>
          <w:w w:val="117"/>
          <w:u w:val="single" w:color="001F5F"/>
        </w:rPr>
        <w:t>L</w:t>
      </w:r>
      <w:r>
        <w:rPr>
          <w:color w:val="001F5F"/>
          <w:w w:val="95"/>
          <w:u w:val="single" w:color="001F5F"/>
        </w:rPr>
        <w:t>i</w:t>
      </w:r>
      <w:r>
        <w:rPr>
          <w:color w:val="001F5F"/>
          <w:w w:val="116"/>
          <w:u w:val="single" w:color="001F5F"/>
        </w:rPr>
        <w:t>c</w:t>
      </w:r>
      <w:r>
        <w:rPr>
          <w:color w:val="001F5F"/>
          <w:w w:val="109"/>
          <w:u w:val="single" w:color="001F5F"/>
        </w:rPr>
        <w:t>en</w:t>
      </w:r>
      <w:r>
        <w:rPr>
          <w:color w:val="001F5F"/>
          <w:w w:val="103"/>
          <w:u w:val="single" w:color="001F5F"/>
        </w:rPr>
        <w:t>s</w:t>
      </w:r>
      <w:r>
        <w:rPr>
          <w:color w:val="001F5F"/>
          <w:w w:val="113"/>
          <w:u w:val="single" w:color="001F5F"/>
        </w:rPr>
        <w:t>e</w:t>
      </w:r>
      <w:r>
        <w:rPr>
          <w:color w:val="001F5F"/>
          <w:u w:val="single" w:color="001F5F"/>
        </w:rPr>
        <w:t>  </w:t>
      </w:r>
      <w:r>
        <w:rPr>
          <w:color w:val="001F5F"/>
          <w:w w:val="128"/>
          <w:u w:val="single" w:color="001F5F"/>
        </w:rPr>
        <w:t>E</w:t>
      </w:r>
      <w:r>
        <w:rPr>
          <w:color w:val="001F5F"/>
          <w:w w:val="90"/>
          <w:u w:val="single" w:color="001F5F"/>
        </w:rPr>
        <w:t>x</w:t>
      </w:r>
      <w:r>
        <w:rPr>
          <w:color w:val="001F5F"/>
          <w:w w:val="110"/>
          <w:u w:val="single" w:color="001F5F"/>
        </w:rPr>
        <w:t>em</w:t>
      </w:r>
      <w:r>
        <w:rPr>
          <w:color w:val="001F5F"/>
          <w:w w:val="105"/>
          <w:u w:val="single" w:color="001F5F"/>
        </w:rPr>
        <w:t>p</w:t>
      </w:r>
      <w:r>
        <w:rPr>
          <w:color w:val="001F5F"/>
          <w:w w:val="117"/>
          <w:u w:val="single" w:color="001F5F"/>
        </w:rPr>
        <w:t>t</w:t>
      </w:r>
      <w:r>
        <w:rPr>
          <w:color w:val="001F5F"/>
          <w:w w:val="60"/>
          <w:u w:val="single" w:color="001F5F"/>
        </w:rPr>
        <w:t>:</w:t>
      </w:r>
      <w:r>
        <w:rPr>
          <w:color w:val="001F5F"/>
        </w:rPr>
        <w:t>  </w:t>
      </w:r>
      <w:r>
        <w:rPr>
          <w:color w:val="001F5F"/>
          <w:w w:val="119"/>
        </w:rPr>
        <w:t>U</w:t>
      </w:r>
      <w:r>
        <w:rPr>
          <w:color w:val="001F5F"/>
          <w:w w:val="103"/>
        </w:rPr>
        <w:t>s</w:t>
      </w:r>
      <w:r>
        <w:rPr>
          <w:color w:val="001F5F"/>
          <w:w w:val="113"/>
        </w:rPr>
        <w:t>e</w:t>
      </w:r>
      <w:r>
        <w:rPr>
          <w:color w:val="001F5F"/>
        </w:rPr>
        <w:t> </w:t>
      </w:r>
      <w:r>
        <w:rPr>
          <w:color w:val="001F5F"/>
          <w:w w:val="108"/>
        </w:rPr>
        <w:t>of</w:t>
      </w:r>
      <w:r>
        <w:rPr>
          <w:color w:val="001F5F"/>
        </w:rPr>
        <w:t> </w:t>
      </w:r>
      <w:r>
        <w:rPr>
          <w:color w:val="001F5F"/>
          <w:w w:val="106"/>
        </w:rPr>
        <w:t>ra</w:t>
      </w:r>
      <w:r>
        <w:rPr>
          <w:color w:val="001F5F"/>
          <w:w w:val="104"/>
        </w:rPr>
        <w:t>d</w:t>
      </w:r>
      <w:r>
        <w:rPr>
          <w:color w:val="001F5F"/>
          <w:w w:val="104"/>
        </w:rPr>
        <w:t>io</w:t>
      </w:r>
      <w:r>
        <w:rPr>
          <w:color w:val="001F5F"/>
        </w:rPr>
        <w:t> </w:t>
      </w:r>
      <w:r>
        <w:rPr>
          <w:color w:val="001F5F"/>
          <w:w w:val="103"/>
        </w:rPr>
        <w:t>s</w:t>
      </w:r>
      <w:r>
        <w:rPr>
          <w:color w:val="001F5F"/>
          <w:w w:val="105"/>
        </w:rPr>
        <w:t>p</w:t>
      </w:r>
      <w:r>
        <w:rPr>
          <w:color w:val="001F5F"/>
          <w:w w:val="113"/>
        </w:rPr>
        <w:t>e</w:t>
      </w:r>
      <w:r>
        <w:rPr>
          <w:color w:val="001F5F"/>
          <w:w w:val="116"/>
        </w:rPr>
        <w:t>c</w:t>
      </w:r>
      <w:r>
        <w:rPr>
          <w:color w:val="001F5F"/>
          <w:w w:val="117"/>
        </w:rPr>
        <w:t>t</w:t>
      </w:r>
      <w:r>
        <w:rPr>
          <w:color w:val="001F5F"/>
          <w:w w:val="104"/>
        </w:rPr>
        <w:t>ru</w:t>
      </w:r>
      <w:r>
        <w:rPr>
          <w:color w:val="001F5F"/>
          <w:w w:val="107"/>
        </w:rPr>
        <w:t>m</w:t>
      </w:r>
      <w:r>
        <w:rPr>
          <w:color w:val="001F5F"/>
        </w:rPr>
        <w:t> </w:t>
      </w:r>
      <w:r>
        <w:rPr>
          <w:color w:val="001F5F"/>
          <w:w w:val="103"/>
        </w:rPr>
        <w:t>wi</w:t>
      </w:r>
      <w:r>
        <w:rPr>
          <w:color w:val="001F5F"/>
          <w:w w:val="117"/>
        </w:rPr>
        <w:t>t</w:t>
      </w:r>
      <w:r>
        <w:rPr>
          <w:color w:val="001F5F"/>
          <w:w w:val="106"/>
        </w:rPr>
        <w:t>ho</w:t>
      </w:r>
      <w:r>
        <w:rPr>
          <w:color w:val="001F5F"/>
          <w:w w:val="109"/>
        </w:rPr>
        <w:t>ut</w:t>
      </w:r>
      <w:r>
        <w:rPr>
          <w:color w:val="001F5F"/>
        </w:rPr>
        <w:t> </w:t>
      </w:r>
      <w:r>
        <w:rPr>
          <w:color w:val="001F5F"/>
          <w:w w:val="117"/>
        </w:rPr>
        <w:t>t</w:t>
      </w:r>
      <w:r>
        <w:rPr>
          <w:color w:val="001F5F"/>
          <w:w w:val="109"/>
        </w:rPr>
        <w:t>he</w:t>
      </w:r>
      <w:r>
        <w:rPr>
          <w:color w:val="001F5F"/>
        </w:rPr>
        <w:t> </w:t>
      </w:r>
      <w:r>
        <w:rPr>
          <w:color w:val="001F5F"/>
          <w:w w:val="105"/>
        </w:rPr>
        <w:t>u</w:t>
      </w:r>
      <w:r>
        <w:rPr>
          <w:color w:val="001F5F"/>
          <w:w w:val="103"/>
        </w:rPr>
        <w:t>s</w:t>
      </w:r>
      <w:r>
        <w:rPr>
          <w:color w:val="001F5F"/>
          <w:w w:val="108"/>
        </w:rPr>
        <w:t>er</w:t>
      </w:r>
      <w:r>
        <w:rPr>
          <w:color w:val="001F5F"/>
        </w:rPr>
        <w:t> </w:t>
      </w:r>
      <w:r>
        <w:rPr>
          <w:color w:val="001F5F"/>
          <w:w w:val="104"/>
        </w:rPr>
        <w:t>b</w:t>
      </w:r>
      <w:r>
        <w:rPr>
          <w:color w:val="001F5F"/>
          <w:w w:val="113"/>
        </w:rPr>
        <w:t>e</w:t>
      </w:r>
      <w:r>
        <w:rPr>
          <w:color w:val="001F5F"/>
          <w:w w:val="102"/>
        </w:rPr>
        <w:t>in</w:t>
      </w:r>
      <w:r>
        <w:rPr>
          <w:color w:val="001F5F"/>
          <w:w w:val="105"/>
        </w:rPr>
        <w:t>g</w:t>
      </w:r>
      <w:r>
        <w:rPr>
          <w:color w:val="001F5F"/>
        </w:rPr>
        <w:t> </w:t>
      </w:r>
      <w:r>
        <w:rPr>
          <w:color w:val="001F5F"/>
          <w:w w:val="108"/>
        </w:rPr>
        <w:t>re</w:t>
      </w:r>
      <w:r>
        <w:rPr>
          <w:color w:val="001F5F"/>
          <w:w w:val="104"/>
        </w:rPr>
        <w:t>q</w:t>
      </w:r>
      <w:r>
        <w:rPr>
          <w:color w:val="001F5F"/>
          <w:w w:val="105"/>
        </w:rPr>
        <w:t>u</w:t>
      </w:r>
      <w:r>
        <w:rPr>
          <w:color w:val="001F5F"/>
          <w:w w:val="105"/>
        </w:rPr>
        <w:t>ire</w:t>
      </w:r>
      <w:r>
        <w:rPr>
          <w:color w:val="001F5F"/>
          <w:w w:val="104"/>
        </w:rPr>
        <w:t>d</w:t>
      </w:r>
      <w:r>
        <w:rPr>
          <w:color w:val="001F5F"/>
        </w:rPr>
        <w:t> </w:t>
      </w:r>
      <w:r>
        <w:rPr>
          <w:color w:val="001F5F"/>
          <w:w w:val="111"/>
        </w:rPr>
        <w:t>to</w:t>
      </w:r>
      <w:r>
        <w:rPr>
          <w:color w:val="001F5F"/>
        </w:rPr>
        <w:t> </w:t>
      </w:r>
      <w:r>
        <w:rPr>
          <w:color w:val="001F5F"/>
          <w:w w:val="105"/>
        </w:rPr>
        <w:t>p</w:t>
      </w:r>
      <w:r>
        <w:rPr>
          <w:color w:val="001F5F"/>
          <w:w w:val="108"/>
        </w:rPr>
        <w:t>o</w:t>
      </w:r>
      <w:r>
        <w:rPr>
          <w:color w:val="001F5F"/>
          <w:w w:val="107"/>
        </w:rPr>
        <w:t>sse</w:t>
      </w:r>
      <w:r>
        <w:rPr>
          <w:color w:val="001F5F"/>
          <w:w w:val="103"/>
        </w:rPr>
        <w:t>ss</w:t>
      </w:r>
      <w:r>
        <w:rPr>
          <w:color w:val="001F5F"/>
        </w:rPr>
        <w:t> </w:t>
      </w:r>
      <w:r>
        <w:rPr>
          <w:color w:val="001F5F"/>
          <w:w w:val="109"/>
        </w:rPr>
        <w:t>a </w:t>
      </w:r>
      <w:r>
        <w:rPr>
          <w:color w:val="001F5F"/>
          <w:w w:val="105"/>
        </w:rPr>
        <w:t>frequency license issued by CITC, but required to operate under CITC terms and conditions.</w:t>
      </w:r>
    </w:p>
    <w:p>
      <w:pPr>
        <w:pStyle w:val="BodyText"/>
        <w:spacing w:line="290" w:lineRule="auto" w:before="242"/>
        <w:ind w:left="111" w:right="105"/>
        <w:jc w:val="both"/>
      </w:pPr>
      <w:r>
        <w:rPr>
          <w:color w:val="001F5F"/>
          <w:w w:val="105"/>
          <w:u w:val="single" w:color="001F5F"/>
        </w:rPr>
        <w:t>Light licensing: </w:t>
      </w:r>
      <w:r>
        <w:rPr>
          <w:color w:val="001F5F"/>
          <w:w w:val="105"/>
        </w:rPr>
        <w:t>An approach where spectrum is not exclusively assigned, but users need to register in order to have shared access to specified radio spectrum. Such approach includes:</w:t>
      </w:r>
    </w:p>
    <w:p>
      <w:pPr>
        <w:pStyle w:val="ListParagraph"/>
        <w:numPr>
          <w:ilvl w:val="1"/>
          <w:numId w:val="3"/>
        </w:numPr>
        <w:tabs>
          <w:tab w:pos="1191" w:val="left" w:leader="none"/>
          <w:tab w:pos="1192" w:val="left" w:leader="none"/>
        </w:tabs>
        <w:spacing w:line="369" w:lineRule="exact" w:before="0" w:after="0"/>
        <w:ind w:left="1191" w:right="0" w:hanging="360"/>
        <w:jc w:val="left"/>
        <w:rPr>
          <w:rFonts w:ascii="Symbol"/>
          <w:color w:val="001F5F"/>
          <w:sz w:val="28"/>
        </w:rPr>
      </w:pPr>
      <w:r>
        <w:rPr>
          <w:color w:val="001F5F"/>
          <w:w w:val="105"/>
          <w:sz w:val="24"/>
        </w:rPr>
        <w:t>Registration of location of</w:t>
      </w:r>
      <w:r>
        <w:rPr>
          <w:color w:val="001F5F"/>
          <w:spacing w:val="-20"/>
          <w:w w:val="105"/>
          <w:sz w:val="24"/>
        </w:rPr>
        <w:t> </w:t>
      </w:r>
      <w:r>
        <w:rPr>
          <w:color w:val="001F5F"/>
          <w:w w:val="105"/>
          <w:sz w:val="24"/>
        </w:rPr>
        <w:t>usage.</w:t>
      </w:r>
    </w:p>
    <w:p>
      <w:pPr>
        <w:pStyle w:val="ListParagraph"/>
        <w:numPr>
          <w:ilvl w:val="1"/>
          <w:numId w:val="3"/>
        </w:numPr>
        <w:tabs>
          <w:tab w:pos="1191" w:val="left" w:leader="none"/>
          <w:tab w:pos="1192" w:val="left" w:leader="none"/>
        </w:tabs>
        <w:spacing w:line="290" w:lineRule="auto" w:before="80" w:after="0"/>
        <w:ind w:left="1191" w:right="105" w:hanging="360"/>
        <w:jc w:val="left"/>
        <w:rPr>
          <w:rFonts w:ascii="Symbol"/>
          <w:color w:val="001F5F"/>
          <w:sz w:val="24"/>
        </w:rPr>
      </w:pPr>
      <w:r>
        <w:rPr>
          <w:color w:val="001F5F"/>
          <w:w w:val="105"/>
          <w:sz w:val="24"/>
        </w:rPr>
        <w:t>Use of systems to reduce interference between registered users, for example, by preventing new registrations that might interfere with existing</w:t>
      </w:r>
      <w:r>
        <w:rPr>
          <w:color w:val="001F5F"/>
          <w:spacing w:val="-15"/>
          <w:w w:val="105"/>
          <w:sz w:val="24"/>
        </w:rPr>
        <w:t> </w:t>
      </w:r>
      <w:r>
        <w:rPr>
          <w:color w:val="001F5F"/>
          <w:w w:val="105"/>
          <w:sz w:val="24"/>
        </w:rPr>
        <w:t>registrations</w:t>
      </w:r>
    </w:p>
    <w:p>
      <w:pPr>
        <w:pStyle w:val="ListParagraph"/>
        <w:numPr>
          <w:ilvl w:val="1"/>
          <w:numId w:val="3"/>
        </w:numPr>
        <w:tabs>
          <w:tab w:pos="1191" w:val="left" w:leader="none"/>
          <w:tab w:pos="1192" w:val="left" w:leader="none"/>
        </w:tabs>
        <w:spacing w:line="371" w:lineRule="exact" w:before="0" w:after="0"/>
        <w:ind w:left="1191" w:right="0" w:hanging="360"/>
        <w:jc w:val="left"/>
        <w:rPr>
          <w:rFonts w:ascii="Symbol"/>
          <w:color w:val="001F5F"/>
          <w:sz w:val="32"/>
        </w:rPr>
      </w:pPr>
      <w:r>
        <w:rPr>
          <w:color w:val="001F5F"/>
          <w:w w:val="105"/>
          <w:sz w:val="24"/>
        </w:rPr>
        <w:t>Use of systems that dynamically allow use, including on a time-sharing basis,</w:t>
      </w:r>
      <w:r>
        <w:rPr>
          <w:color w:val="001F5F"/>
          <w:spacing w:val="30"/>
          <w:w w:val="105"/>
          <w:sz w:val="24"/>
        </w:rPr>
        <w:t> </w:t>
      </w:r>
      <w:r>
        <w:rPr>
          <w:color w:val="001F5F"/>
          <w:w w:val="105"/>
          <w:sz w:val="24"/>
        </w:rPr>
        <w:t>to</w:t>
      </w:r>
    </w:p>
    <w:p>
      <w:pPr>
        <w:pStyle w:val="BodyText"/>
        <w:spacing w:before="78"/>
        <w:ind w:left="1191"/>
      </w:pPr>
      <w:r>
        <w:rPr>
          <w:color w:val="001F5F"/>
          <w:w w:val="105"/>
        </w:rPr>
        <w:t>enable band sharing between users in a band</w:t>
      </w:r>
    </w:p>
    <w:p>
      <w:pPr>
        <w:pStyle w:val="BodyText"/>
        <w:rPr>
          <w:sz w:val="20"/>
        </w:rPr>
      </w:pPr>
    </w:p>
    <w:p>
      <w:pPr>
        <w:pStyle w:val="BodyText"/>
        <w:rPr>
          <w:sz w:val="20"/>
        </w:rPr>
      </w:pPr>
    </w:p>
    <w:p>
      <w:pPr>
        <w:pStyle w:val="BodyText"/>
        <w:rPr>
          <w:sz w:val="20"/>
        </w:rPr>
      </w:pPr>
    </w:p>
    <w:p>
      <w:pPr>
        <w:pStyle w:val="BodyText"/>
        <w:spacing w:before="8"/>
        <w:rPr>
          <w:sz w:val="19"/>
        </w:rPr>
      </w:pPr>
    </w:p>
    <w:p>
      <w:pPr>
        <w:pStyle w:val="Heading3"/>
        <w:spacing w:before="45"/>
        <w:rPr>
          <w:rFonts w:ascii="Calibri"/>
        </w:rPr>
      </w:pPr>
      <w:r>
        <w:rPr>
          <w:rFonts w:ascii="Calibri"/>
          <w:w w:val="100"/>
        </w:rPr>
        <w:t>7</w:t>
      </w:r>
    </w:p>
    <w:p>
      <w:pPr>
        <w:spacing w:after="0"/>
        <w:rPr>
          <w:rFonts w:ascii="Calibri"/>
        </w:rPr>
        <w:sectPr>
          <w:pgSz w:w="12240" w:h="15840"/>
          <w:pgMar w:top="1400" w:bottom="280" w:left="520" w:right="520"/>
        </w:sectPr>
      </w:pPr>
    </w:p>
    <w:p>
      <w:pPr>
        <w:pStyle w:val="Heading1"/>
        <w:numPr>
          <w:ilvl w:val="0"/>
          <w:numId w:val="3"/>
        </w:numPr>
        <w:tabs>
          <w:tab w:pos="475" w:val="left" w:leader="none"/>
        </w:tabs>
        <w:spacing w:line="240" w:lineRule="auto" w:before="113" w:after="0"/>
        <w:ind w:left="474" w:right="0" w:hanging="358"/>
        <w:jc w:val="both"/>
      </w:pPr>
      <w:r>
        <w:rPr/>
        <w:pict>
          <v:group style="position:absolute;margin-left:.800079pt;margin-top:0pt;width:611.2pt;height:792pt;mso-position-horizontal-relative:page;mso-position-vertical-relative:page;z-index:-18424" coordorigin="16,0" coordsize="12224,15840">
            <v:shape style="position:absolute;left:16;top:0;width:12224;height:15840" type="#_x0000_t75" stroked="false">
              <v:imagedata r:id="rId7" o:title=""/>
            </v:shape>
            <v:line style="position:absolute" from="631,13502" to="3511,13502" stroked="true" strokeweight=".96pt" strokecolor="#000000">
              <v:stroke dashstyle="solid"/>
            </v:line>
            <w10:wrap type="none"/>
          </v:group>
        </w:pict>
      </w:r>
      <w:bookmarkStart w:name="3. Regulations" w:id="19"/>
      <w:bookmarkEnd w:id="19"/>
      <w:r>
        <w:rPr>
          <w:b w:val="0"/>
        </w:rPr>
      </w:r>
      <w:bookmarkStart w:name="_bookmark10" w:id="20"/>
      <w:bookmarkEnd w:id="20"/>
      <w:r>
        <w:rPr>
          <w:b w:val="0"/>
        </w:rPr>
      </w:r>
      <w:bookmarkStart w:name="_bookmark10" w:id="21"/>
      <w:bookmarkEnd w:id="21"/>
      <w:r>
        <w:rPr>
          <w:color w:val="001F5F"/>
          <w:w w:val="105"/>
        </w:rPr>
        <w:t>R</w:t>
      </w:r>
      <w:r>
        <w:rPr>
          <w:color w:val="001F5F"/>
          <w:w w:val="105"/>
        </w:rPr>
        <w:t>egulations</w:t>
      </w:r>
    </w:p>
    <w:p>
      <w:pPr>
        <w:pStyle w:val="BodyText"/>
        <w:spacing w:line="314" w:lineRule="auto" w:before="395"/>
        <w:ind w:left="191"/>
      </w:pPr>
      <w:r>
        <w:rPr>
          <w:color w:val="001F5F"/>
          <w:w w:val="105"/>
        </w:rPr>
        <w:t>These regulations set out the framework under which WLAN equipment will be permitted to operate.</w:t>
      </w:r>
    </w:p>
    <w:p>
      <w:pPr>
        <w:pStyle w:val="ListParagraph"/>
        <w:numPr>
          <w:ilvl w:val="1"/>
          <w:numId w:val="4"/>
        </w:numPr>
        <w:tabs>
          <w:tab w:pos="912" w:val="left" w:leader="none"/>
        </w:tabs>
        <w:spacing w:line="240" w:lineRule="auto" w:before="215" w:after="0"/>
        <w:ind w:left="911" w:right="0" w:hanging="720"/>
        <w:jc w:val="both"/>
        <w:rPr>
          <w:rFonts w:ascii="Arial"/>
          <w:b/>
          <w:sz w:val="28"/>
        </w:rPr>
      </w:pPr>
      <w:bookmarkStart w:name="3.1. Spectrum Access Mechnasim" w:id="22"/>
      <w:bookmarkEnd w:id="22"/>
      <w:r>
        <w:rPr/>
      </w:r>
      <w:bookmarkStart w:name="_bookmark11" w:id="23"/>
      <w:bookmarkEnd w:id="23"/>
      <w:r>
        <w:rPr/>
      </w:r>
      <w:bookmarkStart w:name="_bookmark11" w:id="24"/>
      <w:bookmarkEnd w:id="24"/>
      <w:r>
        <w:rPr>
          <w:rFonts w:ascii="Arial"/>
          <w:b/>
          <w:color w:val="9FACFF"/>
          <w:w w:val="105"/>
          <w:sz w:val="28"/>
        </w:rPr>
        <w:t>Sp</w:t>
      </w:r>
      <w:r>
        <w:rPr>
          <w:rFonts w:ascii="Arial"/>
          <w:b/>
          <w:color w:val="9FACFF"/>
          <w:w w:val="105"/>
          <w:sz w:val="28"/>
        </w:rPr>
        <w:t>ectrum Access</w:t>
      </w:r>
      <w:r>
        <w:rPr>
          <w:rFonts w:ascii="Arial"/>
          <w:b/>
          <w:color w:val="9FACFF"/>
          <w:spacing w:val="40"/>
          <w:w w:val="105"/>
          <w:sz w:val="28"/>
        </w:rPr>
        <w:t> </w:t>
      </w:r>
      <w:r>
        <w:rPr>
          <w:rFonts w:ascii="Arial"/>
          <w:b/>
          <w:color w:val="9FACFF"/>
          <w:w w:val="105"/>
          <w:sz w:val="28"/>
        </w:rPr>
        <w:t>Mechnasim</w:t>
      </w:r>
    </w:p>
    <w:p>
      <w:pPr>
        <w:pStyle w:val="BodyText"/>
        <w:spacing w:line="314" w:lineRule="auto" w:before="263"/>
        <w:ind w:left="191"/>
      </w:pPr>
      <w:r>
        <w:rPr>
          <w:color w:val="001F5F"/>
          <w:w w:val="110"/>
        </w:rPr>
        <w:t>Users shall be permitted to operate WLAN equipment in WLAN License-Exempt Frequency Bands either on a license-exempt basis</w:t>
      </w:r>
      <w:r>
        <w:rPr>
          <w:color w:val="001F5F"/>
          <w:spacing w:val="-50"/>
          <w:w w:val="110"/>
        </w:rPr>
        <w:t> </w:t>
      </w:r>
      <w:r>
        <w:rPr>
          <w:color w:val="001F5F"/>
          <w:w w:val="110"/>
        </w:rPr>
        <w:t>or under</w:t>
      </w:r>
      <w:r>
        <w:rPr>
          <w:color w:val="001F5F"/>
          <w:spacing w:val="-50"/>
          <w:w w:val="110"/>
        </w:rPr>
        <w:t> </w:t>
      </w:r>
      <w:r>
        <w:rPr>
          <w:color w:val="001F5F"/>
          <w:w w:val="110"/>
        </w:rPr>
        <w:t>a Light Licensing</w:t>
      </w:r>
      <w:r>
        <w:rPr>
          <w:color w:val="001F5F"/>
          <w:spacing w:val="-50"/>
          <w:w w:val="110"/>
        </w:rPr>
        <w:t> </w:t>
      </w:r>
      <w:r>
        <w:rPr>
          <w:color w:val="001F5F"/>
          <w:w w:val="110"/>
        </w:rPr>
        <w:t>regime.</w:t>
      </w:r>
    </w:p>
    <w:p>
      <w:pPr>
        <w:pStyle w:val="ListParagraph"/>
        <w:numPr>
          <w:ilvl w:val="1"/>
          <w:numId w:val="4"/>
        </w:numPr>
        <w:tabs>
          <w:tab w:pos="912" w:val="left" w:leader="none"/>
        </w:tabs>
        <w:spacing w:line="240" w:lineRule="auto" w:before="213" w:after="0"/>
        <w:ind w:left="911" w:right="0" w:hanging="720"/>
        <w:jc w:val="both"/>
        <w:rPr>
          <w:rFonts w:ascii="Arial"/>
          <w:b/>
          <w:sz w:val="28"/>
        </w:rPr>
      </w:pPr>
      <w:bookmarkStart w:name="3.2. Technical Conditions for License-Ex" w:id="25"/>
      <w:bookmarkEnd w:id="25"/>
      <w:r>
        <w:rPr/>
      </w:r>
      <w:bookmarkStart w:name="_bookmark12" w:id="26"/>
      <w:bookmarkEnd w:id="26"/>
      <w:r>
        <w:rPr/>
      </w:r>
      <w:bookmarkStart w:name="_bookmark12" w:id="27"/>
      <w:bookmarkEnd w:id="27"/>
      <w:r>
        <w:rPr>
          <w:rFonts w:ascii="Arial"/>
          <w:b/>
          <w:color w:val="9FACFF"/>
          <w:w w:val="105"/>
          <w:sz w:val="28"/>
        </w:rPr>
        <w:t>Te</w:t>
      </w:r>
      <w:r>
        <w:rPr>
          <w:rFonts w:ascii="Arial"/>
          <w:b/>
          <w:color w:val="9FACFF"/>
          <w:w w:val="105"/>
          <w:sz w:val="28"/>
        </w:rPr>
        <w:t>chnical Conditions for License-Exempt</w:t>
      </w:r>
      <w:r>
        <w:rPr>
          <w:rFonts w:ascii="Arial"/>
          <w:b/>
          <w:color w:val="9FACFF"/>
          <w:spacing w:val="20"/>
          <w:w w:val="105"/>
          <w:sz w:val="28"/>
        </w:rPr>
        <w:t> </w:t>
      </w:r>
      <w:r>
        <w:rPr>
          <w:rFonts w:ascii="Arial"/>
          <w:b/>
          <w:color w:val="9FACFF"/>
          <w:w w:val="105"/>
          <w:sz w:val="28"/>
        </w:rPr>
        <w:t>Access</w:t>
      </w:r>
    </w:p>
    <w:p>
      <w:pPr>
        <w:pStyle w:val="BodyText"/>
        <w:spacing w:line="314" w:lineRule="auto" w:before="264"/>
        <w:ind w:left="191" w:right="102"/>
        <w:jc w:val="both"/>
      </w:pPr>
      <w:r>
        <w:rPr>
          <w:color w:val="001F5F"/>
          <w:w w:val="105"/>
        </w:rPr>
        <w:t>Equipment used for WLAN needs to conform with the technical conditions specified in table</w:t>
      </w:r>
      <w:r>
        <w:rPr>
          <w:color w:val="001F5F"/>
          <w:spacing w:val="-11"/>
          <w:w w:val="105"/>
        </w:rPr>
        <w:t> </w:t>
      </w:r>
      <w:r>
        <w:rPr>
          <w:color w:val="001F5F"/>
        </w:rPr>
        <w:t>1</w:t>
      </w:r>
      <w:r>
        <w:rPr>
          <w:color w:val="001F5F"/>
          <w:spacing w:val="-7"/>
        </w:rPr>
        <w:t> </w:t>
      </w:r>
      <w:r>
        <w:rPr>
          <w:color w:val="001F5F"/>
          <w:w w:val="105"/>
        </w:rPr>
        <w:t>below</w:t>
      </w:r>
      <w:r>
        <w:rPr>
          <w:color w:val="001F5F"/>
          <w:spacing w:val="-11"/>
          <w:w w:val="105"/>
        </w:rPr>
        <w:t> </w:t>
      </w:r>
      <w:r>
        <w:rPr>
          <w:color w:val="001F5F"/>
          <w:w w:val="105"/>
        </w:rPr>
        <w:t>in</w:t>
      </w:r>
      <w:r>
        <w:rPr>
          <w:color w:val="001F5F"/>
          <w:spacing w:val="-11"/>
          <w:w w:val="105"/>
        </w:rPr>
        <w:t> </w:t>
      </w:r>
      <w:r>
        <w:rPr>
          <w:color w:val="001F5F"/>
          <w:w w:val="105"/>
        </w:rPr>
        <w:t>addition</w:t>
      </w:r>
      <w:r>
        <w:rPr>
          <w:color w:val="001F5F"/>
          <w:spacing w:val="-11"/>
          <w:w w:val="105"/>
        </w:rPr>
        <w:t> </w:t>
      </w:r>
      <w:r>
        <w:rPr>
          <w:color w:val="001F5F"/>
          <w:w w:val="105"/>
        </w:rPr>
        <w:t>to</w:t>
      </w:r>
      <w:r>
        <w:rPr>
          <w:color w:val="001F5F"/>
          <w:spacing w:val="-9"/>
          <w:w w:val="105"/>
        </w:rPr>
        <w:t> </w:t>
      </w:r>
      <w:r>
        <w:rPr>
          <w:color w:val="001F5F"/>
          <w:w w:val="105"/>
        </w:rPr>
        <w:t>CITC’s</w:t>
      </w:r>
      <w:r>
        <w:rPr>
          <w:color w:val="001F5F"/>
          <w:spacing w:val="-9"/>
          <w:w w:val="105"/>
        </w:rPr>
        <w:t> </w:t>
      </w:r>
      <w:r>
        <w:rPr>
          <w:color w:val="001F5F"/>
          <w:w w:val="105"/>
        </w:rPr>
        <w:t>technical</w:t>
      </w:r>
      <w:r>
        <w:rPr>
          <w:color w:val="001F5F"/>
          <w:spacing w:val="-10"/>
          <w:w w:val="105"/>
        </w:rPr>
        <w:t> </w:t>
      </w:r>
      <w:r>
        <w:rPr>
          <w:color w:val="001F5F"/>
          <w:w w:val="105"/>
        </w:rPr>
        <w:t>specifications,</w:t>
      </w:r>
      <w:r>
        <w:rPr>
          <w:color w:val="001F5F"/>
          <w:spacing w:val="-11"/>
          <w:w w:val="105"/>
        </w:rPr>
        <w:t> </w:t>
      </w:r>
      <w:r>
        <w:rPr>
          <w:color w:val="001F5F"/>
          <w:w w:val="105"/>
        </w:rPr>
        <w:t>which</w:t>
      </w:r>
      <w:r>
        <w:rPr>
          <w:color w:val="001F5F"/>
          <w:spacing w:val="-11"/>
          <w:w w:val="105"/>
        </w:rPr>
        <w:t> </w:t>
      </w:r>
      <w:r>
        <w:rPr>
          <w:color w:val="001F5F"/>
          <w:w w:val="105"/>
        </w:rPr>
        <w:t>include</w:t>
      </w:r>
      <w:r>
        <w:rPr>
          <w:color w:val="001F5F"/>
          <w:spacing w:val="-8"/>
          <w:w w:val="105"/>
        </w:rPr>
        <w:t> </w:t>
      </w:r>
      <w:r>
        <w:rPr>
          <w:color w:val="001F5F"/>
          <w:w w:val="105"/>
        </w:rPr>
        <w:t>RI117</w:t>
      </w:r>
      <w:hyperlink w:history="true" w:anchor="_bookmark13">
        <w:r>
          <w:rPr>
            <w:color w:val="001F5F"/>
            <w:w w:val="105"/>
            <w:position w:val="8"/>
            <w:sz w:val="14"/>
          </w:rPr>
          <w:t>5</w:t>
        </w:r>
      </w:hyperlink>
      <w:r>
        <w:rPr>
          <w:color w:val="001F5F"/>
          <w:spacing w:val="-6"/>
          <w:w w:val="105"/>
          <w:position w:val="8"/>
          <w:sz w:val="14"/>
        </w:rPr>
        <w:t> </w:t>
      </w:r>
      <w:r>
        <w:rPr>
          <w:color w:val="001F5F"/>
        </w:rPr>
        <w:t>,</w:t>
      </w:r>
      <w:r>
        <w:rPr>
          <w:color w:val="001F5F"/>
          <w:spacing w:val="-6"/>
        </w:rPr>
        <w:t> </w:t>
      </w:r>
      <w:r>
        <w:rPr>
          <w:color w:val="001F5F"/>
          <w:w w:val="105"/>
        </w:rPr>
        <w:t>RI054</w:t>
      </w:r>
      <w:r>
        <w:rPr>
          <w:color w:val="001F5F"/>
          <w:spacing w:val="2"/>
          <w:w w:val="105"/>
        </w:rPr>
        <w:t> </w:t>
      </w:r>
      <w:hyperlink w:history="true" w:anchor="_bookmark14">
        <w:r>
          <w:rPr>
            <w:color w:val="001F5F"/>
            <w:w w:val="105"/>
            <w:position w:val="8"/>
            <w:sz w:val="14"/>
          </w:rPr>
          <w:t>6</w:t>
        </w:r>
      </w:hyperlink>
      <w:r>
        <w:rPr>
          <w:color w:val="001F5F"/>
          <w:w w:val="105"/>
        </w:rPr>
        <w:t>. Table</w:t>
      </w:r>
      <w:r>
        <w:rPr>
          <w:color w:val="001F5F"/>
          <w:spacing w:val="-12"/>
          <w:w w:val="105"/>
        </w:rPr>
        <w:t> </w:t>
      </w:r>
      <w:r>
        <w:rPr>
          <w:color w:val="001F5F"/>
        </w:rPr>
        <w:t>1</w:t>
      </w:r>
      <w:r>
        <w:rPr>
          <w:color w:val="001F5F"/>
          <w:spacing w:val="-9"/>
        </w:rPr>
        <w:t> </w:t>
      </w:r>
      <w:r>
        <w:rPr>
          <w:color w:val="001F5F"/>
          <w:w w:val="105"/>
        </w:rPr>
        <w:t>specifies</w:t>
      </w:r>
      <w:r>
        <w:rPr>
          <w:color w:val="001F5F"/>
          <w:spacing w:val="-11"/>
          <w:w w:val="105"/>
        </w:rPr>
        <w:t> </w:t>
      </w:r>
      <w:r>
        <w:rPr>
          <w:color w:val="001F5F"/>
          <w:w w:val="105"/>
        </w:rPr>
        <w:t>WLAN</w:t>
      </w:r>
      <w:r>
        <w:rPr>
          <w:color w:val="001F5F"/>
          <w:spacing w:val="-12"/>
          <w:w w:val="105"/>
        </w:rPr>
        <w:t> </w:t>
      </w:r>
      <w:r>
        <w:rPr>
          <w:color w:val="001F5F"/>
          <w:w w:val="105"/>
        </w:rPr>
        <w:t>license-exempt</w:t>
      </w:r>
      <w:r>
        <w:rPr>
          <w:color w:val="001F5F"/>
          <w:spacing w:val="-15"/>
          <w:w w:val="105"/>
        </w:rPr>
        <w:t> </w:t>
      </w:r>
      <w:r>
        <w:rPr>
          <w:color w:val="001F5F"/>
          <w:w w:val="105"/>
        </w:rPr>
        <w:t>bands</w:t>
      </w:r>
      <w:r>
        <w:rPr>
          <w:color w:val="001F5F"/>
          <w:spacing w:val="-11"/>
          <w:w w:val="105"/>
        </w:rPr>
        <w:t> </w:t>
      </w:r>
      <w:r>
        <w:rPr>
          <w:color w:val="001F5F"/>
          <w:w w:val="105"/>
        </w:rPr>
        <w:t>and</w:t>
      </w:r>
      <w:r>
        <w:rPr>
          <w:color w:val="001F5F"/>
          <w:spacing w:val="-11"/>
          <w:w w:val="105"/>
        </w:rPr>
        <w:t> </w:t>
      </w:r>
      <w:r>
        <w:rPr>
          <w:color w:val="001F5F"/>
          <w:w w:val="105"/>
        </w:rPr>
        <w:t>access</w:t>
      </w:r>
      <w:r>
        <w:rPr>
          <w:color w:val="001F5F"/>
          <w:spacing w:val="-11"/>
          <w:w w:val="105"/>
        </w:rPr>
        <w:t> </w:t>
      </w:r>
      <w:r>
        <w:rPr>
          <w:color w:val="001F5F"/>
          <w:w w:val="105"/>
        </w:rPr>
        <w:t>conditions</w:t>
      </w:r>
      <w:r>
        <w:rPr>
          <w:color w:val="001F5F"/>
          <w:spacing w:val="-11"/>
          <w:w w:val="105"/>
        </w:rPr>
        <w:t> </w:t>
      </w:r>
      <w:r>
        <w:rPr>
          <w:color w:val="001F5F"/>
          <w:w w:val="105"/>
        </w:rPr>
        <w:t>for</w:t>
      </w:r>
      <w:r>
        <w:rPr>
          <w:color w:val="001F5F"/>
          <w:spacing w:val="-11"/>
          <w:w w:val="105"/>
        </w:rPr>
        <w:t> </w:t>
      </w:r>
      <w:r>
        <w:rPr>
          <w:color w:val="001F5F"/>
          <w:w w:val="105"/>
        </w:rPr>
        <w:t>the</w:t>
      </w:r>
      <w:r>
        <w:rPr>
          <w:color w:val="001F5F"/>
          <w:spacing w:val="-12"/>
          <w:w w:val="105"/>
        </w:rPr>
        <w:t> </w:t>
      </w:r>
      <w:r>
        <w:rPr>
          <w:color w:val="001F5F"/>
          <w:w w:val="105"/>
        </w:rPr>
        <w:t>environments (indoor or outdoor) where WLAN equipment may be</w:t>
      </w:r>
      <w:r>
        <w:rPr>
          <w:color w:val="001F5F"/>
          <w:spacing w:val="-24"/>
          <w:w w:val="105"/>
        </w:rPr>
        <w:t> </w:t>
      </w:r>
      <w:r>
        <w:rPr>
          <w:color w:val="001F5F"/>
          <w:w w:val="105"/>
        </w:rPr>
        <w:t>used.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before="74"/>
        <w:ind w:left="191" w:right="0" w:firstLine="0"/>
        <w:jc w:val="left"/>
        <w:rPr>
          <w:rFonts w:ascii="Calibri"/>
          <w:sz w:val="18"/>
        </w:rPr>
      </w:pPr>
      <w:bookmarkStart w:name="_bookmark13" w:id="28"/>
      <w:bookmarkEnd w:id="28"/>
      <w:r>
        <w:rPr/>
      </w:r>
      <w:r>
        <w:rPr>
          <w:rFonts w:ascii="Calibri"/>
          <w:b/>
          <w:position w:val="5"/>
          <w:sz w:val="13"/>
        </w:rPr>
        <w:t>5 </w:t>
      </w:r>
      <w:r>
        <w:rPr>
          <w:rFonts w:ascii="Calibri"/>
          <w:sz w:val="18"/>
        </w:rPr>
        <w:t>RI 117 Specification for Data Communication Equipment operating in License-Exempt Frequency Bands</w:t>
      </w:r>
    </w:p>
    <w:p>
      <w:pPr>
        <w:spacing w:before="159"/>
        <w:ind w:left="191" w:right="0" w:firstLine="0"/>
        <w:jc w:val="left"/>
        <w:rPr>
          <w:rFonts w:ascii="Calibri"/>
          <w:sz w:val="18"/>
        </w:rPr>
      </w:pPr>
      <w:bookmarkStart w:name="_bookmark14" w:id="29"/>
      <w:bookmarkEnd w:id="29"/>
      <w:r>
        <w:rPr/>
      </w:r>
      <w:r>
        <w:rPr>
          <w:rFonts w:ascii="Calibri"/>
          <w:b/>
          <w:position w:val="5"/>
          <w:sz w:val="13"/>
        </w:rPr>
        <w:t>6 </w:t>
      </w:r>
      <w:r>
        <w:rPr>
          <w:rFonts w:ascii="Calibri"/>
          <w:sz w:val="18"/>
        </w:rPr>
        <w:t>RI054 Specification for Short Range Devices (SRD)</w:t>
      </w:r>
    </w:p>
    <w:p>
      <w:pPr>
        <w:pStyle w:val="BodyText"/>
        <w:rPr>
          <w:rFonts w:ascii="Calibri"/>
          <w:sz w:val="20"/>
        </w:rPr>
      </w:pPr>
    </w:p>
    <w:p>
      <w:pPr>
        <w:pStyle w:val="BodyText"/>
        <w:rPr>
          <w:rFonts w:ascii="Calibri"/>
          <w:sz w:val="20"/>
        </w:rPr>
      </w:pPr>
    </w:p>
    <w:p>
      <w:pPr>
        <w:pStyle w:val="BodyText"/>
        <w:spacing w:before="8"/>
        <w:rPr>
          <w:rFonts w:ascii="Calibri"/>
          <w:sz w:val="26"/>
        </w:rPr>
      </w:pPr>
    </w:p>
    <w:p>
      <w:pPr>
        <w:pStyle w:val="Heading3"/>
        <w:ind w:left="88"/>
        <w:rPr>
          <w:rFonts w:ascii="Calibri"/>
        </w:rPr>
      </w:pPr>
      <w:r>
        <w:rPr>
          <w:rFonts w:ascii="Calibri"/>
          <w:w w:val="100"/>
        </w:rPr>
        <w:t>8</w:t>
      </w:r>
    </w:p>
    <w:p>
      <w:pPr>
        <w:spacing w:after="0"/>
        <w:rPr>
          <w:rFonts w:ascii="Calibri"/>
        </w:rPr>
        <w:sectPr>
          <w:pgSz w:w="12240" w:h="15840"/>
          <w:pgMar w:top="1420" w:bottom="280" w:left="440" w:right="520"/>
        </w:sectPr>
      </w:pPr>
    </w:p>
    <w:tbl>
      <w:tblPr>
        <w:tblW w:w="0" w:type="auto"/>
        <w:jc w:val="left"/>
        <w:tblInd w:w="1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615"/>
        <w:gridCol w:w="1608"/>
        <w:gridCol w:w="1692"/>
        <w:gridCol w:w="1637"/>
        <w:gridCol w:w="2254"/>
        <w:gridCol w:w="1877"/>
      </w:tblGrid>
      <w:tr>
        <w:trPr>
          <w:trHeight w:val="1289" w:hRule="exact"/>
        </w:trPr>
        <w:tc>
          <w:tcPr>
            <w:tcW w:w="10682" w:type="dxa"/>
            <w:gridSpan w:val="6"/>
          </w:tcPr>
          <w:p>
            <w:pPr>
              <w:pStyle w:val="TableParagraph"/>
              <w:rPr>
                <w:rFonts w:ascii="Calibri"/>
                <w:sz w:val="30"/>
              </w:rPr>
            </w:pPr>
          </w:p>
          <w:p>
            <w:pPr>
              <w:pStyle w:val="TableParagraph"/>
              <w:spacing w:before="3"/>
              <w:rPr>
                <w:rFonts w:ascii="Calibri"/>
                <w:sz w:val="32"/>
              </w:rPr>
            </w:pPr>
          </w:p>
          <w:p>
            <w:pPr>
              <w:pStyle w:val="TableParagraph"/>
              <w:ind w:left="1600"/>
              <w:rPr>
                <w:sz w:val="20"/>
              </w:rPr>
            </w:pPr>
            <w:r>
              <w:rPr>
                <w:color w:val="001F5F"/>
                <w:sz w:val="20"/>
              </w:rPr>
              <w:t>Table 1: Proposed technical conditions to be applied to WLAN allocations.</w:t>
            </w:r>
          </w:p>
        </w:tc>
      </w:tr>
      <w:tr>
        <w:trPr>
          <w:trHeight w:val="1289" w:hRule="exact"/>
        </w:trPr>
        <w:tc>
          <w:tcPr>
            <w:tcW w:w="1615" w:type="dxa"/>
            <w:shd w:val="clear" w:color="auto" w:fill="001F5F"/>
          </w:tcPr>
          <w:p>
            <w:pPr>
              <w:pStyle w:val="TableParagraph"/>
              <w:spacing w:before="7"/>
              <w:rPr>
                <w:rFonts w:ascii="Calibri"/>
                <w:sz w:val="32"/>
              </w:rPr>
            </w:pPr>
          </w:p>
          <w:p>
            <w:pPr>
              <w:pStyle w:val="TableParagraph"/>
              <w:spacing w:line="388" w:lineRule="auto"/>
              <w:ind w:left="564" w:right="128" w:hanging="423"/>
              <w:rPr>
                <w:rFonts w:ascii="Arial"/>
                <w:b/>
                <w:sz w:val="16"/>
              </w:rPr>
            </w:pPr>
            <w:r>
              <w:rPr>
                <w:rFonts w:ascii="Arial"/>
                <w:b/>
                <w:color w:val="FFFFFF"/>
                <w:w w:val="105"/>
                <w:sz w:val="16"/>
              </w:rPr>
              <w:t>Frequency Band (MHz)</w:t>
            </w:r>
          </w:p>
        </w:tc>
        <w:tc>
          <w:tcPr>
            <w:tcW w:w="1608" w:type="dxa"/>
            <w:shd w:val="clear" w:color="auto" w:fill="001F5F"/>
          </w:tcPr>
          <w:p>
            <w:pPr>
              <w:pStyle w:val="TableParagraph"/>
              <w:spacing w:before="7"/>
              <w:rPr>
                <w:rFonts w:ascii="Calibri"/>
                <w:sz w:val="32"/>
              </w:rPr>
            </w:pPr>
          </w:p>
          <w:p>
            <w:pPr>
              <w:pStyle w:val="TableParagraph"/>
              <w:spacing w:line="388" w:lineRule="auto"/>
              <w:ind w:left="424" w:right="285" w:hanging="128"/>
              <w:rPr>
                <w:rFonts w:ascii="Arial"/>
                <w:b/>
                <w:sz w:val="16"/>
              </w:rPr>
            </w:pPr>
            <w:r>
              <w:rPr>
                <w:rFonts w:ascii="Arial"/>
                <w:b/>
                <w:color w:val="FFFFFF"/>
                <w:w w:val="110"/>
                <w:sz w:val="16"/>
              </w:rPr>
              <w:t>Appropriate Standard</w:t>
            </w:r>
          </w:p>
        </w:tc>
        <w:tc>
          <w:tcPr>
            <w:tcW w:w="1692" w:type="dxa"/>
            <w:shd w:val="clear" w:color="auto" w:fill="001F5F"/>
          </w:tcPr>
          <w:p>
            <w:pPr>
              <w:pStyle w:val="TableParagraph"/>
              <w:rPr>
                <w:rFonts w:ascii="Calibri"/>
                <w:sz w:val="24"/>
              </w:rPr>
            </w:pPr>
          </w:p>
          <w:p>
            <w:pPr>
              <w:pStyle w:val="TableParagraph"/>
              <w:spacing w:before="9"/>
              <w:rPr>
                <w:rFonts w:ascii="Calibri"/>
                <w:sz w:val="20"/>
              </w:rPr>
            </w:pPr>
          </w:p>
          <w:p>
            <w:pPr>
              <w:pStyle w:val="TableParagraph"/>
              <w:ind w:left="283" w:right="283"/>
              <w:jc w:val="center"/>
              <w:rPr>
                <w:rFonts w:ascii="Arial"/>
                <w:b/>
                <w:sz w:val="16"/>
              </w:rPr>
            </w:pPr>
            <w:r>
              <w:rPr>
                <w:rFonts w:ascii="Arial"/>
                <w:b/>
                <w:color w:val="FFFFFF"/>
                <w:w w:val="110"/>
                <w:sz w:val="16"/>
              </w:rPr>
              <w:t>Environment</w:t>
            </w:r>
          </w:p>
        </w:tc>
        <w:tc>
          <w:tcPr>
            <w:tcW w:w="1637" w:type="dxa"/>
            <w:shd w:val="clear" w:color="auto" w:fill="001F5F"/>
          </w:tcPr>
          <w:p>
            <w:pPr>
              <w:pStyle w:val="TableParagraph"/>
              <w:spacing w:before="7"/>
              <w:rPr>
                <w:rFonts w:ascii="Calibri"/>
                <w:sz w:val="32"/>
              </w:rPr>
            </w:pPr>
          </w:p>
          <w:p>
            <w:pPr>
              <w:pStyle w:val="TableParagraph"/>
              <w:spacing w:line="388" w:lineRule="auto"/>
              <w:ind w:left="319" w:firstLine="170"/>
              <w:rPr>
                <w:rFonts w:ascii="Arial"/>
                <w:b/>
                <w:sz w:val="16"/>
              </w:rPr>
            </w:pPr>
            <w:r>
              <w:rPr>
                <w:rFonts w:ascii="Arial"/>
                <w:b/>
                <w:color w:val="FFFFFF"/>
                <w:w w:val="110"/>
                <w:sz w:val="16"/>
              </w:rPr>
              <w:t>Primary </w:t>
            </w:r>
            <w:r>
              <w:rPr>
                <w:rFonts w:ascii="Arial"/>
                <w:b/>
                <w:color w:val="FFFFFF"/>
                <w:w w:val="105"/>
                <w:sz w:val="16"/>
              </w:rPr>
              <w:t>Restrictions</w:t>
            </w:r>
          </w:p>
        </w:tc>
        <w:tc>
          <w:tcPr>
            <w:tcW w:w="2254" w:type="dxa"/>
            <w:shd w:val="clear" w:color="auto" w:fill="001F5F"/>
          </w:tcPr>
          <w:p>
            <w:pPr>
              <w:pStyle w:val="TableParagraph"/>
              <w:spacing w:before="7"/>
              <w:rPr>
                <w:rFonts w:ascii="Calibri"/>
                <w:sz w:val="32"/>
              </w:rPr>
            </w:pPr>
          </w:p>
          <w:p>
            <w:pPr>
              <w:pStyle w:val="TableParagraph"/>
              <w:spacing w:line="388" w:lineRule="auto"/>
              <w:ind w:left="650" w:hanging="519"/>
              <w:rPr>
                <w:rFonts w:ascii="Arial"/>
                <w:b/>
                <w:sz w:val="16"/>
              </w:rPr>
            </w:pPr>
            <w:r>
              <w:rPr>
                <w:rFonts w:ascii="Arial"/>
                <w:b/>
                <w:color w:val="FFFFFF"/>
                <w:w w:val="110"/>
                <w:sz w:val="16"/>
              </w:rPr>
              <w:t>Maximum Radiated PSD (mW/ MHz)</w:t>
            </w:r>
          </w:p>
        </w:tc>
        <w:tc>
          <w:tcPr>
            <w:tcW w:w="1877" w:type="dxa"/>
            <w:shd w:val="clear" w:color="auto" w:fill="001F5F"/>
          </w:tcPr>
          <w:p>
            <w:pPr>
              <w:pStyle w:val="TableParagraph"/>
              <w:spacing w:before="7"/>
              <w:rPr>
                <w:rFonts w:ascii="Calibri"/>
                <w:sz w:val="32"/>
              </w:rPr>
            </w:pPr>
          </w:p>
          <w:p>
            <w:pPr>
              <w:pStyle w:val="TableParagraph"/>
              <w:spacing w:line="388" w:lineRule="auto"/>
              <w:ind w:left="734" w:hanging="425"/>
              <w:rPr>
                <w:rFonts w:ascii="Arial"/>
                <w:b/>
                <w:sz w:val="16"/>
              </w:rPr>
            </w:pPr>
            <w:r>
              <w:rPr>
                <w:rFonts w:ascii="Arial"/>
                <w:b/>
                <w:color w:val="FFFFFF"/>
                <w:w w:val="110"/>
                <w:sz w:val="16"/>
              </w:rPr>
              <w:t>Maximum EIRP (mW)</w:t>
            </w:r>
          </w:p>
        </w:tc>
      </w:tr>
      <w:tr>
        <w:trPr>
          <w:trHeight w:val="607" w:hRule="exact"/>
        </w:trPr>
        <w:tc>
          <w:tcPr>
            <w:tcW w:w="1615" w:type="dxa"/>
            <w:tcBorders>
              <w:left w:val="single" w:sz="4" w:space="0" w:color="001F5F"/>
              <w:bottom w:val="single" w:sz="4" w:space="0" w:color="001F5F"/>
              <w:right w:val="single" w:sz="4" w:space="0" w:color="001F5F"/>
            </w:tcBorders>
          </w:tcPr>
          <w:p>
            <w:pPr>
              <w:pStyle w:val="TableParagraph"/>
              <w:spacing w:before="180"/>
              <w:ind w:right="282"/>
              <w:jc w:val="right"/>
              <w:rPr>
                <w:sz w:val="16"/>
              </w:rPr>
            </w:pPr>
            <w:r>
              <w:rPr>
                <w:color w:val="001F5F"/>
                <w:w w:val="95"/>
                <w:sz w:val="16"/>
              </w:rPr>
              <w:t>2400-2483.5</w:t>
            </w:r>
          </w:p>
        </w:tc>
        <w:tc>
          <w:tcPr>
            <w:tcW w:w="1608" w:type="dxa"/>
            <w:tcBorders>
              <w:left w:val="single" w:sz="4" w:space="0" w:color="001F5F"/>
              <w:bottom w:val="single" w:sz="4" w:space="0" w:color="001F5F"/>
              <w:right w:val="single" w:sz="4" w:space="0" w:color="001F5F"/>
            </w:tcBorders>
          </w:tcPr>
          <w:p>
            <w:pPr>
              <w:pStyle w:val="TableParagraph"/>
              <w:spacing w:before="180"/>
              <w:ind w:left="319"/>
              <w:rPr>
                <w:sz w:val="16"/>
              </w:rPr>
            </w:pPr>
            <w:r>
              <w:rPr>
                <w:color w:val="001F5F"/>
                <w:w w:val="110"/>
                <w:sz w:val="16"/>
              </w:rPr>
              <w:t>EN 300 328</w:t>
            </w:r>
          </w:p>
        </w:tc>
        <w:tc>
          <w:tcPr>
            <w:tcW w:w="1692" w:type="dxa"/>
            <w:tcBorders>
              <w:left w:val="single" w:sz="4" w:space="0" w:color="001F5F"/>
              <w:bottom w:val="single" w:sz="4" w:space="0" w:color="001F5F"/>
              <w:right w:val="single" w:sz="4" w:space="0" w:color="001F5F"/>
            </w:tcBorders>
          </w:tcPr>
          <w:p>
            <w:pPr>
              <w:pStyle w:val="TableParagraph"/>
              <w:spacing w:line="290" w:lineRule="auto" w:before="31"/>
              <w:ind w:left="506" w:right="377" w:hanging="111"/>
              <w:rPr>
                <w:sz w:val="16"/>
              </w:rPr>
            </w:pPr>
            <w:r>
              <w:rPr>
                <w:color w:val="001F5F"/>
                <w:w w:val="105"/>
                <w:sz w:val="16"/>
              </w:rPr>
              <w:t>Indoor and outdoor</w:t>
            </w:r>
          </w:p>
        </w:tc>
        <w:tc>
          <w:tcPr>
            <w:tcW w:w="1637" w:type="dxa"/>
            <w:tcBorders>
              <w:left w:val="single" w:sz="4" w:space="0" w:color="001F5F"/>
              <w:bottom w:val="single" w:sz="4" w:space="0" w:color="001F5F"/>
              <w:right w:val="single" w:sz="4" w:space="0" w:color="001F5F"/>
            </w:tcBorders>
          </w:tcPr>
          <w:p>
            <w:pPr>
              <w:pStyle w:val="TableParagraph"/>
              <w:spacing w:before="180"/>
              <w:ind w:left="228" w:right="228"/>
              <w:jc w:val="center"/>
              <w:rPr>
                <w:sz w:val="16"/>
              </w:rPr>
            </w:pPr>
            <w:r>
              <w:rPr>
                <w:color w:val="001F5F"/>
                <w:w w:val="120"/>
                <w:sz w:val="16"/>
              </w:rPr>
              <w:t>LBT</w:t>
            </w:r>
          </w:p>
        </w:tc>
        <w:tc>
          <w:tcPr>
            <w:tcW w:w="2254" w:type="dxa"/>
            <w:tcBorders>
              <w:left w:val="single" w:sz="4" w:space="0" w:color="001F5F"/>
              <w:bottom w:val="single" w:sz="4" w:space="0" w:color="001F5F"/>
              <w:right w:val="single" w:sz="4" w:space="0" w:color="001F5F"/>
            </w:tcBorders>
          </w:tcPr>
          <w:p>
            <w:pPr>
              <w:pStyle w:val="TableParagraph"/>
              <w:spacing w:before="180"/>
              <w:ind w:left="822" w:right="823"/>
              <w:jc w:val="center"/>
              <w:rPr>
                <w:sz w:val="16"/>
              </w:rPr>
            </w:pPr>
            <w:r>
              <w:rPr>
                <w:color w:val="001F5F"/>
                <w:sz w:val="16"/>
              </w:rPr>
              <w:t>10</w:t>
            </w:r>
          </w:p>
        </w:tc>
        <w:tc>
          <w:tcPr>
            <w:tcW w:w="1877" w:type="dxa"/>
            <w:tcBorders>
              <w:left w:val="single" w:sz="4" w:space="0" w:color="001F5F"/>
              <w:bottom w:val="single" w:sz="4" w:space="0" w:color="001F5F"/>
              <w:right w:val="single" w:sz="4" w:space="0" w:color="001F5F"/>
            </w:tcBorders>
          </w:tcPr>
          <w:p>
            <w:pPr>
              <w:pStyle w:val="TableParagraph"/>
              <w:spacing w:before="180"/>
              <w:ind w:left="648" w:right="648"/>
              <w:jc w:val="center"/>
              <w:rPr>
                <w:sz w:val="16"/>
              </w:rPr>
            </w:pPr>
            <w:r>
              <w:rPr>
                <w:color w:val="001F5F"/>
                <w:sz w:val="16"/>
              </w:rPr>
              <w:t>100</w:t>
            </w:r>
          </w:p>
        </w:tc>
      </w:tr>
      <w:tr>
        <w:trPr>
          <w:trHeight w:val="862" w:hRule="exact"/>
        </w:trPr>
        <w:tc>
          <w:tcPr>
            <w:tcW w:w="1615"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right="373"/>
              <w:jc w:val="right"/>
              <w:rPr>
                <w:sz w:val="16"/>
              </w:rPr>
            </w:pPr>
            <w:r>
              <w:rPr>
                <w:color w:val="001F5F"/>
                <w:w w:val="95"/>
                <w:sz w:val="16"/>
              </w:rPr>
              <w:t>5150-5250</w:t>
            </w:r>
          </w:p>
        </w:tc>
        <w:tc>
          <w:tcPr>
            <w:tcW w:w="1608"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345"/>
              <w:rPr>
                <w:sz w:val="16"/>
              </w:rPr>
            </w:pPr>
            <w:r>
              <w:rPr>
                <w:color w:val="001F5F"/>
                <w:w w:val="105"/>
                <w:sz w:val="16"/>
              </w:rPr>
              <w:t>EN 301 893</w:t>
            </w:r>
          </w:p>
        </w:tc>
        <w:tc>
          <w:tcPr>
            <w:tcW w:w="1692"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283" w:right="281"/>
              <w:jc w:val="center"/>
              <w:rPr>
                <w:sz w:val="16"/>
              </w:rPr>
            </w:pPr>
            <w:r>
              <w:rPr>
                <w:color w:val="001F5F"/>
                <w:w w:val="105"/>
                <w:sz w:val="16"/>
              </w:rPr>
              <w:t>Indoor</w:t>
            </w:r>
          </w:p>
        </w:tc>
        <w:tc>
          <w:tcPr>
            <w:tcW w:w="1637"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228" w:right="228"/>
              <w:jc w:val="center"/>
              <w:rPr>
                <w:sz w:val="16"/>
              </w:rPr>
            </w:pPr>
            <w:r>
              <w:rPr>
                <w:color w:val="001F5F"/>
                <w:w w:val="120"/>
                <w:sz w:val="16"/>
              </w:rPr>
              <w:t>LBT</w:t>
            </w:r>
          </w:p>
        </w:tc>
        <w:tc>
          <w:tcPr>
            <w:tcW w:w="2254"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823" w:right="823"/>
              <w:jc w:val="center"/>
              <w:rPr>
                <w:sz w:val="16"/>
              </w:rPr>
            </w:pPr>
            <w:r>
              <w:rPr>
                <w:color w:val="001F5F"/>
                <w:sz w:val="16"/>
              </w:rPr>
              <w:t>10</w:t>
            </w:r>
          </w:p>
        </w:tc>
        <w:tc>
          <w:tcPr>
            <w:tcW w:w="1877"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648" w:right="648"/>
              <w:jc w:val="center"/>
              <w:rPr>
                <w:sz w:val="16"/>
              </w:rPr>
            </w:pPr>
            <w:r>
              <w:rPr>
                <w:color w:val="001F5F"/>
                <w:w w:val="110"/>
                <w:sz w:val="16"/>
              </w:rPr>
              <w:t>200</w:t>
            </w:r>
          </w:p>
        </w:tc>
      </w:tr>
      <w:tr>
        <w:trPr>
          <w:trHeight w:val="862" w:hRule="exact"/>
        </w:trPr>
        <w:tc>
          <w:tcPr>
            <w:tcW w:w="1615"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right="352"/>
              <w:jc w:val="right"/>
              <w:rPr>
                <w:sz w:val="16"/>
              </w:rPr>
            </w:pPr>
            <w:r>
              <w:rPr>
                <w:color w:val="001F5F"/>
                <w:w w:val="95"/>
                <w:sz w:val="16"/>
              </w:rPr>
              <w:t>5250-5350</w:t>
            </w:r>
          </w:p>
        </w:tc>
        <w:tc>
          <w:tcPr>
            <w:tcW w:w="1608"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345"/>
              <w:rPr>
                <w:sz w:val="16"/>
              </w:rPr>
            </w:pPr>
            <w:r>
              <w:rPr>
                <w:color w:val="001F5F"/>
                <w:w w:val="105"/>
                <w:sz w:val="16"/>
              </w:rPr>
              <w:t>EN 301 893</w:t>
            </w:r>
          </w:p>
        </w:tc>
        <w:tc>
          <w:tcPr>
            <w:tcW w:w="1692"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283" w:right="281"/>
              <w:jc w:val="center"/>
              <w:rPr>
                <w:sz w:val="16"/>
              </w:rPr>
            </w:pPr>
            <w:r>
              <w:rPr>
                <w:color w:val="001F5F"/>
                <w:w w:val="105"/>
                <w:sz w:val="16"/>
              </w:rPr>
              <w:t>Indoor</w:t>
            </w:r>
          </w:p>
        </w:tc>
        <w:tc>
          <w:tcPr>
            <w:tcW w:w="1637"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229" w:right="228"/>
              <w:jc w:val="center"/>
              <w:rPr>
                <w:sz w:val="16"/>
              </w:rPr>
            </w:pPr>
            <w:r>
              <w:rPr>
                <w:color w:val="001F5F"/>
                <w:w w:val="115"/>
                <w:sz w:val="16"/>
              </w:rPr>
              <w:t>DFS and TPC</w:t>
            </w:r>
          </w:p>
        </w:tc>
        <w:tc>
          <w:tcPr>
            <w:tcW w:w="2254"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822" w:right="823"/>
              <w:jc w:val="center"/>
              <w:rPr>
                <w:sz w:val="16"/>
              </w:rPr>
            </w:pPr>
            <w:r>
              <w:rPr>
                <w:color w:val="001F5F"/>
                <w:sz w:val="16"/>
              </w:rPr>
              <w:t>10</w:t>
            </w:r>
          </w:p>
        </w:tc>
        <w:tc>
          <w:tcPr>
            <w:tcW w:w="1877"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648" w:right="648"/>
              <w:jc w:val="center"/>
              <w:rPr>
                <w:sz w:val="16"/>
              </w:rPr>
            </w:pPr>
            <w:r>
              <w:rPr>
                <w:color w:val="001F5F"/>
                <w:w w:val="110"/>
                <w:sz w:val="16"/>
              </w:rPr>
              <w:t>200</w:t>
            </w:r>
          </w:p>
        </w:tc>
      </w:tr>
      <w:tr>
        <w:trPr>
          <w:trHeight w:val="1289" w:hRule="exact"/>
        </w:trPr>
        <w:tc>
          <w:tcPr>
            <w:tcW w:w="1615"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right="367"/>
              <w:jc w:val="right"/>
              <w:rPr>
                <w:sz w:val="16"/>
              </w:rPr>
            </w:pPr>
            <w:r>
              <w:rPr>
                <w:color w:val="001F5F"/>
                <w:w w:val="95"/>
                <w:sz w:val="16"/>
              </w:rPr>
              <w:t>5470-5725</w:t>
            </w:r>
          </w:p>
        </w:tc>
        <w:tc>
          <w:tcPr>
            <w:tcW w:w="1608"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left="345"/>
              <w:rPr>
                <w:sz w:val="16"/>
              </w:rPr>
            </w:pPr>
            <w:r>
              <w:rPr>
                <w:color w:val="001F5F"/>
                <w:w w:val="105"/>
                <w:sz w:val="16"/>
              </w:rPr>
              <w:t>EN 301 893</w:t>
            </w:r>
          </w:p>
        </w:tc>
        <w:tc>
          <w:tcPr>
            <w:tcW w:w="1692" w:type="dxa"/>
            <w:tcBorders>
              <w:top w:val="single" w:sz="4" w:space="0" w:color="001F5F"/>
              <w:left w:val="single" w:sz="4" w:space="0" w:color="001F5F"/>
              <w:bottom w:val="single" w:sz="4" w:space="0" w:color="001F5F"/>
              <w:right w:val="single" w:sz="4" w:space="0" w:color="001F5F"/>
            </w:tcBorders>
          </w:tcPr>
          <w:p>
            <w:pPr>
              <w:pStyle w:val="TableParagraph"/>
              <w:spacing w:before="6"/>
              <w:rPr>
                <w:rFonts w:ascii="Calibri"/>
                <w:sz w:val="30"/>
              </w:rPr>
            </w:pPr>
          </w:p>
          <w:p>
            <w:pPr>
              <w:pStyle w:val="TableParagraph"/>
              <w:spacing w:line="290" w:lineRule="auto"/>
              <w:ind w:left="506" w:right="377" w:hanging="111"/>
              <w:rPr>
                <w:sz w:val="16"/>
              </w:rPr>
            </w:pPr>
            <w:r>
              <w:rPr>
                <w:color w:val="001F5F"/>
                <w:w w:val="105"/>
                <w:sz w:val="16"/>
              </w:rPr>
              <w:t>Indoor and outdoor</w:t>
            </w:r>
          </w:p>
        </w:tc>
        <w:tc>
          <w:tcPr>
            <w:tcW w:w="1637"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left="229" w:right="228"/>
              <w:jc w:val="center"/>
              <w:rPr>
                <w:sz w:val="16"/>
              </w:rPr>
            </w:pPr>
            <w:r>
              <w:rPr>
                <w:color w:val="001F5F"/>
                <w:w w:val="115"/>
                <w:sz w:val="16"/>
              </w:rPr>
              <w:t>DFS and TPC</w:t>
            </w:r>
          </w:p>
        </w:tc>
        <w:tc>
          <w:tcPr>
            <w:tcW w:w="2254"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left="823" w:right="823"/>
              <w:jc w:val="center"/>
              <w:rPr>
                <w:sz w:val="16"/>
              </w:rPr>
            </w:pPr>
            <w:r>
              <w:rPr>
                <w:color w:val="001F5F"/>
                <w:w w:val="105"/>
                <w:sz w:val="16"/>
              </w:rPr>
              <w:t>50</w:t>
            </w:r>
          </w:p>
        </w:tc>
        <w:tc>
          <w:tcPr>
            <w:tcW w:w="1877"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left="648" w:right="648"/>
              <w:jc w:val="center"/>
              <w:rPr>
                <w:sz w:val="16"/>
              </w:rPr>
            </w:pPr>
            <w:r>
              <w:rPr>
                <w:color w:val="001F5F"/>
                <w:sz w:val="16"/>
              </w:rPr>
              <w:t>1000</w:t>
            </w:r>
          </w:p>
        </w:tc>
      </w:tr>
      <w:tr>
        <w:trPr>
          <w:trHeight w:val="1286" w:hRule="exact"/>
        </w:trPr>
        <w:tc>
          <w:tcPr>
            <w:tcW w:w="1615"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right="374"/>
              <w:jc w:val="right"/>
              <w:rPr>
                <w:sz w:val="16"/>
              </w:rPr>
            </w:pPr>
            <w:r>
              <w:rPr>
                <w:color w:val="001F5F"/>
                <w:w w:val="90"/>
                <w:sz w:val="16"/>
              </w:rPr>
              <w:t>5725-5825</w:t>
            </w:r>
          </w:p>
        </w:tc>
        <w:tc>
          <w:tcPr>
            <w:tcW w:w="1608"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left="345"/>
              <w:rPr>
                <w:sz w:val="16"/>
              </w:rPr>
            </w:pPr>
            <w:r>
              <w:rPr>
                <w:color w:val="001F5F"/>
                <w:w w:val="105"/>
                <w:sz w:val="16"/>
              </w:rPr>
              <w:t>EN 301 893</w:t>
            </w:r>
          </w:p>
        </w:tc>
        <w:tc>
          <w:tcPr>
            <w:tcW w:w="1692" w:type="dxa"/>
            <w:tcBorders>
              <w:top w:val="single" w:sz="4" w:space="0" w:color="001F5F"/>
              <w:left w:val="single" w:sz="4" w:space="0" w:color="001F5F"/>
              <w:bottom w:val="single" w:sz="4" w:space="0" w:color="001F5F"/>
              <w:right w:val="single" w:sz="4" w:space="0" w:color="001F5F"/>
            </w:tcBorders>
          </w:tcPr>
          <w:p>
            <w:pPr>
              <w:pStyle w:val="TableParagraph"/>
              <w:spacing w:before="6"/>
              <w:rPr>
                <w:rFonts w:ascii="Calibri"/>
                <w:sz w:val="30"/>
              </w:rPr>
            </w:pPr>
          </w:p>
          <w:p>
            <w:pPr>
              <w:pStyle w:val="TableParagraph"/>
              <w:spacing w:line="290" w:lineRule="auto"/>
              <w:ind w:left="506" w:right="377" w:hanging="111"/>
              <w:rPr>
                <w:sz w:val="16"/>
              </w:rPr>
            </w:pPr>
            <w:r>
              <w:rPr>
                <w:color w:val="001F5F"/>
                <w:w w:val="105"/>
                <w:sz w:val="16"/>
              </w:rPr>
              <w:t>Indoor and outdoor</w:t>
            </w:r>
          </w:p>
        </w:tc>
        <w:tc>
          <w:tcPr>
            <w:tcW w:w="1637"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left="228" w:right="228"/>
              <w:jc w:val="center"/>
              <w:rPr>
                <w:sz w:val="16"/>
              </w:rPr>
            </w:pPr>
            <w:r>
              <w:rPr>
                <w:color w:val="001F5F"/>
                <w:w w:val="115"/>
                <w:sz w:val="16"/>
              </w:rPr>
              <w:t>TPC</w:t>
            </w:r>
          </w:p>
        </w:tc>
        <w:tc>
          <w:tcPr>
            <w:tcW w:w="2254"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left="822" w:right="823"/>
              <w:jc w:val="center"/>
              <w:rPr>
                <w:sz w:val="16"/>
              </w:rPr>
            </w:pPr>
            <w:r>
              <w:rPr>
                <w:color w:val="001F5F"/>
                <w:w w:val="105"/>
                <w:sz w:val="16"/>
              </w:rPr>
              <w:t>50</w:t>
            </w:r>
          </w:p>
        </w:tc>
        <w:tc>
          <w:tcPr>
            <w:tcW w:w="1877" w:type="dxa"/>
            <w:tcBorders>
              <w:top w:val="single" w:sz="4" w:space="0" w:color="001F5F"/>
              <w:left w:val="single" w:sz="4" w:space="0" w:color="001F5F"/>
              <w:bottom w:val="single" w:sz="4" w:space="0" w:color="001F5F"/>
              <w:right w:val="single" w:sz="4" w:space="0" w:color="001F5F"/>
            </w:tcBorders>
          </w:tcPr>
          <w:p>
            <w:pPr>
              <w:pStyle w:val="TableParagraph"/>
              <w:rPr>
                <w:rFonts w:ascii="Calibri"/>
                <w:sz w:val="24"/>
              </w:rPr>
            </w:pPr>
          </w:p>
          <w:p>
            <w:pPr>
              <w:pStyle w:val="TableParagraph"/>
              <w:spacing w:before="8"/>
              <w:rPr>
                <w:rFonts w:ascii="Calibri"/>
                <w:sz w:val="18"/>
              </w:rPr>
            </w:pPr>
          </w:p>
          <w:p>
            <w:pPr>
              <w:pStyle w:val="TableParagraph"/>
              <w:ind w:left="648" w:right="648"/>
              <w:jc w:val="center"/>
              <w:rPr>
                <w:sz w:val="16"/>
              </w:rPr>
            </w:pPr>
            <w:r>
              <w:rPr>
                <w:color w:val="001F5F"/>
                <w:sz w:val="16"/>
              </w:rPr>
              <w:t>1000</w:t>
            </w:r>
          </w:p>
        </w:tc>
      </w:tr>
      <w:tr>
        <w:trPr>
          <w:trHeight w:val="970" w:hRule="exact"/>
        </w:trPr>
        <w:tc>
          <w:tcPr>
            <w:tcW w:w="1615" w:type="dxa"/>
            <w:tcBorders>
              <w:top w:val="single" w:sz="4" w:space="0" w:color="001F5F"/>
              <w:left w:val="single" w:sz="4" w:space="0" w:color="001F5F"/>
              <w:bottom w:val="single" w:sz="4" w:space="0" w:color="001F5F"/>
              <w:right w:val="single" w:sz="4" w:space="0" w:color="001F5F"/>
            </w:tcBorders>
          </w:tcPr>
          <w:p>
            <w:pPr>
              <w:pStyle w:val="TableParagraph"/>
              <w:spacing w:before="8"/>
              <w:rPr>
                <w:rFonts w:ascii="Calibri"/>
                <w:sz w:val="29"/>
              </w:rPr>
            </w:pPr>
          </w:p>
          <w:p>
            <w:pPr>
              <w:pStyle w:val="TableParagraph"/>
              <w:spacing w:before="1"/>
              <w:ind w:right="370"/>
              <w:jc w:val="right"/>
              <w:rPr>
                <w:sz w:val="16"/>
              </w:rPr>
            </w:pPr>
            <w:r>
              <w:rPr>
                <w:color w:val="001F5F"/>
                <w:w w:val="95"/>
                <w:sz w:val="16"/>
              </w:rPr>
              <w:t>5825-5875</w:t>
            </w:r>
          </w:p>
        </w:tc>
        <w:tc>
          <w:tcPr>
            <w:tcW w:w="1608" w:type="dxa"/>
            <w:tcBorders>
              <w:top w:val="single" w:sz="4" w:space="0" w:color="001F5F"/>
              <w:left w:val="single" w:sz="4" w:space="0" w:color="001F5F"/>
              <w:bottom w:val="single" w:sz="4" w:space="0" w:color="001F5F"/>
              <w:right w:val="single" w:sz="4" w:space="0" w:color="001F5F"/>
            </w:tcBorders>
          </w:tcPr>
          <w:p>
            <w:pPr>
              <w:pStyle w:val="TableParagraph"/>
              <w:spacing w:before="214"/>
              <w:ind w:left="304"/>
              <w:rPr>
                <w:sz w:val="16"/>
              </w:rPr>
            </w:pPr>
            <w:r>
              <w:rPr>
                <w:color w:val="001F5F"/>
                <w:w w:val="110"/>
                <w:sz w:val="16"/>
              </w:rPr>
              <w:t>EN 300 440</w:t>
            </w:r>
          </w:p>
          <w:p>
            <w:pPr>
              <w:pStyle w:val="TableParagraph"/>
              <w:spacing w:before="51"/>
              <w:ind w:left="259"/>
              <w:rPr>
                <w:sz w:val="16"/>
              </w:rPr>
            </w:pPr>
            <w:r>
              <w:rPr>
                <w:color w:val="001F5F"/>
                <w:sz w:val="16"/>
              </w:rPr>
              <w:t>EN 301 489-3</w:t>
            </w:r>
          </w:p>
        </w:tc>
        <w:tc>
          <w:tcPr>
            <w:tcW w:w="1692" w:type="dxa"/>
            <w:tcBorders>
              <w:top w:val="single" w:sz="4" w:space="0" w:color="001F5F"/>
              <w:left w:val="single" w:sz="4" w:space="0" w:color="001F5F"/>
              <w:bottom w:val="single" w:sz="4" w:space="0" w:color="001F5F"/>
              <w:right w:val="single" w:sz="4" w:space="0" w:color="001F5F"/>
            </w:tcBorders>
          </w:tcPr>
          <w:p>
            <w:pPr>
              <w:pStyle w:val="TableParagraph"/>
              <w:spacing w:line="290" w:lineRule="auto" w:before="214"/>
              <w:ind w:left="506" w:right="377" w:hanging="111"/>
              <w:rPr>
                <w:sz w:val="16"/>
              </w:rPr>
            </w:pPr>
            <w:r>
              <w:rPr>
                <w:color w:val="001F5F"/>
                <w:w w:val="105"/>
                <w:sz w:val="16"/>
              </w:rPr>
              <w:t>Indoor and outdoor</w:t>
            </w:r>
          </w:p>
        </w:tc>
        <w:tc>
          <w:tcPr>
            <w:tcW w:w="1637" w:type="dxa"/>
            <w:tcBorders>
              <w:top w:val="single" w:sz="4" w:space="0" w:color="001F5F"/>
              <w:left w:val="single" w:sz="4" w:space="0" w:color="001F5F"/>
              <w:bottom w:val="single" w:sz="4" w:space="0" w:color="001F5F"/>
              <w:right w:val="single" w:sz="4" w:space="0" w:color="001F5F"/>
            </w:tcBorders>
          </w:tcPr>
          <w:p>
            <w:pPr>
              <w:pStyle w:val="TableParagraph"/>
              <w:spacing w:before="9"/>
              <w:rPr>
                <w:rFonts w:ascii="Calibri"/>
                <w:sz w:val="29"/>
              </w:rPr>
            </w:pPr>
          </w:p>
          <w:p>
            <w:pPr>
              <w:pStyle w:val="TableParagraph"/>
              <w:ind w:left="228" w:right="228"/>
              <w:jc w:val="center"/>
              <w:rPr>
                <w:sz w:val="16"/>
              </w:rPr>
            </w:pPr>
            <w:r>
              <w:rPr>
                <w:color w:val="001F5F"/>
                <w:w w:val="120"/>
                <w:sz w:val="16"/>
              </w:rPr>
              <w:t>LBT</w:t>
            </w:r>
          </w:p>
        </w:tc>
        <w:tc>
          <w:tcPr>
            <w:tcW w:w="2254" w:type="dxa"/>
            <w:tcBorders>
              <w:top w:val="single" w:sz="4" w:space="0" w:color="001F5F"/>
              <w:left w:val="single" w:sz="4" w:space="0" w:color="001F5F"/>
              <w:bottom w:val="single" w:sz="4" w:space="0" w:color="001F5F"/>
              <w:right w:val="single" w:sz="4" w:space="0" w:color="001F5F"/>
            </w:tcBorders>
            <w:shd w:val="clear" w:color="auto" w:fill="FFFFFF"/>
          </w:tcPr>
          <w:p>
            <w:pPr>
              <w:pStyle w:val="TableParagraph"/>
              <w:spacing w:before="8"/>
              <w:rPr>
                <w:rFonts w:ascii="Calibri"/>
                <w:sz w:val="29"/>
              </w:rPr>
            </w:pPr>
          </w:p>
          <w:p>
            <w:pPr>
              <w:pStyle w:val="TableParagraph"/>
              <w:spacing w:before="1"/>
              <w:ind w:left="823" w:right="823"/>
              <w:jc w:val="center"/>
              <w:rPr>
                <w:sz w:val="16"/>
              </w:rPr>
            </w:pPr>
            <w:r>
              <w:rPr>
                <w:color w:val="001F5F"/>
                <w:w w:val="90"/>
                <w:sz w:val="16"/>
              </w:rPr>
              <w:t>1.25</w:t>
            </w:r>
          </w:p>
        </w:tc>
        <w:tc>
          <w:tcPr>
            <w:tcW w:w="1877" w:type="dxa"/>
            <w:tcBorders>
              <w:top w:val="single" w:sz="4" w:space="0" w:color="001F5F"/>
              <w:left w:val="single" w:sz="4" w:space="0" w:color="001F5F"/>
              <w:bottom w:val="single" w:sz="4" w:space="0" w:color="001F5F"/>
              <w:right w:val="single" w:sz="4" w:space="0" w:color="001F5F"/>
            </w:tcBorders>
          </w:tcPr>
          <w:p>
            <w:pPr>
              <w:pStyle w:val="TableParagraph"/>
              <w:spacing w:before="8"/>
              <w:rPr>
                <w:rFonts w:ascii="Calibri"/>
                <w:sz w:val="29"/>
              </w:rPr>
            </w:pPr>
          </w:p>
          <w:p>
            <w:pPr>
              <w:pStyle w:val="TableParagraph"/>
              <w:spacing w:before="1"/>
              <w:ind w:left="648" w:right="648"/>
              <w:jc w:val="center"/>
              <w:rPr>
                <w:sz w:val="16"/>
              </w:rPr>
            </w:pPr>
            <w:r>
              <w:rPr>
                <w:color w:val="001F5F"/>
                <w:sz w:val="16"/>
              </w:rPr>
              <w:t>25</w:t>
            </w:r>
          </w:p>
        </w:tc>
      </w:tr>
      <w:tr>
        <w:trPr>
          <w:trHeight w:val="607" w:hRule="exact"/>
        </w:trPr>
        <w:tc>
          <w:tcPr>
            <w:tcW w:w="1615" w:type="dxa"/>
            <w:vMerge w:val="restart"/>
            <w:tcBorders>
              <w:top w:val="single" w:sz="4" w:space="0" w:color="001F5F"/>
              <w:left w:val="single" w:sz="4" w:space="0" w:color="001F5F"/>
              <w:right w:val="single" w:sz="4" w:space="0" w:color="001F5F"/>
            </w:tcBorders>
          </w:tcPr>
          <w:p>
            <w:pPr>
              <w:pStyle w:val="TableParagraph"/>
              <w:spacing w:before="180"/>
              <w:ind w:left="398"/>
              <w:rPr>
                <w:sz w:val="16"/>
              </w:rPr>
            </w:pPr>
            <w:r>
              <w:rPr>
                <w:color w:val="001F5F"/>
                <w:sz w:val="16"/>
              </w:rPr>
              <w:t>5925-7125</w:t>
            </w:r>
          </w:p>
        </w:tc>
        <w:tc>
          <w:tcPr>
            <w:tcW w:w="1608" w:type="dxa"/>
            <w:vMerge w:val="restart"/>
            <w:tcBorders>
              <w:top w:val="single" w:sz="4" w:space="0" w:color="001F5F"/>
              <w:left w:val="single" w:sz="4" w:space="0" w:color="001F5F"/>
              <w:right w:val="single" w:sz="4" w:space="0" w:color="001F5F"/>
            </w:tcBorders>
          </w:tcPr>
          <w:p>
            <w:pPr>
              <w:pStyle w:val="TableParagraph"/>
              <w:spacing w:before="180"/>
              <w:ind w:left="600" w:right="597"/>
              <w:jc w:val="center"/>
              <w:rPr>
                <w:sz w:val="16"/>
              </w:rPr>
            </w:pPr>
            <w:r>
              <w:rPr>
                <w:color w:val="001F5F"/>
                <w:w w:val="115"/>
                <w:sz w:val="16"/>
              </w:rPr>
              <w:t>TBD</w:t>
            </w:r>
          </w:p>
        </w:tc>
        <w:tc>
          <w:tcPr>
            <w:tcW w:w="1692" w:type="dxa"/>
            <w:tcBorders>
              <w:top w:val="single" w:sz="4" w:space="0" w:color="001F5F"/>
              <w:left w:val="single" w:sz="4" w:space="0" w:color="001F5F"/>
              <w:bottom w:val="single" w:sz="4" w:space="0" w:color="001F5F"/>
              <w:right w:val="single" w:sz="4" w:space="0" w:color="001F5F"/>
            </w:tcBorders>
          </w:tcPr>
          <w:p>
            <w:pPr>
              <w:pStyle w:val="TableParagraph"/>
              <w:spacing w:line="290" w:lineRule="auto" w:before="31"/>
              <w:ind w:left="287" w:right="235" w:firstLine="283"/>
              <w:rPr>
                <w:sz w:val="16"/>
              </w:rPr>
            </w:pPr>
            <w:r>
              <w:rPr>
                <w:color w:val="001F5F"/>
                <w:w w:val="105"/>
                <w:sz w:val="16"/>
              </w:rPr>
              <w:t>Indoor (Access point)</w:t>
            </w:r>
          </w:p>
        </w:tc>
        <w:tc>
          <w:tcPr>
            <w:tcW w:w="1637" w:type="dxa"/>
            <w:tcBorders>
              <w:top w:val="single" w:sz="4" w:space="0" w:color="001F5F"/>
              <w:left w:val="single" w:sz="4" w:space="0" w:color="001F5F"/>
              <w:bottom w:val="single" w:sz="4" w:space="0" w:color="001F5F"/>
              <w:right w:val="single" w:sz="4" w:space="0" w:color="001F5F"/>
            </w:tcBorders>
          </w:tcPr>
          <w:p>
            <w:pPr>
              <w:pStyle w:val="TableParagraph"/>
              <w:spacing w:before="180"/>
              <w:ind w:left="227" w:right="228"/>
              <w:jc w:val="center"/>
              <w:rPr>
                <w:sz w:val="16"/>
              </w:rPr>
            </w:pPr>
            <w:r>
              <w:rPr>
                <w:color w:val="001F5F"/>
                <w:w w:val="115"/>
                <w:sz w:val="16"/>
              </w:rPr>
              <w:t>TPC</w:t>
            </w:r>
          </w:p>
        </w:tc>
        <w:tc>
          <w:tcPr>
            <w:tcW w:w="2254" w:type="dxa"/>
            <w:tcBorders>
              <w:top w:val="single" w:sz="4" w:space="0" w:color="001F5F"/>
              <w:left w:val="single" w:sz="4" w:space="0" w:color="001F5F"/>
              <w:bottom w:val="single" w:sz="4" w:space="0" w:color="001F5F"/>
              <w:right w:val="single" w:sz="4" w:space="0" w:color="001F5F"/>
            </w:tcBorders>
          </w:tcPr>
          <w:p>
            <w:pPr>
              <w:pStyle w:val="TableParagraph"/>
              <w:spacing w:before="180"/>
              <w:ind w:left="823" w:right="821"/>
              <w:jc w:val="center"/>
              <w:rPr>
                <w:sz w:val="16"/>
              </w:rPr>
            </w:pPr>
            <w:r>
              <w:rPr>
                <w:color w:val="001F5F"/>
                <w:w w:val="95"/>
                <w:sz w:val="16"/>
              </w:rPr>
              <w:t>3.125</w:t>
            </w:r>
          </w:p>
        </w:tc>
        <w:tc>
          <w:tcPr>
            <w:tcW w:w="1877" w:type="dxa"/>
            <w:tcBorders>
              <w:top w:val="single" w:sz="4" w:space="0" w:color="001F5F"/>
              <w:left w:val="single" w:sz="4" w:space="0" w:color="001F5F"/>
              <w:bottom w:val="single" w:sz="4" w:space="0" w:color="001F5F"/>
              <w:right w:val="single" w:sz="4" w:space="0" w:color="001F5F"/>
            </w:tcBorders>
          </w:tcPr>
          <w:p>
            <w:pPr>
              <w:pStyle w:val="TableParagraph"/>
              <w:spacing w:before="180"/>
              <w:ind w:left="648" w:right="648"/>
              <w:jc w:val="center"/>
              <w:rPr>
                <w:sz w:val="16"/>
              </w:rPr>
            </w:pPr>
            <w:r>
              <w:rPr>
                <w:color w:val="001F5F"/>
                <w:sz w:val="16"/>
              </w:rPr>
              <w:t>1000</w:t>
            </w:r>
          </w:p>
        </w:tc>
      </w:tr>
      <w:tr>
        <w:trPr>
          <w:trHeight w:val="607" w:hRule="exact"/>
        </w:trPr>
        <w:tc>
          <w:tcPr>
            <w:tcW w:w="1615" w:type="dxa"/>
            <w:vMerge/>
            <w:tcBorders>
              <w:left w:val="single" w:sz="4" w:space="0" w:color="001F5F"/>
              <w:right w:val="single" w:sz="4" w:space="0" w:color="001F5F"/>
            </w:tcBorders>
          </w:tcPr>
          <w:p>
            <w:pPr/>
          </w:p>
        </w:tc>
        <w:tc>
          <w:tcPr>
            <w:tcW w:w="1608" w:type="dxa"/>
            <w:vMerge/>
            <w:tcBorders>
              <w:left w:val="single" w:sz="4" w:space="0" w:color="001F5F"/>
              <w:right w:val="single" w:sz="4" w:space="0" w:color="001F5F"/>
            </w:tcBorders>
          </w:tcPr>
          <w:p>
            <w:pPr/>
          </w:p>
        </w:tc>
        <w:tc>
          <w:tcPr>
            <w:tcW w:w="1692" w:type="dxa"/>
            <w:tcBorders>
              <w:top w:val="single" w:sz="4" w:space="0" w:color="001F5F"/>
              <w:left w:val="single" w:sz="4" w:space="0" w:color="001F5F"/>
              <w:bottom w:val="single" w:sz="4" w:space="0" w:color="001F5F"/>
              <w:right w:val="single" w:sz="4" w:space="0" w:color="001F5F"/>
            </w:tcBorders>
          </w:tcPr>
          <w:p>
            <w:pPr>
              <w:pStyle w:val="TableParagraph"/>
              <w:spacing w:line="290" w:lineRule="auto" w:before="31"/>
              <w:ind w:left="285" w:right="226" w:firstLine="285"/>
              <w:rPr>
                <w:sz w:val="16"/>
              </w:rPr>
            </w:pPr>
            <w:r>
              <w:rPr>
                <w:color w:val="001F5F"/>
                <w:w w:val="105"/>
                <w:sz w:val="16"/>
              </w:rPr>
              <w:t>Indoor (Client device)</w:t>
            </w:r>
          </w:p>
        </w:tc>
        <w:tc>
          <w:tcPr>
            <w:tcW w:w="1637" w:type="dxa"/>
            <w:tcBorders>
              <w:top w:val="single" w:sz="4" w:space="0" w:color="001F5F"/>
              <w:left w:val="single" w:sz="4" w:space="0" w:color="001F5F"/>
              <w:bottom w:val="single" w:sz="4" w:space="0" w:color="001F5F"/>
              <w:right w:val="single" w:sz="4" w:space="0" w:color="001F5F"/>
            </w:tcBorders>
          </w:tcPr>
          <w:p>
            <w:pPr>
              <w:pStyle w:val="TableParagraph"/>
              <w:spacing w:before="180"/>
              <w:ind w:left="228" w:right="228"/>
              <w:jc w:val="center"/>
              <w:rPr>
                <w:sz w:val="16"/>
              </w:rPr>
            </w:pPr>
            <w:r>
              <w:rPr>
                <w:color w:val="001F5F"/>
                <w:w w:val="115"/>
                <w:sz w:val="16"/>
              </w:rPr>
              <w:t>TPC</w:t>
            </w:r>
          </w:p>
        </w:tc>
        <w:tc>
          <w:tcPr>
            <w:tcW w:w="2254" w:type="dxa"/>
            <w:tcBorders>
              <w:top w:val="single" w:sz="4" w:space="0" w:color="001F5F"/>
              <w:left w:val="single" w:sz="4" w:space="0" w:color="001F5F"/>
              <w:bottom w:val="single" w:sz="4" w:space="0" w:color="001F5F"/>
              <w:right w:val="single" w:sz="4" w:space="0" w:color="001F5F"/>
            </w:tcBorders>
          </w:tcPr>
          <w:p>
            <w:pPr>
              <w:pStyle w:val="TableParagraph"/>
              <w:spacing w:before="180"/>
              <w:ind w:left="823" w:right="821"/>
              <w:jc w:val="center"/>
              <w:rPr>
                <w:sz w:val="16"/>
              </w:rPr>
            </w:pPr>
            <w:r>
              <w:rPr>
                <w:color w:val="001F5F"/>
                <w:w w:val="95"/>
                <w:sz w:val="16"/>
              </w:rPr>
              <w:t>3.125</w:t>
            </w:r>
          </w:p>
        </w:tc>
        <w:tc>
          <w:tcPr>
            <w:tcW w:w="1877" w:type="dxa"/>
            <w:tcBorders>
              <w:top w:val="single" w:sz="4" w:space="0" w:color="001F5F"/>
              <w:left w:val="single" w:sz="4" w:space="0" w:color="001F5F"/>
              <w:bottom w:val="single" w:sz="4" w:space="0" w:color="001F5F"/>
              <w:right w:val="single" w:sz="4" w:space="0" w:color="001F5F"/>
            </w:tcBorders>
          </w:tcPr>
          <w:p>
            <w:pPr>
              <w:pStyle w:val="TableParagraph"/>
              <w:spacing w:before="180"/>
              <w:ind w:left="647" w:right="648"/>
              <w:jc w:val="center"/>
              <w:rPr>
                <w:sz w:val="16"/>
              </w:rPr>
            </w:pPr>
            <w:r>
              <w:rPr>
                <w:color w:val="001F5F"/>
                <w:sz w:val="16"/>
              </w:rPr>
              <w:t>150</w:t>
            </w:r>
          </w:p>
        </w:tc>
      </w:tr>
      <w:tr>
        <w:trPr>
          <w:trHeight w:val="862" w:hRule="exact"/>
        </w:trPr>
        <w:tc>
          <w:tcPr>
            <w:tcW w:w="1615" w:type="dxa"/>
            <w:vMerge/>
            <w:tcBorders>
              <w:left w:val="single" w:sz="4" w:space="0" w:color="001F5F"/>
              <w:bottom w:val="single" w:sz="4" w:space="0" w:color="001F5F"/>
              <w:right w:val="single" w:sz="4" w:space="0" w:color="001F5F"/>
            </w:tcBorders>
          </w:tcPr>
          <w:p>
            <w:pPr/>
          </w:p>
        </w:tc>
        <w:tc>
          <w:tcPr>
            <w:tcW w:w="1608" w:type="dxa"/>
            <w:vMerge/>
            <w:tcBorders>
              <w:left w:val="single" w:sz="4" w:space="0" w:color="001F5F"/>
              <w:bottom w:val="single" w:sz="4" w:space="0" w:color="001F5F"/>
              <w:right w:val="single" w:sz="4" w:space="0" w:color="001F5F"/>
            </w:tcBorders>
          </w:tcPr>
          <w:p>
            <w:pPr/>
          </w:p>
        </w:tc>
        <w:tc>
          <w:tcPr>
            <w:tcW w:w="1692"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283" w:right="283"/>
              <w:jc w:val="center"/>
              <w:rPr>
                <w:sz w:val="16"/>
              </w:rPr>
            </w:pPr>
            <w:r>
              <w:rPr>
                <w:color w:val="001F5F"/>
                <w:w w:val="110"/>
                <w:sz w:val="16"/>
              </w:rPr>
              <w:t>outdoor</w:t>
            </w:r>
          </w:p>
        </w:tc>
        <w:tc>
          <w:tcPr>
            <w:tcW w:w="1637"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227" w:right="228"/>
              <w:jc w:val="center"/>
              <w:rPr>
                <w:sz w:val="16"/>
              </w:rPr>
            </w:pPr>
            <w:r>
              <w:rPr>
                <w:color w:val="001F5F"/>
                <w:w w:val="115"/>
                <w:sz w:val="16"/>
              </w:rPr>
              <w:t>TPC</w:t>
            </w:r>
          </w:p>
        </w:tc>
        <w:tc>
          <w:tcPr>
            <w:tcW w:w="2254"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823" w:right="823"/>
              <w:jc w:val="center"/>
              <w:rPr>
                <w:sz w:val="16"/>
              </w:rPr>
            </w:pPr>
            <w:r>
              <w:rPr>
                <w:color w:val="001F5F"/>
                <w:sz w:val="16"/>
              </w:rPr>
              <w:t>0.3125</w:t>
            </w:r>
          </w:p>
        </w:tc>
        <w:tc>
          <w:tcPr>
            <w:tcW w:w="1877"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648" w:right="648"/>
              <w:jc w:val="center"/>
              <w:rPr>
                <w:sz w:val="16"/>
              </w:rPr>
            </w:pPr>
            <w:r>
              <w:rPr>
                <w:color w:val="001F5F"/>
                <w:sz w:val="16"/>
              </w:rPr>
              <w:t>25</w:t>
            </w:r>
          </w:p>
        </w:tc>
      </w:tr>
      <w:tr>
        <w:trPr>
          <w:trHeight w:val="862" w:hRule="exact"/>
        </w:trPr>
        <w:tc>
          <w:tcPr>
            <w:tcW w:w="1615"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400"/>
              <w:rPr>
                <w:sz w:val="16"/>
              </w:rPr>
            </w:pPr>
            <w:r>
              <w:rPr>
                <w:color w:val="001F5F"/>
                <w:w w:val="95"/>
                <w:sz w:val="16"/>
              </w:rPr>
              <w:t>57-71 GHz</w:t>
            </w:r>
          </w:p>
        </w:tc>
        <w:tc>
          <w:tcPr>
            <w:tcW w:w="1608"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336"/>
              <w:rPr>
                <w:sz w:val="16"/>
              </w:rPr>
            </w:pPr>
            <w:r>
              <w:rPr>
                <w:color w:val="001F5F"/>
                <w:w w:val="105"/>
                <w:sz w:val="16"/>
              </w:rPr>
              <w:t>EN 302 567</w:t>
            </w:r>
          </w:p>
        </w:tc>
        <w:tc>
          <w:tcPr>
            <w:tcW w:w="1692"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283" w:right="281"/>
              <w:jc w:val="center"/>
              <w:rPr>
                <w:sz w:val="16"/>
              </w:rPr>
            </w:pPr>
            <w:r>
              <w:rPr>
                <w:color w:val="001F5F"/>
                <w:w w:val="105"/>
                <w:sz w:val="16"/>
              </w:rPr>
              <w:t>Indoor</w:t>
            </w:r>
          </w:p>
        </w:tc>
        <w:tc>
          <w:tcPr>
            <w:tcW w:w="1637"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228" w:right="228"/>
              <w:jc w:val="center"/>
              <w:rPr>
                <w:sz w:val="16"/>
              </w:rPr>
            </w:pPr>
            <w:r>
              <w:rPr>
                <w:color w:val="001F5F"/>
                <w:w w:val="115"/>
                <w:sz w:val="16"/>
              </w:rPr>
              <w:t>DFS and TPC</w:t>
            </w:r>
          </w:p>
        </w:tc>
        <w:tc>
          <w:tcPr>
            <w:tcW w:w="2254"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823" w:right="823"/>
              <w:jc w:val="center"/>
              <w:rPr>
                <w:sz w:val="16"/>
              </w:rPr>
            </w:pPr>
            <w:r>
              <w:rPr>
                <w:color w:val="001F5F"/>
                <w:w w:val="110"/>
                <w:sz w:val="16"/>
              </w:rPr>
              <w:t>200</w:t>
            </w:r>
          </w:p>
        </w:tc>
        <w:tc>
          <w:tcPr>
            <w:tcW w:w="1877" w:type="dxa"/>
            <w:tcBorders>
              <w:top w:val="single" w:sz="4" w:space="0" w:color="001F5F"/>
              <w:left w:val="single" w:sz="4" w:space="0" w:color="001F5F"/>
              <w:bottom w:val="single" w:sz="4" w:space="0" w:color="001F5F"/>
              <w:right w:val="single" w:sz="4" w:space="0" w:color="001F5F"/>
            </w:tcBorders>
          </w:tcPr>
          <w:p>
            <w:pPr>
              <w:pStyle w:val="TableParagraph"/>
              <w:spacing w:before="2"/>
              <w:rPr>
                <w:rFonts w:ascii="Calibri"/>
                <w:sz w:val="25"/>
              </w:rPr>
            </w:pPr>
          </w:p>
          <w:p>
            <w:pPr>
              <w:pStyle w:val="TableParagraph"/>
              <w:ind w:left="648" w:right="648"/>
              <w:jc w:val="center"/>
              <w:rPr>
                <w:sz w:val="16"/>
              </w:rPr>
            </w:pPr>
            <w:r>
              <w:rPr>
                <w:color w:val="001F5F"/>
                <w:w w:val="105"/>
                <w:sz w:val="16"/>
              </w:rPr>
              <w:t>10000</w:t>
            </w:r>
          </w:p>
        </w:tc>
      </w:tr>
    </w:tbl>
    <w:p>
      <w:pPr>
        <w:pStyle w:val="BodyText"/>
        <w:rPr>
          <w:rFonts w:ascii="Calibri"/>
          <w:sz w:val="20"/>
        </w:rPr>
      </w:pPr>
      <w:r>
        <w:rPr/>
        <w:drawing>
          <wp:anchor distT="0" distB="0" distL="0" distR="0" allowOverlap="1" layoutInCell="1" locked="0" behindDoc="1" simplePos="0" relativeHeight="268417055">
            <wp:simplePos x="0" y="0"/>
            <wp:positionH relativeFrom="page">
              <wp:posOffset>10160</wp:posOffset>
            </wp:positionH>
            <wp:positionV relativeFrom="page">
              <wp:posOffset>0</wp:posOffset>
            </wp:positionV>
            <wp:extent cx="7762239" cy="10058400"/>
            <wp:effectExtent l="0" t="0" r="0" b="0"/>
            <wp:wrapNone/>
            <wp:docPr id="9" name="image3.png" descr=""/>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7762239" cy="10058400"/>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28"/>
        </w:rPr>
      </w:pPr>
    </w:p>
    <w:p>
      <w:pPr>
        <w:pStyle w:val="Heading3"/>
        <w:ind w:left="388"/>
        <w:rPr>
          <w:rFonts w:ascii="Calibri"/>
        </w:rPr>
      </w:pPr>
      <w:r>
        <w:rPr>
          <w:rFonts w:ascii="Calibri"/>
          <w:w w:val="100"/>
        </w:rPr>
        <w:t>9</w:t>
      </w:r>
    </w:p>
    <w:p>
      <w:pPr>
        <w:spacing w:after="0"/>
        <w:rPr>
          <w:rFonts w:ascii="Calibri"/>
        </w:rPr>
        <w:sectPr>
          <w:pgSz w:w="12240" w:h="15840"/>
          <w:pgMar w:top="880" w:bottom="280" w:left="480" w:right="860"/>
        </w:sectPr>
      </w:pPr>
    </w:p>
    <w:p>
      <w:pPr>
        <w:pStyle w:val="ListParagraph"/>
        <w:numPr>
          <w:ilvl w:val="1"/>
          <w:numId w:val="4"/>
        </w:numPr>
        <w:tabs>
          <w:tab w:pos="832" w:val="left" w:leader="none"/>
        </w:tabs>
        <w:spacing w:line="240" w:lineRule="auto" w:before="118" w:after="0"/>
        <w:ind w:left="831" w:right="0" w:hanging="720"/>
        <w:jc w:val="both"/>
        <w:rPr>
          <w:rFonts w:ascii="Arial"/>
          <w:b/>
          <w:sz w:val="28"/>
        </w:rPr>
      </w:pPr>
      <w:r>
        <w:rPr/>
        <w:drawing>
          <wp:anchor distT="0" distB="0" distL="0" distR="0" allowOverlap="1" layoutInCell="1" locked="0" behindDoc="1" simplePos="0" relativeHeight="268417079">
            <wp:simplePos x="0" y="0"/>
            <wp:positionH relativeFrom="page">
              <wp:posOffset>10160</wp:posOffset>
            </wp:positionH>
            <wp:positionV relativeFrom="page">
              <wp:posOffset>0</wp:posOffset>
            </wp:positionV>
            <wp:extent cx="7762239" cy="10058400"/>
            <wp:effectExtent l="0" t="0" r="0" b="0"/>
            <wp:wrapNone/>
            <wp:docPr id="11" name="image3.png" descr=""/>
            <wp:cNvGraphicFramePr>
              <a:graphicFrameLocks noChangeAspect="1"/>
            </wp:cNvGraphicFramePr>
            <a:graphic>
              <a:graphicData uri="http://schemas.openxmlformats.org/drawingml/2006/picture">
                <pic:pic>
                  <pic:nvPicPr>
                    <pic:cNvPr id="12" name="image3.png"/>
                    <pic:cNvPicPr/>
                  </pic:nvPicPr>
                  <pic:blipFill>
                    <a:blip r:embed="rId7" cstate="print"/>
                    <a:stretch>
                      <a:fillRect/>
                    </a:stretch>
                  </pic:blipFill>
                  <pic:spPr>
                    <a:xfrm>
                      <a:off x="0" y="0"/>
                      <a:ext cx="7762239" cy="10058400"/>
                    </a:xfrm>
                    <a:prstGeom prst="rect">
                      <a:avLst/>
                    </a:prstGeom>
                  </pic:spPr>
                </pic:pic>
              </a:graphicData>
            </a:graphic>
          </wp:anchor>
        </w:drawing>
      </w:r>
      <w:bookmarkStart w:name="3.3. Lightly Lincesed Access for WLAN ba" w:id="30"/>
      <w:bookmarkEnd w:id="30"/>
      <w:r>
        <w:rPr/>
      </w:r>
      <w:bookmarkStart w:name="_bookmark15" w:id="31"/>
      <w:bookmarkEnd w:id="31"/>
      <w:r>
        <w:rPr/>
      </w:r>
      <w:bookmarkStart w:name="_bookmark15" w:id="32"/>
      <w:bookmarkEnd w:id="32"/>
      <w:r>
        <w:rPr>
          <w:rFonts w:ascii="Arial"/>
          <w:b/>
          <w:color w:val="9FACFF"/>
          <w:w w:val="105"/>
          <w:sz w:val="28"/>
        </w:rPr>
        <w:t>Li</w:t>
      </w:r>
      <w:r>
        <w:rPr>
          <w:rFonts w:ascii="Arial"/>
          <w:b/>
          <w:color w:val="9FACFF"/>
          <w:w w:val="105"/>
          <w:sz w:val="28"/>
        </w:rPr>
        <w:t>ghtly Lincesed Access for WLAN</w:t>
      </w:r>
      <w:r>
        <w:rPr>
          <w:rFonts w:ascii="Arial"/>
          <w:b/>
          <w:color w:val="9FACFF"/>
          <w:spacing w:val="26"/>
          <w:w w:val="105"/>
          <w:sz w:val="28"/>
        </w:rPr>
        <w:t> </w:t>
      </w:r>
      <w:r>
        <w:rPr>
          <w:rFonts w:ascii="Arial"/>
          <w:b/>
          <w:color w:val="9FACFF"/>
          <w:w w:val="105"/>
          <w:sz w:val="28"/>
        </w:rPr>
        <w:t>bands</w:t>
      </w:r>
    </w:p>
    <w:p>
      <w:pPr>
        <w:pStyle w:val="BodyText"/>
        <w:spacing w:line="314" w:lineRule="auto" w:before="263"/>
        <w:ind w:left="111"/>
      </w:pPr>
      <w:r>
        <w:rPr>
          <w:color w:val="001F5F"/>
          <w:w w:val="105"/>
        </w:rPr>
        <w:t>Aside</w:t>
      </w:r>
      <w:r>
        <w:rPr>
          <w:color w:val="001F5F"/>
          <w:spacing w:val="-19"/>
          <w:w w:val="105"/>
        </w:rPr>
        <w:t> </w:t>
      </w:r>
      <w:r>
        <w:rPr>
          <w:color w:val="001F5F"/>
          <w:w w:val="105"/>
        </w:rPr>
        <w:t>from</w:t>
      </w:r>
      <w:r>
        <w:rPr>
          <w:color w:val="001F5F"/>
          <w:spacing w:val="-18"/>
          <w:w w:val="105"/>
        </w:rPr>
        <w:t> </w:t>
      </w:r>
      <w:r>
        <w:rPr>
          <w:color w:val="001F5F"/>
          <w:w w:val="105"/>
        </w:rPr>
        <w:t>the</w:t>
      </w:r>
      <w:r>
        <w:rPr>
          <w:color w:val="001F5F"/>
          <w:spacing w:val="-19"/>
          <w:w w:val="105"/>
        </w:rPr>
        <w:t> </w:t>
      </w:r>
      <w:r>
        <w:rPr>
          <w:color w:val="001F5F"/>
          <w:w w:val="105"/>
        </w:rPr>
        <w:t>license-exempt</w:t>
      </w:r>
      <w:r>
        <w:rPr>
          <w:color w:val="001F5F"/>
          <w:spacing w:val="-18"/>
          <w:w w:val="105"/>
        </w:rPr>
        <w:t> </w:t>
      </w:r>
      <w:r>
        <w:rPr>
          <w:color w:val="001F5F"/>
          <w:w w:val="105"/>
        </w:rPr>
        <w:t>use,</w:t>
      </w:r>
      <w:r>
        <w:rPr>
          <w:color w:val="001F5F"/>
          <w:spacing w:val="-18"/>
          <w:w w:val="105"/>
        </w:rPr>
        <w:t> </w:t>
      </w:r>
      <w:r>
        <w:rPr>
          <w:color w:val="001F5F"/>
          <w:w w:val="105"/>
        </w:rPr>
        <w:t>WLAN</w:t>
      </w:r>
      <w:r>
        <w:rPr>
          <w:color w:val="001F5F"/>
          <w:spacing w:val="-18"/>
          <w:w w:val="105"/>
        </w:rPr>
        <w:t> </w:t>
      </w:r>
      <w:r>
        <w:rPr>
          <w:color w:val="001F5F"/>
          <w:w w:val="105"/>
        </w:rPr>
        <w:t>bands</w:t>
      </w:r>
      <w:r>
        <w:rPr>
          <w:color w:val="001F5F"/>
          <w:spacing w:val="-18"/>
          <w:w w:val="105"/>
        </w:rPr>
        <w:t> </w:t>
      </w:r>
      <w:r>
        <w:rPr>
          <w:color w:val="001F5F"/>
          <w:w w:val="105"/>
        </w:rPr>
        <w:t>can</w:t>
      </w:r>
      <w:r>
        <w:rPr>
          <w:color w:val="001F5F"/>
          <w:spacing w:val="-19"/>
          <w:w w:val="105"/>
        </w:rPr>
        <w:t> </w:t>
      </w:r>
      <w:r>
        <w:rPr>
          <w:color w:val="001F5F"/>
          <w:w w:val="105"/>
        </w:rPr>
        <w:t>also</w:t>
      </w:r>
      <w:r>
        <w:rPr>
          <w:color w:val="001F5F"/>
          <w:spacing w:val="-17"/>
          <w:w w:val="105"/>
        </w:rPr>
        <w:t> </w:t>
      </w:r>
      <w:r>
        <w:rPr>
          <w:color w:val="001F5F"/>
          <w:w w:val="105"/>
        </w:rPr>
        <w:t>be</w:t>
      </w:r>
      <w:r>
        <w:rPr>
          <w:color w:val="001F5F"/>
          <w:spacing w:val="-19"/>
          <w:w w:val="105"/>
        </w:rPr>
        <w:t> </w:t>
      </w:r>
      <w:r>
        <w:rPr>
          <w:color w:val="001F5F"/>
          <w:w w:val="105"/>
        </w:rPr>
        <w:t>used</w:t>
      </w:r>
      <w:r>
        <w:rPr>
          <w:color w:val="001F5F"/>
          <w:spacing w:val="-17"/>
          <w:w w:val="105"/>
        </w:rPr>
        <w:t> </w:t>
      </w:r>
      <w:r>
        <w:rPr>
          <w:color w:val="001F5F"/>
          <w:w w:val="105"/>
        </w:rPr>
        <w:t>under</w:t>
      </w:r>
      <w:r>
        <w:rPr>
          <w:color w:val="001F5F"/>
          <w:spacing w:val="-17"/>
          <w:w w:val="105"/>
        </w:rPr>
        <w:t> </w:t>
      </w:r>
      <w:r>
        <w:rPr>
          <w:color w:val="001F5F"/>
          <w:w w:val="105"/>
        </w:rPr>
        <w:t>the</w:t>
      </w:r>
      <w:r>
        <w:rPr>
          <w:color w:val="001F5F"/>
          <w:spacing w:val="-19"/>
          <w:w w:val="105"/>
        </w:rPr>
        <w:t> </w:t>
      </w:r>
      <w:r>
        <w:rPr>
          <w:color w:val="001F5F"/>
          <w:w w:val="105"/>
        </w:rPr>
        <w:t>light</w:t>
      </w:r>
      <w:r>
        <w:rPr>
          <w:color w:val="001F5F"/>
          <w:spacing w:val="-18"/>
          <w:w w:val="105"/>
        </w:rPr>
        <w:t> </w:t>
      </w:r>
      <w:r>
        <w:rPr>
          <w:color w:val="001F5F"/>
          <w:w w:val="105"/>
        </w:rPr>
        <w:t>licensing regime</w:t>
      </w:r>
      <w:r>
        <w:rPr>
          <w:color w:val="001F5F"/>
          <w:spacing w:val="-20"/>
          <w:w w:val="105"/>
        </w:rPr>
        <w:t> </w:t>
      </w:r>
      <w:r>
        <w:rPr>
          <w:color w:val="001F5F"/>
          <w:w w:val="105"/>
        </w:rPr>
        <w:t>with</w:t>
      </w:r>
      <w:r>
        <w:rPr>
          <w:color w:val="001F5F"/>
          <w:spacing w:val="-20"/>
          <w:w w:val="105"/>
        </w:rPr>
        <w:t> </w:t>
      </w:r>
      <w:r>
        <w:rPr>
          <w:color w:val="001F5F"/>
          <w:w w:val="105"/>
        </w:rPr>
        <w:t>more</w:t>
      </w:r>
      <w:r>
        <w:rPr>
          <w:color w:val="001F5F"/>
          <w:spacing w:val="-20"/>
          <w:w w:val="105"/>
        </w:rPr>
        <w:t> </w:t>
      </w:r>
      <w:r>
        <w:rPr>
          <w:color w:val="001F5F"/>
          <w:w w:val="105"/>
        </w:rPr>
        <w:t>flexible</w:t>
      </w:r>
      <w:r>
        <w:rPr>
          <w:color w:val="001F5F"/>
          <w:spacing w:val="-20"/>
          <w:w w:val="105"/>
        </w:rPr>
        <w:t> </w:t>
      </w:r>
      <w:r>
        <w:rPr>
          <w:color w:val="001F5F"/>
          <w:w w:val="105"/>
        </w:rPr>
        <w:t>use</w:t>
      </w:r>
      <w:r>
        <w:rPr>
          <w:color w:val="001F5F"/>
          <w:spacing w:val="-20"/>
          <w:w w:val="105"/>
        </w:rPr>
        <w:t> </w:t>
      </w:r>
      <w:r>
        <w:rPr>
          <w:color w:val="001F5F"/>
          <w:w w:val="105"/>
        </w:rPr>
        <w:t>conditions</w:t>
      </w:r>
      <w:r>
        <w:rPr>
          <w:color w:val="001F5F"/>
          <w:spacing w:val="-19"/>
          <w:w w:val="105"/>
        </w:rPr>
        <w:t> </w:t>
      </w:r>
      <w:r>
        <w:rPr>
          <w:color w:val="001F5F"/>
          <w:w w:val="105"/>
        </w:rPr>
        <w:t>(such</w:t>
      </w:r>
      <w:r>
        <w:rPr>
          <w:color w:val="001F5F"/>
          <w:spacing w:val="-20"/>
          <w:w w:val="105"/>
        </w:rPr>
        <w:t> </w:t>
      </w:r>
      <w:r>
        <w:rPr>
          <w:color w:val="001F5F"/>
          <w:w w:val="105"/>
        </w:rPr>
        <w:t>as</w:t>
      </w:r>
      <w:r>
        <w:rPr>
          <w:color w:val="001F5F"/>
          <w:spacing w:val="-19"/>
          <w:w w:val="105"/>
        </w:rPr>
        <w:t> </w:t>
      </w:r>
      <w:r>
        <w:rPr>
          <w:color w:val="001F5F"/>
          <w:w w:val="105"/>
        </w:rPr>
        <w:t>relaxed</w:t>
      </w:r>
      <w:r>
        <w:rPr>
          <w:color w:val="001F5F"/>
          <w:spacing w:val="-18"/>
          <w:w w:val="105"/>
        </w:rPr>
        <w:t> </w:t>
      </w:r>
      <w:r>
        <w:rPr>
          <w:color w:val="001F5F"/>
          <w:w w:val="105"/>
        </w:rPr>
        <w:t>power</w:t>
      </w:r>
      <w:r>
        <w:rPr>
          <w:color w:val="001F5F"/>
          <w:spacing w:val="-19"/>
          <w:w w:val="105"/>
        </w:rPr>
        <w:t> </w:t>
      </w:r>
      <w:r>
        <w:rPr>
          <w:color w:val="001F5F"/>
          <w:w w:val="105"/>
        </w:rPr>
        <w:t>restrictions).</w:t>
      </w:r>
    </w:p>
    <w:p>
      <w:pPr>
        <w:pStyle w:val="Heading4"/>
        <w:spacing w:line="403" w:lineRule="auto" w:before="189"/>
      </w:pPr>
      <w:r>
        <w:rPr>
          <w:i/>
          <w:color w:val="001F5F"/>
          <w:w w:val="115"/>
        </w:rPr>
        <w:t>NOTE:</w:t>
      </w:r>
      <w:r>
        <w:rPr>
          <w:i/>
          <w:color w:val="001F5F"/>
          <w:spacing w:val="-44"/>
          <w:w w:val="115"/>
        </w:rPr>
        <w:t> </w:t>
      </w:r>
      <w:r>
        <w:rPr>
          <w:i/>
          <w:color w:val="001F5F"/>
          <w:w w:val="115"/>
        </w:rPr>
        <w:t>CITC</w:t>
      </w:r>
      <w:r>
        <w:rPr>
          <w:i/>
          <w:color w:val="001F5F"/>
          <w:spacing w:val="-45"/>
          <w:w w:val="115"/>
        </w:rPr>
        <w:t> </w:t>
      </w:r>
      <w:r>
        <w:rPr>
          <w:i/>
          <w:color w:val="001F5F"/>
          <w:w w:val="115"/>
        </w:rPr>
        <w:t>will</w:t>
      </w:r>
      <w:r>
        <w:rPr>
          <w:i/>
          <w:color w:val="001F5F"/>
          <w:spacing w:val="-44"/>
          <w:w w:val="115"/>
        </w:rPr>
        <w:t> </w:t>
      </w:r>
      <w:r>
        <w:rPr>
          <w:i/>
          <w:color w:val="001F5F"/>
          <w:w w:val="115"/>
        </w:rPr>
        <w:t>identify</w:t>
      </w:r>
      <w:r>
        <w:rPr>
          <w:i/>
          <w:color w:val="001F5F"/>
          <w:spacing w:val="-43"/>
          <w:w w:val="115"/>
        </w:rPr>
        <w:t> </w:t>
      </w:r>
      <w:r>
        <w:rPr>
          <w:i/>
          <w:color w:val="001F5F"/>
          <w:w w:val="115"/>
        </w:rPr>
        <w:t>some</w:t>
      </w:r>
      <w:r>
        <w:rPr>
          <w:i/>
          <w:color w:val="001F5F"/>
          <w:spacing w:val="-45"/>
          <w:w w:val="115"/>
        </w:rPr>
        <w:t> </w:t>
      </w:r>
      <w:r>
        <w:rPr>
          <w:i/>
          <w:color w:val="001F5F"/>
          <w:w w:val="115"/>
        </w:rPr>
        <w:t>WLAN</w:t>
      </w:r>
      <w:r>
        <w:rPr>
          <w:i/>
          <w:color w:val="001F5F"/>
          <w:spacing w:val="-44"/>
          <w:w w:val="115"/>
        </w:rPr>
        <w:t> </w:t>
      </w:r>
      <w:r>
        <w:rPr>
          <w:i/>
          <w:color w:val="001F5F"/>
          <w:w w:val="115"/>
        </w:rPr>
        <w:t>bands</w:t>
      </w:r>
      <w:r>
        <w:rPr>
          <w:i/>
          <w:color w:val="001F5F"/>
          <w:spacing w:val="-7"/>
          <w:w w:val="115"/>
        </w:rPr>
        <w:t> </w:t>
      </w:r>
      <w:r>
        <w:rPr>
          <w:i/>
          <w:color w:val="001F5F"/>
          <w:w w:val="115"/>
        </w:rPr>
        <w:t>for</w:t>
      </w:r>
      <w:r>
        <w:rPr>
          <w:i/>
          <w:color w:val="001F5F"/>
          <w:spacing w:val="-43"/>
          <w:w w:val="115"/>
        </w:rPr>
        <w:t> </w:t>
      </w:r>
      <w:r>
        <w:rPr>
          <w:i/>
          <w:color w:val="001F5F"/>
          <w:w w:val="115"/>
        </w:rPr>
        <w:t>usage</w:t>
      </w:r>
      <w:r>
        <w:rPr>
          <w:i/>
          <w:color w:val="001F5F"/>
          <w:spacing w:val="-45"/>
          <w:w w:val="115"/>
        </w:rPr>
        <w:t> </w:t>
      </w:r>
      <w:r>
        <w:rPr>
          <w:i/>
          <w:color w:val="001F5F"/>
          <w:w w:val="115"/>
        </w:rPr>
        <w:t>under</w:t>
      </w:r>
      <w:r>
        <w:rPr>
          <w:i/>
          <w:color w:val="001F5F"/>
          <w:spacing w:val="-43"/>
          <w:w w:val="115"/>
        </w:rPr>
        <w:t> </w:t>
      </w:r>
      <w:r>
        <w:rPr>
          <w:i/>
          <w:color w:val="001F5F"/>
          <w:w w:val="115"/>
        </w:rPr>
        <w:t>Light</w:t>
      </w:r>
      <w:r>
        <w:rPr>
          <w:i/>
          <w:color w:val="001F5F"/>
          <w:spacing w:val="-43"/>
          <w:w w:val="115"/>
        </w:rPr>
        <w:t> </w:t>
      </w:r>
      <w:r>
        <w:rPr>
          <w:i/>
          <w:color w:val="001F5F"/>
          <w:w w:val="115"/>
        </w:rPr>
        <w:t>Licensing</w:t>
      </w:r>
      <w:r>
        <w:rPr>
          <w:i/>
          <w:color w:val="001F5F"/>
          <w:spacing w:val="-43"/>
          <w:w w:val="115"/>
        </w:rPr>
        <w:t> </w:t>
      </w:r>
      <w:r>
        <w:rPr>
          <w:i/>
          <w:color w:val="001F5F"/>
          <w:w w:val="115"/>
        </w:rPr>
        <w:t>and</w:t>
      </w:r>
      <w:r>
        <w:rPr>
          <w:i/>
          <w:color w:val="001F5F"/>
          <w:spacing w:val="-43"/>
          <w:w w:val="115"/>
        </w:rPr>
        <w:t> </w:t>
      </w:r>
      <w:r>
        <w:rPr>
          <w:i/>
          <w:color w:val="001F5F"/>
          <w:w w:val="115"/>
        </w:rPr>
        <w:t>invites </w:t>
      </w:r>
      <w:r>
        <w:rPr>
          <w:color w:val="001F5F"/>
          <w:w w:val="115"/>
        </w:rPr>
        <w:t>input on the most suitable license-exempt bands for light licensing usage and the </w:t>
      </w:r>
      <w:r>
        <w:rPr>
          <w:color w:val="001F5F"/>
          <w:w w:val="110"/>
        </w:rPr>
        <w:t>technical</w:t>
      </w:r>
      <w:r>
        <w:rPr>
          <w:color w:val="001F5F"/>
          <w:spacing w:val="-14"/>
          <w:w w:val="110"/>
        </w:rPr>
        <w:t> </w:t>
      </w:r>
      <w:r>
        <w:rPr>
          <w:color w:val="001F5F"/>
          <w:w w:val="110"/>
        </w:rPr>
        <w:t>parameters</w:t>
      </w:r>
      <w:r>
        <w:rPr>
          <w:color w:val="001F5F"/>
          <w:spacing w:val="-13"/>
          <w:w w:val="110"/>
        </w:rPr>
        <w:t> </w:t>
      </w:r>
      <w:r>
        <w:rPr>
          <w:color w:val="001F5F"/>
          <w:w w:val="110"/>
        </w:rPr>
        <w:t>(power,</w:t>
      </w:r>
      <w:r>
        <w:rPr>
          <w:color w:val="001F5F"/>
          <w:spacing w:val="-14"/>
          <w:w w:val="110"/>
        </w:rPr>
        <w:t> </w:t>
      </w:r>
      <w:r>
        <w:rPr>
          <w:color w:val="001F5F"/>
          <w:w w:val="110"/>
        </w:rPr>
        <w:t>access</w:t>
      </w:r>
      <w:r>
        <w:rPr>
          <w:color w:val="001F5F"/>
          <w:spacing w:val="-16"/>
          <w:w w:val="110"/>
        </w:rPr>
        <w:t> </w:t>
      </w:r>
      <w:r>
        <w:rPr>
          <w:color w:val="001F5F"/>
          <w:w w:val="110"/>
        </w:rPr>
        <w:t>mechanisms,</w:t>
      </w:r>
      <w:r>
        <w:rPr>
          <w:color w:val="001F5F"/>
          <w:spacing w:val="-14"/>
          <w:w w:val="110"/>
        </w:rPr>
        <w:t> </w:t>
      </w:r>
      <w:r>
        <w:rPr>
          <w:color w:val="001F5F"/>
          <w:w w:val="110"/>
        </w:rPr>
        <w:t>etc)</w:t>
      </w:r>
      <w:r>
        <w:rPr>
          <w:color w:val="001F5F"/>
          <w:spacing w:val="-14"/>
          <w:w w:val="110"/>
        </w:rPr>
        <w:t> </w:t>
      </w:r>
      <w:r>
        <w:rPr>
          <w:color w:val="001F5F"/>
          <w:w w:val="110"/>
        </w:rPr>
        <w:t>for</w:t>
      </w:r>
      <w:r>
        <w:rPr>
          <w:color w:val="001F5F"/>
          <w:spacing w:val="-16"/>
          <w:w w:val="110"/>
        </w:rPr>
        <w:t> </w:t>
      </w:r>
      <w:r>
        <w:rPr>
          <w:color w:val="001F5F"/>
          <w:w w:val="110"/>
        </w:rPr>
        <w:t>their</w:t>
      </w:r>
      <w:r>
        <w:rPr>
          <w:color w:val="001F5F"/>
          <w:spacing w:val="-13"/>
          <w:w w:val="110"/>
        </w:rPr>
        <w:t> </w:t>
      </w:r>
      <w:r>
        <w:rPr>
          <w:color w:val="001F5F"/>
          <w:w w:val="110"/>
        </w:rPr>
        <w:t>use.</w:t>
      </w:r>
    </w:p>
    <w:p>
      <w:pPr>
        <w:pStyle w:val="ListParagraph"/>
        <w:numPr>
          <w:ilvl w:val="1"/>
          <w:numId w:val="4"/>
        </w:numPr>
        <w:tabs>
          <w:tab w:pos="832" w:val="left" w:leader="none"/>
        </w:tabs>
        <w:spacing w:line="240" w:lineRule="auto" w:before="193" w:after="0"/>
        <w:ind w:left="831" w:right="0" w:hanging="720"/>
        <w:jc w:val="both"/>
        <w:rPr>
          <w:rFonts w:ascii="Arial"/>
          <w:b/>
          <w:sz w:val="28"/>
        </w:rPr>
      </w:pPr>
      <w:bookmarkStart w:name="3.4. Fixed Links" w:id="33"/>
      <w:bookmarkEnd w:id="33"/>
      <w:r>
        <w:rPr/>
      </w:r>
      <w:bookmarkStart w:name="_bookmark16" w:id="34"/>
      <w:bookmarkEnd w:id="34"/>
      <w:r>
        <w:rPr/>
      </w:r>
      <w:bookmarkStart w:name="_bookmark16" w:id="35"/>
      <w:bookmarkEnd w:id="35"/>
      <w:r>
        <w:rPr>
          <w:rFonts w:ascii="Arial"/>
          <w:b/>
          <w:color w:val="9FACFF"/>
          <w:w w:val="105"/>
          <w:sz w:val="28"/>
        </w:rPr>
        <w:t>F</w:t>
      </w:r>
      <w:r>
        <w:rPr>
          <w:rFonts w:ascii="Arial"/>
          <w:b/>
          <w:color w:val="9FACFF"/>
          <w:w w:val="105"/>
          <w:sz w:val="28"/>
        </w:rPr>
        <w:t>ixed</w:t>
      </w:r>
      <w:r>
        <w:rPr>
          <w:rFonts w:ascii="Arial"/>
          <w:b/>
          <w:color w:val="9FACFF"/>
          <w:spacing w:val="-4"/>
          <w:w w:val="105"/>
          <w:sz w:val="28"/>
        </w:rPr>
        <w:t> </w:t>
      </w:r>
      <w:r>
        <w:rPr>
          <w:rFonts w:ascii="Arial"/>
          <w:b/>
          <w:color w:val="9FACFF"/>
          <w:w w:val="105"/>
          <w:sz w:val="28"/>
        </w:rPr>
        <w:t>Links</w:t>
      </w:r>
    </w:p>
    <w:p>
      <w:pPr>
        <w:pStyle w:val="BodyText"/>
        <w:spacing w:line="314" w:lineRule="auto" w:before="265"/>
        <w:ind w:left="111" w:right="106"/>
        <w:jc w:val="both"/>
      </w:pPr>
      <w:r>
        <w:rPr>
          <w:color w:val="001F5F"/>
          <w:w w:val="105"/>
        </w:rPr>
        <w:t>WLAN bands can be used in fixed wireless links in a license-exempt manner for eligible users</w:t>
      </w:r>
      <w:r>
        <w:rPr>
          <w:color w:val="001F5F"/>
          <w:spacing w:val="-23"/>
          <w:w w:val="105"/>
        </w:rPr>
        <w:t> </w:t>
      </w:r>
      <w:r>
        <w:rPr>
          <w:color w:val="001F5F"/>
          <w:w w:val="105"/>
        </w:rPr>
        <w:t>(see</w:t>
      </w:r>
      <w:r>
        <w:rPr>
          <w:color w:val="001F5F"/>
          <w:spacing w:val="-24"/>
          <w:w w:val="105"/>
        </w:rPr>
        <w:t> </w:t>
      </w:r>
      <w:r>
        <w:rPr>
          <w:color w:val="001F5F"/>
          <w:w w:val="105"/>
        </w:rPr>
        <w:t>section</w:t>
      </w:r>
      <w:r>
        <w:rPr>
          <w:color w:val="001F5F"/>
          <w:spacing w:val="-24"/>
          <w:w w:val="105"/>
        </w:rPr>
        <w:t> </w:t>
      </w:r>
      <w:r>
        <w:rPr>
          <w:color w:val="001F5F"/>
          <w:w w:val="105"/>
        </w:rPr>
        <w:t>3.6)</w:t>
      </w:r>
      <w:r>
        <w:rPr>
          <w:color w:val="001F5F"/>
          <w:spacing w:val="-24"/>
          <w:w w:val="105"/>
        </w:rPr>
        <w:t> </w:t>
      </w:r>
      <w:r>
        <w:rPr>
          <w:color w:val="001F5F"/>
          <w:w w:val="105"/>
        </w:rPr>
        <w:t>following</w:t>
      </w:r>
      <w:r>
        <w:rPr>
          <w:color w:val="001F5F"/>
          <w:spacing w:val="-22"/>
          <w:w w:val="105"/>
        </w:rPr>
        <w:t> </w:t>
      </w:r>
      <w:r>
        <w:rPr>
          <w:color w:val="001F5F"/>
          <w:w w:val="105"/>
        </w:rPr>
        <w:t>the</w:t>
      </w:r>
      <w:r>
        <w:rPr>
          <w:color w:val="001F5F"/>
          <w:spacing w:val="-24"/>
          <w:w w:val="105"/>
        </w:rPr>
        <w:t> </w:t>
      </w:r>
      <w:r>
        <w:rPr>
          <w:color w:val="001F5F"/>
          <w:w w:val="105"/>
        </w:rPr>
        <w:t>technical</w:t>
      </w:r>
      <w:r>
        <w:rPr>
          <w:color w:val="001F5F"/>
          <w:spacing w:val="-23"/>
          <w:w w:val="105"/>
        </w:rPr>
        <w:t> </w:t>
      </w:r>
      <w:r>
        <w:rPr>
          <w:color w:val="001F5F"/>
          <w:w w:val="105"/>
        </w:rPr>
        <w:t>conditions</w:t>
      </w:r>
      <w:r>
        <w:rPr>
          <w:color w:val="001F5F"/>
          <w:spacing w:val="-23"/>
          <w:w w:val="105"/>
        </w:rPr>
        <w:t> </w:t>
      </w:r>
      <w:r>
        <w:rPr>
          <w:color w:val="001F5F"/>
          <w:w w:val="105"/>
        </w:rPr>
        <w:t>in</w:t>
      </w:r>
      <w:r>
        <w:rPr>
          <w:color w:val="001F5F"/>
          <w:spacing w:val="-27"/>
          <w:w w:val="105"/>
        </w:rPr>
        <w:t> </w:t>
      </w:r>
      <w:r>
        <w:rPr>
          <w:color w:val="001F5F"/>
          <w:w w:val="105"/>
        </w:rPr>
        <w:t>Table</w:t>
      </w:r>
      <w:r>
        <w:rPr>
          <w:color w:val="001F5F"/>
          <w:spacing w:val="-24"/>
          <w:w w:val="105"/>
        </w:rPr>
        <w:t> </w:t>
      </w:r>
      <w:r>
        <w:rPr>
          <w:color w:val="001F5F"/>
        </w:rPr>
        <w:t>1.</w:t>
      </w:r>
      <w:r>
        <w:rPr>
          <w:color w:val="001F5F"/>
          <w:spacing w:val="-19"/>
        </w:rPr>
        <w:t> </w:t>
      </w:r>
      <w:r>
        <w:rPr>
          <w:color w:val="001F5F"/>
          <w:w w:val="105"/>
        </w:rPr>
        <w:t>Aside</w:t>
      </w:r>
      <w:r>
        <w:rPr>
          <w:color w:val="001F5F"/>
          <w:spacing w:val="-24"/>
          <w:w w:val="105"/>
        </w:rPr>
        <w:t> </w:t>
      </w:r>
      <w:r>
        <w:rPr>
          <w:color w:val="001F5F"/>
          <w:w w:val="105"/>
        </w:rPr>
        <w:t>from</w:t>
      </w:r>
      <w:r>
        <w:rPr>
          <w:color w:val="001F5F"/>
          <w:spacing w:val="-23"/>
          <w:w w:val="105"/>
        </w:rPr>
        <w:t> </w:t>
      </w:r>
      <w:r>
        <w:rPr>
          <w:color w:val="001F5F"/>
          <w:w w:val="105"/>
        </w:rPr>
        <w:t>the</w:t>
      </w:r>
      <w:r>
        <w:rPr>
          <w:color w:val="001F5F"/>
          <w:spacing w:val="-24"/>
          <w:w w:val="105"/>
        </w:rPr>
        <w:t> </w:t>
      </w:r>
      <w:r>
        <w:rPr>
          <w:color w:val="001F5F"/>
          <w:w w:val="105"/>
        </w:rPr>
        <w:t>license- exempt</w:t>
      </w:r>
      <w:r>
        <w:rPr>
          <w:color w:val="001F5F"/>
          <w:spacing w:val="-6"/>
          <w:w w:val="105"/>
        </w:rPr>
        <w:t> </w:t>
      </w:r>
      <w:r>
        <w:rPr>
          <w:color w:val="001F5F"/>
          <w:w w:val="105"/>
        </w:rPr>
        <w:t>use,</w:t>
      </w:r>
      <w:r>
        <w:rPr>
          <w:color w:val="001F5F"/>
          <w:spacing w:val="-6"/>
          <w:w w:val="105"/>
        </w:rPr>
        <w:t> </w:t>
      </w:r>
      <w:r>
        <w:rPr>
          <w:color w:val="001F5F"/>
          <w:w w:val="105"/>
        </w:rPr>
        <w:t>WLAN</w:t>
      </w:r>
      <w:r>
        <w:rPr>
          <w:color w:val="001F5F"/>
          <w:spacing w:val="-7"/>
          <w:w w:val="105"/>
        </w:rPr>
        <w:t> </w:t>
      </w:r>
      <w:r>
        <w:rPr>
          <w:color w:val="001F5F"/>
          <w:w w:val="105"/>
        </w:rPr>
        <w:t>bands</w:t>
      </w:r>
      <w:r>
        <w:rPr>
          <w:color w:val="001F5F"/>
          <w:spacing w:val="-6"/>
          <w:w w:val="105"/>
        </w:rPr>
        <w:t> </w:t>
      </w:r>
      <w:r>
        <w:rPr>
          <w:color w:val="001F5F"/>
          <w:w w:val="105"/>
        </w:rPr>
        <w:t>can</w:t>
      </w:r>
      <w:r>
        <w:rPr>
          <w:color w:val="001F5F"/>
          <w:spacing w:val="-7"/>
          <w:w w:val="105"/>
        </w:rPr>
        <w:t> </w:t>
      </w:r>
      <w:r>
        <w:rPr>
          <w:color w:val="001F5F"/>
          <w:w w:val="105"/>
        </w:rPr>
        <w:t>also</w:t>
      </w:r>
      <w:r>
        <w:rPr>
          <w:color w:val="001F5F"/>
          <w:spacing w:val="-5"/>
          <w:w w:val="105"/>
        </w:rPr>
        <w:t> </w:t>
      </w:r>
      <w:r>
        <w:rPr>
          <w:color w:val="001F5F"/>
          <w:w w:val="105"/>
        </w:rPr>
        <w:t>be</w:t>
      </w:r>
      <w:r>
        <w:rPr>
          <w:color w:val="001F5F"/>
          <w:spacing w:val="-7"/>
          <w:w w:val="105"/>
        </w:rPr>
        <w:t> </w:t>
      </w:r>
      <w:r>
        <w:rPr>
          <w:color w:val="001F5F"/>
          <w:w w:val="105"/>
        </w:rPr>
        <w:t>used</w:t>
      </w:r>
      <w:r>
        <w:rPr>
          <w:color w:val="001F5F"/>
          <w:spacing w:val="-5"/>
          <w:w w:val="105"/>
        </w:rPr>
        <w:t> </w:t>
      </w:r>
      <w:r>
        <w:rPr>
          <w:color w:val="001F5F"/>
          <w:w w:val="105"/>
        </w:rPr>
        <w:t>in</w:t>
      </w:r>
      <w:r>
        <w:rPr>
          <w:color w:val="001F5F"/>
          <w:spacing w:val="-7"/>
          <w:w w:val="105"/>
        </w:rPr>
        <w:t> </w:t>
      </w:r>
      <w:r>
        <w:rPr>
          <w:color w:val="001F5F"/>
          <w:w w:val="105"/>
        </w:rPr>
        <w:t>fixed</w:t>
      </w:r>
      <w:r>
        <w:rPr>
          <w:color w:val="001F5F"/>
          <w:spacing w:val="-5"/>
          <w:w w:val="105"/>
        </w:rPr>
        <w:t> </w:t>
      </w:r>
      <w:r>
        <w:rPr>
          <w:color w:val="001F5F"/>
          <w:w w:val="105"/>
        </w:rPr>
        <w:t>wireless</w:t>
      </w:r>
      <w:r>
        <w:rPr>
          <w:color w:val="001F5F"/>
          <w:spacing w:val="-8"/>
          <w:w w:val="105"/>
        </w:rPr>
        <w:t> </w:t>
      </w:r>
      <w:r>
        <w:rPr>
          <w:color w:val="001F5F"/>
          <w:w w:val="105"/>
        </w:rPr>
        <w:t>links</w:t>
      </w:r>
      <w:r>
        <w:rPr>
          <w:color w:val="001F5F"/>
          <w:spacing w:val="-6"/>
          <w:w w:val="105"/>
        </w:rPr>
        <w:t> </w:t>
      </w:r>
      <w:r>
        <w:rPr>
          <w:color w:val="001F5F"/>
          <w:w w:val="105"/>
        </w:rPr>
        <w:t>under</w:t>
      </w:r>
      <w:r>
        <w:rPr>
          <w:color w:val="001F5F"/>
          <w:spacing w:val="-5"/>
          <w:w w:val="105"/>
        </w:rPr>
        <w:t> </w:t>
      </w:r>
      <w:r>
        <w:rPr>
          <w:color w:val="001F5F"/>
          <w:w w:val="105"/>
        </w:rPr>
        <w:t>the</w:t>
      </w:r>
      <w:r>
        <w:rPr>
          <w:color w:val="001F5F"/>
          <w:spacing w:val="-7"/>
          <w:w w:val="105"/>
        </w:rPr>
        <w:t> </w:t>
      </w:r>
      <w:r>
        <w:rPr>
          <w:color w:val="001F5F"/>
          <w:w w:val="105"/>
        </w:rPr>
        <w:t>light</w:t>
      </w:r>
      <w:r>
        <w:rPr>
          <w:color w:val="001F5F"/>
          <w:spacing w:val="-6"/>
          <w:w w:val="105"/>
        </w:rPr>
        <w:t> </w:t>
      </w:r>
      <w:r>
        <w:rPr>
          <w:color w:val="001F5F"/>
          <w:w w:val="105"/>
        </w:rPr>
        <w:t>licensing regime</w:t>
      </w:r>
      <w:r>
        <w:rPr>
          <w:color w:val="001F5F"/>
          <w:spacing w:val="-20"/>
          <w:w w:val="105"/>
        </w:rPr>
        <w:t> </w:t>
      </w:r>
      <w:r>
        <w:rPr>
          <w:color w:val="001F5F"/>
          <w:w w:val="105"/>
        </w:rPr>
        <w:t>with</w:t>
      </w:r>
      <w:r>
        <w:rPr>
          <w:color w:val="001F5F"/>
          <w:spacing w:val="-20"/>
          <w:w w:val="105"/>
        </w:rPr>
        <w:t> </w:t>
      </w:r>
      <w:r>
        <w:rPr>
          <w:color w:val="001F5F"/>
          <w:w w:val="105"/>
        </w:rPr>
        <w:t>more</w:t>
      </w:r>
      <w:r>
        <w:rPr>
          <w:color w:val="001F5F"/>
          <w:spacing w:val="-20"/>
          <w:w w:val="105"/>
        </w:rPr>
        <w:t> </w:t>
      </w:r>
      <w:r>
        <w:rPr>
          <w:color w:val="001F5F"/>
          <w:w w:val="105"/>
        </w:rPr>
        <w:t>flexible</w:t>
      </w:r>
      <w:r>
        <w:rPr>
          <w:color w:val="001F5F"/>
          <w:spacing w:val="-20"/>
          <w:w w:val="105"/>
        </w:rPr>
        <w:t> </w:t>
      </w:r>
      <w:r>
        <w:rPr>
          <w:color w:val="001F5F"/>
          <w:w w:val="105"/>
        </w:rPr>
        <w:t>use</w:t>
      </w:r>
      <w:r>
        <w:rPr>
          <w:color w:val="001F5F"/>
          <w:spacing w:val="-20"/>
          <w:w w:val="105"/>
        </w:rPr>
        <w:t> </w:t>
      </w:r>
      <w:r>
        <w:rPr>
          <w:color w:val="001F5F"/>
          <w:w w:val="105"/>
        </w:rPr>
        <w:t>conditions</w:t>
      </w:r>
      <w:r>
        <w:rPr>
          <w:color w:val="001F5F"/>
          <w:spacing w:val="-19"/>
          <w:w w:val="105"/>
        </w:rPr>
        <w:t> </w:t>
      </w:r>
      <w:r>
        <w:rPr>
          <w:color w:val="001F5F"/>
          <w:w w:val="105"/>
        </w:rPr>
        <w:t>(such</w:t>
      </w:r>
      <w:r>
        <w:rPr>
          <w:color w:val="001F5F"/>
          <w:spacing w:val="-20"/>
          <w:w w:val="105"/>
        </w:rPr>
        <w:t> </w:t>
      </w:r>
      <w:r>
        <w:rPr>
          <w:color w:val="001F5F"/>
          <w:w w:val="105"/>
        </w:rPr>
        <w:t>as</w:t>
      </w:r>
      <w:r>
        <w:rPr>
          <w:color w:val="001F5F"/>
          <w:spacing w:val="-19"/>
          <w:w w:val="105"/>
        </w:rPr>
        <w:t> </w:t>
      </w:r>
      <w:r>
        <w:rPr>
          <w:color w:val="001F5F"/>
          <w:w w:val="105"/>
        </w:rPr>
        <w:t>relaxed</w:t>
      </w:r>
      <w:r>
        <w:rPr>
          <w:color w:val="001F5F"/>
          <w:spacing w:val="-18"/>
          <w:w w:val="105"/>
        </w:rPr>
        <w:t> </w:t>
      </w:r>
      <w:r>
        <w:rPr>
          <w:color w:val="001F5F"/>
          <w:w w:val="105"/>
        </w:rPr>
        <w:t>power</w:t>
      </w:r>
      <w:r>
        <w:rPr>
          <w:color w:val="001F5F"/>
          <w:spacing w:val="-19"/>
          <w:w w:val="105"/>
        </w:rPr>
        <w:t> </w:t>
      </w:r>
      <w:r>
        <w:rPr>
          <w:color w:val="001F5F"/>
          <w:w w:val="105"/>
        </w:rPr>
        <w:t>restrictions).</w:t>
      </w:r>
    </w:p>
    <w:p>
      <w:pPr>
        <w:pStyle w:val="Heading4"/>
        <w:spacing w:line="403" w:lineRule="auto"/>
        <w:ind w:right="104"/>
        <w:jc w:val="both"/>
      </w:pPr>
      <w:r>
        <w:rPr>
          <w:i/>
          <w:color w:val="001F5F"/>
          <w:w w:val="115"/>
        </w:rPr>
        <w:t>NOTE:</w:t>
      </w:r>
      <w:r>
        <w:rPr>
          <w:i/>
          <w:color w:val="001F5F"/>
          <w:spacing w:val="-33"/>
          <w:w w:val="115"/>
        </w:rPr>
        <w:t> </w:t>
      </w:r>
      <w:r>
        <w:rPr>
          <w:i/>
          <w:color w:val="001F5F"/>
          <w:w w:val="115"/>
        </w:rPr>
        <w:t>CITC</w:t>
      </w:r>
      <w:r>
        <w:rPr>
          <w:i/>
          <w:color w:val="001F5F"/>
          <w:spacing w:val="-33"/>
          <w:w w:val="115"/>
        </w:rPr>
        <w:t> </w:t>
      </w:r>
      <w:r>
        <w:rPr>
          <w:i/>
          <w:color w:val="001F5F"/>
          <w:w w:val="115"/>
        </w:rPr>
        <w:t>will</w:t>
      </w:r>
      <w:r>
        <w:rPr>
          <w:i/>
          <w:color w:val="001F5F"/>
          <w:spacing w:val="-32"/>
          <w:w w:val="115"/>
        </w:rPr>
        <w:t> </w:t>
      </w:r>
      <w:r>
        <w:rPr>
          <w:i/>
          <w:color w:val="001F5F"/>
          <w:w w:val="115"/>
        </w:rPr>
        <w:t>specify</w:t>
      </w:r>
      <w:r>
        <w:rPr>
          <w:i/>
          <w:color w:val="001F5F"/>
          <w:spacing w:val="-33"/>
          <w:w w:val="115"/>
        </w:rPr>
        <w:t> </w:t>
      </w:r>
      <w:r>
        <w:rPr>
          <w:i/>
          <w:color w:val="001F5F"/>
          <w:w w:val="115"/>
        </w:rPr>
        <w:t>the</w:t>
      </w:r>
      <w:r>
        <w:rPr>
          <w:i/>
          <w:color w:val="001F5F"/>
          <w:spacing w:val="-33"/>
          <w:w w:val="115"/>
        </w:rPr>
        <w:t> </w:t>
      </w:r>
      <w:r>
        <w:rPr>
          <w:i/>
          <w:color w:val="001F5F"/>
          <w:w w:val="115"/>
        </w:rPr>
        <w:t>eligible</w:t>
      </w:r>
      <w:r>
        <w:rPr>
          <w:i/>
          <w:color w:val="001F5F"/>
          <w:spacing w:val="-33"/>
          <w:w w:val="115"/>
        </w:rPr>
        <w:t> </w:t>
      </w:r>
      <w:r>
        <w:rPr>
          <w:i/>
          <w:color w:val="001F5F"/>
          <w:w w:val="115"/>
        </w:rPr>
        <w:t>users</w:t>
      </w:r>
      <w:r>
        <w:rPr>
          <w:i/>
          <w:color w:val="001F5F"/>
          <w:spacing w:val="-32"/>
          <w:w w:val="115"/>
        </w:rPr>
        <w:t> </w:t>
      </w:r>
      <w:r>
        <w:rPr>
          <w:i/>
          <w:color w:val="001F5F"/>
          <w:w w:val="115"/>
        </w:rPr>
        <w:t>for</w:t>
      </w:r>
      <w:r>
        <w:rPr>
          <w:i/>
          <w:color w:val="001F5F"/>
          <w:spacing w:val="-33"/>
          <w:w w:val="115"/>
        </w:rPr>
        <w:t> </w:t>
      </w:r>
      <w:r>
        <w:rPr>
          <w:i/>
          <w:color w:val="001F5F"/>
          <w:w w:val="115"/>
        </w:rPr>
        <w:t>license-exempt</w:t>
      </w:r>
      <w:r>
        <w:rPr>
          <w:i/>
          <w:color w:val="001F5F"/>
          <w:spacing w:val="-32"/>
          <w:w w:val="115"/>
        </w:rPr>
        <w:t> </w:t>
      </w:r>
      <w:r>
        <w:rPr>
          <w:i/>
          <w:color w:val="001F5F"/>
          <w:w w:val="115"/>
        </w:rPr>
        <w:t>fixed</w:t>
      </w:r>
      <w:r>
        <w:rPr>
          <w:i/>
          <w:color w:val="001F5F"/>
          <w:spacing w:val="-32"/>
          <w:w w:val="115"/>
        </w:rPr>
        <w:t> </w:t>
      </w:r>
      <w:r>
        <w:rPr>
          <w:i/>
          <w:color w:val="001F5F"/>
          <w:w w:val="115"/>
        </w:rPr>
        <w:t>wireless</w:t>
      </w:r>
      <w:r>
        <w:rPr>
          <w:i/>
          <w:color w:val="001F5F"/>
          <w:spacing w:val="-33"/>
          <w:w w:val="115"/>
        </w:rPr>
        <w:t> </w:t>
      </w:r>
      <w:r>
        <w:rPr>
          <w:i/>
          <w:color w:val="001F5F"/>
          <w:w w:val="115"/>
        </w:rPr>
        <w:t>links</w:t>
      </w:r>
      <w:r>
        <w:rPr>
          <w:i/>
          <w:color w:val="001F5F"/>
          <w:spacing w:val="-32"/>
          <w:w w:val="115"/>
        </w:rPr>
        <w:t> </w:t>
      </w:r>
      <w:r>
        <w:rPr>
          <w:i/>
          <w:color w:val="001F5F"/>
          <w:w w:val="115"/>
        </w:rPr>
        <w:t>and</w:t>
      </w:r>
      <w:r>
        <w:rPr>
          <w:i/>
          <w:color w:val="001F5F"/>
          <w:spacing w:val="-32"/>
          <w:w w:val="115"/>
        </w:rPr>
        <w:t> </w:t>
      </w:r>
      <w:r>
        <w:rPr>
          <w:i/>
          <w:color w:val="001F5F"/>
          <w:w w:val="115"/>
        </w:rPr>
        <w:t>light </w:t>
      </w:r>
      <w:r>
        <w:rPr>
          <w:color w:val="001F5F"/>
          <w:w w:val="111"/>
        </w:rPr>
        <w:t>l</w:t>
      </w:r>
      <w:r>
        <w:rPr>
          <w:color w:val="001F5F"/>
          <w:w w:val="116"/>
        </w:rPr>
        <w:t>ic</w:t>
      </w:r>
      <w:r>
        <w:rPr>
          <w:color w:val="001F5F"/>
          <w:spacing w:val="-1"/>
          <w:w w:val="109"/>
        </w:rPr>
        <w:t>e</w:t>
      </w:r>
      <w:r>
        <w:rPr>
          <w:color w:val="001F5F"/>
          <w:spacing w:val="-1"/>
          <w:w w:val="112"/>
        </w:rPr>
        <w:t>n</w:t>
      </w:r>
      <w:r>
        <w:rPr>
          <w:color w:val="001F5F"/>
          <w:w w:val="101"/>
        </w:rPr>
        <w:t>s</w:t>
      </w:r>
      <w:r>
        <w:rPr>
          <w:color w:val="001F5F"/>
          <w:w w:val="114"/>
        </w:rPr>
        <w:t>i</w:t>
      </w:r>
      <w:r>
        <w:rPr>
          <w:color w:val="001F5F"/>
          <w:spacing w:val="-1"/>
          <w:w w:val="114"/>
        </w:rPr>
        <w:t>n</w:t>
      </w:r>
      <w:r>
        <w:rPr>
          <w:color w:val="001F5F"/>
          <w:w w:val="113"/>
        </w:rPr>
        <w:t>g</w:t>
      </w:r>
      <w:r>
        <w:rPr>
          <w:color w:val="001F5F"/>
        </w:rPr>
        <w:t> </w:t>
      </w:r>
      <w:r>
        <w:rPr>
          <w:color w:val="001F5F"/>
          <w:spacing w:val="-33"/>
        </w:rPr>
        <w:t> </w:t>
      </w:r>
      <w:r>
        <w:rPr>
          <w:color w:val="001F5F"/>
          <w:w w:val="114"/>
        </w:rPr>
        <w:t>c</w:t>
      </w:r>
      <w:r>
        <w:rPr>
          <w:color w:val="001F5F"/>
          <w:w w:val="114"/>
        </w:rPr>
        <w:t>o</w:t>
      </w:r>
      <w:r>
        <w:rPr>
          <w:color w:val="001F5F"/>
          <w:spacing w:val="-1"/>
          <w:w w:val="114"/>
        </w:rPr>
        <w:t>n</w:t>
      </w:r>
      <w:r>
        <w:rPr>
          <w:color w:val="001F5F"/>
          <w:w w:val="113"/>
        </w:rPr>
        <w:t>d</w:t>
      </w:r>
      <w:r>
        <w:rPr>
          <w:color w:val="001F5F"/>
          <w:w w:val="137"/>
        </w:rPr>
        <w:t>i</w:t>
      </w:r>
      <w:r>
        <w:rPr>
          <w:color w:val="001F5F"/>
          <w:spacing w:val="-2"/>
          <w:w w:val="137"/>
        </w:rPr>
        <w:t>t</w:t>
      </w:r>
      <w:r>
        <w:rPr>
          <w:color w:val="001F5F"/>
          <w:w w:val="114"/>
        </w:rPr>
        <w:t>io</w:t>
      </w:r>
      <w:r>
        <w:rPr>
          <w:color w:val="001F5F"/>
          <w:spacing w:val="-4"/>
          <w:w w:val="114"/>
        </w:rPr>
        <w:t>n</w:t>
      </w:r>
      <w:r>
        <w:rPr>
          <w:color w:val="001F5F"/>
          <w:w w:val="101"/>
        </w:rPr>
        <w:t>s</w:t>
      </w:r>
      <w:r>
        <w:rPr>
          <w:color w:val="001F5F"/>
          <w:w w:val="65"/>
        </w:rPr>
        <w:t>.</w:t>
      </w:r>
      <w:r>
        <w:rPr>
          <w:color w:val="001F5F"/>
        </w:rPr>
        <w:t> </w:t>
      </w:r>
      <w:r>
        <w:rPr>
          <w:color w:val="001F5F"/>
          <w:spacing w:val="-34"/>
        </w:rPr>
        <w:t> </w:t>
      </w:r>
      <w:r>
        <w:rPr>
          <w:color w:val="001F5F"/>
          <w:spacing w:val="-1"/>
          <w:w w:val="104"/>
        </w:rPr>
        <w:t>C</w:t>
      </w:r>
      <w:r>
        <w:rPr>
          <w:color w:val="001F5F"/>
          <w:spacing w:val="-1"/>
          <w:w w:val="107"/>
        </w:rPr>
        <w:t>I</w:t>
      </w:r>
      <w:r>
        <w:rPr>
          <w:color w:val="001F5F"/>
          <w:spacing w:val="-1"/>
          <w:w w:val="100"/>
        </w:rPr>
        <w:t>T</w:t>
      </w:r>
      <w:r>
        <w:rPr>
          <w:color w:val="001F5F"/>
          <w:w w:val="104"/>
        </w:rPr>
        <w:t>C</w:t>
      </w:r>
      <w:r>
        <w:rPr>
          <w:color w:val="001F5F"/>
        </w:rPr>
        <w:t> </w:t>
      </w:r>
      <w:r>
        <w:rPr>
          <w:color w:val="001F5F"/>
          <w:spacing w:val="-32"/>
        </w:rPr>
        <w:t> </w:t>
      </w:r>
      <w:r>
        <w:rPr>
          <w:color w:val="001F5F"/>
          <w:w w:val="114"/>
        </w:rPr>
        <w:t>i</w:t>
      </w:r>
      <w:r>
        <w:rPr>
          <w:color w:val="001F5F"/>
          <w:spacing w:val="-1"/>
          <w:w w:val="114"/>
        </w:rPr>
        <w:t>n</w:t>
      </w:r>
      <w:r>
        <w:rPr>
          <w:color w:val="001F5F"/>
          <w:spacing w:val="-1"/>
          <w:w w:val="111"/>
        </w:rPr>
        <w:t>v</w:t>
      </w:r>
      <w:r>
        <w:rPr>
          <w:color w:val="001F5F"/>
          <w:w w:val="137"/>
        </w:rPr>
        <w:t>it</w:t>
      </w:r>
      <w:r>
        <w:rPr>
          <w:color w:val="001F5F"/>
          <w:spacing w:val="-1"/>
          <w:w w:val="109"/>
        </w:rPr>
        <w:t>e</w:t>
      </w:r>
      <w:r>
        <w:rPr>
          <w:color w:val="001F5F"/>
          <w:w w:val="101"/>
        </w:rPr>
        <w:t>s</w:t>
      </w:r>
      <w:r>
        <w:rPr>
          <w:color w:val="001F5F"/>
        </w:rPr>
        <w:t> </w:t>
      </w:r>
      <w:r>
        <w:rPr>
          <w:color w:val="001F5F"/>
          <w:spacing w:val="-33"/>
        </w:rPr>
        <w:t> </w:t>
      </w:r>
      <w:r>
        <w:rPr>
          <w:color w:val="001F5F"/>
          <w:w w:val="114"/>
        </w:rPr>
        <w:t>i</w:t>
      </w:r>
      <w:r>
        <w:rPr>
          <w:color w:val="001F5F"/>
          <w:spacing w:val="-1"/>
          <w:w w:val="114"/>
        </w:rPr>
        <w:t>n</w:t>
      </w:r>
      <w:r>
        <w:rPr>
          <w:color w:val="001F5F"/>
          <w:spacing w:val="1"/>
          <w:w w:val="114"/>
        </w:rPr>
        <w:t>p</w:t>
      </w:r>
      <w:r>
        <w:rPr>
          <w:color w:val="001F5F"/>
          <w:spacing w:val="1"/>
          <w:w w:val="112"/>
        </w:rPr>
        <w:t>u</w:t>
      </w:r>
      <w:r>
        <w:rPr>
          <w:color w:val="001F5F"/>
          <w:w w:val="151"/>
        </w:rPr>
        <w:t>t</w:t>
      </w:r>
      <w:r>
        <w:rPr>
          <w:color w:val="001F5F"/>
        </w:rPr>
        <w:t> </w:t>
      </w:r>
      <w:r>
        <w:rPr>
          <w:color w:val="001F5F"/>
          <w:spacing w:val="-33"/>
        </w:rPr>
        <w:t> </w:t>
      </w:r>
      <w:r>
        <w:rPr>
          <w:color w:val="001F5F"/>
          <w:w w:val="115"/>
        </w:rPr>
        <w:t>o</w:t>
      </w:r>
      <w:r>
        <w:rPr>
          <w:color w:val="001F5F"/>
          <w:w w:val="112"/>
        </w:rPr>
        <w:t>n</w:t>
      </w:r>
      <w:r>
        <w:rPr>
          <w:color w:val="001F5F"/>
        </w:rPr>
        <w:t> </w:t>
      </w:r>
      <w:r>
        <w:rPr>
          <w:color w:val="001F5F"/>
          <w:spacing w:val="-35"/>
        </w:rPr>
        <w:t> </w:t>
      </w:r>
      <w:r>
        <w:rPr>
          <w:color w:val="001F5F"/>
          <w:w w:val="111"/>
        </w:rPr>
        <w:t>l</w:t>
      </w:r>
      <w:r>
        <w:rPr>
          <w:color w:val="001F5F"/>
          <w:w w:val="119"/>
        </w:rPr>
        <w:t>i</w:t>
      </w:r>
      <w:r>
        <w:rPr>
          <w:color w:val="001F5F"/>
          <w:w w:val="114"/>
        </w:rPr>
        <w:t>c</w:t>
      </w:r>
      <w:r>
        <w:rPr>
          <w:color w:val="001F5F"/>
          <w:spacing w:val="-1"/>
          <w:w w:val="109"/>
        </w:rPr>
        <w:t>e</w:t>
      </w:r>
      <w:r>
        <w:rPr>
          <w:color w:val="001F5F"/>
          <w:spacing w:val="-1"/>
          <w:w w:val="107"/>
        </w:rPr>
        <w:t>n</w:t>
      </w:r>
      <w:r>
        <w:rPr>
          <w:color w:val="001F5F"/>
          <w:w w:val="107"/>
        </w:rPr>
        <w:t>s</w:t>
      </w:r>
      <w:r>
        <w:rPr>
          <w:color w:val="001F5F"/>
          <w:spacing w:val="-1"/>
          <w:w w:val="109"/>
        </w:rPr>
        <w:t>e</w:t>
      </w:r>
      <w:r>
        <w:rPr>
          <w:color w:val="001F5F"/>
          <w:w w:val="122"/>
        </w:rPr>
        <w:t>-</w:t>
      </w:r>
      <w:r>
        <w:rPr>
          <w:color w:val="001F5F"/>
          <w:spacing w:val="-1"/>
          <w:w w:val="107"/>
        </w:rPr>
        <w:t>e</w:t>
      </w:r>
      <w:r>
        <w:rPr>
          <w:color w:val="001F5F"/>
          <w:spacing w:val="1"/>
          <w:w w:val="107"/>
        </w:rPr>
        <w:t>x</w:t>
      </w:r>
      <w:r>
        <w:rPr>
          <w:color w:val="001F5F"/>
          <w:spacing w:val="-1"/>
          <w:w w:val="113"/>
        </w:rPr>
        <w:t>e</w:t>
      </w:r>
      <w:r>
        <w:rPr>
          <w:color w:val="001F5F"/>
          <w:w w:val="113"/>
        </w:rPr>
        <w:t>m</w:t>
      </w:r>
      <w:r>
        <w:rPr>
          <w:color w:val="001F5F"/>
          <w:spacing w:val="1"/>
          <w:w w:val="114"/>
        </w:rPr>
        <w:t>p</w:t>
      </w:r>
      <w:r>
        <w:rPr>
          <w:color w:val="001F5F"/>
          <w:w w:val="151"/>
        </w:rPr>
        <w:t>t</w:t>
      </w:r>
      <w:r>
        <w:rPr>
          <w:color w:val="001F5F"/>
        </w:rPr>
        <w:t> </w:t>
      </w:r>
      <w:r>
        <w:rPr>
          <w:color w:val="001F5F"/>
          <w:spacing w:val="-33"/>
        </w:rPr>
        <w:t> </w:t>
      </w:r>
      <w:r>
        <w:rPr>
          <w:color w:val="001F5F"/>
          <w:spacing w:val="-1"/>
          <w:w w:val="109"/>
        </w:rPr>
        <w:t>e</w:t>
      </w:r>
      <w:r>
        <w:rPr>
          <w:color w:val="001F5F"/>
          <w:w w:val="111"/>
        </w:rPr>
        <w:t>l</w:t>
      </w:r>
      <w:r>
        <w:rPr>
          <w:color w:val="001F5F"/>
          <w:w w:val="115"/>
        </w:rPr>
        <w:t>igib</w:t>
      </w:r>
      <w:r>
        <w:rPr>
          <w:color w:val="001F5F"/>
          <w:w w:val="115"/>
        </w:rPr>
        <w:t>i</w:t>
      </w:r>
      <w:r>
        <w:rPr>
          <w:color w:val="001F5F"/>
          <w:spacing w:val="-3"/>
          <w:w w:val="115"/>
        </w:rPr>
        <w:t>l</w:t>
      </w:r>
      <w:r>
        <w:rPr>
          <w:color w:val="001F5F"/>
          <w:w w:val="137"/>
        </w:rPr>
        <w:t>it</w:t>
      </w:r>
      <w:r>
        <w:rPr>
          <w:color w:val="001F5F"/>
          <w:w w:val="110"/>
        </w:rPr>
        <w:t>y</w:t>
      </w:r>
      <w:r>
        <w:rPr>
          <w:color w:val="001F5F"/>
        </w:rPr>
        <w:t> </w:t>
      </w:r>
      <w:r>
        <w:rPr>
          <w:color w:val="001F5F"/>
          <w:spacing w:val="-33"/>
        </w:rPr>
        <w:t> </w:t>
      </w:r>
      <w:r>
        <w:rPr>
          <w:color w:val="001F5F"/>
          <w:spacing w:val="-1"/>
          <w:w w:val="104"/>
        </w:rPr>
        <w:t>a</w:t>
      </w:r>
      <w:r>
        <w:rPr>
          <w:color w:val="001F5F"/>
          <w:spacing w:val="-1"/>
          <w:w w:val="113"/>
        </w:rPr>
        <w:t>n</w:t>
      </w:r>
      <w:r>
        <w:rPr>
          <w:color w:val="001F5F"/>
          <w:w w:val="113"/>
        </w:rPr>
        <w:t>d</w:t>
      </w:r>
      <w:r>
        <w:rPr>
          <w:color w:val="001F5F"/>
        </w:rPr>
        <w:t> </w:t>
      </w:r>
      <w:r>
        <w:rPr>
          <w:color w:val="001F5F"/>
          <w:spacing w:val="-33"/>
        </w:rPr>
        <w:t> </w:t>
      </w:r>
      <w:r>
        <w:rPr>
          <w:color w:val="001F5F"/>
          <w:w w:val="111"/>
        </w:rPr>
        <w:t>l</w:t>
      </w:r>
      <w:r>
        <w:rPr>
          <w:color w:val="001F5F"/>
          <w:w w:val="115"/>
        </w:rPr>
        <w:t>ig</w:t>
      </w:r>
      <w:r>
        <w:rPr>
          <w:color w:val="001F5F"/>
          <w:spacing w:val="-4"/>
          <w:w w:val="112"/>
        </w:rPr>
        <w:t>h</w:t>
      </w:r>
      <w:r>
        <w:rPr>
          <w:color w:val="001F5F"/>
          <w:w w:val="151"/>
        </w:rPr>
        <w:t>t</w:t>
      </w:r>
      <w:r>
        <w:rPr>
          <w:color w:val="001F5F"/>
        </w:rPr>
        <w:t> </w:t>
      </w:r>
      <w:r>
        <w:rPr>
          <w:color w:val="001F5F"/>
          <w:spacing w:val="-33"/>
        </w:rPr>
        <w:t> </w:t>
      </w:r>
      <w:r>
        <w:rPr>
          <w:color w:val="001F5F"/>
          <w:w w:val="111"/>
        </w:rPr>
        <w:t>l</w:t>
      </w:r>
      <w:r>
        <w:rPr>
          <w:color w:val="001F5F"/>
          <w:w w:val="116"/>
        </w:rPr>
        <w:t>ic</w:t>
      </w:r>
      <w:r>
        <w:rPr>
          <w:color w:val="001F5F"/>
          <w:spacing w:val="-1"/>
          <w:w w:val="109"/>
        </w:rPr>
        <w:t>e</w:t>
      </w:r>
      <w:r>
        <w:rPr>
          <w:color w:val="001F5F"/>
          <w:spacing w:val="-1"/>
          <w:w w:val="112"/>
        </w:rPr>
        <w:t>n</w:t>
      </w:r>
      <w:r>
        <w:rPr>
          <w:color w:val="001F5F"/>
          <w:w w:val="101"/>
        </w:rPr>
        <w:t>s</w:t>
      </w:r>
      <w:r>
        <w:rPr>
          <w:color w:val="001F5F"/>
          <w:w w:val="114"/>
        </w:rPr>
        <w:t>i</w:t>
      </w:r>
      <w:r>
        <w:rPr>
          <w:color w:val="001F5F"/>
          <w:spacing w:val="-1"/>
          <w:w w:val="114"/>
        </w:rPr>
        <w:t>n</w:t>
      </w:r>
      <w:r>
        <w:rPr>
          <w:color w:val="001F5F"/>
          <w:w w:val="113"/>
        </w:rPr>
        <w:t>g </w:t>
      </w:r>
      <w:r>
        <w:rPr>
          <w:color w:val="001F5F"/>
          <w:w w:val="115"/>
        </w:rPr>
        <w:t>conditions</w:t>
      </w:r>
      <w:r>
        <w:rPr>
          <w:color w:val="001F5F"/>
          <w:spacing w:val="-36"/>
          <w:w w:val="115"/>
        </w:rPr>
        <w:t> </w:t>
      </w:r>
      <w:r>
        <w:rPr>
          <w:color w:val="001F5F"/>
          <w:w w:val="115"/>
        </w:rPr>
        <w:t>for</w:t>
      </w:r>
      <w:r>
        <w:rPr>
          <w:color w:val="001F5F"/>
          <w:spacing w:val="-36"/>
          <w:w w:val="115"/>
        </w:rPr>
        <w:t> </w:t>
      </w:r>
      <w:r>
        <w:rPr>
          <w:color w:val="001F5F"/>
          <w:w w:val="115"/>
        </w:rPr>
        <w:t>fixed</w:t>
      </w:r>
      <w:r>
        <w:rPr>
          <w:color w:val="001F5F"/>
          <w:spacing w:val="-38"/>
          <w:w w:val="115"/>
        </w:rPr>
        <w:t> </w:t>
      </w:r>
      <w:r>
        <w:rPr>
          <w:color w:val="001F5F"/>
          <w:w w:val="115"/>
        </w:rPr>
        <w:t>links</w:t>
      </w:r>
      <w:r>
        <w:rPr>
          <w:color w:val="001F5F"/>
          <w:spacing w:val="-36"/>
          <w:w w:val="115"/>
        </w:rPr>
        <w:t> </w:t>
      </w:r>
      <w:r>
        <w:rPr>
          <w:color w:val="001F5F"/>
          <w:w w:val="115"/>
        </w:rPr>
        <w:t>in</w:t>
      </w:r>
      <w:r>
        <w:rPr>
          <w:color w:val="001F5F"/>
          <w:spacing w:val="-38"/>
          <w:w w:val="115"/>
        </w:rPr>
        <w:t> </w:t>
      </w:r>
      <w:r>
        <w:rPr>
          <w:color w:val="001F5F"/>
          <w:w w:val="115"/>
        </w:rPr>
        <w:t>WLAN</w:t>
      </w:r>
      <w:r>
        <w:rPr>
          <w:color w:val="001F5F"/>
          <w:spacing w:val="-37"/>
          <w:w w:val="115"/>
        </w:rPr>
        <w:t> </w:t>
      </w:r>
      <w:r>
        <w:rPr>
          <w:color w:val="001F5F"/>
          <w:w w:val="115"/>
        </w:rPr>
        <w:t>bands.</w:t>
      </w:r>
    </w:p>
    <w:p>
      <w:pPr>
        <w:pStyle w:val="ListParagraph"/>
        <w:numPr>
          <w:ilvl w:val="1"/>
          <w:numId w:val="4"/>
        </w:numPr>
        <w:tabs>
          <w:tab w:pos="832" w:val="left" w:leader="none"/>
        </w:tabs>
        <w:spacing w:line="240" w:lineRule="auto" w:before="192" w:after="0"/>
        <w:ind w:left="831" w:right="0" w:hanging="720"/>
        <w:jc w:val="both"/>
        <w:rPr>
          <w:rFonts w:ascii="Arial"/>
          <w:b/>
          <w:sz w:val="28"/>
        </w:rPr>
      </w:pPr>
      <w:bookmarkStart w:name="3.5. Type Approval" w:id="36"/>
      <w:bookmarkEnd w:id="36"/>
      <w:r>
        <w:rPr/>
      </w:r>
      <w:bookmarkStart w:name="_bookmark17" w:id="37"/>
      <w:bookmarkEnd w:id="37"/>
      <w:r>
        <w:rPr/>
      </w:r>
      <w:bookmarkStart w:name="_bookmark17" w:id="38"/>
      <w:bookmarkEnd w:id="38"/>
      <w:r>
        <w:rPr>
          <w:rFonts w:ascii="Arial"/>
          <w:b/>
          <w:color w:val="9FACFF"/>
          <w:w w:val="110"/>
          <w:sz w:val="28"/>
        </w:rPr>
        <w:t>T</w:t>
      </w:r>
      <w:r>
        <w:rPr>
          <w:rFonts w:ascii="Arial"/>
          <w:b/>
          <w:color w:val="9FACFF"/>
          <w:w w:val="110"/>
          <w:sz w:val="28"/>
        </w:rPr>
        <w:t>ype</w:t>
      </w:r>
      <w:r>
        <w:rPr>
          <w:rFonts w:ascii="Arial"/>
          <w:b/>
          <w:color w:val="9FACFF"/>
          <w:spacing w:val="-42"/>
          <w:w w:val="110"/>
          <w:sz w:val="28"/>
        </w:rPr>
        <w:t> </w:t>
      </w:r>
      <w:r>
        <w:rPr>
          <w:rFonts w:ascii="Arial"/>
          <w:b/>
          <w:color w:val="9FACFF"/>
          <w:w w:val="110"/>
          <w:sz w:val="28"/>
        </w:rPr>
        <w:t>Approval</w:t>
      </w:r>
    </w:p>
    <w:p>
      <w:pPr>
        <w:pStyle w:val="BodyText"/>
        <w:spacing w:line="314" w:lineRule="auto" w:before="262"/>
        <w:ind w:left="111"/>
      </w:pPr>
      <w:r>
        <w:rPr>
          <w:color w:val="001F5F"/>
          <w:w w:val="105"/>
        </w:rPr>
        <w:t>WLAN equipment shall be type approved by CITC prior to importation into The Kingdom. The</w:t>
      </w:r>
      <w:r>
        <w:rPr>
          <w:color w:val="001F5F"/>
          <w:spacing w:val="-18"/>
          <w:w w:val="105"/>
        </w:rPr>
        <w:t> </w:t>
      </w:r>
      <w:r>
        <w:rPr>
          <w:color w:val="001F5F"/>
          <w:w w:val="105"/>
        </w:rPr>
        <w:t>radio</w:t>
      </w:r>
      <w:r>
        <w:rPr>
          <w:color w:val="001F5F"/>
          <w:spacing w:val="-16"/>
          <w:w w:val="105"/>
        </w:rPr>
        <w:t> </w:t>
      </w:r>
      <w:r>
        <w:rPr>
          <w:color w:val="001F5F"/>
          <w:w w:val="105"/>
        </w:rPr>
        <w:t>interface</w:t>
      </w:r>
      <w:r>
        <w:rPr>
          <w:color w:val="001F5F"/>
          <w:spacing w:val="-18"/>
          <w:w w:val="105"/>
        </w:rPr>
        <w:t> </w:t>
      </w:r>
      <w:r>
        <w:rPr>
          <w:color w:val="001F5F"/>
          <w:w w:val="105"/>
        </w:rPr>
        <w:t>performance</w:t>
      </w:r>
      <w:r>
        <w:rPr>
          <w:color w:val="001F5F"/>
          <w:spacing w:val="-18"/>
          <w:w w:val="105"/>
        </w:rPr>
        <w:t> </w:t>
      </w:r>
      <w:r>
        <w:rPr>
          <w:color w:val="001F5F"/>
          <w:w w:val="105"/>
        </w:rPr>
        <w:t>shall</w:t>
      </w:r>
      <w:r>
        <w:rPr>
          <w:color w:val="001F5F"/>
          <w:spacing w:val="-16"/>
          <w:w w:val="105"/>
        </w:rPr>
        <w:t> </w:t>
      </w:r>
      <w:r>
        <w:rPr>
          <w:color w:val="001F5F"/>
          <w:w w:val="105"/>
        </w:rPr>
        <w:t>comply</w:t>
      </w:r>
      <w:r>
        <w:rPr>
          <w:color w:val="001F5F"/>
          <w:spacing w:val="-19"/>
          <w:w w:val="105"/>
        </w:rPr>
        <w:t> </w:t>
      </w:r>
      <w:r>
        <w:rPr>
          <w:color w:val="001F5F"/>
          <w:w w:val="105"/>
        </w:rPr>
        <w:t>with</w:t>
      </w:r>
      <w:r>
        <w:rPr>
          <w:color w:val="001F5F"/>
          <w:spacing w:val="-18"/>
          <w:w w:val="105"/>
        </w:rPr>
        <w:t> </w:t>
      </w:r>
      <w:r>
        <w:rPr>
          <w:color w:val="001F5F"/>
          <w:w w:val="105"/>
        </w:rPr>
        <w:t>the</w:t>
      </w:r>
      <w:r>
        <w:rPr>
          <w:color w:val="001F5F"/>
          <w:spacing w:val="-18"/>
          <w:w w:val="105"/>
        </w:rPr>
        <w:t> </w:t>
      </w:r>
      <w:r>
        <w:rPr>
          <w:color w:val="001F5F"/>
          <w:w w:val="105"/>
        </w:rPr>
        <w:t>regulations</w:t>
      </w:r>
      <w:r>
        <w:rPr>
          <w:color w:val="001F5F"/>
          <w:spacing w:val="-16"/>
          <w:w w:val="105"/>
        </w:rPr>
        <w:t> </w:t>
      </w:r>
      <w:r>
        <w:rPr>
          <w:color w:val="001F5F"/>
          <w:w w:val="105"/>
        </w:rPr>
        <w:t>set</w:t>
      </w:r>
      <w:r>
        <w:rPr>
          <w:color w:val="001F5F"/>
          <w:spacing w:val="-16"/>
          <w:w w:val="105"/>
        </w:rPr>
        <w:t> </w:t>
      </w:r>
      <w:r>
        <w:rPr>
          <w:color w:val="001F5F"/>
          <w:w w:val="105"/>
        </w:rPr>
        <w:t>out</w:t>
      </w:r>
      <w:r>
        <w:rPr>
          <w:color w:val="001F5F"/>
          <w:spacing w:val="-16"/>
          <w:w w:val="105"/>
        </w:rPr>
        <w:t> </w:t>
      </w:r>
      <w:r>
        <w:rPr>
          <w:color w:val="001F5F"/>
          <w:w w:val="105"/>
        </w:rPr>
        <w:t>in</w:t>
      </w:r>
      <w:r>
        <w:rPr>
          <w:color w:val="001F5F"/>
          <w:spacing w:val="-18"/>
          <w:w w:val="105"/>
        </w:rPr>
        <w:t> </w:t>
      </w:r>
      <w:r>
        <w:rPr>
          <w:color w:val="001F5F"/>
          <w:w w:val="105"/>
        </w:rPr>
        <w:t>this</w:t>
      </w:r>
      <w:r>
        <w:rPr>
          <w:color w:val="001F5F"/>
          <w:spacing w:val="-16"/>
          <w:w w:val="105"/>
        </w:rPr>
        <w:t> </w:t>
      </w:r>
      <w:r>
        <w:rPr>
          <w:color w:val="001F5F"/>
          <w:w w:val="105"/>
        </w:rPr>
        <w:t>document in order to qualify for type approval and custom clearance. Also, WLAN equipment shall comply and meet the appropriate requirements specified in the technical specifications published</w:t>
      </w:r>
      <w:r>
        <w:rPr>
          <w:color w:val="001F5F"/>
          <w:spacing w:val="-29"/>
          <w:w w:val="105"/>
        </w:rPr>
        <w:t> </w:t>
      </w:r>
      <w:r>
        <w:rPr>
          <w:color w:val="001F5F"/>
          <w:w w:val="105"/>
        </w:rPr>
        <w:t>on</w:t>
      </w:r>
      <w:r>
        <w:rPr>
          <w:color w:val="001F5F"/>
          <w:spacing w:val="-30"/>
          <w:w w:val="105"/>
        </w:rPr>
        <w:t> </w:t>
      </w:r>
      <w:r>
        <w:rPr>
          <w:color w:val="001F5F"/>
          <w:w w:val="105"/>
        </w:rPr>
        <w:t>CITC’s</w:t>
      </w:r>
      <w:r>
        <w:rPr>
          <w:color w:val="001F5F"/>
          <w:spacing w:val="-30"/>
          <w:w w:val="105"/>
        </w:rPr>
        <w:t> </w:t>
      </w:r>
      <w:r>
        <w:rPr>
          <w:color w:val="001F5F"/>
          <w:w w:val="105"/>
        </w:rPr>
        <w:t>website.</w:t>
      </w:r>
    </w:p>
    <w:p>
      <w:pPr>
        <w:pStyle w:val="ListParagraph"/>
        <w:numPr>
          <w:ilvl w:val="1"/>
          <w:numId w:val="4"/>
        </w:numPr>
        <w:tabs>
          <w:tab w:pos="831" w:val="left" w:leader="none"/>
        </w:tabs>
        <w:spacing w:line="240" w:lineRule="auto" w:before="95" w:after="0"/>
        <w:ind w:left="830" w:right="0" w:hanging="719"/>
        <w:jc w:val="both"/>
        <w:rPr>
          <w:rFonts w:ascii="Arial"/>
          <w:b/>
          <w:sz w:val="28"/>
        </w:rPr>
      </w:pPr>
      <w:bookmarkStart w:name="3.6. Elegiblity" w:id="39"/>
      <w:bookmarkEnd w:id="39"/>
      <w:r>
        <w:rPr/>
      </w:r>
      <w:bookmarkStart w:name="_bookmark18" w:id="40"/>
      <w:bookmarkEnd w:id="40"/>
      <w:r>
        <w:rPr/>
      </w:r>
      <w:bookmarkStart w:name="_bookmark18" w:id="41"/>
      <w:bookmarkEnd w:id="41"/>
      <w:r>
        <w:rPr>
          <w:rFonts w:ascii="Arial"/>
          <w:b/>
          <w:color w:val="9FACFF"/>
          <w:w w:val="110"/>
          <w:sz w:val="28"/>
        </w:rPr>
        <w:t>E</w:t>
      </w:r>
      <w:r>
        <w:rPr>
          <w:rFonts w:ascii="Arial"/>
          <w:b/>
          <w:color w:val="9FACFF"/>
          <w:w w:val="110"/>
          <w:sz w:val="28"/>
        </w:rPr>
        <w:t>legiblity</w:t>
      </w:r>
    </w:p>
    <w:p>
      <w:pPr>
        <w:pStyle w:val="BodyText"/>
        <w:spacing w:line="314" w:lineRule="auto" w:before="265"/>
        <w:ind w:left="111" w:right="104"/>
        <w:jc w:val="both"/>
      </w:pPr>
      <w:r>
        <w:rPr>
          <w:color w:val="001F5F"/>
          <w:w w:val="110"/>
        </w:rPr>
        <w:t>WLAN</w:t>
      </w:r>
      <w:r>
        <w:rPr>
          <w:color w:val="001F5F"/>
          <w:spacing w:val="-33"/>
          <w:w w:val="110"/>
        </w:rPr>
        <w:t> </w:t>
      </w:r>
      <w:r>
        <w:rPr>
          <w:color w:val="001F5F"/>
          <w:w w:val="110"/>
        </w:rPr>
        <w:t>License-Exempt</w:t>
      </w:r>
      <w:r>
        <w:rPr>
          <w:color w:val="001F5F"/>
          <w:spacing w:val="-33"/>
          <w:w w:val="110"/>
        </w:rPr>
        <w:t> </w:t>
      </w:r>
      <w:r>
        <w:rPr>
          <w:color w:val="001F5F"/>
          <w:w w:val="110"/>
        </w:rPr>
        <w:t>Frequency</w:t>
      </w:r>
      <w:r>
        <w:rPr>
          <w:color w:val="001F5F"/>
          <w:spacing w:val="-32"/>
          <w:w w:val="110"/>
        </w:rPr>
        <w:t> </w:t>
      </w:r>
      <w:r>
        <w:rPr>
          <w:color w:val="001F5F"/>
          <w:w w:val="110"/>
        </w:rPr>
        <w:t>Bands</w:t>
      </w:r>
      <w:r>
        <w:rPr>
          <w:color w:val="001F5F"/>
          <w:spacing w:val="-33"/>
          <w:w w:val="110"/>
        </w:rPr>
        <w:t> </w:t>
      </w:r>
      <w:r>
        <w:rPr>
          <w:color w:val="001F5F"/>
          <w:w w:val="110"/>
        </w:rPr>
        <w:t>may</w:t>
      </w:r>
      <w:r>
        <w:rPr>
          <w:color w:val="001F5F"/>
          <w:spacing w:val="-32"/>
          <w:w w:val="110"/>
        </w:rPr>
        <w:t> </w:t>
      </w:r>
      <w:r>
        <w:rPr>
          <w:color w:val="001F5F"/>
          <w:w w:val="110"/>
        </w:rPr>
        <w:t>be</w:t>
      </w:r>
      <w:r>
        <w:rPr>
          <w:color w:val="001F5F"/>
          <w:spacing w:val="-34"/>
          <w:w w:val="110"/>
        </w:rPr>
        <w:t> </w:t>
      </w:r>
      <w:r>
        <w:rPr>
          <w:color w:val="001F5F"/>
          <w:w w:val="110"/>
        </w:rPr>
        <w:t>used</w:t>
      </w:r>
      <w:r>
        <w:rPr>
          <w:color w:val="001F5F"/>
          <w:spacing w:val="-32"/>
          <w:w w:val="110"/>
        </w:rPr>
        <w:t> </w:t>
      </w:r>
      <w:r>
        <w:rPr>
          <w:color w:val="001F5F"/>
          <w:w w:val="110"/>
        </w:rPr>
        <w:t>by</w:t>
      </w:r>
      <w:r>
        <w:rPr>
          <w:color w:val="001F5F"/>
          <w:spacing w:val="-34"/>
          <w:w w:val="110"/>
        </w:rPr>
        <w:t> </w:t>
      </w:r>
      <w:r>
        <w:rPr>
          <w:color w:val="001F5F"/>
          <w:w w:val="110"/>
        </w:rPr>
        <w:t>any</w:t>
      </w:r>
      <w:r>
        <w:rPr>
          <w:color w:val="001F5F"/>
          <w:spacing w:val="-32"/>
          <w:w w:val="110"/>
        </w:rPr>
        <w:t> </w:t>
      </w:r>
      <w:r>
        <w:rPr>
          <w:color w:val="001F5F"/>
          <w:w w:val="110"/>
        </w:rPr>
        <w:t>person</w:t>
      </w:r>
      <w:r>
        <w:rPr>
          <w:color w:val="001F5F"/>
          <w:spacing w:val="-34"/>
          <w:w w:val="110"/>
        </w:rPr>
        <w:t> </w:t>
      </w:r>
      <w:r>
        <w:rPr>
          <w:color w:val="001F5F"/>
          <w:w w:val="110"/>
        </w:rPr>
        <w:t>for</w:t>
      </w:r>
      <w:r>
        <w:rPr>
          <w:color w:val="001F5F"/>
          <w:spacing w:val="-32"/>
          <w:w w:val="110"/>
        </w:rPr>
        <w:t> </w:t>
      </w:r>
      <w:r>
        <w:rPr>
          <w:color w:val="001F5F"/>
          <w:w w:val="110"/>
        </w:rPr>
        <w:t>License-Exempt WLAN</w:t>
      </w:r>
      <w:r>
        <w:rPr>
          <w:color w:val="001F5F"/>
          <w:spacing w:val="-23"/>
          <w:w w:val="110"/>
        </w:rPr>
        <w:t> </w:t>
      </w:r>
      <w:r>
        <w:rPr>
          <w:color w:val="001F5F"/>
          <w:w w:val="110"/>
        </w:rPr>
        <w:t>applications</w:t>
      </w:r>
      <w:r>
        <w:rPr>
          <w:color w:val="001F5F"/>
          <w:spacing w:val="-25"/>
          <w:w w:val="110"/>
        </w:rPr>
        <w:t> </w:t>
      </w:r>
      <w:r>
        <w:rPr>
          <w:color w:val="001F5F"/>
          <w:w w:val="110"/>
        </w:rPr>
        <w:t>as</w:t>
      </w:r>
      <w:r>
        <w:rPr>
          <w:color w:val="001F5F"/>
          <w:spacing w:val="-22"/>
          <w:w w:val="110"/>
        </w:rPr>
        <w:t> </w:t>
      </w:r>
      <w:r>
        <w:rPr>
          <w:color w:val="001F5F"/>
          <w:w w:val="110"/>
        </w:rPr>
        <w:t>long</w:t>
      </w:r>
      <w:r>
        <w:rPr>
          <w:color w:val="001F5F"/>
          <w:spacing w:val="-22"/>
          <w:w w:val="110"/>
        </w:rPr>
        <w:t> </w:t>
      </w:r>
      <w:r>
        <w:rPr>
          <w:color w:val="001F5F"/>
          <w:w w:val="110"/>
        </w:rPr>
        <w:t>as</w:t>
      </w:r>
      <w:r>
        <w:rPr>
          <w:color w:val="001F5F"/>
          <w:spacing w:val="-22"/>
          <w:w w:val="110"/>
        </w:rPr>
        <w:t> </w:t>
      </w:r>
      <w:r>
        <w:rPr>
          <w:color w:val="001F5F"/>
          <w:w w:val="110"/>
        </w:rPr>
        <w:t>they</w:t>
      </w:r>
      <w:r>
        <w:rPr>
          <w:color w:val="001F5F"/>
          <w:spacing w:val="-22"/>
          <w:w w:val="110"/>
        </w:rPr>
        <w:t> </w:t>
      </w:r>
      <w:r>
        <w:rPr>
          <w:color w:val="001F5F"/>
          <w:w w:val="110"/>
        </w:rPr>
        <w:t>are</w:t>
      </w:r>
      <w:r>
        <w:rPr>
          <w:color w:val="001F5F"/>
          <w:spacing w:val="-26"/>
          <w:w w:val="110"/>
        </w:rPr>
        <w:t> </w:t>
      </w:r>
      <w:r>
        <w:rPr>
          <w:color w:val="001F5F"/>
          <w:w w:val="110"/>
        </w:rPr>
        <w:t>used</w:t>
      </w:r>
      <w:r>
        <w:rPr>
          <w:color w:val="001F5F"/>
          <w:spacing w:val="-22"/>
          <w:w w:val="110"/>
        </w:rPr>
        <w:t> </w:t>
      </w:r>
      <w:r>
        <w:rPr>
          <w:color w:val="001F5F"/>
          <w:w w:val="110"/>
        </w:rPr>
        <w:t>in</w:t>
      </w:r>
      <w:r>
        <w:rPr>
          <w:color w:val="001F5F"/>
          <w:spacing w:val="-24"/>
          <w:w w:val="110"/>
        </w:rPr>
        <w:t> </w:t>
      </w:r>
      <w:r>
        <w:rPr>
          <w:color w:val="001F5F"/>
          <w:w w:val="110"/>
        </w:rPr>
        <w:t>accordance</w:t>
      </w:r>
      <w:r>
        <w:rPr>
          <w:color w:val="001F5F"/>
          <w:spacing w:val="-23"/>
          <w:w w:val="110"/>
        </w:rPr>
        <w:t> </w:t>
      </w:r>
      <w:r>
        <w:rPr>
          <w:color w:val="001F5F"/>
          <w:w w:val="110"/>
        </w:rPr>
        <w:t>with</w:t>
      </w:r>
      <w:r>
        <w:rPr>
          <w:color w:val="001F5F"/>
          <w:spacing w:val="-24"/>
          <w:w w:val="110"/>
        </w:rPr>
        <w:t> </w:t>
      </w:r>
      <w:r>
        <w:rPr>
          <w:color w:val="001F5F"/>
          <w:w w:val="110"/>
        </w:rPr>
        <w:t>the</w:t>
      </w:r>
      <w:r>
        <w:rPr>
          <w:color w:val="001F5F"/>
          <w:spacing w:val="-23"/>
          <w:w w:val="110"/>
        </w:rPr>
        <w:t> </w:t>
      </w:r>
      <w:r>
        <w:rPr>
          <w:color w:val="001F5F"/>
          <w:w w:val="110"/>
        </w:rPr>
        <w:t>relevant</w:t>
      </w:r>
      <w:r>
        <w:rPr>
          <w:color w:val="001F5F"/>
          <w:spacing w:val="-22"/>
          <w:w w:val="110"/>
        </w:rPr>
        <w:t> </w:t>
      </w:r>
      <w:r>
        <w:rPr>
          <w:color w:val="001F5F"/>
          <w:w w:val="110"/>
        </w:rPr>
        <w:t>regulations, including  the  regulations  set  out  in  this  document.  As  per  article  19    of  </w:t>
      </w:r>
      <w:r>
        <w:rPr>
          <w:color w:val="001F5F"/>
          <w:spacing w:val="77"/>
          <w:w w:val="110"/>
        </w:rPr>
        <w:t> </w:t>
      </w:r>
      <w:r>
        <w:rPr>
          <w:color w:val="001F5F"/>
          <w:w w:val="110"/>
        </w:rPr>
        <w:t>the</w:t>
      </w:r>
    </w:p>
    <w:p>
      <w:pPr>
        <w:pStyle w:val="BodyText"/>
        <w:rPr>
          <w:sz w:val="20"/>
        </w:rPr>
      </w:pPr>
    </w:p>
    <w:p>
      <w:pPr>
        <w:pStyle w:val="BodyText"/>
        <w:spacing w:before="9"/>
        <w:rPr>
          <w:sz w:val="25"/>
        </w:rPr>
      </w:pPr>
    </w:p>
    <w:p>
      <w:pPr>
        <w:pStyle w:val="Heading3"/>
        <w:ind w:left="5440" w:right="5435"/>
        <w:rPr>
          <w:rFonts w:ascii="Calibri"/>
        </w:rPr>
      </w:pPr>
      <w:r>
        <w:rPr>
          <w:rFonts w:ascii="Calibri"/>
        </w:rPr>
        <w:t>10</w:t>
      </w:r>
    </w:p>
    <w:p>
      <w:pPr>
        <w:spacing w:after="0"/>
        <w:rPr>
          <w:rFonts w:ascii="Calibri"/>
        </w:rPr>
        <w:sectPr>
          <w:pgSz w:w="12240" w:h="15840"/>
          <w:pgMar w:top="1400" w:bottom="280" w:left="520" w:right="520"/>
        </w:sectPr>
      </w:pPr>
    </w:p>
    <w:p>
      <w:pPr>
        <w:pStyle w:val="BodyText"/>
        <w:spacing w:line="314" w:lineRule="auto" w:before="62"/>
        <w:ind w:left="191" w:right="103"/>
        <w:jc w:val="both"/>
      </w:pPr>
      <w:r>
        <w:rPr/>
        <w:drawing>
          <wp:anchor distT="0" distB="0" distL="0" distR="0" allowOverlap="1" layoutInCell="1" locked="0" behindDoc="1" simplePos="0" relativeHeight="268417103">
            <wp:simplePos x="0" y="0"/>
            <wp:positionH relativeFrom="page">
              <wp:posOffset>10160</wp:posOffset>
            </wp:positionH>
            <wp:positionV relativeFrom="page">
              <wp:posOffset>0</wp:posOffset>
            </wp:positionV>
            <wp:extent cx="7762239" cy="10058400"/>
            <wp:effectExtent l="0" t="0" r="0" b="0"/>
            <wp:wrapNone/>
            <wp:docPr id="13" name="image3.png" descr=""/>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7762239" cy="10058400"/>
                    </a:xfrm>
                    <a:prstGeom prst="rect">
                      <a:avLst/>
                    </a:prstGeom>
                  </pic:spPr>
                </pic:pic>
              </a:graphicData>
            </a:graphic>
          </wp:anchor>
        </w:drawing>
      </w:r>
      <w:r>
        <w:rPr>
          <w:color w:val="001F5F"/>
          <w:w w:val="105"/>
        </w:rPr>
        <w:t>Telecommunications Act, networks which extend beyond the boundary of a user’s premises and public Wi-Fi services can only be operated by telecommunications service providers who holds an appropriate service providing license from CITC.</w:t>
      </w:r>
    </w:p>
    <w:p>
      <w:pPr>
        <w:pStyle w:val="ListParagraph"/>
        <w:numPr>
          <w:ilvl w:val="1"/>
          <w:numId w:val="4"/>
        </w:numPr>
        <w:tabs>
          <w:tab w:pos="912" w:val="left" w:leader="none"/>
        </w:tabs>
        <w:spacing w:line="240" w:lineRule="auto" w:before="215" w:after="0"/>
        <w:ind w:left="911" w:right="0" w:hanging="720"/>
        <w:jc w:val="both"/>
        <w:rPr>
          <w:rFonts w:ascii="Arial"/>
          <w:b/>
          <w:sz w:val="28"/>
        </w:rPr>
      </w:pPr>
      <w:bookmarkStart w:name="3.7. Enforcement" w:id="42"/>
      <w:bookmarkEnd w:id="42"/>
      <w:r>
        <w:rPr/>
      </w:r>
      <w:bookmarkStart w:name="_bookmark19" w:id="43"/>
      <w:bookmarkEnd w:id="43"/>
      <w:r>
        <w:rPr/>
      </w:r>
      <w:bookmarkStart w:name="_bookmark19" w:id="44"/>
      <w:bookmarkEnd w:id="44"/>
      <w:r>
        <w:rPr>
          <w:rFonts w:ascii="Arial"/>
          <w:b/>
          <w:color w:val="9FACFF"/>
          <w:w w:val="110"/>
          <w:sz w:val="28"/>
        </w:rPr>
        <w:t>E</w:t>
      </w:r>
      <w:r>
        <w:rPr>
          <w:rFonts w:ascii="Arial"/>
          <w:b/>
          <w:color w:val="9FACFF"/>
          <w:w w:val="110"/>
          <w:sz w:val="28"/>
        </w:rPr>
        <w:t>nforcement</w:t>
      </w:r>
    </w:p>
    <w:p>
      <w:pPr>
        <w:pStyle w:val="BodyText"/>
        <w:spacing w:line="314" w:lineRule="auto" w:before="265"/>
        <w:ind w:left="191" w:right="103"/>
        <w:jc w:val="both"/>
      </w:pPr>
      <w:r>
        <w:rPr>
          <w:color w:val="001F5F"/>
          <w:w w:val="105"/>
        </w:rPr>
        <w:t>If CITC detects that frequency use falls outside the terms of any authorized use, CITC will serve an enforcement notice requiring either immediate cessation of transmissions in the case</w:t>
      </w:r>
      <w:r>
        <w:rPr>
          <w:color w:val="001F5F"/>
          <w:spacing w:val="-11"/>
          <w:w w:val="105"/>
        </w:rPr>
        <w:t> </w:t>
      </w:r>
      <w:r>
        <w:rPr>
          <w:color w:val="001F5F"/>
          <w:w w:val="105"/>
        </w:rPr>
        <w:t>of</w:t>
      </w:r>
      <w:r>
        <w:rPr>
          <w:color w:val="001F5F"/>
          <w:spacing w:val="-10"/>
          <w:w w:val="105"/>
        </w:rPr>
        <w:t> </w:t>
      </w:r>
      <w:r>
        <w:rPr>
          <w:color w:val="001F5F"/>
          <w:w w:val="105"/>
        </w:rPr>
        <w:t>a</w:t>
      </w:r>
      <w:r>
        <w:rPr>
          <w:color w:val="001F5F"/>
          <w:spacing w:val="-11"/>
          <w:w w:val="105"/>
        </w:rPr>
        <w:t> </w:t>
      </w:r>
      <w:r>
        <w:rPr>
          <w:color w:val="001F5F"/>
          <w:w w:val="105"/>
        </w:rPr>
        <w:t>serious</w:t>
      </w:r>
      <w:r>
        <w:rPr>
          <w:color w:val="001F5F"/>
          <w:spacing w:val="-9"/>
          <w:w w:val="105"/>
        </w:rPr>
        <w:t> </w:t>
      </w:r>
      <w:r>
        <w:rPr>
          <w:color w:val="001F5F"/>
          <w:w w:val="105"/>
        </w:rPr>
        <w:t>deviation</w:t>
      </w:r>
      <w:r>
        <w:rPr>
          <w:color w:val="001F5F"/>
          <w:spacing w:val="-11"/>
          <w:w w:val="105"/>
        </w:rPr>
        <w:t> </w:t>
      </w:r>
      <w:r>
        <w:rPr>
          <w:color w:val="001F5F"/>
          <w:w w:val="105"/>
        </w:rPr>
        <w:t>that</w:t>
      </w:r>
      <w:r>
        <w:rPr>
          <w:color w:val="001F5F"/>
          <w:spacing w:val="-9"/>
          <w:w w:val="105"/>
        </w:rPr>
        <w:t> </w:t>
      </w:r>
      <w:r>
        <w:rPr>
          <w:color w:val="001F5F"/>
          <w:w w:val="105"/>
        </w:rPr>
        <w:t>could</w:t>
      </w:r>
      <w:r>
        <w:rPr>
          <w:color w:val="001F5F"/>
          <w:spacing w:val="-9"/>
          <w:w w:val="105"/>
        </w:rPr>
        <w:t> </w:t>
      </w:r>
      <w:r>
        <w:rPr>
          <w:color w:val="001F5F"/>
          <w:w w:val="105"/>
        </w:rPr>
        <w:t>lead</w:t>
      </w:r>
      <w:r>
        <w:rPr>
          <w:color w:val="001F5F"/>
          <w:spacing w:val="-9"/>
          <w:w w:val="105"/>
        </w:rPr>
        <w:t> </w:t>
      </w:r>
      <w:r>
        <w:rPr>
          <w:color w:val="001F5F"/>
          <w:w w:val="105"/>
        </w:rPr>
        <w:t>to</w:t>
      </w:r>
      <w:r>
        <w:rPr>
          <w:color w:val="001F5F"/>
          <w:spacing w:val="-9"/>
          <w:w w:val="105"/>
        </w:rPr>
        <w:t> </w:t>
      </w:r>
      <w:r>
        <w:rPr>
          <w:color w:val="001F5F"/>
          <w:w w:val="105"/>
        </w:rPr>
        <w:t>harmful</w:t>
      </w:r>
      <w:r>
        <w:rPr>
          <w:color w:val="001F5F"/>
          <w:spacing w:val="-10"/>
          <w:w w:val="105"/>
        </w:rPr>
        <w:t> </w:t>
      </w:r>
      <w:r>
        <w:rPr>
          <w:color w:val="001F5F"/>
          <w:w w:val="105"/>
        </w:rPr>
        <w:t>interference,</w:t>
      </w:r>
      <w:r>
        <w:rPr>
          <w:color w:val="001F5F"/>
          <w:spacing w:val="-10"/>
          <w:w w:val="105"/>
        </w:rPr>
        <w:t> </w:t>
      </w:r>
      <w:r>
        <w:rPr>
          <w:color w:val="001F5F"/>
          <w:w w:val="105"/>
        </w:rPr>
        <w:t>or</w:t>
      </w:r>
      <w:r>
        <w:rPr>
          <w:color w:val="001F5F"/>
          <w:spacing w:val="-9"/>
          <w:w w:val="105"/>
        </w:rPr>
        <w:t> </w:t>
      </w:r>
      <w:r>
        <w:rPr>
          <w:color w:val="001F5F"/>
          <w:w w:val="105"/>
        </w:rPr>
        <w:t>a</w:t>
      </w:r>
      <w:r>
        <w:rPr>
          <w:color w:val="001F5F"/>
          <w:spacing w:val="-7"/>
          <w:w w:val="105"/>
        </w:rPr>
        <w:t> </w:t>
      </w:r>
      <w:r>
        <w:rPr>
          <w:color w:val="001F5F"/>
          <w:w w:val="105"/>
        </w:rPr>
        <w:t>correction</w:t>
      </w:r>
      <w:r>
        <w:rPr>
          <w:color w:val="001F5F"/>
          <w:spacing w:val="-11"/>
          <w:w w:val="105"/>
        </w:rPr>
        <w:t> </w:t>
      </w:r>
      <w:r>
        <w:rPr>
          <w:color w:val="001F5F"/>
          <w:w w:val="105"/>
        </w:rPr>
        <w:t>within</w:t>
      </w:r>
      <w:r>
        <w:rPr>
          <w:color w:val="001F5F"/>
          <w:spacing w:val="-7"/>
          <w:w w:val="105"/>
        </w:rPr>
        <w:t> </w:t>
      </w:r>
      <w:r>
        <w:rPr>
          <w:color w:val="001F5F"/>
          <w:w w:val="105"/>
        </w:rPr>
        <w:t>a given timescale for less serious deviations. Note that CITC will impose a penalty in accordance with Chapter 10 of the Telecoms Act for any violations of these regulations that could lead to harmful</w:t>
      </w:r>
      <w:r>
        <w:rPr>
          <w:color w:val="001F5F"/>
          <w:spacing w:val="-23"/>
          <w:w w:val="105"/>
        </w:rPr>
        <w:t> </w:t>
      </w:r>
      <w:r>
        <w:rPr>
          <w:color w:val="001F5F"/>
          <w:w w:val="105"/>
        </w:rPr>
        <w:t>interference.</w:t>
      </w:r>
    </w:p>
    <w:p>
      <w:pPr>
        <w:pStyle w:val="ListParagraph"/>
        <w:numPr>
          <w:ilvl w:val="1"/>
          <w:numId w:val="4"/>
        </w:numPr>
        <w:tabs>
          <w:tab w:pos="912" w:val="left" w:leader="none"/>
        </w:tabs>
        <w:spacing w:line="240" w:lineRule="auto" w:before="216" w:after="0"/>
        <w:ind w:left="911" w:right="0" w:hanging="720"/>
        <w:jc w:val="both"/>
        <w:rPr>
          <w:rFonts w:ascii="Arial"/>
          <w:b/>
          <w:sz w:val="28"/>
        </w:rPr>
      </w:pPr>
      <w:bookmarkStart w:name="3.8. Spectrum Fees" w:id="45"/>
      <w:bookmarkEnd w:id="45"/>
      <w:r>
        <w:rPr/>
      </w:r>
      <w:bookmarkStart w:name="_bookmark20" w:id="46"/>
      <w:bookmarkEnd w:id="46"/>
      <w:r>
        <w:rPr/>
      </w:r>
      <w:bookmarkStart w:name="_bookmark20" w:id="47"/>
      <w:bookmarkEnd w:id="47"/>
      <w:r>
        <w:rPr>
          <w:rFonts w:ascii="Arial"/>
          <w:b/>
          <w:color w:val="9FACFF"/>
          <w:w w:val="105"/>
          <w:sz w:val="28"/>
        </w:rPr>
        <w:t>S</w:t>
      </w:r>
      <w:r>
        <w:rPr>
          <w:rFonts w:ascii="Arial"/>
          <w:b/>
          <w:color w:val="9FACFF"/>
          <w:w w:val="105"/>
          <w:sz w:val="28"/>
        </w:rPr>
        <w:t>pectrum</w:t>
      </w:r>
      <w:r>
        <w:rPr>
          <w:rFonts w:ascii="Arial"/>
          <w:b/>
          <w:color w:val="9FACFF"/>
          <w:spacing w:val="35"/>
          <w:w w:val="105"/>
          <w:sz w:val="28"/>
        </w:rPr>
        <w:t> </w:t>
      </w:r>
      <w:r>
        <w:rPr>
          <w:rFonts w:ascii="Arial"/>
          <w:b/>
          <w:color w:val="9FACFF"/>
          <w:w w:val="105"/>
          <w:sz w:val="28"/>
        </w:rPr>
        <w:t>Fees</w:t>
      </w:r>
    </w:p>
    <w:p>
      <w:pPr>
        <w:pStyle w:val="BodyText"/>
        <w:spacing w:line="314" w:lineRule="auto" w:before="265"/>
        <w:ind w:left="191" w:right="105"/>
        <w:jc w:val="both"/>
      </w:pPr>
      <w:r>
        <w:rPr>
          <w:color w:val="001F5F"/>
          <w:w w:val="105"/>
        </w:rPr>
        <w:t>Spectrum users for WLAN applications operating on a license exempt basis will not pay any</w:t>
      </w:r>
      <w:r>
        <w:rPr>
          <w:color w:val="001F5F"/>
          <w:spacing w:val="-12"/>
          <w:w w:val="105"/>
        </w:rPr>
        <w:t> </w:t>
      </w:r>
      <w:r>
        <w:rPr>
          <w:color w:val="001F5F"/>
          <w:w w:val="105"/>
        </w:rPr>
        <w:t>fee</w:t>
      </w:r>
      <w:r>
        <w:rPr>
          <w:color w:val="001F5F"/>
          <w:spacing w:val="-14"/>
          <w:w w:val="105"/>
        </w:rPr>
        <w:t> </w:t>
      </w:r>
      <w:r>
        <w:rPr>
          <w:color w:val="001F5F"/>
          <w:w w:val="105"/>
        </w:rPr>
        <w:t>for</w:t>
      </w:r>
      <w:r>
        <w:rPr>
          <w:color w:val="001F5F"/>
          <w:spacing w:val="-12"/>
          <w:w w:val="105"/>
        </w:rPr>
        <w:t> </w:t>
      </w:r>
      <w:r>
        <w:rPr>
          <w:color w:val="001F5F"/>
          <w:w w:val="105"/>
        </w:rPr>
        <w:t>using</w:t>
      </w:r>
      <w:r>
        <w:rPr>
          <w:color w:val="001F5F"/>
          <w:spacing w:val="-12"/>
          <w:w w:val="105"/>
        </w:rPr>
        <w:t> </w:t>
      </w:r>
      <w:r>
        <w:rPr>
          <w:color w:val="001F5F"/>
          <w:w w:val="105"/>
        </w:rPr>
        <w:t>the</w:t>
      </w:r>
      <w:r>
        <w:rPr>
          <w:color w:val="001F5F"/>
          <w:spacing w:val="-14"/>
          <w:w w:val="105"/>
        </w:rPr>
        <w:t> </w:t>
      </w:r>
      <w:r>
        <w:rPr>
          <w:color w:val="001F5F"/>
          <w:w w:val="105"/>
        </w:rPr>
        <w:t>spectrum</w:t>
      </w:r>
      <w:r>
        <w:rPr>
          <w:color w:val="001F5F"/>
          <w:spacing w:val="-13"/>
          <w:w w:val="105"/>
        </w:rPr>
        <w:t> </w:t>
      </w:r>
      <w:r>
        <w:rPr>
          <w:color w:val="001F5F"/>
          <w:w w:val="105"/>
        </w:rPr>
        <w:t>in</w:t>
      </w:r>
      <w:r>
        <w:rPr>
          <w:color w:val="001F5F"/>
          <w:spacing w:val="-14"/>
          <w:w w:val="105"/>
        </w:rPr>
        <w:t> </w:t>
      </w:r>
      <w:r>
        <w:rPr>
          <w:color w:val="001F5F"/>
          <w:w w:val="105"/>
        </w:rPr>
        <w:t>accordance</w:t>
      </w:r>
      <w:r>
        <w:rPr>
          <w:color w:val="001F5F"/>
          <w:spacing w:val="-14"/>
          <w:w w:val="105"/>
        </w:rPr>
        <w:t> </w:t>
      </w:r>
      <w:r>
        <w:rPr>
          <w:color w:val="001F5F"/>
          <w:w w:val="105"/>
        </w:rPr>
        <w:t>with</w:t>
      </w:r>
      <w:r>
        <w:rPr>
          <w:color w:val="001F5F"/>
          <w:spacing w:val="-14"/>
          <w:w w:val="105"/>
        </w:rPr>
        <w:t> </w:t>
      </w:r>
      <w:r>
        <w:rPr>
          <w:color w:val="001F5F"/>
          <w:w w:val="105"/>
        </w:rPr>
        <w:t>the</w:t>
      </w:r>
      <w:r>
        <w:rPr>
          <w:color w:val="001F5F"/>
          <w:spacing w:val="-14"/>
          <w:w w:val="105"/>
        </w:rPr>
        <w:t> </w:t>
      </w:r>
      <w:r>
        <w:rPr>
          <w:color w:val="001F5F"/>
          <w:w w:val="105"/>
        </w:rPr>
        <w:t>regulations</w:t>
      </w:r>
      <w:r>
        <w:rPr>
          <w:color w:val="001F5F"/>
          <w:spacing w:val="-13"/>
          <w:w w:val="105"/>
        </w:rPr>
        <w:t> </w:t>
      </w:r>
      <w:r>
        <w:rPr>
          <w:color w:val="001F5F"/>
          <w:w w:val="105"/>
        </w:rPr>
        <w:t>set</w:t>
      </w:r>
      <w:r>
        <w:rPr>
          <w:color w:val="001F5F"/>
          <w:spacing w:val="-13"/>
          <w:w w:val="105"/>
        </w:rPr>
        <w:t> </w:t>
      </w:r>
      <w:r>
        <w:rPr>
          <w:color w:val="001F5F"/>
          <w:w w:val="105"/>
        </w:rPr>
        <w:t>out</w:t>
      </w:r>
      <w:r>
        <w:rPr>
          <w:color w:val="001F5F"/>
          <w:spacing w:val="-13"/>
          <w:w w:val="105"/>
        </w:rPr>
        <w:t> </w:t>
      </w:r>
      <w:r>
        <w:rPr>
          <w:color w:val="001F5F"/>
          <w:w w:val="105"/>
        </w:rPr>
        <w:t>in</w:t>
      </w:r>
      <w:r>
        <w:rPr>
          <w:color w:val="001F5F"/>
          <w:spacing w:val="-14"/>
          <w:w w:val="105"/>
        </w:rPr>
        <w:t> </w:t>
      </w:r>
      <w:r>
        <w:rPr>
          <w:color w:val="001F5F"/>
          <w:w w:val="105"/>
        </w:rPr>
        <w:t>this</w:t>
      </w:r>
      <w:r>
        <w:rPr>
          <w:color w:val="001F5F"/>
          <w:spacing w:val="-13"/>
          <w:w w:val="105"/>
        </w:rPr>
        <w:t> </w:t>
      </w:r>
      <w:r>
        <w:rPr>
          <w:color w:val="001F5F"/>
          <w:w w:val="105"/>
        </w:rPr>
        <w:t>document as</w:t>
      </w:r>
      <w:r>
        <w:rPr>
          <w:color w:val="001F5F"/>
          <w:spacing w:val="-7"/>
          <w:w w:val="105"/>
        </w:rPr>
        <w:t> </w:t>
      </w:r>
      <w:r>
        <w:rPr>
          <w:color w:val="001F5F"/>
          <w:w w:val="105"/>
        </w:rPr>
        <w:t>well</w:t>
      </w:r>
      <w:r>
        <w:rPr>
          <w:color w:val="001F5F"/>
          <w:spacing w:val="-7"/>
          <w:w w:val="105"/>
        </w:rPr>
        <w:t> </w:t>
      </w:r>
      <w:r>
        <w:rPr>
          <w:color w:val="001F5F"/>
          <w:w w:val="105"/>
        </w:rPr>
        <w:t>as</w:t>
      </w:r>
      <w:r>
        <w:rPr>
          <w:color w:val="001F5F"/>
          <w:spacing w:val="-7"/>
          <w:w w:val="105"/>
        </w:rPr>
        <w:t> </w:t>
      </w:r>
      <w:r>
        <w:rPr>
          <w:color w:val="001F5F"/>
          <w:w w:val="105"/>
        </w:rPr>
        <w:t>the</w:t>
      </w:r>
      <w:r>
        <w:rPr>
          <w:color w:val="001F5F"/>
          <w:spacing w:val="-8"/>
          <w:w w:val="105"/>
        </w:rPr>
        <w:t> </w:t>
      </w:r>
      <w:r>
        <w:rPr>
          <w:color w:val="001F5F"/>
          <w:w w:val="105"/>
        </w:rPr>
        <w:t>regulations</w:t>
      </w:r>
      <w:r>
        <w:rPr>
          <w:color w:val="001F5F"/>
          <w:spacing w:val="-7"/>
          <w:w w:val="105"/>
        </w:rPr>
        <w:t> </w:t>
      </w:r>
      <w:r>
        <w:rPr>
          <w:color w:val="001F5F"/>
          <w:w w:val="105"/>
        </w:rPr>
        <w:t>set</w:t>
      </w:r>
      <w:r>
        <w:rPr>
          <w:color w:val="001F5F"/>
          <w:spacing w:val="-7"/>
          <w:w w:val="105"/>
        </w:rPr>
        <w:t> </w:t>
      </w:r>
      <w:r>
        <w:rPr>
          <w:color w:val="001F5F"/>
          <w:w w:val="105"/>
        </w:rPr>
        <w:t>out</w:t>
      </w:r>
      <w:r>
        <w:rPr>
          <w:color w:val="001F5F"/>
          <w:spacing w:val="-7"/>
          <w:w w:val="105"/>
        </w:rPr>
        <w:t> </w:t>
      </w:r>
      <w:r>
        <w:rPr>
          <w:color w:val="001F5F"/>
          <w:w w:val="105"/>
        </w:rPr>
        <w:t>in</w:t>
      </w:r>
      <w:r>
        <w:rPr>
          <w:color w:val="001F5F"/>
          <w:spacing w:val="-8"/>
          <w:w w:val="105"/>
        </w:rPr>
        <w:t> </w:t>
      </w:r>
      <w:r>
        <w:rPr>
          <w:color w:val="001F5F"/>
          <w:w w:val="105"/>
        </w:rPr>
        <w:t>relevant</w:t>
      </w:r>
      <w:r>
        <w:rPr>
          <w:color w:val="001F5F"/>
          <w:spacing w:val="-7"/>
          <w:w w:val="105"/>
        </w:rPr>
        <w:t> </w:t>
      </w:r>
      <w:r>
        <w:rPr>
          <w:color w:val="001F5F"/>
          <w:w w:val="105"/>
        </w:rPr>
        <w:t>technical</w:t>
      </w:r>
      <w:r>
        <w:rPr>
          <w:color w:val="001F5F"/>
          <w:spacing w:val="-7"/>
          <w:w w:val="105"/>
        </w:rPr>
        <w:t> </w:t>
      </w:r>
      <w:r>
        <w:rPr>
          <w:color w:val="001F5F"/>
          <w:w w:val="105"/>
        </w:rPr>
        <w:t>specifications.</w:t>
      </w:r>
    </w:p>
    <w:p>
      <w:pPr>
        <w:pStyle w:val="BodyText"/>
        <w:spacing w:line="314" w:lineRule="auto" w:before="159"/>
        <w:ind w:left="191" w:right="107"/>
        <w:jc w:val="both"/>
      </w:pPr>
      <w:r>
        <w:rPr>
          <w:color w:val="001F5F"/>
          <w:w w:val="105"/>
        </w:rPr>
        <w:t>Fees for using spectrum under the Light License regime will be subjected to the light licensing regulation issued by CITC.</w:t>
      </w:r>
    </w:p>
    <w:p>
      <w:pPr>
        <w:pStyle w:val="BodyText"/>
        <w:spacing w:before="12"/>
        <w:rPr>
          <w:sz w:val="30"/>
        </w:rPr>
      </w:pPr>
    </w:p>
    <w:p>
      <w:pPr>
        <w:pStyle w:val="Heading1"/>
        <w:numPr>
          <w:ilvl w:val="0"/>
          <w:numId w:val="3"/>
        </w:numPr>
        <w:tabs>
          <w:tab w:pos="475" w:val="left" w:leader="none"/>
        </w:tabs>
        <w:spacing w:line="240" w:lineRule="auto" w:before="0" w:after="0"/>
        <w:ind w:left="474" w:right="0" w:hanging="358"/>
        <w:jc w:val="both"/>
      </w:pPr>
      <w:bookmarkStart w:name="4. Maintaining this document" w:id="48"/>
      <w:bookmarkEnd w:id="48"/>
      <w:r>
        <w:rPr>
          <w:b w:val="0"/>
        </w:rPr>
      </w:r>
      <w:bookmarkStart w:name="_bookmark21" w:id="49"/>
      <w:bookmarkEnd w:id="49"/>
      <w:r>
        <w:rPr>
          <w:b w:val="0"/>
        </w:rPr>
      </w:r>
      <w:bookmarkStart w:name="_bookmark21" w:id="50"/>
      <w:bookmarkEnd w:id="50"/>
      <w:r>
        <w:rPr>
          <w:color w:val="001F5F"/>
          <w:w w:val="110"/>
        </w:rPr>
        <w:t>M</w:t>
      </w:r>
      <w:r>
        <w:rPr>
          <w:color w:val="001F5F"/>
          <w:w w:val="110"/>
        </w:rPr>
        <w:t>aintaining</w:t>
      </w:r>
      <w:r>
        <w:rPr>
          <w:color w:val="001F5F"/>
          <w:spacing w:val="-48"/>
          <w:w w:val="110"/>
        </w:rPr>
        <w:t> </w:t>
      </w:r>
      <w:r>
        <w:rPr>
          <w:color w:val="001F5F"/>
          <w:w w:val="110"/>
        </w:rPr>
        <w:t>this</w:t>
      </w:r>
      <w:r>
        <w:rPr>
          <w:color w:val="001F5F"/>
          <w:spacing w:val="-51"/>
          <w:w w:val="110"/>
        </w:rPr>
        <w:t> </w:t>
      </w:r>
      <w:r>
        <w:rPr>
          <w:color w:val="001F5F"/>
          <w:w w:val="110"/>
        </w:rPr>
        <w:t>document</w:t>
      </w:r>
    </w:p>
    <w:p>
      <w:pPr>
        <w:pStyle w:val="BodyText"/>
        <w:spacing w:line="314" w:lineRule="auto" w:before="396"/>
        <w:ind w:left="191" w:right="107"/>
        <w:jc w:val="both"/>
      </w:pPr>
      <w:r>
        <w:rPr>
          <w:color w:val="001F5F"/>
          <w:w w:val="105"/>
        </w:rPr>
        <w:t>CITC will review and update this document as appropriate to respond to emerging uses and demands for access to spectrum.</w:t>
      </w:r>
    </w:p>
    <w:p>
      <w:pPr>
        <w:pStyle w:val="BodyText"/>
        <w:spacing w:line="314" w:lineRule="auto" w:before="160"/>
        <w:ind w:left="191" w:right="102"/>
        <w:jc w:val="both"/>
      </w:pPr>
      <w:r>
        <w:rPr>
          <w:color w:val="001F5F"/>
          <w:w w:val="105"/>
        </w:rPr>
        <w:t>As part of this maintenance process, CITC will undertake consultations whenever needed in accordance with its most recent general spectrum strategy, as an important part of promoting transparent, fair and effective spectrum management to gather information and views so as to inform a wide range of spectrum policy decisions.</w:t>
      </w:r>
    </w:p>
    <w:p>
      <w:pPr>
        <w:pStyle w:val="BodyText"/>
        <w:rPr>
          <w:sz w:val="20"/>
        </w:rPr>
      </w:pPr>
    </w:p>
    <w:p>
      <w:pPr>
        <w:pStyle w:val="BodyText"/>
        <w:rPr>
          <w:sz w:val="20"/>
        </w:rPr>
      </w:pPr>
    </w:p>
    <w:p>
      <w:pPr>
        <w:pStyle w:val="Heading3"/>
        <w:spacing w:before="219"/>
        <w:ind w:left="5520" w:right="5435"/>
        <w:rPr>
          <w:rFonts w:ascii="Calibri"/>
        </w:rPr>
      </w:pPr>
      <w:r>
        <w:rPr>
          <w:rFonts w:ascii="Calibri"/>
        </w:rPr>
        <w:t>11</w:t>
      </w:r>
    </w:p>
    <w:p>
      <w:pPr>
        <w:spacing w:after="0"/>
        <w:rPr>
          <w:rFonts w:ascii="Calibri"/>
        </w:rPr>
        <w:sectPr>
          <w:pgSz w:w="12240" w:h="15840"/>
          <w:pgMar w:top="1400" w:bottom="280" w:left="440" w:right="520"/>
        </w:sectPr>
      </w:pPr>
    </w:p>
    <w:p>
      <w:pPr>
        <w:pStyle w:val="BodyText"/>
        <w:ind w:left="11"/>
        <w:rPr>
          <w:rFonts w:ascii="Calibri"/>
          <w:sz w:val="20"/>
        </w:rPr>
      </w:pPr>
      <w:r>
        <w:rPr/>
        <w:pict>
          <v:shape style="position:absolute;margin-left:.550079pt;margin-top:0pt;width:611.450pt;height:792pt;mso-position-horizontal-relative:page;mso-position-vertical-relative:page;z-index:-18328" type="#_x0000_t202" filled="false" stroked="false">
            <v:textbox inset="0,0,0,0">
              <w:txbxContent>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5"/>
                    <w:rPr>
                      <w:rFonts w:ascii="Calibri"/>
                      <w:sz w:val="34"/>
                    </w:rPr>
                  </w:pPr>
                </w:p>
                <w:p>
                  <w:pPr>
                    <w:spacing w:before="0"/>
                    <w:ind w:left="5950" w:right="5954" w:firstLine="0"/>
                    <w:jc w:val="center"/>
                    <w:rPr>
                      <w:rFonts w:ascii="Calibri"/>
                      <w:sz w:val="28"/>
                    </w:rPr>
                  </w:pPr>
                  <w:r>
                    <w:rPr>
                      <w:rFonts w:ascii="Calibri"/>
                      <w:sz w:val="28"/>
                    </w:rPr>
                    <w:t>12</w:t>
                  </w:r>
                </w:p>
              </w:txbxContent>
            </v:textbox>
            <w10:wrap type="none"/>
          </v:shape>
        </w:pict>
      </w:r>
      <w:r>
        <w:rPr>
          <w:rFonts w:ascii="Calibri"/>
          <w:sz w:val="20"/>
        </w:rPr>
        <w:drawing>
          <wp:inline distT="0" distB="0" distL="0" distR="0">
            <wp:extent cx="7734749" cy="10018680"/>
            <wp:effectExtent l="0" t="0" r="0" b="0"/>
            <wp:docPr id="15" name="image4.png" descr=""/>
            <wp:cNvGraphicFramePr>
              <a:graphicFrameLocks noChangeAspect="1"/>
            </wp:cNvGraphicFramePr>
            <a:graphic>
              <a:graphicData uri="http://schemas.openxmlformats.org/drawingml/2006/picture">
                <pic:pic>
                  <pic:nvPicPr>
                    <pic:cNvPr id="16" name="image4.png"/>
                    <pic:cNvPicPr/>
                  </pic:nvPicPr>
                  <pic:blipFill>
                    <a:blip r:embed="rId10" cstate="print"/>
                    <a:stretch>
                      <a:fillRect/>
                    </a:stretch>
                  </pic:blipFill>
                  <pic:spPr>
                    <a:xfrm>
                      <a:off x="0" y="0"/>
                      <a:ext cx="7734749" cy="10018680"/>
                    </a:xfrm>
                    <a:prstGeom prst="rect">
                      <a:avLst/>
                    </a:prstGeom>
                  </pic:spPr>
                </pic:pic>
              </a:graphicData>
            </a:graphic>
          </wp:inline>
        </w:drawing>
      </w:r>
      <w:r>
        <w:rPr>
          <w:rFonts w:ascii="Calibri"/>
          <w:sz w:val="20"/>
        </w:rPr>
      </w:r>
    </w:p>
    <w:sectPr>
      <w:pgSz w:w="12240" w:h="15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Lucida Sans Unicode">
    <w:altName w:val="Lucida Sans Unicode"/>
    <w:charset w:val="0"/>
    <w:family w:val="swiss"/>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3"/>
      <w:numFmt w:val="decimal"/>
      <w:lvlText w:val="%1"/>
      <w:lvlJc w:val="left"/>
      <w:pPr>
        <w:ind w:left="911" w:hanging="720"/>
        <w:jc w:val="left"/>
      </w:pPr>
      <w:rPr>
        <w:rFonts w:hint="default"/>
      </w:rPr>
    </w:lvl>
    <w:lvl w:ilvl="1">
      <w:start w:val="1"/>
      <w:numFmt w:val="decimal"/>
      <w:lvlText w:val="%1.%2."/>
      <w:lvlJc w:val="left"/>
      <w:pPr>
        <w:ind w:left="911" w:hanging="720"/>
        <w:jc w:val="right"/>
      </w:pPr>
      <w:rPr>
        <w:rFonts w:hint="default" w:ascii="Arial" w:hAnsi="Arial" w:eastAsia="Arial" w:cs="Arial"/>
        <w:b/>
        <w:bCs/>
        <w:color w:val="9FACFF"/>
        <w:spacing w:val="-2"/>
        <w:w w:val="80"/>
        <w:sz w:val="28"/>
        <w:szCs w:val="28"/>
      </w:rPr>
    </w:lvl>
    <w:lvl w:ilvl="2">
      <w:start w:val="0"/>
      <w:numFmt w:val="bullet"/>
      <w:lvlText w:val="•"/>
      <w:lvlJc w:val="left"/>
      <w:pPr>
        <w:ind w:left="2992" w:hanging="720"/>
      </w:pPr>
      <w:rPr>
        <w:rFonts w:hint="default"/>
      </w:rPr>
    </w:lvl>
    <w:lvl w:ilvl="3">
      <w:start w:val="0"/>
      <w:numFmt w:val="bullet"/>
      <w:lvlText w:val="•"/>
      <w:lvlJc w:val="left"/>
      <w:pPr>
        <w:ind w:left="4028" w:hanging="720"/>
      </w:pPr>
      <w:rPr>
        <w:rFonts w:hint="default"/>
      </w:rPr>
    </w:lvl>
    <w:lvl w:ilvl="4">
      <w:start w:val="0"/>
      <w:numFmt w:val="bullet"/>
      <w:lvlText w:val="•"/>
      <w:lvlJc w:val="left"/>
      <w:pPr>
        <w:ind w:left="5064" w:hanging="720"/>
      </w:pPr>
      <w:rPr>
        <w:rFonts w:hint="default"/>
      </w:rPr>
    </w:lvl>
    <w:lvl w:ilvl="5">
      <w:start w:val="0"/>
      <w:numFmt w:val="bullet"/>
      <w:lvlText w:val="•"/>
      <w:lvlJc w:val="left"/>
      <w:pPr>
        <w:ind w:left="6100" w:hanging="720"/>
      </w:pPr>
      <w:rPr>
        <w:rFonts w:hint="default"/>
      </w:rPr>
    </w:lvl>
    <w:lvl w:ilvl="6">
      <w:start w:val="0"/>
      <w:numFmt w:val="bullet"/>
      <w:lvlText w:val="•"/>
      <w:lvlJc w:val="left"/>
      <w:pPr>
        <w:ind w:left="7136" w:hanging="720"/>
      </w:pPr>
      <w:rPr>
        <w:rFonts w:hint="default"/>
      </w:rPr>
    </w:lvl>
    <w:lvl w:ilvl="7">
      <w:start w:val="0"/>
      <w:numFmt w:val="bullet"/>
      <w:lvlText w:val="•"/>
      <w:lvlJc w:val="left"/>
      <w:pPr>
        <w:ind w:left="8172" w:hanging="720"/>
      </w:pPr>
      <w:rPr>
        <w:rFonts w:hint="default"/>
      </w:rPr>
    </w:lvl>
    <w:lvl w:ilvl="8">
      <w:start w:val="0"/>
      <w:numFmt w:val="bullet"/>
      <w:lvlText w:val="•"/>
      <w:lvlJc w:val="left"/>
      <w:pPr>
        <w:ind w:left="9208" w:hanging="720"/>
      </w:pPr>
      <w:rPr>
        <w:rFonts w:hint="default"/>
      </w:rPr>
    </w:lvl>
  </w:abstractNum>
  <w:abstractNum w:abstractNumId="2">
    <w:multiLevelType w:val="hybridMultilevel"/>
    <w:lvl w:ilvl="0">
      <w:start w:val="1"/>
      <w:numFmt w:val="decimal"/>
      <w:lvlText w:val="%1."/>
      <w:lvlJc w:val="left"/>
      <w:pPr>
        <w:ind w:left="474" w:hanging="358"/>
        <w:jc w:val="left"/>
      </w:pPr>
      <w:rPr>
        <w:rFonts w:hint="default" w:ascii="Arial" w:hAnsi="Arial" w:eastAsia="Arial" w:cs="Arial"/>
        <w:b/>
        <w:bCs/>
        <w:color w:val="001F5F"/>
        <w:spacing w:val="-1"/>
        <w:w w:val="74"/>
        <w:sz w:val="32"/>
        <w:szCs w:val="32"/>
      </w:rPr>
    </w:lvl>
    <w:lvl w:ilvl="1">
      <w:start w:val="0"/>
      <w:numFmt w:val="bullet"/>
      <w:lvlText w:val=""/>
      <w:lvlJc w:val="left"/>
      <w:pPr>
        <w:ind w:left="1191" w:hanging="360"/>
      </w:pPr>
      <w:rPr>
        <w:rFonts w:hint="default"/>
        <w:w w:val="100"/>
      </w:rPr>
    </w:lvl>
    <w:lvl w:ilvl="2">
      <w:start w:val="0"/>
      <w:numFmt w:val="bullet"/>
      <w:lvlText w:val="•"/>
      <w:lvlJc w:val="left"/>
      <w:pPr>
        <w:ind w:left="1280" w:hanging="360"/>
      </w:pPr>
      <w:rPr>
        <w:rFonts w:hint="default"/>
      </w:rPr>
    </w:lvl>
    <w:lvl w:ilvl="3">
      <w:start w:val="0"/>
      <w:numFmt w:val="bullet"/>
      <w:lvlText w:val="•"/>
      <w:lvlJc w:val="left"/>
      <w:pPr>
        <w:ind w:left="2520" w:hanging="360"/>
      </w:pPr>
      <w:rPr>
        <w:rFonts w:hint="default"/>
      </w:rPr>
    </w:lvl>
    <w:lvl w:ilvl="4">
      <w:start w:val="0"/>
      <w:numFmt w:val="bullet"/>
      <w:lvlText w:val="•"/>
      <w:lvlJc w:val="left"/>
      <w:pPr>
        <w:ind w:left="3760" w:hanging="360"/>
      </w:pPr>
      <w:rPr>
        <w:rFonts w:hint="default"/>
      </w:rPr>
    </w:lvl>
    <w:lvl w:ilvl="5">
      <w:start w:val="0"/>
      <w:numFmt w:val="bullet"/>
      <w:lvlText w:val="•"/>
      <w:lvlJc w:val="left"/>
      <w:pPr>
        <w:ind w:left="5000" w:hanging="360"/>
      </w:pPr>
      <w:rPr>
        <w:rFonts w:hint="default"/>
      </w:rPr>
    </w:lvl>
    <w:lvl w:ilvl="6">
      <w:start w:val="0"/>
      <w:numFmt w:val="bullet"/>
      <w:lvlText w:val="•"/>
      <w:lvlJc w:val="left"/>
      <w:pPr>
        <w:ind w:left="6240" w:hanging="360"/>
      </w:pPr>
      <w:rPr>
        <w:rFonts w:hint="default"/>
      </w:rPr>
    </w:lvl>
    <w:lvl w:ilvl="7">
      <w:start w:val="0"/>
      <w:numFmt w:val="bullet"/>
      <w:lvlText w:val="•"/>
      <w:lvlJc w:val="left"/>
      <w:pPr>
        <w:ind w:left="7480" w:hanging="360"/>
      </w:pPr>
      <w:rPr>
        <w:rFonts w:hint="default"/>
      </w:rPr>
    </w:lvl>
    <w:lvl w:ilvl="8">
      <w:start w:val="0"/>
      <w:numFmt w:val="bullet"/>
      <w:lvlText w:val="•"/>
      <w:lvlJc w:val="left"/>
      <w:pPr>
        <w:ind w:left="8720" w:hanging="360"/>
      </w:pPr>
      <w:rPr>
        <w:rFonts w:hint="default"/>
      </w:rPr>
    </w:lvl>
  </w:abstractNum>
  <w:abstractNum w:abstractNumId="1">
    <w:multiLevelType w:val="hybridMultilevel"/>
    <w:lvl w:ilvl="0">
      <w:start w:val="0"/>
      <w:numFmt w:val="bullet"/>
      <w:lvlText w:val=""/>
      <w:lvlJc w:val="left"/>
      <w:pPr>
        <w:ind w:left="831" w:hanging="360"/>
      </w:pPr>
      <w:rPr>
        <w:rFonts w:hint="default" w:ascii="Symbol" w:hAnsi="Symbol" w:eastAsia="Symbol" w:cs="Symbol"/>
        <w:color w:val="001F5F"/>
        <w:w w:val="100"/>
        <w:sz w:val="24"/>
        <w:szCs w:val="24"/>
      </w:rPr>
    </w:lvl>
    <w:lvl w:ilvl="1">
      <w:start w:val="0"/>
      <w:numFmt w:val="bullet"/>
      <w:lvlText w:val="•"/>
      <w:lvlJc w:val="left"/>
      <w:pPr>
        <w:ind w:left="1876" w:hanging="360"/>
      </w:pPr>
      <w:rPr>
        <w:rFonts w:hint="default"/>
      </w:rPr>
    </w:lvl>
    <w:lvl w:ilvl="2">
      <w:start w:val="0"/>
      <w:numFmt w:val="bullet"/>
      <w:lvlText w:val="•"/>
      <w:lvlJc w:val="left"/>
      <w:pPr>
        <w:ind w:left="2912" w:hanging="360"/>
      </w:pPr>
      <w:rPr>
        <w:rFonts w:hint="default"/>
      </w:rPr>
    </w:lvl>
    <w:lvl w:ilvl="3">
      <w:start w:val="0"/>
      <w:numFmt w:val="bullet"/>
      <w:lvlText w:val="•"/>
      <w:lvlJc w:val="left"/>
      <w:pPr>
        <w:ind w:left="3948" w:hanging="360"/>
      </w:pPr>
      <w:rPr>
        <w:rFonts w:hint="default"/>
      </w:rPr>
    </w:lvl>
    <w:lvl w:ilvl="4">
      <w:start w:val="0"/>
      <w:numFmt w:val="bullet"/>
      <w:lvlText w:val="•"/>
      <w:lvlJc w:val="left"/>
      <w:pPr>
        <w:ind w:left="4984" w:hanging="360"/>
      </w:pPr>
      <w:rPr>
        <w:rFonts w:hint="default"/>
      </w:rPr>
    </w:lvl>
    <w:lvl w:ilvl="5">
      <w:start w:val="0"/>
      <w:numFmt w:val="bullet"/>
      <w:lvlText w:val="•"/>
      <w:lvlJc w:val="left"/>
      <w:pPr>
        <w:ind w:left="6020" w:hanging="360"/>
      </w:pPr>
      <w:rPr>
        <w:rFonts w:hint="default"/>
      </w:rPr>
    </w:lvl>
    <w:lvl w:ilvl="6">
      <w:start w:val="0"/>
      <w:numFmt w:val="bullet"/>
      <w:lvlText w:val="•"/>
      <w:lvlJc w:val="left"/>
      <w:pPr>
        <w:ind w:left="7056" w:hanging="360"/>
      </w:pPr>
      <w:rPr>
        <w:rFonts w:hint="default"/>
      </w:rPr>
    </w:lvl>
    <w:lvl w:ilvl="7">
      <w:start w:val="0"/>
      <w:numFmt w:val="bullet"/>
      <w:lvlText w:val="•"/>
      <w:lvlJc w:val="left"/>
      <w:pPr>
        <w:ind w:left="8092" w:hanging="360"/>
      </w:pPr>
      <w:rPr>
        <w:rFonts w:hint="default"/>
      </w:rPr>
    </w:lvl>
    <w:lvl w:ilvl="8">
      <w:start w:val="0"/>
      <w:numFmt w:val="bullet"/>
      <w:lvlText w:val="•"/>
      <w:lvlJc w:val="left"/>
      <w:pPr>
        <w:ind w:left="9128" w:hanging="360"/>
      </w:pPr>
      <w:rPr>
        <w:rFonts w:hint="default"/>
      </w:rPr>
    </w:lvl>
  </w:abstractNum>
  <w:abstractNum w:abstractNumId="0">
    <w:multiLevelType w:val="hybridMultilevel"/>
    <w:lvl w:ilvl="0">
      <w:start w:val="1"/>
      <w:numFmt w:val="decimal"/>
      <w:lvlText w:val="%1."/>
      <w:lvlJc w:val="left"/>
      <w:pPr>
        <w:ind w:left="1078" w:hanging="968"/>
        <w:jc w:val="left"/>
      </w:pPr>
      <w:rPr>
        <w:rFonts w:hint="default"/>
        <w:w w:val="80"/>
        <w:u w:val="single" w:color="FFFFFF"/>
      </w:rPr>
    </w:lvl>
    <w:lvl w:ilvl="1">
      <w:start w:val="1"/>
      <w:numFmt w:val="decimal"/>
      <w:lvlText w:val="%1.%2."/>
      <w:lvlJc w:val="left"/>
      <w:pPr>
        <w:ind w:left="1078" w:hanging="968"/>
        <w:jc w:val="left"/>
      </w:pPr>
      <w:rPr>
        <w:rFonts w:hint="default"/>
        <w:w w:val="75"/>
        <w:u w:val="single" w:color="FFFFFF"/>
      </w:rPr>
    </w:lvl>
    <w:lvl w:ilvl="2">
      <w:start w:val="0"/>
      <w:numFmt w:val="bullet"/>
      <w:lvlText w:val="•"/>
      <w:lvlJc w:val="left"/>
      <w:pPr>
        <w:ind w:left="2960" w:hanging="968"/>
      </w:pPr>
      <w:rPr>
        <w:rFonts w:hint="default"/>
      </w:rPr>
    </w:lvl>
    <w:lvl w:ilvl="3">
      <w:start w:val="0"/>
      <w:numFmt w:val="bullet"/>
      <w:lvlText w:val="•"/>
      <w:lvlJc w:val="left"/>
      <w:pPr>
        <w:ind w:left="3900" w:hanging="968"/>
      </w:pPr>
      <w:rPr>
        <w:rFonts w:hint="default"/>
      </w:rPr>
    </w:lvl>
    <w:lvl w:ilvl="4">
      <w:start w:val="0"/>
      <w:numFmt w:val="bullet"/>
      <w:lvlText w:val="•"/>
      <w:lvlJc w:val="left"/>
      <w:pPr>
        <w:ind w:left="4840" w:hanging="968"/>
      </w:pPr>
      <w:rPr>
        <w:rFonts w:hint="default"/>
      </w:rPr>
    </w:lvl>
    <w:lvl w:ilvl="5">
      <w:start w:val="0"/>
      <w:numFmt w:val="bullet"/>
      <w:lvlText w:val="•"/>
      <w:lvlJc w:val="left"/>
      <w:pPr>
        <w:ind w:left="5780" w:hanging="968"/>
      </w:pPr>
      <w:rPr>
        <w:rFonts w:hint="default"/>
      </w:rPr>
    </w:lvl>
    <w:lvl w:ilvl="6">
      <w:start w:val="0"/>
      <w:numFmt w:val="bullet"/>
      <w:lvlText w:val="•"/>
      <w:lvlJc w:val="left"/>
      <w:pPr>
        <w:ind w:left="6720" w:hanging="968"/>
      </w:pPr>
      <w:rPr>
        <w:rFonts w:hint="default"/>
      </w:rPr>
    </w:lvl>
    <w:lvl w:ilvl="7">
      <w:start w:val="0"/>
      <w:numFmt w:val="bullet"/>
      <w:lvlText w:val="•"/>
      <w:lvlJc w:val="left"/>
      <w:pPr>
        <w:ind w:left="7660" w:hanging="968"/>
      </w:pPr>
      <w:rPr>
        <w:rFonts w:hint="default"/>
      </w:rPr>
    </w:lvl>
    <w:lvl w:ilvl="8">
      <w:start w:val="0"/>
      <w:numFmt w:val="bullet"/>
      <w:lvlText w:val="•"/>
      <w:lvlJc w:val="left"/>
      <w:pPr>
        <w:ind w:left="8600" w:hanging="968"/>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Unicode" w:hAnsi="Lucida Sans Unicode" w:eastAsia="Lucida Sans Unicode" w:cs="Lucida Sans Unicode"/>
    </w:rPr>
  </w:style>
  <w:style w:styleId="TOC1" w:type="paragraph">
    <w:name w:val="TOC 1"/>
    <w:basedOn w:val="Normal"/>
    <w:uiPriority w:val="1"/>
    <w:qFormat/>
    <w:pPr>
      <w:spacing w:before="113"/>
      <w:ind w:left="1078" w:hanging="967"/>
    </w:pPr>
    <w:rPr>
      <w:rFonts w:ascii="Arial" w:hAnsi="Arial" w:eastAsia="Arial" w:cs="Arial"/>
      <w:b/>
      <w:bCs/>
      <w:sz w:val="16"/>
      <w:szCs w:val="16"/>
      <w:u w:val="single" w:color="000000"/>
    </w:rPr>
  </w:style>
  <w:style w:styleId="BodyText" w:type="paragraph">
    <w:name w:val="Body Text"/>
    <w:basedOn w:val="Normal"/>
    <w:uiPriority w:val="1"/>
    <w:qFormat/>
    <w:pPr/>
    <w:rPr>
      <w:rFonts w:ascii="Lucida Sans Unicode" w:hAnsi="Lucida Sans Unicode" w:eastAsia="Lucida Sans Unicode" w:cs="Lucida Sans Unicode"/>
      <w:sz w:val="24"/>
      <w:szCs w:val="24"/>
    </w:rPr>
  </w:style>
  <w:style w:styleId="Heading1" w:type="paragraph">
    <w:name w:val="Heading 1"/>
    <w:basedOn w:val="Normal"/>
    <w:uiPriority w:val="1"/>
    <w:qFormat/>
    <w:pPr>
      <w:ind w:left="474" w:hanging="358"/>
      <w:jc w:val="both"/>
      <w:outlineLvl w:val="1"/>
    </w:pPr>
    <w:rPr>
      <w:rFonts w:ascii="Arial" w:hAnsi="Arial" w:eastAsia="Arial" w:cs="Arial"/>
      <w:b/>
      <w:bCs/>
      <w:sz w:val="32"/>
      <w:szCs w:val="32"/>
    </w:rPr>
  </w:style>
  <w:style w:styleId="Heading2" w:type="paragraph">
    <w:name w:val="Heading 2"/>
    <w:basedOn w:val="Normal"/>
    <w:uiPriority w:val="1"/>
    <w:qFormat/>
    <w:pPr>
      <w:spacing w:before="213"/>
      <w:ind w:left="911" w:hanging="720"/>
      <w:jc w:val="both"/>
      <w:outlineLvl w:val="2"/>
    </w:pPr>
    <w:rPr>
      <w:rFonts w:ascii="Arial" w:hAnsi="Arial" w:eastAsia="Arial" w:cs="Arial"/>
      <w:b/>
      <w:bCs/>
      <w:sz w:val="28"/>
      <w:szCs w:val="28"/>
    </w:rPr>
  </w:style>
  <w:style w:styleId="Heading3" w:type="paragraph">
    <w:name w:val="Heading 3"/>
    <w:basedOn w:val="Normal"/>
    <w:uiPriority w:val="1"/>
    <w:qFormat/>
    <w:pPr>
      <w:spacing w:before="44"/>
      <w:ind w:left="8"/>
      <w:jc w:val="center"/>
      <w:outlineLvl w:val="3"/>
    </w:pPr>
    <w:rPr>
      <w:rFonts w:ascii="Lucida Sans Unicode" w:hAnsi="Lucida Sans Unicode" w:eastAsia="Lucida Sans Unicode" w:cs="Lucida Sans Unicode"/>
      <w:sz w:val="28"/>
      <w:szCs w:val="28"/>
    </w:rPr>
  </w:style>
  <w:style w:styleId="Heading4" w:type="paragraph">
    <w:name w:val="Heading 4"/>
    <w:basedOn w:val="Normal"/>
    <w:uiPriority w:val="1"/>
    <w:qFormat/>
    <w:pPr>
      <w:spacing w:before="188"/>
      <w:ind w:left="111"/>
      <w:outlineLvl w:val="4"/>
    </w:pPr>
    <w:rPr>
      <w:rFonts w:ascii="Arial" w:hAnsi="Arial" w:eastAsia="Arial" w:cs="Arial"/>
      <w:i/>
      <w:sz w:val="25"/>
      <w:szCs w:val="25"/>
    </w:rPr>
  </w:style>
  <w:style w:styleId="ListParagraph" w:type="paragraph">
    <w:name w:val="List Paragraph"/>
    <w:basedOn w:val="Normal"/>
    <w:uiPriority w:val="1"/>
    <w:qFormat/>
    <w:pPr>
      <w:spacing w:before="113"/>
      <w:ind w:left="1078" w:hanging="360"/>
    </w:pPr>
    <w:rPr>
      <w:rFonts w:ascii="Lucida Sans Unicode" w:hAnsi="Lucida Sans Unicode" w:eastAsia="Lucida Sans Unicode" w:cs="Lucida Sans Unicode"/>
    </w:rPr>
  </w:style>
  <w:style w:styleId="TableParagraph" w:type="paragraph">
    <w:name w:val="Table Paragraph"/>
    <w:basedOn w:val="Normal"/>
    <w:uiPriority w:val="1"/>
    <w:qFormat/>
    <w:pPr/>
    <w:rPr>
      <w:rFonts w:ascii="Lucida Sans Unicode" w:hAnsi="Lucida Sans Unicode" w:eastAsia="Lucida Sans Unicode" w:cs="Lucida Sans Unico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citc.gov.sa/ar/RulesandSystems/CITCSystem/Documents/LA_001_%20A_Telecom%20Act.pdf" TargetMode="External"/><Relationship Id="rId9" Type="http://schemas.openxmlformats.org/officeDocument/2006/relationships/hyperlink" Target="https://www.citc.gov.sa/en/RulesandSystems/bylaws/Documents/LA_005_%20E_Telecom%20Act%20Bylaw.pdf" TargetMode="External"/><Relationship Id="rId10" Type="http://schemas.openxmlformats.org/officeDocument/2006/relationships/image" Target="media/image4.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Mashael A. AlShaikh</dc:creator>
  <cp:keywords>TITUS Classification: TITUS_PUBLIC</cp:keywords>
  <dcterms:created xsi:type="dcterms:W3CDTF">2021-06-16T05:20:02Z</dcterms:created>
  <dcterms:modified xsi:type="dcterms:W3CDTF">2021-06-16T05:20:02Z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Acrobat PDFMaker 21 for Word</vt:lpwstr>
  </property>
  <property fmtid="{D5CDD505-2E9C-101B-9397-08002B2CF9AE}" pid="4" name="LastSaved">
    <vt:filetime>2021-06-16T00:00:00Z</vt:filetime>
  </property>
</Properties>
</file>