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C19" w:rsidRDefault="004A1C3F">
      <w:pPr>
        <w:pStyle w:val="Heading1"/>
        <w:numPr>
          <w:ilvl w:val="0"/>
          <w:numId w:val="2"/>
        </w:numPr>
      </w:pPr>
      <w:r>
        <w:t>Comments 179 – 186 + 942 – 960</w:t>
      </w:r>
    </w:p>
    <w:p w:rsidR="001953F2" w:rsidRDefault="001953F2" w:rsidP="001953F2">
      <w:pPr>
        <w:pStyle w:val="Heading1"/>
        <w:ind w:left="432"/>
      </w:pPr>
      <w:r>
        <w:rPr>
          <w:noProof/>
          <w:lang w:val="en-GB" w:eastAsia="en-GB" w:bidi="ar-SA"/>
        </w:rPr>
        <w:drawing>
          <wp:inline distT="0" distB="0" distL="0" distR="0" wp14:anchorId="6C1CBBA7" wp14:editId="2557EC6E">
            <wp:extent cx="5962650" cy="2867025"/>
            <wp:effectExtent l="0" t="0" r="0" b="9525"/>
            <wp:docPr id="2" name="图片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63935" cy="2867643"/>
                    </a:xfrm>
                    <a:prstGeom prst="rect">
                      <a:avLst/>
                    </a:prstGeom>
                    <a:ln>
                      <a:noFill/>
                      <a:prstDash/>
                    </a:ln>
                  </pic:spPr>
                </pic:pic>
              </a:graphicData>
            </a:graphic>
          </wp:inline>
        </w:drawing>
      </w:r>
    </w:p>
    <w:p w:rsidR="004F7423" w:rsidRDefault="004F7423" w:rsidP="001953F2">
      <w:pPr>
        <w:pStyle w:val="Heading1"/>
        <w:ind w:left="432"/>
      </w:pPr>
      <w:r>
        <w:rPr>
          <w:noProof/>
          <w:lang w:val="en-GB" w:eastAsia="en-GB" w:bidi="ar-SA"/>
        </w:rPr>
        <w:drawing>
          <wp:inline distT="0" distB="0" distL="0" distR="0">
            <wp:extent cx="5943600" cy="1325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ents_185_18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325880"/>
                    </a:xfrm>
                    <a:prstGeom prst="rect">
                      <a:avLst/>
                    </a:prstGeom>
                  </pic:spPr>
                </pic:pic>
              </a:graphicData>
            </a:graphic>
          </wp:inline>
        </w:drawing>
      </w:r>
    </w:p>
    <w:p w:rsidR="004A1C3F" w:rsidRDefault="004A1C3F" w:rsidP="001953F2">
      <w:pPr>
        <w:pStyle w:val="Heading1"/>
        <w:ind w:left="432"/>
      </w:pPr>
      <w:r>
        <w:rPr>
          <w:noProof/>
          <w:lang w:val="en-GB" w:eastAsia="en-GB" w:bidi="ar-SA"/>
        </w:rPr>
        <w:lastRenderedPageBreak/>
        <w:drawing>
          <wp:inline distT="0" distB="0" distL="0" distR="0">
            <wp:extent cx="5943600" cy="34674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ents_942_96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67411"/>
                    </a:xfrm>
                    <a:prstGeom prst="rect">
                      <a:avLst/>
                    </a:prstGeom>
                  </pic:spPr>
                </pic:pic>
              </a:graphicData>
            </a:graphic>
          </wp:inline>
        </w:drawing>
      </w:r>
    </w:p>
    <w:p w:rsidR="00A71DFA" w:rsidRDefault="00903F5C">
      <w:pPr>
        <w:pStyle w:val="Heading1"/>
        <w:rPr>
          <w:sz w:val="24"/>
          <w:szCs w:val="24"/>
        </w:rPr>
      </w:pPr>
      <w:r>
        <w:rPr>
          <w:sz w:val="24"/>
          <w:szCs w:val="24"/>
        </w:rPr>
        <w:t>1.1 Proposed resolution</w:t>
      </w:r>
      <w:r w:rsidR="00A71DFA">
        <w:rPr>
          <w:sz w:val="24"/>
          <w:szCs w:val="24"/>
        </w:rPr>
        <w:t xml:space="preserve"> </w:t>
      </w:r>
      <w:r>
        <w:rPr>
          <w:sz w:val="24"/>
          <w:szCs w:val="24"/>
        </w:rPr>
        <w:t>by taking</w:t>
      </w:r>
      <w:r w:rsidR="00A71DFA">
        <w:rPr>
          <w:sz w:val="24"/>
          <w:szCs w:val="24"/>
        </w:rPr>
        <w:t xml:space="preserve"> the following steps:</w:t>
      </w:r>
    </w:p>
    <w:p w:rsidR="005A0C19" w:rsidRPr="0049288E" w:rsidRDefault="00FC0F3F">
      <w:pPr>
        <w:pStyle w:val="Heading1"/>
        <w:rPr>
          <w:b w:val="0"/>
          <w:sz w:val="24"/>
          <w:szCs w:val="24"/>
        </w:rPr>
      </w:pPr>
      <w:r>
        <w:rPr>
          <w:sz w:val="24"/>
          <w:szCs w:val="24"/>
        </w:rPr>
        <w:t>Add to clause 6.2.1.1.1.</w:t>
      </w:r>
      <w:r w:rsidR="0049288E">
        <w:rPr>
          <w:b w:val="0"/>
          <w:sz w:val="24"/>
          <w:szCs w:val="24"/>
        </w:rPr>
        <w:t xml:space="preserve"> the following text:</w:t>
      </w:r>
    </w:p>
    <w:p w:rsidR="005A0C19" w:rsidRDefault="00FC0F3F">
      <w:pPr>
        <w:pStyle w:val="Heading1"/>
        <w:rPr>
          <w:b w:val="0"/>
          <w:sz w:val="24"/>
          <w:szCs w:val="24"/>
        </w:rPr>
      </w:pPr>
      <w:r>
        <w:rPr>
          <w:b w:val="0"/>
          <w:sz w:val="24"/>
          <w:szCs w:val="24"/>
        </w:rPr>
        <w:t>In the case when a polling mechanism is employed, a poll by the coordinator to all devices can be used to indicate the beginning of a transmission slot for slotted random access. The poll synchronizes and enables each transmission of the different devices. In the case when a polling mechanism is not employed, the devices will be configured to synchronize according to the beacon frame and will be responsible for keeping track of the valid transmission slots in case slotted random access is employed.</w:t>
      </w:r>
    </w:p>
    <w:p w:rsidR="005A0C19" w:rsidRPr="0049288E" w:rsidRDefault="00FC0F3F">
      <w:pPr>
        <w:pStyle w:val="Heading1"/>
        <w:rPr>
          <w:b w:val="0"/>
          <w:bCs/>
          <w:sz w:val="24"/>
          <w:szCs w:val="24"/>
        </w:rPr>
      </w:pPr>
      <w:r>
        <w:rPr>
          <w:bCs/>
          <w:sz w:val="24"/>
          <w:szCs w:val="24"/>
        </w:rPr>
        <w:t>Add to clause 6.2.1.1.2</w:t>
      </w:r>
      <w:r w:rsidR="0049288E">
        <w:rPr>
          <w:b w:val="0"/>
          <w:bCs/>
          <w:sz w:val="24"/>
          <w:szCs w:val="24"/>
        </w:rPr>
        <w:t xml:space="preserve"> the following text:</w:t>
      </w:r>
    </w:p>
    <w:p w:rsidR="005A0C19" w:rsidRDefault="00FC0F3F">
      <w:pPr>
        <w:pStyle w:val="Heading1"/>
        <w:rPr>
          <w:b w:val="0"/>
          <w:sz w:val="24"/>
          <w:szCs w:val="24"/>
        </w:rPr>
      </w:pPr>
      <w:r>
        <w:rPr>
          <w:b w:val="0"/>
          <w:sz w:val="24"/>
          <w:szCs w:val="24"/>
        </w:rPr>
        <w:t>In the case when a polling mechanism is employed, a poll by the coordinator to a specific device shall be used to indicate the beginning of a</w:t>
      </w:r>
      <w:r w:rsidR="008C58CE">
        <w:rPr>
          <w:b w:val="0"/>
          <w:sz w:val="24"/>
          <w:szCs w:val="24"/>
        </w:rPr>
        <w:t xml:space="preserve"> transmission slot allocated </w:t>
      </w:r>
      <w:r>
        <w:rPr>
          <w:b w:val="0"/>
          <w:sz w:val="24"/>
          <w:szCs w:val="24"/>
        </w:rPr>
        <w:t>solely and specifically to the device of choice. The polling mechanism synchronizes and enables each transmission of a device, thus, completely eliminating contention. No restrictions shall be imposed on the order and/or the number of times devices are being polled. The polling mechanism allows</w:t>
      </w:r>
      <w:r w:rsidR="008C3063">
        <w:rPr>
          <w:b w:val="0"/>
          <w:sz w:val="24"/>
          <w:szCs w:val="24"/>
        </w:rPr>
        <w:t xml:space="preserve"> contention access to be enabled</w:t>
      </w:r>
      <w:r>
        <w:rPr>
          <w:b w:val="0"/>
          <w:sz w:val="24"/>
          <w:szCs w:val="24"/>
        </w:rPr>
        <w:t xml:space="preserve"> at random points of the </w:t>
      </w:r>
      <w:proofErr w:type="spellStart"/>
      <w:r>
        <w:rPr>
          <w:b w:val="0"/>
          <w:sz w:val="24"/>
          <w:szCs w:val="24"/>
        </w:rPr>
        <w:t>superframe</w:t>
      </w:r>
      <w:proofErr w:type="spellEnd"/>
      <w:r>
        <w:rPr>
          <w:b w:val="0"/>
          <w:sz w:val="24"/>
          <w:szCs w:val="24"/>
        </w:rPr>
        <w:t xml:space="preserve"> by issuing a poll to all stations as described in 6.2.1.1.1. Furthermore, transmission slots during the CFP can be allocated dynamically as the coordinator </w:t>
      </w:r>
      <w:r>
        <w:rPr>
          <w:b w:val="0"/>
          <w:sz w:val="24"/>
          <w:szCs w:val="24"/>
        </w:rPr>
        <w:lastRenderedPageBreak/>
        <w:t>chooses at its own discretion which device shall be polled. The algorithm used to determine the polling sequence is outside the scope of this specification.</w:t>
      </w:r>
    </w:p>
    <w:p w:rsidR="005A0C19" w:rsidRPr="0049288E" w:rsidRDefault="00FC0F3F">
      <w:pPr>
        <w:pStyle w:val="Heading1"/>
        <w:rPr>
          <w:b w:val="0"/>
          <w:bCs/>
          <w:sz w:val="24"/>
          <w:szCs w:val="24"/>
        </w:rPr>
      </w:pPr>
      <w:r>
        <w:rPr>
          <w:bCs/>
          <w:sz w:val="24"/>
          <w:szCs w:val="24"/>
        </w:rPr>
        <w:t xml:space="preserve">Add at the end of the third paragraph in </w:t>
      </w:r>
      <w:proofErr w:type="spellStart"/>
      <w:r w:rsidR="0049288E">
        <w:rPr>
          <w:bCs/>
          <w:sz w:val="24"/>
          <w:szCs w:val="24"/>
        </w:rPr>
        <w:t>subclause</w:t>
      </w:r>
      <w:proofErr w:type="spellEnd"/>
      <w:r w:rsidR="0049288E">
        <w:rPr>
          <w:bCs/>
          <w:sz w:val="24"/>
          <w:szCs w:val="24"/>
        </w:rPr>
        <w:t xml:space="preserve"> </w:t>
      </w:r>
      <w:r>
        <w:rPr>
          <w:bCs/>
          <w:sz w:val="24"/>
          <w:szCs w:val="24"/>
        </w:rPr>
        <w:t>6.2.1.8.</w:t>
      </w:r>
      <w:r w:rsidR="0049288E">
        <w:rPr>
          <w:bCs/>
          <w:sz w:val="24"/>
          <w:szCs w:val="24"/>
        </w:rPr>
        <w:t xml:space="preserve"> </w:t>
      </w:r>
      <w:r w:rsidR="0049288E">
        <w:rPr>
          <w:b w:val="0"/>
          <w:bCs/>
          <w:sz w:val="24"/>
          <w:szCs w:val="24"/>
        </w:rPr>
        <w:t>the following text:</w:t>
      </w:r>
    </w:p>
    <w:p w:rsidR="005A0C19" w:rsidRDefault="00FC0F3F">
      <w:pPr>
        <w:pStyle w:val="Heading1"/>
        <w:rPr>
          <w:b w:val="0"/>
          <w:sz w:val="24"/>
          <w:szCs w:val="24"/>
        </w:rPr>
      </w:pPr>
      <w:r>
        <w:rPr>
          <w:b w:val="0"/>
          <w:sz w:val="24"/>
          <w:szCs w:val="24"/>
        </w:rPr>
        <w:t xml:space="preserve"> In the case a polling mechanism is used, each poll by the coordinator node simultaneously addressed to all device nodes will indicate the beginning of the next transmission slot.</w:t>
      </w:r>
    </w:p>
    <w:p w:rsidR="00523AC2" w:rsidRDefault="00DF056B">
      <w:pPr>
        <w:pStyle w:val="Heading1"/>
        <w:rPr>
          <w:sz w:val="24"/>
          <w:szCs w:val="24"/>
        </w:rPr>
      </w:pPr>
      <w:r>
        <w:rPr>
          <w:sz w:val="24"/>
          <w:szCs w:val="24"/>
        </w:rPr>
        <w:t xml:space="preserve">Create </w:t>
      </w:r>
      <w:r w:rsidR="0049288E">
        <w:rPr>
          <w:sz w:val="24"/>
          <w:szCs w:val="24"/>
        </w:rPr>
        <w:t xml:space="preserve">a new </w:t>
      </w:r>
      <w:proofErr w:type="spellStart"/>
      <w:r>
        <w:rPr>
          <w:sz w:val="24"/>
          <w:szCs w:val="24"/>
        </w:rPr>
        <w:t>subclause</w:t>
      </w:r>
      <w:proofErr w:type="spellEnd"/>
      <w:r>
        <w:rPr>
          <w:sz w:val="24"/>
          <w:szCs w:val="24"/>
        </w:rPr>
        <w:t xml:space="preserve"> 6.2.15 and move</w:t>
      </w:r>
      <w:r w:rsidR="00523AC2" w:rsidRPr="00523AC2">
        <w:rPr>
          <w:sz w:val="24"/>
          <w:szCs w:val="24"/>
        </w:rPr>
        <w:t xml:space="preserve"> </w:t>
      </w:r>
      <w:proofErr w:type="spellStart"/>
      <w:r w:rsidR="00523AC2" w:rsidRPr="00523AC2">
        <w:rPr>
          <w:sz w:val="24"/>
          <w:szCs w:val="24"/>
        </w:rPr>
        <w:t>subclause</w:t>
      </w:r>
      <w:proofErr w:type="spellEnd"/>
      <w:r w:rsidR="00523AC2" w:rsidRPr="00523AC2">
        <w:rPr>
          <w:sz w:val="24"/>
          <w:szCs w:val="24"/>
        </w:rPr>
        <w:t xml:space="preserve"> </w:t>
      </w:r>
      <w:r w:rsidR="00523AC2" w:rsidRPr="0049288E">
        <w:rPr>
          <w:sz w:val="24"/>
          <w:szCs w:val="24"/>
          <w:u w:val="single"/>
        </w:rPr>
        <w:t>6.1.4.3. CSI Feedback…</w:t>
      </w:r>
      <w:r w:rsidR="00523AC2" w:rsidRPr="00523AC2">
        <w:rPr>
          <w:sz w:val="24"/>
          <w:szCs w:val="24"/>
        </w:rPr>
        <w:t xml:space="preserve"> </w:t>
      </w:r>
      <w:r>
        <w:rPr>
          <w:sz w:val="24"/>
          <w:szCs w:val="24"/>
        </w:rPr>
        <w:t xml:space="preserve">there. </w:t>
      </w:r>
    </w:p>
    <w:p w:rsidR="00523AC2" w:rsidRDefault="00DF056B">
      <w:pPr>
        <w:pStyle w:val="Heading1"/>
        <w:rPr>
          <w:sz w:val="24"/>
          <w:szCs w:val="24"/>
        </w:rPr>
      </w:pPr>
      <w:r>
        <w:rPr>
          <w:sz w:val="24"/>
          <w:szCs w:val="24"/>
        </w:rPr>
        <w:t xml:space="preserve">Create </w:t>
      </w:r>
      <w:r w:rsidR="0049288E">
        <w:rPr>
          <w:sz w:val="24"/>
          <w:szCs w:val="24"/>
        </w:rPr>
        <w:t xml:space="preserve">a new </w:t>
      </w:r>
      <w:proofErr w:type="spellStart"/>
      <w:r>
        <w:rPr>
          <w:sz w:val="24"/>
          <w:szCs w:val="24"/>
        </w:rPr>
        <w:t>subclause</w:t>
      </w:r>
      <w:proofErr w:type="spellEnd"/>
      <w:r>
        <w:rPr>
          <w:sz w:val="24"/>
          <w:szCs w:val="24"/>
        </w:rPr>
        <w:t xml:space="preserve"> 6.2.16 and move </w:t>
      </w:r>
      <w:proofErr w:type="spellStart"/>
      <w:r>
        <w:rPr>
          <w:sz w:val="24"/>
          <w:szCs w:val="24"/>
        </w:rPr>
        <w:t>subclause</w:t>
      </w:r>
      <w:proofErr w:type="spellEnd"/>
      <w:r>
        <w:rPr>
          <w:sz w:val="24"/>
          <w:szCs w:val="24"/>
        </w:rPr>
        <w:t xml:space="preserve"> </w:t>
      </w:r>
      <w:r w:rsidRPr="0049288E">
        <w:rPr>
          <w:sz w:val="24"/>
          <w:szCs w:val="24"/>
          <w:u w:val="single"/>
        </w:rPr>
        <w:t>6.1</w:t>
      </w:r>
      <w:r w:rsidR="00523AC2" w:rsidRPr="0049288E">
        <w:rPr>
          <w:sz w:val="24"/>
          <w:szCs w:val="24"/>
          <w:u w:val="single"/>
        </w:rPr>
        <w:t>.</w:t>
      </w:r>
      <w:proofErr w:type="gramStart"/>
      <w:r w:rsidR="00523AC2" w:rsidRPr="0049288E">
        <w:rPr>
          <w:sz w:val="24"/>
          <w:szCs w:val="24"/>
          <w:u w:val="single"/>
        </w:rPr>
        <w:t>5.</w:t>
      </w:r>
      <w:r w:rsidRPr="0049288E">
        <w:rPr>
          <w:sz w:val="24"/>
          <w:szCs w:val="24"/>
          <w:u w:val="single"/>
        </w:rPr>
        <w:t>Relaying</w:t>
      </w:r>
      <w:proofErr w:type="gramEnd"/>
      <w:r>
        <w:rPr>
          <w:sz w:val="24"/>
          <w:szCs w:val="24"/>
        </w:rPr>
        <w:t xml:space="preserve"> there</w:t>
      </w:r>
      <w:r w:rsidR="00523AC2">
        <w:rPr>
          <w:sz w:val="24"/>
          <w:szCs w:val="24"/>
        </w:rPr>
        <w:t>.</w:t>
      </w:r>
    </w:p>
    <w:p w:rsidR="00523AC2" w:rsidRPr="0049288E" w:rsidRDefault="004318B5">
      <w:pPr>
        <w:pStyle w:val="Heading1"/>
        <w:rPr>
          <w:b w:val="0"/>
          <w:sz w:val="24"/>
          <w:szCs w:val="24"/>
        </w:rPr>
      </w:pPr>
      <w:r>
        <w:rPr>
          <w:sz w:val="24"/>
          <w:szCs w:val="24"/>
        </w:rPr>
        <w:t xml:space="preserve">Add </w:t>
      </w:r>
      <w:r w:rsidR="0049288E">
        <w:rPr>
          <w:sz w:val="24"/>
          <w:szCs w:val="24"/>
        </w:rPr>
        <w:t xml:space="preserve">a new </w:t>
      </w:r>
      <w:proofErr w:type="spellStart"/>
      <w:r w:rsidR="0049288E">
        <w:rPr>
          <w:sz w:val="24"/>
          <w:szCs w:val="24"/>
        </w:rPr>
        <w:t>subclause</w:t>
      </w:r>
      <w:proofErr w:type="spellEnd"/>
      <w:r>
        <w:rPr>
          <w:sz w:val="24"/>
          <w:szCs w:val="24"/>
        </w:rPr>
        <w:t xml:space="preserve"> </w:t>
      </w:r>
      <w:r w:rsidRPr="0049288E">
        <w:rPr>
          <w:sz w:val="24"/>
          <w:szCs w:val="24"/>
          <w:u w:val="single"/>
        </w:rPr>
        <w:t>6.2.1.9 Polling</w:t>
      </w:r>
      <w:r w:rsidR="0049288E">
        <w:rPr>
          <w:b w:val="0"/>
          <w:sz w:val="24"/>
          <w:szCs w:val="24"/>
        </w:rPr>
        <w:t xml:space="preserve"> containing the text below:</w:t>
      </w:r>
    </w:p>
    <w:p w:rsidR="004318B5" w:rsidRDefault="0093549B" w:rsidP="004318B5">
      <w:pPr>
        <w:pStyle w:val="Heading1"/>
        <w:rPr>
          <w:b w:val="0"/>
          <w:sz w:val="24"/>
          <w:szCs w:val="24"/>
        </w:rPr>
      </w:pPr>
      <w:r w:rsidRPr="0093549B">
        <w:rPr>
          <w:b w:val="0"/>
          <w:sz w:val="24"/>
          <w:szCs w:val="24"/>
        </w:rPr>
        <w:t xml:space="preserve">The start of a transmission period is marked by the transmission of a beacon frame, which carriers the information required for new STAs to initiate an association procedure. </w:t>
      </w:r>
      <w:r w:rsidR="004318B5" w:rsidRPr="0093549B">
        <w:rPr>
          <w:b w:val="0"/>
          <w:sz w:val="24"/>
          <w:szCs w:val="24"/>
        </w:rPr>
        <w:t>Following the</w:t>
      </w:r>
      <w:r w:rsidR="004318B5" w:rsidRPr="004318B5">
        <w:rPr>
          <w:b w:val="0"/>
          <w:sz w:val="24"/>
          <w:szCs w:val="24"/>
        </w:rPr>
        <w:t xml:space="preserve"> beacon frame transmission, a contention-based transmission period is</w:t>
      </w:r>
      <w:r w:rsidR="004318B5">
        <w:rPr>
          <w:b w:val="0"/>
          <w:sz w:val="24"/>
          <w:szCs w:val="24"/>
        </w:rPr>
        <w:t xml:space="preserve"> </w:t>
      </w:r>
      <w:r w:rsidR="004318B5" w:rsidRPr="004318B5">
        <w:rPr>
          <w:b w:val="0"/>
          <w:sz w:val="24"/>
          <w:szCs w:val="24"/>
        </w:rPr>
        <w:t>enabled. The duration of the period is measured in terms of transmission slots, which the coordinator node</w:t>
      </w:r>
      <w:r w:rsidR="004318B5">
        <w:rPr>
          <w:b w:val="0"/>
          <w:sz w:val="24"/>
          <w:szCs w:val="24"/>
        </w:rPr>
        <w:t xml:space="preserve"> </w:t>
      </w:r>
      <w:r w:rsidR="004318B5" w:rsidRPr="004318B5">
        <w:rPr>
          <w:b w:val="0"/>
          <w:sz w:val="24"/>
          <w:szCs w:val="24"/>
        </w:rPr>
        <w:t>enables via its polling mechanism. Each frame transmission (other than t</w:t>
      </w:r>
      <w:r w:rsidR="004318B5">
        <w:rPr>
          <w:b w:val="0"/>
          <w:sz w:val="24"/>
          <w:szCs w:val="24"/>
        </w:rPr>
        <w:t xml:space="preserve">he Beacon frame transmission) by </w:t>
      </w:r>
      <w:r w:rsidR="004318B5" w:rsidRPr="004318B5">
        <w:rPr>
          <w:b w:val="0"/>
          <w:sz w:val="24"/>
          <w:szCs w:val="24"/>
        </w:rPr>
        <w:t>the c</w:t>
      </w:r>
      <w:r w:rsidR="002D42DE">
        <w:rPr>
          <w:b w:val="0"/>
          <w:sz w:val="24"/>
          <w:szCs w:val="24"/>
        </w:rPr>
        <w:t>oordinator can be used to poll one or multiple</w:t>
      </w:r>
      <w:r w:rsidR="004318B5" w:rsidRPr="004318B5">
        <w:rPr>
          <w:b w:val="0"/>
          <w:sz w:val="24"/>
          <w:szCs w:val="24"/>
        </w:rPr>
        <w:t xml:space="preserve"> STA</w:t>
      </w:r>
      <w:r w:rsidR="002D42DE">
        <w:rPr>
          <w:b w:val="0"/>
          <w:sz w:val="24"/>
          <w:szCs w:val="24"/>
        </w:rPr>
        <w:t>s</w:t>
      </w:r>
      <w:r w:rsidR="004318B5" w:rsidRPr="004318B5">
        <w:rPr>
          <w:b w:val="0"/>
          <w:sz w:val="24"/>
          <w:szCs w:val="24"/>
        </w:rPr>
        <w:t>. During the contention-based period, all STAs are effectively</w:t>
      </w:r>
      <w:r w:rsidR="004318B5">
        <w:rPr>
          <w:b w:val="0"/>
          <w:sz w:val="24"/>
          <w:szCs w:val="24"/>
        </w:rPr>
        <w:t xml:space="preserve"> polled </w:t>
      </w:r>
      <w:r w:rsidR="00B455D6">
        <w:rPr>
          <w:b w:val="0"/>
          <w:sz w:val="24"/>
          <w:szCs w:val="24"/>
        </w:rPr>
        <w:t>by</w:t>
      </w:r>
      <w:r w:rsidR="00865397">
        <w:rPr>
          <w:b w:val="0"/>
          <w:sz w:val="24"/>
          <w:szCs w:val="24"/>
        </w:rPr>
        <w:t xml:space="preserve"> the coordinator and, as soon</w:t>
      </w:r>
      <w:r w:rsidR="004318B5" w:rsidRPr="004318B5">
        <w:rPr>
          <w:b w:val="0"/>
          <w:sz w:val="24"/>
          <w:szCs w:val="24"/>
        </w:rPr>
        <w:t xml:space="preserve"> a</w:t>
      </w:r>
      <w:r w:rsidR="00865397">
        <w:rPr>
          <w:b w:val="0"/>
          <w:sz w:val="24"/>
          <w:szCs w:val="24"/>
        </w:rPr>
        <w:t xml:space="preserve">s </w:t>
      </w:r>
      <w:r w:rsidR="004318B5" w:rsidRPr="004318B5">
        <w:rPr>
          <w:b w:val="0"/>
          <w:sz w:val="24"/>
          <w:szCs w:val="24"/>
        </w:rPr>
        <w:t>they</w:t>
      </w:r>
      <w:r w:rsidR="00865397">
        <w:rPr>
          <w:b w:val="0"/>
          <w:sz w:val="24"/>
          <w:szCs w:val="24"/>
        </w:rPr>
        <w:t xml:space="preserve"> recognize the beginning of the polling frame </w:t>
      </w:r>
      <w:r w:rsidR="004318B5" w:rsidRPr="004318B5">
        <w:rPr>
          <w:b w:val="0"/>
          <w:sz w:val="24"/>
          <w:szCs w:val="24"/>
        </w:rPr>
        <w:t>(polling</w:t>
      </w:r>
      <w:r w:rsidR="004318B5">
        <w:rPr>
          <w:b w:val="0"/>
          <w:sz w:val="24"/>
          <w:szCs w:val="24"/>
        </w:rPr>
        <w:t xml:space="preserve"> </w:t>
      </w:r>
      <w:r w:rsidR="004318B5" w:rsidRPr="004318B5">
        <w:rPr>
          <w:b w:val="0"/>
          <w:sz w:val="24"/>
          <w:szCs w:val="24"/>
        </w:rPr>
        <w:t>information is contained in the frame header at the beginning of the frame), they have the possibility to</w:t>
      </w:r>
      <w:r w:rsidR="004318B5">
        <w:rPr>
          <w:b w:val="0"/>
          <w:sz w:val="24"/>
          <w:szCs w:val="24"/>
        </w:rPr>
        <w:t xml:space="preserve"> transmit.  Collisions </w:t>
      </w:r>
      <w:r w:rsidR="00865397">
        <w:rPr>
          <w:b w:val="0"/>
          <w:sz w:val="24"/>
          <w:szCs w:val="24"/>
        </w:rPr>
        <w:t xml:space="preserve">result in failed frame reception, which results </w:t>
      </w:r>
      <w:r w:rsidR="004318B5" w:rsidRPr="004318B5">
        <w:rPr>
          <w:b w:val="0"/>
          <w:sz w:val="24"/>
          <w:szCs w:val="24"/>
        </w:rPr>
        <w:t>in</w:t>
      </w:r>
      <w:r w:rsidR="00865397">
        <w:rPr>
          <w:b w:val="0"/>
          <w:sz w:val="24"/>
          <w:szCs w:val="24"/>
        </w:rPr>
        <w:t xml:space="preserve"> lack of acknowledgments </w:t>
      </w:r>
      <w:r w:rsidR="004318B5" w:rsidRPr="004318B5">
        <w:rPr>
          <w:b w:val="0"/>
          <w:sz w:val="24"/>
          <w:szCs w:val="24"/>
        </w:rPr>
        <w:t>and</w:t>
      </w:r>
      <w:r w:rsidR="004318B5">
        <w:rPr>
          <w:b w:val="0"/>
          <w:sz w:val="24"/>
          <w:szCs w:val="24"/>
        </w:rPr>
        <w:t xml:space="preserve"> </w:t>
      </w:r>
      <w:r w:rsidR="004318B5" w:rsidRPr="004318B5">
        <w:rPr>
          <w:b w:val="0"/>
          <w:sz w:val="24"/>
          <w:szCs w:val="24"/>
        </w:rPr>
        <w:t>retransmission of the respective frames. Acknowledgments and retransmissions are described in subsection</w:t>
      </w:r>
      <w:r w:rsidR="00E94616">
        <w:rPr>
          <w:b w:val="0"/>
          <w:sz w:val="24"/>
          <w:szCs w:val="24"/>
        </w:rPr>
        <w:t xml:space="preserve"> </w:t>
      </w:r>
      <w:proofErr w:type="gramStart"/>
      <w:r w:rsidR="00E94616">
        <w:rPr>
          <w:b w:val="0"/>
          <w:sz w:val="24"/>
          <w:szCs w:val="24"/>
        </w:rPr>
        <w:t>…</w:t>
      </w:r>
      <w:r w:rsidR="00E94616" w:rsidRPr="00E94616">
        <w:rPr>
          <w:b w:val="0"/>
          <w:sz w:val="24"/>
          <w:szCs w:val="24"/>
        </w:rPr>
        <w:t>..</w:t>
      </w:r>
      <w:proofErr w:type="gramEnd"/>
      <w:r w:rsidR="00E94616" w:rsidRPr="00E94616">
        <w:rPr>
          <w:b w:val="0"/>
          <w:sz w:val="24"/>
          <w:szCs w:val="24"/>
        </w:rPr>
        <w:t xml:space="preserve"> A STA which does not take the opportunity to transmit when polled during the CP needs to wait for the next valid frame transmitted by the coordinator, which marks the beginning of the next contention slot, in order to have the opportunity to transmit again. The polling mechanism enables very low-complexity synchronization of the transmission slots and also enables the coordinator to dynamically adapt and assign the slots for transmission. The duration of the CP is measured in terms of transmission slots and can be configured at the coordinator node. Following the CP, a CFP is enabled, during which the coordinator node polls each STA individually and allows it to transmit without any interference from other STAs. The specific polling algorithm and order is outside the scope of this specification and is left as a system </w:t>
      </w:r>
      <w:r w:rsidR="00E94616" w:rsidRPr="00E94616">
        <w:rPr>
          <w:b w:val="0"/>
          <w:sz w:val="24"/>
          <w:szCs w:val="24"/>
        </w:rPr>
        <w:lastRenderedPageBreak/>
        <w:t>designer's choice. STA association and disassociation begins in the CP, but can be completed during the subsequent CFP.</w:t>
      </w:r>
      <w:r w:rsidR="002961EC">
        <w:rPr>
          <w:b w:val="0"/>
          <w:sz w:val="24"/>
          <w:szCs w:val="24"/>
        </w:rPr>
        <w:t xml:space="preserve"> The concept is presented in Fig</w:t>
      </w:r>
      <w:r w:rsidR="001D6B6B">
        <w:rPr>
          <w:b w:val="0"/>
          <w:sz w:val="24"/>
          <w:szCs w:val="24"/>
        </w:rPr>
        <w:t>. 46.</w:t>
      </w:r>
    </w:p>
    <w:p w:rsidR="002961EC" w:rsidRDefault="002961EC" w:rsidP="002961EC">
      <w:pPr>
        <w:pStyle w:val="Heading1"/>
      </w:pPr>
      <w:r>
        <w:rPr>
          <w:i/>
          <w:iCs/>
          <w:noProof/>
          <w:lang w:val="en-GB" w:eastAsia="en-GB" w:bidi="ar-SA"/>
        </w:rPr>
        <w:drawing>
          <wp:inline distT="0" distB="0" distL="0" distR="0" wp14:anchorId="1F84DC1F" wp14:editId="46FD53F3">
            <wp:extent cx="5615940" cy="2707005"/>
            <wp:effectExtent l="0" t="0" r="0" b="0"/>
            <wp:docPr id="89"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4"/>
                    <pic:cNvPicPr>
                      <a:picLocks noChangeAspect="1" noChangeArrowheads="1"/>
                    </pic:cNvPicPr>
                  </pic:nvPicPr>
                  <pic:blipFill>
                    <a:blip r:embed="rId10"/>
                    <a:stretch>
                      <a:fillRect/>
                    </a:stretch>
                  </pic:blipFill>
                  <pic:spPr bwMode="auto">
                    <a:xfrm>
                      <a:off x="0" y="0"/>
                      <a:ext cx="5615940" cy="2707005"/>
                    </a:xfrm>
                    <a:prstGeom prst="rect">
                      <a:avLst/>
                    </a:prstGeom>
                    <a:noFill/>
                    <a:ln w="9525">
                      <a:noFill/>
                      <a:miter lim="800000"/>
                      <a:headEnd/>
                      <a:tailEnd/>
                    </a:ln>
                  </pic:spPr>
                </pic:pic>
              </a:graphicData>
            </a:graphic>
          </wp:inline>
        </w:drawing>
      </w:r>
    </w:p>
    <w:p w:rsidR="002961EC" w:rsidRPr="00FA30AD" w:rsidRDefault="002961EC" w:rsidP="002961EC">
      <w:pPr>
        <w:pStyle w:val="Caption"/>
        <w:jc w:val="both"/>
        <w:rPr>
          <w:rFonts w:ascii="Arial" w:hAnsi="Arial"/>
        </w:rPr>
      </w:pPr>
      <w:r w:rsidRPr="00FA30AD">
        <w:rPr>
          <w:rFonts w:ascii="Arial" w:hAnsi="Arial"/>
        </w:rPr>
        <w:t xml:space="preserve">Figure 46: </w:t>
      </w:r>
      <w:proofErr w:type="spellStart"/>
      <w:r w:rsidRPr="00FA30AD">
        <w:rPr>
          <w:rFonts w:ascii="Arial" w:hAnsi="Arial"/>
        </w:rPr>
        <w:t>Superframe</w:t>
      </w:r>
      <w:proofErr w:type="spellEnd"/>
      <w:r w:rsidRPr="00FA30AD">
        <w:rPr>
          <w:rFonts w:ascii="Arial" w:hAnsi="Arial"/>
        </w:rPr>
        <w:t xml:space="preserve"> structure example with four STAs.</w:t>
      </w:r>
    </w:p>
    <w:p w:rsidR="00FA30AD" w:rsidRDefault="00FA30AD" w:rsidP="002961EC">
      <w:pPr>
        <w:pStyle w:val="Caption"/>
        <w:jc w:val="both"/>
        <w:rPr>
          <w:rFonts w:ascii="Arial" w:hAnsi="Arial"/>
          <w:b/>
          <w:i w:val="0"/>
        </w:rPr>
      </w:pPr>
    </w:p>
    <w:p w:rsidR="002961EC" w:rsidRPr="006A2F20" w:rsidRDefault="00FA30AD" w:rsidP="002961EC">
      <w:pPr>
        <w:pStyle w:val="Caption"/>
        <w:jc w:val="both"/>
        <w:rPr>
          <w:rFonts w:ascii="Arial" w:hAnsi="Arial"/>
          <w:i w:val="0"/>
        </w:rPr>
      </w:pPr>
      <w:r w:rsidRPr="00FA30AD">
        <w:rPr>
          <w:rFonts w:ascii="Arial" w:hAnsi="Arial"/>
          <w:b/>
          <w:i w:val="0"/>
        </w:rPr>
        <w:t xml:space="preserve">Add </w:t>
      </w:r>
      <w:r w:rsidR="006A2F20">
        <w:rPr>
          <w:rFonts w:ascii="Arial" w:hAnsi="Arial"/>
          <w:b/>
          <w:i w:val="0"/>
        </w:rPr>
        <w:t xml:space="preserve">a new </w:t>
      </w:r>
      <w:r w:rsidRPr="00FA30AD">
        <w:rPr>
          <w:rFonts w:ascii="Arial" w:hAnsi="Arial"/>
          <w:b/>
          <w:i w:val="0"/>
        </w:rPr>
        <w:t xml:space="preserve">section </w:t>
      </w:r>
      <w:r w:rsidRPr="006A2F20">
        <w:rPr>
          <w:rFonts w:ascii="Arial" w:hAnsi="Arial"/>
          <w:b/>
          <w:i w:val="0"/>
          <w:u w:val="single"/>
        </w:rPr>
        <w:t>6.2.1.9</w:t>
      </w:r>
      <w:r w:rsidR="00DB582B" w:rsidRPr="006A2F20">
        <w:rPr>
          <w:rFonts w:ascii="Arial" w:hAnsi="Arial"/>
          <w:b/>
          <w:i w:val="0"/>
          <w:u w:val="single"/>
        </w:rPr>
        <w:t>.1 Association example using polling</w:t>
      </w:r>
      <w:r w:rsidR="006A2F20">
        <w:rPr>
          <w:rFonts w:ascii="Arial" w:hAnsi="Arial"/>
          <w:i w:val="0"/>
        </w:rPr>
        <w:t xml:space="preserve"> containing the text below:</w:t>
      </w:r>
    </w:p>
    <w:p w:rsidR="00DB582B" w:rsidRDefault="007C10B3" w:rsidP="002961EC">
      <w:pPr>
        <w:pStyle w:val="Caption"/>
        <w:jc w:val="both"/>
        <w:rPr>
          <w:rFonts w:ascii="Arial" w:hAnsi="Arial"/>
          <w:i w:val="0"/>
          <w:lang w:val="en-GB"/>
        </w:rPr>
      </w:pPr>
      <w:r w:rsidRPr="007C10B3">
        <w:rPr>
          <w:rFonts w:ascii="Arial" w:hAnsi="Arial"/>
          <w:i w:val="0"/>
        </w:rPr>
        <w:t>The AP sends a Beacon frame periodically at the beginning of a polling cycle. In a short contention period after receiving the Beacon frame, the STA can reply with a "connection request</w:t>
      </w:r>
      <w:r w:rsidR="00543E3E">
        <w:rPr>
          <w:rFonts w:ascii="Arial" w:hAnsi="Arial"/>
          <w:i w:val="0"/>
        </w:rPr>
        <w:t>”</w:t>
      </w:r>
      <w:r w:rsidRPr="007C10B3">
        <w:rPr>
          <w:rFonts w:ascii="Arial" w:hAnsi="Arial"/>
          <w:i w:val="0"/>
        </w:rPr>
        <w:t>. The first valid downlink frame after the beacon marks the beginning of the contention period, i.e., the first valid frame after the beacon is interpreted as a poll to all stations that ha</w:t>
      </w:r>
      <w:bookmarkStart w:id="0" w:name="_GoBack"/>
      <w:bookmarkEnd w:id="0"/>
      <w:r w:rsidRPr="007C10B3">
        <w:rPr>
          <w:rFonts w:ascii="Arial" w:hAnsi="Arial"/>
          <w:i w:val="0"/>
        </w:rPr>
        <w:t xml:space="preserve">ve not been </w:t>
      </w:r>
      <w:r w:rsidR="00543E3E">
        <w:rPr>
          <w:rFonts w:ascii="Arial" w:hAnsi="Arial"/>
          <w:i w:val="0"/>
        </w:rPr>
        <w:t>connected to transmit their “connection request”</w:t>
      </w:r>
      <w:r w:rsidRPr="007C10B3">
        <w:rPr>
          <w:rFonts w:ascii="Arial" w:hAnsi="Arial"/>
          <w:i w:val="0"/>
        </w:rPr>
        <w:t xml:space="preserve">.  All stations that have already been associated with the AP may ignore any polling during the contention period. If no stations have been connected to the AP, the first valid frame would be the subsequent beacon frame (see Fig. </w:t>
      </w:r>
      <w:r w:rsidR="00A31A44">
        <w:rPr>
          <w:rFonts w:ascii="Arial" w:hAnsi="Arial"/>
          <w:i w:val="0"/>
        </w:rPr>
        <w:t>47</w:t>
      </w:r>
      <w:r w:rsidRPr="007C10B3">
        <w:rPr>
          <w:rFonts w:ascii="Arial" w:hAnsi="Arial"/>
          <w:i w:val="0"/>
        </w:rPr>
        <w:t xml:space="preserve"> for a description of this procedure). The AP starts polling a station in the next polling </w:t>
      </w:r>
      <w:proofErr w:type="gramStart"/>
      <w:r w:rsidRPr="007C10B3">
        <w:rPr>
          <w:rFonts w:ascii="Arial" w:hAnsi="Arial"/>
          <w:i w:val="0"/>
        </w:rPr>
        <w:t>round</w:t>
      </w:r>
      <w:proofErr w:type="gramEnd"/>
      <w:r w:rsidRPr="007C10B3">
        <w:rPr>
          <w:rFonts w:ascii="Arial" w:hAnsi="Arial"/>
          <w:i w:val="0"/>
        </w:rPr>
        <w:t xml:space="preserve"> after receiving the </w:t>
      </w:r>
      <w:r w:rsidR="00543E3E">
        <w:rPr>
          <w:rFonts w:ascii="Arial" w:hAnsi="Arial"/>
          <w:i w:val="0"/>
        </w:rPr>
        <w:t>“connection request”</w:t>
      </w:r>
      <w:r w:rsidRPr="007C10B3">
        <w:rPr>
          <w:rFonts w:ascii="Arial" w:hAnsi="Arial"/>
          <w:i w:val="0"/>
        </w:rPr>
        <w:t xml:space="preserve">. In case several STAs want to connect at the same time, a collision occurs. As a solution, a random </w:t>
      </w:r>
      <w:proofErr w:type="spellStart"/>
      <w:r w:rsidRPr="007C10B3">
        <w:rPr>
          <w:rFonts w:ascii="Arial" w:hAnsi="Arial"/>
          <w:i w:val="0"/>
        </w:rPr>
        <w:t>backoff</w:t>
      </w:r>
      <w:proofErr w:type="spellEnd"/>
      <w:r w:rsidRPr="007C10B3">
        <w:rPr>
          <w:rFonts w:ascii="Arial" w:hAnsi="Arial"/>
          <w:i w:val="0"/>
        </w:rPr>
        <w:t xml:space="preserve"> is introduced, for example, one STA retries to establish a connection after 2 beacons, another STA retries after 5 beacons, etc. If it is not polled during the next polling </w:t>
      </w:r>
      <w:proofErr w:type="gramStart"/>
      <w:r w:rsidRPr="007C10B3">
        <w:rPr>
          <w:rFonts w:ascii="Arial" w:hAnsi="Arial"/>
          <w:i w:val="0"/>
        </w:rPr>
        <w:t>round</w:t>
      </w:r>
      <w:proofErr w:type="gramEnd"/>
      <w:r w:rsidRPr="007C10B3">
        <w:rPr>
          <w:rFonts w:ascii="Arial" w:hAnsi="Arial"/>
          <w:i w:val="0"/>
        </w:rPr>
        <w:t xml:space="preserve">, a STA assumes a collision has occurred and proceeds accordingly with a back-off and an attempt to reconnect. A STA transmits a poll request frame immediately after it decodes a valid MAC frame header. Hence, as depicted in Fig. </w:t>
      </w:r>
      <w:r w:rsidR="008D0A41">
        <w:rPr>
          <w:rFonts w:ascii="Arial" w:hAnsi="Arial"/>
          <w:i w:val="0"/>
        </w:rPr>
        <w:t>4</w:t>
      </w:r>
      <w:r w:rsidRPr="007C10B3">
        <w:rPr>
          <w:rFonts w:ascii="Arial" w:hAnsi="Arial"/>
          <w:i w:val="0"/>
        </w:rPr>
        <w:t xml:space="preserve">7, it will not wait for the entire frame on the downlink from the AP to be transmitted. </w:t>
      </w:r>
      <w:r w:rsidRPr="007C10B3">
        <w:rPr>
          <w:rFonts w:ascii="Arial" w:hAnsi="Arial"/>
          <w:i w:val="0"/>
          <w:lang w:val="en-GB"/>
        </w:rPr>
        <w:t xml:space="preserve">Upon a successful polling request (the AP has successfully received the station's request to be polled and has indicated this by polling the station within the next </w:t>
      </w:r>
      <w:r w:rsidRPr="001C4E7E">
        <w:rPr>
          <w:rFonts w:ascii="Arial" w:hAnsi="Arial"/>
          <w:i w:val="0"/>
          <w:lang w:val="en-GB"/>
        </w:rPr>
        <w:t>transmission</w:t>
      </w:r>
      <w:r w:rsidR="001C4E7E" w:rsidRPr="001C4E7E">
        <w:rPr>
          <w:rFonts w:ascii="Arial" w:hAnsi="Arial"/>
          <w:i w:val="0"/>
          <w:lang w:val="en-GB"/>
        </w:rPr>
        <w:t xml:space="preserve"> </w:t>
      </w:r>
      <w:proofErr w:type="gramStart"/>
      <w:r w:rsidR="001C4E7E" w:rsidRPr="001C4E7E">
        <w:rPr>
          <w:rFonts w:ascii="Arial" w:hAnsi="Arial"/>
          <w:i w:val="0"/>
          <w:lang w:val="en-GB"/>
        </w:rPr>
        <w:t>round</w:t>
      </w:r>
      <w:proofErr w:type="gramEnd"/>
      <w:r w:rsidR="001C4E7E" w:rsidRPr="001C4E7E">
        <w:rPr>
          <w:rFonts w:ascii="Arial" w:hAnsi="Arial"/>
          <w:i w:val="0"/>
          <w:lang w:val="en-GB"/>
        </w:rPr>
        <w:t xml:space="preserve">), a station exchanges the necessary association and authentication information with the AP via </w:t>
      </w:r>
      <w:r w:rsidR="001C4E7E" w:rsidRPr="001C4E7E">
        <w:rPr>
          <w:rFonts w:ascii="Arial" w:hAnsi="Arial"/>
          <w:i w:val="0"/>
          <w:lang w:val="en-GB"/>
        </w:rPr>
        <w:lastRenderedPageBreak/>
        <w:t>association and authentication control frames. Upon successful authentication and association</w:t>
      </w:r>
      <w:r w:rsidR="00A31A44">
        <w:rPr>
          <w:rFonts w:ascii="Arial" w:hAnsi="Arial"/>
          <w:i w:val="0"/>
          <w:lang w:val="en-GB"/>
        </w:rPr>
        <w:t>, the STA is assigned a unique 16</w:t>
      </w:r>
      <w:r w:rsidR="001C4E7E" w:rsidRPr="001C4E7E">
        <w:rPr>
          <w:rFonts w:ascii="Arial" w:hAnsi="Arial"/>
          <w:i w:val="0"/>
          <w:lang w:val="en-GB"/>
        </w:rPr>
        <w:t>-bit address which will identify the STA among all other devices connected to the same AP via the VLC link.</w:t>
      </w:r>
    </w:p>
    <w:p w:rsidR="00A31A44" w:rsidRPr="007C10B3" w:rsidRDefault="00A31A44" w:rsidP="002961EC">
      <w:pPr>
        <w:pStyle w:val="Caption"/>
        <w:jc w:val="both"/>
        <w:rPr>
          <w:rFonts w:ascii="Arial" w:hAnsi="Arial"/>
          <w:i w:val="0"/>
        </w:rPr>
      </w:pPr>
      <w:r>
        <w:rPr>
          <w:noProof/>
          <w:lang w:val="en-GB" w:eastAsia="en-GB" w:bidi="ar-SA"/>
        </w:rPr>
        <mc:AlternateContent>
          <mc:Choice Requires="wps">
            <w:drawing>
              <wp:anchor distT="0" distB="179705" distL="0" distR="0" simplePos="0" relativeHeight="251659264" behindDoc="0" locked="0" layoutInCell="1" allowOverlap="1" wp14:anchorId="68FCD81B" wp14:editId="46FB6AC3">
                <wp:simplePos x="0" y="0"/>
                <wp:positionH relativeFrom="page">
                  <wp:posOffset>720090</wp:posOffset>
                </wp:positionH>
                <wp:positionV relativeFrom="page">
                  <wp:posOffset>967105</wp:posOffset>
                </wp:positionV>
                <wp:extent cx="3959860" cy="4256405"/>
                <wp:effectExtent l="0" t="0" r="0" b="0"/>
                <wp:wrapTopAndBottom/>
                <wp:docPr id="91" name="Frame32"/>
                <wp:cNvGraphicFramePr/>
                <a:graphic xmlns:a="http://schemas.openxmlformats.org/drawingml/2006/main">
                  <a:graphicData uri="http://schemas.microsoft.com/office/word/2010/wordprocessingShape">
                    <wps:wsp>
                      <wps:cNvSpPr txBox="1"/>
                      <wps:spPr>
                        <a:xfrm>
                          <a:off x="0" y="0"/>
                          <a:ext cx="3959860" cy="4256405"/>
                        </a:xfrm>
                        <a:prstGeom prst="rect">
                          <a:avLst/>
                        </a:prstGeom>
                      </wps:spPr>
                      <wps:txbx>
                        <w:txbxContent>
                          <w:p w:rsidR="000829FB" w:rsidRDefault="000829FB" w:rsidP="00A31A44">
                            <w:pPr>
                              <w:pStyle w:val="Caption"/>
                              <w:rPr>
                                <w:i w:val="0"/>
                                <w:iCs w:val="0"/>
                                <w:sz w:val="22"/>
                                <w:szCs w:val="22"/>
                              </w:rPr>
                            </w:pPr>
                            <w:r>
                              <w:rPr>
                                <w:i w:val="0"/>
                                <w:iCs w:val="0"/>
                                <w:noProof/>
                                <w:sz w:val="22"/>
                                <w:szCs w:val="22"/>
                                <w:lang w:val="en-GB" w:eastAsia="en-GB" w:bidi="ar-SA"/>
                              </w:rPr>
                              <w:drawing>
                                <wp:inline distT="0" distB="0" distL="0" distR="0" wp14:anchorId="795BD071" wp14:editId="52586614">
                                  <wp:extent cx="3780155" cy="1565910"/>
                                  <wp:effectExtent l="0" t="0" r="0" b="0"/>
                                  <wp:docPr id="92"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
                                          <pic:cNvPicPr>
                                            <a:picLocks noChangeAspect="1" noChangeArrowheads="1"/>
                                          </pic:cNvPicPr>
                                        </pic:nvPicPr>
                                        <pic:blipFill>
                                          <a:blip r:embed="rId11"/>
                                          <a:stretch>
                                            <a:fillRect/>
                                          </a:stretch>
                                        </pic:blipFill>
                                        <pic:spPr bwMode="auto">
                                          <a:xfrm>
                                            <a:off x="0" y="0"/>
                                            <a:ext cx="3780155" cy="1565910"/>
                                          </a:xfrm>
                                          <a:prstGeom prst="rect">
                                            <a:avLst/>
                                          </a:prstGeom>
                                          <a:noFill/>
                                          <a:ln w="9525">
                                            <a:noFill/>
                                            <a:miter lim="800000"/>
                                            <a:headEnd/>
                                            <a:tailEnd/>
                                          </a:ln>
                                        </pic:spPr>
                                      </pic:pic>
                                    </a:graphicData>
                                  </a:graphic>
                                </wp:inline>
                              </w:drawing>
                            </w:r>
                          </w:p>
                          <w:p w:rsidR="000829FB" w:rsidRDefault="000829FB" w:rsidP="00A31A44">
                            <w:pPr>
                              <w:pStyle w:val="Caption"/>
                              <w:rPr>
                                <w:i w:val="0"/>
                                <w:iCs w:val="0"/>
                                <w:sz w:val="22"/>
                                <w:szCs w:val="22"/>
                              </w:rPr>
                            </w:pPr>
                            <w:r>
                              <w:rPr>
                                <w:i w:val="0"/>
                                <w:iCs w:val="0"/>
                                <w:sz w:val="22"/>
                                <w:szCs w:val="22"/>
                              </w:rPr>
                              <w:t>(a) Case 1: No STAs are connected to the AP.</w:t>
                            </w:r>
                          </w:p>
                          <w:p w:rsidR="000829FB" w:rsidRDefault="000829FB" w:rsidP="00A31A44">
                            <w:pPr>
                              <w:pStyle w:val="Caption"/>
                              <w:rPr>
                                <w:i w:val="0"/>
                                <w:iCs w:val="0"/>
                                <w:sz w:val="22"/>
                                <w:szCs w:val="22"/>
                              </w:rPr>
                            </w:pPr>
                            <w:r>
                              <w:rPr>
                                <w:i w:val="0"/>
                                <w:iCs w:val="0"/>
                                <w:noProof/>
                                <w:sz w:val="22"/>
                                <w:szCs w:val="22"/>
                                <w:lang w:val="en-GB" w:eastAsia="en-GB" w:bidi="ar-SA"/>
                              </w:rPr>
                              <w:drawing>
                                <wp:inline distT="0" distB="0" distL="0" distR="0" wp14:anchorId="2450DDD1" wp14:editId="4D5A5884">
                                  <wp:extent cx="3780155" cy="1558925"/>
                                  <wp:effectExtent l="0" t="0" r="0" b="0"/>
                                  <wp:docPr id="93"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6"/>
                                          <pic:cNvPicPr>
                                            <a:picLocks noChangeAspect="1" noChangeArrowheads="1"/>
                                          </pic:cNvPicPr>
                                        </pic:nvPicPr>
                                        <pic:blipFill>
                                          <a:blip r:embed="rId12"/>
                                          <a:stretch>
                                            <a:fillRect/>
                                          </a:stretch>
                                        </pic:blipFill>
                                        <pic:spPr bwMode="auto">
                                          <a:xfrm>
                                            <a:off x="0" y="0"/>
                                            <a:ext cx="3780155" cy="1558925"/>
                                          </a:xfrm>
                                          <a:prstGeom prst="rect">
                                            <a:avLst/>
                                          </a:prstGeom>
                                          <a:noFill/>
                                          <a:ln w="9525">
                                            <a:noFill/>
                                            <a:miter lim="800000"/>
                                            <a:headEnd/>
                                            <a:tailEnd/>
                                          </a:ln>
                                        </pic:spPr>
                                      </pic:pic>
                                    </a:graphicData>
                                  </a:graphic>
                                </wp:inline>
                              </w:drawing>
                            </w:r>
                          </w:p>
                          <w:p w:rsidR="000829FB" w:rsidRDefault="000829FB" w:rsidP="00A31A44">
                            <w:pPr>
                              <w:pStyle w:val="Caption"/>
                              <w:rPr>
                                <w:i w:val="0"/>
                                <w:iCs w:val="0"/>
                                <w:sz w:val="22"/>
                                <w:szCs w:val="22"/>
                              </w:rPr>
                            </w:pPr>
                            <w:r>
                              <w:rPr>
                                <w:i w:val="0"/>
                                <w:iCs w:val="0"/>
                                <w:sz w:val="22"/>
                                <w:szCs w:val="22"/>
                              </w:rPr>
                              <w:t xml:space="preserve">(b) Case 2: At least one STA is connected to the AP </w:t>
                            </w:r>
                          </w:p>
                          <w:p w:rsidR="000829FB" w:rsidRDefault="000829FB" w:rsidP="00A31A44">
                            <w:pPr>
                              <w:pStyle w:val="Caption"/>
                              <w:rPr>
                                <w:i w:val="0"/>
                                <w:iCs w:val="0"/>
                                <w:sz w:val="22"/>
                                <w:szCs w:val="22"/>
                              </w:rPr>
                            </w:pPr>
                            <w:r>
                              <w:rPr>
                                <w:i w:val="0"/>
                                <w:iCs w:val="0"/>
                                <w:sz w:val="22"/>
                                <w:szCs w:val="22"/>
                              </w:rPr>
                              <w:t xml:space="preserve">Figure </w:t>
                            </w:r>
                            <w:r>
                              <w:rPr>
                                <w:i w:val="0"/>
                                <w:iCs w:val="0"/>
                                <w:sz w:val="22"/>
                                <w:szCs w:val="22"/>
                                <w:lang w:val="en-GB"/>
                              </w:rPr>
                              <w:t>47</w:t>
                            </w:r>
                            <w:r>
                              <w:rPr>
                                <w:i w:val="0"/>
                                <w:iCs w:val="0"/>
                                <w:sz w:val="22"/>
                                <w:szCs w:val="22"/>
                              </w:rPr>
                              <w:t>: A STA sending a connection request to the AP.</w:t>
                            </w:r>
                          </w:p>
                        </w:txbxContent>
                      </wps:txbx>
                      <wps:bodyPr lIns="0" tIns="0" rIns="0" bIns="0" anchor="t">
                        <a:noAutofit/>
                      </wps:bodyPr>
                    </wps:wsp>
                  </a:graphicData>
                </a:graphic>
                <wp14:sizeRelV relativeFrom="margin">
                  <wp14:pctHeight>0</wp14:pctHeight>
                </wp14:sizeRelV>
              </wp:anchor>
            </w:drawing>
          </mc:Choice>
          <mc:Fallback>
            <w:pict>
              <v:shapetype w14:anchorId="68FCD81B" id="_x0000_t202" coordsize="21600,21600" o:spt="202" path="m,l,21600r21600,l21600,xe">
                <v:stroke joinstyle="miter"/>
                <v:path gradientshapeok="t" o:connecttype="rect"/>
              </v:shapetype>
              <v:shape id="Frame32" o:spid="_x0000_s1026" type="#_x0000_t202" style="position:absolute;left:0;text-align:left;margin-left:56.7pt;margin-top:76.15pt;width:311.8pt;height:335.15pt;z-index:251659264;visibility:visible;mso-wrap-style:square;mso-height-percent:0;mso-wrap-distance-left:0;mso-wrap-distance-top:0;mso-wrap-distance-right:0;mso-wrap-distance-bottom:14.1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" filled="f" stroked="f">
                <v:textbox inset="0,0,0,0">
                  <w:txbxContent>
                    <w:p w:rsidR="000829FB" w:rsidRDefault="000829FB" w:rsidP="00A31A44">
                      <w:pPr>
                        <w:pStyle w:val="Caption"/>
                        <w:rPr>
                          <w:i w:val="0"/>
                          <w:iCs w:val="0"/>
                          <w:sz w:val="22"/>
                          <w:szCs w:val="22"/>
                        </w:rPr>
                      </w:pPr>
                      <w:r>
                        <w:rPr>
                          <w:i w:val="0"/>
                          <w:iCs w:val="0"/>
                          <w:noProof/>
                          <w:sz w:val="22"/>
                          <w:szCs w:val="22"/>
                          <w:lang w:val="en-GB" w:eastAsia="en-GB" w:bidi="ar-SA"/>
                        </w:rPr>
                        <w:drawing>
                          <wp:inline distT="0" distB="0" distL="0" distR="0" wp14:anchorId="795BD071" wp14:editId="52586614">
                            <wp:extent cx="3780155" cy="1565910"/>
                            <wp:effectExtent l="0" t="0" r="0" b="0"/>
                            <wp:docPr id="92"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
                                    <pic:cNvPicPr>
                                      <a:picLocks noChangeAspect="1" noChangeArrowheads="1"/>
                                    </pic:cNvPicPr>
                                  </pic:nvPicPr>
                                  <pic:blipFill>
                                    <a:blip r:embed="rId11"/>
                                    <a:stretch>
                                      <a:fillRect/>
                                    </a:stretch>
                                  </pic:blipFill>
                                  <pic:spPr bwMode="auto">
                                    <a:xfrm>
                                      <a:off x="0" y="0"/>
                                      <a:ext cx="3780155" cy="1565910"/>
                                    </a:xfrm>
                                    <a:prstGeom prst="rect">
                                      <a:avLst/>
                                    </a:prstGeom>
                                    <a:noFill/>
                                    <a:ln w="9525">
                                      <a:noFill/>
                                      <a:miter lim="800000"/>
                                      <a:headEnd/>
                                      <a:tailEnd/>
                                    </a:ln>
                                  </pic:spPr>
                                </pic:pic>
                              </a:graphicData>
                            </a:graphic>
                          </wp:inline>
                        </w:drawing>
                      </w:r>
                    </w:p>
                    <w:p w:rsidR="000829FB" w:rsidRDefault="000829FB" w:rsidP="00A31A44">
                      <w:pPr>
                        <w:pStyle w:val="Caption"/>
                        <w:rPr>
                          <w:i w:val="0"/>
                          <w:iCs w:val="0"/>
                          <w:sz w:val="22"/>
                          <w:szCs w:val="22"/>
                        </w:rPr>
                      </w:pPr>
                      <w:r>
                        <w:rPr>
                          <w:i w:val="0"/>
                          <w:iCs w:val="0"/>
                          <w:sz w:val="22"/>
                          <w:szCs w:val="22"/>
                        </w:rPr>
                        <w:t>(a) Case 1: No STAs are connected to the AP.</w:t>
                      </w:r>
                    </w:p>
                    <w:p w:rsidR="000829FB" w:rsidRDefault="000829FB" w:rsidP="00A31A44">
                      <w:pPr>
                        <w:pStyle w:val="Caption"/>
                        <w:rPr>
                          <w:i w:val="0"/>
                          <w:iCs w:val="0"/>
                          <w:sz w:val="22"/>
                          <w:szCs w:val="22"/>
                        </w:rPr>
                      </w:pPr>
                      <w:r>
                        <w:rPr>
                          <w:i w:val="0"/>
                          <w:iCs w:val="0"/>
                          <w:noProof/>
                          <w:sz w:val="22"/>
                          <w:szCs w:val="22"/>
                          <w:lang w:val="en-GB" w:eastAsia="en-GB" w:bidi="ar-SA"/>
                        </w:rPr>
                        <w:drawing>
                          <wp:inline distT="0" distB="0" distL="0" distR="0" wp14:anchorId="2450DDD1" wp14:editId="4D5A5884">
                            <wp:extent cx="3780155" cy="1558925"/>
                            <wp:effectExtent l="0" t="0" r="0" b="0"/>
                            <wp:docPr id="93"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6"/>
                                    <pic:cNvPicPr>
                                      <a:picLocks noChangeAspect="1" noChangeArrowheads="1"/>
                                    </pic:cNvPicPr>
                                  </pic:nvPicPr>
                                  <pic:blipFill>
                                    <a:blip r:embed="rId12"/>
                                    <a:stretch>
                                      <a:fillRect/>
                                    </a:stretch>
                                  </pic:blipFill>
                                  <pic:spPr bwMode="auto">
                                    <a:xfrm>
                                      <a:off x="0" y="0"/>
                                      <a:ext cx="3780155" cy="1558925"/>
                                    </a:xfrm>
                                    <a:prstGeom prst="rect">
                                      <a:avLst/>
                                    </a:prstGeom>
                                    <a:noFill/>
                                    <a:ln w="9525">
                                      <a:noFill/>
                                      <a:miter lim="800000"/>
                                      <a:headEnd/>
                                      <a:tailEnd/>
                                    </a:ln>
                                  </pic:spPr>
                                </pic:pic>
                              </a:graphicData>
                            </a:graphic>
                          </wp:inline>
                        </w:drawing>
                      </w:r>
                    </w:p>
                    <w:p w:rsidR="000829FB" w:rsidRDefault="000829FB" w:rsidP="00A31A44">
                      <w:pPr>
                        <w:pStyle w:val="Caption"/>
                        <w:rPr>
                          <w:i w:val="0"/>
                          <w:iCs w:val="0"/>
                          <w:sz w:val="22"/>
                          <w:szCs w:val="22"/>
                        </w:rPr>
                      </w:pPr>
                      <w:r>
                        <w:rPr>
                          <w:i w:val="0"/>
                          <w:iCs w:val="0"/>
                          <w:sz w:val="22"/>
                          <w:szCs w:val="22"/>
                        </w:rPr>
                        <w:t xml:space="preserve">(b) Case 2: At least one STA is connected to the AP </w:t>
                      </w:r>
                    </w:p>
                    <w:p w:rsidR="000829FB" w:rsidRDefault="000829FB" w:rsidP="00A31A44">
                      <w:pPr>
                        <w:pStyle w:val="Caption"/>
                        <w:rPr>
                          <w:i w:val="0"/>
                          <w:iCs w:val="0"/>
                          <w:sz w:val="22"/>
                          <w:szCs w:val="22"/>
                        </w:rPr>
                      </w:pPr>
                      <w:r>
                        <w:rPr>
                          <w:i w:val="0"/>
                          <w:iCs w:val="0"/>
                          <w:sz w:val="22"/>
                          <w:szCs w:val="22"/>
                        </w:rPr>
                        <w:t xml:space="preserve">Figure </w:t>
                      </w:r>
                      <w:r>
                        <w:rPr>
                          <w:i w:val="0"/>
                          <w:iCs w:val="0"/>
                          <w:sz w:val="22"/>
                          <w:szCs w:val="22"/>
                          <w:lang w:val="en-GB"/>
                        </w:rPr>
                        <w:t>47</w:t>
                      </w:r>
                      <w:r>
                        <w:rPr>
                          <w:i w:val="0"/>
                          <w:iCs w:val="0"/>
                          <w:sz w:val="22"/>
                          <w:szCs w:val="22"/>
                        </w:rPr>
                        <w:t>: A STA sending a connection request to the AP.</w:t>
                      </w:r>
                    </w:p>
                  </w:txbxContent>
                </v:textbox>
                <w10:wrap type="topAndBottom" anchorx="page" anchory="page"/>
              </v:shape>
            </w:pict>
          </mc:Fallback>
        </mc:AlternateContent>
      </w:r>
    </w:p>
    <w:p w:rsidR="008436BB" w:rsidRPr="006A2F20" w:rsidRDefault="008436BB">
      <w:pPr>
        <w:pStyle w:val="Heading1"/>
        <w:rPr>
          <w:b w:val="0"/>
          <w:sz w:val="24"/>
          <w:szCs w:val="24"/>
        </w:rPr>
      </w:pPr>
      <w:r>
        <w:rPr>
          <w:sz w:val="24"/>
          <w:szCs w:val="24"/>
        </w:rPr>
        <w:t xml:space="preserve">Add </w:t>
      </w:r>
      <w:r w:rsidR="006A2F20">
        <w:rPr>
          <w:sz w:val="24"/>
          <w:szCs w:val="24"/>
        </w:rPr>
        <w:t xml:space="preserve">a new </w:t>
      </w:r>
      <w:r>
        <w:rPr>
          <w:sz w:val="24"/>
          <w:szCs w:val="24"/>
        </w:rPr>
        <w:t xml:space="preserve">section </w:t>
      </w:r>
      <w:r w:rsidRPr="006A2F20">
        <w:rPr>
          <w:sz w:val="24"/>
          <w:szCs w:val="24"/>
          <w:u w:val="single"/>
        </w:rPr>
        <w:t>6.2.1.9.2. Multiple access example using polling</w:t>
      </w:r>
      <w:r w:rsidR="0049288E">
        <w:rPr>
          <w:b w:val="0"/>
          <w:sz w:val="24"/>
          <w:szCs w:val="24"/>
        </w:rPr>
        <w:t xml:space="preserve"> containing the text below:</w:t>
      </w:r>
    </w:p>
    <w:p w:rsidR="008436BB" w:rsidRPr="008436BB" w:rsidRDefault="008436BB" w:rsidP="008436BB">
      <w:pPr>
        <w:rPr>
          <w:rFonts w:ascii="Arial" w:hAnsi="Arial"/>
        </w:rPr>
      </w:pPr>
      <w:r w:rsidRPr="008436BB">
        <w:rPr>
          <w:rFonts w:ascii="Arial" w:hAnsi="Arial"/>
        </w:rPr>
        <w:t>The multiple access in the presented MAC protocol is based on the function of a PCF which provides CF frame transfer. The PC shall reside in the AP. It is also a requirement for a STA to be able to respond to a poll request received from a PC. A STA should also be able to request to be polled by an activ</w:t>
      </w:r>
      <w:r w:rsidR="00AE0FCE">
        <w:rPr>
          <w:rFonts w:ascii="Arial" w:hAnsi="Arial"/>
        </w:rPr>
        <w:t xml:space="preserve">e PC as described in </w:t>
      </w:r>
      <w:proofErr w:type="spellStart"/>
      <w:r w:rsidR="00AE0FCE">
        <w:rPr>
          <w:rFonts w:ascii="Arial" w:hAnsi="Arial"/>
        </w:rPr>
        <w:t>subclause</w:t>
      </w:r>
      <w:proofErr w:type="spellEnd"/>
      <w:r w:rsidR="00AE0FCE">
        <w:rPr>
          <w:rFonts w:ascii="Arial" w:hAnsi="Arial"/>
        </w:rPr>
        <w:t xml:space="preserve"> 6.2.1.9.1</w:t>
      </w:r>
      <w:r w:rsidRPr="008436BB">
        <w:rPr>
          <w:rFonts w:ascii="Arial" w:hAnsi="Arial"/>
        </w:rPr>
        <w:t xml:space="preserve">. When polled by the PC, a STA may transmit only one MPDU, which can be sent to the PC but may have any destination. The acknowledgments for any data packet “piggyback” on the transmission of any management or data frame (including Null frames). If a frame is not acknowledged, the STA shall not retransmit the frame unless it is polled again by the PC. If a polled STA does not have any data to transmit, it simply ignores the polling request. The request times out after a specified period of time, which indicates to the PC that the polled station might either be out of range or will not take </w:t>
      </w:r>
      <w:r w:rsidRPr="008436BB">
        <w:rPr>
          <w:rFonts w:ascii="Arial" w:hAnsi="Arial"/>
        </w:rPr>
        <w:lastRenderedPageBreak/>
        <w:t>advantage of the possibility to transmit.</w:t>
      </w:r>
    </w:p>
    <w:p w:rsidR="008436BB" w:rsidRPr="008436BB" w:rsidRDefault="008436BB" w:rsidP="008436BB">
      <w:pPr>
        <w:rPr>
          <w:rFonts w:ascii="Arial" w:hAnsi="Arial"/>
          <w:bCs/>
          <w:u w:val="single"/>
        </w:rPr>
      </w:pPr>
    </w:p>
    <w:p w:rsidR="008436BB" w:rsidRDefault="008436BB" w:rsidP="008436BB">
      <w:pPr>
        <w:pStyle w:val="Heading1"/>
        <w:rPr>
          <w:b w:val="0"/>
          <w:sz w:val="24"/>
          <w:szCs w:val="24"/>
        </w:rPr>
      </w:pPr>
      <w:r w:rsidRPr="008436BB">
        <w:rPr>
          <w:b w:val="0"/>
          <w:sz w:val="24"/>
          <w:szCs w:val="24"/>
        </w:rPr>
        <w:t xml:space="preserve">Any frames transmitted from the AP to the STA are treated as polling frames, except for the Beacon frame. This can be assumed because every packet transmission contains a polled STA number, which enables the stations to keep track of the polling order. A newly connected STA is made aware of its queue number with the first valid packet it receives from the AP, which contains both its queue number and its MAC address. Furthermore, the AP will never transmit a frame before the uplink from a STA due to a previous poll has been completed. Hence, no collisions in the uplink are possible and each </w:t>
      </w:r>
      <w:proofErr w:type="spellStart"/>
      <w:r w:rsidRPr="008436BB">
        <w:rPr>
          <w:b w:val="0"/>
          <w:sz w:val="24"/>
          <w:szCs w:val="24"/>
        </w:rPr>
        <w:t>donwlink</w:t>
      </w:r>
      <w:proofErr w:type="spellEnd"/>
      <w:r w:rsidRPr="008436BB">
        <w:rPr>
          <w:b w:val="0"/>
          <w:sz w:val="24"/>
          <w:szCs w:val="24"/>
        </w:rPr>
        <w:t xml:space="preserve"> packet transmission can function as a polling frame. In case the response to a poll request is not detected by the AP, the AP will attempt to poll the next STA in the queue. Upon detection of a subsequent downlink packet by the STA whose response was not detected, the STA will stop transmission immediately in order to avoid any collisions in the uplink as illustrated in Fig. </w:t>
      </w:r>
      <w:r w:rsidR="00AE0FCE">
        <w:rPr>
          <w:b w:val="0"/>
          <w:sz w:val="24"/>
          <w:szCs w:val="24"/>
        </w:rPr>
        <w:t>49</w:t>
      </w:r>
      <w:r w:rsidRPr="008436BB">
        <w:rPr>
          <w:b w:val="0"/>
          <w:sz w:val="24"/>
          <w:szCs w:val="24"/>
        </w:rPr>
        <w:t xml:space="preserve">. This functionality is necessary because the AP does not expect to always receive a response to its poll. If a STA has no acknowledgment or information to transmit, it will simply ignore its possibility to transmit. An AP always sends polling frames in order. In case there is no information to be transmitted to a STA, </w:t>
      </w:r>
      <w:r w:rsidR="00AE0FCE">
        <w:rPr>
          <w:noProof/>
          <w:lang w:val="en-GB" w:eastAsia="en-GB" w:bidi="ar-SA"/>
        </w:rPr>
        <mc:AlternateContent>
          <mc:Choice Requires="wps">
            <w:drawing>
              <wp:anchor distT="0" distB="0" distL="0" distR="0" simplePos="0" relativeHeight="251661312" behindDoc="0" locked="0" layoutInCell="1" allowOverlap="1" wp14:anchorId="4D7C42FF" wp14:editId="33231352">
                <wp:simplePos x="0" y="0"/>
                <wp:positionH relativeFrom="column">
                  <wp:posOffset>886460</wp:posOffset>
                </wp:positionH>
                <wp:positionV relativeFrom="paragraph">
                  <wp:posOffset>1840230</wp:posOffset>
                </wp:positionV>
                <wp:extent cx="4345940" cy="2125980"/>
                <wp:effectExtent l="0" t="0" r="0" b="0"/>
                <wp:wrapTopAndBottom/>
                <wp:docPr id="99" name="Frame29"/>
                <wp:cNvGraphicFramePr/>
                <a:graphic xmlns:a="http://schemas.openxmlformats.org/drawingml/2006/main">
                  <a:graphicData uri="http://schemas.microsoft.com/office/word/2010/wordprocessingShape">
                    <wps:wsp>
                      <wps:cNvSpPr txBox="1"/>
                      <wps:spPr>
                        <a:xfrm>
                          <a:off x="0" y="0"/>
                          <a:ext cx="4345940" cy="2125980"/>
                        </a:xfrm>
                        <a:prstGeom prst="rect">
                          <a:avLst/>
                        </a:prstGeom>
                      </wps:spPr>
                      <wps:txbx>
                        <w:txbxContent>
                          <w:p w:rsidR="000829FB" w:rsidRDefault="000829FB" w:rsidP="00AE0FCE">
                            <w:pPr>
                              <w:pStyle w:val="Caption"/>
                              <w:rPr>
                                <w:i w:val="0"/>
                                <w:iCs w:val="0"/>
                                <w:sz w:val="22"/>
                                <w:szCs w:val="22"/>
                              </w:rPr>
                            </w:pPr>
                            <w:r>
                              <w:rPr>
                                <w:i w:val="0"/>
                                <w:iCs w:val="0"/>
                                <w:noProof/>
                                <w:sz w:val="22"/>
                                <w:szCs w:val="22"/>
                                <w:lang w:val="en-GB" w:eastAsia="en-GB" w:bidi="ar-SA"/>
                              </w:rPr>
                              <w:drawing>
                                <wp:inline distT="0" distB="0" distL="0" distR="0" wp14:anchorId="3F3A8E7F" wp14:editId="447983BD">
                                  <wp:extent cx="3599815" cy="1364615"/>
                                  <wp:effectExtent l="0" t="0" r="0" b="0"/>
                                  <wp:docPr id="100"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
                                          <pic:cNvPicPr>
                                            <a:picLocks noChangeAspect="1" noChangeArrowheads="1"/>
                                          </pic:cNvPicPr>
                                        </pic:nvPicPr>
                                        <pic:blipFill>
                                          <a:blip r:embed="rId13"/>
                                          <a:stretch>
                                            <a:fillRect/>
                                          </a:stretch>
                                        </pic:blipFill>
                                        <pic:spPr bwMode="auto">
                                          <a:xfrm>
                                            <a:off x="0" y="0"/>
                                            <a:ext cx="3599815" cy="1364615"/>
                                          </a:xfrm>
                                          <a:prstGeom prst="rect">
                                            <a:avLst/>
                                          </a:prstGeom>
                                          <a:noFill/>
                                          <a:ln w="9525">
                                            <a:noFill/>
                                            <a:miter lim="800000"/>
                                            <a:headEnd/>
                                            <a:tailEnd/>
                                          </a:ln>
                                        </pic:spPr>
                                      </pic:pic>
                                    </a:graphicData>
                                  </a:graphic>
                                </wp:inline>
                              </w:drawing>
                            </w:r>
                          </w:p>
                          <w:p w:rsidR="000829FB" w:rsidRDefault="000829FB" w:rsidP="00AE0FCE">
                            <w:pPr>
                              <w:pStyle w:val="Caption"/>
                              <w:rPr>
                                <w:i w:val="0"/>
                                <w:iCs w:val="0"/>
                                <w:sz w:val="22"/>
                                <w:szCs w:val="22"/>
                              </w:rPr>
                            </w:pPr>
                            <w:r>
                              <w:rPr>
                                <w:i w:val="0"/>
                                <w:iCs w:val="0"/>
                                <w:sz w:val="22"/>
                                <w:szCs w:val="22"/>
                              </w:rPr>
                              <w:t>Figure 49: Consequences of the AP failing to recognize a poll response.</w:t>
                            </w:r>
                          </w:p>
                        </w:txbxContent>
                      </wps:txbx>
                      <wps:bodyPr lIns="0" tIns="0" rIns="0" bIns="0" anchor="t">
                        <a:noAutofit/>
                      </wps:bodyPr>
                    </wps:wsp>
                  </a:graphicData>
                </a:graphic>
                <wp14:sizeRelV relativeFrom="margin">
                  <wp14:pctHeight>0</wp14:pctHeight>
                </wp14:sizeRelV>
              </wp:anchor>
            </w:drawing>
          </mc:Choice>
          <mc:Fallback>
            <w:pict>
              <v:shape w14:anchorId="4D7C42FF" id="Frame29" o:spid="_x0000_s1027" type="#_x0000_t202" style="position:absolute;left:0;text-align:left;margin-left:69.8pt;margin-top:144.9pt;width:342.2pt;height:167.4pt;z-index:2516613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" filled="f" stroked="f">
                <v:textbox inset="0,0,0,0">
                  <w:txbxContent>
                    <w:p w:rsidR="000829FB" w:rsidRDefault="000829FB" w:rsidP="00AE0FCE">
                      <w:pPr>
                        <w:pStyle w:val="Caption"/>
                        <w:rPr>
                          <w:i w:val="0"/>
                          <w:iCs w:val="0"/>
                          <w:sz w:val="22"/>
                          <w:szCs w:val="22"/>
                        </w:rPr>
                      </w:pPr>
                      <w:r>
                        <w:rPr>
                          <w:i w:val="0"/>
                          <w:iCs w:val="0"/>
                          <w:noProof/>
                          <w:sz w:val="22"/>
                          <w:szCs w:val="22"/>
                          <w:lang w:val="en-GB" w:eastAsia="en-GB" w:bidi="ar-SA"/>
                        </w:rPr>
                        <w:drawing>
                          <wp:inline distT="0" distB="0" distL="0" distR="0" wp14:anchorId="3F3A8E7F" wp14:editId="447983BD">
                            <wp:extent cx="3599815" cy="1364615"/>
                            <wp:effectExtent l="0" t="0" r="0" b="0"/>
                            <wp:docPr id="100"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
                                    <pic:cNvPicPr>
                                      <a:picLocks noChangeAspect="1" noChangeArrowheads="1"/>
                                    </pic:cNvPicPr>
                                  </pic:nvPicPr>
                                  <pic:blipFill>
                                    <a:blip r:embed="rId13"/>
                                    <a:stretch>
                                      <a:fillRect/>
                                    </a:stretch>
                                  </pic:blipFill>
                                  <pic:spPr bwMode="auto">
                                    <a:xfrm>
                                      <a:off x="0" y="0"/>
                                      <a:ext cx="3599815" cy="1364615"/>
                                    </a:xfrm>
                                    <a:prstGeom prst="rect">
                                      <a:avLst/>
                                    </a:prstGeom>
                                    <a:noFill/>
                                    <a:ln w="9525">
                                      <a:noFill/>
                                      <a:miter lim="800000"/>
                                      <a:headEnd/>
                                      <a:tailEnd/>
                                    </a:ln>
                                  </pic:spPr>
                                </pic:pic>
                              </a:graphicData>
                            </a:graphic>
                          </wp:inline>
                        </w:drawing>
                      </w:r>
                    </w:p>
                    <w:p w:rsidR="000829FB" w:rsidRDefault="000829FB" w:rsidP="00AE0FCE">
                      <w:pPr>
                        <w:pStyle w:val="Caption"/>
                        <w:rPr>
                          <w:i w:val="0"/>
                          <w:iCs w:val="0"/>
                          <w:sz w:val="22"/>
                          <w:szCs w:val="22"/>
                        </w:rPr>
                      </w:pPr>
                      <w:r>
                        <w:rPr>
                          <w:i w:val="0"/>
                          <w:iCs w:val="0"/>
                          <w:sz w:val="22"/>
                          <w:szCs w:val="22"/>
                        </w:rPr>
                        <w:t>Figure 49: Consequences of the AP failing to recognize a poll response.</w:t>
                      </w:r>
                    </w:p>
                  </w:txbxContent>
                </v:textbox>
                <w10:wrap type="topAndBottom"/>
              </v:shape>
            </w:pict>
          </mc:Fallback>
        </mc:AlternateContent>
      </w:r>
      <w:r w:rsidRPr="008436BB">
        <w:rPr>
          <w:b w:val="0"/>
          <w:sz w:val="24"/>
          <w:szCs w:val="24"/>
        </w:rPr>
        <w:t>which is next in the queue, a Data Null frame is used as a polling frame.</w:t>
      </w:r>
    </w:p>
    <w:p w:rsidR="00AE0FCE" w:rsidRPr="006A2F20" w:rsidRDefault="000F7F9E" w:rsidP="008436BB">
      <w:pPr>
        <w:pStyle w:val="Heading1"/>
        <w:rPr>
          <w:b w:val="0"/>
          <w:sz w:val="24"/>
          <w:szCs w:val="24"/>
        </w:rPr>
      </w:pPr>
      <w:r w:rsidRPr="000F7F9E">
        <w:rPr>
          <w:sz w:val="24"/>
          <w:szCs w:val="24"/>
        </w:rPr>
        <w:t xml:space="preserve">Add </w:t>
      </w:r>
      <w:r w:rsidR="006A2F20">
        <w:rPr>
          <w:sz w:val="24"/>
          <w:szCs w:val="24"/>
        </w:rPr>
        <w:t xml:space="preserve">a new </w:t>
      </w:r>
      <w:r w:rsidRPr="000F7F9E">
        <w:rPr>
          <w:sz w:val="24"/>
          <w:szCs w:val="24"/>
        </w:rPr>
        <w:t xml:space="preserve">Section </w:t>
      </w:r>
      <w:r w:rsidRPr="006A2F20">
        <w:rPr>
          <w:sz w:val="24"/>
          <w:szCs w:val="24"/>
          <w:u w:val="single"/>
        </w:rPr>
        <w:t>6.2.1.9.3. Acknowledgement and Retransmission Example Using Polling</w:t>
      </w:r>
      <w:r w:rsidR="006A2F20">
        <w:rPr>
          <w:b w:val="0"/>
          <w:sz w:val="24"/>
          <w:szCs w:val="24"/>
        </w:rPr>
        <w:t xml:space="preserve"> containing the text below:</w:t>
      </w:r>
    </w:p>
    <w:p w:rsidR="00161052" w:rsidRDefault="00161052" w:rsidP="00161052">
      <w:r>
        <w:t xml:space="preserve">The reception of every packet at the MAC layer level has to be acknowledged by the receiving side (AP or STA). If a packet is not acknowledged by the STA or the AP at the following polling </w:t>
      </w:r>
      <w:proofErr w:type="gramStart"/>
      <w:r>
        <w:t>round</w:t>
      </w:r>
      <w:proofErr w:type="gramEnd"/>
      <w:r>
        <w:t xml:space="preserve">, then it is retransmitted during the subsequent polling cycle. Packets may arrive out of order. Hence, even if a STA or an AP does not receive the expected acknowledgment during a given polling </w:t>
      </w:r>
      <w:proofErr w:type="gramStart"/>
      <w:r>
        <w:t>round</w:t>
      </w:r>
      <w:proofErr w:type="gramEnd"/>
      <w:r>
        <w:t>, it can proceed with the transmission of the next packet. If packets are not acknowledged in the course of a predetermined time period equal to four transmission opportunities for the acknowledging device, they are considered lost and are dropped from the transmission. Figure 5</w:t>
      </w:r>
      <w:r w:rsidR="00ED7205">
        <w:t>0</w:t>
      </w:r>
      <w:r>
        <w:t xml:space="preserve"> illustrates the acknowledgment procedure.</w:t>
      </w:r>
    </w:p>
    <w:p w:rsidR="00161052" w:rsidRDefault="00161052" w:rsidP="00161052"/>
    <w:p w:rsidR="00161052" w:rsidRDefault="00161052" w:rsidP="00161052">
      <w:r>
        <w:t>The principle of operation is illustrated in Fig. 5</w:t>
      </w:r>
      <w:r w:rsidR="00ED7205">
        <w:t>0</w:t>
      </w:r>
      <w:r>
        <w:t xml:space="preserve"> for transmission on the downlink. The principle of operation is analogous for the uplink direction. Two STAs are already connected to the AP. The AP sends a data frame to the first STA, which also polls the STA. The STA responds to the poll with a payload frame or a management frame as soon as it manages to decode the MAC header of the received frame. Note that if the high-reliability MAC header encoding at the PHY layer is implemented, then the STA responds as soon as this information is decoded at the PHY layer and the MLME is notified even before the entire DATA portion of the PHY packet is received and decoded. After both the downlink and the uplink packet transmissions are complete, the AP sends a data frame to the second STA, which also replies to the poll with a payload frame as soon as the PHY header is decoded. After completion of the transmission in both directions, the AP attempts to send a second data frame to the first STA. This time a CRC error is detected at the PHY layer, but the packet transmission is correctly detected by the STA, which interprets this as an invitation to transmit and responds with an acknowledgment to the first data packet in the downlink (note that if the high-reliability MAC header encoding at the PHY layer is not used, the entire packet would be dropped without the STA being polled, so uplink transmission would not be possible). The acknowledgment in this case is part of a Null frame, but can also be transmitted with a data frame if the STA had any data to upload. After transmission is complete in both directions, the AP sends a second data packet to the second STA. The STA detects this and after decoding the header, transmits an acknowledgment for the reception of the first data packet. Upon completion of both transmissions, the AP sends a third data packet to the first STA. The STA responds with a management frame, but does not provide any acknowledgments as the second data packet was not successfully received during the previous transmission cycle. In this case, the STA could simply ignore the possibility to transmit if no management information or data is available for transmission. In both cases, the AP would recognize the lack of an acknowledgment for the second data packet which failed to successfully reach the first STA. Upon completion of transmission in both directions, the AP sends a third data packet to the second STA. This time an error at the PHY layer causes the packet to not get detected at the PHY layer. As a result, the STA does not recognize the poll and does not transmit any data. After completing transmission, the AP transmits another data frame to the first STA. In this case, the second packet is retransmitted since no acknowledgment was received at the AP during the previous transmission cycle. At this point, the AP will keep transmitting the second data packet at each polling cycle, until an acknowledgment is received from the STA or until enough unsuccessful attempts are made so that the AP decides to drop the packet. The STA correctly identifies the packet header and transmits a response with an acknowledgment for the third data packet, which was received during the previous transmission </w:t>
      </w:r>
      <w:proofErr w:type="gramStart"/>
      <w:r>
        <w:t>round</w:t>
      </w:r>
      <w:proofErr w:type="gramEnd"/>
      <w:r>
        <w:t xml:space="preserve">. Upon completion of both transmissions, the AP sends the fourth data packet to the second STA. The STA recognizes the header and sends a response in a management frame. In this case, again, the STA could simply ignore the possibility to transmit if no management information or data is available for transmission. In both cases, the AP would recognize the lack of an acknowledgment for the third data packet which failed to successfully reach the second STA. Upon completion of the bidirectional transmission, the AP transmits the fourth data packet to the first STA. The STA recognizes the header and transmits an acknowledgment for the second data packet, which was </w:t>
      </w:r>
      <w:r>
        <w:lastRenderedPageBreak/>
        <w:t xml:space="preserve">successfully retransmitted during the previous round. After completion of the bidirectional transmission, the AP retransmits the third data packet to the second STA for which it did not receive an acknowledgment in the previous round. The STA recognizes the header and attempts to transmit an acknowledgment for the fourth data packet which was successfully received during the previous round. The transmission, however, contains at least one error, which causes the PHY layer algorithm at the AP to drop the data, and, hence, the MAC layer algorithm does not receive the acknowledgment for the fourth data packet. Upon completion of both data transmissions, the AP continues with transmission of the fifth data packet to the first STA. It should be noted that if for any reason the AP failed to recognize the end of the uplink transmission from the second STA, which could be due to the fact that the packet was not detected at all or due to the fact that because of a PHY layer error the packet length was not correctly interpreted, and began transmitting the next packet to the first STA prematurely, the second STA would have discontinued its transmission immediately upon detecting the next </w:t>
      </w:r>
      <w:proofErr w:type="spellStart"/>
      <w:r>
        <w:t>donwlink</w:t>
      </w:r>
      <w:proofErr w:type="spellEnd"/>
      <w:r>
        <w:t xml:space="preserve"> packet transmission. This examp</w:t>
      </w:r>
      <w:r w:rsidR="00D57E99">
        <w:t xml:space="preserve">le was explained in </w:t>
      </w:r>
      <w:proofErr w:type="spellStart"/>
      <w:r w:rsidR="00D57E99">
        <w:t>subclause</w:t>
      </w:r>
      <w:proofErr w:type="spellEnd"/>
      <w:r w:rsidR="00D57E99">
        <w:t xml:space="preserve"> 6.2.1.9.2</w:t>
      </w:r>
      <w:r>
        <w:t xml:space="preserve"> and illustrated in Fig. </w:t>
      </w:r>
      <w:r w:rsidR="00D57E99">
        <w:t>49</w:t>
      </w:r>
      <w:r>
        <w:t>. All subsequent packet transmissions in Fig. 5</w:t>
      </w:r>
      <w:r w:rsidR="00D57E99">
        <w:t>0</w:t>
      </w:r>
      <w:r>
        <w:t xml:space="preserve"> are successful and analogous to the already explained examples. It is interesting to note that since the acknowledgment for the fourth data packet to the second STA was unsuccessful, the AP transmits this packet a second time (in the last illustrated frame), so the STA receives the packet successfully twice. The MAC layer protocol </w:t>
      </w:r>
      <w:proofErr w:type="gramStart"/>
      <w:r>
        <w:t>is able to</w:t>
      </w:r>
      <w:proofErr w:type="gramEnd"/>
      <w:r>
        <w:t xml:space="preserve"> handle the packet redundancy as well as reordering based on the packet sequence nu</w:t>
      </w:r>
      <w:r w:rsidR="00ED7205">
        <w:t xml:space="preserve">mbers described in </w:t>
      </w:r>
      <w:proofErr w:type="spellStart"/>
      <w:r w:rsidR="00ED7205">
        <w:t>subclause</w:t>
      </w:r>
      <w:proofErr w:type="spellEnd"/>
      <w:r w:rsidR="00ED7205">
        <w:t xml:space="preserve"> 6.4.1.</w:t>
      </w:r>
      <w:r w:rsidR="005909DF">
        <w:t>2</w:t>
      </w:r>
      <w:r>
        <w:t>.</w:t>
      </w:r>
    </w:p>
    <w:p w:rsidR="0087130D" w:rsidRDefault="0087130D" w:rsidP="00161052"/>
    <w:p w:rsidR="0087130D" w:rsidRDefault="0087130D" w:rsidP="00161052">
      <w:pPr>
        <w:sectPr w:rsidR="0087130D">
          <w:headerReference w:type="default" r:id="rId14"/>
          <w:footerReference w:type="default" r:id="rId15"/>
          <w:pgSz w:w="12240" w:h="15840"/>
          <w:pgMar w:top="1800" w:right="1440" w:bottom="1800" w:left="1440" w:header="1296" w:footer="1296" w:gutter="0"/>
          <w:cols w:space="720"/>
          <w:formProt w:val="0"/>
          <w:docGrid w:linePitch="240" w:charSpace="-6145"/>
        </w:sectPr>
      </w:pPr>
      <w:r>
        <w:rPr>
          <w:noProof/>
          <w:lang w:val="en-GB" w:eastAsia="en-GB" w:bidi="ar-SA"/>
        </w:rPr>
        <w:lastRenderedPageBreak/>
        <mc:AlternateContent>
          <mc:Choice Requires="wps">
            <w:drawing>
              <wp:anchor distT="0" distB="0" distL="0" distR="0" simplePos="0" relativeHeight="251662336" behindDoc="0" locked="0" layoutInCell="1" allowOverlap="1" wp14:anchorId="1D75DED5" wp14:editId="4DF25F9B">
                <wp:simplePos x="0" y="0"/>
                <wp:positionH relativeFrom="page">
                  <wp:posOffset>231140</wp:posOffset>
                </wp:positionH>
                <wp:positionV relativeFrom="page">
                  <wp:posOffset>1112520</wp:posOffset>
                </wp:positionV>
                <wp:extent cx="9112885" cy="5893435"/>
                <wp:effectExtent l="0" t="0" r="0" b="0"/>
                <wp:wrapTopAndBottom/>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2885" cy="5893435"/>
                        </a:xfrm>
                        <a:prstGeom prst="rect">
                          <a:avLst/>
                        </a:prstGeom>
                      </wps:spPr>
                      <wps:txbx>
                        <w:txbxContent>
                          <w:p w:rsidR="000829FB" w:rsidRDefault="000829FB" w:rsidP="0087130D">
                            <w:pPr>
                              <w:pStyle w:val="Caption"/>
                            </w:pPr>
                          </w:p>
                          <w:p w:rsidR="000829FB" w:rsidRDefault="000829FB" w:rsidP="0087130D">
                            <w:pPr>
                              <w:pStyle w:val="Caption"/>
                            </w:pPr>
                            <w:r>
                              <w:rPr>
                                <w:noProof/>
                                <w:lang w:val="en-GB" w:eastAsia="en-GB" w:bidi="ar-SA"/>
                              </w:rPr>
                              <w:drawing>
                                <wp:inline distT="0" distB="0" distL="0" distR="0" wp14:anchorId="3125D78F" wp14:editId="13CB463F">
                                  <wp:extent cx="8999855" cy="1641475"/>
                                  <wp:effectExtent l="0" t="0" r="0" b="0"/>
                                  <wp:docPr id="6"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0"/>
                                          <pic:cNvPicPr>
                                            <a:picLocks noChangeAspect="1" noChangeArrowheads="1"/>
                                          </pic:cNvPicPr>
                                        </pic:nvPicPr>
                                        <pic:blipFill>
                                          <a:blip r:embed="rId16"/>
                                          <a:stretch>
                                            <a:fillRect/>
                                          </a:stretch>
                                        </pic:blipFill>
                                        <pic:spPr bwMode="auto">
                                          <a:xfrm>
                                            <a:off x="0" y="0"/>
                                            <a:ext cx="8999855" cy="1641475"/>
                                          </a:xfrm>
                                          <a:prstGeom prst="rect">
                                            <a:avLst/>
                                          </a:prstGeom>
                                          <a:noFill/>
                                          <a:ln w="9525">
                                            <a:noFill/>
                                            <a:miter lim="800000"/>
                                            <a:headEnd/>
                                            <a:tailEnd/>
                                          </a:ln>
                                        </pic:spPr>
                                      </pic:pic>
                                    </a:graphicData>
                                  </a:graphic>
                                </wp:inline>
                              </w:drawing>
                            </w:r>
                          </w:p>
                          <w:p w:rsidR="000829FB" w:rsidRDefault="000829FB" w:rsidP="0087130D">
                            <w:pPr>
                              <w:pStyle w:val="Caption"/>
                              <w:rPr>
                                <w:i w:val="0"/>
                                <w:iCs w:val="0"/>
                                <w:sz w:val="22"/>
                                <w:szCs w:val="22"/>
                              </w:rPr>
                            </w:pPr>
                            <w:r>
                              <w:rPr>
                                <w:i w:val="0"/>
                                <w:iCs w:val="0"/>
                                <w:sz w:val="22"/>
                                <w:szCs w:val="22"/>
                              </w:rPr>
                              <w:t xml:space="preserve">(a) No packet loss. </w:t>
                            </w:r>
                          </w:p>
                          <w:p w:rsidR="000829FB" w:rsidRDefault="000829FB" w:rsidP="0087130D">
                            <w:pPr>
                              <w:pStyle w:val="Caption"/>
                              <w:rPr>
                                <w:i w:val="0"/>
                                <w:iCs w:val="0"/>
                                <w:sz w:val="22"/>
                                <w:szCs w:val="22"/>
                              </w:rPr>
                            </w:pPr>
                          </w:p>
                          <w:p w:rsidR="000829FB" w:rsidRDefault="000829FB" w:rsidP="0087130D">
                            <w:pPr>
                              <w:pStyle w:val="Caption"/>
                              <w:rPr>
                                <w:i w:val="0"/>
                                <w:iCs w:val="0"/>
                                <w:sz w:val="22"/>
                                <w:szCs w:val="22"/>
                              </w:rPr>
                            </w:pPr>
                            <w:r>
                              <w:rPr>
                                <w:i w:val="0"/>
                                <w:iCs w:val="0"/>
                                <w:noProof/>
                                <w:sz w:val="22"/>
                                <w:szCs w:val="22"/>
                                <w:lang w:val="en-GB" w:eastAsia="en-GB" w:bidi="ar-SA"/>
                              </w:rPr>
                              <w:drawing>
                                <wp:inline distT="0" distB="0" distL="0" distR="0" wp14:anchorId="78529954" wp14:editId="13D11F6F">
                                  <wp:extent cx="8999855" cy="1832610"/>
                                  <wp:effectExtent l="0" t="0" r="0" b="0"/>
                                  <wp:docPr id="7"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
                                          <pic:cNvPicPr>
                                            <a:picLocks noChangeAspect="1" noChangeArrowheads="1"/>
                                          </pic:cNvPicPr>
                                        </pic:nvPicPr>
                                        <pic:blipFill>
                                          <a:blip r:embed="rId17"/>
                                          <a:stretch>
                                            <a:fillRect/>
                                          </a:stretch>
                                        </pic:blipFill>
                                        <pic:spPr bwMode="auto">
                                          <a:xfrm>
                                            <a:off x="0" y="0"/>
                                            <a:ext cx="8999855" cy="1832610"/>
                                          </a:xfrm>
                                          <a:prstGeom prst="rect">
                                            <a:avLst/>
                                          </a:prstGeom>
                                          <a:noFill/>
                                          <a:ln w="9525">
                                            <a:noFill/>
                                            <a:miter lim="800000"/>
                                            <a:headEnd/>
                                            <a:tailEnd/>
                                          </a:ln>
                                        </pic:spPr>
                                      </pic:pic>
                                    </a:graphicData>
                                  </a:graphic>
                                </wp:inline>
                              </w:drawing>
                            </w:r>
                          </w:p>
                          <w:p w:rsidR="000829FB" w:rsidRDefault="000829FB" w:rsidP="0087130D">
                            <w:pPr>
                              <w:pStyle w:val="Caption"/>
                              <w:rPr>
                                <w:i w:val="0"/>
                                <w:iCs w:val="0"/>
                                <w:sz w:val="22"/>
                                <w:szCs w:val="22"/>
                              </w:rPr>
                            </w:pPr>
                            <w:r>
                              <w:rPr>
                                <w:i w:val="0"/>
                                <w:iCs w:val="0"/>
                                <w:sz w:val="22"/>
                                <w:szCs w:val="22"/>
                              </w:rPr>
                              <w:t>(b) Various packet loss and retransmission scenarios.</w:t>
                            </w:r>
                          </w:p>
                          <w:p w:rsidR="000829FB" w:rsidRDefault="000829FB" w:rsidP="0087130D">
                            <w:pPr>
                              <w:pStyle w:val="Caption"/>
                              <w:rPr>
                                <w:i w:val="0"/>
                                <w:iCs w:val="0"/>
                                <w:sz w:val="22"/>
                                <w:szCs w:val="22"/>
                              </w:rPr>
                            </w:pPr>
                          </w:p>
                          <w:p w:rsidR="000829FB" w:rsidRDefault="000829FB" w:rsidP="0087130D">
                            <w:pPr>
                              <w:pStyle w:val="Caption"/>
                              <w:rPr>
                                <w:i w:val="0"/>
                                <w:iCs w:val="0"/>
                                <w:sz w:val="22"/>
                                <w:szCs w:val="22"/>
                              </w:rPr>
                            </w:pPr>
                            <w:r>
                              <w:rPr>
                                <w:i w:val="0"/>
                                <w:iCs w:val="0"/>
                                <w:sz w:val="22"/>
                                <w:szCs w:val="22"/>
                              </w:rPr>
                              <w:t>Figure 50: Downlink transmission with two STAs.</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1D75DED5" id="Text Box 102" o:spid="_x0000_s1028" type="#_x0000_t202" style="position:absolute;margin-left:18.2pt;margin-top:87.6pt;width:717.55pt;height:464.0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" filled="f" stroked="f">
                <v:path arrowok="t"/>
                <v:textbox inset="0,0,0,0">
                  <w:txbxContent>
                    <w:p w:rsidR="000829FB" w:rsidRDefault="000829FB" w:rsidP="0087130D">
                      <w:pPr>
                        <w:pStyle w:val="Caption"/>
                      </w:pPr>
                    </w:p>
                    <w:p w:rsidR="000829FB" w:rsidRDefault="000829FB" w:rsidP="0087130D">
                      <w:pPr>
                        <w:pStyle w:val="Caption"/>
                      </w:pPr>
                      <w:r>
                        <w:rPr>
                          <w:noProof/>
                          <w:lang w:val="en-GB" w:eastAsia="en-GB" w:bidi="ar-SA"/>
                        </w:rPr>
                        <w:drawing>
                          <wp:inline distT="0" distB="0" distL="0" distR="0" wp14:anchorId="3125D78F" wp14:editId="13CB463F">
                            <wp:extent cx="8999855" cy="1641475"/>
                            <wp:effectExtent l="0" t="0" r="0" b="0"/>
                            <wp:docPr id="6"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0"/>
                                    <pic:cNvPicPr>
                                      <a:picLocks noChangeAspect="1" noChangeArrowheads="1"/>
                                    </pic:cNvPicPr>
                                  </pic:nvPicPr>
                                  <pic:blipFill>
                                    <a:blip r:embed="rId16"/>
                                    <a:stretch>
                                      <a:fillRect/>
                                    </a:stretch>
                                  </pic:blipFill>
                                  <pic:spPr bwMode="auto">
                                    <a:xfrm>
                                      <a:off x="0" y="0"/>
                                      <a:ext cx="8999855" cy="1641475"/>
                                    </a:xfrm>
                                    <a:prstGeom prst="rect">
                                      <a:avLst/>
                                    </a:prstGeom>
                                    <a:noFill/>
                                    <a:ln w="9525">
                                      <a:noFill/>
                                      <a:miter lim="800000"/>
                                      <a:headEnd/>
                                      <a:tailEnd/>
                                    </a:ln>
                                  </pic:spPr>
                                </pic:pic>
                              </a:graphicData>
                            </a:graphic>
                          </wp:inline>
                        </w:drawing>
                      </w:r>
                    </w:p>
                    <w:p w:rsidR="000829FB" w:rsidRDefault="000829FB" w:rsidP="0087130D">
                      <w:pPr>
                        <w:pStyle w:val="Caption"/>
                        <w:rPr>
                          <w:i w:val="0"/>
                          <w:iCs w:val="0"/>
                          <w:sz w:val="22"/>
                          <w:szCs w:val="22"/>
                        </w:rPr>
                      </w:pPr>
                      <w:r>
                        <w:rPr>
                          <w:i w:val="0"/>
                          <w:iCs w:val="0"/>
                          <w:sz w:val="22"/>
                          <w:szCs w:val="22"/>
                        </w:rPr>
                        <w:t xml:space="preserve">(a) No packet loss. </w:t>
                      </w:r>
                    </w:p>
                    <w:p w:rsidR="000829FB" w:rsidRDefault="000829FB" w:rsidP="0087130D">
                      <w:pPr>
                        <w:pStyle w:val="Caption"/>
                        <w:rPr>
                          <w:i w:val="0"/>
                          <w:iCs w:val="0"/>
                          <w:sz w:val="22"/>
                          <w:szCs w:val="22"/>
                        </w:rPr>
                      </w:pPr>
                    </w:p>
                    <w:p w:rsidR="000829FB" w:rsidRDefault="000829FB" w:rsidP="0087130D">
                      <w:pPr>
                        <w:pStyle w:val="Caption"/>
                        <w:rPr>
                          <w:i w:val="0"/>
                          <w:iCs w:val="0"/>
                          <w:sz w:val="22"/>
                          <w:szCs w:val="22"/>
                        </w:rPr>
                      </w:pPr>
                      <w:r>
                        <w:rPr>
                          <w:i w:val="0"/>
                          <w:iCs w:val="0"/>
                          <w:noProof/>
                          <w:sz w:val="22"/>
                          <w:szCs w:val="22"/>
                          <w:lang w:val="en-GB" w:eastAsia="en-GB" w:bidi="ar-SA"/>
                        </w:rPr>
                        <w:drawing>
                          <wp:inline distT="0" distB="0" distL="0" distR="0" wp14:anchorId="78529954" wp14:editId="13D11F6F">
                            <wp:extent cx="8999855" cy="1832610"/>
                            <wp:effectExtent l="0" t="0" r="0" b="0"/>
                            <wp:docPr id="7"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
                                    <pic:cNvPicPr>
                                      <a:picLocks noChangeAspect="1" noChangeArrowheads="1"/>
                                    </pic:cNvPicPr>
                                  </pic:nvPicPr>
                                  <pic:blipFill>
                                    <a:blip r:embed="rId17"/>
                                    <a:stretch>
                                      <a:fillRect/>
                                    </a:stretch>
                                  </pic:blipFill>
                                  <pic:spPr bwMode="auto">
                                    <a:xfrm>
                                      <a:off x="0" y="0"/>
                                      <a:ext cx="8999855" cy="1832610"/>
                                    </a:xfrm>
                                    <a:prstGeom prst="rect">
                                      <a:avLst/>
                                    </a:prstGeom>
                                    <a:noFill/>
                                    <a:ln w="9525">
                                      <a:noFill/>
                                      <a:miter lim="800000"/>
                                      <a:headEnd/>
                                      <a:tailEnd/>
                                    </a:ln>
                                  </pic:spPr>
                                </pic:pic>
                              </a:graphicData>
                            </a:graphic>
                          </wp:inline>
                        </w:drawing>
                      </w:r>
                    </w:p>
                    <w:p w:rsidR="000829FB" w:rsidRDefault="000829FB" w:rsidP="0087130D">
                      <w:pPr>
                        <w:pStyle w:val="Caption"/>
                        <w:rPr>
                          <w:i w:val="0"/>
                          <w:iCs w:val="0"/>
                          <w:sz w:val="22"/>
                          <w:szCs w:val="22"/>
                        </w:rPr>
                      </w:pPr>
                      <w:r>
                        <w:rPr>
                          <w:i w:val="0"/>
                          <w:iCs w:val="0"/>
                          <w:sz w:val="22"/>
                          <w:szCs w:val="22"/>
                        </w:rPr>
                        <w:t>(b) Various packet loss and retransmission scenarios.</w:t>
                      </w:r>
                    </w:p>
                    <w:p w:rsidR="000829FB" w:rsidRDefault="000829FB" w:rsidP="0087130D">
                      <w:pPr>
                        <w:pStyle w:val="Caption"/>
                        <w:rPr>
                          <w:i w:val="0"/>
                          <w:iCs w:val="0"/>
                          <w:sz w:val="22"/>
                          <w:szCs w:val="22"/>
                        </w:rPr>
                      </w:pPr>
                    </w:p>
                    <w:p w:rsidR="000829FB" w:rsidRDefault="000829FB" w:rsidP="0087130D">
                      <w:pPr>
                        <w:pStyle w:val="Caption"/>
                        <w:rPr>
                          <w:i w:val="0"/>
                          <w:iCs w:val="0"/>
                          <w:sz w:val="22"/>
                          <w:szCs w:val="22"/>
                        </w:rPr>
                      </w:pPr>
                      <w:r>
                        <w:rPr>
                          <w:i w:val="0"/>
                          <w:iCs w:val="0"/>
                          <w:sz w:val="22"/>
                          <w:szCs w:val="22"/>
                        </w:rPr>
                        <w:t>Figure 50: Downlink transmission with two STAs.</w:t>
                      </w:r>
                    </w:p>
                  </w:txbxContent>
                </v:textbox>
                <w10:wrap type="topAndBottom" anchorx="page" anchory="page"/>
              </v:shape>
            </w:pict>
          </mc:Fallback>
        </mc:AlternateContent>
      </w:r>
    </w:p>
    <w:p w:rsidR="000F7F9E" w:rsidRPr="008436BB" w:rsidRDefault="000F7F9E" w:rsidP="008436BB">
      <w:pPr>
        <w:pStyle w:val="Heading1"/>
        <w:rPr>
          <w:b w:val="0"/>
          <w:sz w:val="24"/>
          <w:szCs w:val="24"/>
        </w:rPr>
      </w:pPr>
    </w:p>
    <w:p w:rsidR="00922937" w:rsidRDefault="00922937">
      <w:pPr>
        <w:pStyle w:val="Heading1"/>
        <w:rPr>
          <w:sz w:val="24"/>
          <w:szCs w:val="24"/>
        </w:rPr>
      </w:pPr>
      <w:r w:rsidRPr="00922937">
        <w:rPr>
          <w:sz w:val="24"/>
          <w:szCs w:val="24"/>
        </w:rPr>
        <w:t xml:space="preserve">Delete </w:t>
      </w:r>
      <w:proofErr w:type="spellStart"/>
      <w:r w:rsidRPr="00922937">
        <w:rPr>
          <w:sz w:val="24"/>
          <w:szCs w:val="24"/>
        </w:rPr>
        <w:t>subclause</w:t>
      </w:r>
      <w:proofErr w:type="spellEnd"/>
      <w:r w:rsidRPr="00922937">
        <w:rPr>
          <w:sz w:val="24"/>
          <w:szCs w:val="24"/>
        </w:rPr>
        <w:t xml:space="preserve"> 6.1.</w:t>
      </w:r>
    </w:p>
    <w:p w:rsidR="00922937" w:rsidRDefault="008C58CE">
      <w:pPr>
        <w:pStyle w:val="Heading1"/>
        <w:rPr>
          <w:b w:val="0"/>
          <w:sz w:val="24"/>
          <w:szCs w:val="24"/>
        </w:rPr>
      </w:pPr>
      <w:r>
        <w:rPr>
          <w:b w:val="0"/>
          <w:sz w:val="24"/>
          <w:szCs w:val="24"/>
        </w:rPr>
        <w:t xml:space="preserve">After </w:t>
      </w:r>
      <w:proofErr w:type="spellStart"/>
      <w:r>
        <w:rPr>
          <w:b w:val="0"/>
          <w:sz w:val="24"/>
          <w:szCs w:val="24"/>
        </w:rPr>
        <w:t>subclause</w:t>
      </w:r>
      <w:proofErr w:type="spellEnd"/>
      <w:r>
        <w:rPr>
          <w:b w:val="0"/>
          <w:sz w:val="24"/>
          <w:szCs w:val="24"/>
        </w:rPr>
        <w:t xml:space="preserve"> 6.1 is deleted, </w:t>
      </w:r>
      <w:proofErr w:type="spellStart"/>
      <w:r>
        <w:rPr>
          <w:b w:val="0"/>
          <w:sz w:val="24"/>
          <w:szCs w:val="24"/>
        </w:rPr>
        <w:t>subclause</w:t>
      </w:r>
      <w:proofErr w:type="spellEnd"/>
      <w:r>
        <w:rPr>
          <w:b w:val="0"/>
          <w:sz w:val="24"/>
          <w:szCs w:val="24"/>
        </w:rPr>
        <w:t xml:space="preserve"> 6.2 will become </w:t>
      </w:r>
      <w:proofErr w:type="spellStart"/>
      <w:r>
        <w:rPr>
          <w:b w:val="0"/>
          <w:sz w:val="24"/>
          <w:szCs w:val="24"/>
        </w:rPr>
        <w:t>subclause</w:t>
      </w:r>
      <w:proofErr w:type="spellEnd"/>
      <w:r>
        <w:rPr>
          <w:b w:val="0"/>
          <w:sz w:val="24"/>
          <w:szCs w:val="24"/>
        </w:rPr>
        <w:t xml:space="preserve"> 6.1. Hence, all references to different sections in </w:t>
      </w:r>
      <w:proofErr w:type="spellStart"/>
      <w:r>
        <w:rPr>
          <w:b w:val="0"/>
          <w:sz w:val="24"/>
          <w:szCs w:val="24"/>
        </w:rPr>
        <w:t>subclause</w:t>
      </w:r>
      <w:proofErr w:type="spellEnd"/>
      <w:r>
        <w:rPr>
          <w:b w:val="0"/>
          <w:sz w:val="24"/>
          <w:szCs w:val="24"/>
        </w:rPr>
        <w:t xml:space="preserve"> 6.2 will become references to sections in </w:t>
      </w:r>
      <w:proofErr w:type="spellStart"/>
      <w:r>
        <w:rPr>
          <w:b w:val="0"/>
          <w:sz w:val="24"/>
          <w:szCs w:val="24"/>
        </w:rPr>
        <w:t>subclause</w:t>
      </w:r>
      <w:proofErr w:type="spellEnd"/>
      <w:r>
        <w:rPr>
          <w:b w:val="0"/>
          <w:sz w:val="24"/>
          <w:szCs w:val="24"/>
        </w:rPr>
        <w:t xml:space="preserve"> 6.1.</w:t>
      </w:r>
    </w:p>
    <w:p w:rsidR="00922937" w:rsidRPr="00922937" w:rsidRDefault="00922937">
      <w:pPr>
        <w:pStyle w:val="Heading1"/>
        <w:rPr>
          <w:b w:val="0"/>
          <w:sz w:val="24"/>
          <w:szCs w:val="24"/>
        </w:rPr>
      </w:pPr>
    </w:p>
    <w:p w:rsidR="005A0C19" w:rsidRDefault="00FC0F3F">
      <w:pPr>
        <w:pStyle w:val="Heading1"/>
        <w:numPr>
          <w:ilvl w:val="0"/>
          <w:numId w:val="1"/>
        </w:numPr>
      </w:pPr>
      <w:r>
        <w:t>Comments 279 – 282</w:t>
      </w:r>
      <w:r w:rsidR="00410760">
        <w:t xml:space="preserve"> + 963</w:t>
      </w:r>
    </w:p>
    <w:p w:rsidR="005A0C19" w:rsidRDefault="00FC0F3F">
      <w:pPr>
        <w:pStyle w:val="Standard"/>
        <w:spacing w:after="156"/>
      </w:pPr>
      <w:r>
        <w:rPr>
          <w:noProof/>
          <w:lang w:val="en-GB" w:eastAsia="en-GB" w:bidi="ar-SA"/>
        </w:rPr>
        <w:drawing>
          <wp:inline distT="0" distB="0" distL="0" distR="0">
            <wp:extent cx="6908400" cy="1926000"/>
            <wp:effectExtent l="0" t="0" r="6985" b="0"/>
            <wp:docPr id="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08400" cy="1926000"/>
                    </a:xfrm>
                    <a:prstGeom prst="rect">
                      <a:avLst/>
                    </a:prstGeom>
                    <a:ln>
                      <a:noFill/>
                      <a:prstDash/>
                    </a:ln>
                  </pic:spPr>
                </pic:pic>
              </a:graphicData>
            </a:graphic>
          </wp:inline>
        </w:drawing>
      </w:r>
    </w:p>
    <w:p w:rsidR="00410760" w:rsidRDefault="00410760">
      <w:pPr>
        <w:pStyle w:val="Standard"/>
        <w:spacing w:after="156"/>
      </w:pPr>
      <w:r>
        <w:rPr>
          <w:noProof/>
          <w:lang w:val="en-GB" w:eastAsia="en-GB" w:bidi="ar-SA"/>
        </w:rPr>
        <w:drawing>
          <wp:inline distT="0" distB="0" distL="0" distR="0">
            <wp:extent cx="6332220" cy="548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ent_96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2220" cy="548640"/>
                    </a:xfrm>
                    <a:prstGeom prst="rect">
                      <a:avLst/>
                    </a:prstGeom>
                  </pic:spPr>
                </pic:pic>
              </a:graphicData>
            </a:graphic>
          </wp:inline>
        </w:drawing>
      </w:r>
    </w:p>
    <w:p w:rsidR="005A0C19" w:rsidRPr="00660B37" w:rsidRDefault="00660B37">
      <w:pPr>
        <w:pStyle w:val="Heading2"/>
        <w:numPr>
          <w:ilvl w:val="1"/>
          <w:numId w:val="1"/>
        </w:numPr>
        <w:rPr>
          <w:b/>
        </w:rPr>
      </w:pPr>
      <w:r>
        <w:rPr>
          <w:b/>
        </w:rPr>
        <w:t>Proposed res</w:t>
      </w:r>
      <w:r w:rsidR="00FC0F3F" w:rsidRPr="00660B37">
        <w:rPr>
          <w:b/>
        </w:rPr>
        <w:t>olution</w:t>
      </w:r>
      <w:r>
        <w:rPr>
          <w:b/>
        </w:rPr>
        <w:t xml:space="preserve"> by taking the following steps:</w:t>
      </w:r>
    </w:p>
    <w:p w:rsidR="005A0C19" w:rsidRPr="006D3F52" w:rsidRDefault="00FC0F3F">
      <w:pPr>
        <w:pStyle w:val="Standard"/>
        <w:spacing w:after="156"/>
        <w:rPr>
          <w:rFonts w:ascii="Arial" w:hAnsi="Arial"/>
          <w:b/>
        </w:rPr>
      </w:pPr>
      <w:r w:rsidRPr="006D3F52">
        <w:rPr>
          <w:rFonts w:ascii="Arial" w:hAnsi="Arial"/>
          <w:b/>
        </w:rPr>
        <w:t xml:space="preserve">Section 6.6 will be deprecated </w:t>
      </w:r>
      <w:r w:rsidRPr="006D3F52">
        <w:rPr>
          <w:rFonts w:ascii="Arial" w:hAnsi="Arial"/>
        </w:rPr>
        <w:t>where the relevant information will be incorporated into the original frame descriptions.</w:t>
      </w:r>
      <w:r w:rsidR="009A44E4">
        <w:rPr>
          <w:rFonts w:ascii="Arial" w:hAnsi="Arial"/>
          <w:b/>
        </w:rPr>
        <w:t xml:space="preserve"> Three</w:t>
      </w:r>
      <w:r w:rsidRPr="006D3F52">
        <w:rPr>
          <w:rFonts w:ascii="Arial" w:hAnsi="Arial"/>
          <w:b/>
        </w:rPr>
        <w:t xml:space="preserve"> changes </w:t>
      </w:r>
      <w:r w:rsidRPr="006D3F52">
        <w:rPr>
          <w:rFonts w:ascii="Arial" w:hAnsi="Arial"/>
        </w:rPr>
        <w:t>to the existing frame structures are proposed.</w:t>
      </w:r>
    </w:p>
    <w:p w:rsidR="00F00F11" w:rsidRPr="003941FE" w:rsidRDefault="00FC0F3F" w:rsidP="003941FE">
      <w:pPr>
        <w:pStyle w:val="Standard"/>
        <w:numPr>
          <w:ilvl w:val="0"/>
          <w:numId w:val="5"/>
        </w:numPr>
        <w:spacing w:after="156" w:line="232" w:lineRule="auto"/>
        <w:jc w:val="both"/>
        <w:rPr>
          <w:rFonts w:ascii="Arial" w:eastAsia="Times New Roman" w:hAnsi="Arial"/>
        </w:rPr>
      </w:pPr>
      <w:r w:rsidRPr="006D3F52">
        <w:rPr>
          <w:rFonts w:ascii="Arial" w:eastAsia="Times New Roman" w:hAnsi="Arial"/>
          <w:b/>
        </w:rPr>
        <w:t xml:space="preserve">Two new </w:t>
      </w:r>
      <w:r w:rsidR="00F00F11" w:rsidRPr="006D3F52">
        <w:rPr>
          <w:rFonts w:ascii="Arial" w:eastAsia="Times New Roman" w:hAnsi="Arial"/>
          <w:b/>
        </w:rPr>
        <w:t xml:space="preserve">addressing </w:t>
      </w:r>
      <w:r w:rsidRPr="006D3F52">
        <w:rPr>
          <w:rFonts w:ascii="Arial" w:eastAsia="Times New Roman" w:hAnsi="Arial"/>
          <w:b/>
        </w:rPr>
        <w:t>fields will be added</w:t>
      </w:r>
      <w:r w:rsidRPr="006D3F52">
        <w:rPr>
          <w:rFonts w:ascii="Arial" w:eastAsia="Times New Roman" w:hAnsi="Arial"/>
        </w:rPr>
        <w:t xml:space="preserve"> to the frame header field of every 802.15.7 frame (this includes </w:t>
      </w:r>
      <w:r w:rsidR="00F00F11" w:rsidRPr="006D3F52">
        <w:rPr>
          <w:rFonts w:ascii="Arial" w:eastAsia="Times New Roman" w:hAnsi="Arial"/>
        </w:rPr>
        <w:t xml:space="preserve">all existing frames like beacon frames, </w:t>
      </w:r>
      <w:r w:rsidRPr="006D3F52">
        <w:rPr>
          <w:rFonts w:ascii="Arial" w:eastAsia="Times New Roman" w:hAnsi="Arial"/>
        </w:rPr>
        <w:t xml:space="preserve">data frames, management frames and control frames). The two </w:t>
      </w:r>
      <w:r w:rsidR="00F00F11" w:rsidRPr="006D3F52">
        <w:rPr>
          <w:rFonts w:ascii="Arial" w:eastAsia="Times New Roman" w:hAnsi="Arial"/>
        </w:rPr>
        <w:t xml:space="preserve">new addressing </w:t>
      </w:r>
      <w:r w:rsidRPr="006D3F52">
        <w:rPr>
          <w:rFonts w:ascii="Arial" w:eastAsia="Times New Roman" w:hAnsi="Arial"/>
        </w:rPr>
        <w:t>fields will be an acknowledgment (ACK) field as well as a polling (POLL) field.</w:t>
      </w:r>
      <w:r w:rsidR="00F00F11" w:rsidRPr="006D3F52">
        <w:rPr>
          <w:rFonts w:ascii="Arial" w:eastAsia="Times New Roman" w:hAnsi="Arial"/>
        </w:rPr>
        <w:t xml:space="preserve"> The new frame structure is proposed to become</w:t>
      </w:r>
      <w:r w:rsidR="003941FE">
        <w:rPr>
          <w:rFonts w:ascii="Arial" w:eastAsia="Times New Roman" w:hAnsi="Arial"/>
        </w:rPr>
        <w:t xml:space="preserve"> (Fig. 92 in Draft 0)</w:t>
      </w:r>
      <w:r w:rsidR="00F00F11" w:rsidRPr="006D3F52">
        <w:rPr>
          <w:rFonts w:ascii="Arial" w:eastAsia="Times New Roman" w:hAnsi="Arial"/>
        </w:rPr>
        <w:t>:</w:t>
      </w:r>
    </w:p>
    <w:tbl>
      <w:tblPr>
        <w:tblStyle w:val="TableGrid"/>
        <w:tblW w:w="0" w:type="auto"/>
        <w:jc w:val="center"/>
        <w:tblCellMar>
          <w:left w:w="113" w:type="dxa"/>
          <w:right w:w="113" w:type="dxa"/>
        </w:tblCellMar>
        <w:tblLook w:val="04A0" w:firstRow="1" w:lastRow="0" w:firstColumn="1" w:lastColumn="0" w:noHBand="0" w:noVBand="1"/>
      </w:tblPr>
      <w:tblGrid>
        <w:gridCol w:w="766"/>
        <w:gridCol w:w="932"/>
        <w:gridCol w:w="1012"/>
        <w:gridCol w:w="1012"/>
        <w:gridCol w:w="829"/>
        <w:gridCol w:w="802"/>
        <w:gridCol w:w="1510"/>
        <w:gridCol w:w="785"/>
        <w:gridCol w:w="927"/>
        <w:gridCol w:w="820"/>
        <w:gridCol w:w="567"/>
      </w:tblGrid>
      <w:tr w:rsidR="00E0528D" w:rsidRPr="00E0528D" w:rsidTr="00E0528D">
        <w:trPr>
          <w:jc w:val="center"/>
        </w:trPr>
        <w:tc>
          <w:tcPr>
            <w:tcW w:w="767" w:type="dxa"/>
          </w:tcPr>
          <w:p w:rsidR="003A5BE4" w:rsidRPr="00E0528D" w:rsidRDefault="003A5BE4" w:rsidP="003A5BE4">
            <w:pPr>
              <w:pStyle w:val="Standard"/>
              <w:spacing w:after="156" w:line="232" w:lineRule="auto"/>
              <w:jc w:val="center"/>
              <w:rPr>
                <w:rFonts w:ascii="Arial" w:eastAsia="Times New Roman" w:hAnsi="Arial"/>
                <w:b/>
                <w:sz w:val="14"/>
                <w:szCs w:val="14"/>
              </w:rPr>
            </w:pPr>
            <w:r w:rsidRPr="00E0528D">
              <w:rPr>
                <w:rFonts w:ascii="Arial" w:eastAsia="Times New Roman" w:hAnsi="Arial"/>
                <w:b/>
                <w:sz w:val="14"/>
                <w:szCs w:val="14"/>
              </w:rPr>
              <w:t>Octets: 2</w:t>
            </w:r>
          </w:p>
        </w:tc>
        <w:tc>
          <w:tcPr>
            <w:tcW w:w="933" w:type="dxa"/>
          </w:tcPr>
          <w:p w:rsidR="003A5BE4" w:rsidRPr="00E0528D" w:rsidRDefault="003A5BE4" w:rsidP="003A5BE4">
            <w:pPr>
              <w:pStyle w:val="Standard"/>
              <w:spacing w:after="156" w:line="232" w:lineRule="auto"/>
              <w:jc w:val="center"/>
              <w:rPr>
                <w:rFonts w:ascii="Arial" w:eastAsia="Times New Roman" w:hAnsi="Arial"/>
                <w:b/>
                <w:sz w:val="14"/>
                <w:szCs w:val="14"/>
              </w:rPr>
            </w:pPr>
            <w:r w:rsidRPr="00E0528D">
              <w:rPr>
                <w:rFonts w:ascii="Arial" w:eastAsia="Times New Roman" w:hAnsi="Arial"/>
                <w:b/>
                <w:sz w:val="14"/>
                <w:szCs w:val="14"/>
              </w:rPr>
              <w:t>1</w:t>
            </w:r>
          </w:p>
        </w:tc>
        <w:tc>
          <w:tcPr>
            <w:tcW w:w="1012" w:type="dxa"/>
          </w:tcPr>
          <w:p w:rsidR="003A5BE4" w:rsidRPr="00E0528D" w:rsidRDefault="003A5BE4" w:rsidP="003A5BE4">
            <w:pPr>
              <w:pStyle w:val="Standard"/>
              <w:spacing w:after="156" w:line="232" w:lineRule="auto"/>
              <w:jc w:val="center"/>
              <w:rPr>
                <w:rFonts w:ascii="Arial" w:eastAsia="Times New Roman" w:hAnsi="Arial"/>
                <w:b/>
                <w:sz w:val="14"/>
                <w:szCs w:val="14"/>
              </w:rPr>
            </w:pPr>
            <w:r w:rsidRPr="00E0528D">
              <w:rPr>
                <w:rFonts w:ascii="Arial" w:eastAsia="Times New Roman" w:hAnsi="Arial"/>
                <w:b/>
                <w:sz w:val="14"/>
                <w:szCs w:val="14"/>
              </w:rPr>
              <w:t>0/2</w:t>
            </w:r>
          </w:p>
        </w:tc>
        <w:tc>
          <w:tcPr>
            <w:tcW w:w="1012" w:type="dxa"/>
          </w:tcPr>
          <w:p w:rsidR="003A5BE4" w:rsidRPr="00E0528D" w:rsidRDefault="003A5BE4" w:rsidP="003A5BE4">
            <w:pPr>
              <w:pStyle w:val="Standard"/>
              <w:spacing w:after="156" w:line="232" w:lineRule="auto"/>
              <w:jc w:val="center"/>
              <w:rPr>
                <w:rFonts w:ascii="Arial" w:eastAsia="Times New Roman" w:hAnsi="Arial"/>
                <w:b/>
                <w:sz w:val="14"/>
                <w:szCs w:val="14"/>
              </w:rPr>
            </w:pPr>
            <w:r w:rsidRPr="00E0528D">
              <w:rPr>
                <w:rFonts w:ascii="Arial" w:eastAsia="Times New Roman" w:hAnsi="Arial"/>
                <w:b/>
                <w:sz w:val="14"/>
                <w:szCs w:val="14"/>
              </w:rPr>
              <w:t>0/2/8</w:t>
            </w:r>
          </w:p>
        </w:tc>
        <w:tc>
          <w:tcPr>
            <w:tcW w:w="829" w:type="dxa"/>
          </w:tcPr>
          <w:p w:rsidR="003A5BE4" w:rsidRPr="00E0528D" w:rsidRDefault="003A5BE4" w:rsidP="003A5BE4">
            <w:pPr>
              <w:pStyle w:val="Standard"/>
              <w:spacing w:after="156" w:line="232" w:lineRule="auto"/>
              <w:jc w:val="center"/>
              <w:rPr>
                <w:rFonts w:ascii="Arial" w:eastAsia="Times New Roman" w:hAnsi="Arial"/>
                <w:b/>
                <w:sz w:val="14"/>
                <w:szCs w:val="14"/>
              </w:rPr>
            </w:pPr>
            <w:r w:rsidRPr="00E0528D">
              <w:rPr>
                <w:rFonts w:ascii="Arial" w:eastAsia="Times New Roman" w:hAnsi="Arial"/>
                <w:b/>
                <w:sz w:val="14"/>
                <w:szCs w:val="14"/>
              </w:rPr>
              <w:t>0/2</w:t>
            </w:r>
          </w:p>
        </w:tc>
        <w:tc>
          <w:tcPr>
            <w:tcW w:w="802" w:type="dxa"/>
          </w:tcPr>
          <w:p w:rsidR="003A5BE4" w:rsidRPr="00E0528D" w:rsidRDefault="003A5BE4" w:rsidP="003A5BE4">
            <w:pPr>
              <w:pStyle w:val="Standard"/>
              <w:spacing w:after="156" w:line="232" w:lineRule="auto"/>
              <w:jc w:val="center"/>
              <w:rPr>
                <w:rFonts w:ascii="Arial" w:eastAsia="Times New Roman" w:hAnsi="Arial"/>
                <w:b/>
                <w:sz w:val="14"/>
                <w:szCs w:val="14"/>
              </w:rPr>
            </w:pPr>
            <w:r w:rsidRPr="00E0528D">
              <w:rPr>
                <w:rFonts w:ascii="Arial" w:eastAsia="Times New Roman" w:hAnsi="Arial"/>
                <w:b/>
                <w:sz w:val="14"/>
                <w:szCs w:val="14"/>
              </w:rPr>
              <w:t>0/2/8</w:t>
            </w:r>
          </w:p>
        </w:tc>
        <w:tc>
          <w:tcPr>
            <w:tcW w:w="1510" w:type="dxa"/>
          </w:tcPr>
          <w:p w:rsidR="003A5BE4" w:rsidRPr="00E0528D" w:rsidRDefault="003A5BE4" w:rsidP="003A5BE4">
            <w:pPr>
              <w:pStyle w:val="Standard"/>
              <w:spacing w:after="156" w:line="232" w:lineRule="auto"/>
              <w:jc w:val="center"/>
              <w:rPr>
                <w:rFonts w:ascii="Arial" w:eastAsia="Times New Roman" w:hAnsi="Arial"/>
                <w:b/>
                <w:color w:val="FF0000"/>
                <w:sz w:val="14"/>
                <w:szCs w:val="14"/>
              </w:rPr>
            </w:pPr>
            <w:r w:rsidRPr="00E0528D">
              <w:rPr>
                <w:rFonts w:ascii="Arial" w:eastAsia="Times New Roman" w:hAnsi="Arial"/>
                <w:b/>
                <w:color w:val="FF0000"/>
                <w:sz w:val="14"/>
                <w:szCs w:val="14"/>
              </w:rPr>
              <w:t>0/3/9</w:t>
            </w:r>
          </w:p>
        </w:tc>
        <w:tc>
          <w:tcPr>
            <w:tcW w:w="785" w:type="dxa"/>
          </w:tcPr>
          <w:p w:rsidR="003A5BE4" w:rsidRPr="00E0528D" w:rsidRDefault="003A5BE4" w:rsidP="003A5BE4">
            <w:pPr>
              <w:pStyle w:val="Standard"/>
              <w:spacing w:after="156" w:line="232" w:lineRule="auto"/>
              <w:jc w:val="center"/>
              <w:rPr>
                <w:rFonts w:ascii="Arial" w:eastAsia="Times New Roman" w:hAnsi="Arial"/>
                <w:b/>
                <w:color w:val="FF0000"/>
                <w:sz w:val="14"/>
                <w:szCs w:val="14"/>
              </w:rPr>
            </w:pPr>
            <w:r w:rsidRPr="00E0528D">
              <w:rPr>
                <w:rFonts w:ascii="Arial" w:eastAsia="Times New Roman" w:hAnsi="Arial"/>
                <w:b/>
                <w:color w:val="FF0000"/>
                <w:sz w:val="14"/>
                <w:szCs w:val="14"/>
              </w:rPr>
              <w:t>0/2/8</w:t>
            </w:r>
          </w:p>
        </w:tc>
        <w:tc>
          <w:tcPr>
            <w:tcW w:w="925" w:type="dxa"/>
          </w:tcPr>
          <w:p w:rsidR="003A5BE4" w:rsidRPr="00E0528D" w:rsidRDefault="003A5BE4" w:rsidP="003A5BE4">
            <w:pPr>
              <w:pStyle w:val="Standard"/>
              <w:spacing w:after="156" w:line="232" w:lineRule="auto"/>
              <w:jc w:val="center"/>
              <w:rPr>
                <w:rFonts w:ascii="Arial" w:eastAsia="Times New Roman" w:hAnsi="Arial"/>
                <w:b/>
                <w:sz w:val="14"/>
                <w:szCs w:val="14"/>
              </w:rPr>
            </w:pPr>
            <w:r w:rsidRPr="00E0528D">
              <w:rPr>
                <w:rFonts w:ascii="Arial" w:eastAsia="Times New Roman" w:hAnsi="Arial"/>
                <w:b/>
                <w:sz w:val="14"/>
                <w:szCs w:val="14"/>
              </w:rPr>
              <w:t>0/5/6/10/14</w:t>
            </w:r>
          </w:p>
        </w:tc>
        <w:tc>
          <w:tcPr>
            <w:tcW w:w="820" w:type="dxa"/>
          </w:tcPr>
          <w:p w:rsidR="003A5BE4" w:rsidRPr="00E0528D" w:rsidRDefault="003A5BE4" w:rsidP="003A5BE4">
            <w:pPr>
              <w:pStyle w:val="Standard"/>
              <w:spacing w:after="156" w:line="232" w:lineRule="auto"/>
              <w:jc w:val="center"/>
              <w:rPr>
                <w:rFonts w:ascii="Arial" w:eastAsia="Times New Roman" w:hAnsi="Arial"/>
                <w:b/>
                <w:sz w:val="14"/>
                <w:szCs w:val="14"/>
              </w:rPr>
            </w:pPr>
            <w:r w:rsidRPr="00E0528D">
              <w:rPr>
                <w:rFonts w:ascii="Arial" w:eastAsia="Times New Roman" w:hAnsi="Arial"/>
                <w:b/>
                <w:sz w:val="14"/>
                <w:szCs w:val="14"/>
              </w:rPr>
              <w:t>variable</w:t>
            </w:r>
          </w:p>
        </w:tc>
        <w:tc>
          <w:tcPr>
            <w:tcW w:w="567" w:type="dxa"/>
          </w:tcPr>
          <w:p w:rsidR="003A5BE4" w:rsidRPr="00E0528D" w:rsidRDefault="003A5BE4" w:rsidP="003A5BE4">
            <w:pPr>
              <w:pStyle w:val="Standard"/>
              <w:spacing w:after="156" w:line="232" w:lineRule="auto"/>
              <w:jc w:val="center"/>
              <w:rPr>
                <w:rFonts w:ascii="Arial" w:eastAsia="Times New Roman" w:hAnsi="Arial"/>
                <w:b/>
                <w:sz w:val="14"/>
                <w:szCs w:val="14"/>
              </w:rPr>
            </w:pPr>
            <w:r w:rsidRPr="00E0528D">
              <w:rPr>
                <w:rFonts w:ascii="Arial" w:eastAsia="Times New Roman" w:hAnsi="Arial"/>
                <w:b/>
                <w:sz w:val="14"/>
                <w:szCs w:val="14"/>
              </w:rPr>
              <w:t>2</w:t>
            </w:r>
          </w:p>
        </w:tc>
      </w:tr>
      <w:tr w:rsidR="00E0528D" w:rsidRPr="00E0528D" w:rsidTr="00E0528D">
        <w:trPr>
          <w:jc w:val="center"/>
        </w:trPr>
        <w:tc>
          <w:tcPr>
            <w:tcW w:w="767" w:type="dxa"/>
            <w:vMerge w:val="restart"/>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Frame Control</w:t>
            </w:r>
          </w:p>
        </w:tc>
        <w:tc>
          <w:tcPr>
            <w:tcW w:w="933" w:type="dxa"/>
            <w:vMerge w:val="restart"/>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Sequence Number</w:t>
            </w:r>
          </w:p>
        </w:tc>
        <w:tc>
          <w:tcPr>
            <w:tcW w:w="1012" w:type="dxa"/>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Destination VPAN Identifier</w:t>
            </w:r>
          </w:p>
        </w:tc>
        <w:tc>
          <w:tcPr>
            <w:tcW w:w="1012" w:type="dxa"/>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Destination Address</w:t>
            </w:r>
          </w:p>
        </w:tc>
        <w:tc>
          <w:tcPr>
            <w:tcW w:w="829" w:type="dxa"/>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Source VPAN Identifier</w:t>
            </w:r>
          </w:p>
        </w:tc>
        <w:tc>
          <w:tcPr>
            <w:tcW w:w="802" w:type="dxa"/>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Source Address</w:t>
            </w:r>
          </w:p>
        </w:tc>
        <w:tc>
          <w:tcPr>
            <w:tcW w:w="1510" w:type="dxa"/>
          </w:tcPr>
          <w:p w:rsidR="00E0528D" w:rsidRPr="00E0528D" w:rsidRDefault="00E0528D" w:rsidP="003A5BE4">
            <w:pPr>
              <w:pStyle w:val="Standard"/>
              <w:spacing w:after="156" w:line="232" w:lineRule="auto"/>
              <w:jc w:val="center"/>
              <w:rPr>
                <w:rFonts w:ascii="Arial" w:eastAsia="Times New Roman" w:hAnsi="Arial"/>
                <w:color w:val="FF0000"/>
                <w:sz w:val="14"/>
                <w:szCs w:val="14"/>
              </w:rPr>
            </w:pPr>
            <w:r w:rsidRPr="00E0528D">
              <w:rPr>
                <w:rFonts w:ascii="Arial" w:eastAsia="Times New Roman" w:hAnsi="Arial"/>
                <w:color w:val="FF0000"/>
                <w:sz w:val="14"/>
                <w:szCs w:val="14"/>
              </w:rPr>
              <w:t>Acknowledgement Field</w:t>
            </w:r>
          </w:p>
        </w:tc>
        <w:tc>
          <w:tcPr>
            <w:tcW w:w="785" w:type="dxa"/>
          </w:tcPr>
          <w:p w:rsidR="00E0528D" w:rsidRPr="00E0528D" w:rsidRDefault="00E0528D" w:rsidP="003A5BE4">
            <w:pPr>
              <w:pStyle w:val="Standard"/>
              <w:spacing w:after="156" w:line="232" w:lineRule="auto"/>
              <w:jc w:val="center"/>
              <w:rPr>
                <w:rFonts w:ascii="Arial" w:eastAsia="Times New Roman" w:hAnsi="Arial"/>
                <w:color w:val="FF0000"/>
                <w:sz w:val="14"/>
                <w:szCs w:val="14"/>
              </w:rPr>
            </w:pPr>
            <w:r w:rsidRPr="00E0528D">
              <w:rPr>
                <w:rFonts w:ascii="Arial" w:eastAsia="Times New Roman" w:hAnsi="Arial"/>
                <w:color w:val="FF0000"/>
                <w:sz w:val="14"/>
                <w:szCs w:val="14"/>
              </w:rPr>
              <w:t>Polling Field</w:t>
            </w:r>
          </w:p>
        </w:tc>
        <w:tc>
          <w:tcPr>
            <w:tcW w:w="925" w:type="dxa"/>
            <w:vMerge w:val="restart"/>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Auxiliary Security Header</w:t>
            </w:r>
          </w:p>
        </w:tc>
        <w:tc>
          <w:tcPr>
            <w:tcW w:w="820" w:type="dxa"/>
            <w:vMerge w:val="restart"/>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Frame Payload</w:t>
            </w:r>
          </w:p>
        </w:tc>
        <w:tc>
          <w:tcPr>
            <w:tcW w:w="567" w:type="dxa"/>
            <w:vMerge w:val="restart"/>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FCS</w:t>
            </w:r>
          </w:p>
        </w:tc>
      </w:tr>
      <w:tr w:rsidR="00E0528D" w:rsidRPr="00E0528D" w:rsidTr="00E0528D">
        <w:trPr>
          <w:jc w:val="center"/>
        </w:trPr>
        <w:tc>
          <w:tcPr>
            <w:tcW w:w="767" w:type="dxa"/>
            <w:vMerge/>
          </w:tcPr>
          <w:p w:rsidR="00E0528D" w:rsidRPr="00E0528D" w:rsidRDefault="00E0528D" w:rsidP="003A5BE4">
            <w:pPr>
              <w:pStyle w:val="Standard"/>
              <w:spacing w:after="156" w:line="232" w:lineRule="auto"/>
              <w:jc w:val="center"/>
              <w:rPr>
                <w:rFonts w:ascii="Arial" w:eastAsia="Times New Roman" w:hAnsi="Arial"/>
                <w:sz w:val="14"/>
                <w:szCs w:val="14"/>
              </w:rPr>
            </w:pPr>
          </w:p>
        </w:tc>
        <w:tc>
          <w:tcPr>
            <w:tcW w:w="933" w:type="dxa"/>
            <w:vMerge/>
          </w:tcPr>
          <w:p w:rsidR="00E0528D" w:rsidRPr="00E0528D" w:rsidRDefault="00E0528D" w:rsidP="003A5BE4">
            <w:pPr>
              <w:pStyle w:val="Standard"/>
              <w:spacing w:after="156" w:line="232" w:lineRule="auto"/>
              <w:jc w:val="center"/>
              <w:rPr>
                <w:rFonts w:ascii="Arial" w:eastAsia="Times New Roman" w:hAnsi="Arial"/>
                <w:sz w:val="14"/>
                <w:szCs w:val="14"/>
              </w:rPr>
            </w:pPr>
          </w:p>
        </w:tc>
        <w:tc>
          <w:tcPr>
            <w:tcW w:w="5950" w:type="dxa"/>
            <w:gridSpan w:val="6"/>
          </w:tcPr>
          <w:p w:rsidR="00E0528D" w:rsidRPr="00E0528D" w:rsidRDefault="00E0528D"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Addressing Fields</w:t>
            </w:r>
          </w:p>
        </w:tc>
        <w:tc>
          <w:tcPr>
            <w:tcW w:w="925" w:type="dxa"/>
            <w:vMerge/>
          </w:tcPr>
          <w:p w:rsidR="00E0528D" w:rsidRPr="00E0528D" w:rsidRDefault="00E0528D" w:rsidP="003A5BE4">
            <w:pPr>
              <w:pStyle w:val="Standard"/>
              <w:spacing w:after="156" w:line="232" w:lineRule="auto"/>
              <w:jc w:val="center"/>
              <w:rPr>
                <w:rFonts w:ascii="Arial" w:eastAsia="Times New Roman" w:hAnsi="Arial"/>
                <w:sz w:val="14"/>
                <w:szCs w:val="14"/>
              </w:rPr>
            </w:pPr>
          </w:p>
        </w:tc>
        <w:tc>
          <w:tcPr>
            <w:tcW w:w="820" w:type="dxa"/>
            <w:vMerge/>
          </w:tcPr>
          <w:p w:rsidR="00E0528D" w:rsidRPr="00E0528D" w:rsidRDefault="00E0528D" w:rsidP="003A5BE4">
            <w:pPr>
              <w:pStyle w:val="Standard"/>
              <w:spacing w:after="156" w:line="232" w:lineRule="auto"/>
              <w:jc w:val="center"/>
              <w:rPr>
                <w:rFonts w:ascii="Arial" w:eastAsia="Times New Roman" w:hAnsi="Arial"/>
                <w:sz w:val="14"/>
                <w:szCs w:val="14"/>
              </w:rPr>
            </w:pPr>
          </w:p>
        </w:tc>
        <w:tc>
          <w:tcPr>
            <w:tcW w:w="567" w:type="dxa"/>
            <w:vMerge/>
          </w:tcPr>
          <w:p w:rsidR="00E0528D" w:rsidRPr="00E0528D" w:rsidRDefault="00E0528D" w:rsidP="003A5BE4">
            <w:pPr>
              <w:pStyle w:val="Standard"/>
              <w:spacing w:after="156" w:line="232" w:lineRule="auto"/>
              <w:jc w:val="center"/>
              <w:rPr>
                <w:rFonts w:ascii="Arial" w:eastAsia="Times New Roman" w:hAnsi="Arial"/>
                <w:sz w:val="14"/>
                <w:szCs w:val="14"/>
              </w:rPr>
            </w:pPr>
          </w:p>
        </w:tc>
      </w:tr>
      <w:tr w:rsidR="00E0528D" w:rsidRPr="00E0528D" w:rsidTr="00E0528D">
        <w:trPr>
          <w:jc w:val="center"/>
        </w:trPr>
        <w:tc>
          <w:tcPr>
            <w:tcW w:w="8575" w:type="dxa"/>
            <w:gridSpan w:val="9"/>
          </w:tcPr>
          <w:p w:rsidR="003A5BE4" w:rsidRPr="00E0528D" w:rsidRDefault="003A5BE4"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MHR</w:t>
            </w:r>
          </w:p>
        </w:tc>
        <w:tc>
          <w:tcPr>
            <w:tcW w:w="820" w:type="dxa"/>
          </w:tcPr>
          <w:p w:rsidR="003A5BE4" w:rsidRPr="00E0528D" w:rsidRDefault="003A5BE4"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MSDU</w:t>
            </w:r>
          </w:p>
        </w:tc>
        <w:tc>
          <w:tcPr>
            <w:tcW w:w="567" w:type="dxa"/>
          </w:tcPr>
          <w:p w:rsidR="003A5BE4" w:rsidRPr="00E0528D" w:rsidRDefault="003A5BE4" w:rsidP="003A5BE4">
            <w:pPr>
              <w:pStyle w:val="Standard"/>
              <w:spacing w:after="156" w:line="232" w:lineRule="auto"/>
              <w:jc w:val="center"/>
              <w:rPr>
                <w:rFonts w:ascii="Arial" w:eastAsia="Times New Roman" w:hAnsi="Arial"/>
                <w:sz w:val="14"/>
                <w:szCs w:val="14"/>
              </w:rPr>
            </w:pPr>
            <w:r w:rsidRPr="00E0528D">
              <w:rPr>
                <w:rFonts w:ascii="Arial" w:eastAsia="Times New Roman" w:hAnsi="Arial"/>
                <w:sz w:val="14"/>
                <w:szCs w:val="14"/>
              </w:rPr>
              <w:t>MFR</w:t>
            </w:r>
          </w:p>
        </w:tc>
      </w:tr>
    </w:tbl>
    <w:p w:rsidR="00F00F11" w:rsidRDefault="00F00F11" w:rsidP="00F00F11">
      <w:pPr>
        <w:pStyle w:val="Standard"/>
        <w:spacing w:after="156" w:line="232" w:lineRule="auto"/>
        <w:ind w:left="400"/>
        <w:jc w:val="both"/>
        <w:rPr>
          <w:rFonts w:ascii="Arial" w:eastAsia="Times New Roman" w:hAnsi="Arial"/>
        </w:rPr>
      </w:pPr>
    </w:p>
    <w:p w:rsidR="00814484" w:rsidRDefault="00814484" w:rsidP="00F00F11">
      <w:pPr>
        <w:pStyle w:val="Standard"/>
        <w:spacing w:after="156" w:line="232" w:lineRule="auto"/>
        <w:ind w:left="400"/>
        <w:jc w:val="both"/>
        <w:rPr>
          <w:rFonts w:ascii="Arial" w:eastAsia="Times New Roman" w:hAnsi="Arial"/>
        </w:rPr>
      </w:pPr>
    </w:p>
    <w:p w:rsidR="00814484" w:rsidRDefault="00814484" w:rsidP="00F00F11">
      <w:pPr>
        <w:pStyle w:val="Standard"/>
        <w:spacing w:after="156" w:line="232" w:lineRule="auto"/>
        <w:ind w:left="400"/>
        <w:jc w:val="both"/>
        <w:rPr>
          <w:rFonts w:ascii="Arial" w:eastAsia="Times New Roman" w:hAnsi="Arial"/>
        </w:rPr>
      </w:pPr>
    </w:p>
    <w:p w:rsidR="003941FE" w:rsidRPr="003941FE" w:rsidRDefault="003941FE" w:rsidP="00F00F11">
      <w:pPr>
        <w:pStyle w:val="Standard"/>
        <w:spacing w:after="156" w:line="232" w:lineRule="auto"/>
        <w:ind w:left="400"/>
        <w:jc w:val="both"/>
        <w:rPr>
          <w:rFonts w:ascii="Arial" w:eastAsia="Times New Roman" w:hAnsi="Arial"/>
          <w:b/>
        </w:rPr>
      </w:pPr>
      <w:r w:rsidRPr="003941FE">
        <w:rPr>
          <w:rFonts w:ascii="Arial" w:eastAsia="Times New Roman" w:hAnsi="Arial"/>
          <w:b/>
        </w:rPr>
        <w:lastRenderedPageBreak/>
        <w:t>The following descriptions of the new fields will be introduced in clause 6.4.1:</w:t>
      </w:r>
    </w:p>
    <w:p w:rsidR="003941FE" w:rsidRDefault="003941FE" w:rsidP="00F00F11">
      <w:pPr>
        <w:pStyle w:val="Standard"/>
        <w:spacing w:after="156" w:line="232" w:lineRule="auto"/>
        <w:ind w:left="400"/>
        <w:jc w:val="both"/>
        <w:rPr>
          <w:rFonts w:ascii="Arial" w:eastAsia="Times New Roman" w:hAnsi="Arial"/>
          <w:b/>
          <w:u w:val="single"/>
        </w:rPr>
      </w:pPr>
      <w:r w:rsidRPr="006519DB">
        <w:rPr>
          <w:rFonts w:ascii="Arial" w:eastAsia="Times New Roman" w:hAnsi="Arial"/>
          <w:b/>
          <w:u w:val="single"/>
        </w:rPr>
        <w:t>6.4.1.7. Acknowledgement Field</w:t>
      </w:r>
    </w:p>
    <w:tbl>
      <w:tblPr>
        <w:tblStyle w:val="TableGrid"/>
        <w:tblW w:w="0" w:type="auto"/>
        <w:tblInd w:w="2830" w:type="dxa"/>
        <w:tblLook w:val="04A0" w:firstRow="1" w:lastRow="0" w:firstColumn="1" w:lastColumn="0" w:noHBand="0" w:noVBand="1"/>
      </w:tblPr>
      <w:tblGrid>
        <w:gridCol w:w="2347"/>
        <w:gridCol w:w="2048"/>
      </w:tblGrid>
      <w:tr w:rsidR="00196F3B" w:rsidRPr="002640FF" w:rsidTr="002640FF">
        <w:tc>
          <w:tcPr>
            <w:tcW w:w="2347" w:type="dxa"/>
          </w:tcPr>
          <w:p w:rsidR="00196F3B" w:rsidRPr="002640FF" w:rsidRDefault="00196F3B" w:rsidP="00196F3B">
            <w:pPr>
              <w:pStyle w:val="Standard"/>
              <w:spacing w:after="156" w:line="232" w:lineRule="auto"/>
              <w:rPr>
                <w:rFonts w:ascii="Arial" w:eastAsia="Times New Roman" w:hAnsi="Arial"/>
                <w:b/>
                <w:sz w:val="16"/>
                <w:szCs w:val="16"/>
              </w:rPr>
            </w:pPr>
            <w:r w:rsidRPr="002640FF">
              <w:rPr>
                <w:rFonts w:ascii="Arial" w:eastAsia="Times New Roman" w:hAnsi="Arial"/>
                <w:b/>
                <w:sz w:val="16"/>
                <w:szCs w:val="16"/>
              </w:rPr>
              <w:t>Octets:</w:t>
            </w:r>
            <w:r w:rsidR="002640FF">
              <w:rPr>
                <w:rFonts w:ascii="Arial" w:eastAsia="Times New Roman" w:hAnsi="Arial"/>
                <w:b/>
                <w:sz w:val="16"/>
                <w:szCs w:val="16"/>
              </w:rPr>
              <w:t xml:space="preserve">         </w:t>
            </w:r>
            <w:r w:rsidRPr="002640FF">
              <w:rPr>
                <w:rFonts w:ascii="Arial" w:eastAsia="Times New Roman" w:hAnsi="Arial"/>
                <w:b/>
                <w:sz w:val="16"/>
                <w:szCs w:val="16"/>
              </w:rPr>
              <w:t xml:space="preserve"> 2/8</w:t>
            </w:r>
          </w:p>
        </w:tc>
        <w:tc>
          <w:tcPr>
            <w:tcW w:w="2048" w:type="dxa"/>
          </w:tcPr>
          <w:p w:rsidR="00196F3B" w:rsidRPr="002640FF" w:rsidRDefault="00196F3B" w:rsidP="00196F3B">
            <w:pPr>
              <w:pStyle w:val="Standard"/>
              <w:spacing w:after="156" w:line="232" w:lineRule="auto"/>
              <w:jc w:val="center"/>
              <w:rPr>
                <w:rFonts w:ascii="Arial" w:eastAsia="Times New Roman" w:hAnsi="Arial"/>
                <w:b/>
                <w:sz w:val="16"/>
                <w:szCs w:val="16"/>
              </w:rPr>
            </w:pPr>
            <w:r w:rsidRPr="002640FF">
              <w:rPr>
                <w:rFonts w:ascii="Arial" w:eastAsia="Times New Roman" w:hAnsi="Arial"/>
                <w:b/>
                <w:sz w:val="16"/>
                <w:szCs w:val="16"/>
              </w:rPr>
              <w:t>1</w:t>
            </w:r>
          </w:p>
        </w:tc>
      </w:tr>
      <w:tr w:rsidR="00196F3B" w:rsidRPr="002640FF" w:rsidTr="002640FF">
        <w:tc>
          <w:tcPr>
            <w:tcW w:w="2347" w:type="dxa"/>
          </w:tcPr>
          <w:p w:rsidR="00196F3B" w:rsidRPr="002640FF" w:rsidRDefault="00196F3B" w:rsidP="00196F3B">
            <w:pPr>
              <w:pStyle w:val="Standard"/>
              <w:spacing w:after="156" w:line="232" w:lineRule="auto"/>
              <w:jc w:val="center"/>
              <w:rPr>
                <w:rFonts w:ascii="Arial" w:eastAsia="Times New Roman" w:hAnsi="Arial"/>
                <w:sz w:val="16"/>
                <w:szCs w:val="16"/>
              </w:rPr>
            </w:pPr>
            <w:r w:rsidRPr="002640FF">
              <w:rPr>
                <w:rFonts w:ascii="Arial" w:eastAsia="Times New Roman" w:hAnsi="Arial"/>
                <w:sz w:val="16"/>
                <w:szCs w:val="16"/>
              </w:rPr>
              <w:t>Station Number</w:t>
            </w:r>
          </w:p>
        </w:tc>
        <w:tc>
          <w:tcPr>
            <w:tcW w:w="2048" w:type="dxa"/>
          </w:tcPr>
          <w:p w:rsidR="00196F3B" w:rsidRPr="002640FF" w:rsidRDefault="00196F3B" w:rsidP="00EC45F9">
            <w:pPr>
              <w:pStyle w:val="Standard"/>
              <w:keepNext/>
              <w:spacing w:after="156" w:line="232" w:lineRule="auto"/>
              <w:jc w:val="center"/>
              <w:rPr>
                <w:rFonts w:ascii="Arial" w:eastAsia="Times New Roman" w:hAnsi="Arial"/>
                <w:sz w:val="16"/>
                <w:szCs w:val="16"/>
              </w:rPr>
            </w:pPr>
            <w:r w:rsidRPr="002640FF">
              <w:rPr>
                <w:rFonts w:ascii="Arial" w:eastAsia="Times New Roman" w:hAnsi="Arial"/>
                <w:sz w:val="16"/>
                <w:szCs w:val="16"/>
              </w:rPr>
              <w:t>Sequence Number</w:t>
            </w:r>
          </w:p>
        </w:tc>
      </w:tr>
    </w:tbl>
    <w:p w:rsidR="00EC45F9" w:rsidRPr="00EC45F9" w:rsidRDefault="00EC45F9" w:rsidP="00EC45F9">
      <w:pPr>
        <w:pStyle w:val="Caption"/>
        <w:jc w:val="center"/>
        <w:rPr>
          <w:rFonts w:ascii="Arial" w:eastAsia="Times New Roman" w:hAnsi="Arial"/>
          <w:i w:val="0"/>
        </w:rPr>
      </w:pPr>
      <w:r w:rsidRPr="00EC45F9">
        <w:rPr>
          <w:i w:val="0"/>
        </w:rPr>
        <w:t xml:space="preserve">Figure </w:t>
      </w:r>
      <w:r w:rsidRPr="00EC45F9">
        <w:rPr>
          <w:i w:val="0"/>
        </w:rPr>
        <w:fldChar w:fldCharType="begin"/>
      </w:r>
      <w:r w:rsidRPr="00EC45F9">
        <w:rPr>
          <w:i w:val="0"/>
        </w:rPr>
        <w:instrText xml:space="preserve"> SEQ Figure \* ARABIC </w:instrText>
      </w:r>
      <w:r w:rsidRPr="00EC45F9">
        <w:rPr>
          <w:i w:val="0"/>
        </w:rPr>
        <w:fldChar w:fldCharType="separate"/>
      </w:r>
      <w:r w:rsidRPr="00EC45F9">
        <w:rPr>
          <w:i w:val="0"/>
          <w:noProof/>
        </w:rPr>
        <w:t>1</w:t>
      </w:r>
      <w:r w:rsidRPr="00EC45F9">
        <w:rPr>
          <w:i w:val="0"/>
        </w:rPr>
        <w:fldChar w:fldCharType="end"/>
      </w:r>
      <w:r w:rsidRPr="00EC45F9">
        <w:rPr>
          <w:i w:val="0"/>
        </w:rPr>
        <w:t>: Acknowledgement field format.</w:t>
      </w:r>
    </w:p>
    <w:p w:rsidR="006519DB" w:rsidRDefault="00EC45F9" w:rsidP="00F00F11">
      <w:pPr>
        <w:pStyle w:val="Standard"/>
        <w:spacing w:after="156" w:line="232" w:lineRule="auto"/>
        <w:ind w:left="400"/>
        <w:jc w:val="both"/>
        <w:rPr>
          <w:rFonts w:ascii="Arial" w:eastAsia="Times New Roman" w:hAnsi="Arial"/>
        </w:rPr>
      </w:pPr>
      <w:r>
        <w:rPr>
          <w:rFonts w:ascii="Arial" w:eastAsia="Times New Roman" w:hAnsi="Arial"/>
        </w:rPr>
        <w:t>In all existing f</w:t>
      </w:r>
      <w:r w:rsidR="00AA772E">
        <w:rPr>
          <w:rFonts w:ascii="Arial" w:eastAsia="Times New Roman" w:hAnsi="Arial"/>
        </w:rPr>
        <w:t>rame types and subtypes, the Acknowledgement</w:t>
      </w:r>
      <w:r>
        <w:rPr>
          <w:rFonts w:ascii="Arial" w:eastAsia="Times New Roman" w:hAnsi="Arial"/>
        </w:rPr>
        <w:t xml:space="preserve"> field has the format specified in Fig. 1. The field contains the </w:t>
      </w:r>
      <w:r w:rsidR="00AA772E">
        <w:rPr>
          <w:rFonts w:ascii="Arial" w:eastAsia="Times New Roman" w:hAnsi="Arial"/>
        </w:rPr>
        <w:t>address</w:t>
      </w:r>
      <w:r>
        <w:rPr>
          <w:rFonts w:ascii="Arial" w:eastAsia="Times New Roman" w:hAnsi="Arial"/>
        </w:rPr>
        <w:t xml:space="preserve"> necessary to identify the station which transmitted the packet that is being acknowledged and the MSDU sequence number.</w:t>
      </w:r>
      <w:r w:rsidR="00AA772E">
        <w:rPr>
          <w:rFonts w:ascii="Arial" w:eastAsia="Times New Roman" w:hAnsi="Arial"/>
        </w:rPr>
        <w:t xml:space="preserve"> </w:t>
      </w:r>
      <w:r w:rsidR="00AA772E">
        <w:rPr>
          <w:rFonts w:ascii="Arial" w:eastAsia="Times New Roman" w:hAnsi="Arial"/>
        </w:rPr>
        <w:t>A special address value of XX/XXXXXXXX</w:t>
      </w:r>
      <w:r w:rsidR="00AA772E">
        <w:rPr>
          <w:rFonts w:ascii="Arial" w:eastAsia="Times New Roman" w:hAnsi="Arial"/>
        </w:rPr>
        <w:t xml:space="preserve"> and sequence number of X</w:t>
      </w:r>
      <w:r w:rsidR="00AA772E">
        <w:rPr>
          <w:rFonts w:ascii="Arial" w:eastAsia="Times New Roman" w:hAnsi="Arial"/>
        </w:rPr>
        <w:t xml:space="preserve"> corresponds to </w:t>
      </w:r>
      <w:r w:rsidR="00AA772E">
        <w:rPr>
          <w:rFonts w:ascii="Arial" w:eastAsia="Times New Roman" w:hAnsi="Arial"/>
        </w:rPr>
        <w:t>no frame being acknowledged with the current MAC frame.</w:t>
      </w:r>
    </w:p>
    <w:p w:rsidR="006519DB" w:rsidRPr="006519DB" w:rsidRDefault="006519DB" w:rsidP="00F00F11">
      <w:pPr>
        <w:pStyle w:val="Standard"/>
        <w:spacing w:after="156" w:line="232" w:lineRule="auto"/>
        <w:ind w:left="400"/>
        <w:jc w:val="both"/>
        <w:rPr>
          <w:rFonts w:ascii="Arial" w:eastAsia="Times New Roman" w:hAnsi="Arial"/>
          <w:b/>
          <w:u w:val="single"/>
        </w:rPr>
      </w:pPr>
      <w:r w:rsidRPr="006519DB">
        <w:rPr>
          <w:rFonts w:ascii="Arial" w:eastAsia="Times New Roman" w:hAnsi="Arial"/>
          <w:b/>
          <w:u w:val="single"/>
        </w:rPr>
        <w:t>6.4.1.8. Polling Field</w:t>
      </w:r>
    </w:p>
    <w:p w:rsidR="006519DB" w:rsidRPr="006519DB" w:rsidRDefault="00AA772E" w:rsidP="00F00F11">
      <w:pPr>
        <w:pStyle w:val="Standard"/>
        <w:spacing w:after="156" w:line="232" w:lineRule="auto"/>
        <w:ind w:left="400"/>
        <w:jc w:val="both"/>
        <w:rPr>
          <w:rFonts w:ascii="Arial" w:eastAsia="Times New Roman" w:hAnsi="Arial"/>
        </w:rPr>
      </w:pPr>
      <w:r>
        <w:rPr>
          <w:rFonts w:ascii="Arial" w:eastAsia="Times New Roman" w:hAnsi="Arial"/>
        </w:rPr>
        <w:t>In all existing frame types, the Polling field contains the address of the station that is being polled. A special address value of XX/XXXXXXXX corresponds to all stations being polled at the same time, which enables contention-based multiple access.</w:t>
      </w:r>
    </w:p>
    <w:p w:rsidR="005A0C19" w:rsidRDefault="00F00F11" w:rsidP="00F00F11">
      <w:pPr>
        <w:pStyle w:val="Standard"/>
        <w:numPr>
          <w:ilvl w:val="0"/>
          <w:numId w:val="5"/>
        </w:numPr>
        <w:spacing w:after="156" w:line="232" w:lineRule="auto"/>
        <w:jc w:val="both"/>
        <w:rPr>
          <w:rFonts w:ascii="Arial" w:eastAsia="Times New Roman" w:hAnsi="Arial"/>
        </w:rPr>
      </w:pPr>
      <w:r w:rsidRPr="006D3F52">
        <w:rPr>
          <w:rFonts w:ascii="Arial" w:eastAsia="Times New Roman" w:hAnsi="Arial"/>
          <w:b/>
        </w:rPr>
        <w:t>A Data Null frame type will be added</w:t>
      </w:r>
      <w:r w:rsidR="006E3560">
        <w:rPr>
          <w:rFonts w:ascii="Arial" w:eastAsia="Times New Roman" w:hAnsi="Arial"/>
        </w:rPr>
        <w:t xml:space="preserve"> to the existing frame types. Alternatively, the acknowledgement frame may</w:t>
      </w:r>
      <w:r w:rsidRPr="006D3F52">
        <w:rPr>
          <w:rFonts w:ascii="Arial" w:eastAsia="Times New Roman" w:hAnsi="Arial"/>
        </w:rPr>
        <w:t xml:space="preserve"> be adapted to serve the function of the Data Null frame.</w:t>
      </w:r>
      <w:r w:rsidR="008D0805">
        <w:rPr>
          <w:rFonts w:ascii="Arial" w:eastAsia="Times New Roman" w:hAnsi="Arial"/>
        </w:rPr>
        <w:t xml:space="preserve"> The following text should be added to </w:t>
      </w:r>
      <w:proofErr w:type="spellStart"/>
      <w:r w:rsidR="008D0805">
        <w:rPr>
          <w:rFonts w:ascii="Arial" w:eastAsia="Times New Roman" w:hAnsi="Arial"/>
        </w:rPr>
        <w:t>subclause</w:t>
      </w:r>
      <w:proofErr w:type="spellEnd"/>
      <w:r w:rsidR="008D0805">
        <w:rPr>
          <w:rFonts w:ascii="Arial" w:eastAsia="Times New Roman" w:hAnsi="Arial"/>
        </w:rPr>
        <w:t xml:space="preserve"> 6.4.6</w:t>
      </w:r>
      <w:r w:rsidR="006E3560">
        <w:rPr>
          <w:rFonts w:ascii="Arial" w:eastAsia="Times New Roman" w:hAnsi="Arial"/>
        </w:rPr>
        <w:t xml:space="preserve"> in D1</w:t>
      </w:r>
      <w:r w:rsidR="008D0805">
        <w:rPr>
          <w:rFonts w:ascii="Arial" w:eastAsia="Times New Roman" w:hAnsi="Arial"/>
        </w:rPr>
        <w:t>.</w:t>
      </w:r>
    </w:p>
    <w:p w:rsidR="00DA2965" w:rsidRPr="00BF1A67" w:rsidRDefault="00BF1A67" w:rsidP="00DA2965">
      <w:pPr>
        <w:pStyle w:val="Standard"/>
        <w:spacing w:after="156" w:line="232" w:lineRule="auto"/>
        <w:ind w:left="400"/>
        <w:jc w:val="both"/>
        <w:rPr>
          <w:rFonts w:ascii="Arial" w:eastAsia="Times New Roman" w:hAnsi="Arial"/>
          <w:b/>
          <w:u w:val="single"/>
        </w:rPr>
      </w:pPr>
      <w:r w:rsidRPr="00BF1A67">
        <w:rPr>
          <w:rFonts w:ascii="Arial" w:eastAsia="Times New Roman" w:hAnsi="Arial"/>
          <w:b/>
          <w:u w:val="single"/>
        </w:rPr>
        <w:t>6.4.6.9. Data Null Frame</w:t>
      </w:r>
    </w:p>
    <w:p w:rsidR="00DA2965" w:rsidRDefault="00BF1A67" w:rsidP="00DA2965">
      <w:pPr>
        <w:pStyle w:val="Standard"/>
        <w:spacing w:after="156" w:line="232" w:lineRule="auto"/>
        <w:ind w:left="400"/>
        <w:jc w:val="both"/>
        <w:rPr>
          <w:rFonts w:ascii="Arial" w:eastAsia="Times New Roman" w:hAnsi="Arial"/>
        </w:rPr>
      </w:pPr>
      <w:r>
        <w:rPr>
          <w:rFonts w:ascii="Arial" w:eastAsia="Times New Roman" w:hAnsi="Arial"/>
        </w:rPr>
        <w:t xml:space="preserve">The data null frame is used for acknowledgement and polling when no data or control / management information should be exchanged between two communication nodes. </w:t>
      </w:r>
      <w:r w:rsidRPr="00BF1A67">
        <w:rPr>
          <w:rFonts w:ascii="Arial" w:hAnsi="Arial"/>
        </w:rPr>
        <w:t xml:space="preserve">The frame header contains the MAC header fields defined in </w:t>
      </w:r>
      <w:proofErr w:type="spellStart"/>
      <w:r w:rsidRPr="00BF1A67">
        <w:rPr>
          <w:rFonts w:ascii="Arial" w:hAnsi="Arial"/>
        </w:rPr>
        <w:t>subclause</w:t>
      </w:r>
      <w:proofErr w:type="spellEnd"/>
      <w:r w:rsidRPr="00BF1A67">
        <w:rPr>
          <w:rFonts w:ascii="Arial" w:hAnsi="Arial"/>
        </w:rPr>
        <w:t xml:space="preserve"> 6.4.1 and the frame body</w:t>
      </w:r>
      <w:r>
        <w:rPr>
          <w:rFonts w:ascii="Arial" w:hAnsi="Arial"/>
        </w:rPr>
        <w:t xml:space="preserve"> is left empty.</w:t>
      </w:r>
    </w:p>
    <w:p w:rsidR="00DA2965" w:rsidRDefault="00800CDB" w:rsidP="00F00F11">
      <w:pPr>
        <w:pStyle w:val="Standard"/>
        <w:numPr>
          <w:ilvl w:val="0"/>
          <w:numId w:val="5"/>
        </w:numPr>
        <w:spacing w:after="156" w:line="232" w:lineRule="auto"/>
        <w:jc w:val="both"/>
        <w:rPr>
          <w:rFonts w:ascii="Arial" w:eastAsia="Times New Roman" w:hAnsi="Arial"/>
        </w:rPr>
      </w:pPr>
      <w:r>
        <w:rPr>
          <w:rFonts w:ascii="Arial" w:eastAsia="Times New Roman" w:hAnsi="Arial"/>
          <w:b/>
        </w:rPr>
        <w:t>Three</w:t>
      </w:r>
      <w:r w:rsidR="00DA2965" w:rsidRPr="00DA2965">
        <w:rPr>
          <w:rFonts w:ascii="Arial" w:eastAsia="Times New Roman" w:hAnsi="Arial"/>
          <w:b/>
        </w:rPr>
        <w:t xml:space="preserve"> new control frames will be added</w:t>
      </w:r>
      <w:r w:rsidR="00DA2965">
        <w:rPr>
          <w:rFonts w:ascii="Arial" w:eastAsia="Times New Roman" w:hAnsi="Arial"/>
        </w:rPr>
        <w:t xml:space="preserve"> to enable the advanced modulation capabilities at the PHY layer and the newly introduced dimming capabilities</w:t>
      </w:r>
      <w:r>
        <w:rPr>
          <w:rFonts w:ascii="Arial" w:eastAsia="Times New Roman" w:hAnsi="Arial"/>
        </w:rPr>
        <w:t>. The following text</w:t>
      </w:r>
      <w:r w:rsidR="00F114F3">
        <w:rPr>
          <w:rFonts w:ascii="Arial" w:eastAsia="Times New Roman" w:hAnsi="Arial"/>
        </w:rPr>
        <w:t xml:space="preserve"> has been adapted from clause 6.6 in D0 and</w:t>
      </w:r>
      <w:r>
        <w:rPr>
          <w:rFonts w:ascii="Arial" w:eastAsia="Times New Roman" w:hAnsi="Arial"/>
        </w:rPr>
        <w:t xml:space="preserve"> should be added to </w:t>
      </w:r>
      <w:proofErr w:type="spellStart"/>
      <w:r>
        <w:rPr>
          <w:rFonts w:ascii="Arial" w:eastAsia="Times New Roman" w:hAnsi="Arial"/>
        </w:rPr>
        <w:t>subclause</w:t>
      </w:r>
      <w:proofErr w:type="spellEnd"/>
      <w:r>
        <w:rPr>
          <w:rFonts w:ascii="Arial" w:eastAsia="Times New Roman" w:hAnsi="Arial"/>
        </w:rPr>
        <w:t xml:space="preserve"> 6.4.6</w:t>
      </w:r>
      <w:r w:rsidR="00F114F3">
        <w:rPr>
          <w:rFonts w:ascii="Arial" w:eastAsia="Times New Roman" w:hAnsi="Arial"/>
        </w:rPr>
        <w:t xml:space="preserve"> in D1</w:t>
      </w:r>
      <w:r>
        <w:rPr>
          <w:rFonts w:ascii="Arial" w:eastAsia="Times New Roman" w:hAnsi="Arial"/>
        </w:rPr>
        <w:t>.</w:t>
      </w:r>
    </w:p>
    <w:p w:rsidR="00800CDB" w:rsidRDefault="00800CDB" w:rsidP="00800CDB">
      <w:pPr>
        <w:pStyle w:val="Standard"/>
        <w:spacing w:after="156" w:line="232" w:lineRule="auto"/>
        <w:ind w:left="400"/>
        <w:jc w:val="both"/>
        <w:rPr>
          <w:rFonts w:ascii="Arial" w:eastAsia="Times New Roman" w:hAnsi="Arial"/>
          <w:b/>
        </w:rPr>
      </w:pPr>
    </w:p>
    <w:p w:rsidR="00800CDB" w:rsidRPr="00BF1A67" w:rsidRDefault="00800CDB" w:rsidP="00800CDB">
      <w:pPr>
        <w:ind w:firstLine="400"/>
        <w:rPr>
          <w:rFonts w:ascii="Arial" w:hAnsi="Arial"/>
          <w:b/>
          <w:u w:val="single"/>
        </w:rPr>
      </w:pPr>
      <w:r w:rsidRPr="00BF1A67">
        <w:rPr>
          <w:rFonts w:ascii="Arial" w:hAnsi="Arial"/>
          <w:b/>
          <w:u w:val="single"/>
        </w:rPr>
        <w:t>6.4.6.6</w:t>
      </w:r>
      <w:r w:rsidRPr="00BF1A67">
        <w:rPr>
          <w:rFonts w:ascii="Arial" w:hAnsi="Arial"/>
          <w:b/>
          <w:u w:val="single"/>
        </w:rPr>
        <w:t xml:space="preserve"> Advanced Modulation Control Frame</w:t>
      </w:r>
    </w:p>
    <w:p w:rsidR="00800CDB" w:rsidRPr="00BF1A67" w:rsidRDefault="00800CDB" w:rsidP="00800CDB">
      <w:pPr>
        <w:rPr>
          <w:rFonts w:ascii="Arial" w:hAnsi="Arial"/>
        </w:rPr>
      </w:pPr>
    </w:p>
    <w:p w:rsidR="00800CDB" w:rsidRPr="00BF1A67" w:rsidRDefault="00F114F3" w:rsidP="00800CDB">
      <w:pPr>
        <w:ind w:left="400"/>
        <w:rPr>
          <w:rFonts w:ascii="Arial" w:hAnsi="Arial"/>
        </w:rPr>
      </w:pPr>
      <w:r w:rsidRPr="00BF1A67">
        <w:rPr>
          <w:rFonts w:ascii="Arial" w:hAnsi="Arial"/>
        </w:rPr>
        <w:t>This</w:t>
      </w:r>
      <w:r w:rsidR="00800CDB" w:rsidRPr="00BF1A67">
        <w:rPr>
          <w:rFonts w:ascii="Arial" w:hAnsi="Arial"/>
        </w:rPr>
        <w:t xml:space="preserve"> control frame </w:t>
      </w:r>
      <w:r w:rsidRPr="00BF1A67">
        <w:rPr>
          <w:rFonts w:ascii="Arial" w:hAnsi="Arial"/>
        </w:rPr>
        <w:t>shall indicate</w:t>
      </w:r>
      <w:r w:rsidR="00800CDB" w:rsidRPr="00BF1A67">
        <w:rPr>
          <w:rFonts w:ascii="Arial" w:hAnsi="Arial"/>
        </w:rPr>
        <w:t xml:space="preserve"> the advanced modulation capabilities of a communication node. The </w:t>
      </w:r>
      <w:r w:rsidR="00173DC1" w:rsidRPr="00BF1A67">
        <w:rPr>
          <w:rFonts w:ascii="Arial" w:hAnsi="Arial"/>
        </w:rPr>
        <w:t xml:space="preserve">frame header contains the MAC </w:t>
      </w:r>
      <w:r w:rsidR="00817DA0" w:rsidRPr="00BF1A67">
        <w:rPr>
          <w:rFonts w:ascii="Arial" w:hAnsi="Arial"/>
        </w:rPr>
        <w:t xml:space="preserve">header fields defined in </w:t>
      </w:r>
      <w:proofErr w:type="spellStart"/>
      <w:r w:rsidR="00817DA0" w:rsidRPr="00BF1A67">
        <w:rPr>
          <w:rFonts w:ascii="Arial" w:hAnsi="Arial"/>
        </w:rPr>
        <w:t>subclause</w:t>
      </w:r>
      <w:proofErr w:type="spellEnd"/>
      <w:r w:rsidR="00817DA0" w:rsidRPr="00BF1A67">
        <w:rPr>
          <w:rFonts w:ascii="Arial" w:hAnsi="Arial"/>
        </w:rPr>
        <w:t xml:space="preserve"> 6.4.1 and the </w:t>
      </w:r>
      <w:r w:rsidRPr="00BF1A67">
        <w:rPr>
          <w:rFonts w:ascii="Arial" w:hAnsi="Arial"/>
        </w:rPr>
        <w:t xml:space="preserve">frame </w:t>
      </w:r>
      <w:r w:rsidR="00817DA0" w:rsidRPr="00BF1A67">
        <w:rPr>
          <w:rFonts w:ascii="Arial" w:hAnsi="Arial"/>
        </w:rPr>
        <w:t xml:space="preserve">body </w:t>
      </w:r>
      <w:r w:rsidRPr="00BF1A67">
        <w:rPr>
          <w:rFonts w:ascii="Arial" w:hAnsi="Arial"/>
        </w:rPr>
        <w:t>shall be structured as</w:t>
      </w:r>
      <w:r w:rsidR="00800CDB" w:rsidRPr="00BF1A67">
        <w:rPr>
          <w:rFonts w:ascii="Arial" w:hAnsi="Arial"/>
        </w:rPr>
        <w:t xml:space="preserve"> </w:t>
      </w:r>
      <w:r w:rsidRPr="00BF1A67">
        <w:rPr>
          <w:rFonts w:ascii="Arial" w:hAnsi="Arial"/>
        </w:rPr>
        <w:t>described in Fig. 1.</w:t>
      </w:r>
    </w:p>
    <w:p w:rsidR="00800CDB" w:rsidRPr="00BF1A67" w:rsidRDefault="00F114F3" w:rsidP="00800CDB">
      <w:pPr>
        <w:rPr>
          <w:rFonts w:ascii="Arial" w:hAnsi="Arial"/>
        </w:rPr>
      </w:pPr>
      <w:r w:rsidRPr="00BF1A67">
        <w:rPr>
          <w:rFonts w:ascii="Arial" w:hAnsi="Arial"/>
          <w:noProof/>
          <w:lang w:val="en-GB" w:eastAsia="en-GB"/>
        </w:rPr>
        <w:lastRenderedPageBreak/>
        <mc:AlternateContent>
          <mc:Choice Requires="wps">
            <w:drawing>
              <wp:anchor distT="0" distB="0" distL="0" distR="0" simplePos="0" relativeHeight="251683840" behindDoc="0" locked="0" layoutInCell="1" allowOverlap="1" wp14:anchorId="17612A5C" wp14:editId="05A2C4AC">
                <wp:simplePos x="0" y="0"/>
                <wp:positionH relativeFrom="column">
                  <wp:posOffset>113347</wp:posOffset>
                </wp:positionH>
                <wp:positionV relativeFrom="paragraph">
                  <wp:posOffset>244157</wp:posOffset>
                </wp:positionV>
                <wp:extent cx="5764530" cy="1709420"/>
                <wp:effectExtent l="0" t="0" r="0" b="0"/>
                <wp:wrapTopAndBottom/>
                <wp:docPr id="167" name="Frame40"/>
                <wp:cNvGraphicFramePr/>
                <a:graphic xmlns:a="http://schemas.openxmlformats.org/drawingml/2006/main">
                  <a:graphicData uri="http://schemas.microsoft.com/office/word/2010/wordprocessingShape">
                    <wps:wsp>
                      <wps:cNvSpPr txBox="1"/>
                      <wps:spPr>
                        <a:xfrm>
                          <a:off x="0" y="0"/>
                          <a:ext cx="5764530" cy="1709420"/>
                        </a:xfrm>
                        <a:prstGeom prst="rect">
                          <a:avLst/>
                        </a:prstGeom>
                      </wps:spPr>
                      <wps:txbx>
                        <w:txbxContent>
                          <w:p w:rsidR="00800CDB" w:rsidRDefault="00800CDB" w:rsidP="00800CDB">
                            <w:pPr>
                              <w:pStyle w:val="Caption"/>
                              <w:rPr>
                                <w:i w:val="0"/>
                                <w:iCs w:val="0"/>
                                <w:sz w:val="22"/>
                                <w:szCs w:val="22"/>
                              </w:rPr>
                            </w:pPr>
                          </w:p>
                          <w:tbl>
                            <w:tblPr>
                              <w:tblStyle w:val="TableGrid"/>
                              <w:tblW w:w="0" w:type="auto"/>
                              <w:tblLook w:val="04A0" w:firstRow="1" w:lastRow="0" w:firstColumn="1" w:lastColumn="0" w:noHBand="0" w:noVBand="1"/>
                            </w:tblPr>
                            <w:tblGrid>
                              <w:gridCol w:w="1129"/>
                              <w:gridCol w:w="1103"/>
                              <w:gridCol w:w="1111"/>
                              <w:gridCol w:w="1132"/>
                              <w:gridCol w:w="1129"/>
                              <w:gridCol w:w="848"/>
                              <w:gridCol w:w="1262"/>
                              <w:gridCol w:w="1354"/>
                            </w:tblGrid>
                            <w:tr w:rsidR="00F114F3" w:rsidTr="00F114F3">
                              <w:tc>
                                <w:tcPr>
                                  <w:tcW w:w="1135" w:type="dxa"/>
                                </w:tcPr>
                                <w:p w:rsidR="00F114F3" w:rsidRPr="00F114F3" w:rsidRDefault="00F114F3" w:rsidP="00F114F3">
                                  <w:pPr>
                                    <w:pStyle w:val="Caption"/>
                                    <w:jc w:val="center"/>
                                    <w:rPr>
                                      <w:b/>
                                      <w:i w:val="0"/>
                                      <w:iCs w:val="0"/>
                                      <w:sz w:val="22"/>
                                      <w:szCs w:val="22"/>
                                    </w:rPr>
                                  </w:pPr>
                                  <w:r w:rsidRPr="00F114F3">
                                    <w:rPr>
                                      <w:b/>
                                      <w:i w:val="0"/>
                                      <w:iCs w:val="0"/>
                                      <w:sz w:val="22"/>
                                      <w:szCs w:val="22"/>
                                    </w:rPr>
                                    <w:t>Bits: 1</w:t>
                                  </w:r>
                                </w:p>
                              </w:tc>
                              <w:tc>
                                <w:tcPr>
                                  <w:tcW w:w="1132" w:type="dxa"/>
                                </w:tcPr>
                                <w:p w:rsidR="00F114F3" w:rsidRPr="00F114F3" w:rsidRDefault="00F114F3" w:rsidP="00F114F3">
                                  <w:pPr>
                                    <w:pStyle w:val="Caption"/>
                                    <w:jc w:val="center"/>
                                    <w:rPr>
                                      <w:b/>
                                      <w:i w:val="0"/>
                                      <w:iCs w:val="0"/>
                                      <w:sz w:val="22"/>
                                      <w:szCs w:val="22"/>
                                    </w:rPr>
                                  </w:pPr>
                                  <w:r w:rsidRPr="00F114F3">
                                    <w:rPr>
                                      <w:b/>
                                      <w:i w:val="0"/>
                                      <w:iCs w:val="0"/>
                                      <w:sz w:val="22"/>
                                      <w:szCs w:val="22"/>
                                    </w:rPr>
                                    <w:t>4</w:t>
                                  </w:r>
                                </w:p>
                              </w:tc>
                              <w:tc>
                                <w:tcPr>
                                  <w:tcW w:w="1132" w:type="dxa"/>
                                </w:tcPr>
                                <w:p w:rsidR="00F114F3" w:rsidRPr="00F114F3" w:rsidRDefault="00F114F3" w:rsidP="00F114F3">
                                  <w:pPr>
                                    <w:pStyle w:val="Caption"/>
                                    <w:jc w:val="center"/>
                                    <w:rPr>
                                      <w:b/>
                                      <w:i w:val="0"/>
                                      <w:iCs w:val="0"/>
                                      <w:sz w:val="22"/>
                                      <w:szCs w:val="22"/>
                                    </w:rPr>
                                  </w:pPr>
                                  <w:r w:rsidRPr="00F114F3">
                                    <w:rPr>
                                      <w:b/>
                                      <w:i w:val="0"/>
                                      <w:iCs w:val="0"/>
                                      <w:sz w:val="22"/>
                                      <w:szCs w:val="22"/>
                                    </w:rPr>
                                    <w:t>1</w:t>
                                  </w:r>
                                </w:p>
                              </w:tc>
                              <w:tc>
                                <w:tcPr>
                                  <w:tcW w:w="1135" w:type="dxa"/>
                                </w:tcPr>
                                <w:p w:rsidR="00F114F3" w:rsidRPr="00F114F3" w:rsidRDefault="00F114F3" w:rsidP="00F114F3">
                                  <w:pPr>
                                    <w:pStyle w:val="Caption"/>
                                    <w:jc w:val="center"/>
                                    <w:rPr>
                                      <w:b/>
                                      <w:i w:val="0"/>
                                      <w:iCs w:val="0"/>
                                      <w:sz w:val="22"/>
                                      <w:szCs w:val="22"/>
                                    </w:rPr>
                                  </w:pPr>
                                  <w:r w:rsidRPr="00F114F3">
                                    <w:rPr>
                                      <w:b/>
                                      <w:i w:val="0"/>
                                      <w:iCs w:val="0"/>
                                      <w:sz w:val="22"/>
                                      <w:szCs w:val="22"/>
                                    </w:rPr>
                                    <w:t>1</w:t>
                                  </w:r>
                                </w:p>
                              </w:tc>
                              <w:tc>
                                <w:tcPr>
                                  <w:tcW w:w="1134" w:type="dxa"/>
                                </w:tcPr>
                                <w:p w:rsidR="00F114F3" w:rsidRPr="00F114F3" w:rsidRDefault="00F114F3" w:rsidP="00F114F3">
                                  <w:pPr>
                                    <w:pStyle w:val="Caption"/>
                                    <w:jc w:val="center"/>
                                    <w:rPr>
                                      <w:b/>
                                      <w:i w:val="0"/>
                                      <w:iCs w:val="0"/>
                                      <w:sz w:val="22"/>
                                      <w:szCs w:val="22"/>
                                    </w:rPr>
                                  </w:pPr>
                                  <w:r w:rsidRPr="00F114F3">
                                    <w:rPr>
                                      <w:b/>
                                      <w:i w:val="0"/>
                                      <w:iCs w:val="0"/>
                                      <w:sz w:val="22"/>
                                      <w:szCs w:val="22"/>
                                    </w:rPr>
                                    <w:t>4</w:t>
                                  </w:r>
                                </w:p>
                              </w:tc>
                              <w:tc>
                                <w:tcPr>
                                  <w:tcW w:w="848" w:type="dxa"/>
                                </w:tcPr>
                                <w:p w:rsidR="00F114F3" w:rsidRPr="00F114F3" w:rsidRDefault="00F114F3" w:rsidP="00F114F3">
                                  <w:pPr>
                                    <w:pStyle w:val="Caption"/>
                                    <w:jc w:val="center"/>
                                    <w:rPr>
                                      <w:b/>
                                      <w:i w:val="0"/>
                                      <w:iCs w:val="0"/>
                                      <w:sz w:val="22"/>
                                      <w:szCs w:val="22"/>
                                    </w:rPr>
                                  </w:pPr>
                                  <w:r w:rsidRPr="00F114F3">
                                    <w:rPr>
                                      <w:b/>
                                      <w:i w:val="0"/>
                                      <w:iCs w:val="0"/>
                                      <w:sz w:val="22"/>
                                      <w:szCs w:val="22"/>
                                    </w:rPr>
                                    <w:t>1</w:t>
                                  </w:r>
                                </w:p>
                              </w:tc>
                              <w:tc>
                                <w:tcPr>
                                  <w:tcW w:w="1276" w:type="dxa"/>
                                </w:tcPr>
                                <w:p w:rsidR="00F114F3" w:rsidRPr="00F114F3" w:rsidRDefault="00F114F3" w:rsidP="00F114F3">
                                  <w:pPr>
                                    <w:pStyle w:val="Caption"/>
                                    <w:jc w:val="center"/>
                                    <w:rPr>
                                      <w:b/>
                                      <w:i w:val="0"/>
                                      <w:iCs w:val="0"/>
                                      <w:sz w:val="22"/>
                                      <w:szCs w:val="22"/>
                                    </w:rPr>
                                  </w:pPr>
                                  <w:r w:rsidRPr="00F114F3">
                                    <w:rPr>
                                      <w:b/>
                                      <w:i w:val="0"/>
                                      <w:iCs w:val="0"/>
                                      <w:sz w:val="22"/>
                                      <w:szCs w:val="22"/>
                                    </w:rPr>
                                    <w:t>4</w:t>
                                  </w:r>
                                </w:p>
                              </w:tc>
                              <w:tc>
                                <w:tcPr>
                                  <w:tcW w:w="1276" w:type="dxa"/>
                                </w:tcPr>
                                <w:p w:rsidR="00F114F3" w:rsidRPr="00F114F3" w:rsidRDefault="00F114F3" w:rsidP="00F114F3">
                                  <w:pPr>
                                    <w:pStyle w:val="Caption"/>
                                    <w:jc w:val="center"/>
                                    <w:rPr>
                                      <w:b/>
                                      <w:i w:val="0"/>
                                      <w:iCs w:val="0"/>
                                      <w:sz w:val="22"/>
                                      <w:szCs w:val="22"/>
                                    </w:rPr>
                                  </w:pPr>
                                  <w:r w:rsidRPr="00F114F3">
                                    <w:rPr>
                                      <w:b/>
                                      <w:i w:val="0"/>
                                      <w:iCs w:val="0"/>
                                      <w:sz w:val="22"/>
                                      <w:szCs w:val="22"/>
                                    </w:rPr>
                                    <w:t>IDFT_SIZE</w:t>
                                  </w:r>
                                </w:p>
                              </w:tc>
                            </w:tr>
                            <w:tr w:rsidR="00F114F3" w:rsidTr="00F114F3">
                              <w:tc>
                                <w:tcPr>
                                  <w:tcW w:w="1135" w:type="dxa"/>
                                </w:tcPr>
                                <w:p w:rsidR="00F114F3" w:rsidRDefault="00F114F3" w:rsidP="00F114F3">
                                  <w:pPr>
                                    <w:pStyle w:val="Caption"/>
                                    <w:jc w:val="center"/>
                                    <w:rPr>
                                      <w:i w:val="0"/>
                                      <w:iCs w:val="0"/>
                                      <w:sz w:val="22"/>
                                      <w:szCs w:val="22"/>
                                    </w:rPr>
                                  </w:pPr>
                                  <w:r>
                                    <w:rPr>
                                      <w:i w:val="0"/>
                                      <w:iCs w:val="0"/>
                                      <w:sz w:val="22"/>
                                      <w:szCs w:val="22"/>
                                    </w:rPr>
                                    <w:t>Adaptive Loading</w:t>
                                  </w:r>
                                </w:p>
                              </w:tc>
                              <w:tc>
                                <w:tcPr>
                                  <w:tcW w:w="1132" w:type="dxa"/>
                                </w:tcPr>
                                <w:p w:rsidR="00F114F3" w:rsidRDefault="00F114F3" w:rsidP="00F114F3">
                                  <w:pPr>
                                    <w:pStyle w:val="Caption"/>
                                    <w:jc w:val="center"/>
                                    <w:rPr>
                                      <w:i w:val="0"/>
                                      <w:iCs w:val="0"/>
                                      <w:sz w:val="22"/>
                                      <w:szCs w:val="22"/>
                                    </w:rPr>
                                  </w:pPr>
                                  <w:proofErr w:type="spellStart"/>
                                  <w:r>
                                    <w:rPr>
                                      <w:i w:val="0"/>
                                      <w:iCs w:val="0"/>
                                      <w:sz w:val="22"/>
                                      <w:szCs w:val="22"/>
                                    </w:rPr>
                                    <w:t>eU</w:t>
                                  </w:r>
                                  <w:proofErr w:type="spellEnd"/>
                                </w:p>
                              </w:tc>
                              <w:tc>
                                <w:tcPr>
                                  <w:tcW w:w="1132" w:type="dxa"/>
                                </w:tcPr>
                                <w:p w:rsidR="00F114F3" w:rsidRDefault="00F114F3" w:rsidP="00F114F3">
                                  <w:pPr>
                                    <w:pStyle w:val="Caption"/>
                                    <w:jc w:val="center"/>
                                    <w:rPr>
                                      <w:i w:val="0"/>
                                      <w:iCs w:val="0"/>
                                      <w:sz w:val="22"/>
                                      <w:szCs w:val="22"/>
                                    </w:rPr>
                                  </w:pPr>
                                  <w:r>
                                    <w:rPr>
                                      <w:i w:val="0"/>
                                      <w:iCs w:val="0"/>
                                      <w:sz w:val="22"/>
                                      <w:szCs w:val="22"/>
                                    </w:rPr>
                                    <w:t>RPO</w:t>
                                  </w:r>
                                </w:p>
                              </w:tc>
                              <w:tc>
                                <w:tcPr>
                                  <w:tcW w:w="1135" w:type="dxa"/>
                                </w:tcPr>
                                <w:p w:rsidR="00F114F3" w:rsidRDefault="00F114F3" w:rsidP="00F114F3">
                                  <w:pPr>
                                    <w:pStyle w:val="Caption"/>
                                    <w:jc w:val="center"/>
                                    <w:rPr>
                                      <w:i w:val="0"/>
                                      <w:iCs w:val="0"/>
                                      <w:sz w:val="22"/>
                                      <w:szCs w:val="22"/>
                                    </w:rPr>
                                  </w:pPr>
                                  <w:r>
                                    <w:rPr>
                                      <w:i w:val="0"/>
                                      <w:iCs w:val="0"/>
                                      <w:sz w:val="22"/>
                                      <w:szCs w:val="22"/>
                                    </w:rPr>
                                    <w:t>Analog Dimming</w:t>
                                  </w:r>
                                </w:p>
                              </w:tc>
                              <w:tc>
                                <w:tcPr>
                                  <w:tcW w:w="1134" w:type="dxa"/>
                                </w:tcPr>
                                <w:p w:rsidR="00F114F3" w:rsidRDefault="00F114F3" w:rsidP="00F114F3">
                                  <w:pPr>
                                    <w:pStyle w:val="Caption"/>
                                    <w:jc w:val="center"/>
                                    <w:rPr>
                                      <w:i w:val="0"/>
                                      <w:iCs w:val="0"/>
                                      <w:sz w:val="22"/>
                                      <w:szCs w:val="22"/>
                                    </w:rPr>
                                  </w:pPr>
                                  <w:r>
                                    <w:rPr>
                                      <w:i w:val="0"/>
                                      <w:iCs w:val="0"/>
                                      <w:sz w:val="22"/>
                                      <w:szCs w:val="22"/>
                                    </w:rPr>
                                    <w:t>Relaying</w:t>
                                  </w:r>
                                </w:p>
                              </w:tc>
                              <w:tc>
                                <w:tcPr>
                                  <w:tcW w:w="848" w:type="dxa"/>
                                </w:tcPr>
                                <w:p w:rsidR="00F114F3" w:rsidRDefault="00F114F3" w:rsidP="00F114F3">
                                  <w:pPr>
                                    <w:pStyle w:val="Caption"/>
                                    <w:jc w:val="center"/>
                                    <w:rPr>
                                      <w:i w:val="0"/>
                                      <w:iCs w:val="0"/>
                                      <w:sz w:val="22"/>
                                      <w:szCs w:val="22"/>
                                    </w:rPr>
                                  </w:pPr>
                                  <w:r>
                                    <w:rPr>
                                      <w:i w:val="0"/>
                                      <w:iCs w:val="0"/>
                                      <w:sz w:val="22"/>
                                      <w:szCs w:val="22"/>
                                    </w:rPr>
                                    <w:t>MIMO</w:t>
                                  </w:r>
                                </w:p>
                              </w:tc>
                              <w:tc>
                                <w:tcPr>
                                  <w:tcW w:w="1276" w:type="dxa"/>
                                </w:tcPr>
                                <w:p w:rsidR="00F114F3" w:rsidRDefault="00F114F3" w:rsidP="00F114F3">
                                  <w:pPr>
                                    <w:pStyle w:val="Caption"/>
                                    <w:jc w:val="center"/>
                                    <w:rPr>
                                      <w:i w:val="0"/>
                                      <w:iCs w:val="0"/>
                                      <w:sz w:val="22"/>
                                      <w:szCs w:val="22"/>
                                    </w:rPr>
                                  </w:pPr>
                                  <w:r>
                                    <w:rPr>
                                      <w:i w:val="0"/>
                                      <w:iCs w:val="0"/>
                                      <w:sz w:val="22"/>
                                      <w:szCs w:val="22"/>
                                    </w:rPr>
                                    <w:t># of MIMO Channel</w:t>
                                  </w:r>
                                </w:p>
                              </w:tc>
                              <w:tc>
                                <w:tcPr>
                                  <w:tcW w:w="1276" w:type="dxa"/>
                                </w:tcPr>
                                <w:p w:rsidR="00F114F3" w:rsidRDefault="00F114F3" w:rsidP="00F114F3">
                                  <w:pPr>
                                    <w:pStyle w:val="Caption"/>
                                    <w:jc w:val="center"/>
                                    <w:rPr>
                                      <w:i w:val="0"/>
                                      <w:iCs w:val="0"/>
                                      <w:sz w:val="22"/>
                                      <w:szCs w:val="22"/>
                                    </w:rPr>
                                  </w:pPr>
                                  <w:r>
                                    <w:rPr>
                                      <w:i w:val="0"/>
                                      <w:iCs w:val="0"/>
                                      <w:sz w:val="22"/>
                                      <w:szCs w:val="22"/>
                                    </w:rPr>
                                    <w:t>SC-FDMA</w:t>
                                  </w:r>
                                </w:p>
                              </w:tc>
                            </w:tr>
                          </w:tbl>
                          <w:p w:rsidR="00F114F3" w:rsidRDefault="00F114F3" w:rsidP="00800CDB">
                            <w:pPr>
                              <w:pStyle w:val="Caption"/>
                              <w:rPr>
                                <w:i w:val="0"/>
                                <w:iCs w:val="0"/>
                                <w:sz w:val="22"/>
                                <w:szCs w:val="22"/>
                              </w:rPr>
                            </w:pPr>
                          </w:p>
                          <w:p w:rsidR="00800CDB" w:rsidRDefault="00800CDB" w:rsidP="00800CDB">
                            <w:pPr>
                              <w:pStyle w:val="Caption"/>
                              <w:rPr>
                                <w:i w:val="0"/>
                                <w:iCs w:val="0"/>
                                <w:sz w:val="22"/>
                                <w:szCs w:val="22"/>
                              </w:rPr>
                            </w:pPr>
                            <w:r>
                              <w:rPr>
                                <w:i w:val="0"/>
                                <w:iCs w:val="0"/>
                                <w:sz w:val="22"/>
                                <w:szCs w:val="22"/>
                              </w:rPr>
                              <w:t xml:space="preserve">Figure </w:t>
                            </w:r>
                            <w:r w:rsidR="00F114F3">
                              <w:rPr>
                                <w:i w:val="0"/>
                                <w:iCs w:val="0"/>
                                <w:sz w:val="22"/>
                                <w:szCs w:val="22"/>
                              </w:rPr>
                              <w:t>1</w:t>
                            </w:r>
                            <w:r>
                              <w:rPr>
                                <w:i w:val="0"/>
                                <w:iCs w:val="0"/>
                                <w:sz w:val="22"/>
                                <w:szCs w:val="22"/>
                              </w:rPr>
                              <w:t>: Format of the advanced modulation control frame</w:t>
                            </w:r>
                            <w:r w:rsidR="00817DA0">
                              <w:rPr>
                                <w:i w:val="0"/>
                                <w:iCs w:val="0"/>
                                <w:sz w:val="22"/>
                                <w:szCs w:val="22"/>
                              </w:rPr>
                              <w:t xml:space="preserve"> body</w:t>
                            </w:r>
                            <w:r>
                              <w:rPr>
                                <w:i w:val="0"/>
                                <w:iCs w:val="0"/>
                                <w:sz w:val="22"/>
                                <w:szCs w:val="22"/>
                              </w:rPr>
                              <w:t>.</w:t>
                            </w:r>
                          </w:p>
                        </w:txbxContent>
                      </wps:txbx>
                      <wps:bodyPr lIns="0" tIns="0" rIns="0" bIns="0" anchor="t">
                        <a:noAutofit/>
                      </wps:bodyPr>
                    </wps:wsp>
                  </a:graphicData>
                </a:graphic>
                <wp14:sizeRelV relativeFrom="margin">
                  <wp14:pctHeight>0</wp14:pctHeight>
                </wp14:sizeRelV>
              </wp:anchor>
            </w:drawing>
          </mc:Choice>
          <mc:Fallback>
            <w:pict>
              <v:shape w14:anchorId="17612A5C" id="Frame40" o:spid="_x0000_s1029" type="#_x0000_t202" style="position:absolute;margin-left:8.9pt;margin-top:19.2pt;width:453.9pt;height:134.6pt;z-index:25168384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" filled="f" stroked="f">
                <v:textbox inset="0,0,0,0">
                  <w:txbxContent>
                    <w:p w:rsidR="00800CDB" w:rsidRDefault="00800CDB" w:rsidP="00800CDB">
                      <w:pPr>
                        <w:pStyle w:val="Caption"/>
                        <w:rPr>
                          <w:i w:val="0"/>
                          <w:iCs w:val="0"/>
                          <w:sz w:val="22"/>
                          <w:szCs w:val="22"/>
                        </w:rPr>
                      </w:pPr>
                    </w:p>
                    <w:tbl>
                      <w:tblPr>
                        <w:tblStyle w:val="TableGrid"/>
                        <w:tblW w:w="0" w:type="auto"/>
                        <w:tblLook w:val="04A0" w:firstRow="1" w:lastRow="0" w:firstColumn="1" w:lastColumn="0" w:noHBand="0" w:noVBand="1"/>
                      </w:tblPr>
                      <w:tblGrid>
                        <w:gridCol w:w="1129"/>
                        <w:gridCol w:w="1103"/>
                        <w:gridCol w:w="1111"/>
                        <w:gridCol w:w="1132"/>
                        <w:gridCol w:w="1129"/>
                        <w:gridCol w:w="848"/>
                        <w:gridCol w:w="1262"/>
                        <w:gridCol w:w="1354"/>
                      </w:tblGrid>
                      <w:tr w:rsidR="00F114F3" w:rsidTr="00F114F3">
                        <w:tc>
                          <w:tcPr>
                            <w:tcW w:w="1135" w:type="dxa"/>
                          </w:tcPr>
                          <w:p w:rsidR="00F114F3" w:rsidRPr="00F114F3" w:rsidRDefault="00F114F3" w:rsidP="00F114F3">
                            <w:pPr>
                              <w:pStyle w:val="Caption"/>
                              <w:jc w:val="center"/>
                              <w:rPr>
                                <w:b/>
                                <w:i w:val="0"/>
                                <w:iCs w:val="0"/>
                                <w:sz w:val="22"/>
                                <w:szCs w:val="22"/>
                              </w:rPr>
                            </w:pPr>
                            <w:r w:rsidRPr="00F114F3">
                              <w:rPr>
                                <w:b/>
                                <w:i w:val="0"/>
                                <w:iCs w:val="0"/>
                                <w:sz w:val="22"/>
                                <w:szCs w:val="22"/>
                              </w:rPr>
                              <w:t>Bits: 1</w:t>
                            </w:r>
                          </w:p>
                        </w:tc>
                        <w:tc>
                          <w:tcPr>
                            <w:tcW w:w="1132" w:type="dxa"/>
                          </w:tcPr>
                          <w:p w:rsidR="00F114F3" w:rsidRPr="00F114F3" w:rsidRDefault="00F114F3" w:rsidP="00F114F3">
                            <w:pPr>
                              <w:pStyle w:val="Caption"/>
                              <w:jc w:val="center"/>
                              <w:rPr>
                                <w:b/>
                                <w:i w:val="0"/>
                                <w:iCs w:val="0"/>
                                <w:sz w:val="22"/>
                                <w:szCs w:val="22"/>
                              </w:rPr>
                            </w:pPr>
                            <w:r w:rsidRPr="00F114F3">
                              <w:rPr>
                                <w:b/>
                                <w:i w:val="0"/>
                                <w:iCs w:val="0"/>
                                <w:sz w:val="22"/>
                                <w:szCs w:val="22"/>
                              </w:rPr>
                              <w:t>4</w:t>
                            </w:r>
                          </w:p>
                        </w:tc>
                        <w:tc>
                          <w:tcPr>
                            <w:tcW w:w="1132" w:type="dxa"/>
                          </w:tcPr>
                          <w:p w:rsidR="00F114F3" w:rsidRPr="00F114F3" w:rsidRDefault="00F114F3" w:rsidP="00F114F3">
                            <w:pPr>
                              <w:pStyle w:val="Caption"/>
                              <w:jc w:val="center"/>
                              <w:rPr>
                                <w:b/>
                                <w:i w:val="0"/>
                                <w:iCs w:val="0"/>
                                <w:sz w:val="22"/>
                                <w:szCs w:val="22"/>
                              </w:rPr>
                            </w:pPr>
                            <w:r w:rsidRPr="00F114F3">
                              <w:rPr>
                                <w:b/>
                                <w:i w:val="0"/>
                                <w:iCs w:val="0"/>
                                <w:sz w:val="22"/>
                                <w:szCs w:val="22"/>
                              </w:rPr>
                              <w:t>1</w:t>
                            </w:r>
                          </w:p>
                        </w:tc>
                        <w:tc>
                          <w:tcPr>
                            <w:tcW w:w="1135" w:type="dxa"/>
                          </w:tcPr>
                          <w:p w:rsidR="00F114F3" w:rsidRPr="00F114F3" w:rsidRDefault="00F114F3" w:rsidP="00F114F3">
                            <w:pPr>
                              <w:pStyle w:val="Caption"/>
                              <w:jc w:val="center"/>
                              <w:rPr>
                                <w:b/>
                                <w:i w:val="0"/>
                                <w:iCs w:val="0"/>
                                <w:sz w:val="22"/>
                                <w:szCs w:val="22"/>
                              </w:rPr>
                            </w:pPr>
                            <w:r w:rsidRPr="00F114F3">
                              <w:rPr>
                                <w:b/>
                                <w:i w:val="0"/>
                                <w:iCs w:val="0"/>
                                <w:sz w:val="22"/>
                                <w:szCs w:val="22"/>
                              </w:rPr>
                              <w:t>1</w:t>
                            </w:r>
                          </w:p>
                        </w:tc>
                        <w:tc>
                          <w:tcPr>
                            <w:tcW w:w="1134" w:type="dxa"/>
                          </w:tcPr>
                          <w:p w:rsidR="00F114F3" w:rsidRPr="00F114F3" w:rsidRDefault="00F114F3" w:rsidP="00F114F3">
                            <w:pPr>
                              <w:pStyle w:val="Caption"/>
                              <w:jc w:val="center"/>
                              <w:rPr>
                                <w:b/>
                                <w:i w:val="0"/>
                                <w:iCs w:val="0"/>
                                <w:sz w:val="22"/>
                                <w:szCs w:val="22"/>
                              </w:rPr>
                            </w:pPr>
                            <w:r w:rsidRPr="00F114F3">
                              <w:rPr>
                                <w:b/>
                                <w:i w:val="0"/>
                                <w:iCs w:val="0"/>
                                <w:sz w:val="22"/>
                                <w:szCs w:val="22"/>
                              </w:rPr>
                              <w:t>4</w:t>
                            </w:r>
                          </w:p>
                        </w:tc>
                        <w:tc>
                          <w:tcPr>
                            <w:tcW w:w="848" w:type="dxa"/>
                          </w:tcPr>
                          <w:p w:rsidR="00F114F3" w:rsidRPr="00F114F3" w:rsidRDefault="00F114F3" w:rsidP="00F114F3">
                            <w:pPr>
                              <w:pStyle w:val="Caption"/>
                              <w:jc w:val="center"/>
                              <w:rPr>
                                <w:b/>
                                <w:i w:val="0"/>
                                <w:iCs w:val="0"/>
                                <w:sz w:val="22"/>
                                <w:szCs w:val="22"/>
                              </w:rPr>
                            </w:pPr>
                            <w:r w:rsidRPr="00F114F3">
                              <w:rPr>
                                <w:b/>
                                <w:i w:val="0"/>
                                <w:iCs w:val="0"/>
                                <w:sz w:val="22"/>
                                <w:szCs w:val="22"/>
                              </w:rPr>
                              <w:t>1</w:t>
                            </w:r>
                          </w:p>
                        </w:tc>
                        <w:tc>
                          <w:tcPr>
                            <w:tcW w:w="1276" w:type="dxa"/>
                          </w:tcPr>
                          <w:p w:rsidR="00F114F3" w:rsidRPr="00F114F3" w:rsidRDefault="00F114F3" w:rsidP="00F114F3">
                            <w:pPr>
                              <w:pStyle w:val="Caption"/>
                              <w:jc w:val="center"/>
                              <w:rPr>
                                <w:b/>
                                <w:i w:val="0"/>
                                <w:iCs w:val="0"/>
                                <w:sz w:val="22"/>
                                <w:szCs w:val="22"/>
                              </w:rPr>
                            </w:pPr>
                            <w:r w:rsidRPr="00F114F3">
                              <w:rPr>
                                <w:b/>
                                <w:i w:val="0"/>
                                <w:iCs w:val="0"/>
                                <w:sz w:val="22"/>
                                <w:szCs w:val="22"/>
                              </w:rPr>
                              <w:t>4</w:t>
                            </w:r>
                          </w:p>
                        </w:tc>
                        <w:tc>
                          <w:tcPr>
                            <w:tcW w:w="1276" w:type="dxa"/>
                          </w:tcPr>
                          <w:p w:rsidR="00F114F3" w:rsidRPr="00F114F3" w:rsidRDefault="00F114F3" w:rsidP="00F114F3">
                            <w:pPr>
                              <w:pStyle w:val="Caption"/>
                              <w:jc w:val="center"/>
                              <w:rPr>
                                <w:b/>
                                <w:i w:val="0"/>
                                <w:iCs w:val="0"/>
                                <w:sz w:val="22"/>
                                <w:szCs w:val="22"/>
                              </w:rPr>
                            </w:pPr>
                            <w:r w:rsidRPr="00F114F3">
                              <w:rPr>
                                <w:b/>
                                <w:i w:val="0"/>
                                <w:iCs w:val="0"/>
                                <w:sz w:val="22"/>
                                <w:szCs w:val="22"/>
                              </w:rPr>
                              <w:t>IDFT_SIZE</w:t>
                            </w:r>
                          </w:p>
                        </w:tc>
                      </w:tr>
                      <w:tr w:rsidR="00F114F3" w:rsidTr="00F114F3">
                        <w:tc>
                          <w:tcPr>
                            <w:tcW w:w="1135" w:type="dxa"/>
                          </w:tcPr>
                          <w:p w:rsidR="00F114F3" w:rsidRDefault="00F114F3" w:rsidP="00F114F3">
                            <w:pPr>
                              <w:pStyle w:val="Caption"/>
                              <w:jc w:val="center"/>
                              <w:rPr>
                                <w:i w:val="0"/>
                                <w:iCs w:val="0"/>
                                <w:sz w:val="22"/>
                                <w:szCs w:val="22"/>
                              </w:rPr>
                            </w:pPr>
                            <w:r>
                              <w:rPr>
                                <w:i w:val="0"/>
                                <w:iCs w:val="0"/>
                                <w:sz w:val="22"/>
                                <w:szCs w:val="22"/>
                              </w:rPr>
                              <w:t>Adaptive Loading</w:t>
                            </w:r>
                          </w:p>
                        </w:tc>
                        <w:tc>
                          <w:tcPr>
                            <w:tcW w:w="1132" w:type="dxa"/>
                          </w:tcPr>
                          <w:p w:rsidR="00F114F3" w:rsidRDefault="00F114F3" w:rsidP="00F114F3">
                            <w:pPr>
                              <w:pStyle w:val="Caption"/>
                              <w:jc w:val="center"/>
                              <w:rPr>
                                <w:i w:val="0"/>
                                <w:iCs w:val="0"/>
                                <w:sz w:val="22"/>
                                <w:szCs w:val="22"/>
                              </w:rPr>
                            </w:pPr>
                            <w:proofErr w:type="spellStart"/>
                            <w:r>
                              <w:rPr>
                                <w:i w:val="0"/>
                                <w:iCs w:val="0"/>
                                <w:sz w:val="22"/>
                                <w:szCs w:val="22"/>
                              </w:rPr>
                              <w:t>eU</w:t>
                            </w:r>
                            <w:proofErr w:type="spellEnd"/>
                          </w:p>
                        </w:tc>
                        <w:tc>
                          <w:tcPr>
                            <w:tcW w:w="1132" w:type="dxa"/>
                          </w:tcPr>
                          <w:p w:rsidR="00F114F3" w:rsidRDefault="00F114F3" w:rsidP="00F114F3">
                            <w:pPr>
                              <w:pStyle w:val="Caption"/>
                              <w:jc w:val="center"/>
                              <w:rPr>
                                <w:i w:val="0"/>
                                <w:iCs w:val="0"/>
                                <w:sz w:val="22"/>
                                <w:szCs w:val="22"/>
                              </w:rPr>
                            </w:pPr>
                            <w:r>
                              <w:rPr>
                                <w:i w:val="0"/>
                                <w:iCs w:val="0"/>
                                <w:sz w:val="22"/>
                                <w:szCs w:val="22"/>
                              </w:rPr>
                              <w:t>RPO</w:t>
                            </w:r>
                          </w:p>
                        </w:tc>
                        <w:tc>
                          <w:tcPr>
                            <w:tcW w:w="1135" w:type="dxa"/>
                          </w:tcPr>
                          <w:p w:rsidR="00F114F3" w:rsidRDefault="00F114F3" w:rsidP="00F114F3">
                            <w:pPr>
                              <w:pStyle w:val="Caption"/>
                              <w:jc w:val="center"/>
                              <w:rPr>
                                <w:i w:val="0"/>
                                <w:iCs w:val="0"/>
                                <w:sz w:val="22"/>
                                <w:szCs w:val="22"/>
                              </w:rPr>
                            </w:pPr>
                            <w:r>
                              <w:rPr>
                                <w:i w:val="0"/>
                                <w:iCs w:val="0"/>
                                <w:sz w:val="22"/>
                                <w:szCs w:val="22"/>
                              </w:rPr>
                              <w:t>Analog Dimming</w:t>
                            </w:r>
                          </w:p>
                        </w:tc>
                        <w:tc>
                          <w:tcPr>
                            <w:tcW w:w="1134" w:type="dxa"/>
                          </w:tcPr>
                          <w:p w:rsidR="00F114F3" w:rsidRDefault="00F114F3" w:rsidP="00F114F3">
                            <w:pPr>
                              <w:pStyle w:val="Caption"/>
                              <w:jc w:val="center"/>
                              <w:rPr>
                                <w:i w:val="0"/>
                                <w:iCs w:val="0"/>
                                <w:sz w:val="22"/>
                                <w:szCs w:val="22"/>
                              </w:rPr>
                            </w:pPr>
                            <w:r>
                              <w:rPr>
                                <w:i w:val="0"/>
                                <w:iCs w:val="0"/>
                                <w:sz w:val="22"/>
                                <w:szCs w:val="22"/>
                              </w:rPr>
                              <w:t>Relaying</w:t>
                            </w:r>
                          </w:p>
                        </w:tc>
                        <w:tc>
                          <w:tcPr>
                            <w:tcW w:w="848" w:type="dxa"/>
                          </w:tcPr>
                          <w:p w:rsidR="00F114F3" w:rsidRDefault="00F114F3" w:rsidP="00F114F3">
                            <w:pPr>
                              <w:pStyle w:val="Caption"/>
                              <w:jc w:val="center"/>
                              <w:rPr>
                                <w:i w:val="0"/>
                                <w:iCs w:val="0"/>
                                <w:sz w:val="22"/>
                                <w:szCs w:val="22"/>
                              </w:rPr>
                            </w:pPr>
                            <w:r>
                              <w:rPr>
                                <w:i w:val="0"/>
                                <w:iCs w:val="0"/>
                                <w:sz w:val="22"/>
                                <w:szCs w:val="22"/>
                              </w:rPr>
                              <w:t>MIMO</w:t>
                            </w:r>
                          </w:p>
                        </w:tc>
                        <w:tc>
                          <w:tcPr>
                            <w:tcW w:w="1276" w:type="dxa"/>
                          </w:tcPr>
                          <w:p w:rsidR="00F114F3" w:rsidRDefault="00F114F3" w:rsidP="00F114F3">
                            <w:pPr>
                              <w:pStyle w:val="Caption"/>
                              <w:jc w:val="center"/>
                              <w:rPr>
                                <w:i w:val="0"/>
                                <w:iCs w:val="0"/>
                                <w:sz w:val="22"/>
                                <w:szCs w:val="22"/>
                              </w:rPr>
                            </w:pPr>
                            <w:r>
                              <w:rPr>
                                <w:i w:val="0"/>
                                <w:iCs w:val="0"/>
                                <w:sz w:val="22"/>
                                <w:szCs w:val="22"/>
                              </w:rPr>
                              <w:t># of MIMO Channel</w:t>
                            </w:r>
                          </w:p>
                        </w:tc>
                        <w:tc>
                          <w:tcPr>
                            <w:tcW w:w="1276" w:type="dxa"/>
                          </w:tcPr>
                          <w:p w:rsidR="00F114F3" w:rsidRDefault="00F114F3" w:rsidP="00F114F3">
                            <w:pPr>
                              <w:pStyle w:val="Caption"/>
                              <w:jc w:val="center"/>
                              <w:rPr>
                                <w:i w:val="0"/>
                                <w:iCs w:val="0"/>
                                <w:sz w:val="22"/>
                                <w:szCs w:val="22"/>
                              </w:rPr>
                            </w:pPr>
                            <w:r>
                              <w:rPr>
                                <w:i w:val="0"/>
                                <w:iCs w:val="0"/>
                                <w:sz w:val="22"/>
                                <w:szCs w:val="22"/>
                              </w:rPr>
                              <w:t>SC-FDMA</w:t>
                            </w:r>
                          </w:p>
                        </w:tc>
                      </w:tr>
                    </w:tbl>
                    <w:p w:rsidR="00F114F3" w:rsidRDefault="00F114F3" w:rsidP="00800CDB">
                      <w:pPr>
                        <w:pStyle w:val="Caption"/>
                        <w:rPr>
                          <w:i w:val="0"/>
                          <w:iCs w:val="0"/>
                          <w:sz w:val="22"/>
                          <w:szCs w:val="22"/>
                        </w:rPr>
                      </w:pPr>
                    </w:p>
                    <w:p w:rsidR="00800CDB" w:rsidRDefault="00800CDB" w:rsidP="00800CDB">
                      <w:pPr>
                        <w:pStyle w:val="Caption"/>
                        <w:rPr>
                          <w:i w:val="0"/>
                          <w:iCs w:val="0"/>
                          <w:sz w:val="22"/>
                          <w:szCs w:val="22"/>
                        </w:rPr>
                      </w:pPr>
                      <w:r>
                        <w:rPr>
                          <w:i w:val="0"/>
                          <w:iCs w:val="0"/>
                          <w:sz w:val="22"/>
                          <w:szCs w:val="22"/>
                        </w:rPr>
                        <w:t xml:space="preserve">Figure </w:t>
                      </w:r>
                      <w:r w:rsidR="00F114F3">
                        <w:rPr>
                          <w:i w:val="0"/>
                          <w:iCs w:val="0"/>
                          <w:sz w:val="22"/>
                          <w:szCs w:val="22"/>
                        </w:rPr>
                        <w:t>1</w:t>
                      </w:r>
                      <w:r>
                        <w:rPr>
                          <w:i w:val="0"/>
                          <w:iCs w:val="0"/>
                          <w:sz w:val="22"/>
                          <w:szCs w:val="22"/>
                        </w:rPr>
                        <w:t>: Format of the advanced modulation control frame</w:t>
                      </w:r>
                      <w:r w:rsidR="00817DA0">
                        <w:rPr>
                          <w:i w:val="0"/>
                          <w:iCs w:val="0"/>
                          <w:sz w:val="22"/>
                          <w:szCs w:val="22"/>
                        </w:rPr>
                        <w:t xml:space="preserve"> body</w:t>
                      </w:r>
                      <w:r>
                        <w:rPr>
                          <w:i w:val="0"/>
                          <w:iCs w:val="0"/>
                          <w:sz w:val="22"/>
                          <w:szCs w:val="22"/>
                        </w:rPr>
                        <w:t>.</w:t>
                      </w:r>
                    </w:p>
                  </w:txbxContent>
                </v:textbox>
                <w10:wrap type="topAndBottom"/>
              </v:shape>
            </w:pict>
          </mc:Fallback>
        </mc:AlternateConten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6.4.6.6</w:t>
      </w:r>
      <w:r w:rsidRPr="00BF1A67">
        <w:rPr>
          <w:rFonts w:ascii="Arial" w:hAnsi="Arial"/>
          <w:b/>
          <w:u w:val="single"/>
        </w:rPr>
        <w:t>.1 Adaptive Loading</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A single bit indicating whether the communication node transmitting the advanced modulation control frame supports adaptive bit and energy loading:</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 → Adaptive bit and energy loading is supported.</w:t>
      </w:r>
    </w:p>
    <w:p w:rsidR="00800CDB" w:rsidRPr="00BF1A67" w:rsidRDefault="00800CDB" w:rsidP="00800CDB">
      <w:pPr>
        <w:ind w:firstLine="400"/>
        <w:rPr>
          <w:rFonts w:ascii="Arial" w:hAnsi="Arial"/>
        </w:rPr>
      </w:pPr>
      <w:r w:rsidRPr="00BF1A67">
        <w:rPr>
          <w:rFonts w:ascii="Arial" w:hAnsi="Arial"/>
        </w:rPr>
        <w:t>0 → Adaptive bit and energy loading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w:t>
      </w:r>
      <w:r w:rsidRPr="00BF1A67">
        <w:rPr>
          <w:rFonts w:ascii="Arial" w:hAnsi="Arial"/>
          <w:b/>
          <w:u w:val="single"/>
        </w:rPr>
        <w:t>6</w:t>
      </w:r>
      <w:r w:rsidRPr="00BF1A67">
        <w:rPr>
          <w:rFonts w:ascii="Arial" w:hAnsi="Arial"/>
          <w:b/>
          <w:u w:val="single"/>
        </w:rPr>
        <w:t xml:space="preserve">.2 </w:t>
      </w:r>
      <w:proofErr w:type="spellStart"/>
      <w:r w:rsidRPr="00BF1A67">
        <w:rPr>
          <w:rFonts w:ascii="Arial" w:hAnsi="Arial"/>
          <w:b/>
          <w:u w:val="single"/>
        </w:rPr>
        <w:t>eU</w:t>
      </w:r>
      <w:proofErr w:type="spellEnd"/>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 xml:space="preserve">Four bits indicating if the node supports </w:t>
      </w:r>
      <w:proofErr w:type="spellStart"/>
      <w:r w:rsidRPr="00BF1A67">
        <w:rPr>
          <w:rFonts w:ascii="Arial" w:hAnsi="Arial"/>
        </w:rPr>
        <w:t>eU</w:t>
      </w:r>
      <w:proofErr w:type="spellEnd"/>
      <w:r w:rsidRPr="00BF1A67">
        <w:rPr>
          <w:rFonts w:ascii="Arial" w:hAnsi="Arial"/>
        </w:rPr>
        <w:t xml:space="preserve">-OFDM. The bit value at a given position out of the four positions indicates whether </w:t>
      </w:r>
      <w:proofErr w:type="spellStart"/>
      <w:r w:rsidRPr="00BF1A67">
        <w:rPr>
          <w:rFonts w:ascii="Arial" w:hAnsi="Arial"/>
        </w:rPr>
        <w:t>eU</w:t>
      </w:r>
      <w:proofErr w:type="spellEnd"/>
      <w:r w:rsidRPr="00BF1A67">
        <w:rPr>
          <w:rFonts w:ascii="Arial" w:hAnsi="Arial"/>
        </w:rPr>
        <w:t>-OFDM implementation with the same number of streams as the bit position is supported. Positions are counted from left to right. For example:</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 xml:space="preserve">1000 → </w:t>
      </w:r>
      <w:proofErr w:type="spellStart"/>
      <w:r w:rsidRPr="00BF1A67">
        <w:rPr>
          <w:rFonts w:ascii="Arial" w:hAnsi="Arial"/>
        </w:rPr>
        <w:t>eU</w:t>
      </w:r>
      <w:proofErr w:type="spellEnd"/>
      <w:r w:rsidRPr="00BF1A67">
        <w:rPr>
          <w:rFonts w:ascii="Arial" w:hAnsi="Arial"/>
        </w:rPr>
        <w:t>-OFDM with one stream only is supported.</w:t>
      </w:r>
    </w:p>
    <w:p w:rsidR="00800CDB" w:rsidRPr="00BF1A67" w:rsidRDefault="00800CDB" w:rsidP="00800CDB">
      <w:pPr>
        <w:ind w:firstLine="400"/>
        <w:rPr>
          <w:rFonts w:ascii="Arial" w:hAnsi="Arial"/>
        </w:rPr>
      </w:pPr>
      <w:r w:rsidRPr="00BF1A67">
        <w:rPr>
          <w:rFonts w:ascii="Arial" w:hAnsi="Arial"/>
        </w:rPr>
        <w:t xml:space="preserve">1100 → </w:t>
      </w:r>
      <w:proofErr w:type="spellStart"/>
      <w:r w:rsidRPr="00BF1A67">
        <w:rPr>
          <w:rFonts w:ascii="Arial" w:hAnsi="Arial"/>
        </w:rPr>
        <w:t>eU</w:t>
      </w:r>
      <w:proofErr w:type="spellEnd"/>
      <w:r w:rsidRPr="00BF1A67">
        <w:rPr>
          <w:rFonts w:ascii="Arial" w:hAnsi="Arial"/>
        </w:rPr>
        <w:t>-OFDM with one and two streams only is supported</w:t>
      </w:r>
    </w:p>
    <w:p w:rsidR="00800CDB" w:rsidRPr="00BF1A67" w:rsidRDefault="00800CDB" w:rsidP="00800CDB">
      <w:pPr>
        <w:ind w:firstLine="400"/>
        <w:rPr>
          <w:rFonts w:ascii="Arial" w:hAnsi="Arial"/>
        </w:rPr>
      </w:pPr>
      <w:r w:rsidRPr="00BF1A67">
        <w:rPr>
          <w:rFonts w:ascii="Arial" w:hAnsi="Arial"/>
        </w:rPr>
        <w:t xml:space="preserve">1010 → </w:t>
      </w:r>
      <w:proofErr w:type="spellStart"/>
      <w:r w:rsidRPr="00BF1A67">
        <w:rPr>
          <w:rFonts w:ascii="Arial" w:hAnsi="Arial"/>
        </w:rPr>
        <w:t>eU</w:t>
      </w:r>
      <w:proofErr w:type="spellEnd"/>
      <w:r w:rsidRPr="00BF1A67">
        <w:rPr>
          <w:rFonts w:ascii="Arial" w:hAnsi="Arial"/>
        </w:rPr>
        <w:t>-OFDM with one and three streams only is supported</w:t>
      </w:r>
    </w:p>
    <w:p w:rsidR="00800CDB" w:rsidRPr="00BF1A67" w:rsidRDefault="00800CDB" w:rsidP="00800CDB">
      <w:pPr>
        <w:ind w:firstLine="400"/>
        <w:rPr>
          <w:rFonts w:ascii="Arial" w:hAnsi="Arial"/>
        </w:rPr>
      </w:pPr>
      <w:r w:rsidRPr="00BF1A67">
        <w:rPr>
          <w:rFonts w:ascii="Arial" w:hAnsi="Arial"/>
        </w:rPr>
        <w:t xml:space="preserve">1111 → </w:t>
      </w:r>
      <w:proofErr w:type="spellStart"/>
      <w:r w:rsidRPr="00BF1A67">
        <w:rPr>
          <w:rFonts w:ascii="Arial" w:hAnsi="Arial"/>
        </w:rPr>
        <w:t>eU</w:t>
      </w:r>
      <w:proofErr w:type="spellEnd"/>
      <w:r w:rsidRPr="00BF1A67">
        <w:rPr>
          <w:rFonts w:ascii="Arial" w:hAnsi="Arial"/>
        </w:rPr>
        <w:t>-OFDM with all possible streams is supported</w:t>
      </w:r>
    </w:p>
    <w:p w:rsidR="00800CDB" w:rsidRPr="00BF1A67" w:rsidRDefault="00800CDB" w:rsidP="00800CDB">
      <w:pPr>
        <w:ind w:firstLine="400"/>
        <w:rPr>
          <w:rFonts w:ascii="Arial" w:hAnsi="Arial"/>
        </w:rPr>
      </w:pPr>
      <w:r w:rsidRPr="00BF1A67">
        <w:rPr>
          <w:rFonts w:ascii="Arial" w:hAnsi="Arial"/>
        </w:rPr>
        <w:t xml:space="preserve">0000 → </w:t>
      </w:r>
      <w:proofErr w:type="spellStart"/>
      <w:r w:rsidRPr="00BF1A67">
        <w:rPr>
          <w:rFonts w:ascii="Arial" w:hAnsi="Arial"/>
        </w:rPr>
        <w:t>eU</w:t>
      </w:r>
      <w:proofErr w:type="spellEnd"/>
      <w:r w:rsidRPr="00BF1A67">
        <w:rPr>
          <w:rFonts w:ascii="Arial" w:hAnsi="Arial"/>
        </w:rPr>
        <w:t>-OFDM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w:t>
      </w:r>
      <w:r w:rsidRPr="00BF1A67">
        <w:rPr>
          <w:rFonts w:ascii="Arial" w:hAnsi="Arial"/>
          <w:b/>
          <w:u w:val="single"/>
        </w:rPr>
        <w:t>6</w:t>
      </w:r>
      <w:r w:rsidRPr="00BF1A67">
        <w:rPr>
          <w:rFonts w:ascii="Arial" w:hAnsi="Arial"/>
          <w:b/>
          <w:u w:val="single"/>
        </w:rPr>
        <w:t>.3 RPO</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A single bit indicating whether the communication node transmitting the advanced modulation control frame supports RPO-OFDM:</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 → RPO-OFDM is supported.</w:t>
      </w:r>
    </w:p>
    <w:p w:rsidR="00800CDB" w:rsidRPr="00BF1A67" w:rsidRDefault="00800CDB" w:rsidP="00800CDB">
      <w:pPr>
        <w:ind w:firstLine="400"/>
        <w:rPr>
          <w:rFonts w:ascii="Arial" w:hAnsi="Arial"/>
        </w:rPr>
      </w:pPr>
      <w:r w:rsidRPr="00BF1A67">
        <w:rPr>
          <w:rFonts w:ascii="Arial" w:hAnsi="Arial"/>
        </w:rPr>
        <w:t>'0' → RPO-OFDM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w:t>
      </w:r>
      <w:r w:rsidRPr="00BF1A67">
        <w:rPr>
          <w:rFonts w:ascii="Arial" w:hAnsi="Arial"/>
          <w:b/>
          <w:u w:val="single"/>
        </w:rPr>
        <w:t>6</w:t>
      </w:r>
      <w:r w:rsidRPr="00BF1A67">
        <w:rPr>
          <w:rFonts w:ascii="Arial" w:hAnsi="Arial"/>
          <w:b/>
          <w:u w:val="single"/>
        </w:rPr>
        <w:t>.4 Analog Dimming</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A single bit indicating whether the communication node transmitting the advanced modulation control frame supports analog dimming (adjusting the analog signal bias level):</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lastRenderedPageBreak/>
        <w:t>'1' → Analog dimming is supported.</w:t>
      </w:r>
    </w:p>
    <w:p w:rsidR="00800CDB" w:rsidRPr="00BF1A67" w:rsidRDefault="00800CDB" w:rsidP="00800CDB">
      <w:pPr>
        <w:ind w:firstLine="400"/>
        <w:rPr>
          <w:rFonts w:ascii="Arial" w:hAnsi="Arial"/>
        </w:rPr>
      </w:pPr>
      <w:r w:rsidRPr="00BF1A67">
        <w:rPr>
          <w:rFonts w:ascii="Arial" w:hAnsi="Arial"/>
        </w:rPr>
        <w:t>'0' → Analog dimming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w:t>
      </w:r>
      <w:r w:rsidRPr="00BF1A67">
        <w:rPr>
          <w:rFonts w:ascii="Arial" w:hAnsi="Arial"/>
          <w:b/>
          <w:u w:val="single"/>
        </w:rPr>
        <w:t>6</w:t>
      </w:r>
      <w:r w:rsidRPr="00BF1A67">
        <w:rPr>
          <w:rFonts w:ascii="Arial" w:hAnsi="Arial"/>
          <w:b/>
          <w:u w:val="single"/>
        </w:rPr>
        <w:t>.5 Relaying</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Four bits indicating types of relaying operations the communication node transmitting the advanced modulation control frame supports. The first bit (B7) indicates whether relaying in FD is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 → Relaying in FD is supported.</w:t>
      </w:r>
    </w:p>
    <w:p w:rsidR="00800CDB" w:rsidRPr="00BF1A67" w:rsidRDefault="00800CDB" w:rsidP="00800CDB">
      <w:pPr>
        <w:ind w:firstLine="400"/>
        <w:rPr>
          <w:rFonts w:ascii="Arial" w:hAnsi="Arial"/>
        </w:rPr>
      </w:pPr>
      <w:r w:rsidRPr="00BF1A67">
        <w:rPr>
          <w:rFonts w:ascii="Arial" w:hAnsi="Arial"/>
        </w:rPr>
        <w:t>'0' → Relaying in FD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The second bit (B8) indicates whether relaying in HD is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 → Relaying in HD is supported.</w:t>
      </w:r>
    </w:p>
    <w:p w:rsidR="00800CDB" w:rsidRPr="00BF1A67" w:rsidRDefault="00800CDB" w:rsidP="00800CDB">
      <w:pPr>
        <w:ind w:firstLine="400"/>
        <w:rPr>
          <w:rFonts w:ascii="Arial" w:hAnsi="Arial"/>
        </w:rPr>
      </w:pPr>
      <w:r w:rsidRPr="00BF1A67">
        <w:rPr>
          <w:rFonts w:ascii="Arial" w:hAnsi="Arial"/>
        </w:rPr>
        <w:t>'0' → Relaying in HD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The third bit (B9) indicates whether AF relaying is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 → AF relaying is supported.</w:t>
      </w:r>
    </w:p>
    <w:p w:rsidR="00800CDB" w:rsidRPr="00BF1A67" w:rsidRDefault="00800CDB" w:rsidP="00800CDB">
      <w:pPr>
        <w:ind w:firstLine="400"/>
        <w:rPr>
          <w:rFonts w:ascii="Arial" w:hAnsi="Arial"/>
        </w:rPr>
      </w:pPr>
      <w:r w:rsidRPr="00BF1A67">
        <w:rPr>
          <w:rFonts w:ascii="Arial" w:hAnsi="Arial"/>
        </w:rPr>
        <w:t>'0' → AF relaying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The fourth bit (B10) indicates whether DF relaying is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 → DF relaying is supported.</w:t>
      </w:r>
    </w:p>
    <w:p w:rsidR="00800CDB" w:rsidRPr="00BF1A67" w:rsidRDefault="00800CDB" w:rsidP="00800CDB">
      <w:pPr>
        <w:ind w:firstLine="400"/>
        <w:rPr>
          <w:rFonts w:ascii="Arial" w:hAnsi="Arial"/>
        </w:rPr>
      </w:pPr>
      <w:r w:rsidRPr="00BF1A67">
        <w:rPr>
          <w:rFonts w:ascii="Arial" w:hAnsi="Arial"/>
        </w:rPr>
        <w:t>'0' → DF relaying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w:t>
      </w:r>
      <w:r w:rsidRPr="00BF1A67">
        <w:rPr>
          <w:rFonts w:ascii="Arial" w:hAnsi="Arial"/>
          <w:b/>
          <w:u w:val="single"/>
        </w:rPr>
        <w:t>6</w:t>
      </w:r>
      <w:r w:rsidRPr="00BF1A67">
        <w:rPr>
          <w:rFonts w:ascii="Arial" w:hAnsi="Arial"/>
          <w:b/>
          <w:u w:val="single"/>
        </w:rPr>
        <w:t>.6 MIMO</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A single bit indicating whether the communication node transmitting the advanced modulation control frame supports MIMO communication:</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 → MIMO is supported.</w:t>
      </w:r>
    </w:p>
    <w:p w:rsidR="00800CDB" w:rsidRPr="00BF1A67" w:rsidRDefault="00800CDB" w:rsidP="00800CDB">
      <w:pPr>
        <w:ind w:firstLine="400"/>
        <w:rPr>
          <w:rFonts w:ascii="Arial" w:hAnsi="Arial"/>
        </w:rPr>
      </w:pPr>
      <w:r w:rsidRPr="00BF1A67">
        <w:rPr>
          <w:rFonts w:ascii="Arial" w:hAnsi="Arial"/>
        </w:rPr>
        <w:t>'0' → MIMO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w:t>
      </w:r>
      <w:r w:rsidRPr="00BF1A67">
        <w:rPr>
          <w:rFonts w:ascii="Arial" w:hAnsi="Arial"/>
          <w:b/>
          <w:u w:val="single"/>
        </w:rPr>
        <w:t>6</w:t>
      </w:r>
      <w:r w:rsidRPr="00BF1A67">
        <w:rPr>
          <w:rFonts w:ascii="Arial" w:hAnsi="Arial"/>
          <w:b/>
          <w:u w:val="single"/>
        </w:rPr>
        <w:t>.7 # of MIMO Channels</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Four bits indicating the maximum number of MIMO communication channels which the communication node transmitting the advanced modulation control frame supports. A value of '0000' corresponds to 1 channel, and a value of '1111' corresponds to 16 channels.</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w:t>
      </w:r>
      <w:r w:rsidRPr="00BF1A67">
        <w:rPr>
          <w:rFonts w:ascii="Arial" w:hAnsi="Arial"/>
          <w:b/>
          <w:u w:val="single"/>
        </w:rPr>
        <w:t>6</w:t>
      </w:r>
      <w:r w:rsidRPr="00BF1A67">
        <w:rPr>
          <w:rFonts w:ascii="Arial" w:hAnsi="Arial"/>
          <w:b/>
          <w:u w:val="single"/>
        </w:rPr>
        <w:t>.</w:t>
      </w:r>
      <w:r w:rsidRPr="00BF1A67">
        <w:rPr>
          <w:rFonts w:ascii="Arial" w:hAnsi="Arial"/>
          <w:b/>
          <w:u w:val="single"/>
        </w:rPr>
        <w:t>8</w:t>
      </w:r>
      <w:r w:rsidRPr="00BF1A67">
        <w:rPr>
          <w:rFonts w:ascii="Arial" w:hAnsi="Arial"/>
          <w:b/>
          <w:u w:val="single"/>
        </w:rPr>
        <w:t xml:space="preserve"> SC-FDMA</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 xml:space="preserve">An IDFT_SIZE of bits, where IDFT_SIZE is the size of the IDFT operation used for OFDM time-domain signal generation. The bit at position </w:t>
      </w:r>
      <w:r w:rsidRPr="00BF1A67">
        <w:rPr>
          <w:rFonts w:ascii="Arial" w:hAnsi="Arial"/>
          <w:i/>
          <w:iCs/>
        </w:rPr>
        <w:t>k</w:t>
      </w:r>
      <w:r w:rsidRPr="00BF1A67">
        <w:rPr>
          <w:rFonts w:ascii="Arial" w:hAnsi="Arial"/>
        </w:rPr>
        <w:t xml:space="preserve"> indicates whether a DFT transform of size </w:t>
      </w:r>
      <w:r w:rsidRPr="00BF1A67">
        <w:rPr>
          <w:rFonts w:ascii="Arial" w:hAnsi="Arial"/>
          <w:i/>
          <w:iCs/>
        </w:rPr>
        <w:t>k</w:t>
      </w:r>
      <w:r w:rsidRPr="00BF1A67">
        <w:rPr>
          <w:rFonts w:ascii="Arial" w:hAnsi="Arial"/>
        </w:rPr>
        <w:t xml:space="preserve"> is supported for SC-FDMA pre-coding. For example, if IDFT_SIZE = 16, then:</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'10000000000000000' – A DFT of size 1 is supported.</w:t>
      </w:r>
    </w:p>
    <w:p w:rsidR="00800CDB" w:rsidRPr="00BF1A67" w:rsidRDefault="00800CDB" w:rsidP="00800CDB">
      <w:pPr>
        <w:ind w:firstLine="400"/>
        <w:rPr>
          <w:rFonts w:ascii="Arial" w:hAnsi="Arial"/>
        </w:rPr>
      </w:pPr>
      <w:r w:rsidRPr="00BF1A67">
        <w:rPr>
          <w:rFonts w:ascii="Arial" w:hAnsi="Arial"/>
        </w:rPr>
        <w:t>'00100000000000000' – A DFT of size 3 is supported.</w:t>
      </w:r>
    </w:p>
    <w:p w:rsidR="00800CDB" w:rsidRPr="00BF1A67" w:rsidRDefault="00800CDB" w:rsidP="00800CDB">
      <w:pPr>
        <w:ind w:firstLine="400"/>
        <w:rPr>
          <w:rFonts w:ascii="Arial" w:hAnsi="Arial"/>
        </w:rPr>
      </w:pPr>
      <w:r w:rsidRPr="00BF1A67">
        <w:rPr>
          <w:rFonts w:ascii="Arial" w:hAnsi="Arial"/>
        </w:rPr>
        <w:t>'10100100000000000' – A DFT of size 1, 3 and 6 is supported.</w:t>
      </w:r>
    </w:p>
    <w:p w:rsidR="00800CDB" w:rsidRPr="00BF1A67" w:rsidRDefault="00800CDB" w:rsidP="00800CDB">
      <w:pPr>
        <w:ind w:firstLine="400"/>
        <w:rPr>
          <w:rFonts w:ascii="Arial" w:hAnsi="Arial"/>
        </w:rPr>
      </w:pPr>
      <w:r w:rsidRPr="00BF1A67">
        <w:rPr>
          <w:rFonts w:ascii="Arial" w:hAnsi="Arial"/>
        </w:rPr>
        <w:t>'00000000000000000' – No DFT size is supported, so SC-FDMA is not supported.</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6.4.6.7</w:t>
      </w:r>
      <w:r w:rsidRPr="00BF1A67">
        <w:rPr>
          <w:rFonts w:ascii="Arial" w:hAnsi="Arial"/>
          <w:b/>
          <w:u w:val="single"/>
        </w:rPr>
        <w:t xml:space="preserve"> CSI Control Frame</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The CSI control frame contains the standard MAC header inform</w:t>
      </w:r>
      <w:r w:rsidR="00817DA0" w:rsidRPr="00BF1A67">
        <w:rPr>
          <w:rFonts w:ascii="Arial" w:hAnsi="Arial"/>
        </w:rPr>
        <w:t xml:space="preserve">ation defined in </w:t>
      </w:r>
      <w:proofErr w:type="spellStart"/>
      <w:r w:rsidR="00817DA0" w:rsidRPr="00BF1A67">
        <w:rPr>
          <w:rFonts w:ascii="Arial" w:hAnsi="Arial"/>
        </w:rPr>
        <w:t>subclause</w:t>
      </w:r>
      <w:proofErr w:type="spellEnd"/>
      <w:r w:rsidR="00817DA0" w:rsidRPr="00BF1A67">
        <w:rPr>
          <w:rFonts w:ascii="Arial" w:hAnsi="Arial"/>
        </w:rPr>
        <w:t xml:space="preserve"> 6.4.1</w:t>
      </w:r>
      <w:r w:rsidRPr="00BF1A67">
        <w:rPr>
          <w:rFonts w:ascii="Arial" w:hAnsi="Arial"/>
        </w:rPr>
        <w:t xml:space="preserve">. The frame body described in this clause is the only specific field. It is structured as described in Fig. </w:t>
      </w:r>
      <w:r w:rsidR="00173DC1" w:rsidRPr="00BF1A67">
        <w:rPr>
          <w:rFonts w:ascii="Arial" w:hAnsi="Arial"/>
        </w:rPr>
        <w:t>2</w:t>
      </w:r>
      <w:r w:rsidRPr="00BF1A67">
        <w:rPr>
          <w:rFonts w:ascii="Arial" w:hAnsi="Arial"/>
        </w:rPr>
        <w:t>.</w:t>
      </w:r>
    </w:p>
    <w:p w:rsidR="00800CDB" w:rsidRPr="00BF1A67" w:rsidRDefault="00800CDB" w:rsidP="00800CDB">
      <w:pPr>
        <w:rPr>
          <w:rFonts w:ascii="Arial" w:hAnsi="Arial"/>
        </w:rPr>
      </w:pPr>
      <w:r w:rsidRPr="00BF1A67">
        <w:rPr>
          <w:rFonts w:ascii="Arial" w:hAnsi="Arial"/>
          <w:noProof/>
          <w:lang w:val="en-GB" w:eastAsia="en-GB"/>
        </w:rPr>
        <mc:AlternateContent>
          <mc:Choice Requires="wps">
            <w:drawing>
              <wp:anchor distT="0" distB="0" distL="0" distR="0" simplePos="0" relativeHeight="251682816" behindDoc="0" locked="0" layoutInCell="1" allowOverlap="1" wp14:anchorId="505FA545" wp14:editId="0054170C">
                <wp:simplePos x="0" y="0"/>
                <wp:positionH relativeFrom="column">
                  <wp:posOffset>160655</wp:posOffset>
                </wp:positionH>
                <wp:positionV relativeFrom="paragraph">
                  <wp:posOffset>104775</wp:posOffset>
                </wp:positionV>
                <wp:extent cx="5957570" cy="1581150"/>
                <wp:effectExtent l="0" t="0" r="0" b="0"/>
                <wp:wrapTopAndBottom/>
                <wp:docPr id="170" name="Frame39"/>
                <wp:cNvGraphicFramePr/>
                <a:graphic xmlns:a="http://schemas.openxmlformats.org/drawingml/2006/main">
                  <a:graphicData uri="http://schemas.microsoft.com/office/word/2010/wordprocessingShape">
                    <wps:wsp>
                      <wps:cNvSpPr txBox="1"/>
                      <wps:spPr>
                        <a:xfrm>
                          <a:off x="0" y="0"/>
                          <a:ext cx="5957570" cy="1581150"/>
                        </a:xfrm>
                        <a:prstGeom prst="rect">
                          <a:avLst/>
                        </a:prstGeom>
                      </wps:spPr>
                      <wps:txbx>
                        <w:txbxContent>
                          <w:p w:rsidR="00800CDB" w:rsidRDefault="00800CDB" w:rsidP="00800CDB">
                            <w:pPr>
                              <w:pStyle w:val="Caption"/>
                              <w:rPr>
                                <w:i w:val="0"/>
                                <w:iCs w:val="0"/>
                                <w:sz w:val="22"/>
                                <w:szCs w:val="22"/>
                              </w:rPr>
                            </w:pPr>
                          </w:p>
                          <w:tbl>
                            <w:tblPr>
                              <w:tblStyle w:val="TableGrid"/>
                              <w:tblW w:w="0" w:type="auto"/>
                              <w:tblLook w:val="04A0" w:firstRow="1" w:lastRow="0" w:firstColumn="1" w:lastColumn="0" w:noHBand="0" w:noVBand="1"/>
                            </w:tblPr>
                            <w:tblGrid>
                              <w:gridCol w:w="986"/>
                              <w:gridCol w:w="1023"/>
                              <w:gridCol w:w="821"/>
                              <w:gridCol w:w="1418"/>
                              <w:gridCol w:w="1417"/>
                              <w:gridCol w:w="1134"/>
                              <w:gridCol w:w="1134"/>
                              <w:gridCol w:w="1134"/>
                            </w:tblGrid>
                            <w:tr w:rsidR="00A46CE3" w:rsidTr="00A46CE3">
                              <w:tc>
                                <w:tcPr>
                                  <w:tcW w:w="986" w:type="dxa"/>
                                </w:tcPr>
                                <w:p w:rsidR="00A46CE3" w:rsidRDefault="00A46CE3" w:rsidP="00800CDB">
                                  <w:pPr>
                                    <w:pStyle w:val="Caption"/>
                                    <w:rPr>
                                      <w:i w:val="0"/>
                                      <w:iCs w:val="0"/>
                                      <w:sz w:val="22"/>
                                      <w:szCs w:val="22"/>
                                    </w:rPr>
                                  </w:pPr>
                                  <w:r>
                                    <w:rPr>
                                      <w:i w:val="0"/>
                                      <w:iCs w:val="0"/>
                                      <w:sz w:val="22"/>
                                      <w:szCs w:val="22"/>
                                    </w:rPr>
                                    <w:t>Bits: 1</w:t>
                                  </w:r>
                                </w:p>
                              </w:tc>
                              <w:tc>
                                <w:tcPr>
                                  <w:tcW w:w="1023" w:type="dxa"/>
                                </w:tcPr>
                                <w:p w:rsidR="00A46CE3" w:rsidRDefault="00A46CE3" w:rsidP="00800CDB">
                                  <w:pPr>
                                    <w:pStyle w:val="Caption"/>
                                    <w:rPr>
                                      <w:i w:val="0"/>
                                      <w:iCs w:val="0"/>
                                      <w:sz w:val="22"/>
                                      <w:szCs w:val="22"/>
                                    </w:rPr>
                                  </w:pPr>
                                  <w:r>
                                    <w:rPr>
                                      <w:i w:val="0"/>
                                      <w:iCs w:val="0"/>
                                      <w:sz w:val="22"/>
                                      <w:szCs w:val="22"/>
                                    </w:rPr>
                                    <w:t>1</w:t>
                                  </w:r>
                                </w:p>
                              </w:tc>
                              <w:tc>
                                <w:tcPr>
                                  <w:tcW w:w="821" w:type="dxa"/>
                                </w:tcPr>
                                <w:p w:rsidR="00A46CE3" w:rsidRDefault="00A46CE3" w:rsidP="00800CDB">
                                  <w:pPr>
                                    <w:pStyle w:val="Caption"/>
                                    <w:rPr>
                                      <w:i w:val="0"/>
                                      <w:iCs w:val="0"/>
                                      <w:sz w:val="22"/>
                                      <w:szCs w:val="22"/>
                                    </w:rPr>
                                  </w:pPr>
                                  <w:r>
                                    <w:rPr>
                                      <w:i w:val="0"/>
                                      <w:iCs w:val="0"/>
                                      <w:sz w:val="22"/>
                                      <w:szCs w:val="22"/>
                                    </w:rPr>
                                    <w:t>1</w:t>
                                  </w:r>
                                </w:p>
                              </w:tc>
                              <w:tc>
                                <w:tcPr>
                                  <w:tcW w:w="1418" w:type="dxa"/>
                                </w:tcPr>
                                <w:p w:rsidR="00A46CE3" w:rsidRDefault="00A46CE3" w:rsidP="00800CDB">
                                  <w:pPr>
                                    <w:pStyle w:val="Caption"/>
                                    <w:rPr>
                                      <w:i w:val="0"/>
                                      <w:iCs w:val="0"/>
                                      <w:sz w:val="22"/>
                                      <w:szCs w:val="22"/>
                                    </w:rPr>
                                  </w:pPr>
                                  <w:r>
                                    <w:rPr>
                                      <w:i w:val="0"/>
                                      <w:iCs w:val="0"/>
                                      <w:sz w:val="22"/>
                                      <w:szCs w:val="22"/>
                                    </w:rPr>
                                    <w:t>4</w:t>
                                  </w:r>
                                </w:p>
                              </w:tc>
                              <w:tc>
                                <w:tcPr>
                                  <w:tcW w:w="1417" w:type="dxa"/>
                                </w:tcPr>
                                <w:p w:rsidR="00A46CE3" w:rsidRDefault="00A46CE3" w:rsidP="00800CDB">
                                  <w:pPr>
                                    <w:pStyle w:val="Caption"/>
                                    <w:rPr>
                                      <w:i w:val="0"/>
                                      <w:iCs w:val="0"/>
                                      <w:sz w:val="22"/>
                                      <w:szCs w:val="22"/>
                                    </w:rPr>
                                  </w:pPr>
                                  <w:r>
                                    <w:rPr>
                                      <w:i w:val="0"/>
                                      <w:iCs w:val="0"/>
                                      <w:sz w:val="22"/>
                                      <w:szCs w:val="22"/>
                                    </w:rPr>
                                    <w:t>4</w:t>
                                  </w:r>
                                </w:p>
                              </w:tc>
                              <w:tc>
                                <w:tcPr>
                                  <w:tcW w:w="1134" w:type="dxa"/>
                                  <w:tcBorders>
                                    <w:right w:val="single" w:sz="4" w:space="0" w:color="auto"/>
                                  </w:tcBorders>
                                </w:tcPr>
                                <w:p w:rsidR="00A46CE3" w:rsidRDefault="00A46CE3" w:rsidP="00800CDB">
                                  <w:pPr>
                                    <w:pStyle w:val="Caption"/>
                                    <w:rPr>
                                      <w:i w:val="0"/>
                                      <w:iCs w:val="0"/>
                                      <w:sz w:val="22"/>
                                      <w:szCs w:val="22"/>
                                    </w:rPr>
                                  </w:pPr>
                                  <w:r>
                                    <w:rPr>
                                      <w:i w:val="0"/>
                                      <w:iCs w:val="0"/>
                                      <w:sz w:val="22"/>
                                      <w:szCs w:val="22"/>
                                    </w:rPr>
                                    <w:t>4/8</w:t>
                                  </w:r>
                                </w:p>
                              </w:tc>
                              <w:tc>
                                <w:tcPr>
                                  <w:tcW w:w="1134" w:type="dxa"/>
                                  <w:tcBorders>
                                    <w:top w:val="single" w:sz="4" w:space="0" w:color="auto"/>
                                    <w:left w:val="single" w:sz="4" w:space="0" w:color="auto"/>
                                    <w:bottom w:val="single" w:sz="4" w:space="0" w:color="auto"/>
                                    <w:right w:val="single" w:sz="4" w:space="0" w:color="auto"/>
                                  </w:tcBorders>
                                </w:tcPr>
                                <w:p w:rsidR="00A46CE3" w:rsidRDefault="00A46CE3" w:rsidP="00800CDB">
                                  <w:pPr>
                                    <w:pStyle w:val="Caption"/>
                                    <w:rPr>
                                      <w:i w:val="0"/>
                                      <w:iCs w:val="0"/>
                                      <w:sz w:val="22"/>
                                      <w:szCs w:val="22"/>
                                    </w:rPr>
                                  </w:pPr>
                                  <w:r>
                                    <w:rPr>
                                      <w:i w:val="0"/>
                                      <w:iCs w:val="0"/>
                                      <w:sz w:val="22"/>
                                      <w:szCs w:val="22"/>
                                    </w:rPr>
                                    <w:t>4/6</w:t>
                                  </w:r>
                                </w:p>
                              </w:tc>
                              <w:tc>
                                <w:tcPr>
                                  <w:tcW w:w="1134" w:type="dxa"/>
                                  <w:tcBorders>
                                    <w:top w:val="nil"/>
                                    <w:left w:val="single" w:sz="4" w:space="0" w:color="auto"/>
                                    <w:bottom w:val="nil"/>
                                    <w:right w:val="nil"/>
                                  </w:tcBorders>
                                </w:tcPr>
                                <w:p w:rsidR="00A46CE3" w:rsidRDefault="00A46CE3" w:rsidP="00800CDB">
                                  <w:pPr>
                                    <w:pStyle w:val="Caption"/>
                                    <w:rPr>
                                      <w:i w:val="0"/>
                                      <w:iCs w:val="0"/>
                                      <w:sz w:val="22"/>
                                      <w:szCs w:val="22"/>
                                    </w:rPr>
                                  </w:pPr>
                                </w:p>
                              </w:tc>
                            </w:tr>
                            <w:tr w:rsidR="00A46CE3" w:rsidTr="00A46CE3">
                              <w:tc>
                                <w:tcPr>
                                  <w:tcW w:w="986" w:type="dxa"/>
                                </w:tcPr>
                                <w:p w:rsidR="00A46CE3" w:rsidRDefault="00A46CE3" w:rsidP="00800CDB">
                                  <w:pPr>
                                    <w:pStyle w:val="Caption"/>
                                    <w:rPr>
                                      <w:i w:val="0"/>
                                      <w:iCs w:val="0"/>
                                      <w:sz w:val="22"/>
                                      <w:szCs w:val="22"/>
                                    </w:rPr>
                                  </w:pPr>
                                  <w:r>
                                    <w:rPr>
                                      <w:i w:val="0"/>
                                      <w:iCs w:val="0"/>
                                      <w:sz w:val="22"/>
                                      <w:szCs w:val="22"/>
                                    </w:rPr>
                                    <w:t>MIMO Mode</w:t>
                                  </w:r>
                                </w:p>
                              </w:tc>
                              <w:tc>
                                <w:tcPr>
                                  <w:tcW w:w="1023" w:type="dxa"/>
                                </w:tcPr>
                                <w:p w:rsidR="00A46CE3" w:rsidRDefault="00A46CE3" w:rsidP="00800CDB">
                                  <w:pPr>
                                    <w:pStyle w:val="Caption"/>
                                    <w:rPr>
                                      <w:i w:val="0"/>
                                      <w:iCs w:val="0"/>
                                      <w:sz w:val="22"/>
                                      <w:szCs w:val="22"/>
                                    </w:rPr>
                                  </w:pPr>
                                  <w:r>
                                    <w:rPr>
                                      <w:i w:val="0"/>
                                      <w:iCs w:val="0"/>
                                      <w:sz w:val="22"/>
                                      <w:szCs w:val="22"/>
                                    </w:rPr>
                                    <w:t>Adaptive Loading</w:t>
                                  </w:r>
                                </w:p>
                              </w:tc>
                              <w:tc>
                                <w:tcPr>
                                  <w:tcW w:w="821" w:type="dxa"/>
                                </w:tcPr>
                                <w:p w:rsidR="00A46CE3" w:rsidRDefault="00A46CE3" w:rsidP="00800CDB">
                                  <w:pPr>
                                    <w:pStyle w:val="Caption"/>
                                    <w:rPr>
                                      <w:i w:val="0"/>
                                      <w:iCs w:val="0"/>
                                      <w:sz w:val="22"/>
                                      <w:szCs w:val="22"/>
                                    </w:rPr>
                                  </w:pPr>
                                  <w:r>
                                    <w:rPr>
                                      <w:i w:val="0"/>
                                      <w:iCs w:val="0"/>
                                      <w:sz w:val="22"/>
                                      <w:szCs w:val="22"/>
                                    </w:rPr>
                                    <w:t>Frame Info</w:t>
                                  </w:r>
                                </w:p>
                              </w:tc>
                              <w:tc>
                                <w:tcPr>
                                  <w:tcW w:w="1418" w:type="dxa"/>
                                </w:tcPr>
                                <w:p w:rsidR="00A46CE3" w:rsidRDefault="00A46CE3" w:rsidP="00800CDB">
                                  <w:pPr>
                                    <w:pStyle w:val="Caption"/>
                                    <w:rPr>
                                      <w:i w:val="0"/>
                                      <w:iCs w:val="0"/>
                                      <w:sz w:val="22"/>
                                      <w:szCs w:val="22"/>
                                    </w:rPr>
                                  </w:pPr>
                                  <w:r>
                                    <w:rPr>
                                      <w:i w:val="0"/>
                                      <w:iCs w:val="0"/>
                                      <w:sz w:val="22"/>
                                      <w:szCs w:val="22"/>
                                    </w:rPr>
                                    <w:t># of MIMO Channels TX</w:t>
                                  </w:r>
                                </w:p>
                              </w:tc>
                              <w:tc>
                                <w:tcPr>
                                  <w:tcW w:w="1417" w:type="dxa"/>
                                </w:tcPr>
                                <w:p w:rsidR="00A46CE3" w:rsidRDefault="00A46CE3" w:rsidP="00800CDB">
                                  <w:pPr>
                                    <w:pStyle w:val="Caption"/>
                                    <w:rPr>
                                      <w:i w:val="0"/>
                                      <w:iCs w:val="0"/>
                                      <w:sz w:val="22"/>
                                      <w:szCs w:val="22"/>
                                    </w:rPr>
                                  </w:pPr>
                                  <w:r>
                                    <w:rPr>
                                      <w:i w:val="0"/>
                                      <w:iCs w:val="0"/>
                                      <w:sz w:val="22"/>
                                      <w:szCs w:val="22"/>
                                    </w:rPr>
                                    <w:t># of MIMO Channels RX</w:t>
                                  </w:r>
                                </w:p>
                              </w:tc>
                              <w:tc>
                                <w:tcPr>
                                  <w:tcW w:w="1134" w:type="dxa"/>
                                  <w:tcBorders>
                                    <w:right w:val="single" w:sz="4" w:space="0" w:color="auto"/>
                                  </w:tcBorders>
                                </w:tcPr>
                                <w:p w:rsidR="00A46CE3" w:rsidRDefault="00A46CE3" w:rsidP="00800CDB">
                                  <w:pPr>
                                    <w:pStyle w:val="Caption"/>
                                    <w:rPr>
                                      <w:i w:val="0"/>
                                      <w:iCs w:val="0"/>
                                      <w:sz w:val="22"/>
                                      <w:szCs w:val="22"/>
                                    </w:rPr>
                                  </w:pPr>
                                  <w:r>
                                    <w:rPr>
                                      <w:i w:val="0"/>
                                      <w:iCs w:val="0"/>
                                      <w:sz w:val="22"/>
                                      <w:szCs w:val="22"/>
                                    </w:rPr>
                                    <w:t>Channel #</w:t>
                                  </w:r>
                                </w:p>
                              </w:tc>
                              <w:tc>
                                <w:tcPr>
                                  <w:tcW w:w="1134" w:type="dxa"/>
                                  <w:tcBorders>
                                    <w:top w:val="single" w:sz="4" w:space="0" w:color="auto"/>
                                    <w:left w:val="single" w:sz="4" w:space="0" w:color="auto"/>
                                    <w:bottom w:val="single" w:sz="4" w:space="0" w:color="auto"/>
                                    <w:right w:val="single" w:sz="4" w:space="0" w:color="auto"/>
                                  </w:tcBorders>
                                </w:tcPr>
                                <w:p w:rsidR="00A46CE3" w:rsidRDefault="00A46CE3" w:rsidP="00800CDB">
                                  <w:pPr>
                                    <w:pStyle w:val="Caption"/>
                                    <w:rPr>
                                      <w:i w:val="0"/>
                                      <w:iCs w:val="0"/>
                                      <w:sz w:val="22"/>
                                      <w:szCs w:val="22"/>
                                    </w:rPr>
                                  </w:pPr>
                                  <w:r>
                                    <w:rPr>
                                      <w:i w:val="0"/>
                                      <w:iCs w:val="0"/>
                                      <w:sz w:val="22"/>
                                      <w:szCs w:val="22"/>
                                    </w:rPr>
                                    <w:t>RATE / CSI</w:t>
                                  </w:r>
                                </w:p>
                              </w:tc>
                              <w:tc>
                                <w:tcPr>
                                  <w:tcW w:w="1134" w:type="dxa"/>
                                  <w:tcBorders>
                                    <w:top w:val="nil"/>
                                    <w:left w:val="single" w:sz="4" w:space="0" w:color="auto"/>
                                    <w:bottom w:val="nil"/>
                                    <w:right w:val="nil"/>
                                  </w:tcBorders>
                                </w:tcPr>
                                <w:p w:rsidR="00A46CE3" w:rsidRPr="00A46CE3" w:rsidRDefault="00A46CE3" w:rsidP="00800CDB">
                                  <w:pPr>
                                    <w:pStyle w:val="Caption"/>
                                    <w:rPr>
                                      <w:b/>
                                      <w:i w:val="0"/>
                                      <w:iCs w:val="0"/>
                                      <w:sz w:val="36"/>
                                      <w:szCs w:val="36"/>
                                    </w:rPr>
                                  </w:pPr>
                                  <w:r w:rsidRPr="00A46CE3">
                                    <w:rPr>
                                      <w:b/>
                                      <w:i w:val="0"/>
                                      <w:iCs w:val="0"/>
                                      <w:sz w:val="36"/>
                                      <w:szCs w:val="36"/>
                                    </w:rPr>
                                    <w:t>…</w:t>
                                  </w:r>
                                </w:p>
                              </w:tc>
                            </w:tr>
                          </w:tbl>
                          <w:p w:rsidR="00800CDB" w:rsidRDefault="00800CDB" w:rsidP="00800CDB">
                            <w:pPr>
                              <w:pStyle w:val="Caption"/>
                              <w:rPr>
                                <w:i w:val="0"/>
                                <w:iCs w:val="0"/>
                                <w:sz w:val="22"/>
                                <w:szCs w:val="22"/>
                              </w:rPr>
                            </w:pPr>
                            <w:r>
                              <w:rPr>
                                <w:i w:val="0"/>
                                <w:iCs w:val="0"/>
                                <w:sz w:val="22"/>
                                <w:szCs w:val="22"/>
                              </w:rPr>
                              <w:t xml:space="preserve">Figure </w:t>
                            </w:r>
                            <w:r w:rsidR="00817DA0">
                              <w:rPr>
                                <w:i w:val="0"/>
                                <w:iCs w:val="0"/>
                                <w:sz w:val="22"/>
                                <w:szCs w:val="22"/>
                              </w:rPr>
                              <w:t>2</w:t>
                            </w:r>
                            <w:r>
                              <w:rPr>
                                <w:i w:val="0"/>
                                <w:iCs w:val="0"/>
                                <w:sz w:val="22"/>
                                <w:szCs w:val="22"/>
                              </w:rPr>
                              <w:t>: Format of the CSI control frame</w:t>
                            </w:r>
                            <w:r w:rsidR="00817DA0">
                              <w:rPr>
                                <w:i w:val="0"/>
                                <w:iCs w:val="0"/>
                                <w:sz w:val="22"/>
                                <w:szCs w:val="22"/>
                              </w:rPr>
                              <w:t xml:space="preserve"> body</w:t>
                            </w:r>
                            <w:r>
                              <w:rPr>
                                <w:i w:val="0"/>
                                <w:iCs w:val="0"/>
                                <w:sz w:val="22"/>
                                <w:szCs w:val="22"/>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505FA545" id="Frame39" o:spid="_x0000_s1030" type="#_x0000_t202" style="position:absolute;margin-left:12.65pt;margin-top:8.25pt;width:469.1pt;height:124.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" filled="f" stroked="f">
                <v:textbox inset="0,0,0,0">
                  <w:txbxContent>
                    <w:p w:rsidR="00800CDB" w:rsidRDefault="00800CDB" w:rsidP="00800CDB">
                      <w:pPr>
                        <w:pStyle w:val="Caption"/>
                        <w:rPr>
                          <w:i w:val="0"/>
                          <w:iCs w:val="0"/>
                          <w:sz w:val="22"/>
                          <w:szCs w:val="22"/>
                        </w:rPr>
                      </w:pPr>
                    </w:p>
                    <w:tbl>
                      <w:tblPr>
                        <w:tblStyle w:val="TableGrid"/>
                        <w:tblW w:w="0" w:type="auto"/>
                        <w:tblLook w:val="04A0" w:firstRow="1" w:lastRow="0" w:firstColumn="1" w:lastColumn="0" w:noHBand="0" w:noVBand="1"/>
                      </w:tblPr>
                      <w:tblGrid>
                        <w:gridCol w:w="986"/>
                        <w:gridCol w:w="1023"/>
                        <w:gridCol w:w="821"/>
                        <w:gridCol w:w="1418"/>
                        <w:gridCol w:w="1417"/>
                        <w:gridCol w:w="1134"/>
                        <w:gridCol w:w="1134"/>
                        <w:gridCol w:w="1134"/>
                      </w:tblGrid>
                      <w:tr w:rsidR="00A46CE3" w:rsidTr="00A46CE3">
                        <w:tc>
                          <w:tcPr>
                            <w:tcW w:w="986" w:type="dxa"/>
                          </w:tcPr>
                          <w:p w:rsidR="00A46CE3" w:rsidRDefault="00A46CE3" w:rsidP="00800CDB">
                            <w:pPr>
                              <w:pStyle w:val="Caption"/>
                              <w:rPr>
                                <w:i w:val="0"/>
                                <w:iCs w:val="0"/>
                                <w:sz w:val="22"/>
                                <w:szCs w:val="22"/>
                              </w:rPr>
                            </w:pPr>
                            <w:r>
                              <w:rPr>
                                <w:i w:val="0"/>
                                <w:iCs w:val="0"/>
                                <w:sz w:val="22"/>
                                <w:szCs w:val="22"/>
                              </w:rPr>
                              <w:t>Bits: 1</w:t>
                            </w:r>
                          </w:p>
                        </w:tc>
                        <w:tc>
                          <w:tcPr>
                            <w:tcW w:w="1023" w:type="dxa"/>
                          </w:tcPr>
                          <w:p w:rsidR="00A46CE3" w:rsidRDefault="00A46CE3" w:rsidP="00800CDB">
                            <w:pPr>
                              <w:pStyle w:val="Caption"/>
                              <w:rPr>
                                <w:i w:val="0"/>
                                <w:iCs w:val="0"/>
                                <w:sz w:val="22"/>
                                <w:szCs w:val="22"/>
                              </w:rPr>
                            </w:pPr>
                            <w:r>
                              <w:rPr>
                                <w:i w:val="0"/>
                                <w:iCs w:val="0"/>
                                <w:sz w:val="22"/>
                                <w:szCs w:val="22"/>
                              </w:rPr>
                              <w:t>1</w:t>
                            </w:r>
                          </w:p>
                        </w:tc>
                        <w:tc>
                          <w:tcPr>
                            <w:tcW w:w="821" w:type="dxa"/>
                          </w:tcPr>
                          <w:p w:rsidR="00A46CE3" w:rsidRDefault="00A46CE3" w:rsidP="00800CDB">
                            <w:pPr>
                              <w:pStyle w:val="Caption"/>
                              <w:rPr>
                                <w:i w:val="0"/>
                                <w:iCs w:val="0"/>
                                <w:sz w:val="22"/>
                                <w:szCs w:val="22"/>
                              </w:rPr>
                            </w:pPr>
                            <w:r>
                              <w:rPr>
                                <w:i w:val="0"/>
                                <w:iCs w:val="0"/>
                                <w:sz w:val="22"/>
                                <w:szCs w:val="22"/>
                              </w:rPr>
                              <w:t>1</w:t>
                            </w:r>
                          </w:p>
                        </w:tc>
                        <w:tc>
                          <w:tcPr>
                            <w:tcW w:w="1418" w:type="dxa"/>
                          </w:tcPr>
                          <w:p w:rsidR="00A46CE3" w:rsidRDefault="00A46CE3" w:rsidP="00800CDB">
                            <w:pPr>
                              <w:pStyle w:val="Caption"/>
                              <w:rPr>
                                <w:i w:val="0"/>
                                <w:iCs w:val="0"/>
                                <w:sz w:val="22"/>
                                <w:szCs w:val="22"/>
                              </w:rPr>
                            </w:pPr>
                            <w:r>
                              <w:rPr>
                                <w:i w:val="0"/>
                                <w:iCs w:val="0"/>
                                <w:sz w:val="22"/>
                                <w:szCs w:val="22"/>
                              </w:rPr>
                              <w:t>4</w:t>
                            </w:r>
                          </w:p>
                        </w:tc>
                        <w:tc>
                          <w:tcPr>
                            <w:tcW w:w="1417" w:type="dxa"/>
                          </w:tcPr>
                          <w:p w:rsidR="00A46CE3" w:rsidRDefault="00A46CE3" w:rsidP="00800CDB">
                            <w:pPr>
                              <w:pStyle w:val="Caption"/>
                              <w:rPr>
                                <w:i w:val="0"/>
                                <w:iCs w:val="0"/>
                                <w:sz w:val="22"/>
                                <w:szCs w:val="22"/>
                              </w:rPr>
                            </w:pPr>
                            <w:r>
                              <w:rPr>
                                <w:i w:val="0"/>
                                <w:iCs w:val="0"/>
                                <w:sz w:val="22"/>
                                <w:szCs w:val="22"/>
                              </w:rPr>
                              <w:t>4</w:t>
                            </w:r>
                          </w:p>
                        </w:tc>
                        <w:tc>
                          <w:tcPr>
                            <w:tcW w:w="1134" w:type="dxa"/>
                            <w:tcBorders>
                              <w:right w:val="single" w:sz="4" w:space="0" w:color="auto"/>
                            </w:tcBorders>
                          </w:tcPr>
                          <w:p w:rsidR="00A46CE3" w:rsidRDefault="00A46CE3" w:rsidP="00800CDB">
                            <w:pPr>
                              <w:pStyle w:val="Caption"/>
                              <w:rPr>
                                <w:i w:val="0"/>
                                <w:iCs w:val="0"/>
                                <w:sz w:val="22"/>
                                <w:szCs w:val="22"/>
                              </w:rPr>
                            </w:pPr>
                            <w:r>
                              <w:rPr>
                                <w:i w:val="0"/>
                                <w:iCs w:val="0"/>
                                <w:sz w:val="22"/>
                                <w:szCs w:val="22"/>
                              </w:rPr>
                              <w:t>4/8</w:t>
                            </w:r>
                          </w:p>
                        </w:tc>
                        <w:tc>
                          <w:tcPr>
                            <w:tcW w:w="1134" w:type="dxa"/>
                            <w:tcBorders>
                              <w:top w:val="single" w:sz="4" w:space="0" w:color="auto"/>
                              <w:left w:val="single" w:sz="4" w:space="0" w:color="auto"/>
                              <w:bottom w:val="single" w:sz="4" w:space="0" w:color="auto"/>
                              <w:right w:val="single" w:sz="4" w:space="0" w:color="auto"/>
                            </w:tcBorders>
                          </w:tcPr>
                          <w:p w:rsidR="00A46CE3" w:rsidRDefault="00A46CE3" w:rsidP="00800CDB">
                            <w:pPr>
                              <w:pStyle w:val="Caption"/>
                              <w:rPr>
                                <w:i w:val="0"/>
                                <w:iCs w:val="0"/>
                                <w:sz w:val="22"/>
                                <w:szCs w:val="22"/>
                              </w:rPr>
                            </w:pPr>
                            <w:r>
                              <w:rPr>
                                <w:i w:val="0"/>
                                <w:iCs w:val="0"/>
                                <w:sz w:val="22"/>
                                <w:szCs w:val="22"/>
                              </w:rPr>
                              <w:t>4/6</w:t>
                            </w:r>
                          </w:p>
                        </w:tc>
                        <w:tc>
                          <w:tcPr>
                            <w:tcW w:w="1134" w:type="dxa"/>
                            <w:tcBorders>
                              <w:top w:val="nil"/>
                              <w:left w:val="single" w:sz="4" w:space="0" w:color="auto"/>
                              <w:bottom w:val="nil"/>
                              <w:right w:val="nil"/>
                            </w:tcBorders>
                          </w:tcPr>
                          <w:p w:rsidR="00A46CE3" w:rsidRDefault="00A46CE3" w:rsidP="00800CDB">
                            <w:pPr>
                              <w:pStyle w:val="Caption"/>
                              <w:rPr>
                                <w:i w:val="0"/>
                                <w:iCs w:val="0"/>
                                <w:sz w:val="22"/>
                                <w:szCs w:val="22"/>
                              </w:rPr>
                            </w:pPr>
                          </w:p>
                        </w:tc>
                      </w:tr>
                      <w:tr w:rsidR="00A46CE3" w:rsidTr="00A46CE3">
                        <w:tc>
                          <w:tcPr>
                            <w:tcW w:w="986" w:type="dxa"/>
                          </w:tcPr>
                          <w:p w:rsidR="00A46CE3" w:rsidRDefault="00A46CE3" w:rsidP="00800CDB">
                            <w:pPr>
                              <w:pStyle w:val="Caption"/>
                              <w:rPr>
                                <w:i w:val="0"/>
                                <w:iCs w:val="0"/>
                                <w:sz w:val="22"/>
                                <w:szCs w:val="22"/>
                              </w:rPr>
                            </w:pPr>
                            <w:r>
                              <w:rPr>
                                <w:i w:val="0"/>
                                <w:iCs w:val="0"/>
                                <w:sz w:val="22"/>
                                <w:szCs w:val="22"/>
                              </w:rPr>
                              <w:t>MIMO Mode</w:t>
                            </w:r>
                          </w:p>
                        </w:tc>
                        <w:tc>
                          <w:tcPr>
                            <w:tcW w:w="1023" w:type="dxa"/>
                          </w:tcPr>
                          <w:p w:rsidR="00A46CE3" w:rsidRDefault="00A46CE3" w:rsidP="00800CDB">
                            <w:pPr>
                              <w:pStyle w:val="Caption"/>
                              <w:rPr>
                                <w:i w:val="0"/>
                                <w:iCs w:val="0"/>
                                <w:sz w:val="22"/>
                                <w:szCs w:val="22"/>
                              </w:rPr>
                            </w:pPr>
                            <w:r>
                              <w:rPr>
                                <w:i w:val="0"/>
                                <w:iCs w:val="0"/>
                                <w:sz w:val="22"/>
                                <w:szCs w:val="22"/>
                              </w:rPr>
                              <w:t>Adaptive Loading</w:t>
                            </w:r>
                          </w:p>
                        </w:tc>
                        <w:tc>
                          <w:tcPr>
                            <w:tcW w:w="821" w:type="dxa"/>
                          </w:tcPr>
                          <w:p w:rsidR="00A46CE3" w:rsidRDefault="00A46CE3" w:rsidP="00800CDB">
                            <w:pPr>
                              <w:pStyle w:val="Caption"/>
                              <w:rPr>
                                <w:i w:val="0"/>
                                <w:iCs w:val="0"/>
                                <w:sz w:val="22"/>
                                <w:szCs w:val="22"/>
                              </w:rPr>
                            </w:pPr>
                            <w:r>
                              <w:rPr>
                                <w:i w:val="0"/>
                                <w:iCs w:val="0"/>
                                <w:sz w:val="22"/>
                                <w:szCs w:val="22"/>
                              </w:rPr>
                              <w:t>Frame Info</w:t>
                            </w:r>
                          </w:p>
                        </w:tc>
                        <w:tc>
                          <w:tcPr>
                            <w:tcW w:w="1418" w:type="dxa"/>
                          </w:tcPr>
                          <w:p w:rsidR="00A46CE3" w:rsidRDefault="00A46CE3" w:rsidP="00800CDB">
                            <w:pPr>
                              <w:pStyle w:val="Caption"/>
                              <w:rPr>
                                <w:i w:val="0"/>
                                <w:iCs w:val="0"/>
                                <w:sz w:val="22"/>
                                <w:szCs w:val="22"/>
                              </w:rPr>
                            </w:pPr>
                            <w:r>
                              <w:rPr>
                                <w:i w:val="0"/>
                                <w:iCs w:val="0"/>
                                <w:sz w:val="22"/>
                                <w:szCs w:val="22"/>
                              </w:rPr>
                              <w:t># of MIMO Channels TX</w:t>
                            </w:r>
                          </w:p>
                        </w:tc>
                        <w:tc>
                          <w:tcPr>
                            <w:tcW w:w="1417" w:type="dxa"/>
                          </w:tcPr>
                          <w:p w:rsidR="00A46CE3" w:rsidRDefault="00A46CE3" w:rsidP="00800CDB">
                            <w:pPr>
                              <w:pStyle w:val="Caption"/>
                              <w:rPr>
                                <w:i w:val="0"/>
                                <w:iCs w:val="0"/>
                                <w:sz w:val="22"/>
                                <w:szCs w:val="22"/>
                              </w:rPr>
                            </w:pPr>
                            <w:r>
                              <w:rPr>
                                <w:i w:val="0"/>
                                <w:iCs w:val="0"/>
                                <w:sz w:val="22"/>
                                <w:szCs w:val="22"/>
                              </w:rPr>
                              <w:t># of MIMO Channels RX</w:t>
                            </w:r>
                          </w:p>
                        </w:tc>
                        <w:tc>
                          <w:tcPr>
                            <w:tcW w:w="1134" w:type="dxa"/>
                            <w:tcBorders>
                              <w:right w:val="single" w:sz="4" w:space="0" w:color="auto"/>
                            </w:tcBorders>
                          </w:tcPr>
                          <w:p w:rsidR="00A46CE3" w:rsidRDefault="00A46CE3" w:rsidP="00800CDB">
                            <w:pPr>
                              <w:pStyle w:val="Caption"/>
                              <w:rPr>
                                <w:i w:val="0"/>
                                <w:iCs w:val="0"/>
                                <w:sz w:val="22"/>
                                <w:szCs w:val="22"/>
                              </w:rPr>
                            </w:pPr>
                            <w:r>
                              <w:rPr>
                                <w:i w:val="0"/>
                                <w:iCs w:val="0"/>
                                <w:sz w:val="22"/>
                                <w:szCs w:val="22"/>
                              </w:rPr>
                              <w:t>Channel #</w:t>
                            </w:r>
                          </w:p>
                        </w:tc>
                        <w:tc>
                          <w:tcPr>
                            <w:tcW w:w="1134" w:type="dxa"/>
                            <w:tcBorders>
                              <w:top w:val="single" w:sz="4" w:space="0" w:color="auto"/>
                              <w:left w:val="single" w:sz="4" w:space="0" w:color="auto"/>
                              <w:bottom w:val="single" w:sz="4" w:space="0" w:color="auto"/>
                              <w:right w:val="single" w:sz="4" w:space="0" w:color="auto"/>
                            </w:tcBorders>
                          </w:tcPr>
                          <w:p w:rsidR="00A46CE3" w:rsidRDefault="00A46CE3" w:rsidP="00800CDB">
                            <w:pPr>
                              <w:pStyle w:val="Caption"/>
                              <w:rPr>
                                <w:i w:val="0"/>
                                <w:iCs w:val="0"/>
                                <w:sz w:val="22"/>
                                <w:szCs w:val="22"/>
                              </w:rPr>
                            </w:pPr>
                            <w:r>
                              <w:rPr>
                                <w:i w:val="0"/>
                                <w:iCs w:val="0"/>
                                <w:sz w:val="22"/>
                                <w:szCs w:val="22"/>
                              </w:rPr>
                              <w:t>RATE / CSI</w:t>
                            </w:r>
                          </w:p>
                        </w:tc>
                        <w:tc>
                          <w:tcPr>
                            <w:tcW w:w="1134" w:type="dxa"/>
                            <w:tcBorders>
                              <w:top w:val="nil"/>
                              <w:left w:val="single" w:sz="4" w:space="0" w:color="auto"/>
                              <w:bottom w:val="nil"/>
                              <w:right w:val="nil"/>
                            </w:tcBorders>
                          </w:tcPr>
                          <w:p w:rsidR="00A46CE3" w:rsidRPr="00A46CE3" w:rsidRDefault="00A46CE3" w:rsidP="00800CDB">
                            <w:pPr>
                              <w:pStyle w:val="Caption"/>
                              <w:rPr>
                                <w:b/>
                                <w:i w:val="0"/>
                                <w:iCs w:val="0"/>
                                <w:sz w:val="36"/>
                                <w:szCs w:val="36"/>
                              </w:rPr>
                            </w:pPr>
                            <w:r w:rsidRPr="00A46CE3">
                              <w:rPr>
                                <w:b/>
                                <w:i w:val="0"/>
                                <w:iCs w:val="0"/>
                                <w:sz w:val="36"/>
                                <w:szCs w:val="36"/>
                              </w:rPr>
                              <w:t>…</w:t>
                            </w:r>
                          </w:p>
                        </w:tc>
                      </w:tr>
                    </w:tbl>
                    <w:p w:rsidR="00800CDB" w:rsidRDefault="00800CDB" w:rsidP="00800CDB">
                      <w:pPr>
                        <w:pStyle w:val="Caption"/>
                        <w:rPr>
                          <w:i w:val="0"/>
                          <w:iCs w:val="0"/>
                          <w:sz w:val="22"/>
                          <w:szCs w:val="22"/>
                        </w:rPr>
                      </w:pPr>
                      <w:r>
                        <w:rPr>
                          <w:i w:val="0"/>
                          <w:iCs w:val="0"/>
                          <w:sz w:val="22"/>
                          <w:szCs w:val="22"/>
                        </w:rPr>
                        <w:t xml:space="preserve">Figure </w:t>
                      </w:r>
                      <w:r w:rsidR="00817DA0">
                        <w:rPr>
                          <w:i w:val="0"/>
                          <w:iCs w:val="0"/>
                          <w:sz w:val="22"/>
                          <w:szCs w:val="22"/>
                        </w:rPr>
                        <w:t>2</w:t>
                      </w:r>
                      <w:r>
                        <w:rPr>
                          <w:i w:val="0"/>
                          <w:iCs w:val="0"/>
                          <w:sz w:val="22"/>
                          <w:szCs w:val="22"/>
                        </w:rPr>
                        <w:t>: Format of the CSI control frame</w:t>
                      </w:r>
                      <w:r w:rsidR="00817DA0">
                        <w:rPr>
                          <w:i w:val="0"/>
                          <w:iCs w:val="0"/>
                          <w:sz w:val="22"/>
                          <w:szCs w:val="22"/>
                        </w:rPr>
                        <w:t xml:space="preserve"> body</w:t>
                      </w:r>
                      <w:r>
                        <w:rPr>
                          <w:i w:val="0"/>
                          <w:iCs w:val="0"/>
                          <w:sz w:val="22"/>
                          <w:szCs w:val="22"/>
                        </w:rPr>
                        <w:t>.</w:t>
                      </w:r>
                    </w:p>
                  </w:txbxContent>
                </v:textbox>
                <w10:wrap type="topAndBottom"/>
              </v:shape>
            </w:pict>
          </mc:Fallback>
        </mc:AlternateConten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6.4.6.7.1 MIMO Mode</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A one bit value indicating whether the current CSI frame contains information relevant for the SISO or MIMO mode of operation:</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 → MIMO mode of operation.</w:t>
      </w:r>
    </w:p>
    <w:p w:rsidR="00800CDB" w:rsidRPr="00BF1A67" w:rsidRDefault="00800CDB" w:rsidP="00800CDB">
      <w:pPr>
        <w:ind w:firstLine="400"/>
        <w:rPr>
          <w:rFonts w:ascii="Arial" w:hAnsi="Arial"/>
        </w:rPr>
      </w:pPr>
      <w:r w:rsidRPr="00BF1A67">
        <w:rPr>
          <w:rFonts w:ascii="Arial" w:hAnsi="Arial"/>
        </w:rPr>
        <w:t>0 → SISO mode of operation.</w:t>
      </w:r>
    </w:p>
    <w:p w:rsidR="00800CDB" w:rsidRPr="00BF1A67" w:rsidRDefault="00800CDB" w:rsidP="00800CDB">
      <w:pPr>
        <w:rPr>
          <w:rFonts w:ascii="Arial" w:hAnsi="Arial"/>
        </w:rPr>
      </w:pPr>
    </w:p>
    <w:p w:rsidR="00800CDB" w:rsidRPr="00BF1A67" w:rsidRDefault="00800CDB" w:rsidP="00800CDB">
      <w:pPr>
        <w:ind w:firstLine="400"/>
        <w:rPr>
          <w:rFonts w:ascii="Arial" w:hAnsi="Arial"/>
          <w:b/>
        </w:rPr>
      </w:pPr>
      <w:r w:rsidRPr="00BF1A67">
        <w:rPr>
          <w:rFonts w:ascii="Arial" w:hAnsi="Arial"/>
          <w:b/>
          <w:u w:val="single"/>
        </w:rPr>
        <w:t>6.4.6.7.2 Adaptive Loading</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 xml:space="preserve">A one-bit field which indicates whether the CSI in the current frame refers to the adaptive bit loading mode. </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1 → The CSI is relevant for the adaptive bit loading scheme</w:t>
      </w:r>
    </w:p>
    <w:p w:rsidR="00800CDB" w:rsidRPr="00BF1A67" w:rsidRDefault="00800CDB" w:rsidP="00800CDB">
      <w:pPr>
        <w:ind w:firstLine="400"/>
        <w:rPr>
          <w:rFonts w:ascii="Arial" w:hAnsi="Arial"/>
        </w:rPr>
      </w:pPr>
      <w:r w:rsidRPr="00BF1A67">
        <w:rPr>
          <w:rFonts w:ascii="Arial" w:hAnsi="Arial"/>
        </w:rPr>
        <w:t>0 → The CSI is relevant for the fixed bit loading scheme</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6.4.6.7.</w:t>
      </w:r>
      <w:r w:rsidRPr="00BF1A67">
        <w:rPr>
          <w:rFonts w:ascii="Arial" w:hAnsi="Arial"/>
          <w:b/>
          <w:u w:val="single"/>
          <w:lang w:val="en-GB"/>
        </w:rPr>
        <w:t>3</w:t>
      </w:r>
      <w:r w:rsidRPr="00BF1A67">
        <w:rPr>
          <w:rFonts w:ascii="Arial" w:hAnsi="Arial"/>
          <w:b/>
          <w:u w:val="single"/>
        </w:rPr>
        <w:t xml:space="preserve"> </w:t>
      </w:r>
      <w:r w:rsidRPr="00BF1A67">
        <w:rPr>
          <w:rFonts w:ascii="Arial" w:hAnsi="Arial"/>
          <w:b/>
          <w:u w:val="single"/>
          <w:lang w:val="en-GB"/>
        </w:rPr>
        <w:t>Frame Info</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 xml:space="preserve">A </w:t>
      </w:r>
      <w:r w:rsidRPr="00BF1A67">
        <w:rPr>
          <w:rFonts w:ascii="Arial" w:hAnsi="Arial"/>
          <w:lang w:val="en-GB"/>
        </w:rPr>
        <w:t xml:space="preserve">one-bit </w:t>
      </w:r>
      <w:r w:rsidRPr="00BF1A67">
        <w:rPr>
          <w:rFonts w:ascii="Arial" w:hAnsi="Arial"/>
        </w:rPr>
        <w:t xml:space="preserve">field indicating the </w:t>
      </w:r>
      <w:r w:rsidRPr="00BF1A67">
        <w:rPr>
          <w:rFonts w:ascii="Arial" w:hAnsi="Arial"/>
          <w:lang w:val="en-GB"/>
        </w:rPr>
        <w:t>type of information carried by the current frame</w:t>
      </w:r>
      <w:r w:rsidRPr="00BF1A67">
        <w:rPr>
          <w:rFonts w:ascii="Arial" w:hAnsi="Arial"/>
        </w:rPr>
        <w:t>:</w:t>
      </w:r>
    </w:p>
    <w:p w:rsidR="00800CDB" w:rsidRPr="00BF1A67" w:rsidRDefault="00800CDB" w:rsidP="00800CDB">
      <w:pPr>
        <w:rPr>
          <w:rFonts w:ascii="Arial" w:hAnsi="Arial"/>
        </w:rPr>
      </w:pPr>
    </w:p>
    <w:p w:rsidR="00800CDB" w:rsidRPr="00BF1A67" w:rsidRDefault="00800CDB" w:rsidP="00800CDB">
      <w:pPr>
        <w:ind w:firstLine="400"/>
        <w:rPr>
          <w:rFonts w:ascii="Arial" w:hAnsi="Arial"/>
        </w:rPr>
      </w:pPr>
      <w:r w:rsidRPr="00BF1A67">
        <w:rPr>
          <w:rFonts w:ascii="Arial" w:hAnsi="Arial"/>
        </w:rPr>
        <w:t>'</w:t>
      </w:r>
      <w:r w:rsidRPr="00BF1A67">
        <w:rPr>
          <w:rFonts w:ascii="Arial" w:hAnsi="Arial"/>
          <w:lang w:val="en-GB"/>
        </w:rPr>
        <w:t>0</w:t>
      </w:r>
      <w:r w:rsidRPr="00BF1A67">
        <w:rPr>
          <w:rFonts w:ascii="Arial" w:hAnsi="Arial"/>
        </w:rPr>
        <w:t xml:space="preserve">' → </w:t>
      </w:r>
      <w:r w:rsidRPr="00BF1A67">
        <w:rPr>
          <w:rFonts w:ascii="Arial" w:hAnsi="Arial"/>
          <w:lang w:val="en-GB"/>
        </w:rPr>
        <w:t>The frame carries CQIs</w:t>
      </w:r>
    </w:p>
    <w:p w:rsidR="00800CDB" w:rsidRPr="00BF1A67" w:rsidRDefault="00800CDB" w:rsidP="00800CDB">
      <w:pPr>
        <w:ind w:firstLine="400"/>
        <w:rPr>
          <w:rFonts w:ascii="Arial" w:hAnsi="Arial"/>
          <w:lang w:val="en-GB"/>
        </w:rPr>
      </w:pPr>
      <w:r w:rsidRPr="00BF1A67">
        <w:rPr>
          <w:rFonts w:ascii="Arial" w:hAnsi="Arial"/>
          <w:lang w:val="en-GB"/>
        </w:rPr>
        <w:t>'1' → The frame carrier bit loading (RATE) information</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6.4.6.7.</w:t>
      </w:r>
      <w:r w:rsidRPr="00BF1A67">
        <w:rPr>
          <w:rFonts w:ascii="Arial" w:hAnsi="Arial"/>
          <w:b/>
          <w:u w:val="single"/>
          <w:lang w:val="en-GB"/>
        </w:rPr>
        <w:t>4</w:t>
      </w:r>
      <w:r w:rsidRPr="00BF1A67">
        <w:rPr>
          <w:rFonts w:ascii="Arial" w:hAnsi="Arial"/>
          <w:b/>
          <w:u w:val="single"/>
        </w:rPr>
        <w:t xml:space="preserve"> # of MIMO Channels TX</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lastRenderedPageBreak/>
        <w:t xml:space="preserve">The number of MIMO channels </w:t>
      </w:r>
      <w:r w:rsidRPr="00BF1A67">
        <w:rPr>
          <w:rFonts w:ascii="Arial" w:hAnsi="Arial"/>
          <w:lang w:val="en-GB"/>
        </w:rPr>
        <w:t>of</w:t>
      </w:r>
      <w:r w:rsidRPr="00BF1A67">
        <w:rPr>
          <w:rFonts w:ascii="Arial" w:hAnsi="Arial"/>
        </w:rPr>
        <w:t xml:space="preserve"> the </w:t>
      </w:r>
      <w:r w:rsidRPr="00BF1A67">
        <w:rPr>
          <w:rFonts w:ascii="Arial" w:hAnsi="Arial"/>
          <w:lang w:val="en-GB"/>
        </w:rPr>
        <w:t>transmitting node in the MIMO configuration</w:t>
      </w:r>
      <w:r w:rsidRPr="00BF1A67">
        <w:rPr>
          <w:rFonts w:ascii="Arial" w:hAnsi="Arial"/>
        </w:rPr>
        <w:t xml:space="preserve">. Values range between 0 and 15 corresponding to 1 and 16 channels, respectively. </w:t>
      </w:r>
      <w:r w:rsidRPr="00BF1A67">
        <w:rPr>
          <w:rFonts w:ascii="Arial" w:hAnsi="Arial"/>
          <w:lang w:val="en-GB"/>
        </w:rPr>
        <w:t>If the current CSI frame carries CQIs, then this field contains the number of the MIMO channels for the node receiving the frame. If the frame carriers bit loading (RATE) information, this field contains the number of the MIMO channels for the node transmitting the frame.</w:t>
      </w:r>
      <w:r w:rsidRPr="00BF1A67">
        <w:rPr>
          <w:rFonts w:ascii="Arial" w:hAnsi="Arial"/>
        </w:rPr>
        <w:t xml:space="preserve"> </w:t>
      </w:r>
      <w:r w:rsidRPr="00BF1A67">
        <w:rPr>
          <w:rFonts w:ascii="Arial" w:hAnsi="Arial"/>
          <w:lang w:val="en-GB"/>
        </w:rPr>
        <w:t>This information is expected to have been exchanged via the advanced modulation control frame prior to any node issuing a CSI control frame.</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6.4.6.7.</w:t>
      </w:r>
      <w:r w:rsidRPr="00BF1A67">
        <w:rPr>
          <w:rFonts w:ascii="Arial" w:hAnsi="Arial"/>
          <w:b/>
          <w:u w:val="single"/>
          <w:lang w:val="en-GB"/>
        </w:rPr>
        <w:t>5</w:t>
      </w:r>
      <w:r w:rsidRPr="00BF1A67">
        <w:rPr>
          <w:rFonts w:ascii="Arial" w:hAnsi="Arial"/>
          <w:b/>
          <w:u w:val="single"/>
        </w:rPr>
        <w:t xml:space="preserve"> # of MIMO Channels RX</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 xml:space="preserve">The number of MIMO channels </w:t>
      </w:r>
      <w:r w:rsidRPr="00BF1A67">
        <w:rPr>
          <w:rFonts w:ascii="Arial" w:hAnsi="Arial"/>
          <w:lang w:val="en-GB"/>
        </w:rPr>
        <w:t>of</w:t>
      </w:r>
      <w:r w:rsidRPr="00BF1A67">
        <w:rPr>
          <w:rFonts w:ascii="Arial" w:hAnsi="Arial"/>
        </w:rPr>
        <w:t xml:space="preserve"> the r</w:t>
      </w:r>
      <w:proofErr w:type="spellStart"/>
      <w:r w:rsidRPr="00BF1A67">
        <w:rPr>
          <w:rFonts w:ascii="Arial" w:hAnsi="Arial"/>
          <w:lang w:val="en-GB"/>
        </w:rPr>
        <w:t>eceiving</w:t>
      </w:r>
      <w:proofErr w:type="spellEnd"/>
      <w:r w:rsidRPr="00BF1A67">
        <w:rPr>
          <w:rFonts w:ascii="Arial" w:hAnsi="Arial"/>
          <w:lang w:val="en-GB"/>
        </w:rPr>
        <w:t xml:space="preserve"> node in the MIMO configuration</w:t>
      </w:r>
      <w:r w:rsidRPr="00BF1A67">
        <w:rPr>
          <w:rFonts w:ascii="Arial" w:hAnsi="Arial"/>
        </w:rPr>
        <w:t xml:space="preserve">. Values range between 0 and 15 corresponding to 1 and 16 channels, respectively. </w:t>
      </w:r>
      <w:r w:rsidRPr="00BF1A67">
        <w:rPr>
          <w:rFonts w:ascii="Arial" w:hAnsi="Arial"/>
          <w:lang w:val="en-GB"/>
        </w:rPr>
        <w:t xml:space="preserve">If the current CSI frame carries CQIs, then this field contains the number of the MIMO channels for the node transmitting the frame. If the frame carriers bit loading (RATE) information, </w:t>
      </w:r>
      <w:proofErr w:type="gramStart"/>
      <w:r w:rsidRPr="00BF1A67">
        <w:rPr>
          <w:rFonts w:ascii="Arial" w:hAnsi="Arial"/>
          <w:lang w:val="en-GB"/>
        </w:rPr>
        <w:t>the this</w:t>
      </w:r>
      <w:proofErr w:type="gramEnd"/>
      <w:r w:rsidRPr="00BF1A67">
        <w:rPr>
          <w:rFonts w:ascii="Arial" w:hAnsi="Arial"/>
          <w:lang w:val="en-GB"/>
        </w:rPr>
        <w:t xml:space="preserve"> field contains the number of the MIMO channels for the node receiving the frame.</w:t>
      </w:r>
      <w:r w:rsidRPr="00BF1A67">
        <w:rPr>
          <w:rFonts w:ascii="Arial" w:hAnsi="Arial"/>
        </w:rPr>
        <w:t xml:space="preserve"> </w:t>
      </w:r>
      <w:r w:rsidRPr="00BF1A67">
        <w:rPr>
          <w:rFonts w:ascii="Arial" w:hAnsi="Arial"/>
          <w:lang w:val="en-GB"/>
        </w:rPr>
        <w:t>This information is expected to have been exchanged via the advanced modulation control frame prior to any node issuing a CSI control frame.</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6.4.6.7.</w:t>
      </w:r>
      <w:r w:rsidRPr="00BF1A67">
        <w:rPr>
          <w:rFonts w:ascii="Arial" w:hAnsi="Arial"/>
          <w:b/>
          <w:u w:val="single"/>
          <w:lang w:val="en-GB"/>
        </w:rPr>
        <w:t>6</w:t>
      </w:r>
      <w:r w:rsidRPr="00BF1A67">
        <w:rPr>
          <w:rFonts w:ascii="Arial" w:hAnsi="Arial"/>
          <w:b/>
          <w:u w:val="single"/>
        </w:rPr>
        <w:t xml:space="preserve"> Channel #</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 xml:space="preserve">The MIMO channel to which the subsequent RATE/CSI information refers. In a SISO mode, this field is set to '0000'. If the Adaptive Loading field is set to '1', then this field occurs only once and is followed by the CQI / RATE information for every subcarrier of the respective MIMO channel. If the Adaptive Loading field is set to '0', then this field occurs as many times as there are MIMO channels for which relevant information needs to be exchanged followed by the relevant information as CQI / RATE values. If the Frame Info is set to '0', then this field occurs </w:t>
      </w:r>
    </w:p>
    <w:p w:rsidR="00800CDB" w:rsidRPr="00BF1A67" w:rsidRDefault="00800CDB" w:rsidP="00800CDB">
      <w:pPr>
        <w:ind w:left="400"/>
        <w:rPr>
          <w:rFonts w:ascii="Arial" w:hAnsi="Arial"/>
        </w:rPr>
      </w:pPr>
      <w:r w:rsidRPr="00BF1A67">
        <w:rPr>
          <w:rFonts w:ascii="Arial" w:hAnsi="Arial"/>
          <w:i/>
          <w:iCs/>
        </w:rPr>
        <w:t xml:space="preserve"># of MIMO Channels TX </w:t>
      </w:r>
      <w:r w:rsidRPr="00BF1A67">
        <w:rPr>
          <w:rFonts w:ascii="Arial" w:hAnsi="Arial"/>
        </w:rPr>
        <w:t xml:space="preserve">∙ </w:t>
      </w:r>
      <w:r w:rsidRPr="00BF1A67">
        <w:rPr>
          <w:rFonts w:ascii="Arial" w:hAnsi="Arial"/>
          <w:i/>
          <w:iCs/>
        </w:rPr>
        <w:t># of MIMO Channels RX</w:t>
      </w:r>
      <w:r w:rsidRPr="00BF1A67">
        <w:rPr>
          <w:rFonts w:ascii="Arial" w:hAnsi="Arial"/>
        </w:rPr>
        <w:t xml:space="preserve"> times where the 6-bit CQI following each occurrence corresponds to the average SNR achieved for the respective combination between the corresponding MIMO transmitter and MIMO receiver. The order in which the information is arranged is | TX1 → RX | TX1 → RX2 |…| TX1 → RX</w:t>
      </w:r>
      <w:r w:rsidRPr="00BF1A67">
        <w:rPr>
          <w:rFonts w:ascii="Arial" w:hAnsi="Arial"/>
          <w:i/>
          <w:iCs/>
          <w:vertAlign w:val="subscript"/>
        </w:rPr>
        <w:t>N</w:t>
      </w:r>
      <w:r w:rsidRPr="00BF1A67">
        <w:rPr>
          <w:rFonts w:ascii="Arial" w:hAnsi="Arial"/>
          <w:iCs/>
          <w:sz w:val="16"/>
          <w:szCs w:val="16"/>
          <w:vertAlign w:val="subscript"/>
        </w:rPr>
        <w:t>MIMO</w:t>
      </w:r>
      <w:r w:rsidRPr="00BF1A67">
        <w:rPr>
          <w:rFonts w:ascii="Arial" w:hAnsi="Arial"/>
        </w:rPr>
        <w:t>| TX2 → RX1 | TX2 → RX2 | … |TX2 → RX</w:t>
      </w:r>
      <w:r w:rsidRPr="00BF1A67">
        <w:rPr>
          <w:rFonts w:ascii="Arial" w:hAnsi="Arial"/>
          <w:i/>
          <w:iCs/>
          <w:vertAlign w:val="subscript"/>
        </w:rPr>
        <w:t>N</w:t>
      </w:r>
      <w:r w:rsidRPr="00BF1A67">
        <w:rPr>
          <w:rFonts w:ascii="Arial" w:hAnsi="Arial"/>
          <w:iCs/>
          <w:sz w:val="16"/>
          <w:vertAlign w:val="subscript"/>
        </w:rPr>
        <w:t>MIMO</w:t>
      </w:r>
      <w:r w:rsidRPr="00BF1A67">
        <w:rPr>
          <w:rFonts w:ascii="Arial" w:hAnsi="Arial"/>
        </w:rPr>
        <w:t>| … | TX</w:t>
      </w:r>
      <w:r w:rsidRPr="00BF1A67">
        <w:rPr>
          <w:rFonts w:ascii="Arial" w:hAnsi="Arial"/>
          <w:i/>
          <w:iCs/>
          <w:vertAlign w:val="subscript"/>
        </w:rPr>
        <w:t>M</w:t>
      </w:r>
      <w:r w:rsidRPr="00BF1A67">
        <w:rPr>
          <w:rFonts w:ascii="Arial" w:hAnsi="Arial"/>
          <w:iCs/>
          <w:sz w:val="16"/>
          <w:szCs w:val="16"/>
          <w:vertAlign w:val="subscript"/>
        </w:rPr>
        <w:t>MIMO</w:t>
      </w:r>
      <w:r w:rsidRPr="00BF1A67">
        <w:rPr>
          <w:rFonts w:ascii="Arial" w:hAnsi="Arial"/>
        </w:rPr>
        <w:t xml:space="preserve"> → RX1 | TX</w:t>
      </w:r>
      <w:r w:rsidRPr="00BF1A67">
        <w:rPr>
          <w:rFonts w:ascii="Arial" w:hAnsi="Arial"/>
          <w:i/>
          <w:iCs/>
          <w:vertAlign w:val="subscript"/>
        </w:rPr>
        <w:t>M</w:t>
      </w:r>
      <w:r w:rsidRPr="00BF1A67">
        <w:rPr>
          <w:rFonts w:ascii="Arial" w:hAnsi="Arial"/>
          <w:iCs/>
          <w:sz w:val="16"/>
          <w:szCs w:val="16"/>
          <w:vertAlign w:val="subscript"/>
        </w:rPr>
        <w:t>MIMO</w:t>
      </w:r>
      <w:r w:rsidRPr="00BF1A67">
        <w:rPr>
          <w:rFonts w:ascii="Arial" w:hAnsi="Arial"/>
        </w:rPr>
        <w:t xml:space="preserve"> → RX2 | … |TX</w:t>
      </w:r>
      <w:r w:rsidRPr="00BF1A67">
        <w:rPr>
          <w:rFonts w:ascii="Arial" w:hAnsi="Arial"/>
          <w:i/>
          <w:iCs/>
          <w:vertAlign w:val="subscript"/>
        </w:rPr>
        <w:t>M</w:t>
      </w:r>
      <w:r w:rsidRPr="00BF1A67">
        <w:rPr>
          <w:rFonts w:ascii="Arial" w:hAnsi="Arial"/>
          <w:iCs/>
          <w:sz w:val="16"/>
          <w:szCs w:val="16"/>
          <w:vertAlign w:val="subscript"/>
        </w:rPr>
        <w:t>MIMO</w:t>
      </w:r>
      <w:r w:rsidRPr="00BF1A67">
        <w:rPr>
          <w:rFonts w:ascii="Arial" w:hAnsi="Arial"/>
        </w:rPr>
        <w:t xml:space="preserve"> → RX</w:t>
      </w:r>
      <w:r w:rsidRPr="00BF1A67">
        <w:rPr>
          <w:rFonts w:ascii="Arial" w:hAnsi="Arial"/>
          <w:i/>
          <w:iCs/>
          <w:vertAlign w:val="subscript"/>
        </w:rPr>
        <w:t>N</w:t>
      </w:r>
      <w:r w:rsidRPr="00BF1A67">
        <w:rPr>
          <w:rFonts w:ascii="Arial" w:hAnsi="Arial"/>
          <w:iCs/>
          <w:sz w:val="16"/>
          <w:szCs w:val="16"/>
          <w:vertAlign w:val="subscript"/>
        </w:rPr>
        <w:t>MIMO</w:t>
      </w:r>
      <w:r w:rsidRPr="00BF1A67">
        <w:rPr>
          <w:rFonts w:ascii="Arial" w:hAnsi="Arial"/>
        </w:rPr>
        <w:t xml:space="preserve"> |. If the Frame Info is set to '1', then this field occurs </w:t>
      </w:r>
      <w:r w:rsidRPr="00BF1A67">
        <w:rPr>
          <w:rFonts w:ascii="Arial" w:hAnsi="Arial"/>
          <w:i/>
          <w:iCs/>
        </w:rPr>
        <w:t>#_</w:t>
      </w:r>
      <w:proofErr w:type="spellStart"/>
      <w:r w:rsidRPr="00BF1A67">
        <w:rPr>
          <w:rFonts w:ascii="Arial" w:hAnsi="Arial"/>
          <w:i/>
          <w:iCs/>
        </w:rPr>
        <w:t>of_MIMO_Channels_TX</w:t>
      </w:r>
      <w:proofErr w:type="spellEnd"/>
      <w:r w:rsidRPr="00BF1A67">
        <w:rPr>
          <w:rFonts w:ascii="Arial" w:hAnsi="Arial"/>
          <w:i/>
          <w:iCs/>
        </w:rPr>
        <w:t xml:space="preserve"> </w:t>
      </w:r>
      <w:r w:rsidRPr="00BF1A67">
        <w:rPr>
          <w:rFonts w:ascii="Arial" w:hAnsi="Arial"/>
        </w:rPr>
        <w:t>times where the information is arranged in the order | TX1 | TX2 | TX3 | … | TX</w:t>
      </w:r>
      <w:r w:rsidRPr="00BF1A67">
        <w:rPr>
          <w:rFonts w:ascii="Arial" w:hAnsi="Arial"/>
          <w:i/>
          <w:iCs/>
          <w:vertAlign w:val="subscript"/>
        </w:rPr>
        <w:t>M</w:t>
      </w:r>
      <w:r w:rsidRPr="00BF1A67">
        <w:rPr>
          <w:rFonts w:ascii="Arial" w:hAnsi="Arial"/>
          <w:iCs/>
          <w:sz w:val="16"/>
          <w:szCs w:val="16"/>
          <w:vertAlign w:val="subscript"/>
        </w:rPr>
        <w:t>MIMO</w:t>
      </w:r>
      <w:r w:rsidRPr="00BF1A67">
        <w:rPr>
          <w:rFonts w:ascii="Arial" w:hAnsi="Arial"/>
        </w:rPr>
        <w:t>|. In each case, the occurrence of the Channel # is followed by the respective 4-bit RATE value for that TX channel.</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6.4.6.7.</w:t>
      </w:r>
      <w:r w:rsidRPr="00BF1A67">
        <w:rPr>
          <w:rFonts w:ascii="Arial" w:hAnsi="Arial"/>
          <w:b/>
          <w:u w:val="single"/>
          <w:lang w:val="en-GB"/>
        </w:rPr>
        <w:t>7</w:t>
      </w:r>
      <w:r w:rsidRPr="00BF1A67">
        <w:rPr>
          <w:rFonts w:ascii="Arial" w:hAnsi="Arial"/>
          <w:b/>
          <w:u w:val="single"/>
        </w:rPr>
        <w:t xml:space="preserve"> RATE / CSI</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 xml:space="preserve">The RATE / CSI values for the MIMO channel specified in Channel #. If the Adaptive Loading field is set to '1', then this field occurs once for every subcarrier modulated with information on the respective MIMO channel. If the Adaptive Loading field is set to '0', then this field occurs as many times as there are MIMO channels for which relevant information needs to be exchanged and is preceded by the relevant MIMO Channel # field. If the Frame Info is set to '0', then this field occurs </w:t>
      </w:r>
      <w:r w:rsidRPr="00BF1A67">
        <w:rPr>
          <w:rFonts w:ascii="Arial" w:hAnsi="Arial"/>
          <w:i/>
          <w:iCs/>
        </w:rPr>
        <w:t>#_</w:t>
      </w:r>
      <w:proofErr w:type="spellStart"/>
      <w:r w:rsidRPr="00BF1A67">
        <w:rPr>
          <w:rFonts w:ascii="Arial" w:hAnsi="Arial"/>
          <w:i/>
          <w:iCs/>
        </w:rPr>
        <w:t>of_MIMO_Channels_TX</w:t>
      </w:r>
      <w:proofErr w:type="spellEnd"/>
      <w:r w:rsidRPr="00BF1A67">
        <w:rPr>
          <w:rFonts w:ascii="Arial" w:hAnsi="Arial"/>
          <w:i/>
          <w:iCs/>
        </w:rPr>
        <w:t xml:space="preserve"> </w:t>
      </w:r>
      <w:r w:rsidRPr="00BF1A67">
        <w:rPr>
          <w:rFonts w:ascii="Arial" w:hAnsi="Arial"/>
        </w:rPr>
        <w:t xml:space="preserve">∙ </w:t>
      </w:r>
      <w:r w:rsidRPr="00BF1A67">
        <w:rPr>
          <w:rFonts w:ascii="Arial" w:hAnsi="Arial"/>
          <w:i/>
          <w:iCs/>
        </w:rPr>
        <w:t>#_</w:t>
      </w:r>
      <w:proofErr w:type="spellStart"/>
      <w:r w:rsidRPr="00BF1A67">
        <w:rPr>
          <w:rFonts w:ascii="Arial" w:hAnsi="Arial"/>
          <w:i/>
          <w:iCs/>
        </w:rPr>
        <w:t>of_MIMO_Channels_RX</w:t>
      </w:r>
      <w:proofErr w:type="spellEnd"/>
      <w:r w:rsidRPr="00BF1A67">
        <w:rPr>
          <w:rFonts w:ascii="Arial" w:hAnsi="Arial"/>
        </w:rPr>
        <w:t xml:space="preserve"> times where a 6-bit CQI value is specified corresponding to the average SNR achieved for the respective combination between the corresponding </w:t>
      </w:r>
      <w:r w:rsidRPr="00BF1A67">
        <w:rPr>
          <w:rFonts w:ascii="Arial" w:hAnsi="Arial"/>
        </w:rPr>
        <w:lastRenderedPageBreak/>
        <w:t>MIMO transmitter and MIMO receiver. The order in which the information is arranged is | TX1 → RX | TX1 → RX2 |…| TX1 → RX</w:t>
      </w:r>
      <w:r w:rsidRPr="00BF1A67">
        <w:rPr>
          <w:rFonts w:ascii="Arial" w:hAnsi="Arial"/>
          <w:i/>
          <w:iCs/>
          <w:vertAlign w:val="subscript"/>
        </w:rPr>
        <w:t>N</w:t>
      </w:r>
      <w:r w:rsidRPr="00BF1A67">
        <w:rPr>
          <w:rFonts w:ascii="Arial" w:hAnsi="Arial"/>
          <w:iCs/>
          <w:sz w:val="16"/>
          <w:szCs w:val="16"/>
          <w:vertAlign w:val="subscript"/>
        </w:rPr>
        <w:t>MIMO</w:t>
      </w:r>
      <w:r w:rsidRPr="00BF1A67">
        <w:rPr>
          <w:rFonts w:ascii="Arial" w:hAnsi="Arial"/>
        </w:rPr>
        <w:t>| TX2 → RX1 | TX2 → RX2 | … |TX2 → RX</w:t>
      </w:r>
      <w:r w:rsidRPr="00BF1A67">
        <w:rPr>
          <w:rFonts w:ascii="Arial" w:hAnsi="Arial"/>
          <w:i/>
          <w:iCs/>
          <w:vertAlign w:val="subscript"/>
        </w:rPr>
        <w:t>N</w:t>
      </w:r>
      <w:r w:rsidRPr="00BF1A67">
        <w:rPr>
          <w:rFonts w:ascii="Arial" w:hAnsi="Arial"/>
          <w:iCs/>
          <w:sz w:val="16"/>
          <w:szCs w:val="16"/>
          <w:vertAlign w:val="subscript"/>
        </w:rPr>
        <w:t>MIMO</w:t>
      </w:r>
      <w:r w:rsidRPr="00BF1A67">
        <w:rPr>
          <w:rFonts w:ascii="Arial" w:hAnsi="Arial"/>
          <w:vertAlign w:val="subscript"/>
        </w:rPr>
        <w:t xml:space="preserve"> </w:t>
      </w:r>
      <w:r w:rsidRPr="00BF1A67">
        <w:rPr>
          <w:rFonts w:ascii="Arial" w:hAnsi="Arial"/>
        </w:rPr>
        <w:t>| … | TX</w:t>
      </w:r>
      <w:r w:rsidRPr="00BF1A67">
        <w:rPr>
          <w:rFonts w:ascii="Arial" w:hAnsi="Arial"/>
          <w:i/>
          <w:iCs/>
          <w:vertAlign w:val="subscript"/>
        </w:rPr>
        <w:t>M</w:t>
      </w:r>
      <w:r w:rsidRPr="00BF1A67">
        <w:rPr>
          <w:rFonts w:ascii="Arial" w:hAnsi="Arial"/>
          <w:iCs/>
          <w:sz w:val="16"/>
          <w:szCs w:val="16"/>
          <w:vertAlign w:val="subscript"/>
        </w:rPr>
        <w:t>MIMO</w:t>
      </w:r>
      <w:r w:rsidRPr="00BF1A67">
        <w:rPr>
          <w:rFonts w:ascii="Arial" w:hAnsi="Arial"/>
        </w:rPr>
        <w:t xml:space="preserve"> → RX1 | TX</w:t>
      </w:r>
      <w:r w:rsidRPr="00BF1A67">
        <w:rPr>
          <w:rFonts w:ascii="Arial" w:hAnsi="Arial"/>
          <w:i/>
          <w:iCs/>
          <w:vertAlign w:val="subscript"/>
        </w:rPr>
        <w:t>M</w:t>
      </w:r>
      <w:r w:rsidRPr="00BF1A67">
        <w:rPr>
          <w:rFonts w:ascii="Arial" w:hAnsi="Arial"/>
          <w:iCs/>
          <w:sz w:val="16"/>
          <w:szCs w:val="16"/>
          <w:vertAlign w:val="subscript"/>
        </w:rPr>
        <w:t>MIMO</w:t>
      </w:r>
      <w:r w:rsidRPr="00BF1A67">
        <w:rPr>
          <w:rFonts w:ascii="Arial" w:hAnsi="Arial"/>
        </w:rPr>
        <w:t xml:space="preserve"> → RX2 | … |TX</w:t>
      </w:r>
      <w:r w:rsidRPr="00BF1A67">
        <w:rPr>
          <w:rFonts w:ascii="Arial" w:hAnsi="Arial"/>
          <w:i/>
          <w:iCs/>
          <w:vertAlign w:val="subscript"/>
        </w:rPr>
        <w:t>M</w:t>
      </w:r>
      <w:r w:rsidRPr="00BF1A67">
        <w:rPr>
          <w:rFonts w:ascii="Arial" w:hAnsi="Arial"/>
          <w:iCs/>
          <w:sz w:val="16"/>
          <w:szCs w:val="16"/>
          <w:vertAlign w:val="subscript"/>
        </w:rPr>
        <w:t>MIMO</w:t>
      </w:r>
      <w:r w:rsidRPr="00BF1A67">
        <w:rPr>
          <w:rFonts w:ascii="Arial" w:hAnsi="Arial"/>
        </w:rPr>
        <w:t xml:space="preserve"> → RX</w:t>
      </w:r>
      <w:r w:rsidRPr="00BF1A67">
        <w:rPr>
          <w:rFonts w:ascii="Arial" w:hAnsi="Arial"/>
          <w:i/>
          <w:iCs/>
          <w:vertAlign w:val="subscript"/>
        </w:rPr>
        <w:t>N</w:t>
      </w:r>
      <w:r w:rsidRPr="00BF1A67">
        <w:rPr>
          <w:rFonts w:ascii="Arial" w:hAnsi="Arial"/>
          <w:iCs/>
          <w:sz w:val="16"/>
          <w:szCs w:val="16"/>
          <w:vertAlign w:val="subscript"/>
        </w:rPr>
        <w:t>MIMO</w:t>
      </w:r>
      <w:r w:rsidRPr="00BF1A67">
        <w:rPr>
          <w:rFonts w:ascii="Arial" w:hAnsi="Arial"/>
        </w:rPr>
        <w:t xml:space="preserve"> |. If the Frame Info is set to '1', then this field occurs </w:t>
      </w:r>
      <w:r w:rsidRPr="00BF1A67">
        <w:rPr>
          <w:rFonts w:ascii="Arial" w:hAnsi="Arial"/>
          <w:i/>
          <w:iCs/>
        </w:rPr>
        <w:t xml:space="preserve"># of MIMO Channels TX </w:t>
      </w:r>
      <w:r w:rsidRPr="00BF1A67">
        <w:rPr>
          <w:rFonts w:ascii="Arial" w:hAnsi="Arial"/>
        </w:rPr>
        <w:t>times where the 4-bit RATE information is arranged in the order | TX1 | TX2 | TX3 | … | TX</w:t>
      </w:r>
      <w:r w:rsidRPr="00BF1A67">
        <w:rPr>
          <w:rFonts w:ascii="Arial" w:hAnsi="Arial"/>
          <w:i/>
          <w:iCs/>
          <w:vertAlign w:val="subscript"/>
        </w:rPr>
        <w:t>M</w:t>
      </w:r>
      <w:r w:rsidRPr="00BF1A67">
        <w:rPr>
          <w:rFonts w:ascii="Arial" w:hAnsi="Arial"/>
          <w:iCs/>
          <w:sz w:val="16"/>
          <w:szCs w:val="16"/>
          <w:vertAlign w:val="subscript"/>
        </w:rPr>
        <w:t>MIMO</w:t>
      </w:r>
      <w:r w:rsidRPr="00BF1A67">
        <w:rPr>
          <w:rFonts w:ascii="Arial" w:hAnsi="Arial"/>
        </w:rPr>
        <w:t xml:space="preserve"> |. In each case, the occurrence of the RATE field is preceded by the respective Channel # value for that TX channel.</w:t>
      </w:r>
    </w:p>
    <w:p w:rsidR="00800CDB" w:rsidRPr="00BF1A67" w:rsidRDefault="00800CDB" w:rsidP="00800CDB">
      <w:pPr>
        <w:rPr>
          <w:rFonts w:ascii="Arial" w:hAnsi="Arial"/>
        </w:rPr>
      </w:pPr>
    </w:p>
    <w:p w:rsidR="00800CDB" w:rsidRPr="00BF1A67" w:rsidRDefault="00800CDB" w:rsidP="00800CDB">
      <w:pPr>
        <w:ind w:firstLine="400"/>
        <w:rPr>
          <w:rFonts w:ascii="Arial" w:hAnsi="Arial"/>
          <w:b/>
          <w:u w:val="single"/>
        </w:rPr>
      </w:pPr>
      <w:r w:rsidRPr="00BF1A67">
        <w:rPr>
          <w:rFonts w:ascii="Arial" w:hAnsi="Arial"/>
          <w:b/>
          <w:u w:val="single"/>
        </w:rPr>
        <w:t>6.4.6.8</w:t>
      </w:r>
      <w:r w:rsidRPr="00BF1A67">
        <w:rPr>
          <w:rFonts w:ascii="Arial" w:hAnsi="Arial"/>
          <w:b/>
          <w:u w:val="single"/>
        </w:rPr>
        <w:t xml:space="preserve"> Dimming Control Frame</w:t>
      </w:r>
    </w:p>
    <w:p w:rsidR="00800CDB" w:rsidRPr="00BF1A67" w:rsidRDefault="00800CDB" w:rsidP="00800CDB">
      <w:pPr>
        <w:rPr>
          <w:rFonts w:ascii="Arial" w:hAnsi="Arial"/>
        </w:rPr>
      </w:pPr>
    </w:p>
    <w:p w:rsidR="00800CDB" w:rsidRPr="00BF1A67" w:rsidRDefault="00800CDB" w:rsidP="00800CDB">
      <w:pPr>
        <w:ind w:left="400"/>
        <w:rPr>
          <w:rFonts w:ascii="Arial" w:hAnsi="Arial"/>
        </w:rPr>
      </w:pPr>
      <w:r w:rsidRPr="00BF1A67">
        <w:rPr>
          <w:rFonts w:ascii="Arial" w:hAnsi="Arial"/>
        </w:rPr>
        <w:t>The frame contains control information which needs to be exchanged for the purposes of realizing dimming techniques such as RPO-OFDM and/or analog dimming.</w:t>
      </w:r>
    </w:p>
    <w:p w:rsidR="00800CDB" w:rsidRDefault="00800CDB" w:rsidP="00800CDB">
      <w:pPr>
        <w:pStyle w:val="Standard"/>
        <w:spacing w:after="156" w:line="232" w:lineRule="auto"/>
        <w:ind w:left="400"/>
        <w:jc w:val="both"/>
        <w:rPr>
          <w:rFonts w:ascii="Arial" w:eastAsia="Times New Roman" w:hAnsi="Arial"/>
        </w:rPr>
      </w:pPr>
    </w:p>
    <w:p w:rsidR="00DA2965" w:rsidRPr="00800CDB" w:rsidRDefault="00DA2965" w:rsidP="00800CDB">
      <w:pPr>
        <w:rPr>
          <w:rFonts w:ascii="Arial" w:eastAsia="Times New Roman" w:hAnsi="Arial"/>
        </w:rPr>
      </w:pPr>
    </w:p>
    <w:p w:rsidR="00DA2965" w:rsidRPr="006D3F52" w:rsidRDefault="00DA2965" w:rsidP="00DA2965">
      <w:pPr>
        <w:pStyle w:val="Standard"/>
        <w:spacing w:after="156" w:line="232" w:lineRule="auto"/>
        <w:ind w:left="400"/>
        <w:jc w:val="both"/>
        <w:rPr>
          <w:rFonts w:ascii="Arial" w:eastAsia="Times New Roman" w:hAnsi="Arial"/>
        </w:rPr>
      </w:pPr>
    </w:p>
    <w:p w:rsidR="005A0C19" w:rsidRPr="00410760" w:rsidRDefault="005A0C19">
      <w:pPr>
        <w:pStyle w:val="Standard"/>
        <w:spacing w:after="156"/>
        <w:rPr>
          <w:rFonts w:ascii="Arial" w:hAnsi="Arial"/>
        </w:rPr>
      </w:pPr>
    </w:p>
    <w:p w:rsidR="00410760" w:rsidRDefault="00410760" w:rsidP="00410760">
      <w:pPr>
        <w:pStyle w:val="Standard"/>
        <w:numPr>
          <w:ilvl w:val="0"/>
          <w:numId w:val="1"/>
        </w:numPr>
        <w:spacing w:after="156"/>
        <w:rPr>
          <w:rFonts w:ascii="Arial" w:hAnsi="Arial"/>
          <w:b/>
          <w:sz w:val="32"/>
          <w:szCs w:val="32"/>
        </w:rPr>
      </w:pPr>
      <w:r>
        <w:rPr>
          <w:rFonts w:ascii="Arial" w:hAnsi="Arial"/>
          <w:b/>
          <w:sz w:val="32"/>
          <w:szCs w:val="32"/>
        </w:rPr>
        <w:t>Comment 543</w:t>
      </w:r>
    </w:p>
    <w:p w:rsidR="00410760" w:rsidRDefault="00410760" w:rsidP="00410760">
      <w:pPr>
        <w:pStyle w:val="Standard"/>
        <w:spacing w:after="156"/>
        <w:ind w:left="432"/>
        <w:rPr>
          <w:rFonts w:ascii="Arial" w:hAnsi="Arial"/>
        </w:rPr>
      </w:pPr>
      <w:r>
        <w:rPr>
          <w:rFonts w:ascii="Arial" w:hAnsi="Arial"/>
          <w:noProof/>
          <w:lang w:val="en-GB" w:eastAsia="en-GB" w:bidi="ar-SA"/>
        </w:rPr>
        <w:drawing>
          <wp:inline distT="0" distB="0" distL="0" distR="0">
            <wp:extent cx="6332220" cy="2813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ent_54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2220" cy="281305"/>
                    </a:xfrm>
                    <a:prstGeom prst="rect">
                      <a:avLst/>
                    </a:prstGeom>
                  </pic:spPr>
                </pic:pic>
              </a:graphicData>
            </a:graphic>
          </wp:inline>
        </w:drawing>
      </w:r>
    </w:p>
    <w:p w:rsidR="00B96565" w:rsidRPr="001C4086" w:rsidRDefault="00B96565" w:rsidP="00410760">
      <w:pPr>
        <w:pStyle w:val="Standard"/>
        <w:spacing w:after="156"/>
        <w:ind w:left="432"/>
        <w:rPr>
          <w:rFonts w:ascii="Arial" w:hAnsi="Arial"/>
          <w:u w:val="single"/>
        </w:rPr>
      </w:pPr>
      <w:r w:rsidRPr="001C4086">
        <w:rPr>
          <w:rFonts w:ascii="Arial" w:hAnsi="Arial"/>
          <w:u w:val="single"/>
        </w:rPr>
        <w:t>Modify sentence to:</w:t>
      </w:r>
    </w:p>
    <w:p w:rsidR="00B96565" w:rsidRPr="00410760" w:rsidRDefault="00B96565" w:rsidP="00410760">
      <w:pPr>
        <w:pStyle w:val="Standard"/>
        <w:spacing w:after="156"/>
        <w:ind w:left="432"/>
        <w:rPr>
          <w:rFonts w:ascii="Arial" w:hAnsi="Arial"/>
        </w:rPr>
      </w:pPr>
      <w:r>
        <w:rPr>
          <w:rFonts w:ascii="Arial" w:hAnsi="Arial"/>
        </w:rPr>
        <w:t>Four possible preamble sequences have been defined, where different nodes communicating to each other can adopt different sequences. The sequences have very low cross-correlation to each other</w:t>
      </w:r>
      <w:r w:rsidR="00CE61B8">
        <w:rPr>
          <w:rFonts w:ascii="Arial" w:hAnsi="Arial"/>
        </w:rPr>
        <w:t>, which eliminates</w:t>
      </w:r>
      <w:r>
        <w:rPr>
          <w:rFonts w:ascii="Arial" w:hAnsi="Arial"/>
        </w:rPr>
        <w:t xml:space="preserve"> the possibility for false packet detection between interfering nodes and enabling interference estimation, which in turn, enables interference management techniques at the higher MAC layer.</w:t>
      </w:r>
    </w:p>
    <w:p w:rsidR="00410760" w:rsidRDefault="00410760" w:rsidP="00410760">
      <w:pPr>
        <w:pStyle w:val="Standard"/>
        <w:numPr>
          <w:ilvl w:val="0"/>
          <w:numId w:val="1"/>
        </w:numPr>
        <w:spacing w:after="156"/>
        <w:rPr>
          <w:rFonts w:ascii="Arial" w:hAnsi="Arial"/>
          <w:b/>
          <w:sz w:val="32"/>
          <w:szCs w:val="32"/>
        </w:rPr>
      </w:pPr>
      <w:r>
        <w:rPr>
          <w:rFonts w:ascii="Arial" w:hAnsi="Arial"/>
          <w:b/>
          <w:sz w:val="32"/>
          <w:szCs w:val="32"/>
        </w:rPr>
        <w:t>Comments 861</w:t>
      </w:r>
      <w:r w:rsidRPr="00410760">
        <w:rPr>
          <w:rFonts w:ascii="Arial" w:hAnsi="Arial"/>
          <w:b/>
          <w:sz w:val="32"/>
          <w:szCs w:val="32"/>
        </w:rPr>
        <w:t xml:space="preserve"> –</w:t>
      </w:r>
      <w:r>
        <w:rPr>
          <w:rFonts w:ascii="Arial" w:hAnsi="Arial"/>
          <w:b/>
          <w:sz w:val="32"/>
          <w:szCs w:val="32"/>
        </w:rPr>
        <w:t xml:space="preserve"> 862</w:t>
      </w:r>
    </w:p>
    <w:p w:rsidR="00410760" w:rsidRDefault="00410760" w:rsidP="00410760">
      <w:pPr>
        <w:pStyle w:val="Standard"/>
        <w:spacing w:after="156"/>
        <w:ind w:left="432"/>
        <w:rPr>
          <w:rFonts w:ascii="Arial" w:hAnsi="Arial"/>
        </w:rPr>
      </w:pPr>
      <w:r>
        <w:rPr>
          <w:rFonts w:ascii="Arial" w:hAnsi="Arial"/>
          <w:noProof/>
          <w:lang w:val="en-GB" w:eastAsia="en-GB" w:bidi="ar-SA"/>
        </w:rPr>
        <w:drawing>
          <wp:inline distT="0" distB="0" distL="0" distR="0">
            <wp:extent cx="6332220" cy="5092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ments_861_86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2220" cy="509270"/>
                    </a:xfrm>
                    <a:prstGeom prst="rect">
                      <a:avLst/>
                    </a:prstGeom>
                  </pic:spPr>
                </pic:pic>
              </a:graphicData>
            </a:graphic>
          </wp:inline>
        </w:drawing>
      </w:r>
    </w:p>
    <w:p w:rsidR="00FD70E8" w:rsidRPr="001C4086" w:rsidRDefault="001C4086" w:rsidP="00410760">
      <w:pPr>
        <w:pStyle w:val="Standard"/>
        <w:spacing w:after="156"/>
        <w:ind w:left="432"/>
        <w:rPr>
          <w:rFonts w:ascii="Arial" w:hAnsi="Arial"/>
          <w:u w:val="single"/>
        </w:rPr>
      </w:pPr>
      <w:r w:rsidRPr="001C4086">
        <w:rPr>
          <w:rFonts w:ascii="Arial" w:hAnsi="Arial"/>
          <w:u w:val="single"/>
        </w:rPr>
        <w:t>The different parts of the text have been revised as follows:</w:t>
      </w:r>
    </w:p>
    <w:p w:rsidR="00A66EA5" w:rsidRDefault="00A66EA5" w:rsidP="00A66EA5">
      <w:pPr>
        <w:rPr>
          <w:b/>
          <w:bCs/>
          <w:sz w:val="28"/>
          <w:szCs w:val="28"/>
          <w:u w:val="single"/>
        </w:rPr>
      </w:pPr>
      <w:r>
        <w:rPr>
          <w:b/>
          <w:bCs/>
          <w:sz w:val="28"/>
          <w:szCs w:val="28"/>
          <w:u w:val="single"/>
        </w:rPr>
        <w:t>17. Low-bandwidth PHY</w:t>
      </w:r>
    </w:p>
    <w:p w:rsidR="00A66EA5" w:rsidRDefault="00A66EA5" w:rsidP="00A66EA5"/>
    <w:p w:rsidR="00A66EA5" w:rsidRDefault="00A66EA5" w:rsidP="00A66EA5">
      <w:pPr>
        <w:rPr>
          <w:b/>
          <w:bCs/>
          <w:u w:val="single"/>
        </w:rPr>
      </w:pPr>
      <w:r>
        <w:rPr>
          <w:b/>
          <w:bCs/>
          <w:u w:val="single"/>
        </w:rPr>
        <w:t>17.1. Adaptive OFDM Concept</w:t>
      </w:r>
    </w:p>
    <w:p w:rsidR="00A66EA5" w:rsidRDefault="00A66EA5" w:rsidP="00A66EA5"/>
    <w:p w:rsidR="00A66EA5" w:rsidRPr="00A66EA5" w:rsidRDefault="00A66EA5" w:rsidP="00A66EA5">
      <w:pPr>
        <w:rPr>
          <w:color w:val="FF0000"/>
        </w:rPr>
      </w:pPr>
      <w:r w:rsidRPr="00A66EA5">
        <w:rPr>
          <w:color w:val="FF0000"/>
        </w:rPr>
        <w:t>(Informative text; overview of clause 17)</w:t>
      </w:r>
    </w:p>
    <w:p w:rsidR="00A66EA5" w:rsidRDefault="00A66EA5" w:rsidP="00A66EA5"/>
    <w:p w:rsidR="00A66EA5" w:rsidRDefault="00A66EA5" w:rsidP="00A66EA5">
      <w:r>
        <w:t xml:space="preserve">OFDM in the current specification enables a highly adaptive modular implementation, which supports both a high-efficiency PHY mode designed to enable optimal utilization of the low-bandwidth resources (up to 40 MHz of single-sided bandwidth) as well as a low-complexity PHY mode designed to enable high energy efficiency in mobile applications. Furthermore, the specification enables the adaptive and modular introduction of energy-efficient waveforms such as enhanced unipolar OFDM </w:t>
      </w:r>
      <w:r>
        <w:lastRenderedPageBreak/>
        <w:t>(</w:t>
      </w:r>
      <w:proofErr w:type="spellStart"/>
      <w:r>
        <w:t>eU</w:t>
      </w:r>
      <w:proofErr w:type="spellEnd"/>
      <w:r>
        <w:t>-OFDM), performance enhancing waveforms such as single-carrier FDMA (SC-FDMA) and waveforms designed for improved illumination control such as reverse polarity optical OFDM (RPO-OFDM). In addition, the specification supports the application of adaptive bit and energy loading techniques as well as multiple-input multiple-output (MIMO) techniques which can leverage the additional communication capacity of multiple light sources as well as the additional communication capacity introduced by the utilization of different optical wavelengths and light polarization for communication. The PHY specification supports relaying mechanisms for the cases when dedicated relay terminals are available. A DC-biased optical OFDM (DCO-OFDM) waveform is the basis and the foundation of all concepts, which are specified as optional features and can be applied in a non-conflicting manner.</w:t>
      </w:r>
    </w:p>
    <w:p w:rsidR="00A66EA5" w:rsidRDefault="00A66EA5" w:rsidP="00A66EA5">
      <w:pPr>
        <w:rPr>
          <w:rFonts w:ascii="Arial-BoldMT" w:hAnsi="Arial-BoldMT" w:cs="Arial-BoldMT" w:hint="eastAsia"/>
          <w:b/>
          <w:bCs/>
          <w:color w:val="BFBFBF"/>
          <w:sz w:val="20"/>
        </w:rPr>
      </w:pPr>
    </w:p>
    <w:p w:rsidR="00A66EA5" w:rsidRDefault="00A66EA5" w:rsidP="00A66EA5">
      <w:pPr>
        <w:rPr>
          <w:b/>
          <w:bCs/>
          <w:u w:val="single"/>
        </w:rPr>
      </w:pPr>
      <w:r>
        <w:rPr>
          <w:b/>
          <w:bCs/>
          <w:u w:val="single"/>
        </w:rPr>
        <w:t>17.2. Waveform</w:t>
      </w:r>
    </w:p>
    <w:p w:rsidR="00A66EA5" w:rsidRDefault="00A66EA5" w:rsidP="00A66EA5"/>
    <w:p w:rsidR="00A66EA5" w:rsidRDefault="00A66EA5" w:rsidP="00A66EA5">
      <w:pPr>
        <w:rPr>
          <w:u w:val="single"/>
        </w:rPr>
      </w:pPr>
      <w:r>
        <w:rPr>
          <w:u w:val="single"/>
        </w:rPr>
        <w:t>17.2.1. Adaptive OFDM signal generation</w:t>
      </w:r>
    </w:p>
    <w:p w:rsidR="00A66EA5" w:rsidRDefault="00A66EA5" w:rsidP="00A66EA5"/>
    <w:p w:rsidR="00A66EA5" w:rsidRDefault="00A66EA5" w:rsidP="00A66EA5">
      <w:r>
        <w:t xml:space="preserve">The adaptive OFDM concept adopted in the current PHY specification </w:t>
      </w:r>
      <w:r w:rsidR="00EA4DDA">
        <w:t>may allow</w:t>
      </w:r>
      <w:r>
        <w:t xml:space="preserve"> for adaptive adjustment of the waveform in terms of the carrier mapping as well as in terms of the application of sophisticated signal processing and dimming techniques such as single-carrier pre-coding, unipolar modulation for improved transmission rates and efficiency and reverse polarity OFDM for dimming applications. The specification </w:t>
      </w:r>
      <w:r w:rsidR="00EA4DDA">
        <w:t>may support</w:t>
      </w:r>
      <w:r>
        <w:t xml:space="preserve"> the application of adaptive bit and energy loading techniques as well as adaptive multiple-input multiple-output (MIMO) techniques which can leverage the additional communication capacity of multiple light sources as well as the additional communication capacity introduced by the utilization of different optical wavelengths and light polarization for communication. The individual features of the adaptive signal generation approach are described as follows. </w:t>
      </w:r>
    </w:p>
    <w:p w:rsidR="00A66EA5" w:rsidRDefault="00A66EA5" w:rsidP="00A66EA5"/>
    <w:p w:rsidR="00A66EA5" w:rsidRDefault="00A66EA5" w:rsidP="00A66EA5">
      <w:pPr>
        <w:rPr>
          <w:u w:val="single"/>
        </w:rPr>
      </w:pPr>
      <w:r>
        <w:rPr>
          <w:u w:val="single"/>
        </w:rPr>
        <w:t>17.2.2. Carrier mapping</w:t>
      </w:r>
    </w:p>
    <w:p w:rsidR="00A66EA5" w:rsidRDefault="00A66EA5" w:rsidP="00A66EA5"/>
    <w:p w:rsidR="00A66EA5" w:rsidRDefault="00A66EA5" w:rsidP="00A66EA5">
      <w:r>
        <w:t>The Low-bandwidth PHY mode is required to support fixed carr</w:t>
      </w:r>
      <w:r w:rsidR="00705E9C">
        <w:t>ier mapping. All subcarriers shall be</w:t>
      </w:r>
      <w:r>
        <w:t xml:space="preserve"> designated for information transfer by a single communication node in an allocated time interval. No special carrier designation for multiple access techniques </w:t>
      </w:r>
      <w:r w:rsidR="00705E9C">
        <w:t>shall exist, and no special carriers shall be</w:t>
      </w:r>
      <w:r>
        <w:t xml:space="preserve"> designated for control information. Depending on whether the current PHY implementation supports adaptive bit allocation for the carrier mapping procedure (an optional feature), the mapping can be described as follows.</w:t>
      </w:r>
    </w:p>
    <w:p w:rsidR="00A66EA5" w:rsidRDefault="00A66EA5" w:rsidP="00A66EA5"/>
    <w:p w:rsidR="00A66EA5" w:rsidRDefault="00EA4DDA" w:rsidP="00A66EA5">
      <w:pPr>
        <w:rPr>
          <w:u w:val="single"/>
        </w:rPr>
      </w:pPr>
      <w:r>
        <w:rPr>
          <w:u w:val="single"/>
          <w:lang w:val="en-GB"/>
        </w:rPr>
        <w:t>17.2</w:t>
      </w:r>
      <w:r w:rsidR="00A66EA5">
        <w:rPr>
          <w:u w:val="single"/>
        </w:rPr>
        <w:t>.2.1. PHY does not support adaptive bit and power allocation</w:t>
      </w:r>
    </w:p>
    <w:p w:rsidR="00A66EA5" w:rsidRDefault="00A66EA5" w:rsidP="00A66EA5"/>
    <w:p w:rsidR="00A66EA5" w:rsidRDefault="00A66EA5" w:rsidP="00A66EA5">
      <w:r>
        <w:t xml:space="preserve"> The QAM modulation symbols to which the binary</w:t>
      </w:r>
      <w:r w:rsidR="00F84C67">
        <w:t xml:space="preserve"> information has been mapped shall be</w:t>
      </w:r>
      <w:r>
        <w:t xml:space="preserve"> divided into groups of 24 symbols, where the original order at the output o</w:t>
      </w:r>
      <w:r w:rsidR="00F84C67">
        <w:t xml:space="preserve">f the QAM modulation encoder shall be </w:t>
      </w:r>
      <w:r>
        <w:t xml:space="preserve">preserved (the bit-stream mapping to QAM symbols is described in </w:t>
      </w:r>
      <w:proofErr w:type="spellStart"/>
      <w:r>
        <w:t>subclause</w:t>
      </w:r>
      <w:proofErr w:type="spellEnd"/>
      <w:r>
        <w:t xml:space="preserve"> 6.3.5). Eac</w:t>
      </w:r>
      <w:r w:rsidR="00F84C67">
        <w:t>h ordered group of 24 symbols shall be</w:t>
      </w:r>
      <w:r>
        <w:t xml:space="preserve"> mapped to the ordered set of subcarrier indices [3,4,5,6,8,9,10,11,12,13,14,15,16,17,18,19,20,22,23,24,25,26,27,28], where indices 7 and 21 are assigned to fixed pilot values of 1</w:t>
      </w:r>
      <w:r w:rsidR="003E43D8">
        <w:t xml:space="preserve"> and -1, respectively. Zeros shall be</w:t>
      </w:r>
      <w:r>
        <w:t xml:space="preserve"> assigned to subcarrier indices [0,1,2,29,30,31,32,33,34,62,63]. The Hermitian symmetric sequence of the 26 symbo</w:t>
      </w:r>
      <w:r w:rsidR="003E43D8">
        <w:t>ls assigned to indices [3–28] shall be</w:t>
      </w:r>
      <w:r>
        <w:t xml:space="preserve"> assigned to subcarrier indices [35–61].</w:t>
      </w:r>
    </w:p>
    <w:p w:rsidR="00A66EA5" w:rsidRDefault="00A66EA5" w:rsidP="00A66EA5"/>
    <w:p w:rsidR="00A66EA5" w:rsidRDefault="00EA4DDA" w:rsidP="00A66EA5">
      <w:pPr>
        <w:rPr>
          <w:u w:val="single"/>
        </w:rPr>
      </w:pPr>
      <w:r>
        <w:rPr>
          <w:u w:val="single"/>
          <w:lang w:val="en-GB"/>
        </w:rPr>
        <w:t>17.2</w:t>
      </w:r>
      <w:r w:rsidR="00A66EA5">
        <w:rPr>
          <w:u w:val="single"/>
        </w:rPr>
        <w:t>.2.2. PHY supports adaptive bit and power allocation</w:t>
      </w:r>
    </w:p>
    <w:p w:rsidR="00A66EA5" w:rsidRDefault="00A66EA5" w:rsidP="00A66EA5"/>
    <w:p w:rsidR="00A66EA5" w:rsidRDefault="00A66EA5" w:rsidP="00A66EA5">
      <w:r>
        <w:t>If the PHY mode supports adaptive bit loading, the carrier mapping is determined by means of a bit allocation table negotiated and specified at the MAC layer protocol through an exchange of control and management frames.</w:t>
      </w:r>
    </w:p>
    <w:p w:rsidR="00A66EA5" w:rsidRDefault="00A66EA5" w:rsidP="00A66EA5"/>
    <w:p w:rsidR="00A66EA5" w:rsidRDefault="003E43D8" w:rsidP="00A66EA5">
      <w:pPr>
        <w:rPr>
          <w:u w:val="single"/>
        </w:rPr>
      </w:pPr>
      <w:r>
        <w:rPr>
          <w:u w:val="single"/>
        </w:rPr>
        <w:t>17.2</w:t>
      </w:r>
      <w:r w:rsidR="00A66EA5">
        <w:rPr>
          <w:u w:val="single"/>
        </w:rPr>
        <w:t>.3. IDFT</w:t>
      </w:r>
    </w:p>
    <w:p w:rsidR="00A66EA5" w:rsidRDefault="00A66EA5" w:rsidP="00A66EA5"/>
    <w:p w:rsidR="00A66EA5" w:rsidRDefault="009E1032" w:rsidP="00A66EA5">
      <w:r>
        <w:t>The IDFT size shall be</w:t>
      </w:r>
      <w:r w:rsidR="00A66EA5">
        <w:t xml:space="preserve"> fixed in the Low-bandwidth PHY mode to enable lower implementation complexity. The modulation of the different</w:t>
      </w:r>
      <w:r>
        <w:t xml:space="preserve"> frequency-domain subcarriers can be</w:t>
      </w:r>
      <w:r w:rsidR="00A66EA5">
        <w:t xml:space="preserve"> achieved through an IDFT operation, described as follows:</w:t>
      </w:r>
    </w:p>
    <w:p w:rsidR="00A66EA5" w:rsidRDefault="000829FB" w:rsidP="00A66EA5">
      <m:oMathPara>
        <m:oMath>
          <m:nary>
            <m:naryPr>
              <m:chr m:val="∑"/>
              <m:ctrlPr>
                <w:rPr>
                  <w:rFonts w:ascii="Cambria Math" w:hAnsi="Cambria Math"/>
                </w:rPr>
              </m:ctrlPr>
            </m:naryPr>
            <m:sub>
              <m:r>
                <w:rPr>
                  <w:rFonts w:ascii="Cambria Math" w:hAnsi="Cambria Math"/>
                </w:rPr>
                <m:t>k=0</m:t>
              </m:r>
            </m:sub>
            <m:sup>
              <m:r>
                <w:rPr>
                  <w:rFonts w:ascii="Cambria Math" w:hAnsi="Cambria Math"/>
                </w:rPr>
                <m:t>63</m:t>
              </m:r>
            </m:sup>
            <m:e>
              <m:r>
                <w:rPr>
                  <w:rFonts w:ascii="Cambria Math" w:hAnsi="Cambria Math"/>
                </w:rPr>
                <m:t>S</m:t>
              </m:r>
            </m:e>
          </m:nary>
          <m:d>
            <m:dPr>
              <m:begChr m:val="["/>
              <m:endChr m:val="]"/>
              <m:ctrlPr>
                <w:rPr>
                  <w:rFonts w:ascii="Cambria Math" w:hAnsi="Cambria Math"/>
                </w:rPr>
              </m:ctrlPr>
            </m:dPr>
            <m:e>
              <m:r>
                <w:rPr>
                  <w:rFonts w:ascii="Cambria Math" w:hAnsi="Cambria Math"/>
                </w:rPr>
                <m:t>k</m:t>
              </m:r>
            </m:e>
          </m:d>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j2πk</m:t>
                  </m:r>
                </m:num>
                <m:den>
                  <m:r>
                    <w:rPr>
                      <w:rFonts w:ascii="Cambria Math" w:hAnsi="Cambria Math"/>
                    </w:rPr>
                    <m:t>64</m:t>
                  </m:r>
                </m:den>
              </m:f>
            </m:sup>
          </m:sSup>
          <m:r>
            <w:rPr>
              <w:rFonts w:ascii="Cambria Math" w:hAnsi="Cambria Math"/>
            </w:rPr>
            <m:t xml:space="preserve"> (1)</m:t>
          </m:r>
        </m:oMath>
      </m:oMathPara>
    </w:p>
    <w:p w:rsidR="00A66EA5" w:rsidRDefault="00A66EA5" w:rsidP="00A66EA5">
      <w:r>
        <w:t xml:space="preserve">where </w:t>
      </w:r>
      <w:r>
        <w:rPr>
          <w:i/>
          <w:iCs/>
        </w:rPr>
        <w:t>S</w:t>
      </w:r>
      <w:r>
        <w:t>[</w:t>
      </w:r>
      <w:r>
        <w:rPr>
          <w:i/>
          <w:iCs/>
        </w:rPr>
        <w:t>k</w:t>
      </w:r>
      <w:r>
        <w:t xml:space="preserve">] is the symbol mapped to subcarrier index </w:t>
      </w:r>
      <w:r>
        <w:rPr>
          <w:i/>
          <w:iCs/>
        </w:rPr>
        <w:t>k</w:t>
      </w:r>
      <w:r>
        <w:t xml:space="preserve">, as described in </w:t>
      </w:r>
      <w:r w:rsidR="005F28BC">
        <w:rPr>
          <w:lang w:val="en-GB"/>
        </w:rPr>
        <w:t>17.2</w:t>
      </w:r>
      <w:r>
        <w:t>.2. Conventionally, the inverse discrete Fourier transform, as shown in Equation</w:t>
      </w:r>
      <w:r w:rsidR="002F2102">
        <w:t xml:space="preserve"> 1</w:t>
      </w:r>
      <w:r w:rsidR="009E1032">
        <w:t>, may be</w:t>
      </w:r>
      <w:r>
        <w:t xml:space="preserve"> implemented with an IFFT algorithm. The DFT/IDFT</w:t>
      </w:r>
      <w:r w:rsidR="009E1032">
        <w:t xml:space="preserve"> size in the current PHY mode shall be</w:t>
      </w:r>
      <w:r>
        <w:t xml:space="preserve"> fixed to 64. The DC subcarri</w:t>
      </w:r>
      <w:r w:rsidR="009E1032">
        <w:t>er (subcarrier index 0 in the ID</w:t>
      </w:r>
      <w:r>
        <w:t>FT operation) and the 180-degree subcarrie</w:t>
      </w:r>
      <w:r w:rsidR="009E1032">
        <w:t>r (subcarrier index 32 in the ID</w:t>
      </w:r>
      <w:r>
        <w:t>F</w:t>
      </w:r>
      <w:r w:rsidR="009E1032">
        <w:t>T operation) shall be</w:t>
      </w:r>
      <w:r>
        <w:t xml:space="preserve"> set to 0.  The information and pilot symbo</w:t>
      </w:r>
      <w:r w:rsidR="009E1032">
        <w:t>ls with coefficients 1 to 26 shall be mapped to ID</w:t>
      </w:r>
      <w:r>
        <w:t>FT inputs 3 to 28, while th</w:t>
      </w:r>
      <w:r w:rsidR="009E1032">
        <w:t>e Hermitian symmetry symbols shall be mapped onto ID</w:t>
      </w:r>
      <w:r>
        <w:t>FT inputs 35 to 61. The high-frequency subcarriers, at inputs 29 to 34, form a</w:t>
      </w:r>
      <w:r w:rsidR="009E1032">
        <w:t xml:space="preserve"> guard interval and shall be</w:t>
      </w:r>
      <w:r>
        <w:t xml:space="preserve"> set to zero. The low-frequency subcarrie</w:t>
      </w:r>
      <w:r w:rsidR="009E1032">
        <w:t>rs, at inputs 0-2 and 62-63, shall be</w:t>
      </w:r>
      <w:r>
        <w:t xml:space="preserve"> set to zero in order to avoid possible low-frequency distortion in the system due to baseline wandering and background light interference. The mapping is illustrated in Figure</w:t>
      </w:r>
      <w:r w:rsidR="005F28BC">
        <w:t xml:space="preserve"> </w:t>
      </w:r>
      <w:r w:rsidR="002F2102">
        <w:t>1</w:t>
      </w:r>
      <w:r w:rsidR="005F28BC">
        <w:t xml:space="preserve"> After performing an ID</w:t>
      </w:r>
      <w:r>
        <w:t>FT, the output is cyclically extended to the desi</w:t>
      </w:r>
      <w:r w:rsidR="005F28BC">
        <w:t>red length as described in 17.2.4</w:t>
      </w:r>
      <w:r>
        <w:t>.</w:t>
      </w:r>
    </w:p>
    <w:p w:rsidR="00A66EA5" w:rsidRDefault="00A66EA5" w:rsidP="00A66EA5">
      <w:r>
        <w:rPr>
          <w:noProof/>
          <w:lang w:val="en-GB" w:eastAsia="en-GB" w:bidi="ar-SA"/>
        </w:rPr>
        <mc:AlternateContent>
          <mc:Choice Requires="wps">
            <w:drawing>
              <wp:anchor distT="179705" distB="179705" distL="0" distR="0" simplePos="0" relativeHeight="251668480" behindDoc="0" locked="0" layoutInCell="1" allowOverlap="1" wp14:anchorId="7E86A8B7" wp14:editId="0F0362B4">
                <wp:simplePos x="0" y="0"/>
                <wp:positionH relativeFrom="page">
                  <wp:posOffset>1753235</wp:posOffset>
                </wp:positionH>
                <wp:positionV relativeFrom="page">
                  <wp:posOffset>1235075</wp:posOffset>
                </wp:positionV>
                <wp:extent cx="4144010" cy="2673985"/>
                <wp:effectExtent l="0" t="0" r="0" b="0"/>
                <wp:wrapTopAndBottom/>
                <wp:docPr id="10" name="Frame9"/>
                <wp:cNvGraphicFramePr/>
                <a:graphic xmlns:a="http://schemas.openxmlformats.org/drawingml/2006/main">
                  <a:graphicData uri="http://schemas.microsoft.com/office/word/2010/wordprocessingShape">
                    <wps:wsp>
                      <wps:cNvSpPr txBox="1"/>
                      <wps:spPr>
                        <a:xfrm>
                          <a:off x="0" y="0"/>
                          <a:ext cx="4144010" cy="2673985"/>
                        </a:xfrm>
                        <a:prstGeom prst="rect">
                          <a:avLst/>
                        </a:prstGeom>
                      </wps:spPr>
                      <wps:txbx>
                        <w:txbxContent>
                          <w:p w:rsidR="000829FB" w:rsidRDefault="000829FB" w:rsidP="00A66EA5">
                            <w:pPr>
                              <w:pStyle w:val="Caption"/>
                            </w:pPr>
                            <w:r>
                              <w:rPr>
                                <w:noProof/>
                                <w:lang w:val="en-GB" w:eastAsia="en-GB" w:bidi="ar-SA"/>
                              </w:rPr>
                              <w:drawing>
                                <wp:inline distT="0" distB="0" distL="0" distR="0" wp14:anchorId="3870EE78" wp14:editId="5F79412B">
                                  <wp:extent cx="2520315" cy="2171065"/>
                                  <wp:effectExtent l="0" t="0" r="0"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22"/>
                                          <a:stretch>
                                            <a:fillRect/>
                                          </a:stretch>
                                        </pic:blipFill>
                                        <pic:spPr bwMode="auto">
                                          <a:xfrm>
                                            <a:off x="0" y="0"/>
                                            <a:ext cx="2520315" cy="2171065"/>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 IDFT realization by means of an IFFT algorithm.</w:t>
                            </w:r>
                          </w:p>
                        </w:txbxContent>
                      </wps:txbx>
                      <wps:bodyPr lIns="0" tIns="0" rIns="0" bIns="0" anchor="t">
                        <a:noAutofit/>
                      </wps:bodyPr>
                    </wps:wsp>
                  </a:graphicData>
                </a:graphic>
              </wp:anchor>
            </w:drawing>
          </mc:Choice>
          <mc:Fallback>
            <w:pict>
              <v:shape w14:anchorId="7E86A8B7" id="Frame9" o:spid="_x0000_s1031" type="#_x0000_t202" style="position:absolute;margin-left:138.05pt;margin-top:97.25pt;width:326.3pt;height:210.55pt;z-index:251668480;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" filled="f" stroked="f">
                <v:textbox inset="0,0,0,0">
                  <w:txbxContent>
                    <w:p w:rsidR="000829FB" w:rsidRDefault="000829FB" w:rsidP="00A66EA5">
                      <w:pPr>
                        <w:pStyle w:val="Caption"/>
                      </w:pPr>
                      <w:r>
                        <w:rPr>
                          <w:noProof/>
                          <w:lang w:val="en-GB" w:eastAsia="en-GB" w:bidi="ar-SA"/>
                        </w:rPr>
                        <w:drawing>
                          <wp:inline distT="0" distB="0" distL="0" distR="0" wp14:anchorId="3870EE78" wp14:editId="5F79412B">
                            <wp:extent cx="2520315" cy="2171065"/>
                            <wp:effectExtent l="0" t="0" r="0"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22"/>
                                    <a:stretch>
                                      <a:fillRect/>
                                    </a:stretch>
                                  </pic:blipFill>
                                  <pic:spPr bwMode="auto">
                                    <a:xfrm>
                                      <a:off x="0" y="0"/>
                                      <a:ext cx="2520315" cy="2171065"/>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 IDFT realization by means of an IFFT algorithm.</w:t>
                      </w:r>
                    </w:p>
                  </w:txbxContent>
                </v:textbox>
                <w10:wrap type="topAndBottom" anchorx="page" anchory="page"/>
              </v:shape>
            </w:pict>
          </mc:Fallback>
        </mc:AlternateContent>
      </w:r>
    </w:p>
    <w:p w:rsidR="00A66EA5" w:rsidRDefault="00F0753D" w:rsidP="00A66EA5">
      <w:pPr>
        <w:rPr>
          <w:u w:val="single"/>
        </w:rPr>
      </w:pPr>
      <w:r>
        <w:rPr>
          <w:u w:val="single"/>
        </w:rPr>
        <w:t>17.2</w:t>
      </w:r>
      <w:r w:rsidR="00A66EA5">
        <w:rPr>
          <w:u w:val="single"/>
        </w:rPr>
        <w:t>.4. Cyclic prefix</w:t>
      </w:r>
    </w:p>
    <w:p w:rsidR="00A66EA5" w:rsidRDefault="00A66EA5" w:rsidP="00A66EA5"/>
    <w:p w:rsidR="00A66EA5" w:rsidRDefault="006D5757" w:rsidP="00A66EA5">
      <w:r>
        <w:t>The cyclic prefix size shall be</w:t>
      </w:r>
      <w:r w:rsidR="00A66EA5">
        <w:t xml:space="preserve"> fixed in the Low-bandwidth PHY mode to enable lower implementation complexity. The cycl</w:t>
      </w:r>
      <w:r>
        <w:t>ic prefix/guard interval (GI) shall be</w:t>
      </w:r>
      <w:r w:rsidR="00A66EA5">
        <w:t xml:space="preserve"> a cyclic extension of the IDFT result in each </w:t>
      </w:r>
      <w:r w:rsidR="00A66EA5">
        <w:lastRenderedPageBreak/>
        <w:t>OFDM f</w:t>
      </w:r>
      <w:r>
        <w:t>rame, where the cyclic prefix shall be</w:t>
      </w:r>
      <w:r w:rsidR="00A66EA5">
        <w:t xml:space="preserve"> formed by the last 16 samples of the IDFT result, appended in front of the 64-sample IDFT result. In the current PHY</w:t>
      </w:r>
      <w:r>
        <w:t xml:space="preserve"> mode, the cyclic prefix size shall</w:t>
      </w:r>
      <w:r w:rsidR="00A66EA5">
        <w:t xml:space="preserve"> not</w:t>
      </w:r>
      <w:r>
        <w:t xml:space="preserve"> be</w:t>
      </w:r>
      <w:r w:rsidR="00A66EA5">
        <w:t xml:space="preserve"> variable and cannot be changed.</w:t>
      </w:r>
    </w:p>
    <w:p w:rsidR="00A66EA5" w:rsidRDefault="00A66EA5" w:rsidP="00A66EA5"/>
    <w:p w:rsidR="00A66EA5" w:rsidRDefault="00F0753D" w:rsidP="00A66EA5">
      <w:pPr>
        <w:rPr>
          <w:u w:val="single"/>
        </w:rPr>
      </w:pPr>
      <w:r>
        <w:rPr>
          <w:u w:val="single"/>
        </w:rPr>
        <w:t>17.2</w:t>
      </w:r>
      <w:r w:rsidR="00A66EA5">
        <w:rPr>
          <w:u w:val="single"/>
        </w:rPr>
        <w:t>.5. Subcarrier modulation mapping</w:t>
      </w:r>
    </w:p>
    <w:p w:rsidR="00A66EA5" w:rsidRDefault="00A66EA5" w:rsidP="00A66EA5"/>
    <w:p w:rsidR="00A66EA5" w:rsidRDefault="00A66EA5" w:rsidP="00A66EA5">
      <w:r>
        <w:t xml:space="preserve">The OFDM subcarriers shall be modulated by using BPSK, QPSK, 16-QAM, or 64-QAM, depending on the RATE requested. The encoded and interleaved binary serial input data shall be divided into groups of </w:t>
      </w:r>
      <w:r>
        <w:rPr>
          <w:i/>
          <w:iCs/>
        </w:rPr>
        <w:t>N</w:t>
      </w:r>
      <w:r>
        <w:rPr>
          <w:i/>
          <w:iCs/>
          <w:vertAlign w:val="subscript"/>
        </w:rPr>
        <w:t>BPSC</w:t>
      </w:r>
      <w:r>
        <w:t xml:space="preserve"> (1, 2, 4, or 6) bits and converted into complex numbers representing BPSK, QPSK, 16-QAM, or 64-QAM constellation points. The conversion shall be performed according to Gray-coded constellation mappings, illustrated in Figure 10, with the input bit, </w:t>
      </w:r>
      <w:r>
        <w:rPr>
          <w:i/>
          <w:iCs/>
        </w:rPr>
        <w:t>b</w:t>
      </w:r>
      <w:r>
        <w:rPr>
          <w:vertAlign w:val="subscript"/>
        </w:rPr>
        <w:t>0</w:t>
      </w:r>
      <w:r>
        <w:t xml:space="preserve">, being the earliest in the stream. The output values, </w:t>
      </w:r>
      <w:r>
        <w:rPr>
          <w:i/>
          <w:iCs/>
        </w:rPr>
        <w:t xml:space="preserve">d, </w:t>
      </w:r>
      <w:r>
        <w:t>are forme</w:t>
      </w:r>
      <w:r w:rsidR="002F2102">
        <w:t xml:space="preserve">d by multiplying the resulting </w:t>
      </w:r>
      <w:r>
        <w:t>(</w:t>
      </w:r>
      <w:proofErr w:type="spellStart"/>
      <w:r>
        <w:rPr>
          <w:i/>
          <w:iCs/>
        </w:rPr>
        <w:t>I</w:t>
      </w:r>
      <w:r>
        <w:t>+</w:t>
      </w:r>
      <w:proofErr w:type="gramStart"/>
      <w:r>
        <w:t>j</w:t>
      </w:r>
      <w:r>
        <w:rPr>
          <w:i/>
          <w:iCs/>
        </w:rPr>
        <w:t>Q</w:t>
      </w:r>
      <w:proofErr w:type="spellEnd"/>
      <w:r>
        <w:t>)  value</w:t>
      </w:r>
      <w:proofErr w:type="gramEnd"/>
      <w:r>
        <w:t xml:space="preserve"> by a normalization factor </w:t>
      </w:r>
      <w:r>
        <w:rPr>
          <w:i/>
          <w:iCs/>
        </w:rPr>
        <w:t>K</w:t>
      </w:r>
      <w:r>
        <w:rPr>
          <w:vertAlign w:val="subscript"/>
        </w:rPr>
        <w:t>MOD</w:t>
      </w:r>
      <w:r>
        <w:t>,  as</w:t>
      </w:r>
      <w:r w:rsidR="007A7016">
        <w:t xml:space="preserve"> described in Equation</w:t>
      </w:r>
      <w:r w:rsidR="002F2102">
        <w:t xml:space="preserve"> 2</w:t>
      </w:r>
      <w:r>
        <w:t>.</w:t>
      </w:r>
    </w:p>
    <w:p w:rsidR="00A66EA5" w:rsidRDefault="00A66EA5" w:rsidP="00A66EA5"/>
    <w:p w:rsidR="00A66EA5" w:rsidRDefault="00A66EA5" w:rsidP="00A66EA5">
      <w:r>
        <w:tab/>
      </w:r>
      <w:r>
        <w:tab/>
      </w:r>
      <w:r>
        <w:tab/>
      </w:r>
      <w:r>
        <w:tab/>
      </w:r>
      <w:r>
        <w:rPr>
          <w:i/>
          <w:iCs/>
        </w:rPr>
        <w:t>d</w:t>
      </w:r>
      <w:r>
        <w:t xml:space="preserve"> = (</w:t>
      </w:r>
      <w:r>
        <w:rPr>
          <w:i/>
          <w:iCs/>
        </w:rPr>
        <w:t>I</w:t>
      </w:r>
      <w:r>
        <w:t xml:space="preserve"> + </w:t>
      </w:r>
      <w:proofErr w:type="spellStart"/>
      <w:r>
        <w:t>j</w:t>
      </w:r>
      <w:r>
        <w:rPr>
          <w:i/>
          <w:iCs/>
        </w:rPr>
        <w:t>Q</w:t>
      </w:r>
      <w:proofErr w:type="spellEnd"/>
      <w:r>
        <w:t xml:space="preserve">) × </w:t>
      </w:r>
      <w:r>
        <w:rPr>
          <w:i/>
          <w:iCs/>
        </w:rPr>
        <w:t>K</w:t>
      </w:r>
      <w:r>
        <w:rPr>
          <w:vertAlign w:val="subscript"/>
        </w:rPr>
        <w:t>MOD</w:t>
      </w:r>
      <w:r w:rsidR="007A7016">
        <w:t xml:space="preserve"> </w:t>
      </w:r>
      <w:r w:rsidR="002F2102">
        <w:t>(2)</w:t>
      </w:r>
      <w:r w:rsidR="007A7016">
        <w:tab/>
      </w:r>
      <w:r w:rsidR="007A7016">
        <w:tab/>
      </w:r>
      <w:r w:rsidR="007A7016">
        <w:tab/>
      </w:r>
      <w:r w:rsidR="007A7016">
        <w:tab/>
      </w:r>
    </w:p>
    <w:p w:rsidR="00A66EA5" w:rsidRDefault="00A66EA5" w:rsidP="00A66EA5"/>
    <w:p w:rsidR="00A66EA5" w:rsidRDefault="00A66EA5" w:rsidP="00A66EA5">
      <w:r>
        <w:t xml:space="preserve">The normalization factor, </w:t>
      </w:r>
      <w:r>
        <w:rPr>
          <w:i/>
          <w:iCs/>
        </w:rPr>
        <w:t>K</w:t>
      </w:r>
      <w:r>
        <w:rPr>
          <w:vertAlign w:val="subscript"/>
        </w:rPr>
        <w:t>MOD</w:t>
      </w:r>
      <w:r>
        <w:t>, depends on the base modulation mode, as prescribed in Table</w:t>
      </w:r>
      <w:r w:rsidR="002F2102">
        <w:t xml:space="preserve"> 6</w:t>
      </w:r>
      <w:r>
        <w:t xml:space="preserve"> Note that the modulation type can be different from the start to the end of the transmission, as the signal changes from SIGN</w:t>
      </w:r>
      <w:r w:rsidR="00F417E6">
        <w:t>AL to DATA, as shown in Figure …</w:t>
      </w:r>
      <w:r>
        <w:t>. The purpose of the normalization factor is to achieve the same average power for all mappings.</w:t>
      </w:r>
      <w:r w:rsidR="002F2102">
        <w:t xml:space="preserve">  In practical implementations,</w:t>
      </w:r>
      <w:r>
        <w:t xml:space="preserve"> an approximate value of the normalization factor can be used, as long as the device conforms with the modulation accuracy requirements.</w:t>
      </w:r>
    </w:p>
    <w:p w:rsidR="00A66EA5" w:rsidRDefault="00A66EA5" w:rsidP="00A66EA5"/>
    <w:tbl>
      <w:tblPr>
        <w:tblW w:w="4425" w:type="dxa"/>
        <w:tblInd w:w="262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2250"/>
        <w:gridCol w:w="2175"/>
      </w:tblGrid>
      <w:tr w:rsidR="00A66EA5" w:rsidTr="00EA4DDA">
        <w:tc>
          <w:tcPr>
            <w:tcW w:w="4425" w:type="dxa"/>
            <w:gridSpan w:val="2"/>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rPr>
              <w:t xml:space="preserve">Table 6: Modulation-dependent normalization factor </w:t>
            </w:r>
            <w:r>
              <w:rPr>
                <w:rFonts w:ascii="Times New Roman" w:hAnsi="Times New Roman"/>
                <w:b/>
                <w:bCs/>
                <w:i/>
                <w:iCs/>
              </w:rPr>
              <w:t>K</w:t>
            </w:r>
            <w:r>
              <w:rPr>
                <w:rFonts w:ascii="Times New Roman" w:hAnsi="Times New Roman"/>
                <w:b/>
                <w:bCs/>
                <w:vertAlign w:val="subscript"/>
              </w:rPr>
              <w:t>MOD</w:t>
            </w:r>
          </w:p>
        </w:tc>
      </w:tr>
      <w:tr w:rsidR="00A66EA5" w:rsidTr="00EA4DDA">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b/>
                <w:bCs/>
              </w:rPr>
            </w:pPr>
            <w:r>
              <w:rPr>
                <w:rFonts w:ascii="Times New Roman" w:hAnsi="Times New Roman"/>
                <w:b/>
                <w:bCs/>
              </w:rPr>
              <w:t>Modulation</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b/>
                <w:bCs/>
              </w:rPr>
            </w:pPr>
            <w:r>
              <w:rPr>
                <w:rFonts w:ascii="Times New Roman" w:hAnsi="Times New Roman"/>
                <w:b/>
                <w:bCs/>
              </w:rPr>
              <w:t>KMOD</w:t>
            </w:r>
          </w:p>
        </w:tc>
      </w:tr>
      <w:tr w:rsidR="00A66EA5" w:rsidTr="00EA4DDA">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BPSK</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QPSK</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r>
              <w:rPr>
                <w:rFonts w:ascii="Times New Roman" w:eastAsia="Liberation Serif" w:hAnsi="Times New Roman" w:cs="Liberation Serif"/>
              </w:rPr>
              <w:t>√</w:t>
            </w:r>
            <w:r>
              <w:rPr>
                <w:rFonts w:ascii="Times New Roman" w:eastAsia="SimSun" w:hAnsi="Times New Roman" w:cs="Mangal"/>
              </w:rPr>
              <w:t>2</w:t>
            </w:r>
          </w:p>
        </w:tc>
      </w:tr>
      <w:tr w:rsidR="00A66EA5" w:rsidTr="00EA4DDA">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16-QAM</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r>
              <w:rPr>
                <w:rFonts w:ascii="Times New Roman" w:eastAsia="Liberation Serif" w:hAnsi="Times New Roman" w:cs="Liberation Serif"/>
              </w:rPr>
              <w:t>√</w:t>
            </w:r>
            <w:r>
              <w:rPr>
                <w:rFonts w:ascii="Times New Roman" w:eastAsia="SimSun" w:hAnsi="Times New Roman" w:cs="Mangal"/>
              </w:rPr>
              <w:t>10</w:t>
            </w:r>
          </w:p>
        </w:tc>
      </w:tr>
      <w:tr w:rsidR="00A66EA5" w:rsidTr="00EA4DDA">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64-QAM</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r>
              <w:rPr>
                <w:rFonts w:ascii="Times New Roman" w:eastAsia="Liberation Serif" w:hAnsi="Times New Roman" w:cs="Liberation Serif"/>
              </w:rPr>
              <w:t>√</w:t>
            </w:r>
            <w:r>
              <w:rPr>
                <w:rFonts w:ascii="Times New Roman" w:eastAsia="SimSun" w:hAnsi="Times New Roman" w:cs="Mangal"/>
              </w:rPr>
              <w:t>42</w:t>
            </w:r>
          </w:p>
        </w:tc>
      </w:tr>
    </w:tbl>
    <w:p w:rsidR="00A66EA5" w:rsidRDefault="00A66EA5" w:rsidP="00A66EA5"/>
    <w:p w:rsidR="00A66EA5" w:rsidRDefault="00A66EA5" w:rsidP="00A66EA5">
      <w:r>
        <w:t xml:space="preserve">For BPSK, </w:t>
      </w:r>
      <w:r>
        <w:rPr>
          <w:i/>
          <w:iCs/>
        </w:rPr>
        <w:t>b</w:t>
      </w:r>
      <w:r>
        <w:rPr>
          <w:vertAlign w:val="subscript"/>
        </w:rPr>
        <w:t>0</w:t>
      </w:r>
      <w:r>
        <w:t xml:space="preserve"> determines the </w:t>
      </w:r>
      <w:r>
        <w:rPr>
          <w:i/>
          <w:iCs/>
        </w:rPr>
        <w:t xml:space="preserve">I </w:t>
      </w:r>
      <w:r>
        <w:t xml:space="preserve">value, as illustrated in Table 7. For QPSK, </w:t>
      </w:r>
      <w:r>
        <w:rPr>
          <w:i/>
          <w:iCs/>
        </w:rPr>
        <w:t>b</w:t>
      </w:r>
      <w:r>
        <w:rPr>
          <w:vertAlign w:val="subscript"/>
        </w:rPr>
        <w:t>0</w:t>
      </w:r>
      <w:r>
        <w:t xml:space="preserve"> determines the </w:t>
      </w:r>
      <w:r>
        <w:rPr>
          <w:i/>
          <w:iCs/>
        </w:rPr>
        <w:t>I</w:t>
      </w:r>
      <w:r>
        <w:t xml:space="preserve"> value and </w:t>
      </w:r>
      <w:r>
        <w:rPr>
          <w:i/>
          <w:iCs/>
        </w:rPr>
        <w:t>b</w:t>
      </w:r>
      <w:r>
        <w:rPr>
          <w:vertAlign w:val="subscript"/>
        </w:rPr>
        <w:t>1</w:t>
      </w:r>
      <w:r>
        <w:t xml:space="preserve"> determines the </w:t>
      </w:r>
      <w:r>
        <w:rPr>
          <w:i/>
          <w:iCs/>
        </w:rPr>
        <w:t>Q</w:t>
      </w:r>
      <w:r>
        <w:t xml:space="preserve"> value, as illustrated in Table 8. For 16-QAM, </w:t>
      </w:r>
      <w:r>
        <w:rPr>
          <w:i/>
          <w:iCs/>
        </w:rPr>
        <w:t>b</w:t>
      </w:r>
      <w:r>
        <w:rPr>
          <w:vertAlign w:val="subscript"/>
        </w:rPr>
        <w:t>0</w:t>
      </w:r>
      <w:r>
        <w:rPr>
          <w:i/>
          <w:iCs/>
        </w:rPr>
        <w:t>b</w:t>
      </w:r>
      <w:r>
        <w:rPr>
          <w:vertAlign w:val="subscript"/>
        </w:rPr>
        <w:t>1</w:t>
      </w:r>
      <w:r>
        <w:t xml:space="preserve"> determines the </w:t>
      </w:r>
      <w:r>
        <w:rPr>
          <w:i/>
          <w:iCs/>
        </w:rPr>
        <w:t>I</w:t>
      </w:r>
      <w:r>
        <w:t xml:space="preserve"> value and </w:t>
      </w:r>
      <w:r>
        <w:rPr>
          <w:i/>
          <w:iCs/>
        </w:rPr>
        <w:t>b</w:t>
      </w:r>
      <w:r>
        <w:rPr>
          <w:vertAlign w:val="subscript"/>
        </w:rPr>
        <w:t>2</w:t>
      </w:r>
      <w:r>
        <w:rPr>
          <w:i/>
          <w:iCs/>
        </w:rPr>
        <w:t>b</w:t>
      </w:r>
      <w:r>
        <w:rPr>
          <w:vertAlign w:val="subscript"/>
        </w:rPr>
        <w:t>3</w:t>
      </w:r>
      <w:r>
        <w:t xml:space="preserve"> determines the </w:t>
      </w:r>
      <w:r>
        <w:rPr>
          <w:i/>
          <w:iCs/>
        </w:rPr>
        <w:t>Q</w:t>
      </w:r>
      <w:r>
        <w:t xml:space="preserve"> value, as illustrated in Table 9. For 64-QAM, </w:t>
      </w:r>
      <w:r>
        <w:rPr>
          <w:i/>
          <w:iCs/>
        </w:rPr>
        <w:t>b</w:t>
      </w:r>
      <w:r>
        <w:rPr>
          <w:vertAlign w:val="subscript"/>
        </w:rPr>
        <w:t>0</w:t>
      </w:r>
      <w:r>
        <w:rPr>
          <w:i/>
          <w:iCs/>
        </w:rPr>
        <w:t>b</w:t>
      </w:r>
      <w:r>
        <w:rPr>
          <w:vertAlign w:val="subscript"/>
        </w:rPr>
        <w:t>1</w:t>
      </w:r>
      <w:r>
        <w:rPr>
          <w:i/>
          <w:iCs/>
        </w:rPr>
        <w:t>b</w:t>
      </w:r>
      <w:r>
        <w:rPr>
          <w:vertAlign w:val="subscript"/>
        </w:rPr>
        <w:t>2</w:t>
      </w:r>
      <w:r>
        <w:t xml:space="preserve"> determines the </w:t>
      </w:r>
      <w:r>
        <w:rPr>
          <w:i/>
          <w:iCs/>
        </w:rPr>
        <w:t>I</w:t>
      </w:r>
      <w:r>
        <w:t xml:space="preserve"> value and </w:t>
      </w:r>
      <w:r>
        <w:rPr>
          <w:i/>
          <w:iCs/>
        </w:rPr>
        <w:t>b</w:t>
      </w:r>
      <w:r>
        <w:rPr>
          <w:vertAlign w:val="subscript"/>
        </w:rPr>
        <w:t>3</w:t>
      </w:r>
      <w:r>
        <w:rPr>
          <w:i/>
          <w:iCs/>
        </w:rPr>
        <w:t>b</w:t>
      </w:r>
      <w:r>
        <w:rPr>
          <w:vertAlign w:val="subscript"/>
        </w:rPr>
        <w:t>4</w:t>
      </w:r>
      <w:r>
        <w:rPr>
          <w:i/>
          <w:iCs/>
        </w:rPr>
        <w:t>b</w:t>
      </w:r>
      <w:r>
        <w:rPr>
          <w:vertAlign w:val="subscript"/>
        </w:rPr>
        <w:t>5</w:t>
      </w:r>
      <w:r>
        <w:t xml:space="preserve"> determines the </w:t>
      </w:r>
      <w:r>
        <w:rPr>
          <w:i/>
          <w:iCs/>
        </w:rPr>
        <w:t>Q</w:t>
      </w:r>
      <w:r>
        <w:t xml:space="preserve"> value, as illustrated in Table 10.</w:t>
      </w:r>
    </w:p>
    <w:p w:rsidR="00A66EA5" w:rsidRDefault="00A66EA5" w:rsidP="00A66EA5"/>
    <w:tbl>
      <w:tblPr>
        <w:tblW w:w="5220" w:type="dxa"/>
        <w:tblInd w:w="161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1649"/>
        <w:gridCol w:w="1755"/>
        <w:gridCol w:w="1816"/>
      </w:tblGrid>
      <w:tr w:rsidR="00A66EA5" w:rsidTr="00EA4DDA">
        <w:tc>
          <w:tcPr>
            <w:tcW w:w="5220" w:type="dxa"/>
            <w:gridSpan w:val="3"/>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b/>
                <w:bCs/>
                <w:sz w:val="28"/>
                <w:szCs w:val="28"/>
              </w:rPr>
            </w:pPr>
            <w:r>
              <w:rPr>
                <w:rFonts w:ascii="Times New Roman" w:hAnsi="Times New Roman"/>
                <w:b/>
                <w:bCs/>
                <w:sz w:val="28"/>
                <w:szCs w:val="28"/>
              </w:rPr>
              <w:t>Table 7: BPSK encoding table</w:t>
            </w:r>
          </w:p>
        </w:tc>
      </w:tr>
      <w:tr w:rsidR="00A66EA5" w:rsidTr="00EA4DDA">
        <w:tc>
          <w:tcPr>
            <w:tcW w:w="164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0</w:t>
            </w:r>
            <w:r>
              <w:rPr>
                <w:rFonts w:ascii="Times New Roman" w:hAnsi="Times New Roman"/>
                <w:b/>
                <w:bCs/>
              </w:rPr>
              <w:t>)</w:t>
            </w:r>
          </w:p>
        </w:tc>
        <w:tc>
          <w:tcPr>
            <w:tcW w:w="175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i/>
                <w:iCs/>
              </w:rPr>
              <w:t>I</w:t>
            </w:r>
            <w:r>
              <w:rPr>
                <w:rFonts w:ascii="Times New Roman" w:hAnsi="Times New Roman"/>
                <w:b/>
                <w:bCs/>
              </w:rPr>
              <w:t>-out</w:t>
            </w:r>
          </w:p>
        </w:tc>
        <w:tc>
          <w:tcPr>
            <w:tcW w:w="1816"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i/>
                <w:iCs/>
              </w:rPr>
              <w:t>Q</w:t>
            </w:r>
            <w:r>
              <w:rPr>
                <w:rFonts w:ascii="Times New Roman" w:hAnsi="Times New Roman"/>
                <w:b/>
                <w:bCs/>
              </w:rPr>
              <w:t>-out</w:t>
            </w:r>
          </w:p>
        </w:tc>
      </w:tr>
      <w:tr w:rsidR="00A66EA5" w:rsidTr="00EA4DDA">
        <w:tc>
          <w:tcPr>
            <w:tcW w:w="164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w:t>
            </w:r>
          </w:p>
        </w:tc>
        <w:tc>
          <w:tcPr>
            <w:tcW w:w="175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816"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w:t>
            </w:r>
          </w:p>
        </w:tc>
      </w:tr>
      <w:tr w:rsidR="00A66EA5" w:rsidTr="00EA4DDA">
        <w:tc>
          <w:tcPr>
            <w:tcW w:w="164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75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816"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w:t>
            </w:r>
          </w:p>
        </w:tc>
      </w:tr>
    </w:tbl>
    <w:p w:rsidR="00A66EA5" w:rsidRDefault="00A66EA5" w:rsidP="00A66EA5"/>
    <w:p w:rsidR="00A66EA5" w:rsidRDefault="00A66EA5" w:rsidP="00A66EA5"/>
    <w:tbl>
      <w:tblPr>
        <w:tblW w:w="9360"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1927"/>
        <w:gridCol w:w="1928"/>
        <w:gridCol w:w="1924"/>
        <w:gridCol w:w="1929"/>
        <w:gridCol w:w="1652"/>
      </w:tblGrid>
      <w:tr w:rsidR="00A66EA5" w:rsidTr="00EA4DDA">
        <w:tc>
          <w:tcPr>
            <w:tcW w:w="9360" w:type="dxa"/>
            <w:gridSpan w:val="5"/>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b/>
                <w:bCs/>
                <w:sz w:val="28"/>
                <w:szCs w:val="28"/>
              </w:rPr>
            </w:pPr>
            <w:r>
              <w:rPr>
                <w:rFonts w:ascii="Times New Roman" w:hAnsi="Times New Roman"/>
                <w:b/>
                <w:bCs/>
                <w:sz w:val="28"/>
                <w:szCs w:val="28"/>
              </w:rPr>
              <w:lastRenderedPageBreak/>
              <w:t>Table 8: QPSK encoding table</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0</w:t>
            </w:r>
            <w:r>
              <w:rPr>
                <w:rFonts w:ascii="Times New Roman" w:hAnsi="Times New Roman"/>
                <w:b/>
                <w:bCs/>
              </w:rPr>
              <w:t>)</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i/>
                <w:iCs/>
              </w:rPr>
              <w:t>I</w:t>
            </w:r>
            <w:r>
              <w:rPr>
                <w:rFonts w:ascii="Times New Roman" w:hAnsi="Times New Roman"/>
                <w:b/>
                <w:bCs/>
              </w:rPr>
              <w:t>-out</w:t>
            </w:r>
          </w:p>
        </w:tc>
        <w:tc>
          <w:tcPr>
            <w:tcW w:w="1924" w:type="dxa"/>
            <w:vMerge w:val="restart"/>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rPr>
                <w:rFonts w:ascii="Times New Roman" w:hAnsi="Times New Roman"/>
              </w:rPr>
            </w:pPr>
          </w:p>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1</w:t>
            </w:r>
            <w:r>
              <w:rPr>
                <w:rFonts w:ascii="Times New Roman" w:hAnsi="Times New Roman"/>
                <w:b/>
                <w:bCs/>
              </w:rPr>
              <w:t>)</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i/>
                <w:iCs/>
              </w:rPr>
              <w:t>Q</w:t>
            </w:r>
            <w:r>
              <w:rPr>
                <w:rFonts w:ascii="Times New Roman" w:hAnsi="Times New Roman"/>
                <w:b/>
                <w:bCs/>
              </w:rPr>
              <w:t>-out</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r>
    </w:tbl>
    <w:p w:rsidR="00A66EA5" w:rsidRDefault="00A66EA5" w:rsidP="00A66EA5"/>
    <w:p w:rsidR="00A66EA5" w:rsidRDefault="00A66EA5" w:rsidP="00A66EA5"/>
    <w:tbl>
      <w:tblPr>
        <w:tblW w:w="9360"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1927"/>
        <w:gridCol w:w="1928"/>
        <w:gridCol w:w="1924"/>
        <w:gridCol w:w="1929"/>
        <w:gridCol w:w="1652"/>
      </w:tblGrid>
      <w:tr w:rsidR="00A66EA5" w:rsidTr="00EA4DDA">
        <w:tc>
          <w:tcPr>
            <w:tcW w:w="9360" w:type="dxa"/>
            <w:gridSpan w:val="5"/>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b/>
                <w:bCs/>
                <w:sz w:val="28"/>
                <w:szCs w:val="28"/>
              </w:rPr>
            </w:pPr>
            <w:r>
              <w:rPr>
                <w:rFonts w:ascii="Times New Roman" w:hAnsi="Times New Roman"/>
                <w:b/>
                <w:bCs/>
                <w:sz w:val="28"/>
                <w:szCs w:val="28"/>
              </w:rPr>
              <w:t>Table 9: 16-QAM encoding table</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0</w:t>
            </w:r>
            <w:r>
              <w:rPr>
                <w:rFonts w:ascii="Times New Roman" w:hAnsi="Times New Roman"/>
                <w:b/>
                <w:bCs/>
                <w:i/>
                <w:iCs/>
              </w:rPr>
              <w:t>b</w:t>
            </w:r>
            <w:proofErr w:type="gramStart"/>
            <w:r>
              <w:rPr>
                <w:rFonts w:ascii="Times New Roman" w:hAnsi="Times New Roman"/>
                <w:b/>
                <w:bCs/>
                <w:vertAlign w:val="subscript"/>
              </w:rPr>
              <w:t xml:space="preserve">1 </w:t>
            </w:r>
            <w:r>
              <w:rPr>
                <w:rFonts w:ascii="Times New Roman" w:hAnsi="Times New Roman"/>
                <w:b/>
                <w:bCs/>
              </w:rPr>
              <w:t>)</w:t>
            </w:r>
            <w:proofErr w:type="gramEnd"/>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i/>
                <w:iCs/>
              </w:rPr>
              <w:t>I</w:t>
            </w:r>
            <w:r>
              <w:rPr>
                <w:rFonts w:ascii="Times New Roman" w:hAnsi="Times New Roman"/>
                <w:b/>
                <w:bCs/>
              </w:rPr>
              <w:t>-out</w:t>
            </w:r>
          </w:p>
        </w:tc>
        <w:tc>
          <w:tcPr>
            <w:tcW w:w="1924" w:type="dxa"/>
            <w:vMerge w:val="restart"/>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rPr>
                <w:rFonts w:ascii="Times New Roman" w:hAnsi="Times New Roman"/>
              </w:rPr>
            </w:pPr>
          </w:p>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0</w:t>
            </w:r>
            <w:r>
              <w:rPr>
                <w:rFonts w:ascii="Times New Roman" w:hAnsi="Times New Roman"/>
                <w:b/>
                <w:bCs/>
                <w:i/>
                <w:iCs/>
              </w:rPr>
              <w:t>b</w:t>
            </w:r>
            <w:r>
              <w:rPr>
                <w:rFonts w:ascii="Times New Roman" w:hAnsi="Times New Roman"/>
                <w:b/>
                <w:bCs/>
                <w:vertAlign w:val="subscript"/>
              </w:rPr>
              <w:t>1</w:t>
            </w:r>
            <w:r>
              <w:rPr>
                <w:rFonts w:ascii="Times New Roman" w:hAnsi="Times New Roman"/>
                <w:b/>
                <w:bCs/>
              </w:rPr>
              <w:t>)</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i/>
                <w:iCs/>
              </w:rPr>
              <w:t>Q</w:t>
            </w:r>
            <w:r>
              <w:rPr>
                <w:rFonts w:ascii="Times New Roman" w:hAnsi="Times New Roman"/>
                <w:b/>
                <w:bCs/>
              </w:rPr>
              <w:t>-out</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-3</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-3</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3</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3</w:t>
            </w:r>
          </w:p>
        </w:tc>
      </w:tr>
    </w:tbl>
    <w:p w:rsidR="00A66EA5" w:rsidRDefault="00A66EA5" w:rsidP="00A66EA5"/>
    <w:p w:rsidR="00A66EA5" w:rsidRDefault="00A66EA5" w:rsidP="00A66EA5"/>
    <w:p w:rsidR="00A66EA5" w:rsidRDefault="00A66EA5" w:rsidP="00A66EA5"/>
    <w:p w:rsidR="00A66EA5" w:rsidRDefault="00A66EA5" w:rsidP="00A66EA5"/>
    <w:tbl>
      <w:tblPr>
        <w:tblW w:w="9360"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1927"/>
        <w:gridCol w:w="1928"/>
        <w:gridCol w:w="1924"/>
        <w:gridCol w:w="1929"/>
        <w:gridCol w:w="1652"/>
      </w:tblGrid>
      <w:tr w:rsidR="00A66EA5" w:rsidTr="00EA4DDA">
        <w:tc>
          <w:tcPr>
            <w:tcW w:w="9360" w:type="dxa"/>
            <w:gridSpan w:val="5"/>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b/>
                <w:bCs/>
                <w:sz w:val="28"/>
                <w:szCs w:val="28"/>
              </w:rPr>
            </w:pPr>
            <w:r>
              <w:rPr>
                <w:rFonts w:ascii="Times New Roman" w:hAnsi="Times New Roman"/>
                <w:b/>
                <w:bCs/>
                <w:sz w:val="28"/>
                <w:szCs w:val="28"/>
              </w:rPr>
              <w:t>Table 10: 64-QAM encoding table</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vertAlign w:val="subscript"/>
              </w:rPr>
              <w:t>0</w:t>
            </w:r>
            <w:r>
              <w:rPr>
                <w:rFonts w:ascii="Times New Roman" w:hAnsi="Times New Roman"/>
                <w:b/>
                <w:bCs/>
                <w:i/>
                <w:iCs/>
              </w:rPr>
              <w:t>b</w:t>
            </w:r>
            <w:r>
              <w:rPr>
                <w:rFonts w:ascii="Times New Roman" w:hAnsi="Times New Roman"/>
                <w:vertAlign w:val="subscript"/>
              </w:rPr>
              <w:t>1</w:t>
            </w:r>
            <w:r>
              <w:rPr>
                <w:rFonts w:ascii="Times New Roman" w:hAnsi="Times New Roman"/>
                <w:b/>
                <w:bCs/>
                <w:vertAlign w:val="subscript"/>
              </w:rPr>
              <w:t xml:space="preserve"> </w:t>
            </w:r>
            <w:r>
              <w:rPr>
                <w:rFonts w:ascii="Times New Roman" w:hAnsi="Times New Roman"/>
                <w:b/>
                <w:bCs/>
                <w:i/>
                <w:iCs/>
              </w:rPr>
              <w:t>b</w:t>
            </w:r>
            <w:r>
              <w:rPr>
                <w:rFonts w:ascii="Times New Roman" w:hAnsi="Times New Roman"/>
                <w:vertAlign w:val="subscript"/>
              </w:rPr>
              <w:t>2</w:t>
            </w:r>
            <w:r>
              <w:rPr>
                <w:rFonts w:ascii="Times New Roman" w:hAnsi="Times New Roman"/>
                <w:b/>
                <w:bCs/>
              </w:rPr>
              <w:t>)</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i/>
                <w:iCs/>
              </w:rPr>
              <w:t>I</w:t>
            </w:r>
            <w:r>
              <w:rPr>
                <w:rFonts w:ascii="Times New Roman" w:hAnsi="Times New Roman"/>
                <w:b/>
                <w:bCs/>
              </w:rPr>
              <w:t>-out</w:t>
            </w:r>
          </w:p>
        </w:tc>
        <w:tc>
          <w:tcPr>
            <w:tcW w:w="1924" w:type="dxa"/>
            <w:vMerge w:val="restart"/>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rPr>
                <w:rFonts w:ascii="Times New Roman" w:hAnsi="Times New Roman"/>
              </w:rPr>
            </w:pPr>
          </w:p>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3</w:t>
            </w:r>
            <w:r>
              <w:rPr>
                <w:rFonts w:ascii="Times New Roman" w:hAnsi="Times New Roman"/>
                <w:b/>
                <w:bCs/>
                <w:i/>
                <w:iCs/>
              </w:rPr>
              <w:t>b</w:t>
            </w:r>
            <w:r>
              <w:rPr>
                <w:rFonts w:ascii="Times New Roman" w:hAnsi="Times New Roman"/>
                <w:b/>
                <w:bCs/>
                <w:vertAlign w:val="subscript"/>
              </w:rPr>
              <w:t>4</w:t>
            </w:r>
            <w:r>
              <w:rPr>
                <w:rFonts w:ascii="Times New Roman" w:hAnsi="Times New Roman"/>
                <w:b/>
                <w:bCs/>
                <w:i/>
                <w:iCs/>
              </w:rPr>
              <w:t>b</w:t>
            </w:r>
            <w:r>
              <w:rPr>
                <w:rFonts w:ascii="Times New Roman" w:hAnsi="Times New Roman"/>
                <w:b/>
                <w:bCs/>
                <w:vertAlign w:val="subscript"/>
              </w:rPr>
              <w:t>5</w:t>
            </w:r>
            <w:r>
              <w:rPr>
                <w:rFonts w:ascii="Times New Roman" w:hAnsi="Times New Roman"/>
                <w:b/>
                <w:bCs/>
              </w:rPr>
              <w:t>)</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b/>
                <w:bCs/>
                <w:i/>
                <w:iCs/>
              </w:rPr>
              <w:t>Q</w:t>
            </w:r>
            <w:r>
              <w:rPr>
                <w:rFonts w:ascii="Times New Roman" w:hAnsi="Times New Roman"/>
                <w:b/>
                <w:bCs/>
              </w:rPr>
              <w:t>-out</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000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-7</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000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-7</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001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-5</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001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-5</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011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-3</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011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-3</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010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010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110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110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111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3</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111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3</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101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5</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101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5</w:t>
            </w:r>
          </w:p>
        </w:tc>
      </w:tr>
      <w:tr w:rsidR="00A66EA5" w:rsidTr="00EA4DDA">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100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7</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100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A66EA5" w:rsidRDefault="00A66EA5" w:rsidP="00EA4DDA">
            <w:pPr>
              <w:pStyle w:val="TableContents"/>
              <w:jc w:val="center"/>
              <w:rPr>
                <w:rFonts w:ascii="Times New Roman" w:hAnsi="Times New Roman"/>
              </w:rPr>
            </w:pPr>
            <w:r>
              <w:rPr>
                <w:rFonts w:ascii="Times New Roman" w:hAnsi="Times New Roman"/>
              </w:rPr>
              <w:t>7</w:t>
            </w:r>
          </w:p>
        </w:tc>
      </w:tr>
    </w:tbl>
    <w:p w:rsidR="00A66EA5" w:rsidRDefault="00A66EA5" w:rsidP="00A66EA5">
      <w:pPr>
        <w:rPr>
          <w:u w:val="single"/>
        </w:rPr>
      </w:pPr>
    </w:p>
    <w:p w:rsidR="00A66EA5" w:rsidRDefault="00F0753D" w:rsidP="00A66EA5">
      <w:r>
        <w:rPr>
          <w:u w:val="single"/>
        </w:rPr>
        <w:t>17.2</w:t>
      </w:r>
      <w:r w:rsidR="00A66EA5">
        <w:rPr>
          <w:u w:val="single"/>
        </w:rPr>
        <w:t>.6. Sing</w:t>
      </w:r>
      <w:r w:rsidR="00F417E6">
        <w:rPr>
          <w:u w:val="single"/>
        </w:rPr>
        <w:t>le-carrier modulation</w:t>
      </w:r>
    </w:p>
    <w:p w:rsidR="00A66EA5" w:rsidRDefault="00A66EA5" w:rsidP="00A66EA5"/>
    <w:p w:rsidR="00A66EA5" w:rsidRDefault="00A66EA5" w:rsidP="00A66EA5">
      <w:pPr>
        <w:jc w:val="both"/>
      </w:pPr>
      <w:r>
        <w:t>Optional pre-codi</w:t>
      </w:r>
      <w:r w:rsidR="00F417E6">
        <w:t>ng before the OFDM modulator may</w:t>
      </w:r>
      <w:r>
        <w:t xml:space="preserve"> be used to reduce the probability of clipping and enhance power efficienc</w:t>
      </w:r>
      <w:r w:rsidR="00F417E6">
        <w:t xml:space="preserve">y. As explained in </w:t>
      </w:r>
      <w:proofErr w:type="spellStart"/>
      <w:r w:rsidR="00F417E6">
        <w:t>subclause</w:t>
      </w:r>
      <w:proofErr w:type="spellEnd"/>
      <w:r w:rsidR="00F417E6">
        <w:t xml:space="preserve"> 17.2</w:t>
      </w:r>
      <w:r>
        <w:t xml:space="preserve">.2, the current specification supports loading of 24 subcarriers with unique information. Hence, </w:t>
      </w:r>
      <w:r>
        <w:rPr>
          <w:i/>
          <w:iCs/>
        </w:rPr>
        <w:t>N</w:t>
      </w:r>
      <w:r>
        <w:rPr>
          <w:u w:val="single"/>
        </w:rPr>
        <w:t>&lt;</w:t>
      </w:r>
      <w:r>
        <w:t xml:space="preserve">24 </w:t>
      </w:r>
      <w:r>
        <w:rPr>
          <w:i/>
          <w:iCs/>
        </w:rPr>
        <w:t>M</w:t>
      </w:r>
      <w:r w:rsidR="00F417E6">
        <w:t>-QAM symbols shall be</w:t>
      </w:r>
      <w:r>
        <w:t xml:space="preserve"> passed through an </w:t>
      </w:r>
      <w:r>
        <w:rPr>
          <w:i/>
          <w:iCs/>
        </w:rPr>
        <w:t>N</w:t>
      </w:r>
      <w:r>
        <w:t>-point DFT before mapped to subcarriers [3, 4, 5, 6, 8, …, 20, 22, …, 2</w:t>
      </w:r>
      <w:r w:rsidR="00F417E6">
        <w:t xml:space="preserve">8] as illustrated in Fig. </w:t>
      </w:r>
      <w:r>
        <w:t>1. The DFT is computed as:</w:t>
      </w:r>
    </w:p>
    <w:p w:rsidR="00A66EA5" w:rsidRDefault="000829FB" w:rsidP="00A66EA5">
      <w:pPr>
        <w:jc w:val="both"/>
      </w:pPr>
      <m:oMathPara>
        <m:oMath>
          <m:nary>
            <m:naryPr>
              <m:chr m:val="∑"/>
              <m:ctrlPr>
                <w:rPr>
                  <w:rFonts w:ascii="Cambria Math" w:hAnsi="Cambria Math"/>
                </w:rPr>
              </m:ctrlPr>
            </m:naryPr>
            <m:sub>
              <m:r>
                <w:rPr>
                  <w:rFonts w:ascii="Cambria Math" w:hAnsi="Cambria Math"/>
                </w:rPr>
                <m:t>k=0</m:t>
              </m:r>
            </m:sub>
            <m:sup>
              <m:r>
                <w:rPr>
                  <w:rFonts w:ascii="Cambria Math" w:hAnsi="Cambria Math"/>
                </w:rPr>
                <m:t>N-1</m:t>
              </m:r>
            </m:sup>
            <m:e>
              <m:r>
                <w:rPr>
                  <w:rFonts w:ascii="Cambria Math" w:hAnsi="Cambria Math"/>
                </w:rPr>
                <m:t>S</m:t>
              </m:r>
            </m:e>
          </m:nary>
          <m:d>
            <m:dPr>
              <m:begChr m:val="["/>
              <m:endChr m:val="]"/>
              <m:ctrlPr>
                <w:rPr>
                  <w:rFonts w:ascii="Cambria Math" w:hAnsi="Cambria Math"/>
                </w:rPr>
              </m:ctrlPr>
            </m:dPr>
            <m:e>
              <m:r>
                <w:rPr>
                  <w:rFonts w:ascii="Cambria Math" w:hAnsi="Cambria Math"/>
                </w:rPr>
                <m:t>k</m:t>
              </m:r>
            </m:e>
          </m:d>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j2πk</m:t>
                  </m:r>
                </m:num>
                <m:den>
                  <m:r>
                    <w:rPr>
                      <w:rFonts w:ascii="Cambria Math" w:hAnsi="Cambria Math"/>
                    </w:rPr>
                    <m:t>N</m:t>
                  </m:r>
                </m:den>
              </m:f>
            </m:sup>
          </m:sSup>
          <m:r>
            <w:rPr>
              <w:rFonts w:ascii="Cambria Math" w:hAnsi="Cambria Math"/>
            </w:rPr>
            <m:t xml:space="preserve"> </m:t>
          </m:r>
          <m:d>
            <m:dPr>
              <m:ctrlPr>
                <w:rPr>
                  <w:rFonts w:ascii="Cambria Math" w:hAnsi="Cambria Math"/>
                </w:rPr>
              </m:ctrlPr>
            </m:dPr>
            <m:e>
              <m:r>
                <w:rPr>
                  <w:rFonts w:ascii="Cambria Math" w:hAnsi="Cambria Math"/>
                </w:rPr>
                <m:t>3</m:t>
              </m:r>
            </m:e>
          </m:d>
        </m:oMath>
      </m:oMathPara>
    </w:p>
    <w:p w:rsidR="00A66EA5" w:rsidRDefault="00A66EA5" w:rsidP="00A66EA5">
      <w:pPr>
        <w:jc w:val="both"/>
      </w:pPr>
      <w:r>
        <w:t xml:space="preserve"> a</w:t>
      </w:r>
      <w:r w:rsidR="00F417E6">
        <w:t>nd the output result shall be</w:t>
      </w:r>
      <w:r>
        <w:t xml:space="preserve"> mapped onto the different subcarriers in the order [12, 13, 14, …, 23, 0, 1, </w:t>
      </w:r>
      <w:r>
        <w:lastRenderedPageBreak/>
        <w:t>2, …, 11</w:t>
      </w:r>
      <w:proofErr w:type="gramStart"/>
      <w:r>
        <w:t>]  →</w:t>
      </w:r>
      <w:proofErr w:type="gramEnd"/>
      <w:r>
        <w:t xml:space="preserve"> [3,..,6,8,…,20,22,…,28]. If N&lt;24, then the result of the </w:t>
      </w:r>
      <w:r>
        <w:rPr>
          <w:i/>
          <w:iCs/>
        </w:rPr>
        <w:t>N</w:t>
      </w:r>
      <w:r w:rsidR="00F417E6">
        <w:t>-point DFT shall be</w:t>
      </w:r>
      <w:r>
        <w:t xml:space="preserve"> mapped to the middle of the 24 data subcarriers using the order ['0', '0', …, '0', floor(</w:t>
      </w:r>
      <w:r>
        <w:rPr>
          <w:i/>
          <w:iCs/>
        </w:rPr>
        <w:t>N</w:t>
      </w:r>
      <w:r>
        <w:t>/2)+1, floor(</w:t>
      </w:r>
      <w:r>
        <w:rPr>
          <w:i/>
          <w:iCs/>
        </w:rPr>
        <w:t>N</w:t>
      </w:r>
      <w:r>
        <w:t xml:space="preserve">/2)+2, …, </w:t>
      </w:r>
      <w:r>
        <w:rPr>
          <w:i/>
          <w:iCs/>
        </w:rPr>
        <w:t>N</w:t>
      </w:r>
      <w:r>
        <w:t>-1 0, 1, 2, …, floor(</w:t>
      </w:r>
      <w:r>
        <w:rPr>
          <w:i/>
          <w:iCs/>
        </w:rPr>
        <w:t>N</w:t>
      </w:r>
      <w:r>
        <w:t xml:space="preserve">/2), '0', …, '0', '0'] → [3,..,6,8,…,20,22,…,28], where '0' corresponds to a zero value placed on that respective subcarrier since there are less values than subcarriers. When </w:t>
      </w:r>
      <w:r>
        <w:rPr>
          <w:i/>
          <w:iCs/>
        </w:rPr>
        <w:t>N</w:t>
      </w:r>
      <w:r w:rsidR="00F417E6">
        <w:t>&lt;24, the spectral efficiency is</w:t>
      </w:r>
      <w:r>
        <w:t xml:space="preserve"> reduced. If N</w:t>
      </w:r>
      <w:r>
        <w:rPr>
          <w:u w:val="single"/>
        </w:rPr>
        <w:t>&lt;24</w:t>
      </w:r>
      <w:r>
        <w:t>, the output of th</w:t>
      </w:r>
      <w:r w:rsidR="00F417E6">
        <w:t>e N-point DFT shall be</w:t>
      </w:r>
      <w:r>
        <w:t xml:space="preserve"> replicated floor(24/N) times before mapped to the 24 data-carrying subcarriers. Any subcarriers</w:t>
      </w:r>
      <w:r w:rsidR="00F417E6">
        <w:t xml:space="preserve"> not loaded with information shall be</w:t>
      </w:r>
      <w:r>
        <w:t xml:space="preserve"> set to '0'.  For example, if </w:t>
      </w:r>
      <w:r>
        <w:rPr>
          <w:i/>
          <w:iCs/>
        </w:rPr>
        <w:t>N</w:t>
      </w:r>
      <w:r>
        <w:t>=9, then t</w:t>
      </w:r>
      <w:r w:rsidR="00F417E6">
        <w:t>he output of the 10-point DFT shall be</w:t>
      </w:r>
      <w:r>
        <w:t xml:space="preserve"> organized in the order ['0', '0', '0', 0, 1, 2, 3, 4, 5, 6, 7, </w:t>
      </w:r>
      <w:proofErr w:type="gramStart"/>
      <w:r>
        <w:t>8,  0</w:t>
      </w:r>
      <w:proofErr w:type="gramEnd"/>
      <w:r>
        <w:t xml:space="preserve">, 1, 2, 3, 4, 5, 6, 7, 8, '0', '0', '0']. </w:t>
      </w:r>
      <w:r>
        <w:rPr>
          <w:lang w:val="en-GB"/>
        </w:rPr>
        <w:t xml:space="preserve">If </w:t>
      </w:r>
      <w:r>
        <w:rPr>
          <w:i/>
          <w:iCs/>
        </w:rPr>
        <w:t>N</w:t>
      </w:r>
      <w:r>
        <w:t>=</w:t>
      </w:r>
      <w:r>
        <w:rPr>
          <w:lang w:val="en-GB"/>
        </w:rPr>
        <w:t>6</w:t>
      </w:r>
      <w:r>
        <w:t xml:space="preserve">, then the output of the </w:t>
      </w:r>
      <w:r>
        <w:rPr>
          <w:lang w:val="en-GB"/>
        </w:rPr>
        <w:t>6</w:t>
      </w:r>
      <w:r w:rsidR="00F417E6">
        <w:t>-point DFT shall be</w:t>
      </w:r>
      <w:r>
        <w:t xml:space="preserve"> organized in the order [0, 1, 2, 3, </w:t>
      </w:r>
      <w:r>
        <w:rPr>
          <w:lang w:val="en-GB"/>
        </w:rPr>
        <w:t>4, 5,</w:t>
      </w:r>
      <w:r>
        <w:t xml:space="preserve"> </w:t>
      </w:r>
      <w:r>
        <w:rPr>
          <w:lang w:val="en-GB"/>
        </w:rPr>
        <w:t>0</w:t>
      </w:r>
      <w:r>
        <w:t xml:space="preserve">, </w:t>
      </w:r>
      <w:r>
        <w:rPr>
          <w:lang w:val="en-GB"/>
        </w:rPr>
        <w:t>1</w:t>
      </w:r>
      <w:r>
        <w:t xml:space="preserve">, </w:t>
      </w:r>
      <w:r>
        <w:rPr>
          <w:lang w:val="en-GB"/>
        </w:rPr>
        <w:t>2, 3</w:t>
      </w:r>
      <w:r>
        <w:t xml:space="preserve">, </w:t>
      </w:r>
      <w:r>
        <w:rPr>
          <w:lang w:val="en-GB"/>
        </w:rPr>
        <w:t>4</w:t>
      </w:r>
      <w:r>
        <w:t xml:space="preserve">, </w:t>
      </w:r>
      <w:proofErr w:type="gramStart"/>
      <w:r>
        <w:rPr>
          <w:lang w:val="en-GB"/>
        </w:rPr>
        <w:t>5</w:t>
      </w:r>
      <w:r>
        <w:t>,  0</w:t>
      </w:r>
      <w:proofErr w:type="gramEnd"/>
      <w:r>
        <w:t xml:space="preserve">, 1, 2, 3, 4, </w:t>
      </w:r>
      <w:r>
        <w:rPr>
          <w:lang w:val="en-GB"/>
        </w:rPr>
        <w:t>5, 0</w:t>
      </w:r>
      <w:r>
        <w:t xml:space="preserve">, </w:t>
      </w:r>
      <w:r>
        <w:rPr>
          <w:lang w:val="en-GB"/>
        </w:rPr>
        <w:t>1</w:t>
      </w:r>
      <w:r>
        <w:t xml:space="preserve">, </w:t>
      </w:r>
      <w:r>
        <w:rPr>
          <w:lang w:val="en-GB"/>
        </w:rPr>
        <w:t>2</w:t>
      </w:r>
      <w:r>
        <w:t xml:space="preserve">, </w:t>
      </w:r>
      <w:r>
        <w:rPr>
          <w:lang w:val="en-GB"/>
        </w:rPr>
        <w:t>3</w:t>
      </w:r>
      <w:r>
        <w:t xml:space="preserve">, </w:t>
      </w:r>
      <w:r>
        <w:rPr>
          <w:lang w:val="en-GB"/>
        </w:rPr>
        <w:t>4</w:t>
      </w:r>
      <w:r>
        <w:t xml:space="preserve">, </w:t>
      </w:r>
      <w:r>
        <w:rPr>
          <w:lang w:val="en-GB"/>
        </w:rPr>
        <w:t>5</w:t>
      </w:r>
      <w:r>
        <w:t>].</w:t>
      </w:r>
      <w:r>
        <w:rPr>
          <w:lang w:val="en-GB"/>
        </w:rPr>
        <w:t xml:space="preserve"> If </w:t>
      </w:r>
      <w:r>
        <w:rPr>
          <w:i/>
          <w:iCs/>
        </w:rPr>
        <w:t>N</w:t>
      </w:r>
      <w:r>
        <w:t>=</w:t>
      </w:r>
      <w:r>
        <w:rPr>
          <w:lang w:val="en-GB"/>
        </w:rPr>
        <w:t>5</w:t>
      </w:r>
      <w:r>
        <w:t xml:space="preserve">, then the output of the </w:t>
      </w:r>
      <w:r>
        <w:rPr>
          <w:lang w:val="en-GB"/>
        </w:rPr>
        <w:t>5</w:t>
      </w:r>
      <w:r>
        <w:t xml:space="preserve">-point </w:t>
      </w:r>
      <w:r w:rsidR="00F417E6">
        <w:t>DFT shall be</w:t>
      </w:r>
      <w:r>
        <w:t xml:space="preserve"> organized in the order [</w:t>
      </w:r>
      <w:r>
        <w:rPr>
          <w:lang w:val="en-GB"/>
        </w:rPr>
        <w:t>'0'</w:t>
      </w:r>
      <w:r>
        <w:t xml:space="preserve">, </w:t>
      </w:r>
      <w:r>
        <w:rPr>
          <w:lang w:val="en-GB"/>
        </w:rPr>
        <w:t>'0'</w:t>
      </w:r>
      <w:r>
        <w:t xml:space="preserve">, 0, 1, 2, 3, </w:t>
      </w:r>
      <w:r>
        <w:rPr>
          <w:lang w:val="en-GB"/>
        </w:rPr>
        <w:t>4,</w:t>
      </w:r>
      <w:r>
        <w:t xml:space="preserve"> </w:t>
      </w:r>
      <w:r>
        <w:rPr>
          <w:lang w:val="en-GB"/>
        </w:rPr>
        <w:t>0</w:t>
      </w:r>
      <w:r>
        <w:t xml:space="preserve">, </w:t>
      </w:r>
      <w:r>
        <w:rPr>
          <w:lang w:val="en-GB"/>
        </w:rPr>
        <w:t>1</w:t>
      </w:r>
      <w:r>
        <w:t xml:space="preserve">, </w:t>
      </w:r>
      <w:r>
        <w:rPr>
          <w:lang w:val="en-GB"/>
        </w:rPr>
        <w:t>2</w:t>
      </w:r>
      <w:r>
        <w:t xml:space="preserve">, </w:t>
      </w:r>
      <w:r>
        <w:rPr>
          <w:lang w:val="en-GB"/>
        </w:rPr>
        <w:t>3</w:t>
      </w:r>
      <w:r>
        <w:t xml:space="preserve">, </w:t>
      </w:r>
      <w:proofErr w:type="gramStart"/>
      <w:r>
        <w:rPr>
          <w:lang w:val="en-GB"/>
        </w:rPr>
        <w:t>4</w:t>
      </w:r>
      <w:r>
        <w:t>,  0</w:t>
      </w:r>
      <w:proofErr w:type="gramEnd"/>
      <w:r>
        <w:t xml:space="preserve">, 1, 2, 3, 4, </w:t>
      </w:r>
      <w:r>
        <w:rPr>
          <w:lang w:val="en-GB"/>
        </w:rPr>
        <w:t>0</w:t>
      </w:r>
      <w:r>
        <w:t xml:space="preserve">, </w:t>
      </w:r>
      <w:r>
        <w:rPr>
          <w:lang w:val="en-GB"/>
        </w:rPr>
        <w:t>1</w:t>
      </w:r>
      <w:r>
        <w:t xml:space="preserve">, </w:t>
      </w:r>
      <w:r>
        <w:rPr>
          <w:lang w:val="en-GB"/>
        </w:rPr>
        <w:t>2</w:t>
      </w:r>
      <w:r>
        <w:t xml:space="preserve">, </w:t>
      </w:r>
      <w:r>
        <w:rPr>
          <w:lang w:val="en-GB"/>
        </w:rPr>
        <w:t>3</w:t>
      </w:r>
      <w:r>
        <w:t xml:space="preserve">, </w:t>
      </w:r>
      <w:r>
        <w:rPr>
          <w:lang w:val="en-GB"/>
        </w:rPr>
        <w:t>4</w:t>
      </w:r>
      <w:r>
        <w:t xml:space="preserve">, '0', '0']. </w:t>
      </w:r>
      <w:r>
        <w:rPr>
          <w:lang w:val="en-GB"/>
        </w:rPr>
        <w:t>In all implementations, the DC value (value with index 0) of th</w:t>
      </w:r>
      <w:r w:rsidR="00F417E6">
        <w:rPr>
          <w:lang w:val="en-GB"/>
        </w:rPr>
        <w:t>e DFT-precoding output shall be</w:t>
      </w:r>
      <w:r>
        <w:rPr>
          <w:lang w:val="en-GB"/>
        </w:rPr>
        <w:t xml:space="preserve"> mapped to the 13</w:t>
      </w:r>
      <w:r>
        <w:rPr>
          <w:vertAlign w:val="superscript"/>
          <w:lang w:val="en-GB"/>
        </w:rPr>
        <w:t>th</w:t>
      </w:r>
      <w:r>
        <w:rPr>
          <w:lang w:val="en-GB"/>
        </w:rPr>
        <w:t xml:space="preserve"> data subcarrier (subcarrier 16 of the IDFT presented in Fig. </w:t>
      </w:r>
      <w:r w:rsidR="00F417E6">
        <w:rPr>
          <w:lang w:val="en-GB"/>
        </w:rPr>
        <w:t>1</w:t>
      </w:r>
      <w:r>
        <w:rPr>
          <w:lang w:val="en-GB"/>
        </w:rPr>
        <w:t xml:space="preserve">). Figure </w:t>
      </w:r>
      <w:r w:rsidR="00F417E6">
        <w:rPr>
          <w:lang w:val="en-GB"/>
        </w:rPr>
        <w:t>2</w:t>
      </w:r>
      <w:r>
        <w:rPr>
          <w:lang w:val="en-GB"/>
        </w:rPr>
        <w:t xml:space="preserve"> illustrates the concept, where for the presented examples in this </w:t>
      </w:r>
      <w:proofErr w:type="spellStart"/>
      <w:r>
        <w:rPr>
          <w:lang w:val="en-GB"/>
        </w:rPr>
        <w:t>subclause</w:t>
      </w:r>
      <w:proofErr w:type="spellEnd"/>
      <w:r>
        <w:rPr>
          <w:lang w:val="en-GB"/>
        </w:rPr>
        <w:t>, A</w:t>
      </w:r>
      <w:proofErr w:type="gramStart"/>
      <w:r>
        <w:rPr>
          <w:lang w:val="en-GB"/>
        </w:rPr>
        <w:t>=[</w:t>
      </w:r>
      <w:proofErr w:type="gramEnd"/>
      <w:r>
        <w:rPr>
          <w:lang w:val="en-GB"/>
        </w:rPr>
        <w:t xml:space="preserve">0, 1, 2, …, 11] B=[12, 13, 14, …, 23], A=[0, 1, 2, 3, 4] B=[5, 6, 7, 8],  A=[0, 1, 2] B=[3, 4, 5], and A=[0, 1, 2] B=[3, 4], respectively. If more than one copy of the </w:t>
      </w:r>
      <w:r>
        <w:rPr>
          <w:i/>
          <w:iCs/>
          <w:lang w:val="en-GB"/>
        </w:rPr>
        <w:t>N</w:t>
      </w:r>
      <w:r>
        <w:rPr>
          <w:lang w:val="en-GB"/>
        </w:rPr>
        <w:t>-DFT output is mapped onto the OFDM subcarriers, a pulse shaping filter such as</w:t>
      </w:r>
      <w:r w:rsidR="00F417E6">
        <w:rPr>
          <w:lang w:val="en-GB"/>
        </w:rPr>
        <w:t xml:space="preserve"> a root-raised cosine filter may</w:t>
      </w:r>
      <w:r>
        <w:rPr>
          <w:lang w:val="en-GB"/>
        </w:rPr>
        <w:t xml:space="preserve"> be used to shape the signal spectrum centred around subcarrier 16. The filter should not be applied to the pilot subcarriers (at positions 7 and 21 of the 64-point IDFT operation described in 6.3.2.1 and 6.3.3) as this might lead to significant attenuation of the pilot values, which are necessary for phase correction at the receiver. The use of the RRC filter is indicated with the value SC bits specified in </w:t>
      </w:r>
      <w:proofErr w:type="spellStart"/>
      <w:r>
        <w:rPr>
          <w:lang w:val="en-GB"/>
        </w:rPr>
        <w:t>subclause</w:t>
      </w:r>
      <w:proofErr w:type="spellEnd"/>
      <w:r>
        <w:rPr>
          <w:lang w:val="en-GB"/>
        </w:rPr>
        <w:t xml:space="preserve"> </w:t>
      </w:r>
      <w:r w:rsidR="00F417E6">
        <w:rPr>
          <w:lang w:val="en-GB"/>
        </w:rPr>
        <w:t>…</w:t>
      </w:r>
      <w:r>
        <w:rPr>
          <w:lang w:val="en-GB"/>
        </w:rPr>
        <w:t xml:space="preserve">. </w:t>
      </w:r>
      <w:r>
        <w:rPr>
          <w:noProof/>
          <w:lang w:val="en-GB" w:eastAsia="en-GB" w:bidi="ar-SA"/>
        </w:rPr>
        <mc:AlternateContent>
          <mc:Choice Requires="wps">
            <w:drawing>
              <wp:anchor distT="179705" distB="179705" distL="0" distR="0" simplePos="0" relativeHeight="251676672" behindDoc="0" locked="0" layoutInCell="1" allowOverlap="1" wp14:anchorId="0FEE4E5D" wp14:editId="4440F763">
                <wp:simplePos x="0" y="0"/>
                <wp:positionH relativeFrom="page">
                  <wp:posOffset>1000125</wp:posOffset>
                </wp:positionH>
                <wp:positionV relativeFrom="page">
                  <wp:posOffset>1293495</wp:posOffset>
                </wp:positionV>
                <wp:extent cx="5829935" cy="4027170"/>
                <wp:effectExtent l="0" t="0" r="0" b="0"/>
                <wp:wrapTopAndBottom/>
                <wp:docPr id="11" name="Frame24"/>
                <wp:cNvGraphicFramePr/>
                <a:graphic xmlns:a="http://schemas.openxmlformats.org/drawingml/2006/main">
                  <a:graphicData uri="http://schemas.microsoft.com/office/word/2010/wordprocessingShape">
                    <wps:wsp>
                      <wps:cNvSpPr txBox="1"/>
                      <wps:spPr>
                        <a:xfrm>
                          <a:off x="0" y="0"/>
                          <a:ext cx="5829935" cy="4027170"/>
                        </a:xfrm>
                        <a:prstGeom prst="rect">
                          <a:avLst/>
                        </a:prstGeom>
                      </wps:spPr>
                      <wps:txbx>
                        <w:txbxContent>
                          <w:p w:rsidR="000829FB" w:rsidRDefault="000829FB" w:rsidP="00A66EA5">
                            <w:pPr>
                              <w:pStyle w:val="Caption"/>
                              <w:rPr>
                                <w:i w:val="0"/>
                                <w:iCs w:val="0"/>
                              </w:rPr>
                            </w:pPr>
                            <w:r>
                              <w:rPr>
                                <w:i w:val="0"/>
                                <w:iCs w:val="0"/>
                                <w:noProof/>
                                <w:lang w:val="en-GB" w:eastAsia="en-GB" w:bidi="ar-SA"/>
                              </w:rPr>
                              <w:drawing>
                                <wp:inline distT="0" distB="0" distL="0" distR="0" wp14:anchorId="55857A04" wp14:editId="7CA6C6DD">
                                  <wp:extent cx="5615940" cy="3401695"/>
                                  <wp:effectExtent l="0" t="0" r="0" b="0"/>
                                  <wp:docPr id="1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23"/>
                                          <a:stretch>
                                            <a:fillRect/>
                                          </a:stretch>
                                        </pic:blipFill>
                                        <pic:spPr bwMode="auto">
                                          <a:xfrm>
                                            <a:off x="0" y="0"/>
                                            <a:ext cx="5615940" cy="3401695"/>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2: SC-OFDMA subcarrier mapping.</w:t>
                            </w:r>
                          </w:p>
                        </w:txbxContent>
                      </wps:txbx>
                      <wps:bodyPr lIns="0" tIns="0" rIns="0" bIns="0" anchor="t">
                        <a:noAutofit/>
                      </wps:bodyPr>
                    </wps:wsp>
                  </a:graphicData>
                </a:graphic>
              </wp:anchor>
            </w:drawing>
          </mc:Choice>
          <mc:Fallback>
            <w:pict>
              <v:shape w14:anchorId="0FEE4E5D" id="Frame24" o:spid="_x0000_s1032" type="#_x0000_t202" style="position:absolute;left:0;text-align:left;margin-left:78.75pt;margin-top:101.85pt;width:459.05pt;height:317.1pt;z-index:251676672;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" filled="f" stroked="f">
                <v:textbox inset="0,0,0,0">
                  <w:txbxContent>
                    <w:p w:rsidR="000829FB" w:rsidRDefault="000829FB" w:rsidP="00A66EA5">
                      <w:pPr>
                        <w:pStyle w:val="Caption"/>
                        <w:rPr>
                          <w:i w:val="0"/>
                          <w:iCs w:val="0"/>
                        </w:rPr>
                      </w:pPr>
                      <w:r>
                        <w:rPr>
                          <w:i w:val="0"/>
                          <w:iCs w:val="0"/>
                          <w:noProof/>
                          <w:lang w:val="en-GB" w:eastAsia="en-GB" w:bidi="ar-SA"/>
                        </w:rPr>
                        <w:drawing>
                          <wp:inline distT="0" distB="0" distL="0" distR="0" wp14:anchorId="55857A04" wp14:editId="7CA6C6DD">
                            <wp:extent cx="5615940" cy="3401695"/>
                            <wp:effectExtent l="0" t="0" r="0" b="0"/>
                            <wp:docPr id="1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23"/>
                                    <a:stretch>
                                      <a:fillRect/>
                                    </a:stretch>
                                  </pic:blipFill>
                                  <pic:spPr bwMode="auto">
                                    <a:xfrm>
                                      <a:off x="0" y="0"/>
                                      <a:ext cx="5615940" cy="3401695"/>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2: SC-OFDMA subcarrier mapping.</w:t>
                      </w:r>
                    </w:p>
                  </w:txbxContent>
                </v:textbox>
                <w10:wrap type="topAndBottom" anchorx="page" anchory="page"/>
              </v:shape>
            </w:pict>
          </mc:Fallback>
        </mc:AlternateContent>
      </w:r>
    </w:p>
    <w:p w:rsidR="00A66EA5" w:rsidRDefault="00A66EA5" w:rsidP="00A66EA5">
      <w:pPr>
        <w:rPr>
          <w:u w:val="single"/>
        </w:rPr>
      </w:pPr>
    </w:p>
    <w:p w:rsidR="00A66EA5" w:rsidRDefault="00F0753D" w:rsidP="00A66EA5">
      <w:pPr>
        <w:rPr>
          <w:u w:val="single"/>
        </w:rPr>
      </w:pPr>
      <w:r>
        <w:rPr>
          <w:u w:val="single"/>
        </w:rPr>
        <w:t>17.2</w:t>
      </w:r>
      <w:r w:rsidR="00A66EA5">
        <w:rPr>
          <w:u w:val="single"/>
        </w:rPr>
        <w:t>.7. Unipolar modulation (optional)</w:t>
      </w:r>
    </w:p>
    <w:p w:rsidR="00A66EA5" w:rsidRDefault="00A66EA5" w:rsidP="00A66EA5"/>
    <w:p w:rsidR="00A66EA5" w:rsidRDefault="00A66EA5" w:rsidP="00A66EA5">
      <w:r>
        <w:t xml:space="preserve">The real </w:t>
      </w:r>
      <w:r>
        <w:rPr>
          <w:lang w:val="en-GB"/>
        </w:rPr>
        <w:t xml:space="preserve">time-domain </w:t>
      </w:r>
      <w:r>
        <w:t>OFDM signal</w:t>
      </w:r>
      <w:r w:rsidR="006523EA">
        <w:t>, generated at the PHY layer, shall be</w:t>
      </w:r>
      <w:r>
        <w:t xml:space="preserve"> used to modulate the light emitting device (a light emitting diode (LED) or a laser diode (LD)), which serves as the transmit</w:t>
      </w:r>
      <w:r w:rsidR="006523EA">
        <w:t>ter front-end. The modulation shall be</w:t>
      </w:r>
      <w:r>
        <w:t xml:space="preserve"> conducted only within the active operational range of the device. In this range, the electrical signal and the light output signal can only be positive at all times. The conventional approach for modulating the LED active range with an OFDM signal shall be to set a positive operating point, around which the bipolar OFDM signal can be realized. Figure </w:t>
      </w:r>
      <w:r w:rsidR="006523EA">
        <w:t>3</w:t>
      </w:r>
      <w:r>
        <w:t xml:space="preserve">(a) illustrates this </w:t>
      </w:r>
      <w:r w:rsidR="006523EA">
        <w:t>principle. The positive bias may</w:t>
      </w:r>
      <w:r>
        <w:t xml:space="preserve"> be introduced as part of the analog front-end (in the case of AC-coupled LED drivers) or as part of the information signal (in case of DC-coupled drivers). This approach is known as DC-biased optical OFDM (DCO-OFDM).</w:t>
      </w:r>
      <w:r>
        <w:rPr>
          <w:noProof/>
          <w:lang w:val="en-GB" w:eastAsia="en-GB" w:bidi="ar-SA"/>
        </w:rPr>
        <mc:AlternateContent>
          <mc:Choice Requires="wps">
            <w:drawing>
              <wp:anchor distT="179705" distB="179705" distL="0" distR="0" simplePos="0" relativeHeight="251664384" behindDoc="0" locked="0" layoutInCell="1" allowOverlap="1" wp14:anchorId="0B5F7440" wp14:editId="67FB6236">
                <wp:simplePos x="0" y="0"/>
                <wp:positionH relativeFrom="page">
                  <wp:posOffset>2100580</wp:posOffset>
                </wp:positionH>
                <wp:positionV relativeFrom="page">
                  <wp:posOffset>1266825</wp:posOffset>
                </wp:positionV>
                <wp:extent cx="3912870" cy="5739765"/>
                <wp:effectExtent l="0" t="0" r="0" b="0"/>
                <wp:wrapTopAndBottom/>
                <wp:docPr id="12" name="Frame161"/>
                <wp:cNvGraphicFramePr/>
                <a:graphic xmlns:a="http://schemas.openxmlformats.org/drawingml/2006/main">
                  <a:graphicData uri="http://schemas.microsoft.com/office/word/2010/wordprocessingShape">
                    <wps:wsp>
                      <wps:cNvSpPr txBox="1"/>
                      <wps:spPr>
                        <a:xfrm>
                          <a:off x="0" y="0"/>
                          <a:ext cx="3912870" cy="5739765"/>
                        </a:xfrm>
                        <a:prstGeom prst="rect">
                          <a:avLst/>
                        </a:prstGeom>
                      </wps:spPr>
                      <wps:txbx>
                        <w:txbxContent>
                          <w:p w:rsidR="000829FB" w:rsidRDefault="000829FB" w:rsidP="00A66EA5">
                            <w:pPr>
                              <w:pStyle w:val="Caption"/>
                              <w:rPr>
                                <w:i w:val="0"/>
                                <w:iCs w:val="0"/>
                                <w:sz w:val="20"/>
                                <w:szCs w:val="20"/>
                              </w:rPr>
                            </w:pPr>
                            <w:r>
                              <w:rPr>
                                <w:i w:val="0"/>
                                <w:iCs w:val="0"/>
                                <w:noProof/>
                                <w:sz w:val="20"/>
                                <w:szCs w:val="20"/>
                                <w:lang w:val="en-GB" w:eastAsia="en-GB" w:bidi="ar-SA"/>
                              </w:rPr>
                              <w:drawing>
                                <wp:inline distT="0" distB="0" distL="0" distR="0" wp14:anchorId="11F65DBE" wp14:editId="33770AB4">
                                  <wp:extent cx="3484880" cy="2160270"/>
                                  <wp:effectExtent l="0" t="0" r="0" b="0"/>
                                  <wp:docPr id="1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24"/>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0829FB" w:rsidRDefault="000829FB" w:rsidP="00A66EA5">
                            <w:pPr>
                              <w:pStyle w:val="Caption"/>
                            </w:pPr>
                            <w:r>
                              <w:rPr>
                                <w:i w:val="0"/>
                                <w:iCs w:val="0"/>
                                <w:sz w:val="20"/>
                                <w:szCs w:val="20"/>
                              </w:rPr>
                              <w:t>(a) DC-biased optical OFDM (DCO-OFDM).</w:t>
                            </w:r>
                          </w:p>
                          <w:p w:rsidR="000829FB" w:rsidRDefault="000829FB" w:rsidP="00A66EA5">
                            <w:pPr>
                              <w:pStyle w:val="Caption"/>
                              <w:rPr>
                                <w:i w:val="0"/>
                                <w:iCs w:val="0"/>
                                <w:sz w:val="20"/>
                                <w:szCs w:val="20"/>
                              </w:rPr>
                            </w:pPr>
                            <w:r>
                              <w:rPr>
                                <w:i w:val="0"/>
                                <w:iCs w:val="0"/>
                                <w:noProof/>
                                <w:sz w:val="20"/>
                                <w:szCs w:val="20"/>
                                <w:lang w:val="en-GB" w:eastAsia="en-GB" w:bidi="ar-SA"/>
                              </w:rPr>
                              <w:drawing>
                                <wp:inline distT="0" distB="0" distL="0" distR="0" wp14:anchorId="78E27C92" wp14:editId="23D1DD6F">
                                  <wp:extent cx="3484880" cy="2160270"/>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25"/>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(b) Enhanced Unipolar OFDM (</w:t>
                            </w:r>
                            <w:proofErr w:type="spellStart"/>
                            <w:r>
                              <w:rPr>
                                <w:i w:val="0"/>
                                <w:iCs w:val="0"/>
                                <w:sz w:val="20"/>
                                <w:szCs w:val="20"/>
                              </w:rPr>
                              <w:t>eU</w:t>
                            </w:r>
                            <w:proofErr w:type="spellEnd"/>
                            <w:r>
                              <w:rPr>
                                <w:i w:val="0"/>
                                <w:iCs w:val="0"/>
                                <w:sz w:val="20"/>
                                <w:szCs w:val="20"/>
                              </w:rPr>
                              <w:t>-OFDM).</w:t>
                            </w:r>
                          </w:p>
                          <w:p w:rsidR="000829FB" w:rsidRDefault="000829FB" w:rsidP="00A66EA5">
                            <w:pPr>
                              <w:pStyle w:val="Caption"/>
                              <w:rPr>
                                <w:i w:val="0"/>
                                <w:iCs w:val="0"/>
                                <w:sz w:val="20"/>
                                <w:szCs w:val="20"/>
                              </w:rPr>
                            </w:pPr>
                            <w:r>
                              <w:rPr>
                                <w:i w:val="0"/>
                                <w:iCs w:val="0"/>
                                <w:sz w:val="20"/>
                                <w:szCs w:val="20"/>
                              </w:rPr>
                              <w:t>Figure 3: LED active range modulation.</w:t>
                            </w:r>
                          </w:p>
                        </w:txbxContent>
                      </wps:txbx>
                      <wps:bodyPr lIns="0" tIns="0" rIns="0" bIns="0" anchor="t">
                        <a:noAutofit/>
                      </wps:bodyPr>
                    </wps:wsp>
                  </a:graphicData>
                </a:graphic>
              </wp:anchor>
            </w:drawing>
          </mc:Choice>
          <mc:Fallback>
            <w:pict>
              <v:shape w14:anchorId="0B5F7440" id="Frame161" o:spid="_x0000_s1033" type="#_x0000_t202" style="position:absolute;margin-left:165.4pt;margin-top:99.75pt;width:308.1pt;height:451.95pt;z-index:251664384;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" filled="f" stroked="f">
                <v:textbox inset="0,0,0,0">
                  <w:txbxContent>
                    <w:p w:rsidR="000829FB" w:rsidRDefault="000829FB" w:rsidP="00A66EA5">
                      <w:pPr>
                        <w:pStyle w:val="Caption"/>
                        <w:rPr>
                          <w:i w:val="0"/>
                          <w:iCs w:val="0"/>
                          <w:sz w:val="20"/>
                          <w:szCs w:val="20"/>
                        </w:rPr>
                      </w:pPr>
                      <w:r>
                        <w:rPr>
                          <w:i w:val="0"/>
                          <w:iCs w:val="0"/>
                          <w:noProof/>
                          <w:sz w:val="20"/>
                          <w:szCs w:val="20"/>
                          <w:lang w:val="en-GB" w:eastAsia="en-GB" w:bidi="ar-SA"/>
                        </w:rPr>
                        <w:drawing>
                          <wp:inline distT="0" distB="0" distL="0" distR="0" wp14:anchorId="11F65DBE" wp14:editId="33770AB4">
                            <wp:extent cx="3484880" cy="2160270"/>
                            <wp:effectExtent l="0" t="0" r="0" b="0"/>
                            <wp:docPr id="1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24"/>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0829FB" w:rsidRDefault="000829FB" w:rsidP="00A66EA5">
                      <w:pPr>
                        <w:pStyle w:val="Caption"/>
                      </w:pPr>
                      <w:r>
                        <w:rPr>
                          <w:i w:val="0"/>
                          <w:iCs w:val="0"/>
                          <w:sz w:val="20"/>
                          <w:szCs w:val="20"/>
                        </w:rPr>
                        <w:t>(a) DC-biased optical OFDM (DCO-OFDM).</w:t>
                      </w:r>
                    </w:p>
                    <w:p w:rsidR="000829FB" w:rsidRDefault="000829FB" w:rsidP="00A66EA5">
                      <w:pPr>
                        <w:pStyle w:val="Caption"/>
                        <w:rPr>
                          <w:i w:val="0"/>
                          <w:iCs w:val="0"/>
                          <w:sz w:val="20"/>
                          <w:szCs w:val="20"/>
                        </w:rPr>
                      </w:pPr>
                      <w:r>
                        <w:rPr>
                          <w:i w:val="0"/>
                          <w:iCs w:val="0"/>
                          <w:noProof/>
                          <w:sz w:val="20"/>
                          <w:szCs w:val="20"/>
                          <w:lang w:val="en-GB" w:eastAsia="en-GB" w:bidi="ar-SA"/>
                        </w:rPr>
                        <w:drawing>
                          <wp:inline distT="0" distB="0" distL="0" distR="0" wp14:anchorId="78E27C92" wp14:editId="23D1DD6F">
                            <wp:extent cx="3484880" cy="2160270"/>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25"/>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(b) Enhanced Unipolar OFDM (</w:t>
                      </w:r>
                      <w:proofErr w:type="spellStart"/>
                      <w:r>
                        <w:rPr>
                          <w:i w:val="0"/>
                          <w:iCs w:val="0"/>
                          <w:sz w:val="20"/>
                          <w:szCs w:val="20"/>
                        </w:rPr>
                        <w:t>eU</w:t>
                      </w:r>
                      <w:proofErr w:type="spellEnd"/>
                      <w:r>
                        <w:rPr>
                          <w:i w:val="0"/>
                          <w:iCs w:val="0"/>
                          <w:sz w:val="20"/>
                          <w:szCs w:val="20"/>
                        </w:rPr>
                        <w:t>-OFDM).</w:t>
                      </w:r>
                    </w:p>
                    <w:p w:rsidR="000829FB" w:rsidRDefault="000829FB" w:rsidP="00A66EA5">
                      <w:pPr>
                        <w:pStyle w:val="Caption"/>
                        <w:rPr>
                          <w:i w:val="0"/>
                          <w:iCs w:val="0"/>
                          <w:sz w:val="20"/>
                          <w:szCs w:val="20"/>
                        </w:rPr>
                      </w:pPr>
                      <w:r>
                        <w:rPr>
                          <w:i w:val="0"/>
                          <w:iCs w:val="0"/>
                          <w:sz w:val="20"/>
                          <w:szCs w:val="20"/>
                        </w:rPr>
                        <w:t>Figure 3: LED active range modulation.</w:t>
                      </w:r>
                    </w:p>
                  </w:txbxContent>
                </v:textbox>
                <w10:wrap type="topAndBottom" anchorx="page" anchory="page"/>
              </v:shape>
            </w:pict>
          </mc:Fallback>
        </mc:AlternateContent>
      </w:r>
    </w:p>
    <w:p w:rsidR="00A66EA5" w:rsidRDefault="00A66EA5" w:rsidP="00A66EA5"/>
    <w:p w:rsidR="00A66EA5" w:rsidRDefault="00A66EA5" w:rsidP="00A66EA5">
      <w:r>
        <w:t>An optional alternative modulation approach termed enhanced unipolar OFDM (</w:t>
      </w:r>
      <w:proofErr w:type="spellStart"/>
      <w:r>
        <w:t>eU</w:t>
      </w:r>
      <w:proofErr w:type="spellEnd"/>
      <w:r>
        <w:t xml:space="preserve">-OFDM) is </w:t>
      </w:r>
      <w:r w:rsidR="00AF0B53">
        <w:lastRenderedPageBreak/>
        <w:t>specified</w:t>
      </w:r>
      <w:r>
        <w:t xml:space="preserve"> in this </w:t>
      </w:r>
      <w:proofErr w:type="spellStart"/>
      <w:r>
        <w:t>subclause</w:t>
      </w:r>
      <w:proofErr w:type="spellEnd"/>
      <w:r>
        <w:t xml:space="preserve">. It constitutes a digital </w:t>
      </w:r>
      <w:r w:rsidR="00AF0B53">
        <w:t>processing algorithm, which transforms</w:t>
      </w:r>
      <w:r>
        <w:t xml:space="preserve"> the bipolar OFDM signal into a strictly unipolar information signal without the addition of an energy intensive DC component that carries no additional information. </w:t>
      </w:r>
    </w:p>
    <w:p w:rsidR="00A66EA5" w:rsidRDefault="00A66EA5" w:rsidP="00A66EA5"/>
    <w:p w:rsidR="00A66EA5" w:rsidRDefault="00CB66AA" w:rsidP="00A66EA5">
      <w:r>
        <w:t>The transmitter shall signal</w:t>
      </w:r>
      <w:r w:rsidR="00A66EA5">
        <w:t xml:space="preserve"> to the receiver the new transmission PHY mode using the </w:t>
      </w:r>
      <w:proofErr w:type="spellStart"/>
      <w:r w:rsidR="00A66EA5">
        <w:t>eU</w:t>
      </w:r>
      <w:proofErr w:type="spellEnd"/>
      <w:r w:rsidR="00A66EA5">
        <w:t xml:space="preserve"> and STR bits in the advanced modulation PHY header. For compliance purposes, the PLCP preamble and the PHY headers are encoded in a DCO-OFDM fashion as described in </w:t>
      </w:r>
      <w:r>
        <w:t>… (section 9</w:t>
      </w:r>
      <w:r w:rsidR="00E25E36">
        <w:t xml:space="preserve"> in D0</w:t>
      </w:r>
      <w:r>
        <w:t>)</w:t>
      </w:r>
      <w:r w:rsidR="00A66EA5">
        <w:t xml:space="preserve">. Following the four BPSK OFDM symbols containing the PHY header, </w:t>
      </w:r>
      <w:r w:rsidR="00A66EA5">
        <w:rPr>
          <w:lang w:val="en-GB"/>
        </w:rPr>
        <w:t xml:space="preserve">as well as the </w:t>
      </w:r>
      <w:r w:rsidR="00A66EA5">
        <w:rPr>
          <w:i/>
          <w:iCs/>
          <w:lang w:val="en-GB"/>
        </w:rPr>
        <w:t>N</w:t>
      </w:r>
      <w:r w:rsidR="00A66EA5">
        <w:rPr>
          <w:vertAlign w:val="subscript"/>
          <w:lang w:val="en-GB"/>
        </w:rPr>
        <w:t>MIMO</w:t>
      </w:r>
      <w:r w:rsidR="00A66EA5">
        <w:rPr>
          <w:lang w:val="en-GB"/>
        </w:rPr>
        <w:t xml:space="preserve"> reference symbols when applicable</w:t>
      </w:r>
      <w:r w:rsidR="005F3D30">
        <w:t>, the data field shall be</w:t>
      </w:r>
      <w:r w:rsidR="00A66EA5">
        <w:t xml:space="preserve"> encoded in an </w:t>
      </w:r>
      <w:proofErr w:type="spellStart"/>
      <w:r w:rsidR="00A66EA5">
        <w:t>eU</w:t>
      </w:r>
      <w:proofErr w:type="spellEnd"/>
      <w:r w:rsidR="00A66EA5">
        <w:t xml:space="preserve">-OFDM fashion (see Fig. </w:t>
      </w:r>
      <w:r w:rsidR="00A34BDD">
        <w:t>3</w:t>
      </w:r>
      <w:r w:rsidR="00A66EA5">
        <w:t xml:space="preserve">(b)). The </w:t>
      </w:r>
      <w:proofErr w:type="spellStart"/>
      <w:r w:rsidR="00A66EA5">
        <w:t>eU</w:t>
      </w:r>
      <w:proofErr w:type="spellEnd"/>
      <w:r w:rsidR="00A66EA5">
        <w:t xml:space="preserve">-OFDM </w:t>
      </w:r>
      <w:r w:rsidR="0028453D">
        <w:t xml:space="preserve">transmitter </w:t>
      </w:r>
      <w:r w:rsidR="00A66EA5">
        <w:t>algorithm works as follows.</w:t>
      </w:r>
    </w:p>
    <w:p w:rsidR="00A66EA5" w:rsidRDefault="00A66EA5" w:rsidP="00A66EA5"/>
    <w:p w:rsidR="00A66EA5" w:rsidRDefault="005F3D30" w:rsidP="00A66EA5">
      <w:r>
        <w:t xml:space="preserve">For a single </w:t>
      </w:r>
      <w:proofErr w:type="spellStart"/>
      <w:r>
        <w:t>eU</w:t>
      </w:r>
      <w:proofErr w:type="spellEnd"/>
      <w:r>
        <w:t>-OFDM stream, specified by STR = ‘00’, t</w:t>
      </w:r>
      <w:r w:rsidR="00A66EA5">
        <w:t xml:space="preserve">wo consecutive </w:t>
      </w:r>
      <w:r w:rsidR="000B6139">
        <w:t>copies of every OFDM symbol shall be</w:t>
      </w:r>
      <w:r w:rsidR="00A66EA5">
        <w:t xml:space="preserve"> generated. The polarity of t</w:t>
      </w:r>
      <w:r w:rsidR="000B6139">
        <w:t>he samples in the second copy shall be</w:t>
      </w:r>
      <w:r w:rsidR="00A66EA5">
        <w:t xml:space="preserve"> inverted, and finally, all negative samples in the </w:t>
      </w:r>
      <w:r w:rsidR="000B6139">
        <w:t>resulting time-domain signal shall be</w:t>
      </w:r>
      <w:r w:rsidR="0028453D">
        <w:t xml:space="preserve"> set to zero</w:t>
      </w:r>
      <w:r w:rsidR="00A66EA5">
        <w:t xml:space="preserve">. The resulting positive signal can be used to modulate the transmitter. The concept is illustrated in Fig. </w:t>
      </w:r>
      <w:r>
        <w:t>4</w:t>
      </w:r>
      <w:r w:rsidR="00A66EA5">
        <w:t>.</w:t>
      </w:r>
    </w:p>
    <w:p w:rsidR="00A66EA5" w:rsidRDefault="00A66EA5" w:rsidP="00A66EA5"/>
    <w:p w:rsidR="00A66EA5" w:rsidRDefault="000B6139" w:rsidP="00A66EA5">
      <w:r>
        <w:t xml:space="preserve">For two </w:t>
      </w:r>
      <w:proofErr w:type="spellStart"/>
      <w:r>
        <w:t>eU</w:t>
      </w:r>
      <w:proofErr w:type="spellEnd"/>
      <w:r>
        <w:t>-OFDM streams, specified by STR = ‘10’, e</w:t>
      </w:r>
      <w:r w:rsidR="00A66EA5">
        <w:t xml:space="preserve">very </w:t>
      </w:r>
      <w:r w:rsidR="00A66EA5">
        <w:rPr>
          <w:lang w:val="en-GB"/>
        </w:rPr>
        <w:t>three</w:t>
      </w:r>
      <w:r>
        <w:t xml:space="preserve"> OFDM symbols shall be</w:t>
      </w:r>
      <w:r w:rsidR="00A66EA5">
        <w:t xml:space="preserve"> grouped into an </w:t>
      </w:r>
      <w:proofErr w:type="spellStart"/>
      <w:r w:rsidR="00A66EA5">
        <w:t>eU</w:t>
      </w:r>
      <w:proofErr w:type="spellEnd"/>
      <w:r w:rsidR="00A66EA5">
        <w:t xml:space="preserve">-OFDM block, where the first </w:t>
      </w:r>
      <w:r w:rsidR="00A66EA5">
        <w:rPr>
          <w:lang w:val="en-GB"/>
        </w:rPr>
        <w:t>two</w:t>
      </w:r>
      <w:r>
        <w:t xml:space="preserve"> symbols shall be</w:t>
      </w:r>
      <w:r w:rsidR="00A66EA5">
        <w:t xml:space="preserve"> assigned to data stream 1 (St1) </w:t>
      </w:r>
      <w:r w:rsidR="00A66EA5">
        <w:rPr>
          <w:lang w:val="en-GB"/>
        </w:rPr>
        <w:t>and</w:t>
      </w:r>
      <w:r w:rsidR="00A66EA5">
        <w:t xml:space="preserve"> the </w:t>
      </w:r>
      <w:r w:rsidR="00A66EA5">
        <w:rPr>
          <w:lang w:val="en-GB"/>
        </w:rPr>
        <w:t>remaining one</w:t>
      </w:r>
      <w:r w:rsidR="00A66EA5">
        <w:t xml:space="preserve"> symbol </w:t>
      </w:r>
      <w:r>
        <w:rPr>
          <w:lang w:val="en-GB"/>
        </w:rPr>
        <w:t>shall be</w:t>
      </w:r>
      <w:r w:rsidR="00A66EA5">
        <w:t xml:space="preserve"> assigned to data stream 2 (St2). </w:t>
      </w:r>
      <w:r w:rsidR="00884AEC">
        <w:rPr>
          <w:lang w:val="en-GB"/>
        </w:rPr>
        <w:t>The two symbols in St1 shall be</w:t>
      </w:r>
      <w:r w:rsidR="00A66EA5">
        <w:rPr>
          <w:lang w:val="en-GB"/>
        </w:rPr>
        <w:t xml:space="preserve"> modulated using the algorithm described for STR='00' and presented in Fig. </w:t>
      </w:r>
      <w:r w:rsidR="00884AEC">
        <w:rPr>
          <w:lang w:val="en-GB"/>
        </w:rPr>
        <w:t>4. The symbol in St2 shall be</w:t>
      </w:r>
      <w:r w:rsidR="00A66EA5">
        <w:rPr>
          <w:lang w:val="en-GB"/>
        </w:rPr>
        <w:t xml:space="preserve"> modulated in a similar manner, but instead of two cop</w:t>
      </w:r>
      <w:r w:rsidR="00884AEC">
        <w:rPr>
          <w:lang w:val="en-GB"/>
        </w:rPr>
        <w:t>ies, four consecutive copies shall be</w:t>
      </w:r>
      <w:r w:rsidR="00A66EA5">
        <w:rPr>
          <w:lang w:val="en-GB"/>
        </w:rPr>
        <w:t xml:space="preserve"> created for the OFDM symbol in St2</w:t>
      </w:r>
      <w:r w:rsidR="00884AEC">
        <w:rPr>
          <w:lang w:val="en-GB"/>
        </w:rPr>
        <w:t>, where the first two copies shall be</w:t>
      </w:r>
      <w:r w:rsidR="00A66EA5">
        <w:rPr>
          <w:lang w:val="en-GB"/>
        </w:rPr>
        <w:t xml:space="preserve"> kept unchanged, while the polarity of the s</w:t>
      </w:r>
      <w:r w:rsidR="00884AEC">
        <w:rPr>
          <w:lang w:val="en-GB"/>
        </w:rPr>
        <w:t>amples in the next two copies shall be</w:t>
      </w:r>
      <w:r w:rsidR="00A66EA5">
        <w:rPr>
          <w:lang w:val="en-GB"/>
        </w:rPr>
        <w:t xml:space="preserve"> inverted. Following this procedure, all negative sa</w:t>
      </w:r>
      <w:r w:rsidR="00884AEC">
        <w:rPr>
          <w:lang w:val="en-GB"/>
        </w:rPr>
        <w:t>mples in both St1 and St2 shall be</w:t>
      </w:r>
      <w:r w:rsidR="00A66EA5">
        <w:rPr>
          <w:lang w:val="en-GB"/>
        </w:rPr>
        <w:t xml:space="preserve"> </w:t>
      </w:r>
      <w:r w:rsidR="00884AEC">
        <w:rPr>
          <w:lang w:val="en-GB"/>
        </w:rPr>
        <w:t>removed, and the two signals shall be</w:t>
      </w:r>
      <w:r w:rsidR="00A66EA5">
        <w:rPr>
          <w:lang w:val="en-GB"/>
        </w:rPr>
        <w:t xml:space="preserve"> summed. </w:t>
      </w:r>
      <w:r w:rsidR="00A66EA5">
        <w:t xml:space="preserve">Any time-domain oversampling and pulse shaping </w:t>
      </w:r>
      <w:r w:rsidR="00884AEC">
        <w:t>are recommended to be performed</w:t>
      </w:r>
      <w:r w:rsidR="00A66EA5">
        <w:t xml:space="preserve"> after the removal </w:t>
      </w:r>
      <w:r w:rsidR="00884AEC">
        <w:t>of the negative samples. If performed</w:t>
      </w:r>
      <w:r w:rsidR="00A66EA5">
        <w:t xml:space="preserve"> before the negative samples are removed, the oversampling and pulse shaping should also be performed at the receiver side during the signal re-modulation process required for the data recovery as </w:t>
      </w:r>
      <w:r w:rsidR="00884AEC">
        <w:t>proposed</w:t>
      </w:r>
      <w:r w:rsidR="00A66EA5">
        <w:t xml:space="preserve"> in the </w:t>
      </w:r>
      <w:r w:rsidR="0028453D">
        <w:t xml:space="preserve">recommended </w:t>
      </w:r>
      <w:r w:rsidR="00A66EA5">
        <w:t>RX algorithm.</w:t>
      </w:r>
      <w:r w:rsidR="00A66EA5">
        <w:rPr>
          <w:lang w:val="en-GB"/>
        </w:rPr>
        <w:t xml:space="preserve"> T</w:t>
      </w:r>
      <w:r w:rsidR="00884AEC">
        <w:rPr>
          <w:lang w:val="en-GB"/>
        </w:rPr>
        <w:t>he resulting positive signal shall</w:t>
      </w:r>
      <w:r w:rsidR="00A66EA5">
        <w:rPr>
          <w:lang w:val="en-GB"/>
        </w:rPr>
        <w:t xml:space="preserve"> be used to modulate the transmitter.  The concept is presented in</w:t>
      </w:r>
      <w:r w:rsidR="00884AEC">
        <w:rPr>
          <w:lang w:val="en-GB"/>
        </w:rPr>
        <w:t xml:space="preserve"> Fig. 5</w:t>
      </w:r>
      <w:r w:rsidR="00A66EA5">
        <w:rPr>
          <w:lang w:val="en-GB"/>
        </w:rPr>
        <w:t>.</w:t>
      </w:r>
    </w:p>
    <w:p w:rsidR="00A66EA5" w:rsidRDefault="00A66EA5" w:rsidP="00A66EA5"/>
    <w:p w:rsidR="00A66EA5" w:rsidRDefault="0028453D" w:rsidP="00A66EA5">
      <w:r>
        <w:t xml:space="preserve">For three </w:t>
      </w:r>
      <w:proofErr w:type="spellStart"/>
      <w:r>
        <w:t>eU</w:t>
      </w:r>
      <w:proofErr w:type="spellEnd"/>
      <w:r>
        <w:t>-OFDM streams, indicated by STR = ‘01’, every seven OFDM symbols shall be</w:t>
      </w:r>
      <w:r w:rsidR="00A66EA5">
        <w:t xml:space="preserve"> grouped into an </w:t>
      </w:r>
      <w:proofErr w:type="spellStart"/>
      <w:r w:rsidR="00A66EA5">
        <w:t>eU</w:t>
      </w:r>
      <w:proofErr w:type="spellEnd"/>
      <w:r w:rsidR="00A66EA5">
        <w:t xml:space="preserve">-OFDM block, </w:t>
      </w:r>
      <w:r>
        <w:t>where the first four symbols shall be</w:t>
      </w:r>
      <w:r w:rsidR="00A66EA5">
        <w:t xml:space="preserve"> assigned to data stream</w:t>
      </w:r>
      <w:r>
        <w:t xml:space="preserve"> 1 (St1), the next 2 symbols shall be</w:t>
      </w:r>
      <w:r w:rsidR="00A66EA5">
        <w:t xml:space="preserve"> assigned to data strea</w:t>
      </w:r>
      <w:r>
        <w:t>m 2 (St2) and the last symbol shall be</w:t>
      </w:r>
      <w:r w:rsidR="00A66EA5">
        <w:t xml:space="preserve"> assigned to data stream 3 (St3). </w:t>
      </w:r>
      <w:r w:rsidR="00A66EA5">
        <w:rPr>
          <w:lang w:val="en-GB"/>
        </w:rPr>
        <w:t>The four symbols in St</w:t>
      </w:r>
      <w:r>
        <w:rPr>
          <w:lang w:val="en-GB"/>
        </w:rPr>
        <w:t>1 and the two streams in St2 shall be</w:t>
      </w:r>
      <w:r w:rsidR="00A66EA5">
        <w:rPr>
          <w:lang w:val="en-GB"/>
        </w:rPr>
        <w:t xml:space="preserve"> modulated using the algorithm described for STR='</w:t>
      </w:r>
      <w:r>
        <w:rPr>
          <w:lang w:val="en-GB"/>
        </w:rPr>
        <w:t>10' and presented in Fig. 5. The symbol in St3 shall be</w:t>
      </w:r>
      <w:r w:rsidR="00A66EA5">
        <w:rPr>
          <w:lang w:val="en-GB"/>
        </w:rPr>
        <w:t xml:space="preserve"> modulated in a similar manner, however, eight conse</w:t>
      </w:r>
      <w:r>
        <w:rPr>
          <w:lang w:val="en-GB"/>
        </w:rPr>
        <w:t>cutive copies of that symbol shall be</w:t>
      </w:r>
      <w:r w:rsidR="00A66EA5">
        <w:rPr>
          <w:lang w:val="en-GB"/>
        </w:rPr>
        <w:t xml:space="preserve"> generated,</w:t>
      </w:r>
      <w:r>
        <w:rPr>
          <w:lang w:val="en-GB"/>
        </w:rPr>
        <w:t xml:space="preserve"> where the first four copies shall be</w:t>
      </w:r>
      <w:r w:rsidR="00A66EA5">
        <w:rPr>
          <w:lang w:val="en-GB"/>
        </w:rPr>
        <w:t xml:space="preserve"> left unchanged, while the polarity of the samples</w:t>
      </w:r>
      <w:r>
        <w:rPr>
          <w:lang w:val="en-GB"/>
        </w:rPr>
        <w:t xml:space="preserve"> in the following four copies shall be</w:t>
      </w:r>
      <w:r w:rsidR="00A66EA5">
        <w:rPr>
          <w:lang w:val="en-GB"/>
        </w:rPr>
        <w:t xml:space="preserve"> reversed. Following this procedure, all negative</w:t>
      </w:r>
      <w:r>
        <w:rPr>
          <w:lang w:val="en-GB"/>
        </w:rPr>
        <w:t xml:space="preserve"> samples in St1, St2 and St3 shall be</w:t>
      </w:r>
      <w:r w:rsidR="00A66EA5">
        <w:rPr>
          <w:lang w:val="en-GB"/>
        </w:rPr>
        <w:t xml:space="preserve"> removed. </w:t>
      </w:r>
      <w:r w:rsidR="00A66EA5">
        <w:t xml:space="preserve">Any time-domain oversampling and pulse shaping </w:t>
      </w:r>
      <w:r>
        <w:t>is recommended to be performed</w:t>
      </w:r>
      <w:r w:rsidR="00A66EA5">
        <w:t xml:space="preserve"> after the removal </w:t>
      </w:r>
      <w:r>
        <w:t>of the negative samples. If performed</w:t>
      </w:r>
      <w:r w:rsidR="00A66EA5">
        <w:t xml:space="preserve"> before the negative samples are removed, the oversampling and pulse shaping should also be performed at the receiver side during the signal re-modulation process required for the data rec</w:t>
      </w:r>
      <w:r>
        <w:t>overy as proposed</w:t>
      </w:r>
      <w:r w:rsidR="00A66EA5">
        <w:t xml:space="preserve"> in the</w:t>
      </w:r>
      <w:r>
        <w:t xml:space="preserve"> recommended</w:t>
      </w:r>
      <w:r w:rsidR="00A66EA5">
        <w:t xml:space="preserve"> RX algorithm. </w:t>
      </w:r>
      <w:r w:rsidR="00A66EA5">
        <w:rPr>
          <w:lang w:val="en-GB"/>
        </w:rPr>
        <w:t xml:space="preserve">The signals in the three streams are summed and the resulting positive signal can be used to modulate the transmitter. The concept is </w:t>
      </w:r>
      <w:r w:rsidR="00A66EA5">
        <w:rPr>
          <w:lang w:val="en-GB"/>
        </w:rPr>
        <w:lastRenderedPageBreak/>
        <w:t xml:space="preserve">presented in Fig. </w:t>
      </w:r>
      <w:r w:rsidR="00020FFD">
        <w:rPr>
          <w:lang w:val="en-GB"/>
        </w:rPr>
        <w:t>6</w:t>
      </w:r>
      <w:r w:rsidR="00A66EA5">
        <w:rPr>
          <w:lang w:val="en-GB"/>
        </w:rPr>
        <w:t>.</w:t>
      </w:r>
      <w:r w:rsidR="00A66EA5">
        <w:rPr>
          <w:noProof/>
          <w:lang w:val="en-GB" w:eastAsia="en-GB" w:bidi="ar-SA"/>
        </w:rPr>
        <mc:AlternateContent>
          <mc:Choice Requires="wps">
            <w:drawing>
              <wp:anchor distT="179705" distB="179705" distL="0" distR="0" simplePos="0" relativeHeight="251666432" behindDoc="0" locked="0" layoutInCell="1" allowOverlap="1" wp14:anchorId="31F39CD7" wp14:editId="69D4BB2B">
                <wp:simplePos x="0" y="0"/>
                <wp:positionH relativeFrom="page">
                  <wp:posOffset>932815</wp:posOffset>
                </wp:positionH>
                <wp:positionV relativeFrom="page">
                  <wp:posOffset>1245870</wp:posOffset>
                </wp:positionV>
                <wp:extent cx="5877560" cy="4492625"/>
                <wp:effectExtent l="0" t="0" r="0" b="0"/>
                <wp:wrapTopAndBottom/>
                <wp:docPr id="16" name="Frame12"/>
                <wp:cNvGraphicFramePr/>
                <a:graphic xmlns:a="http://schemas.openxmlformats.org/drawingml/2006/main">
                  <a:graphicData uri="http://schemas.microsoft.com/office/word/2010/wordprocessingShape">
                    <wps:wsp>
                      <wps:cNvSpPr txBox="1"/>
                      <wps:spPr>
                        <a:xfrm>
                          <a:off x="0" y="0"/>
                          <a:ext cx="5877560" cy="4492625"/>
                        </a:xfrm>
                        <a:prstGeom prst="rect">
                          <a:avLst/>
                        </a:prstGeom>
                      </wps:spPr>
                      <wps:txbx>
                        <w:txbxContent>
                          <w:p w:rsidR="000829FB" w:rsidRDefault="000829FB" w:rsidP="00A66EA5">
                            <w:pPr>
                              <w:pStyle w:val="Caption"/>
                              <w:rPr>
                                <w:i w:val="0"/>
                                <w:iCs w:val="0"/>
                              </w:rPr>
                            </w:pPr>
                            <w:r>
                              <w:rPr>
                                <w:i w:val="0"/>
                                <w:iCs w:val="0"/>
                                <w:noProof/>
                                <w:lang w:val="en-GB" w:eastAsia="en-GB" w:bidi="ar-SA"/>
                              </w:rPr>
                              <w:drawing>
                                <wp:inline distT="0" distB="0" distL="0" distR="0" wp14:anchorId="75596D74" wp14:editId="02C8FA26">
                                  <wp:extent cx="5615940" cy="3790950"/>
                                  <wp:effectExtent l="0" t="0" r="0" b="0"/>
                                  <wp:docPr id="1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26"/>
                                          <a:stretch>
                                            <a:fillRect/>
                                          </a:stretch>
                                        </pic:blipFill>
                                        <pic:spPr bwMode="auto">
                                          <a:xfrm>
                                            <a:off x="0" y="0"/>
                                            <a:ext cx="5615940" cy="379095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Figure 4: Unipolar OFDM generation (one stream).</w:t>
                            </w:r>
                          </w:p>
                        </w:txbxContent>
                      </wps:txbx>
                      <wps:bodyPr lIns="0" tIns="0" rIns="0" bIns="0" anchor="t">
                        <a:noAutofit/>
                      </wps:bodyPr>
                    </wps:wsp>
                  </a:graphicData>
                </a:graphic>
              </wp:anchor>
            </w:drawing>
          </mc:Choice>
          <mc:Fallback>
            <w:pict>
              <v:shape w14:anchorId="31F39CD7" id="Frame12" o:spid="_x0000_s1034" type="#_x0000_t202" style="position:absolute;margin-left:73.45pt;margin-top:98.1pt;width:462.8pt;height:353.75pt;z-index:251666432;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" filled="f" stroked="f">
                <v:textbox inset="0,0,0,0">
                  <w:txbxContent>
                    <w:p w:rsidR="000829FB" w:rsidRDefault="000829FB" w:rsidP="00A66EA5">
                      <w:pPr>
                        <w:pStyle w:val="Caption"/>
                        <w:rPr>
                          <w:i w:val="0"/>
                          <w:iCs w:val="0"/>
                        </w:rPr>
                      </w:pPr>
                      <w:r>
                        <w:rPr>
                          <w:i w:val="0"/>
                          <w:iCs w:val="0"/>
                          <w:noProof/>
                          <w:lang w:val="en-GB" w:eastAsia="en-GB" w:bidi="ar-SA"/>
                        </w:rPr>
                        <w:drawing>
                          <wp:inline distT="0" distB="0" distL="0" distR="0" wp14:anchorId="75596D74" wp14:editId="02C8FA26">
                            <wp:extent cx="5615940" cy="3790950"/>
                            <wp:effectExtent l="0" t="0" r="0" b="0"/>
                            <wp:docPr id="1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26"/>
                                    <a:stretch>
                                      <a:fillRect/>
                                    </a:stretch>
                                  </pic:blipFill>
                                  <pic:spPr bwMode="auto">
                                    <a:xfrm>
                                      <a:off x="0" y="0"/>
                                      <a:ext cx="5615940" cy="379095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Figure 4: Unipolar OFDM generation (one stream).</w:t>
                      </w:r>
                    </w:p>
                  </w:txbxContent>
                </v:textbox>
                <w10:wrap type="topAndBottom" anchorx="page" anchory="page"/>
              </v:shape>
            </w:pict>
          </mc:Fallback>
        </mc:AlternateContent>
      </w:r>
    </w:p>
    <w:p w:rsidR="00A66EA5" w:rsidRDefault="00A66EA5" w:rsidP="00A66EA5"/>
    <w:p w:rsidR="00A66EA5" w:rsidRDefault="00020FFD" w:rsidP="00A66EA5">
      <w:r>
        <w:t xml:space="preserve">For four </w:t>
      </w:r>
      <w:proofErr w:type="spellStart"/>
      <w:r>
        <w:t>eU</w:t>
      </w:r>
      <w:proofErr w:type="spellEnd"/>
      <w:r>
        <w:t>-OFDM streams, indicated by STR = ‘11’, every fifteen OFDM symbols shall be</w:t>
      </w:r>
      <w:r w:rsidR="00A66EA5">
        <w:t xml:space="preserve"> grouped into an </w:t>
      </w:r>
      <w:proofErr w:type="spellStart"/>
      <w:r w:rsidR="00A66EA5">
        <w:t>eU</w:t>
      </w:r>
      <w:proofErr w:type="spellEnd"/>
      <w:r w:rsidR="00A66EA5">
        <w:t>-OFDM block, w</w:t>
      </w:r>
      <w:r>
        <w:t>here the first eight symbols shall be</w:t>
      </w:r>
      <w:r w:rsidR="00A66EA5">
        <w:t xml:space="preserve"> assigned to data stream 1 </w:t>
      </w:r>
      <w:r>
        <w:t>(St1), the next four symbols shall be</w:t>
      </w:r>
      <w:r w:rsidR="00A66EA5">
        <w:t xml:space="preserve"> assigned to data stream 2 (St2</w:t>
      </w:r>
      <w:r>
        <w:t>), the following two symbols shall be</w:t>
      </w:r>
      <w:r w:rsidR="00A66EA5">
        <w:t xml:space="preserve"> assigned to data strea</w:t>
      </w:r>
      <w:r>
        <w:t>m 3 (St3) and the last symbol shall be</w:t>
      </w:r>
      <w:r w:rsidR="00A66EA5">
        <w:t xml:space="preserve"> assigned to data stream 4 (St4). In the first stream, two consecutive</w:t>
      </w:r>
      <w:r>
        <w:t xml:space="preserve"> copies of every OFDM symbol shall be</w:t>
      </w:r>
      <w:r w:rsidR="00A66EA5">
        <w:t xml:space="preserve"> trans</w:t>
      </w:r>
      <w:r>
        <w:t>mitted, where the second copy shall be</w:t>
      </w:r>
      <w:r w:rsidR="00A66EA5">
        <w:t xml:space="preserve"> multiplied by </w:t>
      </w:r>
      <w:r>
        <w:t>-1 (the signs of all samples shall be</w:t>
      </w:r>
      <w:r w:rsidR="00A66EA5">
        <w:t xml:space="preserve"> inverted in the time-domain) as described in the cases for STR = '00', STR = '10' and STR = '01'. In the second stream, four consecutive</w:t>
      </w:r>
      <w:r>
        <w:t xml:space="preserve"> copies of every OFDM symbol shall be</w:t>
      </w:r>
      <w:r w:rsidR="00A66EA5">
        <w:t xml:space="preserve"> transmitted, where the </w:t>
      </w:r>
    </w:p>
    <w:p w:rsidR="00A66EA5" w:rsidRDefault="00A66EA5" w:rsidP="00A66EA5"/>
    <w:p w:rsidR="00A66EA5" w:rsidRDefault="00A66EA5" w:rsidP="00A66EA5">
      <w:r>
        <w:rPr>
          <w:noProof/>
          <w:lang w:val="en-GB" w:eastAsia="en-GB" w:bidi="ar-SA"/>
        </w:rPr>
        <w:lastRenderedPageBreak/>
        <mc:AlternateContent>
          <mc:Choice Requires="wps">
            <w:drawing>
              <wp:anchor distT="179705" distB="179705" distL="0" distR="0" simplePos="0" relativeHeight="251678720" behindDoc="0" locked="0" layoutInCell="1" allowOverlap="1">
                <wp:simplePos x="0" y="0"/>
                <wp:positionH relativeFrom="page">
                  <wp:posOffset>907415</wp:posOffset>
                </wp:positionH>
                <wp:positionV relativeFrom="page">
                  <wp:posOffset>1224915</wp:posOffset>
                </wp:positionV>
                <wp:extent cx="5906135" cy="6842125"/>
                <wp:effectExtent l="0" t="0" r="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6135" cy="6842125"/>
                        </a:xfrm>
                        <a:prstGeom prst="rect">
                          <a:avLst/>
                        </a:prstGeom>
                      </wps:spPr>
                      <wps:txbx>
                        <w:txbxContent>
                          <w:p w:rsidR="000829FB" w:rsidRDefault="000829FB" w:rsidP="00A66EA5">
                            <w:pPr>
                              <w:pStyle w:val="Caption"/>
                              <w:rPr>
                                <w:i w:val="0"/>
                                <w:iCs w:val="0"/>
                              </w:rPr>
                            </w:pPr>
                            <w:r>
                              <w:rPr>
                                <w:i w:val="0"/>
                                <w:iCs w:val="0"/>
                                <w:noProof/>
                                <w:lang w:val="en-GB" w:eastAsia="en-GB" w:bidi="ar-SA"/>
                              </w:rPr>
                              <w:drawing>
                                <wp:inline distT="0" distB="0" distL="0" distR="0" wp14:anchorId="10ECB2E9" wp14:editId="63985262">
                                  <wp:extent cx="5615940" cy="6353810"/>
                                  <wp:effectExtent l="0" t="0" r="0" b="0"/>
                                  <wp:docPr id="2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27"/>
                                          <a:stretch>
                                            <a:fillRect/>
                                          </a:stretch>
                                        </pic:blipFill>
                                        <pic:spPr bwMode="auto">
                                          <a:xfrm>
                                            <a:off x="0" y="0"/>
                                            <a:ext cx="5615940" cy="635381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Figure 5: Unipolar OFDM generation (two streams).</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71.45pt;margin-top:96.45pt;width:465.05pt;height:538.75pt;z-index:251678720;visibility:visible;mso-wrap-style:square;mso-width-percent:0;mso-height-percent:0;mso-wrap-distance-left:0;mso-wrap-distance-top:14.15pt;mso-wrap-distance-right:0;mso-wrap-distance-bottom:14.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" filled="f" stroked="f">
                <v:path arrowok="t"/>
                <v:textbox inset="0,0,0,0">
                  <w:txbxContent>
                    <w:p w:rsidR="000829FB" w:rsidRDefault="000829FB" w:rsidP="00A66EA5">
                      <w:pPr>
                        <w:pStyle w:val="Caption"/>
                        <w:rPr>
                          <w:i w:val="0"/>
                          <w:iCs w:val="0"/>
                        </w:rPr>
                      </w:pPr>
                      <w:r>
                        <w:rPr>
                          <w:i w:val="0"/>
                          <w:iCs w:val="0"/>
                          <w:noProof/>
                          <w:lang w:val="en-GB" w:eastAsia="en-GB" w:bidi="ar-SA"/>
                        </w:rPr>
                        <w:drawing>
                          <wp:inline distT="0" distB="0" distL="0" distR="0" wp14:anchorId="10ECB2E9" wp14:editId="63985262">
                            <wp:extent cx="5615940" cy="6353810"/>
                            <wp:effectExtent l="0" t="0" r="0" b="0"/>
                            <wp:docPr id="2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27"/>
                                    <a:stretch>
                                      <a:fillRect/>
                                    </a:stretch>
                                  </pic:blipFill>
                                  <pic:spPr bwMode="auto">
                                    <a:xfrm>
                                      <a:off x="0" y="0"/>
                                      <a:ext cx="5615940" cy="635381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Figure 5: Unipolar OFDM generation (two streams).</w:t>
                      </w:r>
                    </w:p>
                  </w:txbxContent>
                </v:textbox>
                <w10:wrap type="topAndBottom" anchorx="page" anchory="page"/>
              </v:shape>
            </w:pict>
          </mc:Fallback>
        </mc:AlternateContent>
      </w:r>
      <w:r>
        <w:t>fi</w:t>
      </w:r>
      <w:r w:rsidR="00020FFD">
        <w:t>rst two copies of the symbol shall be</w:t>
      </w:r>
      <w:r>
        <w:t xml:space="preserve"> transmitted in their original format, while the signs of the time-domain </w:t>
      </w:r>
      <w:proofErr w:type="gramStart"/>
      <w:r>
        <w:t>samples  of</w:t>
      </w:r>
      <w:proofErr w:type="gramEnd"/>
      <w:r>
        <w:t xml:space="preserve"> t</w:t>
      </w:r>
      <w:r w:rsidR="00020FFD">
        <w:t>he third and the fourth copy shall be</w:t>
      </w:r>
      <w:r>
        <w:t xml:space="preserve"> inverted, i.e.,</w:t>
      </w:r>
      <w:r w:rsidRPr="00A3319C">
        <w:t xml:space="preserve"> </w:t>
      </w:r>
      <w:r w:rsidR="00020FFD">
        <w:t>the samples shall be</w:t>
      </w:r>
      <w:r>
        <w:t xml:space="preserve"> multiplied</w:t>
      </w:r>
    </w:p>
    <w:p w:rsidR="00A66EA5" w:rsidRDefault="00A66EA5" w:rsidP="00A66EA5">
      <w:r>
        <w:rPr>
          <w:noProof/>
          <w:lang w:val="en-GB" w:eastAsia="en-GB" w:bidi="ar-SA"/>
        </w:rPr>
        <w:lastRenderedPageBreak/>
        <mc:AlternateContent>
          <mc:Choice Requires="wps">
            <w:drawing>
              <wp:anchor distT="179705" distB="179705" distL="0" distR="0" simplePos="0" relativeHeight="251677696" behindDoc="0" locked="0" layoutInCell="1" allowOverlap="1">
                <wp:simplePos x="0" y="0"/>
                <wp:positionH relativeFrom="page">
                  <wp:posOffset>989965</wp:posOffset>
                </wp:positionH>
                <wp:positionV relativeFrom="page">
                  <wp:posOffset>1127760</wp:posOffset>
                </wp:positionV>
                <wp:extent cx="5858510" cy="7524750"/>
                <wp:effectExtent l="0" t="0" r="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7524750"/>
                        </a:xfrm>
                        <a:prstGeom prst="rect">
                          <a:avLst/>
                        </a:prstGeom>
                      </wps:spPr>
                      <wps:txbx>
                        <w:txbxContent>
                          <w:p w:rsidR="000829FB" w:rsidRDefault="000829FB" w:rsidP="00A66EA5">
                            <w:pPr>
                              <w:pStyle w:val="Caption"/>
                              <w:rPr>
                                <w:i w:val="0"/>
                                <w:iCs w:val="0"/>
                              </w:rPr>
                            </w:pPr>
                            <w:r>
                              <w:rPr>
                                <w:i w:val="0"/>
                                <w:iCs w:val="0"/>
                                <w:noProof/>
                                <w:lang w:val="en-GB" w:eastAsia="en-GB" w:bidi="ar-SA"/>
                              </w:rPr>
                              <w:drawing>
                                <wp:inline distT="0" distB="0" distL="0" distR="0" wp14:anchorId="09194BE4" wp14:editId="2A81186F">
                                  <wp:extent cx="5615940" cy="6797040"/>
                                  <wp:effectExtent l="0" t="0" r="0" b="0"/>
                                  <wp:docPr id="1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pic:cNvPicPr>
                                            <a:picLocks noChangeAspect="1" noChangeArrowheads="1"/>
                                          </pic:cNvPicPr>
                                        </pic:nvPicPr>
                                        <pic:blipFill>
                                          <a:blip r:embed="rId28"/>
                                          <a:stretch>
                                            <a:fillRect/>
                                          </a:stretch>
                                        </pic:blipFill>
                                        <pic:spPr bwMode="auto">
                                          <a:xfrm>
                                            <a:off x="0" y="0"/>
                                            <a:ext cx="5615940" cy="679704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p>
                          <w:p w:rsidR="000829FB" w:rsidRDefault="000829FB" w:rsidP="00A66EA5">
                            <w:pPr>
                              <w:pStyle w:val="Caption"/>
                              <w:rPr>
                                <w:i w:val="0"/>
                                <w:iCs w:val="0"/>
                                <w:sz w:val="20"/>
                                <w:szCs w:val="20"/>
                              </w:rPr>
                            </w:pPr>
                            <w:r>
                              <w:rPr>
                                <w:i w:val="0"/>
                                <w:iCs w:val="0"/>
                                <w:sz w:val="20"/>
                                <w:szCs w:val="20"/>
                              </w:rPr>
                              <w:t>Figure 6: Unipolar OFDM generation (three streams).</w:t>
                            </w:r>
                            <w:r w:rsidRPr="00CF5437">
                              <w:rPr>
                                <w:i w:val="0"/>
                                <w:iCs w:val="0"/>
                                <w:noProof/>
                                <w:lang w:val="en-GB" w:eastAsia="en-GB"/>
                              </w:rPr>
                              <w:t xml:space="preserve"> </w:t>
                            </w:r>
                          </w:p>
                        </w:txbxContent>
                      </wps:txbx>
                      <wps:bodyPr lIns="0" tIns="0" rIns="0" bIns="0" anchor="t">
                        <a:noAutofit/>
                      </wps:bodyPr>
                    </wps:wsp>
                  </a:graphicData>
                </a:graphic>
                <wp14:sizeRelH relativeFrom="page">
                  <wp14:pctWidth>0</wp14:pctWidth>
                </wp14:sizeRelH>
                <wp14:sizeRelV relativeFrom="margin">
                  <wp14:pctHeight>0</wp14:pctHeight>
                </wp14:sizeRelV>
              </wp:anchor>
            </w:drawing>
          </mc:Choice>
          <mc:Fallback>
            <w:pict>
              <v:shape id="Text Box 22" o:spid="_x0000_s1036" type="#_x0000_t202" style="position:absolute;margin-left:77.95pt;margin-top:88.8pt;width:461.3pt;height:592.5pt;z-index:251677696;visibility:visible;mso-wrap-style:square;mso-width-percent:0;mso-height-percent:0;mso-wrap-distance-left:0;mso-wrap-distance-top:14.15pt;mso-wrap-distance-right:0;mso-wrap-distance-bottom:14.15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" filled="f" stroked="f">
                <v:path arrowok="t"/>
                <v:textbox inset="0,0,0,0">
                  <w:txbxContent>
                    <w:p w:rsidR="000829FB" w:rsidRDefault="000829FB" w:rsidP="00A66EA5">
                      <w:pPr>
                        <w:pStyle w:val="Caption"/>
                        <w:rPr>
                          <w:i w:val="0"/>
                          <w:iCs w:val="0"/>
                        </w:rPr>
                      </w:pPr>
                      <w:r>
                        <w:rPr>
                          <w:i w:val="0"/>
                          <w:iCs w:val="0"/>
                          <w:noProof/>
                          <w:lang w:val="en-GB" w:eastAsia="en-GB" w:bidi="ar-SA"/>
                        </w:rPr>
                        <w:drawing>
                          <wp:inline distT="0" distB="0" distL="0" distR="0" wp14:anchorId="09194BE4" wp14:editId="2A81186F">
                            <wp:extent cx="5615940" cy="6797040"/>
                            <wp:effectExtent l="0" t="0" r="0" b="0"/>
                            <wp:docPr id="1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pic:cNvPicPr>
                                      <a:picLocks noChangeAspect="1" noChangeArrowheads="1"/>
                                    </pic:cNvPicPr>
                                  </pic:nvPicPr>
                                  <pic:blipFill>
                                    <a:blip r:embed="rId28"/>
                                    <a:stretch>
                                      <a:fillRect/>
                                    </a:stretch>
                                  </pic:blipFill>
                                  <pic:spPr bwMode="auto">
                                    <a:xfrm>
                                      <a:off x="0" y="0"/>
                                      <a:ext cx="5615940" cy="679704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p>
                    <w:p w:rsidR="000829FB" w:rsidRDefault="000829FB" w:rsidP="00A66EA5">
                      <w:pPr>
                        <w:pStyle w:val="Caption"/>
                        <w:rPr>
                          <w:i w:val="0"/>
                          <w:iCs w:val="0"/>
                          <w:sz w:val="20"/>
                          <w:szCs w:val="20"/>
                        </w:rPr>
                      </w:pPr>
                      <w:r>
                        <w:rPr>
                          <w:i w:val="0"/>
                          <w:iCs w:val="0"/>
                          <w:sz w:val="20"/>
                          <w:szCs w:val="20"/>
                        </w:rPr>
                        <w:t>Figure 6: Unipolar OFDM generation (three streams).</w:t>
                      </w:r>
                      <w:r w:rsidRPr="00CF5437">
                        <w:rPr>
                          <w:i w:val="0"/>
                          <w:iCs w:val="0"/>
                          <w:noProof/>
                          <w:lang w:val="en-GB" w:eastAsia="en-GB"/>
                        </w:rPr>
                        <w:t xml:space="preserve"> </w:t>
                      </w:r>
                    </w:p>
                  </w:txbxContent>
                </v:textbox>
                <w10:wrap type="topAndBottom" anchorx="page" anchory="page"/>
              </v:shape>
            </w:pict>
          </mc:Fallback>
        </mc:AlternateContent>
      </w:r>
    </w:p>
    <w:p w:rsidR="00A66EA5" w:rsidRDefault="00A66EA5" w:rsidP="00A66EA5">
      <w:r>
        <w:t xml:space="preserve">by -1 as described in the cases for STR='10' and STR = '01'. In the third stream, eight consecutive </w:t>
      </w:r>
      <w:r w:rsidR="00020FFD">
        <w:lastRenderedPageBreak/>
        <w:t>copies of every OFDM symbol shall be</w:t>
      </w:r>
      <w:r>
        <w:t xml:space="preserve"> transmitted,</w:t>
      </w:r>
      <w:r w:rsidR="00020FFD">
        <w:t xml:space="preserve"> where the first four copies shall be</w:t>
      </w:r>
      <w:r>
        <w:t xml:space="preserve"> conveyed in their original format, while the signs of the time-domain samples of the fifth, si</w:t>
      </w:r>
      <w:r w:rsidR="00020FFD">
        <w:t>xth, seventh and eighth copy shall be inverted, i.e., the samples shall be</w:t>
      </w:r>
      <w:r>
        <w:t xml:space="preserve"> multiplied by -1 as described in the case for STR = '01'. In the fourth stream, sixteen consecutive</w:t>
      </w:r>
      <w:r w:rsidR="00020FFD">
        <w:t xml:space="preserve"> copies of every OFDM symbol shall be</w:t>
      </w:r>
      <w:r>
        <w:t xml:space="preserve"> transmitted,</w:t>
      </w:r>
      <w:r w:rsidR="00020FFD">
        <w:t xml:space="preserve"> where the first eight copies shall be</w:t>
      </w:r>
      <w:r>
        <w:t xml:space="preserve"> conveyed in their original format, while the signs of the time-domain samples of the ninth, tenth, eleventh and twelfth, thirteenth, fourteenth, </w:t>
      </w:r>
      <w:r w:rsidR="00020FFD">
        <w:t>fifteenth and sixteenth copy shall be inverted, i.e., the samples shall be</w:t>
      </w:r>
      <w:r>
        <w:t xml:space="preserve"> multiplied by -1 At this point, all negative</w:t>
      </w:r>
      <w:r w:rsidR="00020FFD">
        <w:t xml:space="preserve"> samples in the four streams shall be</w:t>
      </w:r>
      <w:r>
        <w:t xml:space="preserve"> remove</w:t>
      </w:r>
      <w:r w:rsidR="00020FFD">
        <w:t>d and the signals from the four streams shall be</w:t>
      </w:r>
      <w:r>
        <w:t xml:space="preserve"> added together. Any oversampling and pulse shaping </w:t>
      </w:r>
      <w:r w:rsidR="00020FFD">
        <w:t>is recommended to be performed</w:t>
      </w:r>
      <w:r>
        <w:t xml:space="preserve"> after the removal </w:t>
      </w:r>
      <w:r w:rsidR="00020FFD">
        <w:t>of the negative samples. If performed</w:t>
      </w:r>
      <w:r>
        <w:t xml:space="preserve"> before the negative samples are removed, the oversampling and pulse shaping should also be performed at the receiver side during the signal re-modulation process required fo</w:t>
      </w:r>
      <w:r w:rsidR="00020FFD">
        <w:t>r the data recovery as proposed</w:t>
      </w:r>
      <w:r>
        <w:t xml:space="preserve"> in the</w:t>
      </w:r>
      <w:r w:rsidR="00020FFD">
        <w:t xml:space="preserve"> recommended</w:t>
      </w:r>
      <w:r>
        <w:t xml:space="preserve"> RX algorithm. </w:t>
      </w:r>
      <w:r>
        <w:rPr>
          <w:lang w:val="en-GB"/>
        </w:rPr>
        <w:t xml:space="preserve"> The resulting positive signal </w:t>
      </w:r>
      <w:r w:rsidR="00020FFD">
        <w:rPr>
          <w:lang w:val="en-GB"/>
        </w:rPr>
        <w:t>shall</w:t>
      </w:r>
      <w:r>
        <w:rPr>
          <w:lang w:val="en-GB"/>
        </w:rPr>
        <w:t xml:space="preserve"> be used to modulate the transmitter.</w:t>
      </w:r>
    </w:p>
    <w:p w:rsidR="00A66EA5" w:rsidRDefault="00A66EA5" w:rsidP="00A66EA5"/>
    <w:p w:rsidR="00A66EA5" w:rsidRDefault="005D438D" w:rsidP="00A66EA5">
      <w:r w:rsidRPr="005D438D">
        <w:t xml:space="preserve">An </w:t>
      </w:r>
      <w:r>
        <w:t xml:space="preserve">algorithm for demodulating the received </w:t>
      </w:r>
      <w:proofErr w:type="spellStart"/>
      <w:r>
        <w:t>eU</w:t>
      </w:r>
      <w:proofErr w:type="spellEnd"/>
      <w:r>
        <w:t xml:space="preserve">-OFDM data is recommended as follows. </w:t>
      </w:r>
      <w:r w:rsidR="00A66EA5">
        <w:t xml:space="preserve">In order to demodulate the data encoded in the first stream (St1), the samples in every even OFDM symbol interval are subtracted from the samples in every odd OFDM symbol interval. For example, the samples in the second interval are subtracted from the samples in the first interval, the samples in the fourth interval are subtracted from the samples in the third interval, etc. Note that due to the structure of the other data streams (St2 up to St4), the subtraction operation completely removes interference from these streams. After the subtraction operation, the resulting data at St1 can be demodulated using the conventional OFDM demodulator algorithm. After the data at St1 is demodulated, the stream is re-modulated again and subtracted from the overall received signal. If time-domain oversampling and pulse shaping has been </w:t>
      </w:r>
      <w:r>
        <w:t>performed</w:t>
      </w:r>
      <w:r w:rsidR="00A66EA5">
        <w:t xml:space="preserve"> in the time-domain before the negative samples have been removed in the signal generation procedure, then the same procedure (including the subsequent matched filtering at the receiver) should be applied to the re-modulated signal before it is subtracted from the overall received stream. Following the subtraction of the re-modulated St1 signal, all symbol copies at St2 which were originally identical (the symbols in question are the symbols that have identical polarity) should be summed. For example, in Fig. </w:t>
      </w:r>
      <w:r>
        <w:t>5</w:t>
      </w:r>
      <w:r w:rsidR="00A66EA5">
        <w:t>, the first and the second symbols should be summed, the third and the fourth symbols should be summed, the fifth and the sixth symbols should be summed, etc. The resulting signal at St2, then, has the same format as the signal at St1. Hence, it can be demodulated after each even symbol is subtracted from each odd symbol. Upon demodulation, the resulting bits can be re-modulated and the resulting waveform can be subtracted from the overall received waveform as in the case for St1. The procedure is re-iterated for the remaining streams up to St4 (depending on the configuration) until all data bits are recovered.</w:t>
      </w:r>
    </w:p>
    <w:p w:rsidR="00A66EA5" w:rsidRDefault="00A66EA5" w:rsidP="00A66EA5"/>
    <w:p w:rsidR="00A66EA5" w:rsidRDefault="00A66EA5" w:rsidP="00A66EA5"/>
    <w:p w:rsidR="00A66EA5" w:rsidRDefault="00F0753D" w:rsidP="00A66EA5">
      <w:r>
        <w:rPr>
          <w:u w:val="single"/>
        </w:rPr>
        <w:t>17.2</w:t>
      </w:r>
      <w:r w:rsidR="00A66EA5">
        <w:rPr>
          <w:u w:val="single"/>
        </w:rPr>
        <w:t>.8. Dimming</w:t>
      </w:r>
    </w:p>
    <w:p w:rsidR="00A66EA5" w:rsidRDefault="00A66EA5" w:rsidP="00A66EA5"/>
    <w:p w:rsidR="00A66EA5" w:rsidRDefault="00A66EA5" w:rsidP="00A66EA5">
      <w:r>
        <w:t xml:space="preserve">Reverse polarity optical OFDM (RPO-OFDM) is defined as an optional feature in this specification to facilitate dimming capabilities. This modulation scheme </w:t>
      </w:r>
      <w:r w:rsidR="00C75634">
        <w:t>shall</w:t>
      </w:r>
      <w:r>
        <w:t xml:space="preserve"> work in conjunction with </w:t>
      </w:r>
      <w:proofErr w:type="spellStart"/>
      <w:r>
        <w:t>eU</w:t>
      </w:r>
      <w:proofErr w:type="spellEnd"/>
      <w:r>
        <w:t xml:space="preserve">-OFDM. </w:t>
      </w:r>
      <w:r w:rsidR="00C75634">
        <w:t xml:space="preserve">The </w:t>
      </w:r>
      <w:proofErr w:type="spellStart"/>
      <w:r w:rsidR="00C75634">
        <w:t>eU</w:t>
      </w:r>
      <w:proofErr w:type="spellEnd"/>
      <w:r w:rsidR="00C75634">
        <w:t>-OFDM specification shall</w:t>
      </w:r>
      <w:r>
        <w:t xml:space="preserve"> be used for the generation of a unipolar signal, which would be indicated with the '</w:t>
      </w:r>
      <w:proofErr w:type="spellStart"/>
      <w:r>
        <w:t>eU</w:t>
      </w:r>
      <w:proofErr w:type="spellEnd"/>
      <w:r>
        <w:t xml:space="preserve">' </w:t>
      </w:r>
      <w:r w:rsidR="00025BC6">
        <w:t xml:space="preserve">bit defined in </w:t>
      </w:r>
      <w:proofErr w:type="spellStart"/>
      <w:r w:rsidR="00025BC6">
        <w:t>subclause</w:t>
      </w:r>
      <w:proofErr w:type="spellEnd"/>
      <w:r w:rsidR="00025BC6">
        <w:t xml:space="preserve"> … (section 9</w:t>
      </w:r>
      <w:r w:rsidR="000C2C59">
        <w:t xml:space="preserve"> in D0</w:t>
      </w:r>
      <w:r w:rsidR="00025BC6">
        <w:t>)</w:t>
      </w:r>
      <w:r>
        <w:t xml:space="preserve">. The current </w:t>
      </w:r>
      <w:proofErr w:type="spellStart"/>
      <w:r>
        <w:t>subclause</w:t>
      </w:r>
      <w:proofErr w:type="spellEnd"/>
      <w:r>
        <w:t xml:space="preserve"> provides the means for generating a RPO-OFDM signal using the DCO-OFDM waveform or the </w:t>
      </w:r>
      <w:proofErr w:type="spellStart"/>
      <w:r>
        <w:t>eU</w:t>
      </w:r>
      <w:proofErr w:type="spellEnd"/>
      <w:r>
        <w:t xml:space="preserve">-OFDM waveform generated using the </w:t>
      </w:r>
      <w:proofErr w:type="spellStart"/>
      <w:r>
        <w:t>eU</w:t>
      </w:r>
      <w:proofErr w:type="spellEnd"/>
      <w:r>
        <w:t xml:space="preserve">-OFDM specification. Note that RPO-OFDM modulation does not </w:t>
      </w:r>
      <w:r>
        <w:lastRenderedPageBreak/>
        <w:t xml:space="preserve">prevent the use of SC-OFDMA precoding and/or adaptive bit loading and/or MIMO encoding. </w:t>
      </w:r>
      <w:r>
        <w:rPr>
          <w:noProof/>
          <w:lang w:val="en-GB" w:eastAsia="en-GB" w:bidi="ar-SA"/>
        </w:rPr>
        <mc:AlternateContent>
          <mc:Choice Requires="wps">
            <w:drawing>
              <wp:anchor distT="179705" distB="179705" distL="0" distR="0" simplePos="0" relativeHeight="251673600" behindDoc="0" locked="0" layoutInCell="1" allowOverlap="1" wp14:anchorId="211D6360" wp14:editId="7F7A0BEC">
                <wp:simplePos x="0" y="0"/>
                <wp:positionH relativeFrom="column">
                  <wp:align>center</wp:align>
                </wp:positionH>
                <wp:positionV relativeFrom="margin">
                  <wp:align>top</wp:align>
                </wp:positionV>
                <wp:extent cx="5886450" cy="3851910"/>
                <wp:effectExtent l="0" t="0" r="0" b="0"/>
                <wp:wrapSquare wrapText="largest"/>
                <wp:docPr id="25" name="Frame55"/>
                <wp:cNvGraphicFramePr/>
                <a:graphic xmlns:a="http://schemas.openxmlformats.org/drawingml/2006/main">
                  <a:graphicData uri="http://schemas.microsoft.com/office/word/2010/wordprocessingShape">
                    <wps:wsp>
                      <wps:cNvSpPr txBox="1"/>
                      <wps:spPr>
                        <a:xfrm>
                          <a:off x="0" y="0"/>
                          <a:ext cx="5886450" cy="3851910"/>
                        </a:xfrm>
                        <a:prstGeom prst="rect">
                          <a:avLst/>
                        </a:prstGeom>
                      </wps:spPr>
                      <wps:txbx>
                        <w:txbxContent>
                          <w:p w:rsidR="000829FB" w:rsidRDefault="000829FB" w:rsidP="00A66EA5">
                            <w:pPr>
                              <w:pStyle w:val="Caption"/>
                              <w:jc w:val="center"/>
                              <w:rPr>
                                <w:i w:val="0"/>
                                <w:iCs w:val="0"/>
                                <w:sz w:val="20"/>
                                <w:szCs w:val="20"/>
                              </w:rPr>
                            </w:pPr>
                            <w:r>
                              <w:rPr>
                                <w:i w:val="0"/>
                                <w:iCs w:val="0"/>
                                <w:noProof/>
                                <w:sz w:val="20"/>
                                <w:szCs w:val="20"/>
                                <w:lang w:val="en-GB" w:eastAsia="en-GB" w:bidi="ar-SA"/>
                              </w:rPr>
                              <w:drawing>
                                <wp:inline distT="0" distB="0" distL="0" distR="0" wp14:anchorId="373E1C02" wp14:editId="64C554A9">
                                  <wp:extent cx="4679950" cy="3286760"/>
                                  <wp:effectExtent l="0" t="0" r="0" b="0"/>
                                  <wp:docPr id="26"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
                                          <pic:cNvPicPr>
                                            <a:picLocks noChangeAspect="1" noChangeArrowheads="1"/>
                                          </pic:cNvPicPr>
                                        </pic:nvPicPr>
                                        <pic:blipFill>
                                          <a:blip r:embed="rId29"/>
                                          <a:stretch>
                                            <a:fillRect/>
                                          </a:stretch>
                                        </pic:blipFill>
                                        <pic:spPr bwMode="auto">
                                          <a:xfrm>
                                            <a:off x="0" y="0"/>
                                            <a:ext cx="4679950" cy="328676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Figure 7: RPO-OFDM signal.</w:t>
                            </w:r>
                          </w:p>
                        </w:txbxContent>
                      </wps:txbx>
                      <wps:bodyPr lIns="0" tIns="0" rIns="0" bIns="0" anchor="t">
                        <a:noAutofit/>
                      </wps:bodyPr>
                    </wps:wsp>
                  </a:graphicData>
                </a:graphic>
              </wp:anchor>
            </w:drawing>
          </mc:Choice>
          <mc:Fallback>
            <w:pict>
              <v:shape w14:anchorId="211D6360" id="Frame55" o:spid="_x0000_s1037" type="#_x0000_t202" style="position:absolute;margin-left:0;margin-top:0;width:463.5pt;height:303.3pt;z-index:251673600;visibility:visible;mso-wrap-style:square;mso-wrap-distance-left:0;mso-wrap-distance-top:14.15pt;mso-wrap-distance-right:0;mso-wrap-distance-bottom:14.15pt;mso-position-horizontal:center;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" filled="f" stroked="f">
                <v:textbox inset="0,0,0,0">
                  <w:txbxContent>
                    <w:p w:rsidR="000829FB" w:rsidRDefault="000829FB" w:rsidP="00A66EA5">
                      <w:pPr>
                        <w:pStyle w:val="Caption"/>
                        <w:jc w:val="center"/>
                        <w:rPr>
                          <w:i w:val="0"/>
                          <w:iCs w:val="0"/>
                          <w:sz w:val="20"/>
                          <w:szCs w:val="20"/>
                        </w:rPr>
                      </w:pPr>
                      <w:r>
                        <w:rPr>
                          <w:i w:val="0"/>
                          <w:iCs w:val="0"/>
                          <w:noProof/>
                          <w:sz w:val="20"/>
                          <w:szCs w:val="20"/>
                          <w:lang w:val="en-GB" w:eastAsia="en-GB" w:bidi="ar-SA"/>
                        </w:rPr>
                        <w:drawing>
                          <wp:inline distT="0" distB="0" distL="0" distR="0" wp14:anchorId="373E1C02" wp14:editId="64C554A9">
                            <wp:extent cx="4679950" cy="3286760"/>
                            <wp:effectExtent l="0" t="0" r="0" b="0"/>
                            <wp:docPr id="26"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
                                    <pic:cNvPicPr>
                                      <a:picLocks noChangeAspect="1" noChangeArrowheads="1"/>
                                    </pic:cNvPicPr>
                                  </pic:nvPicPr>
                                  <pic:blipFill>
                                    <a:blip r:embed="rId29"/>
                                    <a:stretch>
                                      <a:fillRect/>
                                    </a:stretch>
                                  </pic:blipFill>
                                  <pic:spPr bwMode="auto">
                                    <a:xfrm>
                                      <a:off x="0" y="0"/>
                                      <a:ext cx="4679950" cy="328676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Figure 7: RPO-OFDM signal.</w:t>
                      </w:r>
                    </w:p>
                  </w:txbxContent>
                </v:textbox>
                <w10:wrap type="square" side="largest" anchory="margin"/>
              </v:shape>
            </w:pict>
          </mc:Fallback>
        </mc:AlternateContent>
      </w:r>
    </w:p>
    <w:p w:rsidR="00A66EA5" w:rsidRDefault="00A66EA5" w:rsidP="00A66EA5"/>
    <w:p w:rsidR="00A66EA5" w:rsidRPr="00B67DDC" w:rsidRDefault="00A66EA5" w:rsidP="00A66EA5">
      <w:pPr>
        <w:jc w:val="both"/>
        <w:rPr>
          <w:color w:val="000000"/>
        </w:rPr>
      </w:pPr>
      <w:r w:rsidRPr="00B67DDC">
        <w:rPr>
          <w:color w:val="000000"/>
        </w:rPr>
        <w:t>The RPO-OFDM modulation incorporates dimming while maintaining the average power per time-domain OFDM symbol and eliminating energy-intensive and adaptive DC component that carries no additional information. Accordingly, a constant signal-to-noise ratio (SNR) for a wide dimming range is achieved, the full active operational range of the device is utilized and high energy efficiency is realized. Here, the time-domain samples polarity of individual OFDM symbols is properly set to generate an OFDM waveform that has similar characteristics of a pulse-width modulation (PWM) signal in controlling the dimming percentage. Such OFDM waveform also has two periods equivalent to the “on-time” and “off-time” periods of a PWM signal. Over an equivalent PWM period, the average forward current through the device is equivalent to the target dimming percentage. Assuming a 1W maximum optical power, the RPO-OFDM signal</w:t>
      </w:r>
      <w:bookmarkStart w:id="1" w:name="_GoBack11"/>
      <w:bookmarkEnd w:id="1"/>
      <w:r w:rsidRPr="00B67DDC">
        <w:rPr>
          <w:color w:val="000000"/>
        </w:rPr>
        <w:t xml:space="preserve"> for two different dimming ratios of 70% and 20% duty-cycles (D) are shown in Fig. </w:t>
      </w:r>
      <w:r w:rsidR="00C75634">
        <w:rPr>
          <w:color w:val="000000"/>
        </w:rPr>
        <w:t>7</w:t>
      </w:r>
      <w:r w:rsidRPr="00B67DDC">
        <w:rPr>
          <w:color w:val="000000"/>
        </w:rPr>
        <w:t xml:space="preserve">. The method of deriving the RPO-OFDM is detailed in H. </w:t>
      </w:r>
      <w:proofErr w:type="spellStart"/>
      <w:r w:rsidRPr="00B67DDC">
        <w:rPr>
          <w:color w:val="000000"/>
        </w:rPr>
        <w:t>Elgala</w:t>
      </w:r>
      <w:proofErr w:type="spellEnd"/>
      <w:r w:rsidRPr="00B67DDC">
        <w:rPr>
          <w:color w:val="000000"/>
        </w:rPr>
        <w:t xml:space="preserve"> and T.D.C. Little, “Reverse polarity optical OFDM (RPO-OFDM): dimming compatible OFDM for gigabit VLC links”, Optics Express, vol. 21, issue 20, pp. 24288 – 24299, 2013.</w:t>
      </w:r>
    </w:p>
    <w:p w:rsidR="00A66EA5" w:rsidRDefault="00A66EA5" w:rsidP="00A66EA5">
      <w:r>
        <w:rPr>
          <w:noProof/>
          <w:lang w:val="en-GB" w:eastAsia="en-GB" w:bidi="ar-SA"/>
        </w:rPr>
        <w:lastRenderedPageBreak/>
        <mc:AlternateContent>
          <mc:Choice Requires="wps">
            <w:drawing>
              <wp:anchor distT="179705" distB="179705" distL="0" distR="0" simplePos="0" relativeHeight="251665408" behindDoc="0" locked="0" layoutInCell="1" allowOverlap="1" wp14:anchorId="082869D4" wp14:editId="11709EB2">
                <wp:simplePos x="0" y="0"/>
                <wp:positionH relativeFrom="page">
                  <wp:posOffset>1879600</wp:posOffset>
                </wp:positionH>
                <wp:positionV relativeFrom="page">
                  <wp:posOffset>2117725</wp:posOffset>
                </wp:positionV>
                <wp:extent cx="3912870" cy="5739765"/>
                <wp:effectExtent l="0" t="0" r="0" b="0"/>
                <wp:wrapTopAndBottom/>
                <wp:docPr id="28" name="Frame27"/>
                <wp:cNvGraphicFramePr/>
                <a:graphic xmlns:a="http://schemas.openxmlformats.org/drawingml/2006/main">
                  <a:graphicData uri="http://schemas.microsoft.com/office/word/2010/wordprocessingShape">
                    <wps:wsp>
                      <wps:cNvSpPr txBox="1"/>
                      <wps:spPr>
                        <a:xfrm>
                          <a:off x="0" y="0"/>
                          <a:ext cx="3912870" cy="5739765"/>
                        </a:xfrm>
                        <a:prstGeom prst="rect">
                          <a:avLst/>
                        </a:prstGeom>
                      </wps:spPr>
                      <wps:txbx>
                        <w:txbxContent>
                          <w:p w:rsidR="000829FB" w:rsidRDefault="000829FB" w:rsidP="00A66EA5">
                            <w:pPr>
                              <w:pStyle w:val="Caption"/>
                              <w:rPr>
                                <w:i w:val="0"/>
                                <w:iCs w:val="0"/>
                                <w:sz w:val="20"/>
                                <w:szCs w:val="20"/>
                              </w:rPr>
                            </w:pPr>
                            <w:r>
                              <w:rPr>
                                <w:i w:val="0"/>
                                <w:iCs w:val="0"/>
                                <w:noProof/>
                                <w:sz w:val="20"/>
                                <w:szCs w:val="20"/>
                                <w:lang w:val="en-GB" w:eastAsia="en-GB" w:bidi="ar-SA"/>
                              </w:rPr>
                              <w:drawing>
                                <wp:inline distT="0" distB="0" distL="0" distR="0" wp14:anchorId="7412437C" wp14:editId="7BB3D9E3">
                                  <wp:extent cx="3484880" cy="2160270"/>
                                  <wp:effectExtent l="0" t="0" r="0" b="0"/>
                                  <wp:docPr id="2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pic:cNvPicPr>
                                            <a:picLocks noChangeAspect="1" noChangeArrowheads="1"/>
                                          </pic:cNvPicPr>
                                        </pic:nvPicPr>
                                        <pic:blipFill>
                                          <a:blip r:embed="rId30"/>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0829FB" w:rsidRDefault="000829FB" w:rsidP="00A66EA5">
                            <w:pPr>
                              <w:pStyle w:val="Caption"/>
                            </w:pPr>
                            <w:r>
                              <w:rPr>
                                <w:i w:val="0"/>
                                <w:iCs w:val="0"/>
                                <w:sz w:val="20"/>
                                <w:szCs w:val="20"/>
                              </w:rPr>
                              <w:t>(a) Enhanced Unipolar OFDM (</w:t>
                            </w:r>
                            <w:proofErr w:type="spellStart"/>
                            <w:r>
                              <w:rPr>
                                <w:i w:val="0"/>
                                <w:iCs w:val="0"/>
                                <w:sz w:val="20"/>
                                <w:szCs w:val="20"/>
                              </w:rPr>
                              <w:t>eU</w:t>
                            </w:r>
                            <w:proofErr w:type="spellEnd"/>
                            <w:r>
                              <w:rPr>
                                <w:i w:val="0"/>
                                <w:iCs w:val="0"/>
                                <w:sz w:val="20"/>
                                <w:szCs w:val="20"/>
                              </w:rPr>
                              <w:t>-OFDM).</w:t>
                            </w:r>
                          </w:p>
                          <w:p w:rsidR="000829FB" w:rsidRDefault="000829FB" w:rsidP="00A66EA5">
                            <w:pPr>
                              <w:pStyle w:val="Caption"/>
                              <w:rPr>
                                <w:i w:val="0"/>
                                <w:iCs w:val="0"/>
                                <w:sz w:val="20"/>
                                <w:szCs w:val="20"/>
                              </w:rPr>
                            </w:pPr>
                            <w:r>
                              <w:rPr>
                                <w:i w:val="0"/>
                                <w:iCs w:val="0"/>
                                <w:noProof/>
                                <w:sz w:val="20"/>
                                <w:szCs w:val="20"/>
                                <w:lang w:val="en-GB" w:eastAsia="en-GB" w:bidi="ar-SA"/>
                              </w:rPr>
                              <w:drawing>
                                <wp:inline distT="0" distB="0" distL="0" distR="0" wp14:anchorId="3DBAE4C2" wp14:editId="45E6B3BA">
                                  <wp:extent cx="3484880" cy="2160270"/>
                                  <wp:effectExtent l="0" t="0" r="0" b="0"/>
                                  <wp:docPr id="3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
                                          <pic:cNvPicPr>
                                            <a:picLocks noChangeAspect="1" noChangeArrowheads="1"/>
                                          </pic:cNvPicPr>
                                        </pic:nvPicPr>
                                        <pic:blipFill>
                                          <a:blip r:embed="rId31"/>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(b) Reverse Polarity Optical OFDM (RPO-OFDM).</w:t>
                            </w:r>
                          </w:p>
                          <w:p w:rsidR="000829FB" w:rsidRDefault="000829FB" w:rsidP="00A66EA5">
                            <w:pPr>
                              <w:pStyle w:val="Caption"/>
                              <w:rPr>
                                <w:i w:val="0"/>
                                <w:iCs w:val="0"/>
                                <w:sz w:val="20"/>
                                <w:szCs w:val="20"/>
                              </w:rPr>
                            </w:pPr>
                            <w:r>
                              <w:rPr>
                                <w:i w:val="0"/>
                                <w:iCs w:val="0"/>
                                <w:sz w:val="20"/>
                                <w:szCs w:val="20"/>
                              </w:rPr>
                              <w:t xml:space="preserve">Figure 8: </w:t>
                            </w:r>
                            <w:r>
                              <w:rPr>
                                <w:i w:val="0"/>
                                <w:iCs w:val="0"/>
                                <w:sz w:val="20"/>
                                <w:szCs w:val="20"/>
                                <w:lang w:val="en-GB"/>
                              </w:rPr>
                              <w:t>RPO-OFDM modulation signal.</w:t>
                            </w:r>
                          </w:p>
                        </w:txbxContent>
                      </wps:txbx>
                      <wps:bodyPr lIns="0" tIns="0" rIns="0" bIns="0" anchor="t">
                        <a:noAutofit/>
                      </wps:bodyPr>
                    </wps:wsp>
                  </a:graphicData>
                </a:graphic>
              </wp:anchor>
            </w:drawing>
          </mc:Choice>
          <mc:Fallback>
            <w:pict>
              <v:shape w14:anchorId="082869D4" id="Frame27" o:spid="_x0000_s1038" type="#_x0000_t202" style="position:absolute;margin-left:148pt;margin-top:166.75pt;width:308.1pt;height:451.95pt;z-index:251665408;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" filled="f" stroked="f">
                <v:textbox inset="0,0,0,0">
                  <w:txbxContent>
                    <w:p w:rsidR="000829FB" w:rsidRDefault="000829FB" w:rsidP="00A66EA5">
                      <w:pPr>
                        <w:pStyle w:val="Caption"/>
                        <w:rPr>
                          <w:i w:val="0"/>
                          <w:iCs w:val="0"/>
                          <w:sz w:val="20"/>
                          <w:szCs w:val="20"/>
                        </w:rPr>
                      </w:pPr>
                      <w:r>
                        <w:rPr>
                          <w:i w:val="0"/>
                          <w:iCs w:val="0"/>
                          <w:noProof/>
                          <w:sz w:val="20"/>
                          <w:szCs w:val="20"/>
                          <w:lang w:val="en-GB" w:eastAsia="en-GB" w:bidi="ar-SA"/>
                        </w:rPr>
                        <w:drawing>
                          <wp:inline distT="0" distB="0" distL="0" distR="0" wp14:anchorId="7412437C" wp14:editId="7BB3D9E3">
                            <wp:extent cx="3484880" cy="2160270"/>
                            <wp:effectExtent l="0" t="0" r="0" b="0"/>
                            <wp:docPr id="2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pic:cNvPicPr>
                                      <a:picLocks noChangeAspect="1" noChangeArrowheads="1"/>
                                    </pic:cNvPicPr>
                                  </pic:nvPicPr>
                                  <pic:blipFill>
                                    <a:blip r:embed="rId30"/>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0829FB" w:rsidRDefault="000829FB" w:rsidP="00A66EA5">
                      <w:pPr>
                        <w:pStyle w:val="Caption"/>
                      </w:pPr>
                      <w:r>
                        <w:rPr>
                          <w:i w:val="0"/>
                          <w:iCs w:val="0"/>
                          <w:sz w:val="20"/>
                          <w:szCs w:val="20"/>
                        </w:rPr>
                        <w:t>(a) Enhanced Unipolar OFDM (</w:t>
                      </w:r>
                      <w:proofErr w:type="spellStart"/>
                      <w:r>
                        <w:rPr>
                          <w:i w:val="0"/>
                          <w:iCs w:val="0"/>
                          <w:sz w:val="20"/>
                          <w:szCs w:val="20"/>
                        </w:rPr>
                        <w:t>eU</w:t>
                      </w:r>
                      <w:proofErr w:type="spellEnd"/>
                      <w:r>
                        <w:rPr>
                          <w:i w:val="0"/>
                          <w:iCs w:val="0"/>
                          <w:sz w:val="20"/>
                          <w:szCs w:val="20"/>
                        </w:rPr>
                        <w:t>-OFDM).</w:t>
                      </w:r>
                    </w:p>
                    <w:p w:rsidR="000829FB" w:rsidRDefault="000829FB" w:rsidP="00A66EA5">
                      <w:pPr>
                        <w:pStyle w:val="Caption"/>
                        <w:rPr>
                          <w:i w:val="0"/>
                          <w:iCs w:val="0"/>
                          <w:sz w:val="20"/>
                          <w:szCs w:val="20"/>
                        </w:rPr>
                      </w:pPr>
                      <w:r>
                        <w:rPr>
                          <w:i w:val="0"/>
                          <w:iCs w:val="0"/>
                          <w:noProof/>
                          <w:sz w:val="20"/>
                          <w:szCs w:val="20"/>
                          <w:lang w:val="en-GB" w:eastAsia="en-GB" w:bidi="ar-SA"/>
                        </w:rPr>
                        <w:drawing>
                          <wp:inline distT="0" distB="0" distL="0" distR="0" wp14:anchorId="3DBAE4C2" wp14:editId="45E6B3BA">
                            <wp:extent cx="3484880" cy="2160270"/>
                            <wp:effectExtent l="0" t="0" r="0" b="0"/>
                            <wp:docPr id="3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
                                    <pic:cNvPicPr>
                                      <a:picLocks noChangeAspect="1" noChangeArrowheads="1"/>
                                    </pic:cNvPicPr>
                                  </pic:nvPicPr>
                                  <pic:blipFill>
                                    <a:blip r:embed="rId31"/>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0829FB" w:rsidRDefault="000829FB" w:rsidP="00A66EA5">
                      <w:pPr>
                        <w:pStyle w:val="Caption"/>
                        <w:rPr>
                          <w:i w:val="0"/>
                          <w:iCs w:val="0"/>
                          <w:sz w:val="20"/>
                          <w:szCs w:val="20"/>
                        </w:rPr>
                      </w:pPr>
                      <w:r>
                        <w:rPr>
                          <w:i w:val="0"/>
                          <w:iCs w:val="0"/>
                          <w:sz w:val="20"/>
                          <w:szCs w:val="20"/>
                        </w:rPr>
                        <w:t>(b) Reverse Polarity Optical OFDM (RPO-OFDM).</w:t>
                      </w:r>
                    </w:p>
                    <w:p w:rsidR="000829FB" w:rsidRDefault="000829FB" w:rsidP="00A66EA5">
                      <w:pPr>
                        <w:pStyle w:val="Caption"/>
                        <w:rPr>
                          <w:i w:val="0"/>
                          <w:iCs w:val="0"/>
                          <w:sz w:val="20"/>
                          <w:szCs w:val="20"/>
                        </w:rPr>
                      </w:pPr>
                      <w:r>
                        <w:rPr>
                          <w:i w:val="0"/>
                          <w:iCs w:val="0"/>
                          <w:sz w:val="20"/>
                          <w:szCs w:val="20"/>
                        </w:rPr>
                        <w:t xml:space="preserve">Figure 8: </w:t>
                      </w:r>
                      <w:r>
                        <w:rPr>
                          <w:i w:val="0"/>
                          <w:iCs w:val="0"/>
                          <w:sz w:val="20"/>
                          <w:szCs w:val="20"/>
                          <w:lang w:val="en-GB"/>
                        </w:rPr>
                        <w:t>RPO-OFDM modulation signal.</w:t>
                      </w:r>
                    </w:p>
                  </w:txbxContent>
                </v:textbox>
                <w10:wrap type="topAndBottom" anchorx="page" anchory="page"/>
              </v:shape>
            </w:pict>
          </mc:Fallback>
        </mc:AlternateContent>
      </w:r>
      <w:r>
        <w:t>The PHY header informatio</w:t>
      </w:r>
      <w:r w:rsidR="00C75634">
        <w:t>n and MIMO reference symbols shall be</w:t>
      </w:r>
      <w:r>
        <w:t xml:space="preserve"> transmitted using the default DCO-OFDM format. The OFDM symbols encoded in a DCO-</w:t>
      </w:r>
      <w:r w:rsidR="00C75634">
        <w:t>OFDM/SC-OFDMA/</w:t>
      </w:r>
      <w:proofErr w:type="spellStart"/>
      <w:r w:rsidR="00C75634">
        <w:t>eU</w:t>
      </w:r>
      <w:proofErr w:type="spellEnd"/>
      <w:r w:rsidR="00C75634">
        <w:t>-OFDM format shall be</w:t>
      </w:r>
      <w:r>
        <w:t xml:space="preserve"> modified as follows. The first max(min(</w:t>
      </w:r>
      <w:r>
        <w:rPr>
          <w:i/>
          <w:iCs/>
        </w:rPr>
        <w:t>N</w:t>
      </w:r>
      <w:r>
        <w:rPr>
          <w:vertAlign w:val="subscript"/>
        </w:rPr>
        <w:t>OFDM</w:t>
      </w:r>
      <w:r>
        <w:t xml:space="preserve">,127) – </w:t>
      </w:r>
      <w:proofErr w:type="gramStart"/>
      <w:r>
        <w:rPr>
          <w:i/>
          <w:iCs/>
        </w:rPr>
        <w:t>N</w:t>
      </w:r>
      <w:r>
        <w:rPr>
          <w:vertAlign w:val="subscript"/>
        </w:rPr>
        <w:t xml:space="preserve">RPO </w:t>
      </w:r>
      <w:r>
        <w:t>,</w:t>
      </w:r>
      <w:proofErr w:type="gramEnd"/>
      <w:r w:rsidR="00C75634">
        <w:t xml:space="preserve"> 0) symbols shall be</w:t>
      </w:r>
      <w:r>
        <w:t xml:space="preserve"> transmitted as </w:t>
      </w:r>
      <w:r>
        <w:rPr>
          <w:i/>
          <w:iCs/>
        </w:rPr>
        <w:t>G</w:t>
      </w:r>
      <w:r>
        <w:rPr>
          <w:vertAlign w:val="subscript"/>
        </w:rPr>
        <w:t>RPO</w:t>
      </w:r>
      <w:r>
        <w:rPr>
          <w:i/>
          <w:iCs/>
        </w:rPr>
        <w:t>S</w:t>
      </w:r>
      <w:r>
        <w:rPr>
          <w:vertAlign w:val="subscript"/>
        </w:rPr>
        <w:t>OFDM</w:t>
      </w:r>
      <w:r>
        <w:t xml:space="preserve">/32 + </w:t>
      </w:r>
      <w:proofErr w:type="spellStart"/>
      <w:r>
        <w:rPr>
          <w:i/>
          <w:iCs/>
        </w:rPr>
        <w:t>S</w:t>
      </w:r>
      <w:r>
        <w:rPr>
          <w:vertAlign w:val="subscript"/>
        </w:rPr>
        <w:t>min</w:t>
      </w:r>
      <w:proofErr w:type="spellEnd"/>
      <w:r>
        <w:t xml:space="preserve">, where </w:t>
      </w:r>
      <w:r>
        <w:rPr>
          <w:i/>
          <w:iCs/>
        </w:rPr>
        <w:t>S</w:t>
      </w:r>
      <w:r>
        <w:rPr>
          <w:vertAlign w:val="subscript"/>
        </w:rPr>
        <w:t>OFDM</w:t>
      </w:r>
      <w:r>
        <w:t xml:space="preserve"> is the time-domain DCO-OFDM/SC-OFDMA/</w:t>
      </w:r>
      <w:proofErr w:type="spellStart"/>
      <w:r>
        <w:t>eU</w:t>
      </w:r>
      <w:proofErr w:type="spellEnd"/>
      <w:r>
        <w:t xml:space="preserve">-OFDM signal, </w:t>
      </w:r>
      <w:r>
        <w:rPr>
          <w:vertAlign w:val="subscript"/>
        </w:rPr>
        <w:t xml:space="preserve"> </w:t>
      </w:r>
      <w:proofErr w:type="spellStart"/>
      <w:r>
        <w:rPr>
          <w:i/>
          <w:iCs/>
        </w:rPr>
        <w:t>S</w:t>
      </w:r>
      <w:r>
        <w:rPr>
          <w:vertAlign w:val="subscript"/>
        </w:rPr>
        <w:t>min</w:t>
      </w:r>
      <w:proofErr w:type="spellEnd"/>
      <w:r>
        <w:t xml:space="preserve"> is the minimum possible signal bias level and </w:t>
      </w:r>
      <w:r>
        <w:rPr>
          <w:i/>
          <w:iCs/>
        </w:rPr>
        <w:t>N</w:t>
      </w:r>
      <w:r>
        <w:rPr>
          <w:vertAlign w:val="subscript"/>
        </w:rPr>
        <w:t>OFDM</w:t>
      </w:r>
      <w:r>
        <w:t xml:space="preserve"> is the number of OFDM data symbols remaining until the end of the packet. The following </w:t>
      </w:r>
      <w:proofErr w:type="gramStart"/>
      <w:r>
        <w:t>min(</w:t>
      </w:r>
      <w:proofErr w:type="gramEnd"/>
      <w:r>
        <w:rPr>
          <w:i/>
          <w:iCs/>
        </w:rPr>
        <w:t>N</w:t>
      </w:r>
      <w:r>
        <w:rPr>
          <w:vertAlign w:val="subscript"/>
        </w:rPr>
        <w:t>OFDM</w:t>
      </w:r>
      <w:r>
        <w:t xml:space="preserve"> , </w:t>
      </w:r>
      <w:r>
        <w:rPr>
          <w:i/>
          <w:iCs/>
        </w:rPr>
        <w:t>N</w:t>
      </w:r>
      <w:r>
        <w:rPr>
          <w:vertAlign w:val="subscript"/>
        </w:rPr>
        <w:t>RPO</w:t>
      </w:r>
      <w:r>
        <w:t xml:space="preserve">) symbols are transmitted as  </w:t>
      </w:r>
      <w:proofErr w:type="spellStart"/>
      <w:r>
        <w:rPr>
          <w:i/>
          <w:iCs/>
        </w:rPr>
        <w:t>S</w:t>
      </w:r>
      <w:r>
        <w:rPr>
          <w:vertAlign w:val="subscript"/>
        </w:rPr>
        <w:t>max</w:t>
      </w:r>
      <w:proofErr w:type="spellEnd"/>
      <w:r>
        <w:t xml:space="preserve"> – </w:t>
      </w:r>
      <w:r>
        <w:rPr>
          <w:i/>
          <w:iCs/>
        </w:rPr>
        <w:t>G</w:t>
      </w:r>
      <w:r>
        <w:rPr>
          <w:vertAlign w:val="subscript"/>
        </w:rPr>
        <w:t>RPO</w:t>
      </w:r>
      <w:r>
        <w:rPr>
          <w:i/>
          <w:iCs/>
        </w:rPr>
        <w:t>S</w:t>
      </w:r>
      <w:r>
        <w:rPr>
          <w:vertAlign w:val="subscript"/>
        </w:rPr>
        <w:t>OFDM</w:t>
      </w:r>
      <w:r>
        <w:t xml:space="preserve">/32, where </w:t>
      </w:r>
      <w:proofErr w:type="spellStart"/>
      <w:r>
        <w:rPr>
          <w:i/>
          <w:iCs/>
        </w:rPr>
        <w:t>S</w:t>
      </w:r>
      <w:r>
        <w:rPr>
          <w:vertAlign w:val="subscript"/>
        </w:rPr>
        <w:t>max</w:t>
      </w:r>
      <w:proofErr w:type="spellEnd"/>
      <w:r>
        <w:t xml:space="preserve"> is the maximum possible signal bias level. The scaling factor </w:t>
      </w:r>
      <w:r>
        <w:rPr>
          <w:i/>
          <w:iCs/>
        </w:rPr>
        <w:t>G</w:t>
      </w:r>
      <w:r>
        <w:rPr>
          <w:vertAlign w:val="subscript"/>
        </w:rPr>
        <w:t xml:space="preserve">RPO </w:t>
      </w:r>
      <w:r>
        <w:t xml:space="preserve">enables the data-carrying part of the signal to be scaled independently from the part of the signal which contains the control information in the PHY headers, which enables more robust transmission of the control information. The time-domain modulation signal generated using this approach is illustrated in Fig. </w:t>
      </w:r>
      <w:r w:rsidR="00C75634">
        <w:t>8</w:t>
      </w:r>
      <w:r>
        <w:t xml:space="preserve">. The value of </w:t>
      </w:r>
      <w:r>
        <w:rPr>
          <w:i/>
          <w:iCs/>
        </w:rPr>
        <w:t>N</w:t>
      </w:r>
      <w:r>
        <w:rPr>
          <w:vertAlign w:val="subscript"/>
        </w:rPr>
        <w:t>RPO</w:t>
      </w:r>
      <w:r>
        <w:t xml:space="preserve"> is specified in </w:t>
      </w:r>
      <w:proofErr w:type="spellStart"/>
      <w:r>
        <w:t>subclause</w:t>
      </w:r>
      <w:proofErr w:type="spellEnd"/>
      <w:r>
        <w:t xml:space="preserve"> </w:t>
      </w:r>
      <w:r w:rsidR="00C75634">
        <w:t>… (section 9 in D0)</w:t>
      </w:r>
      <w:r>
        <w:t xml:space="preserve"> and the value of </w:t>
      </w:r>
      <w:r>
        <w:rPr>
          <w:i/>
          <w:iCs/>
        </w:rPr>
        <w:t>G</w:t>
      </w:r>
      <w:r>
        <w:rPr>
          <w:vertAlign w:val="subscript"/>
        </w:rPr>
        <w:t>RPO</w:t>
      </w:r>
      <w:r>
        <w:t xml:space="preserve"> is specified in </w:t>
      </w:r>
      <w:proofErr w:type="spellStart"/>
      <w:r>
        <w:t>sublcause</w:t>
      </w:r>
      <w:proofErr w:type="spellEnd"/>
      <w:r>
        <w:t xml:space="preserve"> </w:t>
      </w:r>
      <w:r w:rsidR="00C75634">
        <w:t>… (section 9 in D0)</w:t>
      </w:r>
      <w:r>
        <w:t xml:space="preserve">. </w:t>
      </w:r>
    </w:p>
    <w:p w:rsidR="002F2102" w:rsidRPr="002F2102" w:rsidRDefault="002F2102" w:rsidP="00A66EA5">
      <w:r>
        <w:rPr>
          <w:noProof/>
          <w:lang w:val="en-GB" w:eastAsia="en-GB" w:bidi="ar-SA"/>
        </w:rPr>
        <w:lastRenderedPageBreak/>
        <mc:AlternateContent>
          <mc:Choice Requires="wps">
            <w:drawing>
              <wp:anchor distT="179705" distB="179705" distL="0" distR="0" simplePos="0" relativeHeight="251680768" behindDoc="0" locked="0" layoutInCell="1" allowOverlap="1" wp14:anchorId="14FEBFA2" wp14:editId="0C0A7575">
                <wp:simplePos x="0" y="0"/>
                <wp:positionH relativeFrom="page">
                  <wp:posOffset>788670</wp:posOffset>
                </wp:positionH>
                <wp:positionV relativeFrom="page">
                  <wp:posOffset>846455</wp:posOffset>
                </wp:positionV>
                <wp:extent cx="5848985" cy="3972911"/>
                <wp:effectExtent l="0" t="0" r="0" b="0"/>
                <wp:wrapTopAndBottom/>
                <wp:docPr id="33" name="Frame11"/>
                <wp:cNvGraphicFramePr/>
                <a:graphic xmlns:a="http://schemas.openxmlformats.org/drawingml/2006/main">
                  <a:graphicData uri="http://schemas.microsoft.com/office/word/2010/wordprocessingShape">
                    <wps:wsp>
                      <wps:cNvSpPr txBox="1"/>
                      <wps:spPr>
                        <a:xfrm>
                          <a:off x="0" y="0"/>
                          <a:ext cx="5848985" cy="3972911"/>
                        </a:xfrm>
                        <a:prstGeom prst="rect">
                          <a:avLst/>
                        </a:prstGeom>
                      </wps:spPr>
                      <wps:txbx>
                        <w:txbxContent>
                          <w:p w:rsidR="000829FB" w:rsidRDefault="000829FB" w:rsidP="002F2102">
                            <w:pPr>
                              <w:pStyle w:val="Caption"/>
                              <w:rPr>
                                <w:i w:val="0"/>
                                <w:iCs w:val="0"/>
                              </w:rPr>
                            </w:pPr>
                            <w:r>
                              <w:rPr>
                                <w:i w:val="0"/>
                                <w:iCs w:val="0"/>
                                <w:noProof/>
                                <w:lang w:val="en-GB" w:eastAsia="en-GB" w:bidi="ar-SA"/>
                              </w:rPr>
                              <w:drawing>
                                <wp:inline distT="0" distB="0" distL="0" distR="0" wp14:anchorId="7DDEA7B3" wp14:editId="61D47E87">
                                  <wp:extent cx="5615940" cy="3293745"/>
                                  <wp:effectExtent l="0" t="0" r="0" b="0"/>
                                  <wp:docPr id="3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
                                          <pic:cNvPicPr>
                                            <a:picLocks noChangeAspect="1" noChangeArrowheads="1"/>
                                          </pic:cNvPicPr>
                                        </pic:nvPicPr>
                                        <pic:blipFill>
                                          <a:blip r:embed="rId32"/>
                                          <a:stretch>
                                            <a:fillRect/>
                                          </a:stretch>
                                        </pic:blipFill>
                                        <pic:spPr bwMode="auto">
                                          <a:xfrm>
                                            <a:off x="0" y="0"/>
                                            <a:ext cx="5615940" cy="3293745"/>
                                          </a:xfrm>
                                          <a:prstGeom prst="rect">
                                            <a:avLst/>
                                          </a:prstGeom>
                                          <a:noFill/>
                                          <a:ln w="9525">
                                            <a:noFill/>
                                            <a:miter lim="800000"/>
                                            <a:headEnd/>
                                            <a:tailEnd/>
                                          </a:ln>
                                        </pic:spPr>
                                      </pic:pic>
                                    </a:graphicData>
                                  </a:graphic>
                                </wp:inline>
                              </w:drawing>
                            </w:r>
                          </w:p>
                          <w:p w:rsidR="000829FB" w:rsidRDefault="000829FB" w:rsidP="002F2102">
                            <w:pPr>
                              <w:pStyle w:val="Caption"/>
                              <w:rPr>
                                <w:i w:val="0"/>
                                <w:iCs w:val="0"/>
                              </w:rPr>
                            </w:pPr>
                            <w:r>
                              <w:rPr>
                                <w:i w:val="0"/>
                                <w:iCs w:val="0"/>
                              </w:rPr>
                              <w:t>Figure 9: MIMO reference symbols format I.</w:t>
                            </w:r>
                          </w:p>
                        </w:txbxContent>
                      </wps:txbx>
                      <wps:bodyPr lIns="0" tIns="0" rIns="0" bIns="0" anchor="t">
                        <a:noAutofit/>
                      </wps:bodyPr>
                    </wps:wsp>
                  </a:graphicData>
                </a:graphic>
                <wp14:sizeRelV relativeFrom="margin">
                  <wp14:pctHeight>0</wp14:pctHeight>
                </wp14:sizeRelV>
              </wp:anchor>
            </w:drawing>
          </mc:Choice>
          <mc:Fallback>
            <w:pict>
              <v:shape w14:anchorId="14FEBFA2" id="Frame11" o:spid="_x0000_s1039" type="#_x0000_t202" style="position:absolute;margin-left:62.1pt;margin-top:66.65pt;width:460.55pt;height:312.85pt;z-index:251680768;visibility:visible;mso-wrap-style:square;mso-height-percent:0;mso-wrap-distance-left:0;mso-wrap-distance-top:14.15pt;mso-wrap-distance-right:0;mso-wrap-distance-bottom:14.1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" filled="f" stroked="f">
                <v:textbox inset="0,0,0,0">
                  <w:txbxContent>
                    <w:p w:rsidR="000829FB" w:rsidRDefault="000829FB" w:rsidP="002F2102">
                      <w:pPr>
                        <w:pStyle w:val="Caption"/>
                        <w:rPr>
                          <w:i w:val="0"/>
                          <w:iCs w:val="0"/>
                        </w:rPr>
                      </w:pPr>
                      <w:r>
                        <w:rPr>
                          <w:i w:val="0"/>
                          <w:iCs w:val="0"/>
                          <w:noProof/>
                          <w:lang w:val="en-GB" w:eastAsia="en-GB" w:bidi="ar-SA"/>
                        </w:rPr>
                        <w:drawing>
                          <wp:inline distT="0" distB="0" distL="0" distR="0" wp14:anchorId="7DDEA7B3" wp14:editId="61D47E87">
                            <wp:extent cx="5615940" cy="3293745"/>
                            <wp:effectExtent l="0" t="0" r="0" b="0"/>
                            <wp:docPr id="3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
                                    <pic:cNvPicPr>
                                      <a:picLocks noChangeAspect="1" noChangeArrowheads="1"/>
                                    </pic:cNvPicPr>
                                  </pic:nvPicPr>
                                  <pic:blipFill>
                                    <a:blip r:embed="rId32"/>
                                    <a:stretch>
                                      <a:fillRect/>
                                    </a:stretch>
                                  </pic:blipFill>
                                  <pic:spPr bwMode="auto">
                                    <a:xfrm>
                                      <a:off x="0" y="0"/>
                                      <a:ext cx="5615940" cy="3293745"/>
                                    </a:xfrm>
                                    <a:prstGeom prst="rect">
                                      <a:avLst/>
                                    </a:prstGeom>
                                    <a:noFill/>
                                    <a:ln w="9525">
                                      <a:noFill/>
                                      <a:miter lim="800000"/>
                                      <a:headEnd/>
                                      <a:tailEnd/>
                                    </a:ln>
                                  </pic:spPr>
                                </pic:pic>
                              </a:graphicData>
                            </a:graphic>
                          </wp:inline>
                        </w:drawing>
                      </w:r>
                    </w:p>
                    <w:p w:rsidR="000829FB" w:rsidRDefault="000829FB" w:rsidP="002F2102">
                      <w:pPr>
                        <w:pStyle w:val="Caption"/>
                        <w:rPr>
                          <w:i w:val="0"/>
                          <w:iCs w:val="0"/>
                        </w:rPr>
                      </w:pPr>
                      <w:r>
                        <w:rPr>
                          <w:i w:val="0"/>
                          <w:iCs w:val="0"/>
                        </w:rPr>
                        <w:t>Figure 9: MIMO reference symbols format I.</w:t>
                      </w:r>
                    </w:p>
                  </w:txbxContent>
                </v:textbox>
                <w10:wrap type="topAndBottom" anchorx="page" anchory="page"/>
              </v:shape>
            </w:pict>
          </mc:Fallback>
        </mc:AlternateContent>
      </w:r>
      <w:r>
        <w:rPr>
          <w:noProof/>
          <w:lang w:val="en-GB" w:eastAsia="en-GB" w:bidi="ar-SA"/>
        </w:rPr>
        <mc:AlternateContent>
          <mc:Choice Requires="wps">
            <w:drawing>
              <wp:anchor distT="179705" distB="179705" distL="0" distR="0" simplePos="0" relativeHeight="251671552" behindDoc="0" locked="0" layoutInCell="1" allowOverlap="1" wp14:anchorId="4329770D" wp14:editId="28C90E4F">
                <wp:simplePos x="0" y="0"/>
                <wp:positionH relativeFrom="page">
                  <wp:posOffset>727075</wp:posOffset>
                </wp:positionH>
                <wp:positionV relativeFrom="page">
                  <wp:posOffset>5001260</wp:posOffset>
                </wp:positionV>
                <wp:extent cx="5848985" cy="4100830"/>
                <wp:effectExtent l="0" t="0" r="0" b="0"/>
                <wp:wrapTopAndBottom/>
                <wp:docPr id="36" name="Frame10"/>
                <wp:cNvGraphicFramePr/>
                <a:graphic xmlns:a="http://schemas.openxmlformats.org/drawingml/2006/main">
                  <a:graphicData uri="http://schemas.microsoft.com/office/word/2010/wordprocessingShape">
                    <wps:wsp>
                      <wps:cNvSpPr txBox="1"/>
                      <wps:spPr>
                        <a:xfrm>
                          <a:off x="0" y="0"/>
                          <a:ext cx="5848985" cy="4100830"/>
                        </a:xfrm>
                        <a:prstGeom prst="rect">
                          <a:avLst/>
                        </a:prstGeom>
                      </wps:spPr>
                      <wps:txbx>
                        <w:txbxContent>
                          <w:p w:rsidR="000829FB" w:rsidRDefault="000829FB" w:rsidP="00A66EA5">
                            <w:pPr>
                              <w:pStyle w:val="Caption"/>
                              <w:rPr>
                                <w:i w:val="0"/>
                                <w:iCs w:val="0"/>
                              </w:rPr>
                            </w:pPr>
                            <w:r>
                              <w:rPr>
                                <w:i w:val="0"/>
                                <w:iCs w:val="0"/>
                                <w:noProof/>
                                <w:lang w:val="en-GB" w:eastAsia="en-GB" w:bidi="ar-SA"/>
                              </w:rPr>
                              <w:drawing>
                                <wp:inline distT="0" distB="0" distL="0" distR="0" wp14:anchorId="040ECFBC" wp14:editId="474402AA">
                                  <wp:extent cx="5615940" cy="3445510"/>
                                  <wp:effectExtent l="0" t="0" r="0" b="0"/>
                                  <wp:docPr id="3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
                                          <pic:cNvPicPr>
                                            <a:picLocks noChangeAspect="1" noChangeArrowheads="1"/>
                                          </pic:cNvPicPr>
                                        </pic:nvPicPr>
                                        <pic:blipFill>
                                          <a:blip r:embed="rId33"/>
                                          <a:stretch>
                                            <a:fillRect/>
                                          </a:stretch>
                                        </pic:blipFill>
                                        <pic:spPr bwMode="auto">
                                          <a:xfrm>
                                            <a:off x="0" y="0"/>
                                            <a:ext cx="5615940" cy="3445510"/>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10: MIMO reference symbols format II.</w:t>
                            </w:r>
                          </w:p>
                        </w:txbxContent>
                      </wps:txbx>
                      <wps:bodyPr lIns="0" tIns="0" rIns="0" bIns="0" anchor="t">
                        <a:noAutofit/>
                      </wps:bodyPr>
                    </wps:wsp>
                  </a:graphicData>
                </a:graphic>
              </wp:anchor>
            </w:drawing>
          </mc:Choice>
          <mc:Fallback>
            <w:pict>
              <v:shape w14:anchorId="4329770D" id="Frame10" o:spid="_x0000_s1040" type="#_x0000_t202" style="position:absolute;margin-left:57.25pt;margin-top:393.8pt;width:460.55pt;height:322.9pt;z-index:251671552;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" filled="f" stroked="f">
                <v:textbox inset="0,0,0,0">
                  <w:txbxContent>
                    <w:p w:rsidR="000829FB" w:rsidRDefault="000829FB" w:rsidP="00A66EA5">
                      <w:pPr>
                        <w:pStyle w:val="Caption"/>
                        <w:rPr>
                          <w:i w:val="0"/>
                          <w:iCs w:val="0"/>
                        </w:rPr>
                      </w:pPr>
                      <w:r>
                        <w:rPr>
                          <w:i w:val="0"/>
                          <w:iCs w:val="0"/>
                          <w:noProof/>
                          <w:lang w:val="en-GB" w:eastAsia="en-GB" w:bidi="ar-SA"/>
                        </w:rPr>
                        <w:drawing>
                          <wp:inline distT="0" distB="0" distL="0" distR="0" wp14:anchorId="040ECFBC" wp14:editId="474402AA">
                            <wp:extent cx="5615940" cy="3445510"/>
                            <wp:effectExtent l="0" t="0" r="0" b="0"/>
                            <wp:docPr id="3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
                                    <pic:cNvPicPr>
                                      <a:picLocks noChangeAspect="1" noChangeArrowheads="1"/>
                                    </pic:cNvPicPr>
                                  </pic:nvPicPr>
                                  <pic:blipFill>
                                    <a:blip r:embed="rId33"/>
                                    <a:stretch>
                                      <a:fillRect/>
                                    </a:stretch>
                                  </pic:blipFill>
                                  <pic:spPr bwMode="auto">
                                    <a:xfrm>
                                      <a:off x="0" y="0"/>
                                      <a:ext cx="5615940" cy="3445510"/>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10: MIMO reference symbols format II.</w:t>
                      </w:r>
                    </w:p>
                  </w:txbxContent>
                </v:textbox>
                <w10:wrap type="topAndBottom" anchorx="page" anchory="page"/>
              </v:shape>
            </w:pict>
          </mc:Fallback>
        </mc:AlternateContent>
      </w:r>
    </w:p>
    <w:p w:rsidR="00A66EA5" w:rsidRDefault="00F0753D" w:rsidP="00A66EA5">
      <w:pPr>
        <w:rPr>
          <w:b/>
          <w:bCs/>
          <w:u w:val="single"/>
        </w:rPr>
      </w:pPr>
      <w:r>
        <w:rPr>
          <w:b/>
          <w:bCs/>
          <w:u w:val="single"/>
        </w:rPr>
        <w:lastRenderedPageBreak/>
        <w:t>17.3</w:t>
      </w:r>
      <w:r w:rsidR="00A66EA5">
        <w:rPr>
          <w:b/>
          <w:bCs/>
          <w:u w:val="single"/>
        </w:rPr>
        <w:t>. MIMO</w:t>
      </w:r>
    </w:p>
    <w:p w:rsidR="00A66EA5" w:rsidRDefault="00A66EA5" w:rsidP="00A66EA5">
      <w:pPr>
        <w:rPr>
          <w:u w:val="single"/>
        </w:rPr>
      </w:pPr>
    </w:p>
    <w:p w:rsidR="00A66EA5" w:rsidRDefault="00F0753D" w:rsidP="00A66EA5">
      <w:pPr>
        <w:rPr>
          <w:u w:val="single"/>
        </w:rPr>
      </w:pPr>
      <w:r>
        <w:rPr>
          <w:u w:val="single"/>
        </w:rPr>
        <w:t>17.3</w:t>
      </w:r>
      <w:r w:rsidR="00A66EA5">
        <w:rPr>
          <w:u w:val="single"/>
        </w:rPr>
        <w:t>.1. Modified frame structure</w:t>
      </w:r>
    </w:p>
    <w:p w:rsidR="00A66EA5" w:rsidRDefault="00A66EA5" w:rsidP="00A66EA5"/>
    <w:p w:rsidR="00A66EA5" w:rsidRDefault="00A66EA5" w:rsidP="00A66EA5">
      <w:r>
        <w:t xml:space="preserve">In MIMO mode, </w:t>
      </w:r>
      <w:r w:rsidR="008E12D2">
        <w:t>the PHY layer frame structure shall be</w:t>
      </w:r>
      <w:r>
        <w:t xml:space="preserve"> modified with the addition of the MIMO reference symbols (see Fig. </w:t>
      </w:r>
      <w:r w:rsidR="008E12D2">
        <w:t xml:space="preserve">… (in </w:t>
      </w:r>
      <w:proofErr w:type="spellStart"/>
      <w:r w:rsidR="008E12D2">
        <w:t>subclause</w:t>
      </w:r>
      <w:proofErr w:type="spellEnd"/>
      <w:r w:rsidR="008E12D2">
        <w:t xml:space="preserve"> 9 of D0)</w:t>
      </w:r>
      <w:r>
        <w:t>) describe</w:t>
      </w:r>
      <w:r w:rsidR="008E12D2">
        <w:t xml:space="preserve">d in the following </w:t>
      </w:r>
      <w:proofErr w:type="spellStart"/>
      <w:r w:rsidR="008E12D2">
        <w:t>subclause</w:t>
      </w:r>
      <w:proofErr w:type="spellEnd"/>
      <w:r w:rsidR="008E12D2">
        <w:t xml:space="preserve"> 17.3</w:t>
      </w:r>
      <w:r>
        <w:t>.2.</w:t>
      </w:r>
    </w:p>
    <w:p w:rsidR="00A66EA5" w:rsidRDefault="00A66EA5" w:rsidP="00A66EA5"/>
    <w:p w:rsidR="00A66EA5" w:rsidRDefault="00F0753D" w:rsidP="00A66EA5">
      <w:pPr>
        <w:rPr>
          <w:u w:val="single"/>
        </w:rPr>
      </w:pPr>
      <w:r>
        <w:rPr>
          <w:u w:val="single"/>
        </w:rPr>
        <w:t>17.3</w:t>
      </w:r>
      <w:r w:rsidR="00A66EA5">
        <w:rPr>
          <w:u w:val="single"/>
        </w:rPr>
        <w:t>.2. Reference symbols for MIMO channel estimation</w:t>
      </w:r>
    </w:p>
    <w:p w:rsidR="008E12D2" w:rsidRDefault="008E12D2" w:rsidP="00A66EA5">
      <w:pPr>
        <w:rPr>
          <w:u w:val="single"/>
        </w:rPr>
      </w:pPr>
    </w:p>
    <w:p w:rsidR="00A66EA5" w:rsidRDefault="00F0753D" w:rsidP="00A66EA5">
      <w:pPr>
        <w:rPr>
          <w:u w:val="single"/>
        </w:rPr>
      </w:pPr>
      <w:r>
        <w:rPr>
          <w:u w:val="single"/>
        </w:rPr>
        <w:t>17.3</w:t>
      </w:r>
      <w:r w:rsidR="00A66EA5">
        <w:rPr>
          <w:u w:val="single"/>
        </w:rPr>
        <w:t>.2.1. MIMO Reference Symbols Format I</w:t>
      </w:r>
    </w:p>
    <w:p w:rsidR="00A66EA5" w:rsidRDefault="00A66EA5" w:rsidP="00A66EA5"/>
    <w:p w:rsidR="00A66EA5" w:rsidRDefault="00A66EA5" w:rsidP="00A66EA5">
      <w:r>
        <w:t xml:space="preserve">The MIMO reference symbols </w:t>
      </w:r>
      <w:r w:rsidR="0069747E">
        <w:t xml:space="preserve">shall </w:t>
      </w:r>
      <w:r>
        <w:t xml:space="preserve">consist of </w:t>
      </w:r>
      <w:r>
        <w:rPr>
          <w:i/>
          <w:iCs/>
        </w:rPr>
        <w:t>N</w:t>
      </w:r>
      <w:r>
        <w:rPr>
          <w:vertAlign w:val="subscript"/>
        </w:rPr>
        <w:t>MIMO</w:t>
      </w:r>
      <w:r>
        <w:t xml:space="preserve"> </w:t>
      </w:r>
      <w:r>
        <w:rPr>
          <w:lang w:val="en-GB"/>
        </w:rPr>
        <w:t>OFDM frame intervals. For each MIMO transmitter,</w:t>
      </w:r>
      <w:r w:rsidR="0069747E">
        <w:rPr>
          <w:lang w:val="en-GB"/>
        </w:rPr>
        <w:t xml:space="preserve"> only one OFDM frame interval shall be</w:t>
      </w:r>
      <w:r>
        <w:rPr>
          <w:lang w:val="en-GB"/>
        </w:rPr>
        <w:t xml:space="preserve"> set to the desired channel estimation sequenc</w:t>
      </w:r>
      <w:r w:rsidR="0069747E">
        <w:rPr>
          <w:lang w:val="en-GB"/>
        </w:rPr>
        <w:t>e (CES). All other intervals shall be</w:t>
      </w:r>
      <w:r>
        <w:rPr>
          <w:lang w:val="en-GB"/>
        </w:rPr>
        <w:t xml:space="preserve"> set to zero. At the same time, the CES transmission intervals </w:t>
      </w:r>
      <w:r w:rsidR="0069747E">
        <w:rPr>
          <w:lang w:val="en-GB"/>
        </w:rPr>
        <w:t xml:space="preserve">shall </w:t>
      </w:r>
      <w:r>
        <w:rPr>
          <w:lang w:val="en-GB"/>
        </w:rPr>
        <w:t>never coincide for any two transmitters. Hence, the MIMO reference symbols fo</w:t>
      </w:r>
      <w:r w:rsidR="0069747E">
        <w:rPr>
          <w:lang w:val="en-GB"/>
        </w:rPr>
        <w:t>r the different transmitters shall be</w:t>
      </w:r>
      <w:r>
        <w:rPr>
          <w:lang w:val="en-GB"/>
        </w:rPr>
        <w:t xml:space="preserve"> orthogonal to each other. The format is presented in Fig. </w:t>
      </w:r>
      <w:r w:rsidR="0069747E">
        <w:rPr>
          <w:lang w:val="en-GB"/>
        </w:rPr>
        <w:t>9</w:t>
      </w:r>
      <w:r>
        <w:rPr>
          <w:lang w:val="en-GB"/>
        </w:rPr>
        <w:t>.</w:t>
      </w:r>
    </w:p>
    <w:p w:rsidR="00A66EA5" w:rsidRDefault="00A66EA5" w:rsidP="00A66EA5">
      <w:pPr>
        <w:rPr>
          <w:lang w:val="en-GB"/>
        </w:rPr>
      </w:pPr>
    </w:p>
    <w:p w:rsidR="00A66EA5" w:rsidRDefault="00F0753D" w:rsidP="00A66EA5">
      <w:pPr>
        <w:rPr>
          <w:u w:val="single"/>
        </w:rPr>
      </w:pPr>
      <w:r>
        <w:rPr>
          <w:u w:val="single"/>
        </w:rPr>
        <w:t>17.3</w:t>
      </w:r>
      <w:r w:rsidR="00A66EA5">
        <w:rPr>
          <w:u w:val="single"/>
        </w:rPr>
        <w:t>.2.2. MIMO Reference Symbols Format II</w:t>
      </w:r>
    </w:p>
    <w:p w:rsidR="00A66EA5" w:rsidRDefault="00A66EA5" w:rsidP="00A66EA5"/>
    <w:p w:rsidR="00A66EA5" w:rsidRDefault="00A66EA5" w:rsidP="00A66EA5">
      <w:r>
        <w:t>The MIMO reference symbols</w:t>
      </w:r>
      <w:r w:rsidR="00CE402D">
        <w:t xml:space="preserve"> shall</w:t>
      </w:r>
      <w:r>
        <w:t xml:space="preserve"> consist of </w:t>
      </w:r>
      <w:r>
        <w:rPr>
          <w:i/>
          <w:iCs/>
        </w:rPr>
        <w:t>N</w:t>
      </w:r>
      <w:r>
        <w:rPr>
          <w:vertAlign w:val="subscript"/>
        </w:rPr>
        <w:t>MIMO</w:t>
      </w:r>
      <w:r>
        <w:t xml:space="preserve"> </w:t>
      </w:r>
      <w:r>
        <w:rPr>
          <w:lang w:val="en-GB"/>
        </w:rPr>
        <w:t>OFDM frame in</w:t>
      </w:r>
      <w:r w:rsidR="00CE402D">
        <w:rPr>
          <w:lang w:val="en-GB"/>
        </w:rPr>
        <w:t>tervals. Every frame interval shall be</w:t>
      </w:r>
      <w:r>
        <w:rPr>
          <w:lang w:val="en-GB"/>
        </w:rPr>
        <w:t xml:space="preserve"> set to the desired channel estimation sequence (CES). In addition, t</w:t>
      </w:r>
      <w:r w:rsidR="00CE402D">
        <w:rPr>
          <w:lang w:val="en-GB"/>
        </w:rPr>
        <w:t>he CESs for each transmitter shall be</w:t>
      </w:r>
      <w:r>
        <w:rPr>
          <w:lang w:val="en-GB"/>
        </w:rPr>
        <w:t xml:space="preserve"> modified by adjusting the polarity of the individual CES sequences according to a pre-determined set of Walsh sequences, where a value of '1' in the Walsh sequence</w:t>
      </w:r>
      <w:r w:rsidR="00E16988">
        <w:rPr>
          <w:lang w:val="en-GB"/>
        </w:rPr>
        <w:t xml:space="preserve"> shall correspond</w:t>
      </w:r>
      <w:r>
        <w:rPr>
          <w:lang w:val="en-GB"/>
        </w:rPr>
        <w:t xml:space="preserve"> to an unmodified CES sequence while a value of '-1' </w:t>
      </w:r>
      <w:r w:rsidR="00E16988">
        <w:rPr>
          <w:lang w:val="en-GB"/>
        </w:rPr>
        <w:t>shall correspond</w:t>
      </w:r>
      <w:r>
        <w:rPr>
          <w:lang w:val="en-GB"/>
        </w:rPr>
        <w:t xml:space="preserve"> to a CES sequence with reverse polarity. The forma</w:t>
      </w:r>
      <w:r w:rsidR="00E16988">
        <w:rPr>
          <w:lang w:val="en-GB"/>
        </w:rPr>
        <w:t>t is presented in Fig. 10</w:t>
      </w:r>
      <w:r>
        <w:rPr>
          <w:lang w:val="en-GB"/>
        </w:rPr>
        <w:t xml:space="preserve">. The CES sequences in white are left unmodified, while the CES sequences in </w:t>
      </w:r>
      <w:proofErr w:type="spellStart"/>
      <w:r>
        <w:rPr>
          <w:lang w:val="en-GB"/>
        </w:rPr>
        <w:t>gray</w:t>
      </w:r>
      <w:proofErr w:type="spellEnd"/>
      <w:r>
        <w:rPr>
          <w:lang w:val="en-GB"/>
        </w:rPr>
        <w:t xml:space="preserve"> are multiplied by -1. </w:t>
      </w:r>
    </w:p>
    <w:p w:rsidR="00A66EA5" w:rsidRDefault="00A66EA5" w:rsidP="00A66EA5">
      <w:pPr>
        <w:rPr>
          <w:lang w:val="en-GB"/>
        </w:rPr>
      </w:pPr>
    </w:p>
    <w:p w:rsidR="00A66EA5" w:rsidRDefault="00A66EA5" w:rsidP="00A66EA5">
      <w:r>
        <w:rPr>
          <w:lang w:val="en-GB"/>
        </w:rPr>
        <w:t>The Walsh sequences for a MIMO configuration with two transmitters (</w:t>
      </w:r>
      <w:r>
        <w:rPr>
          <w:i/>
          <w:iCs/>
        </w:rPr>
        <w:t>N</w:t>
      </w:r>
      <w:r>
        <w:rPr>
          <w:vertAlign w:val="subscript"/>
        </w:rPr>
        <w:t>MIMO</w:t>
      </w:r>
      <w:r>
        <w:t xml:space="preserve"> </w:t>
      </w:r>
      <w:r>
        <w:rPr>
          <w:lang w:val="en-GB"/>
        </w:rPr>
        <w:t xml:space="preserve">= 2) </w:t>
      </w:r>
      <w:r w:rsidR="00E16988">
        <w:rPr>
          <w:lang w:val="en-GB"/>
        </w:rPr>
        <w:t xml:space="preserve">shall </w:t>
      </w:r>
      <w:r>
        <w:rPr>
          <w:lang w:val="en-GB"/>
        </w:rPr>
        <w:t xml:space="preserve">correspond to the rows of the matrix </w:t>
      </w:r>
      <w:r>
        <w:rPr>
          <w:b/>
          <w:bCs/>
          <w:lang w:val="en-GB"/>
        </w:rPr>
        <w:t>W</w:t>
      </w:r>
      <w:r>
        <w:rPr>
          <w:vertAlign w:val="superscript"/>
          <w:lang w:val="en-GB"/>
        </w:rPr>
        <w:t>2</w:t>
      </w:r>
      <w:r>
        <w:rPr>
          <w:vertAlign w:val="subscript"/>
        </w:rPr>
        <w:t>MIMO</w:t>
      </w:r>
      <w:r>
        <w:t>:</w:t>
      </w:r>
    </w:p>
    <w:p w:rsidR="00A66EA5" w:rsidRDefault="00A66EA5" w:rsidP="00A66EA5"/>
    <w:tbl>
      <w:tblPr>
        <w:tblW w:w="1305" w:type="dxa"/>
        <w:tblInd w:w="4201" w:type="dxa"/>
        <w:tblBorders>
          <w:left w:val="single" w:sz="12" w:space="0" w:color="000000"/>
        </w:tblBorders>
        <w:tblCellMar>
          <w:top w:w="55" w:type="dxa"/>
          <w:left w:w="40" w:type="dxa"/>
          <w:bottom w:w="55" w:type="dxa"/>
          <w:right w:w="55" w:type="dxa"/>
        </w:tblCellMar>
        <w:tblLook w:val="0000" w:firstRow="0" w:lastRow="0" w:firstColumn="0" w:lastColumn="0" w:noHBand="0" w:noVBand="0"/>
      </w:tblPr>
      <w:tblGrid>
        <w:gridCol w:w="675"/>
        <w:gridCol w:w="630"/>
      </w:tblGrid>
      <w:tr w:rsidR="00A66EA5" w:rsidTr="00EA4DDA">
        <w:trPr>
          <w:trHeight w:val="400"/>
        </w:trPr>
        <w:tc>
          <w:tcPr>
            <w:tcW w:w="67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3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67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3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bl>
    <w:p w:rsidR="00A66EA5" w:rsidRDefault="00A66EA5" w:rsidP="00A66EA5">
      <w:pPr>
        <w:rPr>
          <w:lang w:val="en-GB"/>
        </w:rPr>
      </w:pPr>
    </w:p>
    <w:p w:rsidR="00A66EA5" w:rsidRDefault="00A66EA5" w:rsidP="00A66EA5">
      <w:r>
        <w:rPr>
          <w:lang w:val="en-GB"/>
        </w:rPr>
        <w:t>The Walsh sequences for four transmitters (</w:t>
      </w:r>
      <w:r>
        <w:rPr>
          <w:i/>
          <w:iCs/>
        </w:rPr>
        <w:t>N</w:t>
      </w:r>
      <w:r>
        <w:rPr>
          <w:vertAlign w:val="subscript"/>
        </w:rPr>
        <w:t>MIMO</w:t>
      </w:r>
      <w:r>
        <w:t xml:space="preserve"> </w:t>
      </w:r>
      <w:r>
        <w:rPr>
          <w:lang w:val="en-GB"/>
        </w:rPr>
        <w:t xml:space="preserve">= 4) </w:t>
      </w:r>
      <w:r w:rsidR="00E16988">
        <w:rPr>
          <w:lang w:val="en-GB"/>
        </w:rPr>
        <w:t xml:space="preserve">shall </w:t>
      </w:r>
      <w:r>
        <w:rPr>
          <w:lang w:val="en-GB"/>
        </w:rPr>
        <w:t xml:space="preserve">correspond to the rows of the matrix </w:t>
      </w:r>
      <w:r>
        <w:rPr>
          <w:b/>
          <w:bCs/>
          <w:lang w:val="en-GB"/>
        </w:rPr>
        <w:t>W</w:t>
      </w:r>
      <w:r>
        <w:rPr>
          <w:vertAlign w:val="superscript"/>
          <w:lang w:val="en-GB"/>
        </w:rPr>
        <w:t>4</w:t>
      </w:r>
      <w:r>
        <w:rPr>
          <w:vertAlign w:val="subscript"/>
        </w:rPr>
        <w:t>MIMO</w:t>
      </w:r>
      <w:r>
        <w:rPr>
          <w:lang w:val="en-GB"/>
        </w:rPr>
        <w:t>:</w:t>
      </w:r>
    </w:p>
    <w:p w:rsidR="00A66EA5" w:rsidRDefault="00A66EA5" w:rsidP="00A66EA5">
      <w:pPr>
        <w:rPr>
          <w:lang w:val="en-GB"/>
        </w:rPr>
      </w:pPr>
    </w:p>
    <w:tbl>
      <w:tblPr>
        <w:tblW w:w="2445" w:type="dxa"/>
        <w:tblInd w:w="4021" w:type="dxa"/>
        <w:tblBorders>
          <w:left w:val="single" w:sz="12" w:space="0" w:color="000000"/>
        </w:tblBorders>
        <w:tblCellMar>
          <w:top w:w="55" w:type="dxa"/>
          <w:left w:w="40" w:type="dxa"/>
          <w:bottom w:w="55" w:type="dxa"/>
          <w:right w:w="55" w:type="dxa"/>
        </w:tblCellMar>
        <w:tblLook w:val="0000" w:firstRow="0" w:lastRow="0" w:firstColumn="0" w:lastColumn="0" w:noHBand="0" w:noVBand="0"/>
      </w:tblPr>
      <w:tblGrid>
        <w:gridCol w:w="630"/>
        <w:gridCol w:w="615"/>
        <w:gridCol w:w="630"/>
        <w:gridCol w:w="570"/>
      </w:tblGrid>
      <w:tr w:rsidR="00A66EA5" w:rsidTr="00EA4DDA">
        <w:tc>
          <w:tcPr>
            <w:tcW w:w="630"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3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630"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3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630"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3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630"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3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bl>
    <w:p w:rsidR="00A66EA5" w:rsidRDefault="00A66EA5" w:rsidP="00A66EA5">
      <w:pPr>
        <w:rPr>
          <w:lang w:val="en-GB"/>
        </w:rPr>
      </w:pPr>
    </w:p>
    <w:p w:rsidR="00A66EA5" w:rsidRDefault="00A66EA5" w:rsidP="00A66EA5">
      <w:pPr>
        <w:rPr>
          <w:lang w:val="en-GB"/>
        </w:rPr>
      </w:pPr>
      <w:r>
        <w:rPr>
          <w:lang w:val="en-GB"/>
        </w:rPr>
        <w:t>The Walsh sequences for four transmitters (</w:t>
      </w:r>
      <w:r>
        <w:rPr>
          <w:i/>
          <w:iCs/>
        </w:rPr>
        <w:t>N</w:t>
      </w:r>
      <w:r>
        <w:rPr>
          <w:vertAlign w:val="subscript"/>
        </w:rPr>
        <w:t>MIMO</w:t>
      </w:r>
      <w:r>
        <w:t xml:space="preserve"> </w:t>
      </w:r>
      <w:r>
        <w:rPr>
          <w:lang w:val="en-GB"/>
        </w:rPr>
        <w:t xml:space="preserve">= 8) </w:t>
      </w:r>
      <w:r w:rsidR="00E16988">
        <w:rPr>
          <w:lang w:val="en-GB"/>
        </w:rPr>
        <w:t xml:space="preserve">shall </w:t>
      </w:r>
      <w:r>
        <w:rPr>
          <w:lang w:val="en-GB"/>
        </w:rPr>
        <w:t xml:space="preserve">correspond to the rows of the matrix </w:t>
      </w:r>
      <w:r>
        <w:rPr>
          <w:b/>
          <w:bCs/>
          <w:lang w:val="en-GB"/>
        </w:rPr>
        <w:t>W</w:t>
      </w:r>
      <w:r>
        <w:rPr>
          <w:vertAlign w:val="superscript"/>
          <w:lang w:val="en-GB"/>
        </w:rPr>
        <w:t>8</w:t>
      </w:r>
      <w:r>
        <w:rPr>
          <w:vertAlign w:val="subscript"/>
        </w:rPr>
        <w:t>MIMO</w:t>
      </w:r>
      <w:r>
        <w:t>:</w:t>
      </w:r>
    </w:p>
    <w:p w:rsidR="00A66EA5" w:rsidRDefault="00A66EA5" w:rsidP="00A66EA5"/>
    <w:tbl>
      <w:tblPr>
        <w:tblW w:w="4410" w:type="dxa"/>
        <w:tblInd w:w="2995" w:type="dxa"/>
        <w:tblBorders>
          <w:left w:val="single" w:sz="12" w:space="0" w:color="000000"/>
        </w:tblBorders>
        <w:tblCellMar>
          <w:top w:w="55" w:type="dxa"/>
          <w:left w:w="40" w:type="dxa"/>
          <w:bottom w:w="55" w:type="dxa"/>
          <w:right w:w="55" w:type="dxa"/>
        </w:tblCellMar>
        <w:tblLook w:val="0000" w:firstRow="0" w:lastRow="0" w:firstColumn="0" w:lastColumn="0" w:noHBand="0" w:noVBand="0"/>
      </w:tblPr>
      <w:tblGrid>
        <w:gridCol w:w="495"/>
        <w:gridCol w:w="570"/>
        <w:gridCol w:w="570"/>
        <w:gridCol w:w="615"/>
        <w:gridCol w:w="570"/>
        <w:gridCol w:w="570"/>
        <w:gridCol w:w="510"/>
        <w:gridCol w:w="510"/>
      </w:tblGrid>
      <w:tr w:rsidR="00A66EA5" w:rsidTr="00EA4DDA">
        <w:tc>
          <w:tcPr>
            <w:tcW w:w="49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lastRenderedPageBreak/>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49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49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49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49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49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49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r w:rsidR="00A66EA5" w:rsidTr="00EA4DDA">
        <w:tc>
          <w:tcPr>
            <w:tcW w:w="495" w:type="dxa"/>
            <w:tcBorders>
              <w:left w:val="single" w:sz="12" w:space="0" w:color="000000"/>
            </w:tcBorders>
            <w:shd w:val="clear" w:color="auto" w:fill="auto"/>
            <w:tcMar>
              <w:left w:w="40" w:type="dxa"/>
            </w:tcMar>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A66EA5" w:rsidRDefault="00A66EA5" w:rsidP="00EA4DDA">
            <w:pPr>
              <w:pStyle w:val="TableContents"/>
              <w:jc w:val="center"/>
              <w:rPr>
                <w:rFonts w:ascii="Times New Roman" w:hAnsi="Times New Roman"/>
              </w:rPr>
            </w:pPr>
            <w:r>
              <w:rPr>
                <w:rFonts w:ascii="Times New Roman" w:hAnsi="Times New Roman"/>
              </w:rPr>
              <w:t>-1</w:t>
            </w:r>
          </w:p>
        </w:tc>
      </w:tr>
    </w:tbl>
    <w:p w:rsidR="00A66EA5" w:rsidRDefault="00A66EA5" w:rsidP="00A66EA5">
      <w:pPr>
        <w:rPr>
          <w:lang w:val="en-GB"/>
        </w:rPr>
      </w:pPr>
    </w:p>
    <w:p w:rsidR="00A66EA5" w:rsidRDefault="00A66EA5" w:rsidP="00A66EA5">
      <w:pPr>
        <w:rPr>
          <w:lang w:val="en-GB"/>
        </w:rPr>
      </w:pPr>
      <w:r>
        <w:rPr>
          <w:lang w:val="en-GB"/>
        </w:rPr>
        <w:t xml:space="preserve">As a general rule, </w:t>
      </w:r>
    </w:p>
    <w:p w:rsidR="00A66EA5" w:rsidRDefault="00A66EA5" w:rsidP="00A66EA5">
      <w:pPr>
        <w:rPr>
          <w:lang w:val="en-GB"/>
        </w:rPr>
      </w:pPr>
      <w:r>
        <w:rPr>
          <w:b/>
          <w:bCs/>
          <w:lang w:val="en-GB"/>
        </w:rPr>
        <w:tab/>
      </w:r>
      <w:r>
        <w:rPr>
          <w:b/>
          <w:bCs/>
          <w:lang w:val="en-GB"/>
        </w:rPr>
        <w:tab/>
      </w:r>
      <w:r>
        <w:rPr>
          <w:b/>
          <w:bCs/>
          <w:lang w:val="en-GB"/>
        </w:rPr>
        <w:tab/>
      </w:r>
      <w:r>
        <w:rPr>
          <w:b/>
          <w:bCs/>
          <w:lang w:val="en-GB"/>
        </w:rPr>
        <w:tab/>
      </w:r>
      <w:r>
        <w:rPr>
          <w:b/>
          <w:bCs/>
          <w:lang w:val="en-GB"/>
        </w:rPr>
        <w:tab/>
      </w:r>
      <w:r>
        <w:rPr>
          <w:b/>
          <w:bCs/>
          <w:lang w:val="en-GB"/>
        </w:rPr>
        <w:tab/>
        <w:t xml:space="preserve">     W</w:t>
      </w:r>
      <w:r>
        <w:rPr>
          <w:vertAlign w:val="superscript"/>
          <w:lang w:val="en-GB"/>
        </w:rPr>
        <w:t>2^k</w:t>
      </w:r>
      <w:r>
        <w:rPr>
          <w:vertAlign w:val="subscript"/>
        </w:rPr>
        <w:t>MIMO</w:t>
      </w:r>
      <w:r>
        <w:t xml:space="preserve"> </w:t>
      </w:r>
      <w:r>
        <w:rPr>
          <w:lang w:val="en-GB"/>
        </w:rPr>
        <w:t xml:space="preserve">= </w:t>
      </w:r>
    </w:p>
    <w:p w:rsidR="00A66EA5" w:rsidRDefault="00A66EA5" w:rsidP="00A66EA5">
      <w:pPr>
        <w:rPr>
          <w:lang w:val="en-GB"/>
        </w:rPr>
      </w:pPr>
    </w:p>
    <w:tbl>
      <w:tblPr>
        <w:tblW w:w="2904" w:type="dxa"/>
        <w:tblInd w:w="3745" w:type="dxa"/>
        <w:tblBorders>
          <w:left w:val="single" w:sz="12" w:space="0" w:color="000000"/>
        </w:tblBorders>
        <w:tblCellMar>
          <w:top w:w="55" w:type="dxa"/>
          <w:left w:w="40" w:type="dxa"/>
          <w:bottom w:w="55" w:type="dxa"/>
          <w:right w:w="55" w:type="dxa"/>
        </w:tblCellMar>
        <w:tblLook w:val="0000" w:firstRow="0" w:lastRow="0" w:firstColumn="0" w:lastColumn="0" w:noHBand="0" w:noVBand="0"/>
      </w:tblPr>
      <w:tblGrid>
        <w:gridCol w:w="1476"/>
        <w:gridCol w:w="1428"/>
      </w:tblGrid>
      <w:tr w:rsidR="00A66EA5" w:rsidTr="00EA4DDA">
        <w:trPr>
          <w:trHeight w:val="675"/>
        </w:trPr>
        <w:tc>
          <w:tcPr>
            <w:tcW w:w="1476" w:type="dxa"/>
            <w:tcBorders>
              <w:left w:val="single" w:sz="12" w:space="0" w:color="000000"/>
            </w:tcBorders>
            <w:shd w:val="clear" w:color="auto" w:fill="auto"/>
            <w:tcMar>
              <w:left w:w="40" w:type="dxa"/>
            </w:tcMar>
            <w:vAlign w:val="center"/>
          </w:tcPr>
          <w:p w:rsidR="00A66EA5" w:rsidRDefault="00A66EA5" w:rsidP="00EA4DDA">
            <w:pPr>
              <w:jc w:val="center"/>
              <w:rPr>
                <w:lang w:val="en-GB"/>
              </w:rPr>
            </w:pPr>
            <w:r>
              <w:rPr>
                <w:b/>
                <w:bCs/>
                <w:lang w:val="en-GB"/>
              </w:rPr>
              <w:t>W</w:t>
            </w:r>
            <w:r>
              <w:rPr>
                <w:vertAlign w:val="superscript"/>
                <w:lang w:val="en-GB"/>
              </w:rPr>
              <w:t>2^(k-</w:t>
            </w:r>
            <w:proofErr w:type="gramStart"/>
            <w:r>
              <w:rPr>
                <w:vertAlign w:val="superscript"/>
                <w:lang w:val="en-GB"/>
              </w:rPr>
              <w:t>1)</w:t>
            </w:r>
            <w:r>
              <w:rPr>
                <w:vertAlign w:val="subscript"/>
              </w:rPr>
              <w:t>MIMO</w:t>
            </w:r>
            <w:proofErr w:type="gramEnd"/>
          </w:p>
        </w:tc>
        <w:tc>
          <w:tcPr>
            <w:tcW w:w="1428" w:type="dxa"/>
            <w:tcBorders>
              <w:right w:val="single" w:sz="12" w:space="0" w:color="000000"/>
            </w:tcBorders>
            <w:shd w:val="clear" w:color="auto" w:fill="auto"/>
            <w:vAlign w:val="center"/>
          </w:tcPr>
          <w:p w:rsidR="00A66EA5" w:rsidRDefault="00A66EA5" w:rsidP="00EA4DDA">
            <w:pPr>
              <w:jc w:val="center"/>
              <w:rPr>
                <w:lang w:val="en-GB"/>
              </w:rPr>
            </w:pPr>
            <w:r>
              <w:rPr>
                <w:b/>
                <w:bCs/>
                <w:lang w:val="en-GB"/>
              </w:rPr>
              <w:t>W</w:t>
            </w:r>
            <w:r>
              <w:rPr>
                <w:vertAlign w:val="superscript"/>
                <w:lang w:val="en-GB"/>
              </w:rPr>
              <w:t>2^(k-</w:t>
            </w:r>
            <w:proofErr w:type="gramStart"/>
            <w:r>
              <w:rPr>
                <w:vertAlign w:val="superscript"/>
                <w:lang w:val="en-GB"/>
              </w:rPr>
              <w:t>1)</w:t>
            </w:r>
            <w:r>
              <w:rPr>
                <w:vertAlign w:val="subscript"/>
              </w:rPr>
              <w:t>MIMO</w:t>
            </w:r>
            <w:proofErr w:type="gramEnd"/>
          </w:p>
        </w:tc>
      </w:tr>
      <w:tr w:rsidR="00A66EA5" w:rsidTr="00EA4DDA">
        <w:trPr>
          <w:trHeight w:val="694"/>
        </w:trPr>
        <w:tc>
          <w:tcPr>
            <w:tcW w:w="1476" w:type="dxa"/>
            <w:tcBorders>
              <w:left w:val="single" w:sz="12" w:space="0" w:color="000000"/>
            </w:tcBorders>
            <w:shd w:val="clear" w:color="auto" w:fill="auto"/>
            <w:tcMar>
              <w:left w:w="40" w:type="dxa"/>
            </w:tcMar>
            <w:vAlign w:val="center"/>
          </w:tcPr>
          <w:p w:rsidR="00A66EA5" w:rsidRDefault="00A66EA5" w:rsidP="00EA4DDA">
            <w:pPr>
              <w:jc w:val="center"/>
              <w:rPr>
                <w:lang w:val="en-GB"/>
              </w:rPr>
            </w:pPr>
            <w:r>
              <w:rPr>
                <w:b/>
                <w:bCs/>
                <w:lang w:val="en-GB"/>
              </w:rPr>
              <w:t>W</w:t>
            </w:r>
            <w:r>
              <w:rPr>
                <w:vertAlign w:val="superscript"/>
                <w:lang w:val="en-GB"/>
              </w:rPr>
              <w:t>2^(k-</w:t>
            </w:r>
            <w:proofErr w:type="gramStart"/>
            <w:r>
              <w:rPr>
                <w:vertAlign w:val="superscript"/>
                <w:lang w:val="en-GB"/>
              </w:rPr>
              <w:t>1)</w:t>
            </w:r>
            <w:r>
              <w:rPr>
                <w:vertAlign w:val="subscript"/>
              </w:rPr>
              <w:t>MIMO</w:t>
            </w:r>
            <w:proofErr w:type="gramEnd"/>
          </w:p>
        </w:tc>
        <w:tc>
          <w:tcPr>
            <w:tcW w:w="1428" w:type="dxa"/>
            <w:tcBorders>
              <w:right w:val="single" w:sz="12" w:space="0" w:color="000000"/>
            </w:tcBorders>
            <w:shd w:val="clear" w:color="auto" w:fill="auto"/>
            <w:vAlign w:val="center"/>
          </w:tcPr>
          <w:p w:rsidR="00A66EA5" w:rsidRDefault="00A66EA5" w:rsidP="00EA4DDA">
            <w:pPr>
              <w:jc w:val="center"/>
              <w:rPr>
                <w:lang w:val="en-GB"/>
              </w:rPr>
            </w:pPr>
            <w:r>
              <w:rPr>
                <w:b/>
                <w:bCs/>
                <w:lang w:val="en-GB"/>
              </w:rPr>
              <w:t>– W</w:t>
            </w:r>
            <w:r>
              <w:rPr>
                <w:vertAlign w:val="superscript"/>
                <w:lang w:val="en-GB"/>
              </w:rPr>
              <w:t>2^(k-</w:t>
            </w:r>
            <w:proofErr w:type="gramStart"/>
            <w:r>
              <w:rPr>
                <w:vertAlign w:val="superscript"/>
                <w:lang w:val="en-GB"/>
              </w:rPr>
              <w:t>1)</w:t>
            </w:r>
            <w:r>
              <w:rPr>
                <w:vertAlign w:val="subscript"/>
              </w:rPr>
              <w:t>MIMO</w:t>
            </w:r>
            <w:proofErr w:type="gramEnd"/>
          </w:p>
        </w:tc>
      </w:tr>
    </w:tbl>
    <w:p w:rsidR="00A66EA5" w:rsidRDefault="00A66EA5" w:rsidP="00A66EA5">
      <w:pPr>
        <w:rPr>
          <w:u w:val="single"/>
        </w:rPr>
      </w:pPr>
    </w:p>
    <w:p w:rsidR="00A66EA5" w:rsidRDefault="00A66EA5" w:rsidP="00A66EA5">
      <w:pPr>
        <w:rPr>
          <w:u w:val="single"/>
        </w:rPr>
      </w:pPr>
    </w:p>
    <w:p w:rsidR="00A66EA5" w:rsidRDefault="00ED67CB" w:rsidP="00A66EA5">
      <w:pPr>
        <w:rPr>
          <w:u w:val="single"/>
        </w:rPr>
      </w:pPr>
      <w:r>
        <w:rPr>
          <w:u w:val="single"/>
        </w:rPr>
        <w:t>17.3</w:t>
      </w:r>
      <w:r w:rsidR="00A66EA5">
        <w:rPr>
          <w:u w:val="single"/>
        </w:rPr>
        <w:t>.3. MIMO transmission modes</w:t>
      </w:r>
    </w:p>
    <w:p w:rsidR="00A66EA5" w:rsidRDefault="00A66EA5" w:rsidP="00A66EA5"/>
    <w:p w:rsidR="00A66EA5" w:rsidRPr="00E16988" w:rsidRDefault="00A66EA5" w:rsidP="00A66EA5">
      <w:pPr>
        <w:pStyle w:val="TextBody0"/>
      </w:pPr>
      <w:r>
        <w:rPr>
          <w:szCs w:val="24"/>
        </w:rPr>
        <w:t xml:space="preserve">The system </w:t>
      </w:r>
      <w:r w:rsidR="00E16988">
        <w:rPr>
          <w:szCs w:val="24"/>
        </w:rPr>
        <w:t>shall support</w:t>
      </w:r>
      <w:r>
        <w:rPr>
          <w:szCs w:val="24"/>
        </w:rPr>
        <w:t xml:space="preserve"> up to </w:t>
      </w:r>
      <w:r>
        <w:rPr>
          <w:i/>
          <w:iCs/>
          <w:szCs w:val="24"/>
        </w:rPr>
        <w:t>M</w:t>
      </w:r>
      <w:r>
        <w:rPr>
          <w:iCs/>
          <w:szCs w:val="24"/>
          <w:vertAlign w:val="subscript"/>
        </w:rPr>
        <w:t>MIMO</w:t>
      </w:r>
      <w:r>
        <w:rPr>
          <w:szCs w:val="24"/>
        </w:rPr>
        <w:t xml:space="preserve">=8 transmitters and </w:t>
      </w:r>
      <w:r>
        <w:rPr>
          <w:i/>
          <w:iCs/>
          <w:szCs w:val="24"/>
        </w:rPr>
        <w:t>N</w:t>
      </w:r>
      <w:r>
        <w:rPr>
          <w:iCs/>
          <w:szCs w:val="24"/>
          <w:vertAlign w:val="subscript"/>
        </w:rPr>
        <w:t>MIMO</w:t>
      </w:r>
      <w:r>
        <w:rPr>
          <w:szCs w:val="24"/>
        </w:rPr>
        <w:t xml:space="preserve">=8 receivers. MIMO operation mode refers to the combination of selected transmission type and configuration. MIMO configuration refers to the active number of transmitters and receivers. Based on the communication channel conditions, a MIMO system with </w:t>
      </w:r>
      <w:r>
        <w:rPr>
          <w:i/>
          <w:iCs/>
          <w:szCs w:val="24"/>
        </w:rPr>
        <w:t>M</w:t>
      </w:r>
      <w:r>
        <w:rPr>
          <w:szCs w:val="24"/>
          <w:vertAlign w:val="subscript"/>
        </w:rPr>
        <w:t>MIMO</w:t>
      </w:r>
      <w:r>
        <w:rPr>
          <w:szCs w:val="24"/>
        </w:rPr>
        <w:t xml:space="preserve"> transmitters and </w:t>
      </w:r>
      <w:r>
        <w:rPr>
          <w:i/>
          <w:iCs/>
          <w:szCs w:val="24"/>
        </w:rPr>
        <w:t>N</w:t>
      </w:r>
      <w:r>
        <w:rPr>
          <w:szCs w:val="24"/>
          <w:vertAlign w:val="subscript"/>
        </w:rPr>
        <w:t>MIMO</w:t>
      </w:r>
      <w:r>
        <w:rPr>
          <w:szCs w:val="24"/>
        </w:rPr>
        <w:t xml:space="preserve"> receivers (denoted as </w:t>
      </w:r>
      <w:r>
        <w:rPr>
          <w:i/>
          <w:iCs/>
          <w:szCs w:val="24"/>
        </w:rPr>
        <w:t>M</w:t>
      </w:r>
      <w:r>
        <w:rPr>
          <w:szCs w:val="24"/>
          <w:vertAlign w:val="subscript"/>
        </w:rPr>
        <w:t xml:space="preserve">MIMO </w:t>
      </w:r>
      <w:r>
        <w:rPr>
          <w:iCs/>
          <w:sz w:val="32"/>
          <w:szCs w:val="32"/>
        </w:rPr>
        <w:t xml:space="preserve">× </w:t>
      </w:r>
      <w:r>
        <w:rPr>
          <w:i/>
          <w:iCs/>
          <w:szCs w:val="24"/>
        </w:rPr>
        <w:t>N</w:t>
      </w:r>
      <w:r>
        <w:rPr>
          <w:szCs w:val="24"/>
          <w:vertAlign w:val="subscript"/>
        </w:rPr>
        <w:t>MIMO</w:t>
      </w:r>
      <w:r>
        <w:rPr>
          <w:szCs w:val="24"/>
        </w:rPr>
        <w:t xml:space="preserve"> MIMO) may operate using only </w:t>
      </w:r>
      <w:proofErr w:type="spellStart"/>
      <w:r>
        <w:rPr>
          <w:i/>
          <w:iCs/>
          <w:szCs w:val="24"/>
        </w:rPr>
        <w:t>M</w:t>
      </w:r>
      <w:r>
        <w:rPr>
          <w:szCs w:val="24"/>
          <w:vertAlign w:val="subscript"/>
        </w:rPr>
        <w:t>active</w:t>
      </w:r>
      <w:proofErr w:type="spellEnd"/>
      <w:r>
        <w:rPr>
          <w:szCs w:val="24"/>
          <w:vertAlign w:val="subscript"/>
        </w:rPr>
        <w:t xml:space="preserve"> </w:t>
      </w:r>
      <w:r>
        <w:rPr>
          <w:szCs w:val="24"/>
        </w:rPr>
        <w:t xml:space="preserve">&lt; </w:t>
      </w:r>
      <w:r>
        <w:rPr>
          <w:i/>
          <w:iCs/>
          <w:szCs w:val="24"/>
        </w:rPr>
        <w:t>M</w:t>
      </w:r>
      <w:r>
        <w:rPr>
          <w:szCs w:val="24"/>
          <w:vertAlign w:val="subscript"/>
        </w:rPr>
        <w:t>MIMO</w:t>
      </w:r>
      <w:r>
        <w:rPr>
          <w:szCs w:val="24"/>
        </w:rPr>
        <w:t xml:space="preserve"> transmitters and </w:t>
      </w:r>
      <w:proofErr w:type="spellStart"/>
      <w:r>
        <w:rPr>
          <w:i/>
          <w:iCs/>
          <w:szCs w:val="24"/>
        </w:rPr>
        <w:t>N</w:t>
      </w:r>
      <w:r>
        <w:rPr>
          <w:szCs w:val="24"/>
          <w:vertAlign w:val="subscript"/>
        </w:rPr>
        <w:t>active</w:t>
      </w:r>
      <w:proofErr w:type="spellEnd"/>
      <w:r>
        <w:rPr>
          <w:szCs w:val="24"/>
          <w:vertAlign w:val="subscript"/>
        </w:rPr>
        <w:t xml:space="preserve"> </w:t>
      </w:r>
      <w:r>
        <w:rPr>
          <w:szCs w:val="24"/>
        </w:rPr>
        <w:t xml:space="preserve">&lt; </w:t>
      </w:r>
      <w:r>
        <w:rPr>
          <w:i/>
          <w:iCs/>
          <w:szCs w:val="24"/>
        </w:rPr>
        <w:t>N</w:t>
      </w:r>
      <w:r>
        <w:rPr>
          <w:szCs w:val="24"/>
          <w:vertAlign w:val="subscript"/>
        </w:rPr>
        <w:t>MIMO</w:t>
      </w:r>
      <w:r>
        <w:rPr>
          <w:szCs w:val="24"/>
        </w:rPr>
        <w:t xml:space="preserve"> receivers. For example, an 8</w:t>
      </w:r>
      <w:r>
        <w:rPr>
          <w:iCs/>
          <w:sz w:val="32"/>
          <w:szCs w:val="32"/>
        </w:rPr>
        <w:t>×</w:t>
      </w:r>
      <w:r>
        <w:rPr>
          <w:szCs w:val="24"/>
        </w:rPr>
        <w:t>8 MIMO system may operate as a 4</w:t>
      </w:r>
      <w:r>
        <w:rPr>
          <w:iCs/>
          <w:sz w:val="32"/>
          <w:szCs w:val="32"/>
        </w:rPr>
        <w:t>×</w:t>
      </w:r>
      <w:r>
        <w:rPr>
          <w:szCs w:val="24"/>
        </w:rPr>
        <w:t xml:space="preserve">4 MIMO system keeping only a subset of their transmitters and </w:t>
      </w:r>
      <w:r>
        <w:rPr>
          <w:szCs w:val="24"/>
        </w:rPr>
        <w:lastRenderedPageBreak/>
        <w:t>receivers active.</w:t>
      </w:r>
      <w:r>
        <w:rPr>
          <w:noProof/>
          <w:lang w:val="en-GB" w:eastAsia="en-GB"/>
        </w:rPr>
        <mc:AlternateContent>
          <mc:Choice Requires="wps">
            <w:drawing>
              <wp:anchor distT="179705" distB="179705" distL="0" distR="0" simplePos="0" relativeHeight="251672576" behindDoc="0" locked="0" layoutInCell="1" allowOverlap="1" wp14:anchorId="464E7928" wp14:editId="4B8ACC05">
                <wp:simplePos x="0" y="0"/>
                <wp:positionH relativeFrom="page">
                  <wp:posOffset>1438910</wp:posOffset>
                </wp:positionH>
                <wp:positionV relativeFrom="page">
                  <wp:posOffset>1183640</wp:posOffset>
                </wp:positionV>
                <wp:extent cx="4970145" cy="2107565"/>
                <wp:effectExtent l="0" t="0" r="0" b="0"/>
                <wp:wrapTopAndBottom/>
                <wp:docPr id="39" name="Frame18"/>
                <wp:cNvGraphicFramePr/>
                <a:graphic xmlns:a="http://schemas.openxmlformats.org/drawingml/2006/main">
                  <a:graphicData uri="http://schemas.microsoft.com/office/word/2010/wordprocessingShape">
                    <wps:wsp>
                      <wps:cNvSpPr txBox="1"/>
                      <wps:spPr>
                        <a:xfrm>
                          <a:off x="0" y="0"/>
                          <a:ext cx="4970145" cy="2107565"/>
                        </a:xfrm>
                        <a:prstGeom prst="rect">
                          <a:avLst/>
                        </a:prstGeom>
                      </wps:spPr>
                      <wps:txbx>
                        <w:txbxContent>
                          <w:p w:rsidR="000829FB" w:rsidRDefault="000829FB" w:rsidP="00A66EA5">
                            <w:pPr>
                              <w:pStyle w:val="Caption"/>
                              <w:rPr>
                                <w:i w:val="0"/>
                                <w:iCs w:val="0"/>
                              </w:rPr>
                            </w:pPr>
                            <w:r>
                              <w:rPr>
                                <w:i w:val="0"/>
                                <w:iCs w:val="0"/>
                                <w:noProof/>
                                <w:lang w:val="en-GB" w:eastAsia="en-GB" w:bidi="ar-SA"/>
                              </w:rPr>
                              <w:drawing>
                                <wp:inline distT="0" distB="0" distL="0" distR="0" wp14:anchorId="28A7E1C7" wp14:editId="4B8D58CC">
                                  <wp:extent cx="4826635" cy="1528445"/>
                                  <wp:effectExtent l="0" t="0" r="0" b="0"/>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pic:cNvPicPr>
                                            <a:picLocks noChangeAspect="1" noChangeArrowheads="1"/>
                                          </pic:cNvPicPr>
                                        </pic:nvPicPr>
                                        <pic:blipFill>
                                          <a:blip r:embed="rId34"/>
                                          <a:stretch>
                                            <a:fillRect/>
                                          </a:stretch>
                                        </pic:blipFill>
                                        <pic:spPr bwMode="auto">
                                          <a:xfrm>
                                            <a:off x="0" y="0"/>
                                            <a:ext cx="4826635" cy="1528445"/>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11: Repetition coding for MIMO communication.</w:t>
                            </w:r>
                          </w:p>
                        </w:txbxContent>
                      </wps:txbx>
                      <wps:bodyPr lIns="0" tIns="0" rIns="0" bIns="0" anchor="t">
                        <a:noAutofit/>
                      </wps:bodyPr>
                    </wps:wsp>
                  </a:graphicData>
                </a:graphic>
              </wp:anchor>
            </w:drawing>
          </mc:Choice>
          <mc:Fallback>
            <w:pict>
              <v:shape w14:anchorId="464E7928" id="Frame18" o:spid="_x0000_s1041" type="#_x0000_t202" style="position:absolute;margin-left:113.3pt;margin-top:93.2pt;width:391.35pt;height:165.95pt;z-index:251672576;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" filled="f" stroked="f">
                <v:textbox inset="0,0,0,0">
                  <w:txbxContent>
                    <w:p w:rsidR="000829FB" w:rsidRDefault="000829FB" w:rsidP="00A66EA5">
                      <w:pPr>
                        <w:pStyle w:val="Caption"/>
                        <w:rPr>
                          <w:i w:val="0"/>
                          <w:iCs w:val="0"/>
                        </w:rPr>
                      </w:pPr>
                      <w:r>
                        <w:rPr>
                          <w:i w:val="0"/>
                          <w:iCs w:val="0"/>
                          <w:noProof/>
                          <w:lang w:val="en-GB" w:eastAsia="en-GB" w:bidi="ar-SA"/>
                        </w:rPr>
                        <w:drawing>
                          <wp:inline distT="0" distB="0" distL="0" distR="0" wp14:anchorId="28A7E1C7" wp14:editId="4B8D58CC">
                            <wp:extent cx="4826635" cy="1528445"/>
                            <wp:effectExtent l="0" t="0" r="0" b="0"/>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pic:cNvPicPr>
                                      <a:picLocks noChangeAspect="1" noChangeArrowheads="1"/>
                                    </pic:cNvPicPr>
                                  </pic:nvPicPr>
                                  <pic:blipFill>
                                    <a:blip r:embed="rId34"/>
                                    <a:stretch>
                                      <a:fillRect/>
                                    </a:stretch>
                                  </pic:blipFill>
                                  <pic:spPr bwMode="auto">
                                    <a:xfrm>
                                      <a:off x="0" y="0"/>
                                      <a:ext cx="4826635" cy="1528445"/>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11: Repetition coding for MIMO communication.</w:t>
                      </w:r>
                    </w:p>
                  </w:txbxContent>
                </v:textbox>
                <w10:wrap type="topAndBottom" anchorx="page" anchory="page"/>
              </v:shape>
            </w:pict>
          </mc:Fallback>
        </mc:AlternateContent>
      </w:r>
      <w:r>
        <w:rPr>
          <w:noProof/>
          <w:lang w:val="en-GB" w:eastAsia="en-GB"/>
        </w:rPr>
        <mc:AlternateContent>
          <mc:Choice Requires="wps">
            <w:drawing>
              <wp:anchor distT="179705" distB="179705" distL="0" distR="0" simplePos="0" relativeHeight="251667456" behindDoc="0" locked="0" layoutInCell="1" allowOverlap="1" wp14:anchorId="26C1C983" wp14:editId="735C7D6E">
                <wp:simplePos x="0" y="0"/>
                <wp:positionH relativeFrom="page">
                  <wp:posOffset>1448435</wp:posOffset>
                </wp:positionH>
                <wp:positionV relativeFrom="page">
                  <wp:posOffset>3496310</wp:posOffset>
                </wp:positionV>
                <wp:extent cx="4970145" cy="2125345"/>
                <wp:effectExtent l="0" t="0" r="0" b="0"/>
                <wp:wrapTopAndBottom/>
                <wp:docPr id="42" name="Frame17"/>
                <wp:cNvGraphicFramePr/>
                <a:graphic xmlns:a="http://schemas.openxmlformats.org/drawingml/2006/main">
                  <a:graphicData uri="http://schemas.microsoft.com/office/word/2010/wordprocessingShape">
                    <wps:wsp>
                      <wps:cNvSpPr txBox="1"/>
                      <wps:spPr>
                        <a:xfrm>
                          <a:off x="0" y="0"/>
                          <a:ext cx="4970145" cy="2125345"/>
                        </a:xfrm>
                        <a:prstGeom prst="rect">
                          <a:avLst/>
                        </a:prstGeom>
                      </wps:spPr>
                      <wps:txbx>
                        <w:txbxContent>
                          <w:p w:rsidR="000829FB" w:rsidRDefault="000829FB" w:rsidP="00A66EA5">
                            <w:pPr>
                              <w:pStyle w:val="Caption"/>
                              <w:rPr>
                                <w:i w:val="0"/>
                                <w:iCs w:val="0"/>
                              </w:rPr>
                            </w:pPr>
                            <w:r>
                              <w:rPr>
                                <w:i w:val="0"/>
                                <w:iCs w:val="0"/>
                                <w:noProof/>
                                <w:lang w:val="en-GB" w:eastAsia="en-GB" w:bidi="ar-SA"/>
                              </w:rPr>
                              <w:drawing>
                                <wp:inline distT="0" distB="0" distL="0" distR="0" wp14:anchorId="745C6B03" wp14:editId="188247E1">
                                  <wp:extent cx="4648200" cy="1485265"/>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noChangeArrowheads="1"/>
                                          </pic:cNvPicPr>
                                        </pic:nvPicPr>
                                        <pic:blipFill>
                                          <a:blip r:embed="rId35"/>
                                          <a:stretch>
                                            <a:fillRect/>
                                          </a:stretch>
                                        </pic:blipFill>
                                        <pic:spPr bwMode="auto">
                                          <a:xfrm>
                                            <a:off x="0" y="0"/>
                                            <a:ext cx="4648200" cy="1485265"/>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12: Repetition coding for MIMO communication.</w:t>
                            </w:r>
                          </w:p>
                        </w:txbxContent>
                      </wps:txbx>
                      <wps:bodyPr lIns="0" tIns="0" rIns="0" bIns="0" anchor="t">
                        <a:noAutofit/>
                      </wps:bodyPr>
                    </wps:wsp>
                  </a:graphicData>
                </a:graphic>
              </wp:anchor>
            </w:drawing>
          </mc:Choice>
          <mc:Fallback>
            <w:pict>
              <v:shape w14:anchorId="26C1C983" id="Frame17" o:spid="_x0000_s1042" type="#_x0000_t202" style="position:absolute;margin-left:114.05pt;margin-top:275.3pt;width:391.35pt;height:167.35pt;z-index:251667456;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" filled="f" stroked="f">
                <v:textbox inset="0,0,0,0">
                  <w:txbxContent>
                    <w:p w:rsidR="000829FB" w:rsidRDefault="000829FB" w:rsidP="00A66EA5">
                      <w:pPr>
                        <w:pStyle w:val="Caption"/>
                        <w:rPr>
                          <w:i w:val="0"/>
                          <w:iCs w:val="0"/>
                        </w:rPr>
                      </w:pPr>
                      <w:r>
                        <w:rPr>
                          <w:i w:val="0"/>
                          <w:iCs w:val="0"/>
                          <w:noProof/>
                          <w:lang w:val="en-GB" w:eastAsia="en-GB" w:bidi="ar-SA"/>
                        </w:rPr>
                        <w:drawing>
                          <wp:inline distT="0" distB="0" distL="0" distR="0" wp14:anchorId="745C6B03" wp14:editId="188247E1">
                            <wp:extent cx="4648200" cy="1485265"/>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noChangeArrowheads="1"/>
                                    </pic:cNvPicPr>
                                  </pic:nvPicPr>
                                  <pic:blipFill>
                                    <a:blip r:embed="rId35"/>
                                    <a:stretch>
                                      <a:fillRect/>
                                    </a:stretch>
                                  </pic:blipFill>
                                  <pic:spPr bwMode="auto">
                                    <a:xfrm>
                                      <a:off x="0" y="0"/>
                                      <a:ext cx="4648200" cy="1485265"/>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12: Repetition coding for MIMO communication.</w:t>
                      </w:r>
                    </w:p>
                  </w:txbxContent>
                </v:textbox>
                <w10:wrap type="topAndBottom" anchorx="page" anchory="page"/>
              </v:shape>
            </w:pict>
          </mc:Fallback>
        </mc:AlternateContent>
      </w:r>
      <w:r w:rsidR="00E16988">
        <w:t xml:space="preserve"> </w:t>
      </w:r>
      <w:r w:rsidR="00E16988">
        <w:rPr>
          <w:szCs w:val="24"/>
        </w:rPr>
        <w:t>Supported transmission types shall be</w:t>
      </w:r>
      <w:r>
        <w:rPr>
          <w:szCs w:val="24"/>
        </w:rPr>
        <w:t xml:space="preserve"> repetition coding and spatial multiplexing. The transmission type for the individual transmitter elemen</w:t>
      </w:r>
      <w:r w:rsidR="00E16988">
        <w:rPr>
          <w:szCs w:val="24"/>
        </w:rPr>
        <w:t>ts and the subcarrier loading shall be</w:t>
      </w:r>
      <w:r>
        <w:rPr>
          <w:szCs w:val="24"/>
        </w:rPr>
        <w:t xml:space="preserve"> negotiated at the MAC layer. The receiver </w:t>
      </w:r>
      <w:r w:rsidR="00E16988">
        <w:rPr>
          <w:szCs w:val="24"/>
        </w:rPr>
        <w:t>shall monitor</w:t>
      </w:r>
      <w:r>
        <w:rPr>
          <w:szCs w:val="24"/>
        </w:rPr>
        <w:t xml:space="preserve"> the MIMO operation modes using the MIMO reference symbols and </w:t>
      </w:r>
      <w:r w:rsidR="00E16988">
        <w:rPr>
          <w:szCs w:val="24"/>
        </w:rPr>
        <w:t>shall signal</w:t>
      </w:r>
      <w:r>
        <w:rPr>
          <w:szCs w:val="24"/>
        </w:rPr>
        <w:t xml:space="preserve"> the mode as well as the subcarrier loading using control frames in the MAC layer.</w:t>
      </w:r>
    </w:p>
    <w:p w:rsidR="00A66EA5" w:rsidRDefault="00A66EA5" w:rsidP="00A66EA5">
      <w:pPr>
        <w:pStyle w:val="TextBody0"/>
        <w:rPr>
          <w:szCs w:val="24"/>
        </w:rPr>
      </w:pPr>
    </w:p>
    <w:p w:rsidR="00A66EA5" w:rsidRDefault="00CF3FCF" w:rsidP="00A66EA5">
      <w:pPr>
        <w:pStyle w:val="Body"/>
      </w:pPr>
      <w:r>
        <w:rPr>
          <w:color w:val="000000"/>
          <w:sz w:val="24"/>
          <w:szCs w:val="24"/>
          <w:u w:val="single"/>
        </w:rPr>
        <w:t>17.3</w:t>
      </w:r>
      <w:r w:rsidR="00A66EA5">
        <w:rPr>
          <w:color w:val="000000"/>
          <w:sz w:val="24"/>
          <w:szCs w:val="24"/>
          <w:u w:val="single"/>
        </w:rPr>
        <w:t>.3.1. Spatial Repetition Coding:</w:t>
      </w:r>
    </w:p>
    <w:p w:rsidR="00A66EA5" w:rsidRDefault="00A66EA5" w:rsidP="00A66EA5">
      <w:pPr>
        <w:pStyle w:val="Body"/>
        <w:rPr>
          <w:sz w:val="24"/>
          <w:szCs w:val="24"/>
        </w:rPr>
      </w:pPr>
      <w:r>
        <w:rPr>
          <w:sz w:val="24"/>
          <w:szCs w:val="24"/>
        </w:rPr>
        <w:t>In the repetition codi</w:t>
      </w:r>
      <w:r w:rsidR="002F630B">
        <w:rPr>
          <w:sz w:val="24"/>
          <w:szCs w:val="24"/>
        </w:rPr>
        <w:t>ng (RC), the same information shall be</w:t>
      </w:r>
      <w:r>
        <w:rPr>
          <w:sz w:val="24"/>
          <w:szCs w:val="24"/>
        </w:rPr>
        <w:t xml:space="preserve"> transmitted from more than one transmit elements. The concept is illustrated in Fig. </w:t>
      </w:r>
      <w:r w:rsidR="002F630B">
        <w:rPr>
          <w:sz w:val="24"/>
          <w:szCs w:val="24"/>
        </w:rPr>
        <w:t>11</w:t>
      </w:r>
      <w:r>
        <w:rPr>
          <w:sz w:val="24"/>
          <w:szCs w:val="24"/>
        </w:rPr>
        <w:t xml:space="preserve"> for a 2</w:t>
      </w:r>
      <w:r>
        <w:rPr>
          <w:rFonts w:eastAsia="Times New Roman"/>
          <w:iCs/>
          <w:color w:val="000000"/>
          <w:sz w:val="32"/>
          <w:szCs w:val="32"/>
        </w:rPr>
        <w:t>×</w:t>
      </w:r>
      <w:r>
        <w:rPr>
          <w:rFonts w:eastAsia="Times New Roman"/>
          <w:iCs/>
          <w:color w:val="000000"/>
          <w:sz w:val="24"/>
          <w:szCs w:val="24"/>
        </w:rPr>
        <w:t>2 MIMO system</w:t>
      </w:r>
      <w:r>
        <w:rPr>
          <w:sz w:val="24"/>
          <w:szCs w:val="24"/>
        </w:rPr>
        <w:t>.</w:t>
      </w:r>
    </w:p>
    <w:p w:rsidR="00E16988" w:rsidRDefault="00E16988" w:rsidP="00A66EA5">
      <w:pPr>
        <w:pStyle w:val="Body"/>
      </w:pPr>
    </w:p>
    <w:p w:rsidR="00A66EA5" w:rsidRDefault="00CF3FCF" w:rsidP="00A66EA5">
      <w:pPr>
        <w:pStyle w:val="Body"/>
        <w:rPr>
          <w:u w:val="single"/>
        </w:rPr>
      </w:pPr>
      <w:r>
        <w:rPr>
          <w:sz w:val="24"/>
          <w:szCs w:val="24"/>
          <w:u w:val="single"/>
        </w:rPr>
        <w:t>17.3</w:t>
      </w:r>
      <w:r w:rsidR="00A66EA5">
        <w:rPr>
          <w:sz w:val="24"/>
          <w:szCs w:val="24"/>
          <w:u w:val="single"/>
        </w:rPr>
        <w:t>.3.2. Spatial Multiplexing:</w:t>
      </w:r>
    </w:p>
    <w:p w:rsidR="00A66EA5" w:rsidRDefault="00A66EA5" w:rsidP="00A66EA5">
      <w:pPr>
        <w:pStyle w:val="Body"/>
      </w:pPr>
      <w:r>
        <w:rPr>
          <w:noProof/>
          <w:lang w:val="en-GB" w:eastAsia="en-GB"/>
        </w:rPr>
        <w:lastRenderedPageBreak/>
        <mc:AlternateContent>
          <mc:Choice Requires="wps">
            <w:drawing>
              <wp:anchor distT="179705" distB="179705" distL="0" distR="0" simplePos="0" relativeHeight="251675648" behindDoc="0" locked="0" layoutInCell="1" allowOverlap="1" wp14:anchorId="3E44D2CE" wp14:editId="71580DC3">
                <wp:simplePos x="0" y="0"/>
                <wp:positionH relativeFrom="page">
                  <wp:posOffset>1766570</wp:posOffset>
                </wp:positionH>
                <wp:positionV relativeFrom="page">
                  <wp:posOffset>2151380</wp:posOffset>
                </wp:positionV>
                <wp:extent cx="3765550" cy="5793740"/>
                <wp:effectExtent l="0" t="0" r="0" b="0"/>
                <wp:wrapTopAndBottom/>
                <wp:docPr id="45" name="Frame19"/>
                <wp:cNvGraphicFramePr/>
                <a:graphic xmlns:a="http://schemas.openxmlformats.org/drawingml/2006/main">
                  <a:graphicData uri="http://schemas.microsoft.com/office/word/2010/wordprocessingShape">
                    <wps:wsp>
                      <wps:cNvSpPr txBox="1"/>
                      <wps:spPr>
                        <a:xfrm>
                          <a:off x="0" y="0"/>
                          <a:ext cx="3765550" cy="5793740"/>
                        </a:xfrm>
                        <a:prstGeom prst="rect">
                          <a:avLst/>
                        </a:prstGeom>
                      </wps:spPr>
                      <wps:txbx>
                        <w:txbxContent>
                          <w:p w:rsidR="000829FB" w:rsidRDefault="000829FB" w:rsidP="00A66EA5">
                            <w:pPr>
                              <w:pStyle w:val="Drawing"/>
                            </w:pPr>
                            <w:r>
                              <w:rPr>
                                <w:noProof/>
                                <w:lang w:val="en-GB" w:eastAsia="en-GB"/>
                              </w:rPr>
                              <w:drawing>
                                <wp:inline distT="0" distB="0" distL="0" distR="0" wp14:anchorId="6F60BAA3" wp14:editId="6CE4E471">
                                  <wp:extent cx="3599815" cy="5147945"/>
                                  <wp:effectExtent l="0" t="0" r="0" b="0"/>
                                  <wp:docPr id="4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
                                          <pic:cNvPicPr>
                                            <a:picLocks noChangeAspect="1" noChangeArrowheads="1"/>
                                          </pic:cNvPicPr>
                                        </pic:nvPicPr>
                                        <pic:blipFill>
                                          <a:blip r:embed="rId36"/>
                                          <a:stretch>
                                            <a:fillRect/>
                                          </a:stretch>
                                        </pic:blipFill>
                                        <pic:spPr bwMode="auto">
                                          <a:xfrm>
                                            <a:off x="0" y="0"/>
                                            <a:ext cx="3599815" cy="5147945"/>
                                          </a:xfrm>
                                          <a:prstGeom prst="rect">
                                            <a:avLst/>
                                          </a:prstGeom>
                                          <a:noFill/>
                                          <a:ln w="9525">
                                            <a:noFill/>
                                            <a:miter lim="800000"/>
                                            <a:headEnd/>
                                            <a:tailEnd/>
                                          </a:ln>
                                        </pic:spPr>
                                      </pic:pic>
                                    </a:graphicData>
                                  </a:graphic>
                                </wp:inline>
                              </w:drawing>
                            </w:r>
                          </w:p>
                          <w:p w:rsidR="000829FB" w:rsidRDefault="000829FB" w:rsidP="00A66EA5">
                            <w:pPr>
                              <w:pStyle w:val="Drawing"/>
                              <w:rPr>
                                <w:i w:val="0"/>
                                <w:iCs w:val="0"/>
                              </w:rPr>
                            </w:pPr>
                            <w:r>
                              <w:rPr>
                                <w:i w:val="0"/>
                                <w:iCs w:val="0"/>
                              </w:rPr>
                              <w:t>Figure 13: MIMO mode selection algorithm.</w:t>
                            </w:r>
                          </w:p>
                        </w:txbxContent>
                      </wps:txbx>
                      <wps:bodyPr lIns="0" tIns="0" rIns="0" bIns="0" anchor="t">
                        <a:noAutofit/>
                      </wps:bodyPr>
                    </wps:wsp>
                  </a:graphicData>
                </a:graphic>
              </wp:anchor>
            </w:drawing>
          </mc:Choice>
          <mc:Fallback>
            <w:pict>
              <v:shape w14:anchorId="3E44D2CE" id="Frame19" o:spid="_x0000_s1043" type="#_x0000_t202" style="position:absolute;left:0;text-align:left;margin-left:139.1pt;margin-top:169.4pt;width:296.5pt;height:456.2pt;z-index:251675648;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" filled="f" stroked="f">
                <v:textbox inset="0,0,0,0">
                  <w:txbxContent>
                    <w:p w:rsidR="000829FB" w:rsidRDefault="000829FB" w:rsidP="00A66EA5">
                      <w:pPr>
                        <w:pStyle w:val="Drawing"/>
                      </w:pPr>
                      <w:r>
                        <w:rPr>
                          <w:noProof/>
                          <w:lang w:val="en-GB" w:eastAsia="en-GB"/>
                        </w:rPr>
                        <w:drawing>
                          <wp:inline distT="0" distB="0" distL="0" distR="0" wp14:anchorId="6F60BAA3" wp14:editId="6CE4E471">
                            <wp:extent cx="3599815" cy="5147945"/>
                            <wp:effectExtent l="0" t="0" r="0" b="0"/>
                            <wp:docPr id="4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
                                    <pic:cNvPicPr>
                                      <a:picLocks noChangeAspect="1" noChangeArrowheads="1"/>
                                    </pic:cNvPicPr>
                                  </pic:nvPicPr>
                                  <pic:blipFill>
                                    <a:blip r:embed="rId36"/>
                                    <a:stretch>
                                      <a:fillRect/>
                                    </a:stretch>
                                  </pic:blipFill>
                                  <pic:spPr bwMode="auto">
                                    <a:xfrm>
                                      <a:off x="0" y="0"/>
                                      <a:ext cx="3599815" cy="5147945"/>
                                    </a:xfrm>
                                    <a:prstGeom prst="rect">
                                      <a:avLst/>
                                    </a:prstGeom>
                                    <a:noFill/>
                                    <a:ln w="9525">
                                      <a:noFill/>
                                      <a:miter lim="800000"/>
                                      <a:headEnd/>
                                      <a:tailEnd/>
                                    </a:ln>
                                  </pic:spPr>
                                </pic:pic>
                              </a:graphicData>
                            </a:graphic>
                          </wp:inline>
                        </w:drawing>
                      </w:r>
                    </w:p>
                    <w:p w:rsidR="000829FB" w:rsidRDefault="000829FB" w:rsidP="00A66EA5">
                      <w:pPr>
                        <w:pStyle w:val="Drawing"/>
                        <w:rPr>
                          <w:i w:val="0"/>
                          <w:iCs w:val="0"/>
                        </w:rPr>
                      </w:pPr>
                      <w:r>
                        <w:rPr>
                          <w:i w:val="0"/>
                          <w:iCs w:val="0"/>
                        </w:rPr>
                        <w:t>Figure 13: MIMO mode selection algorithm.</w:t>
                      </w:r>
                    </w:p>
                  </w:txbxContent>
                </v:textbox>
                <w10:wrap type="topAndBottom" anchorx="page" anchory="page"/>
              </v:shape>
            </w:pict>
          </mc:Fallback>
        </mc:AlternateContent>
      </w:r>
      <w:r>
        <w:rPr>
          <w:sz w:val="24"/>
          <w:szCs w:val="24"/>
        </w:rPr>
        <w:t xml:space="preserve">In the spatial multiplexing (SMUX) more than one transmit element </w:t>
      </w:r>
      <w:r w:rsidR="0054254B">
        <w:rPr>
          <w:sz w:val="24"/>
          <w:szCs w:val="24"/>
        </w:rPr>
        <w:t>shall send</w:t>
      </w:r>
      <w:r>
        <w:rPr>
          <w:sz w:val="24"/>
          <w:szCs w:val="24"/>
        </w:rPr>
        <w:t xml:space="preserve"> independent information. The </w:t>
      </w:r>
      <w:r w:rsidR="0054254B">
        <w:rPr>
          <w:sz w:val="24"/>
          <w:szCs w:val="24"/>
        </w:rPr>
        <w:t>concept is illustrated in Fig. 12</w:t>
      </w:r>
      <w:r>
        <w:rPr>
          <w:sz w:val="24"/>
          <w:szCs w:val="24"/>
        </w:rPr>
        <w:t xml:space="preserve"> for a 2</w:t>
      </w:r>
      <w:r>
        <w:rPr>
          <w:rFonts w:eastAsia="Times New Roman"/>
          <w:iCs/>
          <w:color w:val="000000"/>
          <w:sz w:val="32"/>
          <w:szCs w:val="32"/>
        </w:rPr>
        <w:t>×</w:t>
      </w:r>
      <w:r>
        <w:rPr>
          <w:sz w:val="24"/>
          <w:szCs w:val="24"/>
        </w:rPr>
        <w:t>2 MIMO system.</w:t>
      </w:r>
    </w:p>
    <w:p w:rsidR="00A66EA5" w:rsidRDefault="00A66EA5" w:rsidP="00A66EA5">
      <w:pPr>
        <w:pStyle w:val="Body"/>
        <w:rPr>
          <w:sz w:val="24"/>
          <w:szCs w:val="24"/>
        </w:rPr>
      </w:pPr>
      <w:r>
        <w:rPr>
          <w:sz w:val="24"/>
          <w:szCs w:val="24"/>
        </w:rPr>
        <w:t xml:space="preserve">The MIMO mode selection and adaptive bit loading routine is expected to follow the algorithm described in Fig. </w:t>
      </w:r>
      <w:r w:rsidR="00E76E9B">
        <w:rPr>
          <w:sz w:val="24"/>
          <w:szCs w:val="24"/>
        </w:rPr>
        <w:t>13</w:t>
      </w:r>
      <w:r>
        <w:rPr>
          <w:sz w:val="24"/>
          <w:szCs w:val="24"/>
        </w:rPr>
        <w:t>.</w:t>
      </w:r>
      <w:r>
        <w:rPr>
          <w:sz w:val="24"/>
          <w:szCs w:val="24"/>
          <w:shd w:val="clear" w:color="auto" w:fill="FFFFFF"/>
        </w:rPr>
        <w:t xml:space="preserve"> I</w:t>
      </w:r>
      <w:r>
        <w:rPr>
          <w:color w:val="222222"/>
          <w:sz w:val="24"/>
          <w:szCs w:val="24"/>
          <w:shd w:val="clear" w:color="auto" w:fill="FFFFFF"/>
        </w:rPr>
        <w:t>n the figure, t</w:t>
      </w:r>
      <w:r>
        <w:rPr>
          <w:color w:val="000000"/>
          <w:sz w:val="24"/>
          <w:szCs w:val="24"/>
          <w:shd w:val="clear" w:color="auto" w:fill="FFFFFF"/>
        </w:rPr>
        <w:t xml:space="preserve">he constraint metric denotes quality of service requirements that must be satisfied in a given application, for example the level of maximum bit error rate. The performance metric denotes a quality of service metric which the system attempts to optimize, such as the </w:t>
      </w:r>
      <w:proofErr w:type="spellStart"/>
      <w:r>
        <w:rPr>
          <w:color w:val="000000"/>
          <w:sz w:val="24"/>
          <w:szCs w:val="24"/>
          <w:shd w:val="clear" w:color="auto" w:fill="FFFFFF"/>
        </w:rPr>
        <w:t>Phy_SAP</w:t>
      </w:r>
      <w:proofErr w:type="spellEnd"/>
      <w:r>
        <w:rPr>
          <w:color w:val="000000"/>
          <w:sz w:val="24"/>
          <w:szCs w:val="24"/>
          <w:shd w:val="clear" w:color="auto" w:fill="FFFFFF"/>
        </w:rPr>
        <w:t xml:space="preserve"> data rate. Valid data rates for spatial multiplexing MIMO communication with different number of transmitted streams are shown in Table 6.4.3.2.1 to 6.4.3.2.5.</w:t>
      </w:r>
    </w:p>
    <w:p w:rsidR="00A66EA5" w:rsidRDefault="00A66EA5" w:rsidP="00A66EA5">
      <w:pPr>
        <w:pStyle w:val="Body"/>
        <w:rPr>
          <w:color w:val="000000"/>
          <w:sz w:val="24"/>
          <w:szCs w:val="24"/>
          <w:shd w:val="clear" w:color="auto" w:fill="FFFFFF"/>
        </w:rPr>
      </w:pPr>
    </w:p>
    <w:p w:rsidR="00A66EA5" w:rsidRDefault="00E76E9B" w:rsidP="00A66EA5">
      <w:pPr>
        <w:pStyle w:val="TableContents"/>
        <w:jc w:val="center"/>
        <w:rPr>
          <w:rFonts w:ascii="Times New Roman" w:hAnsi="Times New Roman"/>
          <w:b/>
          <w:bCs/>
          <w:szCs w:val="24"/>
        </w:rPr>
      </w:pPr>
      <w:r>
        <w:rPr>
          <w:rFonts w:ascii="Times New Roman" w:hAnsi="Times New Roman"/>
          <w:b/>
          <w:bCs/>
          <w:szCs w:val="24"/>
        </w:rPr>
        <w:t>Table 1</w:t>
      </w:r>
      <w:r w:rsidR="00A66EA5">
        <w:rPr>
          <w:rFonts w:ascii="Times New Roman" w:hAnsi="Times New Roman"/>
          <w:b/>
          <w:bCs/>
          <w:szCs w:val="24"/>
        </w:rPr>
        <w:t>1: Valid rate values for MIMO Spatial Multiplexing for 5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A66EA5" w:rsidTr="00EA4DDA">
        <w:tc>
          <w:tcPr>
            <w:tcW w:w="1186"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lastRenderedPageBreak/>
              <w:t>Modulation</w:t>
            </w:r>
          </w:p>
        </w:tc>
        <w:tc>
          <w:tcPr>
            <w:tcW w:w="692"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FEC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Data rate</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(Mb/s)</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(1 </w:t>
            </w:r>
            <w:proofErr w:type="spellStart"/>
            <w:r>
              <w:rPr>
                <w:rFonts w:ascii="Times New Roman" w:hAnsi="Times New Roman"/>
                <w:b/>
                <w:bCs/>
                <w:sz w:val="20"/>
              </w:rPr>
              <w:t>Tx</w:t>
            </w:r>
            <w:proofErr w:type="spellEnd"/>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2.25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6.75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11.25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15.75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22.5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31.5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63</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40.5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67.5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94.5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r>
    </w:tbl>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E76E9B" w:rsidP="00A66EA5">
      <w:pPr>
        <w:pStyle w:val="TableContents"/>
        <w:jc w:val="center"/>
        <w:rPr>
          <w:rFonts w:ascii="Times New Roman" w:hAnsi="Times New Roman"/>
          <w:b/>
          <w:bCs/>
          <w:szCs w:val="24"/>
        </w:rPr>
      </w:pPr>
      <w:r>
        <w:rPr>
          <w:rFonts w:ascii="Times New Roman" w:hAnsi="Times New Roman"/>
          <w:b/>
          <w:bCs/>
          <w:szCs w:val="24"/>
        </w:rPr>
        <w:t>Table 1</w:t>
      </w:r>
      <w:r w:rsidR="00A66EA5">
        <w:rPr>
          <w:rFonts w:ascii="Times New Roman" w:hAnsi="Times New Roman"/>
          <w:b/>
          <w:bCs/>
          <w:szCs w:val="24"/>
        </w:rPr>
        <w:t>2: Valid rate values for MIMO Spatial Multiplexing for 10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A66EA5" w:rsidTr="00EA4DDA">
        <w:tc>
          <w:tcPr>
            <w:tcW w:w="1186"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Modulation</w:t>
            </w:r>
          </w:p>
        </w:tc>
        <w:tc>
          <w:tcPr>
            <w:tcW w:w="692"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FEC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Data rate</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(Mb/s)</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(1 </w:t>
            </w:r>
            <w:proofErr w:type="spellStart"/>
            <w:r>
              <w:rPr>
                <w:rFonts w:ascii="Times New Roman" w:hAnsi="Times New Roman"/>
                <w:b/>
                <w:bCs/>
                <w:sz w:val="20"/>
              </w:rPr>
              <w:t>Tx</w:t>
            </w:r>
            <w:proofErr w:type="spellEnd"/>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22.5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31.5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63</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168</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192</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189</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216</w:t>
            </w:r>
          </w:p>
        </w:tc>
      </w:tr>
    </w:tbl>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r>
        <w:rPr>
          <w:rFonts w:ascii="Times New Roman" w:hAnsi="Times New Roman"/>
          <w:b/>
          <w:bCs/>
          <w:szCs w:val="24"/>
        </w:rPr>
        <w:t xml:space="preserve">Table </w:t>
      </w:r>
      <w:r w:rsidR="00E76E9B">
        <w:rPr>
          <w:rFonts w:ascii="Times New Roman" w:hAnsi="Times New Roman"/>
          <w:b/>
          <w:bCs/>
          <w:szCs w:val="24"/>
        </w:rPr>
        <w:t>1</w:t>
      </w:r>
      <w:r>
        <w:rPr>
          <w:rFonts w:ascii="Times New Roman" w:hAnsi="Times New Roman"/>
          <w:b/>
          <w:bCs/>
          <w:szCs w:val="24"/>
        </w:rPr>
        <w:t xml:space="preserve">3: Valid </w:t>
      </w:r>
      <w:proofErr w:type="spellStart"/>
      <w:r>
        <w:rPr>
          <w:rFonts w:ascii="Times New Roman" w:hAnsi="Times New Roman"/>
          <w:b/>
          <w:bCs/>
          <w:szCs w:val="24"/>
        </w:rPr>
        <w:t>ratevalues</w:t>
      </w:r>
      <w:proofErr w:type="spellEnd"/>
      <w:r>
        <w:rPr>
          <w:rFonts w:ascii="Times New Roman" w:hAnsi="Times New Roman"/>
          <w:b/>
          <w:bCs/>
          <w:szCs w:val="24"/>
        </w:rPr>
        <w:t xml:space="preserve"> for MIMO Spatial Multiplexing for 15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A66EA5" w:rsidTr="00EA4DDA">
        <w:tc>
          <w:tcPr>
            <w:tcW w:w="1186"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Modulation</w:t>
            </w:r>
          </w:p>
        </w:tc>
        <w:tc>
          <w:tcPr>
            <w:tcW w:w="692"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FEC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Data rate</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(Mb/s)</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(1 </w:t>
            </w:r>
            <w:proofErr w:type="spellStart"/>
            <w:r>
              <w:rPr>
                <w:rFonts w:ascii="Times New Roman" w:hAnsi="Times New Roman"/>
                <w:b/>
                <w:bCs/>
                <w:sz w:val="20"/>
              </w:rPr>
              <w:t>Tx</w:t>
            </w:r>
            <w:proofErr w:type="spellEnd"/>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22.5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31.5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6.75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20.25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33.75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40.5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47.25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63</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40.5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67.5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94.5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lastRenderedPageBreak/>
              <w:t>16-QAM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189</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216</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252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288</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40.5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121.5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202.5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243</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283.5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324</w:t>
            </w:r>
          </w:p>
        </w:tc>
      </w:tr>
    </w:tbl>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r>
        <w:rPr>
          <w:rFonts w:ascii="Times New Roman" w:hAnsi="Times New Roman"/>
          <w:b/>
          <w:bCs/>
          <w:szCs w:val="24"/>
        </w:rPr>
        <w:t xml:space="preserve">Table </w:t>
      </w:r>
      <w:r w:rsidR="00E76E9B">
        <w:rPr>
          <w:rFonts w:ascii="Times New Roman" w:hAnsi="Times New Roman"/>
          <w:b/>
          <w:bCs/>
          <w:szCs w:val="24"/>
        </w:rPr>
        <w:t>1</w:t>
      </w:r>
      <w:r>
        <w:rPr>
          <w:rFonts w:ascii="Times New Roman" w:hAnsi="Times New Roman"/>
          <w:b/>
          <w:bCs/>
          <w:szCs w:val="24"/>
        </w:rPr>
        <w:t>4: Valid rate values for MIMO Spatial Multiplexing for 20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A66EA5" w:rsidTr="00EA4DDA">
        <w:tc>
          <w:tcPr>
            <w:tcW w:w="1186"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Modulation</w:t>
            </w:r>
          </w:p>
        </w:tc>
        <w:tc>
          <w:tcPr>
            <w:tcW w:w="692"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FEC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Data rate</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(Mb/s)</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(1 </w:t>
            </w:r>
            <w:proofErr w:type="spellStart"/>
            <w:r>
              <w:rPr>
                <w:rFonts w:ascii="Times New Roman" w:hAnsi="Times New Roman"/>
                <w:b/>
                <w:bCs/>
                <w:sz w:val="20"/>
              </w:rPr>
              <w:t>Tx</w:t>
            </w:r>
            <w:proofErr w:type="spellEnd"/>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63</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168</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192</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252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288</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192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288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336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384</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270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378</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432</w:t>
            </w:r>
          </w:p>
        </w:tc>
      </w:tr>
    </w:tbl>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rFonts w:ascii="Times New Roman" w:hAnsi="Times New Roman"/>
          <w:b/>
          <w:bCs/>
          <w:szCs w:val="24"/>
        </w:rPr>
      </w:pPr>
    </w:p>
    <w:p w:rsidR="00A66EA5" w:rsidRDefault="00A66EA5" w:rsidP="00A66EA5">
      <w:pPr>
        <w:pStyle w:val="TableContents"/>
        <w:jc w:val="center"/>
        <w:rPr>
          <w:szCs w:val="24"/>
        </w:rPr>
      </w:pPr>
      <w:r>
        <w:rPr>
          <w:rFonts w:ascii="Times New Roman" w:hAnsi="Times New Roman"/>
          <w:b/>
          <w:bCs/>
          <w:szCs w:val="24"/>
        </w:rPr>
        <w:t xml:space="preserve">Table </w:t>
      </w:r>
      <w:r w:rsidR="00E76E9B">
        <w:rPr>
          <w:rFonts w:ascii="Times New Roman" w:hAnsi="Times New Roman"/>
          <w:b/>
          <w:bCs/>
          <w:szCs w:val="24"/>
        </w:rPr>
        <w:t>1</w:t>
      </w:r>
      <w:r>
        <w:rPr>
          <w:rFonts w:ascii="Times New Roman" w:hAnsi="Times New Roman"/>
          <w:b/>
          <w:bCs/>
          <w:szCs w:val="24"/>
        </w:rPr>
        <w:t>5: Valid rate values for MIMO Spatial Multiplexing for 40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A66EA5" w:rsidTr="00EA4DDA">
        <w:tc>
          <w:tcPr>
            <w:tcW w:w="1186"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Modulation</w:t>
            </w:r>
          </w:p>
        </w:tc>
        <w:tc>
          <w:tcPr>
            <w:tcW w:w="692"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FEC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Data rate</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(Mb/s)</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(1 </w:t>
            </w:r>
            <w:proofErr w:type="spellStart"/>
            <w:r>
              <w:rPr>
                <w:rFonts w:ascii="Times New Roman" w:hAnsi="Times New Roman"/>
                <w:b/>
                <w:bCs/>
                <w:sz w:val="20"/>
              </w:rPr>
              <w:t>Tx</w:t>
            </w:r>
            <w:proofErr w:type="spellEnd"/>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A66EA5" w:rsidRDefault="00A66EA5" w:rsidP="00EA4DDA">
            <w:pPr>
              <w:pStyle w:val="TableContents"/>
              <w:jc w:val="center"/>
              <w:rPr>
                <w:rFonts w:ascii="Times New Roman" w:hAnsi="Times New Roman"/>
                <w:b/>
                <w:bCs/>
                <w:sz w:val="20"/>
              </w:rPr>
            </w:pPr>
            <w:r>
              <w:rPr>
                <w:rFonts w:ascii="Times New Roman" w:hAnsi="Times New Roman"/>
                <w:b/>
                <w:bCs/>
                <w:sz w:val="20"/>
              </w:rPr>
              <w:t xml:space="preserve">Data rate (Mb/s) </w:t>
            </w:r>
          </w:p>
          <w:p w:rsidR="00A66EA5" w:rsidRDefault="00A66EA5" w:rsidP="00EA4DDA">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168</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192</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180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252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288</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16-QAM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192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240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288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336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384</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288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360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432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504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576</w:t>
            </w:r>
          </w:p>
        </w:tc>
      </w:tr>
      <w:tr w:rsidR="00A66EA5" w:rsidTr="00EA4DDA">
        <w:tc>
          <w:tcPr>
            <w:tcW w:w="1186" w:type="dxa"/>
            <w:vMerge w:val="restart"/>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192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288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384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480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576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672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768</w:t>
            </w:r>
          </w:p>
        </w:tc>
      </w:tr>
      <w:tr w:rsidR="00A66EA5" w:rsidTr="00EA4DDA">
        <w:tc>
          <w:tcPr>
            <w:tcW w:w="1186" w:type="dxa"/>
            <w:vMerge/>
            <w:tcBorders>
              <w:left w:val="single" w:sz="2" w:space="0" w:color="000001"/>
              <w:bottom w:val="single" w:sz="2" w:space="0" w:color="000001"/>
            </w:tcBorders>
            <w:shd w:val="clear" w:color="auto" w:fill="FFFFFF"/>
            <w:tcMar>
              <w:left w:w="39" w:type="dxa"/>
            </w:tcMar>
            <w:vAlign w:val="center"/>
          </w:tcPr>
          <w:p w:rsidR="00A66EA5" w:rsidRDefault="00A66EA5" w:rsidP="00EA4DDA"/>
        </w:tc>
        <w:tc>
          <w:tcPr>
            <w:tcW w:w="692"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324</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432</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540</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648</w:t>
            </w:r>
          </w:p>
        </w:tc>
        <w:tc>
          <w:tcPr>
            <w:tcW w:w="939" w:type="dxa"/>
            <w:tcBorders>
              <w:left w:val="single" w:sz="2" w:space="0" w:color="000001"/>
              <w:bottom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756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A66EA5" w:rsidRDefault="00A66EA5" w:rsidP="00EA4DDA">
            <w:pPr>
              <w:pStyle w:val="TableContents"/>
              <w:jc w:val="center"/>
              <w:rPr>
                <w:rFonts w:ascii="Times New Roman" w:hAnsi="Times New Roman"/>
                <w:sz w:val="20"/>
              </w:rPr>
            </w:pPr>
            <w:r>
              <w:rPr>
                <w:rFonts w:ascii="Times New Roman" w:hAnsi="Times New Roman"/>
                <w:sz w:val="20"/>
              </w:rPr>
              <w:t>864</w:t>
            </w:r>
          </w:p>
        </w:tc>
      </w:tr>
    </w:tbl>
    <w:p w:rsidR="00A66EA5" w:rsidRDefault="00A66EA5" w:rsidP="00A66EA5">
      <w:pPr>
        <w:rPr>
          <w:b/>
          <w:bCs/>
          <w:u w:val="single"/>
        </w:rPr>
      </w:pPr>
    </w:p>
    <w:p w:rsidR="00A66EA5" w:rsidRDefault="00A66EA5" w:rsidP="00A66EA5">
      <w:pPr>
        <w:rPr>
          <w:b/>
          <w:bCs/>
          <w:u w:val="single"/>
        </w:rPr>
      </w:pPr>
    </w:p>
    <w:p w:rsidR="00A66EA5" w:rsidRDefault="00CF3FCF" w:rsidP="00A66EA5">
      <w:pPr>
        <w:rPr>
          <w:b/>
          <w:bCs/>
          <w:u w:val="single"/>
        </w:rPr>
      </w:pPr>
      <w:r>
        <w:rPr>
          <w:b/>
          <w:bCs/>
          <w:u w:val="single"/>
        </w:rPr>
        <w:t>17.4</w:t>
      </w:r>
      <w:r w:rsidR="00A66EA5">
        <w:rPr>
          <w:b/>
          <w:bCs/>
          <w:u w:val="single"/>
        </w:rPr>
        <w:t>. Channel coding</w:t>
      </w:r>
    </w:p>
    <w:p w:rsidR="00A66EA5" w:rsidRDefault="00A66EA5" w:rsidP="00A66EA5"/>
    <w:p w:rsidR="00A66EA5" w:rsidRDefault="00E0159D" w:rsidP="00A66EA5">
      <w:r>
        <w:lastRenderedPageBreak/>
        <w:t>The PPDU shall be</w:t>
      </w:r>
      <w:r w:rsidR="00A66EA5">
        <w:t xml:space="preserve"> </w:t>
      </w:r>
      <w:r>
        <w:t>en</w:t>
      </w:r>
      <w:r w:rsidR="00A66EA5">
        <w:t>coded with a convolutional encoder of coding rate R = 1/2, 2/3, or 3/4, corresponding to the desired data rate. The convolutional encoder shall use the industry-standard generator polynomials, g</w:t>
      </w:r>
      <w:r w:rsidR="00A66EA5">
        <w:rPr>
          <w:vertAlign w:val="subscript"/>
        </w:rPr>
        <w:t>0</w:t>
      </w:r>
      <w:r w:rsidR="00A66EA5">
        <w:t xml:space="preserve"> = 133</w:t>
      </w:r>
      <w:r w:rsidR="00A66EA5">
        <w:rPr>
          <w:vertAlign w:val="subscript"/>
        </w:rPr>
        <w:t>8</w:t>
      </w:r>
      <w:r w:rsidR="00A66EA5">
        <w:t xml:space="preserve"> and g</w:t>
      </w:r>
      <w:r w:rsidR="00A66EA5">
        <w:rPr>
          <w:vertAlign w:val="subscript"/>
        </w:rPr>
        <w:t>1</w:t>
      </w:r>
      <w:r w:rsidR="00A66EA5">
        <w:t xml:space="preserve"> = 171</w:t>
      </w:r>
      <w:r w:rsidR="00A66EA5">
        <w:rPr>
          <w:vertAlign w:val="subscript"/>
        </w:rPr>
        <w:t>8</w:t>
      </w:r>
      <w:r w:rsidR="00A66EA5">
        <w:t xml:space="preserve">, of rate R = 1/2, as shown in Figure </w:t>
      </w:r>
      <w:r>
        <w:t>14. The bit denoted as “A” shall be</w:t>
      </w:r>
      <w:r w:rsidR="00A66EA5">
        <w:t xml:space="preserve"> output from the encoder before the bit denoted as “B”. The summation operation presented in Fig. </w:t>
      </w:r>
      <w:r>
        <w:t>14</w:t>
      </w:r>
      <w:r w:rsidR="00A66EA5">
        <w:t xml:space="preserve"> is a modulo-2 summation, i.e., an</w:t>
      </w:r>
      <w:r>
        <w:t xml:space="preserve"> XOR operation. Higher rates shall be</w:t>
      </w:r>
      <w:r w:rsidR="00A66EA5">
        <w:t xml:space="preserv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Figure </w:t>
      </w:r>
      <w:r>
        <w:t>15</w:t>
      </w:r>
      <w:r w:rsidR="00A66EA5">
        <w:t>. Decoding by the Viterbi algorithm is recommended.</w:t>
      </w:r>
    </w:p>
    <w:p w:rsidR="00A66EA5" w:rsidRDefault="00A66EA5" w:rsidP="00A66EA5"/>
    <w:p w:rsidR="00A66EA5" w:rsidRDefault="00CF3FCF" w:rsidP="00A66EA5">
      <w:pPr>
        <w:rPr>
          <w:u w:val="single"/>
        </w:rPr>
      </w:pPr>
      <w:r>
        <w:rPr>
          <w:u w:val="single"/>
        </w:rPr>
        <w:t>17.4</w:t>
      </w:r>
      <w:r w:rsidR="00A66EA5">
        <w:rPr>
          <w:u w:val="single"/>
        </w:rPr>
        <w:t>.1. Channel coding for the header</w:t>
      </w:r>
    </w:p>
    <w:p w:rsidR="00A66EA5" w:rsidRDefault="00A66EA5" w:rsidP="00A66EA5"/>
    <w:p w:rsidR="00A66EA5" w:rsidRDefault="00A66EA5" w:rsidP="00A66EA5">
      <w:r>
        <w:t>The PHY headers (both the basic header and the</w:t>
      </w:r>
      <w:r w:rsidR="00E0159D">
        <w:t xml:space="preserve"> advanced modulation header) shall be</w:t>
      </w:r>
      <w:r>
        <w:t xml:space="preserve"> encoded using 1/2 rate FEC coding (no puncturin</w:t>
      </w:r>
      <w:r w:rsidR="00E0159D">
        <w:t>g is used). The encoded bits shall</w:t>
      </w:r>
      <w:r>
        <w:t xml:space="preserve"> also</w:t>
      </w:r>
      <w:r w:rsidR="00E0159D">
        <w:t xml:space="preserve"> be</w:t>
      </w:r>
      <w:r>
        <w:t xml:space="preserve"> mapped to a BPSK symbol constellation.</w:t>
      </w:r>
    </w:p>
    <w:p w:rsidR="00A66EA5" w:rsidRDefault="00A66EA5" w:rsidP="00A66EA5"/>
    <w:p w:rsidR="00A66EA5" w:rsidRDefault="00CF3FCF" w:rsidP="00A66EA5">
      <w:pPr>
        <w:rPr>
          <w:u w:val="single"/>
        </w:rPr>
      </w:pPr>
      <w:r>
        <w:rPr>
          <w:u w:val="single"/>
        </w:rPr>
        <w:t>17.4</w:t>
      </w:r>
      <w:r w:rsidR="00A66EA5">
        <w:rPr>
          <w:u w:val="single"/>
        </w:rPr>
        <w:t>.2. Channel coding for the data</w:t>
      </w:r>
    </w:p>
    <w:p w:rsidR="00A66EA5" w:rsidRDefault="00A66EA5" w:rsidP="00A66EA5"/>
    <w:p w:rsidR="00A66EA5" w:rsidRDefault="00A66EA5" w:rsidP="00A66EA5">
      <w:r>
        <w:t>The DATA field, composed of SERVIC</w:t>
      </w:r>
      <w:r w:rsidR="00E0159D">
        <w:t>E, PSDU, tail, and pad parts, shall be</w:t>
      </w:r>
      <w:r>
        <w:t xml:space="preserve"> </w:t>
      </w:r>
      <w:r w:rsidR="00E0159D">
        <w:t>en</w:t>
      </w:r>
      <w:r>
        <w:t>coded using the rate specified by the MAC layer protocol.</w:t>
      </w:r>
    </w:p>
    <w:p w:rsidR="00A66EA5" w:rsidRDefault="00A66EA5" w:rsidP="00A66EA5"/>
    <w:p w:rsidR="00A66EA5" w:rsidRDefault="00CF3FCF" w:rsidP="00A66EA5">
      <w:pPr>
        <w:rPr>
          <w:u w:val="single"/>
        </w:rPr>
      </w:pPr>
      <w:r>
        <w:rPr>
          <w:u w:val="single"/>
        </w:rPr>
        <w:t>17.4</w:t>
      </w:r>
      <w:r w:rsidR="00A66EA5">
        <w:rPr>
          <w:u w:val="single"/>
        </w:rPr>
        <w:t>.3. Data interleaving</w:t>
      </w:r>
    </w:p>
    <w:p w:rsidR="00A66EA5" w:rsidRDefault="00A66EA5" w:rsidP="00A66EA5"/>
    <w:p w:rsidR="00A66EA5" w:rsidRDefault="00A66EA5" w:rsidP="00A66EA5">
      <w:r>
        <w:t xml:space="preserve">All encoded data bits shall be interleaved by a block </w:t>
      </w:r>
      <w:proofErr w:type="spellStart"/>
      <w:r>
        <w:t>interleaver</w:t>
      </w:r>
      <w:proofErr w:type="spellEnd"/>
      <w:r>
        <w:t xml:space="preserve"> with a block size corresponding to the number of bits in two OFDM symbols, 2</w:t>
      </w:r>
      <w:r>
        <w:rPr>
          <w:i/>
          <w:iCs/>
        </w:rPr>
        <w:t>N</w:t>
      </w:r>
      <w:r>
        <w:rPr>
          <w:vertAlign w:val="subscript"/>
        </w:rPr>
        <w:t>CBPS</w:t>
      </w:r>
      <w:r w:rsidR="00E0159D">
        <w:t xml:space="preserve">. The </w:t>
      </w:r>
      <w:proofErr w:type="spellStart"/>
      <w:r w:rsidR="00E0159D">
        <w:t>interleaver</w:t>
      </w:r>
      <w:proofErr w:type="spellEnd"/>
      <w:r w:rsidR="00E0159D">
        <w:t xml:space="preserve"> is</w:t>
      </w:r>
      <w:r>
        <w:t xml:space="preserve">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(LSB) bits are avoided. The index of the coded bit before the first permutation shall be denoted by </w:t>
      </w:r>
      <w:r>
        <w:rPr>
          <w:i/>
          <w:iCs/>
        </w:rPr>
        <w:t>k</w:t>
      </w:r>
      <w:r>
        <w:t xml:space="preserve">; </w:t>
      </w:r>
      <w:proofErr w:type="spellStart"/>
      <w:r>
        <w:rPr>
          <w:i/>
          <w:iCs/>
        </w:rPr>
        <w:t>i</w:t>
      </w:r>
      <w:proofErr w:type="spellEnd"/>
      <w:r>
        <w:t xml:space="preserve"> shall be the index after the first and before the second permutation; and </w:t>
      </w:r>
      <w:r>
        <w:rPr>
          <w:i/>
          <w:iCs/>
        </w:rPr>
        <w:t>j</w:t>
      </w:r>
      <w:r>
        <w:t xml:space="preserve"> shall be the index after the second permutation, just prior to modulation </w:t>
      </w:r>
      <w:r>
        <w:lastRenderedPageBreak/>
        <w:t>mapping.</w:t>
      </w:r>
      <w:r>
        <w:rPr>
          <w:noProof/>
          <w:lang w:val="en-GB" w:eastAsia="en-GB" w:bidi="ar-SA"/>
        </w:rPr>
        <mc:AlternateContent>
          <mc:Choice Requires="wps">
            <w:drawing>
              <wp:anchor distT="179705" distB="179705" distL="0" distR="0" simplePos="0" relativeHeight="251669504" behindDoc="0" locked="0" layoutInCell="1" allowOverlap="1" wp14:anchorId="5A14E561" wp14:editId="6EB097AC">
                <wp:simplePos x="0" y="0"/>
                <wp:positionH relativeFrom="page">
                  <wp:posOffset>1104265</wp:posOffset>
                </wp:positionH>
                <wp:positionV relativeFrom="page">
                  <wp:posOffset>1280160</wp:posOffset>
                </wp:positionV>
                <wp:extent cx="5677535" cy="3357880"/>
                <wp:effectExtent l="0" t="0" r="0" b="0"/>
                <wp:wrapTopAndBottom/>
                <wp:docPr id="48" name="Frame15"/>
                <wp:cNvGraphicFramePr/>
                <a:graphic xmlns:a="http://schemas.openxmlformats.org/drawingml/2006/main">
                  <a:graphicData uri="http://schemas.microsoft.com/office/word/2010/wordprocessingShape">
                    <wps:wsp>
                      <wps:cNvSpPr txBox="1"/>
                      <wps:spPr>
                        <a:xfrm>
                          <a:off x="0" y="0"/>
                          <a:ext cx="5677535" cy="3357880"/>
                        </a:xfrm>
                        <a:prstGeom prst="rect">
                          <a:avLst/>
                        </a:prstGeom>
                      </wps:spPr>
                      <wps:txbx>
                        <w:txbxContent>
                          <w:p w:rsidR="000829FB" w:rsidRDefault="000829FB" w:rsidP="00A66EA5">
                            <w:pPr>
                              <w:pStyle w:val="Caption"/>
                              <w:rPr>
                                <w:i w:val="0"/>
                                <w:iCs w:val="0"/>
                              </w:rPr>
                            </w:pPr>
                            <w:r>
                              <w:rPr>
                                <w:i w:val="0"/>
                                <w:iCs w:val="0"/>
                                <w:noProof/>
                                <w:lang w:val="en-GB" w:eastAsia="en-GB" w:bidi="ar-SA"/>
                              </w:rPr>
                              <w:drawing>
                                <wp:inline distT="0" distB="0" distL="0" distR="0" wp14:anchorId="7450BF75" wp14:editId="58CDD00E">
                                  <wp:extent cx="5400040" cy="2509520"/>
                                  <wp:effectExtent l="0" t="0" r="0" b="0"/>
                                  <wp:docPr id="4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4"/>
                                          <pic:cNvPicPr>
                                            <a:picLocks noChangeAspect="1" noChangeArrowheads="1"/>
                                          </pic:cNvPicPr>
                                        </pic:nvPicPr>
                                        <pic:blipFill>
                                          <a:blip r:embed="rId37"/>
                                          <a:stretch>
                                            <a:fillRect/>
                                          </a:stretch>
                                        </pic:blipFill>
                                        <pic:spPr bwMode="auto">
                                          <a:xfrm>
                                            <a:off x="0" y="0"/>
                                            <a:ext cx="5400040" cy="2509520"/>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14: Convolution encoder (133,171).</w:t>
                            </w:r>
                          </w:p>
                        </w:txbxContent>
                      </wps:txbx>
                      <wps:bodyPr lIns="0" tIns="0" rIns="0" bIns="0" anchor="t">
                        <a:noAutofit/>
                      </wps:bodyPr>
                    </wps:wsp>
                  </a:graphicData>
                </a:graphic>
              </wp:anchor>
            </w:drawing>
          </mc:Choice>
          <mc:Fallback>
            <w:pict>
              <v:shape w14:anchorId="5A14E561" id="Frame15" o:spid="_x0000_s1044" type="#_x0000_t202" style="position:absolute;margin-left:86.95pt;margin-top:100.8pt;width:447.05pt;height:264.4pt;z-index:251669504;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" filled="f" stroked="f">
                <v:textbox inset="0,0,0,0">
                  <w:txbxContent>
                    <w:p w:rsidR="000829FB" w:rsidRDefault="000829FB" w:rsidP="00A66EA5">
                      <w:pPr>
                        <w:pStyle w:val="Caption"/>
                        <w:rPr>
                          <w:i w:val="0"/>
                          <w:iCs w:val="0"/>
                        </w:rPr>
                      </w:pPr>
                      <w:r>
                        <w:rPr>
                          <w:i w:val="0"/>
                          <w:iCs w:val="0"/>
                          <w:noProof/>
                          <w:lang w:val="en-GB" w:eastAsia="en-GB" w:bidi="ar-SA"/>
                        </w:rPr>
                        <w:drawing>
                          <wp:inline distT="0" distB="0" distL="0" distR="0" wp14:anchorId="7450BF75" wp14:editId="58CDD00E">
                            <wp:extent cx="5400040" cy="2509520"/>
                            <wp:effectExtent l="0" t="0" r="0" b="0"/>
                            <wp:docPr id="4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4"/>
                                    <pic:cNvPicPr>
                                      <a:picLocks noChangeAspect="1" noChangeArrowheads="1"/>
                                    </pic:cNvPicPr>
                                  </pic:nvPicPr>
                                  <pic:blipFill>
                                    <a:blip r:embed="rId37"/>
                                    <a:stretch>
                                      <a:fillRect/>
                                    </a:stretch>
                                  </pic:blipFill>
                                  <pic:spPr bwMode="auto">
                                    <a:xfrm>
                                      <a:off x="0" y="0"/>
                                      <a:ext cx="5400040" cy="2509520"/>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14: Convolution encoder (133,171).</w:t>
                      </w:r>
                    </w:p>
                  </w:txbxContent>
                </v:textbox>
                <w10:wrap type="topAndBottom" anchorx="page" anchory="page"/>
              </v:shape>
            </w:pict>
          </mc:Fallback>
        </mc:AlternateContent>
      </w:r>
    </w:p>
    <w:p w:rsidR="00A66EA5" w:rsidRDefault="00A66EA5" w:rsidP="00A66EA5"/>
    <w:p w:rsidR="00A66EA5" w:rsidRDefault="00E0159D" w:rsidP="00A66EA5">
      <w:r>
        <w:t>The first permutation shall be</w:t>
      </w:r>
      <w:r w:rsidR="00A66EA5">
        <w:t xml:space="preserve"> defined by the rule:</w:t>
      </w:r>
    </w:p>
    <w:p w:rsidR="00A66EA5" w:rsidRDefault="00A66EA5" w:rsidP="00A66EA5"/>
    <w:p w:rsidR="00A66EA5" w:rsidRDefault="00A66EA5" w:rsidP="00A66EA5">
      <w:r>
        <w:rPr>
          <w:i/>
          <w:iCs/>
        </w:rPr>
        <w:t xml:space="preserve">                 </w:t>
      </w:r>
      <w:proofErr w:type="spellStart"/>
      <w:r>
        <w:rPr>
          <w:i/>
          <w:iCs/>
        </w:rPr>
        <w:t>i</w:t>
      </w:r>
      <w:proofErr w:type="spellEnd"/>
      <w:r>
        <w:t xml:space="preserve"> = (2</w:t>
      </w:r>
      <w:r>
        <w:rPr>
          <w:i/>
          <w:iCs/>
        </w:rPr>
        <w:t>N</w:t>
      </w:r>
      <w:r>
        <w:rPr>
          <w:vertAlign w:val="subscript"/>
        </w:rPr>
        <w:t>CBPS</w:t>
      </w:r>
      <w:r>
        <w:t>/16) (</w:t>
      </w:r>
      <w:r>
        <w:rPr>
          <w:i/>
          <w:iCs/>
        </w:rPr>
        <w:t>k</w:t>
      </w:r>
      <w:r>
        <w:t xml:space="preserve"> mod 16) + floor(</w:t>
      </w:r>
      <w:r>
        <w:rPr>
          <w:i/>
          <w:iCs/>
        </w:rPr>
        <w:t>k</w:t>
      </w:r>
      <w:r>
        <w:t>/16</w:t>
      </w:r>
      <w:proofErr w:type="gramStart"/>
      <w:r>
        <w:t xml:space="preserve">)  </w:t>
      </w:r>
      <w:r>
        <w:rPr>
          <w:i/>
          <w:iCs/>
        </w:rPr>
        <w:t>k</w:t>
      </w:r>
      <w:proofErr w:type="gramEnd"/>
      <w:r>
        <w:t xml:space="preserve"> = 0, 1, …, 2</w:t>
      </w:r>
      <w:r>
        <w:rPr>
          <w:i/>
          <w:iCs/>
        </w:rPr>
        <w:t>N</w:t>
      </w:r>
      <w:r>
        <w:rPr>
          <w:vertAlign w:val="subscript"/>
        </w:rPr>
        <w:t>CBPS</w:t>
      </w:r>
      <w:r>
        <w:t xml:space="preserve"> – 1                    (5)</w:t>
      </w:r>
    </w:p>
    <w:p w:rsidR="00A66EA5" w:rsidRDefault="00A66EA5" w:rsidP="00A66EA5"/>
    <w:p w:rsidR="00A66EA5" w:rsidRDefault="00A66EA5" w:rsidP="00A66EA5">
      <w:r>
        <w:t>The function floor (.) denotes the largest integer not exceeding the parameter.</w:t>
      </w:r>
    </w:p>
    <w:p w:rsidR="00A66EA5" w:rsidRDefault="00E0159D" w:rsidP="00A66EA5">
      <w:r>
        <w:t>The second permutation shall be</w:t>
      </w:r>
      <w:r w:rsidR="00A66EA5">
        <w:t xml:space="preserve"> defined by the rule </w:t>
      </w:r>
    </w:p>
    <w:p w:rsidR="00A66EA5" w:rsidRDefault="00A66EA5" w:rsidP="00A66EA5"/>
    <w:p w:rsidR="00A66EA5" w:rsidRDefault="00A66EA5" w:rsidP="00A66EA5">
      <w:r>
        <w:rPr>
          <w:i/>
          <w:iCs/>
        </w:rPr>
        <w:t xml:space="preserve">        j</w:t>
      </w:r>
      <w:r>
        <w:t xml:space="preserve"> = </w:t>
      </w:r>
      <w:r>
        <w:rPr>
          <w:i/>
          <w:iCs/>
        </w:rPr>
        <w:t>s</w:t>
      </w:r>
      <w:r>
        <w:t xml:space="preserve"> × floor(</w:t>
      </w:r>
      <w:proofErr w:type="spellStart"/>
      <w:r>
        <w:rPr>
          <w:i/>
          <w:iCs/>
        </w:rPr>
        <w:t>i</w:t>
      </w:r>
      <w:proofErr w:type="spellEnd"/>
      <w:r>
        <w:t>/</w:t>
      </w:r>
      <w:r>
        <w:rPr>
          <w:i/>
          <w:iCs/>
        </w:rPr>
        <w:t>s</w:t>
      </w:r>
      <w:r>
        <w:t>) + (</w:t>
      </w:r>
      <w:proofErr w:type="spellStart"/>
      <w:r>
        <w:rPr>
          <w:i/>
          <w:iCs/>
        </w:rPr>
        <w:t>i</w:t>
      </w:r>
      <w:proofErr w:type="spellEnd"/>
      <w:r>
        <w:t xml:space="preserve"> + 2</w:t>
      </w:r>
      <w:r>
        <w:rPr>
          <w:i/>
          <w:iCs/>
        </w:rPr>
        <w:t>N</w:t>
      </w:r>
      <w:r>
        <w:rPr>
          <w:vertAlign w:val="subscript"/>
        </w:rPr>
        <w:t>CBPS</w:t>
      </w:r>
      <w:r>
        <w:t xml:space="preserve"> – </w:t>
      </w:r>
      <w:proofErr w:type="gramStart"/>
      <w:r>
        <w:t>floor(</w:t>
      </w:r>
      <w:proofErr w:type="gramEnd"/>
      <w:r>
        <w:t xml:space="preserve">16 × </w:t>
      </w:r>
      <w:proofErr w:type="spellStart"/>
      <w:r>
        <w:rPr>
          <w:i/>
          <w:iCs/>
        </w:rPr>
        <w:t>i</w:t>
      </w:r>
      <w:proofErr w:type="spellEnd"/>
      <w:r>
        <w:t>/2</w:t>
      </w:r>
      <w:r>
        <w:rPr>
          <w:i/>
          <w:iCs/>
        </w:rPr>
        <w:t>N</w:t>
      </w:r>
      <w:r>
        <w:rPr>
          <w:vertAlign w:val="subscript"/>
        </w:rPr>
        <w:t>CBPS</w:t>
      </w:r>
      <w:r>
        <w:t xml:space="preserve">)) mod </w:t>
      </w:r>
      <w:r>
        <w:rPr>
          <w:i/>
          <w:iCs/>
        </w:rPr>
        <w:t>s</w:t>
      </w:r>
      <w:r>
        <w:t xml:space="preserve"> </w:t>
      </w:r>
      <w:proofErr w:type="spellStart"/>
      <w:r>
        <w:rPr>
          <w:i/>
          <w:iCs/>
        </w:rPr>
        <w:t>i</w:t>
      </w:r>
      <w:proofErr w:type="spellEnd"/>
      <w:r>
        <w:t xml:space="preserve"> = 0, 1, … 2</w:t>
      </w:r>
      <w:r>
        <w:rPr>
          <w:i/>
          <w:iCs/>
        </w:rPr>
        <w:t>N</w:t>
      </w:r>
      <w:r>
        <w:rPr>
          <w:vertAlign w:val="subscript"/>
        </w:rPr>
        <w:t>CBPS</w:t>
      </w:r>
      <w:r>
        <w:t xml:space="preserve"> – 1    (6)</w:t>
      </w:r>
    </w:p>
    <w:p w:rsidR="00A66EA5" w:rsidRDefault="00A66EA5" w:rsidP="00A66EA5"/>
    <w:p w:rsidR="00A66EA5" w:rsidRDefault="00A66EA5" w:rsidP="00A66EA5">
      <w:r>
        <w:t xml:space="preserve">The value of </w:t>
      </w:r>
      <w:r>
        <w:rPr>
          <w:i/>
          <w:iCs/>
        </w:rPr>
        <w:t>s</w:t>
      </w:r>
      <w:r w:rsidR="00E0159D">
        <w:t xml:space="preserve"> shall be</w:t>
      </w:r>
      <w:r>
        <w:t xml:space="preserve"> determined by the number of coded bits per subcarrier, </w:t>
      </w:r>
      <w:r>
        <w:rPr>
          <w:i/>
          <w:iCs/>
        </w:rPr>
        <w:t>N</w:t>
      </w:r>
      <w:r>
        <w:rPr>
          <w:vertAlign w:val="subscript"/>
        </w:rPr>
        <w:t>BPSC</w:t>
      </w:r>
      <w:r>
        <w:t xml:space="preserve">, </w:t>
      </w:r>
      <w:proofErr w:type="gramStart"/>
      <w:r>
        <w:t>according to</w:t>
      </w:r>
      <w:proofErr w:type="gramEnd"/>
      <w:r>
        <w:t xml:space="preserve"> </w:t>
      </w:r>
    </w:p>
    <w:p w:rsidR="00A66EA5" w:rsidRDefault="00A66EA5" w:rsidP="00A66EA5"/>
    <w:p w:rsidR="00A66EA5" w:rsidRDefault="00A66EA5" w:rsidP="00A66EA5">
      <w:r>
        <w:rPr>
          <w:i/>
          <w:iCs/>
        </w:rPr>
        <w:t xml:space="preserve">                                                          s</w:t>
      </w:r>
      <w:r>
        <w:t xml:space="preserve"> = max(</w:t>
      </w:r>
      <w:r>
        <w:rPr>
          <w:i/>
          <w:iCs/>
        </w:rPr>
        <w:t>N</w:t>
      </w:r>
      <w:r>
        <w:rPr>
          <w:vertAlign w:val="subscript"/>
        </w:rPr>
        <w:t>BPSC</w:t>
      </w:r>
      <w:r>
        <w:t xml:space="preserve">/2,1)                                             </w:t>
      </w:r>
      <w:proofErr w:type="gramStart"/>
      <w:r>
        <w:t xml:space="preserve">   (</w:t>
      </w:r>
      <w:proofErr w:type="gramEnd"/>
      <w:r>
        <w:t>7)</w:t>
      </w:r>
    </w:p>
    <w:p w:rsidR="00A66EA5" w:rsidRDefault="00A66EA5" w:rsidP="00A66EA5"/>
    <w:p w:rsidR="00A66EA5" w:rsidRDefault="00A66EA5" w:rsidP="00A66EA5">
      <w:pPr>
        <w:rPr>
          <w:i/>
          <w:iCs/>
        </w:rPr>
      </w:pPr>
      <w:r>
        <w:rPr>
          <w:i/>
          <w:iCs/>
        </w:rPr>
        <w:t>T</w:t>
      </w:r>
      <w:r>
        <w:t xml:space="preserve">he </w:t>
      </w:r>
      <w:proofErr w:type="spellStart"/>
      <w:r>
        <w:t>deinterleaver</w:t>
      </w:r>
      <w:proofErr w:type="spellEnd"/>
      <w:r>
        <w:t>, which p</w:t>
      </w:r>
      <w:r w:rsidR="00E0159D">
        <w:t>erforms the inverse relation, shall</w:t>
      </w:r>
      <w:r>
        <w:t xml:space="preserve"> also</w:t>
      </w:r>
      <w:r w:rsidR="00E0159D">
        <w:t xml:space="preserve"> be</w:t>
      </w:r>
      <w:r>
        <w:t xml:space="preserve"> defined by two permutations.</w:t>
      </w:r>
    </w:p>
    <w:p w:rsidR="00A66EA5" w:rsidRDefault="00A66EA5" w:rsidP="00A66EA5"/>
    <w:p w:rsidR="00A66EA5" w:rsidRDefault="00A66EA5" w:rsidP="00A66EA5"/>
    <w:p w:rsidR="00A66EA5" w:rsidRDefault="00A66EA5" w:rsidP="00A66EA5">
      <w:r>
        <w:t xml:space="preserve">Here the index of the original received bit before the first permutation shall be denoted by </w:t>
      </w:r>
      <w:r>
        <w:rPr>
          <w:i/>
          <w:iCs/>
        </w:rPr>
        <w:t>j</w:t>
      </w:r>
      <w:r>
        <w:t xml:space="preserve">; </w:t>
      </w:r>
      <w:proofErr w:type="spellStart"/>
      <w:r>
        <w:rPr>
          <w:i/>
          <w:iCs/>
        </w:rPr>
        <w:t>i</w:t>
      </w:r>
      <w:proofErr w:type="spellEnd"/>
      <w:r>
        <w:t xml:space="preserve"> shall be the index after the first and before the second permutation; and </w:t>
      </w:r>
      <w:r>
        <w:rPr>
          <w:i/>
          <w:iCs/>
        </w:rPr>
        <w:t>k</w:t>
      </w:r>
      <w:r>
        <w:t xml:space="preserve"> shall be the index after the second permutation, just prior to delivering the coded bits to the convolutional (Viterbi) decoder.</w:t>
      </w:r>
    </w:p>
    <w:p w:rsidR="00A66EA5" w:rsidRDefault="00E0159D" w:rsidP="00A66EA5">
      <w:r>
        <w:t>The first permutation shall be</w:t>
      </w:r>
      <w:r w:rsidR="00A66EA5">
        <w:t xml:space="preserve"> defined by the rule </w:t>
      </w:r>
    </w:p>
    <w:p w:rsidR="00A66EA5" w:rsidRDefault="00A66EA5" w:rsidP="00A66EA5"/>
    <w:p w:rsidR="00A66EA5" w:rsidRDefault="00A66EA5" w:rsidP="00A66EA5">
      <w:r>
        <w:rPr>
          <w:i/>
          <w:iCs/>
        </w:rPr>
        <w:t xml:space="preserve"> </w:t>
      </w:r>
      <w:r>
        <w:t xml:space="preserve">             </w:t>
      </w:r>
      <w:proofErr w:type="spellStart"/>
      <w:r>
        <w:rPr>
          <w:i/>
          <w:iCs/>
        </w:rPr>
        <w:t>i</w:t>
      </w:r>
      <w:proofErr w:type="spellEnd"/>
      <w:r>
        <w:t xml:space="preserve"> = </w:t>
      </w:r>
      <w:r>
        <w:rPr>
          <w:i/>
          <w:iCs/>
        </w:rPr>
        <w:t>s</w:t>
      </w:r>
      <w:r>
        <w:t xml:space="preserve"> × floor(</w:t>
      </w:r>
      <w:r>
        <w:rPr>
          <w:i/>
          <w:iCs/>
        </w:rPr>
        <w:t>j</w:t>
      </w:r>
      <w:r>
        <w:t>/</w:t>
      </w:r>
      <w:r>
        <w:rPr>
          <w:i/>
          <w:iCs/>
        </w:rPr>
        <w:t>s</w:t>
      </w:r>
      <w:r>
        <w:t>) + (</w:t>
      </w:r>
      <w:r>
        <w:rPr>
          <w:i/>
          <w:iCs/>
        </w:rPr>
        <w:t>j</w:t>
      </w:r>
      <w:r>
        <w:t xml:space="preserve"> + </w:t>
      </w:r>
      <w:proofErr w:type="gramStart"/>
      <w:r>
        <w:t>floor(</w:t>
      </w:r>
      <w:proofErr w:type="gramEnd"/>
      <w:r>
        <w:t xml:space="preserve">16 × </w:t>
      </w:r>
      <w:r>
        <w:rPr>
          <w:i/>
          <w:iCs/>
        </w:rPr>
        <w:t>j</w:t>
      </w:r>
      <w:r>
        <w:t>/(2</w:t>
      </w:r>
      <w:r>
        <w:rPr>
          <w:i/>
          <w:iCs/>
        </w:rPr>
        <w:t>N</w:t>
      </w:r>
      <w:r>
        <w:rPr>
          <w:vertAlign w:val="subscript"/>
        </w:rPr>
        <w:t>CBPS</w:t>
      </w:r>
      <w:r>
        <w:t xml:space="preserve">))) mod </w:t>
      </w:r>
      <w:r>
        <w:rPr>
          <w:i/>
          <w:iCs/>
        </w:rPr>
        <w:t>s</w:t>
      </w:r>
      <w:r>
        <w:t xml:space="preserve"> </w:t>
      </w:r>
      <w:r>
        <w:rPr>
          <w:i/>
          <w:iCs/>
        </w:rPr>
        <w:t>j</w:t>
      </w:r>
      <w:r>
        <w:t xml:space="preserve"> = 0, 1, … 2</w:t>
      </w:r>
      <w:r>
        <w:rPr>
          <w:i/>
          <w:iCs/>
        </w:rPr>
        <w:t>N</w:t>
      </w:r>
      <w:r>
        <w:rPr>
          <w:vertAlign w:val="subscript"/>
        </w:rPr>
        <w:t>CBPS</w:t>
      </w:r>
      <w:r>
        <w:t xml:space="preserve"> – 1          (8)</w:t>
      </w:r>
    </w:p>
    <w:p w:rsidR="00A66EA5" w:rsidRDefault="00A66EA5" w:rsidP="00A66EA5"/>
    <w:p w:rsidR="00A66EA5" w:rsidRDefault="00A66EA5" w:rsidP="00A66EA5">
      <w:pPr>
        <w:rPr>
          <w:i/>
          <w:iCs/>
        </w:rPr>
      </w:pPr>
      <w:r>
        <w:t xml:space="preserve">where </w:t>
      </w:r>
      <w:r>
        <w:rPr>
          <w:i/>
          <w:iCs/>
        </w:rPr>
        <w:t>s</w:t>
      </w:r>
      <w:r>
        <w:t xml:space="preserve"> is defined in Equation (7). </w:t>
      </w:r>
    </w:p>
    <w:p w:rsidR="00A66EA5" w:rsidRDefault="00A66EA5" w:rsidP="00A66EA5"/>
    <w:p w:rsidR="00A66EA5" w:rsidRDefault="00A66EA5" w:rsidP="00A66EA5">
      <w:r>
        <w:t xml:space="preserve">This permutation </w:t>
      </w:r>
      <w:r w:rsidR="00E0159D">
        <w:t>shall be</w:t>
      </w:r>
      <w:r>
        <w:t xml:space="preserve"> the inverse of the permutation described in Equatio</w:t>
      </w:r>
      <w:r w:rsidR="00E0159D">
        <w:t>n (6). The second permutation shall be</w:t>
      </w:r>
      <w:r>
        <w:t xml:space="preserve"> defined by the rule:</w:t>
      </w:r>
    </w:p>
    <w:p w:rsidR="00A66EA5" w:rsidRDefault="00A66EA5" w:rsidP="00A66EA5"/>
    <w:p w:rsidR="00A66EA5" w:rsidRDefault="00A66EA5" w:rsidP="00A66EA5">
      <w:r>
        <w:rPr>
          <w:i/>
          <w:iCs/>
        </w:rPr>
        <w:t xml:space="preserve"> </w:t>
      </w:r>
      <w:r>
        <w:t xml:space="preserve">             </w:t>
      </w:r>
      <w:r>
        <w:rPr>
          <w:i/>
          <w:iCs/>
        </w:rPr>
        <w:t>k</w:t>
      </w:r>
      <w:r>
        <w:t xml:space="preserve"> = 16 × </w:t>
      </w:r>
      <w:proofErr w:type="spellStart"/>
      <w:r>
        <w:rPr>
          <w:i/>
          <w:iCs/>
        </w:rPr>
        <w:t>i</w:t>
      </w:r>
      <w:proofErr w:type="spellEnd"/>
      <w:r>
        <w:t xml:space="preserve"> – (2</w:t>
      </w:r>
      <w:r>
        <w:rPr>
          <w:i/>
          <w:iCs/>
        </w:rPr>
        <w:t>N</w:t>
      </w:r>
      <w:r>
        <w:rPr>
          <w:vertAlign w:val="subscript"/>
        </w:rPr>
        <w:t>CBPS</w:t>
      </w:r>
      <w:r>
        <w:t xml:space="preserve"> – </w:t>
      </w:r>
      <w:proofErr w:type="gramStart"/>
      <w:r>
        <w:t>1)floor</w:t>
      </w:r>
      <w:proofErr w:type="gramEnd"/>
      <w:r>
        <w:t xml:space="preserve">(16 × </w:t>
      </w:r>
      <w:proofErr w:type="spellStart"/>
      <w:r>
        <w:rPr>
          <w:i/>
          <w:iCs/>
        </w:rPr>
        <w:t>i</w:t>
      </w:r>
      <w:proofErr w:type="spellEnd"/>
      <w:r>
        <w:t>/(2</w:t>
      </w:r>
      <w:r>
        <w:rPr>
          <w:i/>
          <w:iCs/>
        </w:rPr>
        <w:t>N</w:t>
      </w:r>
      <w:r>
        <w:rPr>
          <w:vertAlign w:val="subscript"/>
        </w:rPr>
        <w:t>CBPS</w:t>
      </w:r>
      <w:r>
        <w:t xml:space="preserve">))  </w:t>
      </w:r>
      <w:proofErr w:type="spellStart"/>
      <w:r>
        <w:rPr>
          <w:i/>
          <w:iCs/>
        </w:rPr>
        <w:t>i</w:t>
      </w:r>
      <w:proofErr w:type="spellEnd"/>
      <w:r>
        <w:t xml:space="preserve"> = 0, 1, … 2</w:t>
      </w:r>
      <w:r>
        <w:rPr>
          <w:i/>
          <w:iCs/>
        </w:rPr>
        <w:t>N</w:t>
      </w:r>
      <w:r>
        <w:rPr>
          <w:vertAlign w:val="subscript"/>
        </w:rPr>
        <w:t>CBPS</w:t>
      </w:r>
      <w:r>
        <w:t xml:space="preserve"> – 1                      (9)</w:t>
      </w:r>
    </w:p>
    <w:p w:rsidR="00A66EA5" w:rsidRDefault="00A66EA5" w:rsidP="00A66EA5"/>
    <w:p w:rsidR="00A66EA5" w:rsidRDefault="00E0159D" w:rsidP="00A66EA5">
      <w:r>
        <w:t>This permutation shall be</w:t>
      </w:r>
      <w:r w:rsidR="00A66EA5">
        <w:t xml:space="preserve"> the inverse of the permutation described in Equation (5).</w:t>
      </w:r>
    </w:p>
    <w:p w:rsidR="00A66EA5" w:rsidRDefault="00A66EA5" w:rsidP="00A66EA5"/>
    <w:p w:rsidR="00A66EA5" w:rsidRDefault="00CF3FCF" w:rsidP="00A66EA5">
      <w:pPr>
        <w:rPr>
          <w:b/>
          <w:bCs/>
          <w:u w:val="single"/>
        </w:rPr>
      </w:pPr>
      <w:r>
        <w:rPr>
          <w:b/>
          <w:bCs/>
          <w:u w:val="single"/>
        </w:rPr>
        <w:t>17.5</w:t>
      </w:r>
      <w:r w:rsidR="00A66EA5">
        <w:rPr>
          <w:b/>
          <w:bCs/>
          <w:u w:val="single"/>
        </w:rPr>
        <w:t>. Relaying</w:t>
      </w:r>
    </w:p>
    <w:p w:rsidR="00A66EA5" w:rsidRDefault="00A66EA5" w:rsidP="00A66EA5"/>
    <w:p w:rsidR="000829FB" w:rsidRDefault="000829FB" w:rsidP="00A66EA5">
      <w:r>
        <w:t xml:space="preserve">Relaying shall be an optional feature of the PHY layer specification. It is defined </w:t>
      </w:r>
      <w:proofErr w:type="gramStart"/>
      <w:r>
        <w:t>according to</w:t>
      </w:r>
      <w:proofErr w:type="gramEnd"/>
      <w:r>
        <w:t xml:space="preserve"> the specification in clause 17.5. Two types of relaying mechanisms shall be specified and shall be defined as follows.</w:t>
      </w:r>
    </w:p>
    <w:p w:rsidR="000829FB" w:rsidRDefault="000829FB" w:rsidP="00A66EA5"/>
    <w:p w:rsidR="00A66EA5" w:rsidRDefault="00CF3FCF" w:rsidP="00A66EA5">
      <w:pPr>
        <w:rPr>
          <w:u w:val="single"/>
        </w:rPr>
      </w:pPr>
      <w:r>
        <w:rPr>
          <w:u w:val="single"/>
        </w:rPr>
        <w:t>17.5</w:t>
      </w:r>
      <w:r w:rsidR="00A66EA5">
        <w:rPr>
          <w:u w:val="single"/>
        </w:rPr>
        <w:t>.1. Amplify and forward</w:t>
      </w:r>
    </w:p>
    <w:p w:rsidR="00A66EA5" w:rsidRDefault="00A66EA5" w:rsidP="00A66EA5"/>
    <w:p w:rsidR="00A66EA5" w:rsidRDefault="000829FB" w:rsidP="00A66EA5">
      <w:r>
        <w:t>The PPDU shall be</w:t>
      </w:r>
      <w:r w:rsidR="00A66EA5">
        <w:t xml:space="preserve"> buffered at the receiving node and upon successful demodulation of the advanced modulation header and identification of the amplify and forward specification described in </w:t>
      </w:r>
      <w:proofErr w:type="spellStart"/>
      <w:r w:rsidR="00A66EA5">
        <w:t>subclauses</w:t>
      </w:r>
      <w:proofErr w:type="spellEnd"/>
      <w:r w:rsidR="00A66EA5">
        <w:t xml:space="preserve"> </w:t>
      </w:r>
      <w:r>
        <w:t>… (clause 9)</w:t>
      </w:r>
      <w:r w:rsidR="00A66EA5">
        <w:t xml:space="preserve"> and </w:t>
      </w:r>
      <w:r>
        <w:t>… (clause 9), the PPDU shall be</w:t>
      </w:r>
      <w:r w:rsidR="00A66EA5">
        <w:t xml:space="preserve"> retransmitted without any further processing at the PHY layer. </w:t>
      </w:r>
      <w:r w:rsidR="00A66EA5">
        <w:rPr>
          <w:color w:val="000000"/>
        </w:rPr>
        <w:t xml:space="preserve">In FD relaying mode, the relay STA </w:t>
      </w:r>
      <w:r w:rsidR="00FD48E1">
        <w:rPr>
          <w:color w:val="000000"/>
        </w:rPr>
        <w:t>shall simultaneously receive</w:t>
      </w:r>
      <w:r w:rsidR="00A66EA5">
        <w:rPr>
          <w:color w:val="000000"/>
        </w:rPr>
        <w:t xml:space="preserve"> the information on the downlink and </w:t>
      </w:r>
      <w:r w:rsidR="00FD48E1">
        <w:rPr>
          <w:color w:val="000000"/>
        </w:rPr>
        <w:t>shall transmit</w:t>
      </w:r>
      <w:r w:rsidR="00A66EA5">
        <w:rPr>
          <w:color w:val="000000"/>
        </w:rPr>
        <w:t xml:space="preserve"> it on the uplink. In HD relaying mode, the relay STA shall store the data packets </w:t>
      </w:r>
      <w:proofErr w:type="gramStart"/>
      <w:r w:rsidR="00A66EA5">
        <w:rPr>
          <w:color w:val="000000"/>
        </w:rPr>
        <w:t>in order to</w:t>
      </w:r>
      <w:proofErr w:type="gramEnd"/>
      <w:r w:rsidR="00A66EA5">
        <w:rPr>
          <w:color w:val="000000"/>
        </w:rPr>
        <w:t xml:space="preserve"> retransmit them to the STA during its designated transmission period. The relay STA can erase the stored packet after it receives the ACK. In both c</w:t>
      </w:r>
      <w:r w:rsidR="00FD48E1">
        <w:rPr>
          <w:color w:val="000000"/>
        </w:rPr>
        <w:t>onfigurations, the PHY header shall be</w:t>
      </w:r>
      <w:r w:rsidR="00A66EA5">
        <w:rPr>
          <w:color w:val="000000"/>
        </w:rPr>
        <w:t xml:space="preserve"> demodulated before a decision for relaying can be made.</w:t>
      </w:r>
    </w:p>
    <w:p w:rsidR="00A66EA5" w:rsidRDefault="00A66EA5" w:rsidP="00A66EA5"/>
    <w:p w:rsidR="00A66EA5" w:rsidRDefault="00CF3FCF" w:rsidP="00A66EA5">
      <w:pPr>
        <w:rPr>
          <w:u w:val="single"/>
        </w:rPr>
      </w:pPr>
      <w:r>
        <w:rPr>
          <w:u w:val="single"/>
        </w:rPr>
        <w:t>17.5</w:t>
      </w:r>
      <w:r w:rsidR="00A66EA5">
        <w:rPr>
          <w:u w:val="single"/>
        </w:rPr>
        <w:t>.2. Decode and forward</w:t>
      </w:r>
    </w:p>
    <w:p w:rsidR="00A66EA5" w:rsidRDefault="00A66EA5" w:rsidP="00A66EA5"/>
    <w:p w:rsidR="00A66EA5" w:rsidRDefault="00ED2573" w:rsidP="00A66EA5">
      <w:pPr>
        <w:rPr>
          <w:color w:val="000000"/>
        </w:rPr>
      </w:pPr>
      <w:r>
        <w:t>The PPDU shall be</w:t>
      </w:r>
      <w:r w:rsidR="00A66EA5">
        <w:t xml:space="preserve"> completely demodulated and upon successful identification of the decoded and forward specification d</w:t>
      </w:r>
      <w:r>
        <w:t xml:space="preserve">escribed in </w:t>
      </w:r>
      <w:proofErr w:type="spellStart"/>
      <w:r>
        <w:t>subclauses</w:t>
      </w:r>
      <w:proofErr w:type="spellEnd"/>
      <w:r>
        <w:t xml:space="preserve"> … (clause 9)</w:t>
      </w:r>
      <w:r w:rsidR="00A66EA5">
        <w:t xml:space="preserve"> and </w:t>
      </w:r>
      <w:r>
        <w:t>… (clause 9), the PPDU shall be</w:t>
      </w:r>
      <w:r w:rsidR="00A66EA5">
        <w:t xml:space="preserve"> re-modulated and re-transmitted. </w:t>
      </w:r>
      <w:r w:rsidR="00A66EA5">
        <w:rPr>
          <w:color w:val="000000"/>
        </w:rPr>
        <w:t>The relay STA can erase the stored packet after it receives the ACK.</w:t>
      </w:r>
      <w:r>
        <w:rPr>
          <w:color w:val="000000"/>
        </w:rPr>
        <w:t xml:space="preserve"> </w:t>
      </w:r>
    </w:p>
    <w:p w:rsidR="00A66EA5" w:rsidRDefault="00A66EA5" w:rsidP="00A66EA5">
      <w:pPr>
        <w:rPr>
          <w:color w:val="000000"/>
        </w:rPr>
      </w:pPr>
    </w:p>
    <w:p w:rsidR="00A66EA5" w:rsidRDefault="00A66EA5" w:rsidP="00A66EA5">
      <w:pPr>
        <w:rPr>
          <w:color w:val="000000"/>
        </w:rPr>
      </w:pPr>
    </w:p>
    <w:p w:rsidR="00A66EA5" w:rsidRPr="00426C0B" w:rsidRDefault="00A66EA5" w:rsidP="00A66EA5">
      <w:pPr>
        <w:rPr>
          <w:color w:val="000000"/>
        </w:rPr>
      </w:pPr>
      <w:r>
        <w:rPr>
          <w:noProof/>
          <w:lang w:val="en-GB" w:eastAsia="en-GB" w:bidi="ar-SA"/>
        </w:rPr>
        <w:lastRenderedPageBreak/>
        <mc:AlternateContent>
          <mc:Choice Requires="wps">
            <w:drawing>
              <wp:anchor distT="179705" distB="179705" distL="0" distR="0" simplePos="0" relativeHeight="251670528" behindDoc="0" locked="0" layoutInCell="1" allowOverlap="1" wp14:anchorId="07B78EBC" wp14:editId="27EB6F7B">
                <wp:simplePos x="0" y="0"/>
                <wp:positionH relativeFrom="page">
                  <wp:posOffset>1040524</wp:posOffset>
                </wp:positionH>
                <wp:positionV relativeFrom="page">
                  <wp:posOffset>1261241</wp:posOffset>
                </wp:positionV>
                <wp:extent cx="5687060" cy="7378262"/>
                <wp:effectExtent l="0" t="0" r="0" b="0"/>
                <wp:wrapTopAndBottom/>
                <wp:docPr id="51" name="Frame16"/>
                <wp:cNvGraphicFramePr/>
                <a:graphic xmlns:a="http://schemas.openxmlformats.org/drawingml/2006/main">
                  <a:graphicData uri="http://schemas.microsoft.com/office/word/2010/wordprocessingShape">
                    <wps:wsp>
                      <wps:cNvSpPr txBox="1"/>
                      <wps:spPr>
                        <a:xfrm>
                          <a:off x="0" y="0"/>
                          <a:ext cx="5687060" cy="7378262"/>
                        </a:xfrm>
                        <a:prstGeom prst="rect">
                          <a:avLst/>
                        </a:prstGeom>
                      </wps:spPr>
                      <wps:txbx>
                        <w:txbxContent>
                          <w:p w:rsidR="000829FB" w:rsidRDefault="000829FB" w:rsidP="00A66EA5">
                            <w:pPr>
                              <w:pStyle w:val="Caption"/>
                              <w:rPr>
                                <w:i w:val="0"/>
                                <w:iCs w:val="0"/>
                              </w:rPr>
                            </w:pPr>
                            <w:r>
                              <w:rPr>
                                <w:i w:val="0"/>
                                <w:iCs w:val="0"/>
                                <w:noProof/>
                                <w:lang w:val="en-GB" w:eastAsia="en-GB" w:bidi="ar-SA"/>
                              </w:rPr>
                              <w:drawing>
                                <wp:inline distT="0" distB="0" distL="0" distR="0" wp14:anchorId="3C29C1B7" wp14:editId="28F955D6">
                                  <wp:extent cx="5208905" cy="6840220"/>
                                  <wp:effectExtent l="0" t="0" r="0" b="0"/>
                                  <wp:docPr id="5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
                                          <pic:cNvPicPr>
                                            <a:picLocks noChangeAspect="1" noChangeArrowheads="1"/>
                                          </pic:cNvPicPr>
                                        </pic:nvPicPr>
                                        <pic:blipFill>
                                          <a:blip r:embed="rId38"/>
                                          <a:stretch>
                                            <a:fillRect/>
                                          </a:stretch>
                                        </pic:blipFill>
                                        <pic:spPr bwMode="auto">
                                          <a:xfrm>
                                            <a:off x="0" y="0"/>
                                            <a:ext cx="5208905" cy="6840220"/>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15: Puncturing (bit stealing) algorithm.</w:t>
                            </w:r>
                          </w:p>
                        </w:txbxContent>
                      </wps:txbx>
                      <wps:bodyPr lIns="0" tIns="0" rIns="0" bIns="0" anchor="t">
                        <a:noAutofit/>
                      </wps:bodyPr>
                    </wps:wsp>
                  </a:graphicData>
                </a:graphic>
                <wp14:sizeRelV relativeFrom="margin">
                  <wp14:pctHeight>0</wp14:pctHeight>
                </wp14:sizeRelV>
              </wp:anchor>
            </w:drawing>
          </mc:Choice>
          <mc:Fallback>
            <w:pict>
              <v:shape w14:anchorId="07B78EBC" id="Frame16" o:spid="_x0000_s1045" type="#_x0000_t202" style="position:absolute;margin-left:81.95pt;margin-top:99.3pt;width:447.8pt;height:580.95pt;z-index:251670528;visibility:visible;mso-wrap-style:square;mso-height-percent:0;mso-wrap-distance-left:0;mso-wrap-distance-top:14.15pt;mso-wrap-distance-right:0;mso-wrap-distance-bottom:14.1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" filled="f" stroked="f">
                <v:textbox inset="0,0,0,0">
                  <w:txbxContent>
                    <w:p w:rsidR="000829FB" w:rsidRDefault="000829FB" w:rsidP="00A66EA5">
                      <w:pPr>
                        <w:pStyle w:val="Caption"/>
                        <w:rPr>
                          <w:i w:val="0"/>
                          <w:iCs w:val="0"/>
                        </w:rPr>
                      </w:pPr>
                      <w:r>
                        <w:rPr>
                          <w:i w:val="0"/>
                          <w:iCs w:val="0"/>
                          <w:noProof/>
                          <w:lang w:val="en-GB" w:eastAsia="en-GB" w:bidi="ar-SA"/>
                        </w:rPr>
                        <w:drawing>
                          <wp:inline distT="0" distB="0" distL="0" distR="0" wp14:anchorId="3C29C1B7" wp14:editId="28F955D6">
                            <wp:extent cx="5208905" cy="6840220"/>
                            <wp:effectExtent l="0" t="0" r="0" b="0"/>
                            <wp:docPr id="5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
                                    <pic:cNvPicPr>
                                      <a:picLocks noChangeAspect="1" noChangeArrowheads="1"/>
                                    </pic:cNvPicPr>
                                  </pic:nvPicPr>
                                  <pic:blipFill>
                                    <a:blip r:embed="rId38"/>
                                    <a:stretch>
                                      <a:fillRect/>
                                    </a:stretch>
                                  </pic:blipFill>
                                  <pic:spPr bwMode="auto">
                                    <a:xfrm>
                                      <a:off x="0" y="0"/>
                                      <a:ext cx="5208905" cy="6840220"/>
                                    </a:xfrm>
                                    <a:prstGeom prst="rect">
                                      <a:avLst/>
                                    </a:prstGeom>
                                    <a:noFill/>
                                    <a:ln w="9525">
                                      <a:noFill/>
                                      <a:miter lim="800000"/>
                                      <a:headEnd/>
                                      <a:tailEnd/>
                                    </a:ln>
                                  </pic:spPr>
                                </pic:pic>
                              </a:graphicData>
                            </a:graphic>
                          </wp:inline>
                        </w:drawing>
                      </w:r>
                    </w:p>
                    <w:p w:rsidR="000829FB" w:rsidRDefault="000829FB" w:rsidP="00A66EA5">
                      <w:pPr>
                        <w:pStyle w:val="Caption"/>
                        <w:rPr>
                          <w:i w:val="0"/>
                          <w:iCs w:val="0"/>
                        </w:rPr>
                      </w:pPr>
                      <w:r>
                        <w:rPr>
                          <w:i w:val="0"/>
                          <w:iCs w:val="0"/>
                        </w:rPr>
                        <w:t>Figure 15: Puncturing (bit stealing) algorithm.</w:t>
                      </w:r>
                    </w:p>
                  </w:txbxContent>
                </v:textbox>
                <w10:wrap type="topAndBottom" anchorx="page" anchory="page"/>
              </v:shape>
            </w:pict>
          </mc:Fallback>
        </mc:AlternateContent>
      </w:r>
    </w:p>
    <w:p w:rsidR="001C4086" w:rsidRPr="00410760" w:rsidRDefault="001C4086" w:rsidP="00410760">
      <w:pPr>
        <w:pStyle w:val="Standard"/>
        <w:spacing w:after="156"/>
        <w:ind w:left="432"/>
        <w:rPr>
          <w:rFonts w:ascii="Arial" w:hAnsi="Arial"/>
        </w:rPr>
      </w:pPr>
    </w:p>
    <w:sectPr w:rsidR="001C4086" w:rsidRPr="00410760">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9B3" w:rsidRDefault="00A339B3">
      <w:r>
        <w:separator/>
      </w:r>
    </w:p>
  </w:endnote>
  <w:endnote w:type="continuationSeparator" w:id="0">
    <w:p w:rsidR="00A339B3" w:rsidRDefault="00A3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roman"/>
    <w:pitch w:val="variable"/>
  </w:font>
  <w:font w:name="New Century Schlbk">
    <w:altName w:val="Century Schoolboo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Com 55 Roman">
    <w:altName w:val="Arial"/>
    <w:charset w:val="00"/>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 w:name="Arial-BoldMT">
    <w:altName w:val="Times New Roman"/>
    <w:charset w:val="00"/>
    <w:family w:val="roman"/>
    <w:pitch w:val="variable"/>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9FB" w:rsidRDefault="000829FB">
    <w:pPr>
      <w:pStyle w:val="Footer"/>
      <w:widowControl w:val="0"/>
      <w:pBdr>
        <w:top w:val="single" w:sz="6" w:space="0" w:color="00000A"/>
      </w:pBdr>
      <w:tabs>
        <w:tab w:val="center" w:pos="4680"/>
        <w:tab w:val="right" w:pos="9360"/>
      </w:tabs>
      <w:spacing w:before="240"/>
    </w:pPr>
    <w:r>
      <w:t>Submission</w:t>
    </w:r>
    <w:r>
      <w:tab/>
      <w:t xml:space="preserve">Page </w:t>
    </w:r>
    <w:r>
      <w:tab/>
      <w:t xml:space="preserve">Tsonev, Dobroslav, </w:t>
    </w:r>
    <w:proofErr w:type="spellStart"/>
    <w:r>
      <w:t>pureLiFi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9B3" w:rsidRDefault="00A339B3">
      <w:r>
        <w:rPr>
          <w:color w:val="000000"/>
        </w:rPr>
        <w:ptab w:relativeTo="margin" w:alignment="center" w:leader="none"/>
      </w:r>
    </w:p>
  </w:footnote>
  <w:footnote w:type="continuationSeparator" w:id="0">
    <w:p w:rsidR="00A339B3" w:rsidRDefault="00A33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9FB" w:rsidRDefault="000829FB">
    <w:pPr>
      <w:pStyle w:val="Header"/>
      <w:widowControl w:val="0"/>
      <w:pBdr>
        <w:bottom w:val="single" w:sz="6" w:space="0" w:color="00000A"/>
      </w:pBdr>
      <w:tabs>
        <w:tab w:val="right" w:pos="9270"/>
      </w:tabs>
      <w:spacing w:after="360"/>
      <w:jc w:val="both"/>
    </w:pPr>
    <w:r>
      <w:rPr>
        <w:b/>
        <w:sz w:val="28"/>
      </w:rPr>
      <w:t>March, 2016</w:t>
    </w:r>
    <w:r>
      <w:rPr>
        <w:b/>
        <w:sz w:val="28"/>
      </w:rPr>
      <w:tab/>
      <w:t xml:space="preserve"> IEEE P802.15-</w:t>
    </w:r>
    <w:r>
      <w:t xml:space="preserve"> </w:t>
    </w:r>
    <w:r>
      <w:rPr>
        <w:b/>
        <w:sz w:val="28"/>
      </w:rPr>
      <w:t>16-0310-00-007a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E763D"/>
    <w:multiLevelType w:val="hybridMultilevel"/>
    <w:tmpl w:val="4FF861DE"/>
    <w:lvl w:ilvl="0" w:tplc="EB468DFA">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 w15:restartNumberingAfterBreak="0">
    <w:nsid w:val="668A0268"/>
    <w:multiLevelType w:val="multilevel"/>
    <w:tmpl w:val="E6168B3C"/>
    <w:lvl w:ilvl="0">
      <w:start w:val="3"/>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 w15:restartNumberingAfterBreak="0">
    <w:nsid w:val="7BB11580"/>
    <w:multiLevelType w:val="multilevel"/>
    <w:tmpl w:val="E676B846"/>
    <w:styleLink w:val="WWNum3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4."/>
      <w:lvlJc w:val="left"/>
      <w:pPr>
        <w:ind w:left="936" w:hanging="680"/>
      </w:pPr>
    </w:lvl>
    <w:lvl w:ilvl="4">
      <w:start w:val="1"/>
      <w:numFmt w:val="decimal"/>
      <w:lvlText w:val="%5）"/>
      <w:lvlJc w:val="left"/>
      <w:pPr>
        <w:ind w:left="936" w:hanging="680"/>
      </w:pPr>
    </w:lvl>
    <w:lvl w:ilvl="5">
      <w:start w:val="1"/>
      <w:numFmt w:val="lowerLetter"/>
      <w:lvlText w:val="%6）"/>
      <w:lvlJc w:val="left"/>
      <w:pPr>
        <w:ind w:left="936" w:hanging="680"/>
      </w:pPr>
    </w:lvl>
    <w:lvl w:ilvl="6">
      <w:start w:val="1"/>
      <w:numFmt w:val="lowerRoman"/>
      <w:lvlText w:val="%7"/>
      <w:lvlJc w:val="left"/>
      <w:pPr>
        <w:ind w:left="936" w:hanging="680"/>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CF34005"/>
    <w:multiLevelType w:val="multilevel"/>
    <w:tmpl w:val="8F3C6C2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2"/>
  </w:num>
  <w:num w:numId="2">
    <w:abstractNumId w:val="2"/>
    <w:lvlOverride w:ilvl="0">
      <w:startOverride w:val="1"/>
    </w:lvlOverride>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n-US" w:vendorID="64" w:dllVersion="0" w:nlCheck="1" w:checkStyle="0"/>
  <w:activeWritingStyle w:appName="MSWord" w:lang="en-GB" w:vendorID="64" w:dllVersion="0" w:nlCheck="1" w:checkStyle="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C19"/>
    <w:rsid w:val="00020FFD"/>
    <w:rsid w:val="00025BC6"/>
    <w:rsid w:val="000829FB"/>
    <w:rsid w:val="000B6139"/>
    <w:rsid w:val="000C2C59"/>
    <w:rsid w:val="000D7371"/>
    <w:rsid w:val="000F7F9E"/>
    <w:rsid w:val="00161052"/>
    <w:rsid w:val="00173DC1"/>
    <w:rsid w:val="001953F2"/>
    <w:rsid w:val="00196F3B"/>
    <w:rsid w:val="001C4086"/>
    <w:rsid w:val="001C4E7E"/>
    <w:rsid w:val="001D6B6B"/>
    <w:rsid w:val="002640FF"/>
    <w:rsid w:val="00274CA4"/>
    <w:rsid w:val="0028453D"/>
    <w:rsid w:val="002961EC"/>
    <w:rsid w:val="002D42DE"/>
    <w:rsid w:val="002F2102"/>
    <w:rsid w:val="002F630B"/>
    <w:rsid w:val="003941FE"/>
    <w:rsid w:val="003A5BE4"/>
    <w:rsid w:val="003E43D8"/>
    <w:rsid w:val="00410760"/>
    <w:rsid w:val="004318B5"/>
    <w:rsid w:val="00466691"/>
    <w:rsid w:val="0049288E"/>
    <w:rsid w:val="004A1C3F"/>
    <w:rsid w:val="004F7423"/>
    <w:rsid w:val="00523AC2"/>
    <w:rsid w:val="0054254B"/>
    <w:rsid w:val="00543E3E"/>
    <w:rsid w:val="00551282"/>
    <w:rsid w:val="005909DF"/>
    <w:rsid w:val="005A0C19"/>
    <w:rsid w:val="005D438D"/>
    <w:rsid w:val="005F28BC"/>
    <w:rsid w:val="005F3D30"/>
    <w:rsid w:val="006519DB"/>
    <w:rsid w:val="006523EA"/>
    <w:rsid w:val="00660B37"/>
    <w:rsid w:val="0069747E"/>
    <w:rsid w:val="006A2F20"/>
    <w:rsid w:val="006D3F52"/>
    <w:rsid w:val="006D5757"/>
    <w:rsid w:val="006E3560"/>
    <w:rsid w:val="00705E9C"/>
    <w:rsid w:val="007A7016"/>
    <w:rsid w:val="007C0FC9"/>
    <w:rsid w:val="007C10B3"/>
    <w:rsid w:val="007F5CFD"/>
    <w:rsid w:val="00800CDB"/>
    <w:rsid w:val="00814484"/>
    <w:rsid w:val="00817DA0"/>
    <w:rsid w:val="008436BB"/>
    <w:rsid w:val="00854186"/>
    <w:rsid w:val="00865397"/>
    <w:rsid w:val="0087130D"/>
    <w:rsid w:val="00884AEC"/>
    <w:rsid w:val="008A185E"/>
    <w:rsid w:val="008A6B56"/>
    <w:rsid w:val="008C3063"/>
    <w:rsid w:val="008C58CE"/>
    <w:rsid w:val="008D0805"/>
    <w:rsid w:val="008D0A41"/>
    <w:rsid w:val="008E12D2"/>
    <w:rsid w:val="00903F5C"/>
    <w:rsid w:val="00922937"/>
    <w:rsid w:val="0093549B"/>
    <w:rsid w:val="00957C79"/>
    <w:rsid w:val="009A44E4"/>
    <w:rsid w:val="009E1032"/>
    <w:rsid w:val="00A31A44"/>
    <w:rsid w:val="00A339B3"/>
    <w:rsid w:val="00A34BDD"/>
    <w:rsid w:val="00A46CE3"/>
    <w:rsid w:val="00A579FC"/>
    <w:rsid w:val="00A66EA5"/>
    <w:rsid w:val="00A71DFA"/>
    <w:rsid w:val="00AA772E"/>
    <w:rsid w:val="00AE0FCE"/>
    <w:rsid w:val="00AF0B53"/>
    <w:rsid w:val="00B43C44"/>
    <w:rsid w:val="00B455D6"/>
    <w:rsid w:val="00B96565"/>
    <w:rsid w:val="00BF1A67"/>
    <w:rsid w:val="00C75634"/>
    <w:rsid w:val="00CB66AA"/>
    <w:rsid w:val="00CE402D"/>
    <w:rsid w:val="00CE61B8"/>
    <w:rsid w:val="00CF3FCF"/>
    <w:rsid w:val="00D33347"/>
    <w:rsid w:val="00D57E99"/>
    <w:rsid w:val="00D70307"/>
    <w:rsid w:val="00DA2965"/>
    <w:rsid w:val="00DB582B"/>
    <w:rsid w:val="00DF056B"/>
    <w:rsid w:val="00E0159D"/>
    <w:rsid w:val="00E0528D"/>
    <w:rsid w:val="00E16988"/>
    <w:rsid w:val="00E25E36"/>
    <w:rsid w:val="00E76E9B"/>
    <w:rsid w:val="00E94616"/>
    <w:rsid w:val="00EA4DDA"/>
    <w:rsid w:val="00EC45F9"/>
    <w:rsid w:val="00ED2573"/>
    <w:rsid w:val="00ED67CB"/>
    <w:rsid w:val="00ED7205"/>
    <w:rsid w:val="00F00F11"/>
    <w:rsid w:val="00F0753D"/>
    <w:rsid w:val="00F114F3"/>
    <w:rsid w:val="00F417E6"/>
    <w:rsid w:val="00F84C67"/>
    <w:rsid w:val="00FA30AD"/>
    <w:rsid w:val="00FC0F3F"/>
    <w:rsid w:val="00FD48E1"/>
    <w:rsid w:val="00FD7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89D16"/>
  <w15:docId w15:val="{36C549E3-64D3-415F-9605-913CAF14C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Ari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Heading"/>
    <w:qFormat/>
    <w:pPr>
      <w:widowControl/>
      <w:spacing w:after="240"/>
      <w:jc w:val="both"/>
      <w:outlineLvl w:val="0"/>
    </w:pPr>
    <w:rPr>
      <w:rFonts w:ascii="Arial" w:eastAsia="SimHei" w:hAnsi="Arial"/>
      <w:b/>
      <w:sz w:val="32"/>
      <w:szCs w:val="32"/>
    </w:rPr>
  </w:style>
  <w:style w:type="paragraph" w:styleId="Heading2">
    <w:name w:val="heading 2"/>
    <w:basedOn w:val="Heading"/>
    <w:qFormat/>
    <w:pPr>
      <w:widowControl/>
      <w:spacing w:after="240"/>
      <w:jc w:val="both"/>
      <w:outlineLvl w:val="1"/>
    </w:pPr>
    <w:rPr>
      <w:rFonts w:ascii="Arial" w:eastAsia="SimHei" w:hAnsi="Arial"/>
      <w:sz w:val="24"/>
      <w:szCs w:val="24"/>
    </w:rPr>
  </w:style>
  <w:style w:type="paragraph" w:styleId="Heading3">
    <w:name w:val="heading 3"/>
    <w:basedOn w:val="Normal"/>
    <w:next w:val="Normal"/>
    <w:link w:val="Heading3Char"/>
    <w:qFormat/>
    <w:rsid w:val="00A66EA5"/>
    <w:pPr>
      <w:keepNext/>
      <w:widowControl/>
      <w:tabs>
        <w:tab w:val="left" w:pos="792"/>
      </w:tabs>
      <w:autoSpaceDN/>
      <w:spacing w:before="240" w:after="60"/>
      <w:textAlignment w:val="auto"/>
      <w:outlineLvl w:val="2"/>
    </w:pPr>
    <w:rPr>
      <w:rFonts w:ascii="Arial" w:eastAsia="Times New Roman" w:hAnsi="Arial" w:cs="Times New Roman"/>
      <w:kern w:val="0"/>
      <w:sz w:val="26"/>
      <w:szCs w:val="20"/>
      <w:lang w:eastAsia="en-US" w:bidi="ar-SA"/>
    </w:rPr>
  </w:style>
  <w:style w:type="paragraph" w:styleId="Heading4">
    <w:name w:val="heading 4"/>
    <w:basedOn w:val="Normal"/>
    <w:next w:val="Normal"/>
    <w:link w:val="Heading4Char"/>
    <w:qFormat/>
    <w:rsid w:val="00A66EA5"/>
    <w:pPr>
      <w:widowControl/>
      <w:autoSpaceDN/>
      <w:ind w:left="360"/>
      <w:textAlignment w:val="auto"/>
      <w:outlineLvl w:val="3"/>
    </w:pPr>
    <w:rPr>
      <w:rFonts w:ascii="Times" w:eastAsia="Times New Roman" w:hAnsi="Times" w:cs="Times New Roman"/>
      <w:kern w:val="0"/>
      <w:szCs w:val="20"/>
      <w:u w:val="single"/>
      <w:lang w:eastAsia="en-US" w:bidi="ar-SA"/>
    </w:rPr>
  </w:style>
  <w:style w:type="paragraph" w:styleId="Heading5">
    <w:name w:val="heading 5"/>
    <w:basedOn w:val="Normal"/>
    <w:next w:val="Normal"/>
    <w:link w:val="Heading5Char"/>
    <w:qFormat/>
    <w:rsid w:val="00A66EA5"/>
    <w:pPr>
      <w:widowControl/>
      <w:autoSpaceDN/>
      <w:spacing w:before="240" w:after="60"/>
      <w:textAlignment w:val="auto"/>
      <w:outlineLvl w:val="4"/>
    </w:pPr>
    <w:rPr>
      <w:rFonts w:ascii="Times New Roman" w:eastAsia="Times New Roman" w:hAnsi="Times New Roman" w:cs="Times New Roman"/>
      <w:kern w:val="0"/>
      <w:sz w:val="22"/>
      <w:szCs w:val="20"/>
      <w:u w:val="single"/>
      <w:lang w:eastAsia="en-US" w:bidi="ar-SA"/>
    </w:rPr>
  </w:style>
  <w:style w:type="paragraph" w:styleId="Heading6">
    <w:name w:val="heading 6"/>
    <w:basedOn w:val="Normal"/>
    <w:next w:val="Normal"/>
    <w:link w:val="Heading6Char"/>
    <w:qFormat/>
    <w:rsid w:val="00A66EA5"/>
    <w:pPr>
      <w:widowControl/>
      <w:autoSpaceDN/>
      <w:spacing w:before="240" w:after="60"/>
      <w:textAlignment w:val="auto"/>
      <w:outlineLvl w:val="5"/>
    </w:pPr>
    <w:rPr>
      <w:rFonts w:ascii="Times New Roman" w:eastAsia="Times New Roman" w:hAnsi="Times New Roman" w:cs="Times New Roman"/>
      <w:i/>
      <w:kern w:val="0"/>
      <w:sz w:val="22"/>
      <w:szCs w:val="20"/>
      <w:lang w:eastAsia="en-US" w:bidi="ar-SA"/>
    </w:rPr>
  </w:style>
  <w:style w:type="paragraph" w:styleId="Heading7">
    <w:name w:val="heading 7"/>
    <w:basedOn w:val="Normal"/>
    <w:next w:val="Normal"/>
    <w:link w:val="Heading7Char"/>
    <w:qFormat/>
    <w:rsid w:val="00A66EA5"/>
    <w:pPr>
      <w:widowControl/>
      <w:autoSpaceDN/>
      <w:spacing w:before="240" w:after="60"/>
      <w:textAlignment w:val="auto"/>
      <w:outlineLvl w:val="6"/>
    </w:pPr>
    <w:rPr>
      <w:rFonts w:ascii="Arial" w:eastAsia="Times New Roman" w:hAnsi="Arial" w:cs="Times New Roman"/>
      <w:kern w:val="0"/>
      <w:sz w:val="20"/>
      <w:szCs w:val="20"/>
      <w:lang w:eastAsia="en-US" w:bidi="ar-SA"/>
    </w:rPr>
  </w:style>
  <w:style w:type="paragraph" w:styleId="Heading8">
    <w:name w:val="heading 8"/>
    <w:basedOn w:val="Normal"/>
    <w:next w:val="Normal"/>
    <w:link w:val="Heading8Char"/>
    <w:qFormat/>
    <w:rsid w:val="00A66EA5"/>
    <w:pPr>
      <w:widowControl/>
      <w:autoSpaceDN/>
      <w:spacing w:before="240" w:after="60"/>
      <w:textAlignment w:val="auto"/>
      <w:outlineLvl w:val="7"/>
    </w:pPr>
    <w:rPr>
      <w:rFonts w:ascii="Arial" w:eastAsia="Times New Roman" w:hAnsi="Arial" w:cs="Times New Roman"/>
      <w:i/>
      <w:kern w:val="0"/>
      <w:sz w:val="20"/>
      <w:szCs w:val="20"/>
      <w:lang w:eastAsia="en-US" w:bidi="ar-SA"/>
    </w:rPr>
  </w:style>
  <w:style w:type="paragraph" w:styleId="Heading9">
    <w:name w:val="heading 9"/>
    <w:basedOn w:val="Normal"/>
    <w:next w:val="Normal"/>
    <w:link w:val="Heading9Char"/>
    <w:qFormat/>
    <w:rsid w:val="00A66EA5"/>
    <w:pPr>
      <w:widowControl/>
      <w:autoSpaceDN/>
      <w:spacing w:before="240" w:after="60"/>
      <w:textAlignment w:val="auto"/>
      <w:outlineLvl w:val="8"/>
    </w:pPr>
    <w:rPr>
      <w:rFonts w:ascii="Arial" w:eastAsia="Times New Roman" w:hAnsi="Arial" w:cs="Times New Roman"/>
      <w:b/>
      <w:i/>
      <w:kern w:val="0"/>
      <w:sz w:val="18"/>
      <w:szCs w:val="2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numbering" w:customStyle="1" w:styleId="WWNum35">
    <w:name w:val="WWNum35"/>
    <w:basedOn w:val="NoList"/>
    <w:pPr>
      <w:numPr>
        <w:numId w:val="1"/>
      </w:numPr>
    </w:pPr>
  </w:style>
  <w:style w:type="paragraph" w:styleId="Footer">
    <w:name w:val="footer"/>
    <w:basedOn w:val="Normal"/>
    <w:link w:val="FooterChar"/>
    <w:rsid w:val="00161052"/>
    <w:pPr>
      <w:widowControl/>
      <w:tabs>
        <w:tab w:val="center" w:pos="4320"/>
        <w:tab w:val="right" w:pos="8640"/>
      </w:tabs>
      <w:autoSpaceDN/>
      <w:textAlignment w:val="auto"/>
    </w:pPr>
    <w:rPr>
      <w:rFonts w:ascii="Times New Roman" w:eastAsia="Times New Roman" w:hAnsi="Times New Roman" w:cs="Times New Roman"/>
      <w:kern w:val="0"/>
      <w:szCs w:val="20"/>
      <w:lang w:eastAsia="en-US" w:bidi="ar-SA"/>
    </w:rPr>
  </w:style>
  <w:style w:type="character" w:customStyle="1" w:styleId="FooterChar">
    <w:name w:val="Footer Char"/>
    <w:basedOn w:val="DefaultParagraphFont"/>
    <w:link w:val="Footer"/>
    <w:rsid w:val="00161052"/>
    <w:rPr>
      <w:rFonts w:ascii="Times New Roman" w:eastAsia="Times New Roman" w:hAnsi="Times New Roman" w:cs="Times New Roman"/>
      <w:kern w:val="0"/>
      <w:szCs w:val="20"/>
      <w:lang w:eastAsia="en-US" w:bidi="ar-SA"/>
    </w:rPr>
  </w:style>
  <w:style w:type="paragraph" w:styleId="Header">
    <w:name w:val="header"/>
    <w:basedOn w:val="Normal"/>
    <w:link w:val="HeaderChar"/>
    <w:rsid w:val="00161052"/>
    <w:pPr>
      <w:widowControl/>
      <w:tabs>
        <w:tab w:val="center" w:pos="4320"/>
        <w:tab w:val="right" w:pos="8640"/>
      </w:tabs>
      <w:autoSpaceDN/>
      <w:textAlignment w:val="auto"/>
    </w:pPr>
    <w:rPr>
      <w:rFonts w:ascii="Times New Roman" w:eastAsia="Times New Roman" w:hAnsi="Times New Roman" w:cs="Times New Roman"/>
      <w:kern w:val="0"/>
      <w:szCs w:val="20"/>
      <w:lang w:eastAsia="en-US" w:bidi="ar-SA"/>
    </w:rPr>
  </w:style>
  <w:style w:type="character" w:customStyle="1" w:styleId="HeaderChar">
    <w:name w:val="Header Char"/>
    <w:basedOn w:val="DefaultParagraphFont"/>
    <w:link w:val="Header"/>
    <w:rsid w:val="00161052"/>
    <w:rPr>
      <w:rFonts w:ascii="Times New Roman" w:eastAsia="Times New Roman" w:hAnsi="Times New Roman" w:cs="Times New Roman"/>
      <w:kern w:val="0"/>
      <w:szCs w:val="20"/>
      <w:lang w:eastAsia="en-US" w:bidi="ar-SA"/>
    </w:rPr>
  </w:style>
  <w:style w:type="character" w:customStyle="1" w:styleId="Heading3Char">
    <w:name w:val="Heading 3 Char"/>
    <w:basedOn w:val="DefaultParagraphFont"/>
    <w:link w:val="Heading3"/>
    <w:rsid w:val="00A66EA5"/>
    <w:rPr>
      <w:rFonts w:ascii="Arial" w:eastAsia="Times New Roman" w:hAnsi="Arial" w:cs="Times New Roman"/>
      <w:kern w:val="0"/>
      <w:sz w:val="26"/>
      <w:szCs w:val="20"/>
      <w:lang w:eastAsia="en-US" w:bidi="ar-SA"/>
    </w:rPr>
  </w:style>
  <w:style w:type="character" w:customStyle="1" w:styleId="Heading4Char">
    <w:name w:val="Heading 4 Char"/>
    <w:basedOn w:val="DefaultParagraphFont"/>
    <w:link w:val="Heading4"/>
    <w:rsid w:val="00A66EA5"/>
    <w:rPr>
      <w:rFonts w:ascii="Times" w:eastAsia="Times New Roman" w:hAnsi="Times" w:cs="Times New Roman"/>
      <w:kern w:val="0"/>
      <w:szCs w:val="20"/>
      <w:u w:val="single"/>
      <w:lang w:eastAsia="en-US" w:bidi="ar-SA"/>
    </w:rPr>
  </w:style>
  <w:style w:type="character" w:customStyle="1" w:styleId="Heading5Char">
    <w:name w:val="Heading 5 Char"/>
    <w:basedOn w:val="DefaultParagraphFont"/>
    <w:link w:val="Heading5"/>
    <w:rsid w:val="00A66EA5"/>
    <w:rPr>
      <w:rFonts w:ascii="Times New Roman" w:eastAsia="Times New Roman" w:hAnsi="Times New Roman" w:cs="Times New Roman"/>
      <w:kern w:val="0"/>
      <w:sz w:val="22"/>
      <w:szCs w:val="20"/>
      <w:u w:val="single"/>
      <w:lang w:eastAsia="en-US" w:bidi="ar-SA"/>
    </w:rPr>
  </w:style>
  <w:style w:type="character" w:customStyle="1" w:styleId="Heading6Char">
    <w:name w:val="Heading 6 Char"/>
    <w:basedOn w:val="DefaultParagraphFont"/>
    <w:link w:val="Heading6"/>
    <w:rsid w:val="00A66EA5"/>
    <w:rPr>
      <w:rFonts w:ascii="Times New Roman" w:eastAsia="Times New Roman" w:hAnsi="Times New Roman" w:cs="Times New Roman"/>
      <w:i/>
      <w:kern w:val="0"/>
      <w:sz w:val="22"/>
      <w:szCs w:val="20"/>
      <w:lang w:eastAsia="en-US" w:bidi="ar-SA"/>
    </w:rPr>
  </w:style>
  <w:style w:type="character" w:customStyle="1" w:styleId="Heading7Char">
    <w:name w:val="Heading 7 Char"/>
    <w:basedOn w:val="DefaultParagraphFont"/>
    <w:link w:val="Heading7"/>
    <w:rsid w:val="00A66EA5"/>
    <w:rPr>
      <w:rFonts w:ascii="Arial" w:eastAsia="Times New Roman" w:hAnsi="Arial" w:cs="Times New Roman"/>
      <w:kern w:val="0"/>
      <w:sz w:val="20"/>
      <w:szCs w:val="20"/>
      <w:lang w:eastAsia="en-US" w:bidi="ar-SA"/>
    </w:rPr>
  </w:style>
  <w:style w:type="character" w:customStyle="1" w:styleId="Heading8Char">
    <w:name w:val="Heading 8 Char"/>
    <w:basedOn w:val="DefaultParagraphFont"/>
    <w:link w:val="Heading8"/>
    <w:rsid w:val="00A66EA5"/>
    <w:rPr>
      <w:rFonts w:ascii="Arial" w:eastAsia="Times New Roman" w:hAnsi="Arial" w:cs="Times New Roman"/>
      <w:i/>
      <w:kern w:val="0"/>
      <w:sz w:val="20"/>
      <w:szCs w:val="20"/>
      <w:lang w:eastAsia="en-US" w:bidi="ar-SA"/>
    </w:rPr>
  </w:style>
  <w:style w:type="character" w:customStyle="1" w:styleId="Heading9Char">
    <w:name w:val="Heading 9 Char"/>
    <w:basedOn w:val="DefaultParagraphFont"/>
    <w:link w:val="Heading9"/>
    <w:rsid w:val="00A66EA5"/>
    <w:rPr>
      <w:rFonts w:ascii="Arial" w:eastAsia="Times New Roman" w:hAnsi="Arial" w:cs="Times New Roman"/>
      <w:b/>
      <w:i/>
      <w:kern w:val="0"/>
      <w:sz w:val="18"/>
      <w:szCs w:val="20"/>
      <w:lang w:eastAsia="en-US" w:bidi="ar-SA"/>
    </w:rPr>
  </w:style>
  <w:style w:type="character" w:styleId="PageNumber">
    <w:name w:val="page number"/>
    <w:basedOn w:val="DefaultParagraphFont"/>
    <w:qFormat/>
    <w:rsid w:val="00A66EA5"/>
  </w:style>
  <w:style w:type="character" w:customStyle="1" w:styleId="Heading1Char">
    <w:name w:val="Heading 1 Char"/>
    <w:qFormat/>
    <w:rsid w:val="00A66EA5"/>
    <w:rPr>
      <w:rFonts w:ascii="Arial" w:hAnsi="Arial"/>
      <w:b/>
      <w:sz w:val="28"/>
      <w:u w:val="double"/>
    </w:rPr>
  </w:style>
  <w:style w:type="character" w:customStyle="1" w:styleId="InternetLink">
    <w:name w:val="Internet Link"/>
    <w:rsid w:val="00A66EA5"/>
    <w:rPr>
      <w:color w:val="0563C1"/>
      <w:u w:val="single"/>
    </w:rPr>
  </w:style>
  <w:style w:type="character" w:customStyle="1" w:styleId="BalloonTextChar">
    <w:name w:val="Balloon Text Char"/>
    <w:basedOn w:val="DefaultParagraphFont"/>
    <w:qFormat/>
    <w:rsid w:val="00A66EA5"/>
    <w:rPr>
      <w:rFonts w:ascii="Segoe UI" w:hAnsi="Segoe UI" w:cs="Segoe UI"/>
      <w:sz w:val="18"/>
      <w:szCs w:val="18"/>
    </w:rPr>
  </w:style>
  <w:style w:type="paragraph" w:customStyle="1" w:styleId="TextBody0">
    <w:name w:val="Text Body"/>
    <w:basedOn w:val="Normal"/>
    <w:rsid w:val="00A66EA5"/>
    <w:pPr>
      <w:widowControl/>
      <w:autoSpaceDN/>
      <w:textAlignment w:val="auto"/>
    </w:pPr>
    <w:rPr>
      <w:rFonts w:ascii="Times New Roman" w:eastAsia="Times New Roman" w:hAnsi="Times New Roman" w:cs="Times New Roman"/>
      <w:color w:val="000000"/>
      <w:kern w:val="0"/>
      <w:szCs w:val="20"/>
      <w:lang w:eastAsia="en-US" w:bidi="ar-SA"/>
    </w:rPr>
  </w:style>
  <w:style w:type="paragraph" w:customStyle="1" w:styleId="BitHeading">
    <w:name w:val="Bit Heading"/>
    <w:basedOn w:val="Normal"/>
    <w:qFormat/>
    <w:rsid w:val="00A66EA5"/>
    <w:pPr>
      <w:widowControl/>
      <w:autoSpaceDN/>
      <w:spacing w:before="120"/>
      <w:jc w:val="both"/>
      <w:textAlignment w:val="auto"/>
    </w:pPr>
    <w:rPr>
      <w:rFonts w:ascii="Palatino" w:eastAsia="Times New Roman" w:hAnsi="Palatino" w:cs="Times New Roman"/>
      <w:i/>
      <w:kern w:val="0"/>
      <w:szCs w:val="20"/>
      <w:lang w:eastAsia="en-US" w:bidi="ar-SA"/>
    </w:rPr>
  </w:style>
  <w:style w:type="paragraph" w:customStyle="1" w:styleId="BlockParagraph">
    <w:name w:val="BlockParagraph"/>
    <w:basedOn w:val="Normal"/>
    <w:qFormat/>
    <w:rsid w:val="00A66EA5"/>
    <w:pPr>
      <w:widowControl/>
      <w:autoSpaceDN/>
      <w:spacing w:before="120"/>
      <w:textAlignment w:val="auto"/>
    </w:pPr>
    <w:rPr>
      <w:rFonts w:ascii="Palatino" w:eastAsia="Times New Roman" w:hAnsi="Palatino" w:cs="Times New Roman"/>
      <w:kern w:val="0"/>
      <w:szCs w:val="20"/>
      <w:lang w:eastAsia="en-US" w:bidi="ar-SA"/>
    </w:rPr>
  </w:style>
  <w:style w:type="paragraph" w:customStyle="1" w:styleId="Definition">
    <w:name w:val="Definition"/>
    <w:basedOn w:val="Normal"/>
    <w:qFormat/>
    <w:rsid w:val="00A66EA5"/>
    <w:pPr>
      <w:widowControl/>
      <w:autoSpaceDN/>
      <w:spacing w:after="200"/>
      <w:jc w:val="both"/>
      <w:textAlignment w:val="auto"/>
    </w:pPr>
    <w:rPr>
      <w:rFonts w:ascii="New Century Schlbk" w:eastAsia="Times New Roman" w:hAnsi="New Century Schlbk" w:cs="Times New Roman"/>
      <w:kern w:val="0"/>
      <w:sz w:val="20"/>
      <w:szCs w:val="20"/>
      <w:lang w:eastAsia="en-US" w:bidi="ar-SA"/>
    </w:rPr>
  </w:style>
  <w:style w:type="paragraph" w:styleId="DocumentMap">
    <w:name w:val="Document Map"/>
    <w:basedOn w:val="Normal"/>
    <w:link w:val="DocumentMapChar"/>
    <w:qFormat/>
    <w:rsid w:val="00A66EA5"/>
    <w:pPr>
      <w:widowControl/>
      <w:shd w:val="clear" w:color="auto" w:fill="000080"/>
      <w:autoSpaceDN/>
      <w:textAlignment w:val="auto"/>
    </w:pPr>
    <w:rPr>
      <w:rFonts w:ascii="Tahoma" w:eastAsia="Times New Roman" w:hAnsi="Tahoma" w:cs="Times New Roman"/>
      <w:kern w:val="0"/>
      <w:szCs w:val="20"/>
      <w:lang w:eastAsia="en-US" w:bidi="ar-SA"/>
    </w:rPr>
  </w:style>
  <w:style w:type="character" w:customStyle="1" w:styleId="DocumentMapChar">
    <w:name w:val="Document Map Char"/>
    <w:basedOn w:val="DefaultParagraphFont"/>
    <w:link w:val="DocumentMap"/>
    <w:rsid w:val="00A66EA5"/>
    <w:rPr>
      <w:rFonts w:ascii="Tahoma" w:eastAsia="Times New Roman" w:hAnsi="Tahoma" w:cs="Times New Roman"/>
      <w:kern w:val="0"/>
      <w:szCs w:val="20"/>
      <w:shd w:val="clear" w:color="auto" w:fill="000080"/>
      <w:lang w:eastAsia="en-US" w:bidi="ar-SA"/>
    </w:rPr>
  </w:style>
  <w:style w:type="paragraph" w:customStyle="1" w:styleId="covertext">
    <w:name w:val="cover text"/>
    <w:basedOn w:val="Normal"/>
    <w:qFormat/>
    <w:rsid w:val="00A66EA5"/>
    <w:pPr>
      <w:widowControl/>
      <w:autoSpaceDN/>
      <w:spacing w:before="120" w:after="120"/>
      <w:textAlignment w:val="auto"/>
    </w:pPr>
    <w:rPr>
      <w:rFonts w:ascii="Times New Roman" w:eastAsia="Times New Roman" w:hAnsi="Times New Roman" w:cs="Times New Roman"/>
      <w:kern w:val="0"/>
      <w:szCs w:val="20"/>
      <w:lang w:eastAsia="en-US" w:bidi="ar-SA"/>
    </w:rPr>
  </w:style>
  <w:style w:type="paragraph" w:styleId="BalloonText">
    <w:name w:val="Balloon Text"/>
    <w:basedOn w:val="Normal"/>
    <w:link w:val="BalloonTextChar1"/>
    <w:qFormat/>
    <w:rsid w:val="00A66EA5"/>
    <w:pPr>
      <w:widowControl/>
      <w:autoSpaceDN/>
      <w:textAlignment w:val="auto"/>
    </w:pPr>
    <w:rPr>
      <w:rFonts w:ascii="Segoe UI" w:eastAsia="Times New Roman" w:hAnsi="Segoe UI" w:cs="Segoe UI"/>
      <w:kern w:val="0"/>
      <w:sz w:val="18"/>
      <w:szCs w:val="18"/>
      <w:lang w:eastAsia="en-US" w:bidi="ar-SA"/>
    </w:rPr>
  </w:style>
  <w:style w:type="character" w:customStyle="1" w:styleId="BalloonTextChar1">
    <w:name w:val="Balloon Text Char1"/>
    <w:basedOn w:val="DefaultParagraphFont"/>
    <w:link w:val="BalloonText"/>
    <w:rsid w:val="00A66EA5"/>
    <w:rPr>
      <w:rFonts w:ascii="Segoe UI" w:eastAsia="Times New Roman" w:hAnsi="Segoe UI" w:cs="Segoe UI"/>
      <w:kern w:val="0"/>
      <w:sz w:val="18"/>
      <w:szCs w:val="18"/>
      <w:lang w:eastAsia="en-US" w:bidi="ar-SA"/>
    </w:rPr>
  </w:style>
  <w:style w:type="paragraph" w:customStyle="1" w:styleId="FrameContents">
    <w:name w:val="Frame Contents"/>
    <w:basedOn w:val="Normal"/>
    <w:qFormat/>
    <w:rsid w:val="00A66EA5"/>
    <w:pPr>
      <w:widowControl/>
      <w:autoSpaceDN/>
      <w:textAlignment w:val="auto"/>
    </w:pPr>
    <w:rPr>
      <w:rFonts w:ascii="Times New Roman" w:eastAsia="Times New Roman" w:hAnsi="Times New Roman" w:cs="Times New Roman"/>
      <w:kern w:val="0"/>
      <w:szCs w:val="20"/>
      <w:lang w:eastAsia="en-US" w:bidi="ar-SA"/>
    </w:rPr>
  </w:style>
  <w:style w:type="paragraph" w:customStyle="1" w:styleId="TableContents">
    <w:name w:val="Table Contents"/>
    <w:basedOn w:val="TextBody0"/>
    <w:qFormat/>
    <w:rsid w:val="00A66EA5"/>
    <w:pPr>
      <w:suppressLineNumbers/>
    </w:pPr>
    <w:rPr>
      <w:rFonts w:ascii="HelveticaNeueLT Com 55 Roman" w:hAnsi="HelveticaNeueLT Com 55 Roman"/>
    </w:rPr>
  </w:style>
  <w:style w:type="paragraph" w:customStyle="1" w:styleId="Body">
    <w:name w:val="Body"/>
    <w:basedOn w:val="Normal"/>
    <w:qFormat/>
    <w:rsid w:val="00A66EA5"/>
    <w:pPr>
      <w:widowControl/>
      <w:tabs>
        <w:tab w:val="left" w:pos="720"/>
      </w:tabs>
      <w:autoSpaceDN/>
      <w:spacing w:before="120" w:after="120"/>
      <w:jc w:val="both"/>
      <w:textAlignment w:val="auto"/>
    </w:pPr>
    <w:rPr>
      <w:rFonts w:ascii="Times New Roman" w:eastAsia="MS Mincho" w:hAnsi="Times New Roman" w:cs="Times New Roman"/>
      <w:kern w:val="0"/>
      <w:sz w:val="20"/>
      <w:szCs w:val="20"/>
      <w:lang w:eastAsia="en-US" w:bidi="ar-SA"/>
    </w:rPr>
  </w:style>
  <w:style w:type="paragraph" w:customStyle="1" w:styleId="Illustration">
    <w:name w:val="Illustration"/>
    <w:basedOn w:val="Caption"/>
    <w:qFormat/>
    <w:rsid w:val="00A66EA5"/>
    <w:pPr>
      <w:widowControl/>
      <w:autoSpaceDN/>
      <w:spacing w:before="119" w:after="227"/>
      <w:ind w:right="227"/>
      <w:jc w:val="center"/>
      <w:textAlignment w:val="auto"/>
    </w:pPr>
    <w:rPr>
      <w:rFonts w:ascii="HelveticaNeueLT Com 55 Roman" w:eastAsia="Times New Roman" w:hAnsi="HelveticaNeueLT Com 55 Roman"/>
      <w:kern w:val="0"/>
      <w:sz w:val="20"/>
      <w:lang w:eastAsia="en-US" w:bidi="ar-SA"/>
    </w:rPr>
  </w:style>
  <w:style w:type="paragraph" w:customStyle="1" w:styleId="Drawing">
    <w:name w:val="Drawing"/>
    <w:basedOn w:val="Caption"/>
    <w:rsid w:val="00A66EA5"/>
    <w:pPr>
      <w:widowControl/>
      <w:autoSpaceDN/>
      <w:textAlignment w:val="auto"/>
    </w:pPr>
    <w:rPr>
      <w:rFonts w:ascii="Times New Roman" w:eastAsia="Times New Roman" w:hAnsi="Times New Roman"/>
      <w:kern w:val="0"/>
      <w:lang w:eastAsia="en-US" w:bidi="ar-SA"/>
    </w:rPr>
  </w:style>
  <w:style w:type="paragraph" w:customStyle="1" w:styleId="TableHeading">
    <w:name w:val="Table Heading"/>
    <w:basedOn w:val="TableContents"/>
    <w:qFormat/>
    <w:rsid w:val="00A66EA5"/>
  </w:style>
  <w:style w:type="paragraph" w:customStyle="1" w:styleId="PreformattedText">
    <w:name w:val="Preformatted Text"/>
    <w:basedOn w:val="Normal"/>
    <w:qFormat/>
    <w:rsid w:val="00A66EA5"/>
    <w:pPr>
      <w:widowControl/>
      <w:autoSpaceDN/>
      <w:textAlignment w:val="auto"/>
    </w:pPr>
    <w:rPr>
      <w:rFonts w:ascii="Times New Roman" w:eastAsia="Times New Roman" w:hAnsi="Times New Roman" w:cs="Times New Roman"/>
      <w:kern w:val="0"/>
      <w:szCs w:val="20"/>
      <w:lang w:eastAsia="en-US" w:bidi="ar-SA"/>
    </w:rPr>
  </w:style>
  <w:style w:type="table" w:styleId="TableGrid">
    <w:name w:val="Table Grid"/>
    <w:basedOn w:val="TableNormal"/>
    <w:uiPriority w:val="39"/>
    <w:rsid w:val="003A5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2965"/>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3545</TotalTime>
  <Pages>40</Pages>
  <Words>9195</Words>
  <Characters>52417</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Dobroslav Tsonev</dc:creator>
  <cp:lastModifiedBy>Dobroslav Tsonev</cp:lastModifiedBy>
  <cp:revision>117</cp:revision>
  <dcterms:created xsi:type="dcterms:W3CDTF">2016-09-13T06:48:00Z</dcterms:created>
  <dcterms:modified xsi:type="dcterms:W3CDTF">2016-10-23T22:53:00Z</dcterms:modified>
</cp:coreProperties>
</file>