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03254C" w:rsidP="0003254C">
      <w:pPr>
        <w:pStyle w:val="T1"/>
        <w:spacing w:after="240"/>
        <w:rPr>
          <w:lang w:val="en-US"/>
        </w:rPr>
      </w:pPr>
      <w:r w:rsidRPr="00313CC9">
        <w:rPr>
          <w:b w:val="0"/>
          <w:szCs w:val="28"/>
        </w:rPr>
        <w:t>IEEE P802.11</w:t>
      </w:r>
      <w:r w:rsidRPr="00313CC9">
        <w:rPr>
          <w:b w:val="0"/>
          <w:szCs w:val="28"/>
        </w:rPr>
        <w:br/>
        <w:t>Wireless LANs</w:t>
      </w:r>
    </w:p>
    <w:tbl>
      <w:tblPr>
        <w:tblW w:w="9560" w:type="dxa"/>
        <w:tblCellMar>
          <w:left w:w="0" w:type="dxa"/>
          <w:right w:w="0" w:type="dxa"/>
        </w:tblCellMar>
        <w:tblLook w:val="04A0"/>
      </w:tblPr>
      <w:tblGrid>
        <w:gridCol w:w="1750"/>
        <w:gridCol w:w="1385"/>
        <w:gridCol w:w="2732"/>
        <w:gridCol w:w="1412"/>
        <w:gridCol w:w="2281"/>
      </w:tblGrid>
      <w:tr w:rsidR="0003254C" w:rsidTr="001D577A">
        <w:trPr>
          <w:trHeight w:val="93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rsidP="0003254C">
            <w:pPr>
              <w:jc w:val="center"/>
              <w:rPr>
                <w:color w:val="000000"/>
                <w:sz w:val="28"/>
                <w:szCs w:val="28"/>
              </w:rPr>
            </w:pPr>
            <w:r>
              <w:rPr>
                <w:color w:val="000000"/>
                <w:sz w:val="28"/>
                <w:szCs w:val="28"/>
              </w:rPr>
              <w:t>Proposed TGac Draft Amendment</w:t>
            </w:r>
          </w:p>
        </w:tc>
      </w:tr>
      <w:tr w:rsidR="0003254C" w:rsidTr="001D577A">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3B14D4">
            <w:pPr>
              <w:jc w:val="center"/>
              <w:rPr>
                <w:b/>
                <w:bCs/>
                <w:color w:val="000000"/>
                <w:sz w:val="20"/>
              </w:rPr>
            </w:pPr>
            <w:r>
              <w:rPr>
                <w:b/>
                <w:bCs/>
                <w:color w:val="000000"/>
                <w:sz w:val="20"/>
              </w:rPr>
              <w:t>Date: 18</w:t>
            </w:r>
            <w:r w:rsidR="0003254C">
              <w:rPr>
                <w:b/>
                <w:bCs/>
                <w:color w:val="000000"/>
                <w:sz w:val="20"/>
              </w:rPr>
              <w:t xml:space="preserve"> January 2011</w:t>
            </w:r>
          </w:p>
        </w:tc>
      </w:tr>
      <w:tr w:rsidR="0003254C" w:rsidTr="001D577A">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b/>
                <w:bCs/>
                <w:color w:val="000000"/>
                <w:sz w:val="20"/>
              </w:rPr>
            </w:pPr>
            <w:r>
              <w:rPr>
                <w:b/>
                <w:bCs/>
                <w:color w:val="000000"/>
                <w:sz w:val="20"/>
              </w:rPr>
              <w:t>Author(s):</w:t>
            </w:r>
          </w:p>
        </w:tc>
      </w:tr>
      <w:tr w:rsidR="0003254C" w:rsidTr="001D577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b/>
                <w:bCs/>
                <w:color w:val="000000"/>
                <w:sz w:val="20"/>
              </w:rPr>
            </w:pPr>
            <w:r>
              <w:rPr>
                <w:b/>
                <w:bCs/>
                <w:color w:val="000000"/>
                <w:sz w:val="20"/>
              </w:rPr>
              <w:t>Name</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b/>
                <w:bCs/>
                <w:color w:val="000000"/>
                <w:sz w:val="20"/>
              </w:rPr>
            </w:pPr>
            <w:r>
              <w:rPr>
                <w:b/>
                <w:bCs/>
                <w:color w:val="000000"/>
                <w:sz w:val="20"/>
              </w:rPr>
              <w:t>Affiliation</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b/>
                <w:bCs/>
                <w:color w:val="000000"/>
                <w:sz w:val="20"/>
              </w:rPr>
            </w:pPr>
            <w:r>
              <w:rPr>
                <w:b/>
                <w:bCs/>
                <w:color w:val="000000"/>
                <w:sz w:val="20"/>
              </w:rPr>
              <w:t>Address</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b/>
                <w:bCs/>
                <w:color w:val="000000"/>
                <w:sz w:val="20"/>
              </w:rPr>
            </w:pPr>
            <w:r>
              <w:rPr>
                <w:b/>
                <w:bCs/>
                <w:color w:val="000000"/>
                <w:sz w:val="20"/>
              </w:rPr>
              <w:t>Phone</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b/>
                <w:bCs/>
                <w:color w:val="000000"/>
                <w:sz w:val="20"/>
              </w:rPr>
            </w:pPr>
            <w:r>
              <w:rPr>
                <w:b/>
                <w:bCs/>
                <w:color w:val="000000"/>
                <w:sz w:val="20"/>
              </w:rPr>
              <w:t>email</w:t>
            </w:r>
          </w:p>
        </w:tc>
      </w:tr>
      <w:tr w:rsidR="0003254C" w:rsidTr="0003254C">
        <w:trPr>
          <w:trHeight w:val="63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Chin-Hung (Jackson) Chen</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Industrial East Road, IX, Hsinchu Science Park, Hsinchu 308, Taiwan</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+886-3-5773309</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chin-hung.chen@atheros.com</w:t>
            </w:r>
          </w:p>
        </w:tc>
      </w:tr>
      <w:tr w:rsidR="0003254C" w:rsidTr="0003254C">
        <w:trPr>
          <w:trHeight w:val="54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Qifan Chen</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690 Bibo Road, Shanghai, P.R.China 201203</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+86-21-61820900</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qifan.chen@atheros.com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James Cho</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1700 Technology Drive, San Jose, CA 95110</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+1-408-773-5357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james.cho@atheros.com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Youhan Kim</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1700 Technology Drive, San Jose, CA 95110</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+1-408-830-5835</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youhan.kim@atheros.com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William McFarland</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1700 Technology Drive, San Jose, CA 95110</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+1-408-773-5253</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william.mcfarland@atheros.com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Kai Shi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1700 Technology Drive, San Jose, CA 95110</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+1-408-720-5574</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kai.shi@atheros.com</w:t>
            </w:r>
          </w:p>
        </w:tc>
      </w:tr>
      <w:tr w:rsidR="0003254C" w:rsidTr="0003254C">
        <w:trPr>
          <w:trHeight w:val="64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Chi-Lin Su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Industrial East Road, IX, Hsinchu Science Park, Hsinchu 308, Taiwan</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+886-3-5773309</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chi-lin.su@atheros.com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Ning Zhang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1700 Technology Drive, San Jose, CA 95110</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+1-408-773-5363</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ning.zhang@atheros.com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Joshua (Shiwei) Zhao</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Atheros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1700 Technology Drive, San Jose, CA 95110</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+1-408-222-5476</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joshua.zhao@atheros.com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Vinko Erceg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Broadcom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16340 West Bernardo Dr.</w:t>
            </w:r>
            <w:r>
              <w:rPr>
                <w:color w:val="000000"/>
                <w:sz w:val="20"/>
              </w:rPr>
              <w:br/>
              <w:t>San Diego, CA 92127</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xml:space="preserve"> +1 858 521 5885</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verceg@broadcom.com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Matthew Fischer</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Broadcom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190 Mathilda Place, Sunnyvale, CA 94086</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+1-408-543-3370</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mfischer@broadcom.com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Peiman Amini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Broadcom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190 Mathilda Place, Sunnyvale, CA 94086</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xml:space="preserve"> +1 408-922-8814</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pamini@broadcom.com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Joonsuk Kim</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Broadcom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190 Mathilda Place, Sunnyvale, CA 94086</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xml:space="preserve"> +1-408-543-3455</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joonsuk@broadcom.com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Ron Porat</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Broadcom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16340 West Bernardo Dr.</w:t>
            </w:r>
            <w:r>
              <w:rPr>
                <w:color w:val="000000"/>
                <w:sz w:val="20"/>
              </w:rPr>
              <w:br/>
              <w:t>San Diego, CA 92127</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xml:space="preserve"> +1-858-521-5409</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rporat@broadcom.com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Jun Zheng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Broadcom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16340 West Bernardo Dr.</w:t>
            </w:r>
            <w:r>
              <w:rPr>
                <w:color w:val="000000"/>
                <w:sz w:val="20"/>
              </w:rPr>
              <w:br/>
              <w:t>San Diego, CA 92127</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+1-858-521-5315</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junz@broadcom.com</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Nir Shapira</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Celeno Communications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26 Zarhin st', Raanana, Israel</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+972-54-4449370</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nir.shapira@celeno.com</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Yaron Shany</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Celeno Communications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26 Zarhin st', Raanana, Israel</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Yaron.shany@celeno.com</w:t>
            </w:r>
          </w:p>
        </w:tc>
      </w:tr>
      <w:tr w:rsidR="0003254C" w:rsidTr="0003254C">
        <w:trPr>
          <w:trHeight w:val="52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Brian Hart</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Cisco Systems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170 W Tasman Dr, San Jose, CA, 95134,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1-408-5253346</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brianh@cisco.com</w:t>
            </w:r>
          </w:p>
        </w:tc>
      </w:tr>
      <w:tr w:rsidR="0003254C" w:rsidTr="0003254C">
        <w:trPr>
          <w:trHeight w:val="54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Reza Hedayat</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Cisco Systems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2250 E. Pres. Bush Highway, Richardson, TX, 75082.,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1-469-255-2656</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reza.hedayat@cisco.com</w:t>
            </w:r>
          </w:p>
        </w:tc>
      </w:tr>
      <w:tr w:rsidR="0003254C" w:rsidTr="0003254C">
        <w:trPr>
          <w:trHeight w:val="49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lastRenderedPageBreak/>
              <w:t>Minho Cheong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+82 42 860 5635</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minho@etri.re.kr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Jaewoo Park</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+82 42 860 5723</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parkjw@etri.re.kr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Jae Seung Lee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+82 42 860 1326</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jasonlee@etri.re.kr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Jong-Ee Oh</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+82 42 860 1758</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ohjongee@etri.re.kr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Jeeyon Choi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+82 42 860 5247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jychoi@etri.re.kr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Yun Joo Kim</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+82 42 860 5480</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yunjoo@etri.re.kr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Sok-kyu Lee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+82 42 860 5919</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sk-lee@etri.re.kr</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Il-Gu Lee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ETRI</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161 Gajeong-dong, Yuseong-gu, Daejeon,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+82 42 860 1633</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iglee@etri.re.kr</w:t>
            </w:r>
          </w:p>
        </w:tc>
      </w:tr>
      <w:tr w:rsidR="0003254C" w:rsidTr="0003254C">
        <w:trPr>
          <w:trHeight w:val="66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Edward Au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Huawei Technologies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Huawei Industrial Base, Bantian Longgang, Shenzhen 518129, China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+1 773 782 6875</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edwardau@huawei.com</w:t>
            </w:r>
          </w:p>
        </w:tc>
      </w:tr>
      <w:tr w:rsidR="0003254C" w:rsidTr="0003254C">
        <w:trPr>
          <w:trHeight w:val="63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Bin Li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Huawei Technologies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Huawei Industrial Base, Bantian Longgang, Shenzhen 518129, China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binli@huawei.com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Robert Stacey</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Intel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2111 NE 25th Ave, Hillsboro OR, 97124,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+1 503 724 0893</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robert.j.stacey@intel.com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Eldad Perahia</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Intel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2111 NE 25th Ave, Hillsboro OR, 97124,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eldad.perahia@intel.com</w:t>
            </w:r>
          </w:p>
        </w:tc>
      </w:tr>
      <w:tr w:rsidR="0003254C" w:rsidTr="0003254C">
        <w:trPr>
          <w:trHeight w:val="30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Michelle Gong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Intel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Santa Clara, CA,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michelle.x.gong@intel.com</w:t>
            </w:r>
          </w:p>
        </w:tc>
      </w:tr>
      <w:tr w:rsidR="0003254C" w:rsidTr="0003254C">
        <w:trPr>
          <w:trHeight w:val="30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Adrian Stephens</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Intel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 </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+44 1954 204609</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adrian.p.stephens@intel.com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Minyoung Park</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Intel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2111 NE 25th Ave, Hillsboro OR, 97124,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minyoung.park@intel.com</w:t>
            </w:r>
          </w:p>
        </w:tc>
      </w:tr>
      <w:tr w:rsidR="0003254C" w:rsidTr="0003254C">
        <w:trPr>
          <w:trHeight w:val="30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Assaf Kasher</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Intel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Haifa, Israel</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assaf.kasher@intel.com</w:t>
            </w:r>
          </w:p>
        </w:tc>
      </w:tr>
      <w:tr w:rsidR="0003254C" w:rsidTr="0003254C">
        <w:trPr>
          <w:trHeight w:val="55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Leonardo Lanante Jr.</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Kyushu Institute of Technology</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Kawazu 680-4, Iizuka, Fukuoka, Japan</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81-948-29-7692</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 xml:space="preserve"> leonardo@dsp.cse.kyutech.ac.jp</w:t>
            </w:r>
          </w:p>
        </w:tc>
      </w:tr>
      <w:tr w:rsidR="0003254C" w:rsidTr="0003254C">
        <w:trPr>
          <w:trHeight w:val="57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Yuhei Nagao</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Kyushu Institute of Technology</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Kawazu 680-4, Iizuka, Fukuoka, Japan</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xml:space="preserve"> +81-948-29-7692</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 xml:space="preserve"> nagao@dsp.cse.kyutech.ac.jp</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Daewon Lee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R&amp;D Complex 533, Hogye-1dong, Dongan-Gu, Anyang-Shi, Kyungki-Do, 431-749,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+82-31-450-7897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daewon.lee@lge.com</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 xml:space="preserve">Yongho Seok </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R&amp;D Complex 533, Hogye-1dong, Dongan-Gu, Anyang-Shi, Kyungki-Do, 431-749,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+82-31-450-1947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yongho.seok@lge.com</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Byeongwoo Kang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R&amp;D Complex 533, Hogye-1dong, Dongan-Gu, Anyang-Shi, Kyungki-Do, 431-749, Korea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+82-31-450-7897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byeongwoo.kang@lge.com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Dong Wook Roh</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10225 Willow Creek Rd, San Diego, CA 92131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+1-858-386-8228</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 xml:space="preserve">dongwook.roh@lge.com </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Hongyuan Zhang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1-408-222-1837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hongyuan@marvell.com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Yong Liu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1-408-222-8412</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yongliu@marvell.com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Raja Banerjea</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1-408-222-3713</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rajab@marvell.com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lastRenderedPageBreak/>
              <w:t>Sudhir Srinivasa</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sudhirs@marvell.com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Harish Ramamurthy</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harishr@marvell.com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Hyukjoon Kwon</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hyukjoon@marvell.com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Yihong Qi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yhqi@marvell.com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Rohit Nabar</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Marvell</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5488 Marvell Lane,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rnabar@marvell.com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Vish Ponnampalam</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Mediatek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2860 Junction Ave, San Jose, CA 95134,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+1-408-526-1899</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vish.ponnampalam@mediatek.com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ChaoChun Wang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Mediatek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2860 Junction Ave, San Jose, CA 95134,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+1-408-526-1899</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chaochun.wang@mediatek.com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James Wang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Mediatek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2860 Junction Ave, San Jose, CA 95134,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+1-408-526-1899</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james.wang@mediatek.com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Jianhan Liu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Mediatek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2860 Junction Ave, San Jose, CA 95134,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+1-408-526-1899</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jianhan.liu@mediatek.com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Huanchun Ye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Mediatek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2860 Junction Ave, San Jose, CA 95134, USA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+1-408-526-1899</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huanchun.ye@mediatek.com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VK Jones</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3165 Kifer Road, Santa Clara, CA 95051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vkjones@qualcomm.com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Richard Van Nee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Straatweg 66-S, Breukelen, The Netherlands</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rvannee@qualcomm.com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Allert Van Zelst</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Straatweg 66-S, Breukelen, The Netherlands</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allert@qualcomm.com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Menzo Wentink</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Straatweg 66-S, Breukelen, The Netherlands</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mwentink@qualcomm.com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Geert Awater</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Straatweg 66-S, Breukelen, The Netherlands</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gawater@qualcomm.com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Hemanth Sampath</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5665 Morehouse Dr., San Diego, CA 92121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hsampath@qualcomm.com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Sameer Vermani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5665 Morehouse Dr., San Diego, CA 92121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svverman@qualcomm.com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Simone Merlin</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5665 Morehouse Dr., San Diego, CA 92121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smerlin@qualcomm.com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Santosh Abraham</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5665 Morehouse Dr., San Diego, CA 92121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sabraham@qualcomm.com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Lin Yang</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5665 Morehouse Dr., San Diego, CA 92121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linyang@qualcomm.com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Hossein Taghavi</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Qualcomm</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5665 Morehouse Dr., San Diego, CA 92121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mtaghavi@qualcomm.com</w:t>
            </w:r>
          </w:p>
        </w:tc>
      </w:tr>
      <w:tr w:rsidR="0003254C" w:rsidTr="0003254C">
        <w:trPr>
          <w:trHeight w:val="60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Thet Htun Khine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Radrix Co., Ltd.</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Kawazu 680-4, Iizuka, Fukuoka, Japan</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81-948-29-7937</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thet@radrix.com</w:t>
            </w:r>
          </w:p>
        </w:tc>
      </w:tr>
      <w:tr w:rsidR="0003254C" w:rsidTr="0003254C">
        <w:trPr>
          <w:trHeight w:val="42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Tom Pare</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Ralink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 </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tpare@ralinktech.com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Sean Coffey</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Realtek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9120 Irvine Center Dr., Ste. 200, Irvine, CA 92618</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coffey@realtek.com</w:t>
            </w:r>
          </w:p>
        </w:tc>
      </w:tr>
      <w:tr w:rsidR="0003254C" w:rsidTr="0003254C">
        <w:trPr>
          <w:trHeight w:val="58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Der-Zheng Liu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Realtek</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20"/>
              </w:rPr>
            </w:pPr>
            <w:r>
              <w:rPr>
                <w:sz w:val="20"/>
              </w:rPr>
              <w:t>No. 2, Innovation Rd. II, Hsinchu Science Park, Hsinchu 300, Taiwan</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dzliu@realtek.com</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lastRenderedPageBreak/>
              <w:t>Youngsoo Kim</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Samsung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Mt. 14-1 Nongseo-Ri, Giheung-Eup, Yongin-Si, Gyeonggi-Do, Korea 449-712</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82-031-280-9614</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kimyoungsoo@samsung.com</w:t>
            </w:r>
          </w:p>
        </w:tc>
      </w:tr>
      <w:tr w:rsidR="0003254C" w:rsidTr="0003254C">
        <w:trPr>
          <w:trHeight w:val="76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Uikun Kwon</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Samsung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Mt. 14-1 Nongseo-Ri, Giheung-Eup, Yongin-Si, Gyeonggi-Do, Korea 449-712</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82-31-280-9513</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6"/>
                <w:szCs w:val="16"/>
              </w:rPr>
            </w:pPr>
            <w:r>
              <w:rPr>
                <w:sz w:val="16"/>
                <w:szCs w:val="16"/>
              </w:rPr>
              <w:t>uikun.kwon@samsung.com</w:t>
            </w:r>
          </w:p>
        </w:tc>
      </w:tr>
      <w:tr w:rsidR="0003254C" w:rsidTr="0003254C">
        <w:trPr>
          <w:trHeight w:val="90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Patil Sandhya</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Samsung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TRIDIB, 65/2, Bagmane Tech Park</w:t>
            </w:r>
            <w:proofErr w:type="gramStart"/>
            <w:r>
              <w:rPr>
                <w:color w:val="000000"/>
                <w:sz w:val="20"/>
              </w:rPr>
              <w:t>,</w:t>
            </w:r>
            <w:proofErr w:type="gramEnd"/>
            <w:r>
              <w:rPr>
                <w:color w:val="000000"/>
                <w:sz w:val="20"/>
              </w:rPr>
              <w:br/>
              <w:t>C V Raman Nagar, Bangalore - 560093. India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 </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sz w:val="16"/>
                <w:szCs w:val="16"/>
              </w:rPr>
            </w:pPr>
            <w:r>
              <w:rPr>
                <w:sz w:val="16"/>
                <w:szCs w:val="16"/>
              </w:rPr>
              <w:t xml:space="preserve"> sandhya.raga@samsung.com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Chunhui (Allan) Zhu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Samsung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75 W. Plumeria Dr., San Jose, CA 95131</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+1-408-544-5667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c.zhu@samsung.com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Osama Aboul-Magd</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Samsung Electronics</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75 W. Plumeria Dr., San Jose, CA 95134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1-408-544-5870</w:t>
            </w:r>
          </w:p>
        </w:tc>
        <w:tc>
          <w:tcPr>
            <w:tcW w:w="2281"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osama.magd@samsung.com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Liwen Chu</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ST-Ericsson</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2525 Augustine Drive,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+1.408.467.8436</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Liwen.Chu@st.com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George Vlantis</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ST-Ericsson</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20"/>
              </w:rPr>
            </w:pPr>
            <w:r>
              <w:rPr>
                <w:color w:val="000000"/>
                <w:sz w:val="20"/>
              </w:rPr>
              <w:t>2525 Augustine Drive, Santa Clara CA 95054</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000000"/>
                <w:sz w:val="18"/>
                <w:szCs w:val="18"/>
              </w:rPr>
            </w:pPr>
            <w:r>
              <w:rPr>
                <w:color w:val="000000"/>
                <w:sz w:val="18"/>
                <w:szCs w:val="18"/>
              </w:rPr>
              <w:t>+1.408.893.9357</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George.Vlantis@st.com</w:t>
            </w:r>
          </w:p>
        </w:tc>
      </w:tr>
      <w:tr w:rsidR="0003254C" w:rsidTr="0003254C">
        <w:trPr>
          <w:trHeight w:val="510"/>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20"/>
              </w:rPr>
            </w:pPr>
            <w:r>
              <w:rPr>
                <w:color w:val="333333"/>
                <w:sz w:val="20"/>
              </w:rPr>
              <w:t>Bo Sun</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20"/>
              </w:rPr>
            </w:pPr>
            <w:r>
              <w:rPr>
                <w:color w:val="333333"/>
                <w:sz w:val="20"/>
              </w:rPr>
              <w:t>ZTE Corporation</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20"/>
              </w:rPr>
            </w:pPr>
            <w:r>
              <w:rPr>
                <w:color w:val="333333"/>
                <w:sz w:val="20"/>
              </w:rPr>
              <w:t>ZTE Building, #10 South Tangyan Rd., Xi'an, China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18"/>
                <w:szCs w:val="18"/>
              </w:rPr>
            </w:pPr>
            <w:r>
              <w:rPr>
                <w:color w:val="333333"/>
                <w:sz w:val="18"/>
                <w:szCs w:val="18"/>
              </w:rPr>
              <w:t>86 29 88724130</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sun.bo1@zte.com.cn</w:t>
            </w:r>
          </w:p>
        </w:tc>
      </w:tr>
      <w:tr w:rsidR="0003254C" w:rsidTr="0003254C">
        <w:trPr>
          <w:trHeight w:val="555"/>
        </w:trPr>
        <w:tc>
          <w:tcPr>
            <w:tcW w:w="1750" w:type="dxa"/>
            <w:tcBorders>
              <w:top w:val="nil"/>
              <w:left w:val="single" w:sz="4" w:space="0" w:color="auto"/>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20"/>
              </w:rPr>
            </w:pPr>
            <w:r>
              <w:rPr>
                <w:color w:val="333333"/>
                <w:sz w:val="20"/>
              </w:rPr>
              <w:t>Kaiying Lv</w:t>
            </w:r>
          </w:p>
        </w:tc>
        <w:tc>
          <w:tcPr>
            <w:tcW w:w="1385"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20"/>
              </w:rPr>
            </w:pPr>
            <w:r>
              <w:rPr>
                <w:color w:val="333333"/>
                <w:sz w:val="20"/>
              </w:rPr>
              <w:t>ZTE Corporation</w:t>
            </w:r>
          </w:p>
        </w:tc>
        <w:tc>
          <w:tcPr>
            <w:tcW w:w="273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20"/>
              </w:rPr>
            </w:pPr>
            <w:r>
              <w:rPr>
                <w:color w:val="333333"/>
                <w:sz w:val="20"/>
              </w:rPr>
              <w:t>ZTE Building, #10 South Tangyan Rd., Xi'an, China</w:t>
            </w:r>
          </w:p>
        </w:tc>
        <w:tc>
          <w:tcPr>
            <w:tcW w:w="1412" w:type="dxa"/>
            <w:tcBorders>
              <w:top w:val="nil"/>
              <w:left w:val="nil"/>
              <w:bottom w:val="single" w:sz="4" w:space="0" w:color="auto"/>
              <w:right w:val="single" w:sz="4" w:space="0" w:color="auto"/>
            </w:tcBorders>
            <w:shd w:val="clear" w:color="auto" w:fill="auto"/>
            <w:tcMar>
              <w:top w:w="9" w:type="dxa"/>
              <w:left w:w="9" w:type="dxa"/>
              <w:bottom w:w="0" w:type="dxa"/>
              <w:right w:w="9" w:type="dxa"/>
            </w:tcMar>
            <w:vAlign w:val="center"/>
            <w:hideMark/>
          </w:tcPr>
          <w:p w:rsidR="0003254C" w:rsidRDefault="0003254C">
            <w:pPr>
              <w:rPr>
                <w:color w:val="333333"/>
                <w:sz w:val="18"/>
                <w:szCs w:val="18"/>
              </w:rPr>
            </w:pPr>
            <w:r>
              <w:rPr>
                <w:color w:val="333333"/>
                <w:sz w:val="18"/>
                <w:szCs w:val="18"/>
              </w:rPr>
              <w:t>86 29 88724130</w:t>
            </w:r>
          </w:p>
        </w:tc>
        <w:tc>
          <w:tcPr>
            <w:tcW w:w="0" w:type="auto"/>
            <w:tcBorders>
              <w:top w:val="nil"/>
              <w:left w:val="nil"/>
              <w:bottom w:val="single" w:sz="4" w:space="0" w:color="auto"/>
              <w:right w:val="single" w:sz="4" w:space="0" w:color="auto"/>
            </w:tcBorders>
            <w:shd w:val="clear" w:color="auto" w:fill="auto"/>
            <w:noWrap/>
            <w:tcMar>
              <w:top w:w="9" w:type="dxa"/>
              <w:left w:w="9" w:type="dxa"/>
              <w:bottom w:w="0" w:type="dxa"/>
              <w:right w:w="9" w:type="dxa"/>
            </w:tcMar>
            <w:vAlign w:val="center"/>
            <w:hideMark/>
          </w:tcPr>
          <w:p w:rsidR="0003254C" w:rsidRDefault="0003254C">
            <w:pPr>
              <w:rPr>
                <w:color w:val="000000"/>
                <w:sz w:val="16"/>
                <w:szCs w:val="16"/>
              </w:rPr>
            </w:pPr>
            <w:r>
              <w:rPr>
                <w:color w:val="000000"/>
                <w:sz w:val="16"/>
                <w:szCs w:val="16"/>
              </w:rPr>
              <w:t>lv.kaiying@zte.com.cn</w:t>
            </w:r>
          </w:p>
        </w:tc>
      </w:tr>
    </w:tbl>
    <w:p w:rsidR="00E0343F" w:rsidRDefault="00E0343F">
      <w:pPr>
        <w:rPr>
          <w:lang w:val="en-US"/>
        </w:rPr>
      </w:pPr>
    </w:p>
    <w:p w:rsidR="00E0343F" w:rsidRDefault="00E0343F">
      <w:pPr>
        <w:rPr>
          <w:lang w:val="en-US"/>
        </w:rPr>
      </w:pPr>
    </w:p>
    <w:p w:rsidR="009C5111" w:rsidRDefault="00174960">
      <w:pPr>
        <w:rPr>
          <w:lang w:val="en-US"/>
        </w:rPr>
      </w:pPr>
      <w:r>
        <w:rPr>
          <w:noProof/>
          <w:lang w:val="en-US"/>
        </w:rPr>
        <w:pict>
          <v:shapetype id="_x0000_t202" coordsize="21600,21600" o:spt="202" path="m,l,21600r21600,l21600,xe">
            <v:stroke joinstyle="miter"/>
            <v:path gradientshapeok="t" o:connecttype="rect"/>
          </v:shapetype>
          <v:shape id="_x0000_s1030" type="#_x0000_t202" style="position:absolute;margin-left:-4.95pt;margin-top:16.2pt;width:468pt;height:224pt;z-index:251656704" o:allowincell="f" stroked="f">
            <v:textbox style="mso-next-textbox:#_x0000_s1030">
              <w:txbxContent>
                <w:p w:rsidR="008141D4" w:rsidRDefault="008141D4">
                  <w:pPr>
                    <w:pStyle w:val="T1"/>
                    <w:spacing w:after="120"/>
                  </w:pPr>
                  <w:r>
                    <w:t>Abstract</w:t>
                  </w:r>
                </w:p>
                <w:p w:rsidR="008141D4" w:rsidRDefault="008141D4" w:rsidP="00EA6B47">
                  <w:pPr>
                    <w:jc w:val="both"/>
                  </w:pPr>
                  <w:r w:rsidRPr="00C917D0">
                    <w:t xml:space="preserve">This document contains a proposal for the TGac draft amendment. It captures the feature requirements outlined in the TGac specification framework document (11-09/0992) in </w:t>
                  </w:r>
                  <w:r>
                    <w:t>detailed draft text.</w:t>
                  </w:r>
                </w:p>
                <w:p w:rsidR="008141D4" w:rsidRDefault="008141D4" w:rsidP="00A8394A">
                  <w:pPr>
                    <w:jc w:val="both"/>
                  </w:pPr>
                </w:p>
                <w:p w:rsidR="008141D4" w:rsidRDefault="008141D4" w:rsidP="00A8394A">
                  <w:pPr>
                    <w:jc w:val="both"/>
                  </w:pPr>
                  <w:r>
                    <w:tab/>
                  </w:r>
                </w:p>
              </w:txbxContent>
            </v:textbox>
          </v:shape>
        </w:pict>
      </w:r>
    </w:p>
    <w:p w:rsidR="007E1B9A" w:rsidRPr="00E34B24" w:rsidRDefault="00977AC0" w:rsidP="00AB15FE">
      <w:pPr>
        <w:rPr>
          <w:lang w:val="en-US"/>
        </w:rPr>
      </w:pPr>
      <w:r w:rsidRPr="00977AC0">
        <w:rPr>
          <w:b/>
          <w:bCs/>
          <w:sz w:val="28"/>
          <w:szCs w:val="28"/>
          <w:lang w:val="en-US"/>
        </w:rPr>
        <w:br w:type="page"/>
      </w:r>
      <w:r w:rsidRPr="00977AC0">
        <w:rPr>
          <w:b/>
          <w:bCs/>
          <w:sz w:val="28"/>
          <w:szCs w:val="28"/>
          <w:lang w:val="en-US"/>
        </w:rPr>
        <w:lastRenderedPageBreak/>
        <w:t xml:space="preserve"> </w:t>
      </w:r>
    </w:p>
    <w:sdt>
      <w:sdtPr>
        <w:rPr>
          <w:rFonts w:ascii="Times New Roman" w:eastAsia="Malgun Gothic" w:hAnsi="Times New Roman" w:cs="Times New Roman"/>
          <w:b w:val="0"/>
          <w:bCs w:val="0"/>
          <w:color w:val="auto"/>
          <w:sz w:val="22"/>
          <w:szCs w:val="20"/>
          <w:lang w:val="en-GB"/>
        </w:rPr>
        <w:id w:val="19644688"/>
        <w:docPartObj>
          <w:docPartGallery w:val="Table of Contents"/>
          <w:docPartUnique/>
        </w:docPartObj>
      </w:sdtPr>
      <w:sdtContent>
        <w:p w:rsidR="007E1B9A" w:rsidRPr="00E34B24" w:rsidRDefault="0030136E">
          <w:pPr>
            <w:pStyle w:val="TOCHeading"/>
          </w:pPr>
          <w:r>
            <w:rPr>
              <w:color w:val="auto"/>
            </w:rPr>
            <w:t>Table of C</w:t>
          </w:r>
          <w:r w:rsidR="007E1B9A" w:rsidRPr="00E34B24">
            <w:rPr>
              <w:color w:val="auto"/>
            </w:rPr>
            <w:t>ontents</w:t>
          </w:r>
        </w:p>
        <w:p w:rsidR="003B14D4" w:rsidRDefault="00174960">
          <w:pPr>
            <w:pStyle w:val="TOC1"/>
            <w:tabs>
              <w:tab w:val="left" w:pos="440"/>
              <w:tab w:val="right" w:leader="dot" w:pos="9350"/>
            </w:tabs>
            <w:rPr>
              <w:rFonts w:asciiTheme="minorHAnsi" w:eastAsiaTheme="minorEastAsia" w:hAnsiTheme="minorHAnsi" w:cstheme="minorBidi"/>
              <w:noProof/>
              <w:szCs w:val="22"/>
              <w:lang w:val="en-US"/>
            </w:rPr>
          </w:pPr>
          <w:r w:rsidRPr="00977AC0">
            <w:rPr>
              <w:lang w:val="en-US"/>
            </w:rPr>
            <w:fldChar w:fldCharType="begin"/>
          </w:r>
          <w:r w:rsidR="00977AC0" w:rsidRPr="00977AC0">
            <w:rPr>
              <w:lang w:val="en-US"/>
            </w:rPr>
            <w:instrText xml:space="preserve"> TOC \o "1-3" \h \z \u </w:instrText>
          </w:r>
          <w:r w:rsidRPr="00977AC0">
            <w:rPr>
              <w:lang w:val="en-US"/>
            </w:rPr>
            <w:fldChar w:fldCharType="separate"/>
          </w:r>
          <w:hyperlink w:anchor="_Toc283104675" w:history="1">
            <w:r w:rsidR="003B14D4" w:rsidRPr="00B31DB2">
              <w:rPr>
                <w:rStyle w:val="Hyperlink"/>
                <w:noProof/>
                <w:lang w:val="en-US"/>
              </w:rPr>
              <w:t>1</w:t>
            </w:r>
            <w:r w:rsidR="003B14D4">
              <w:rPr>
                <w:rFonts w:asciiTheme="minorHAnsi" w:eastAsiaTheme="minorEastAsia" w:hAnsiTheme="minorHAnsi" w:cstheme="minorBidi"/>
                <w:noProof/>
                <w:szCs w:val="22"/>
                <w:lang w:val="en-US"/>
              </w:rPr>
              <w:tab/>
            </w:r>
            <w:r w:rsidR="003B14D4" w:rsidRPr="00B31DB2">
              <w:rPr>
                <w:rStyle w:val="Hyperlink"/>
                <w:noProof/>
                <w:lang w:val="en-US"/>
              </w:rPr>
              <w:t>Preface</w:t>
            </w:r>
            <w:r w:rsidR="003B14D4">
              <w:rPr>
                <w:noProof/>
                <w:webHidden/>
              </w:rPr>
              <w:tab/>
            </w:r>
            <w:r>
              <w:rPr>
                <w:noProof/>
                <w:webHidden/>
              </w:rPr>
              <w:fldChar w:fldCharType="begin"/>
            </w:r>
            <w:r w:rsidR="003B14D4">
              <w:rPr>
                <w:noProof/>
                <w:webHidden/>
              </w:rPr>
              <w:instrText xml:space="preserve"> PAGEREF _Toc283104675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76" w:history="1">
            <w:r w:rsidR="003B14D4" w:rsidRPr="00B31DB2">
              <w:rPr>
                <w:rStyle w:val="Hyperlink"/>
                <w:noProof/>
                <w:lang w:val="en-US"/>
              </w:rPr>
              <w:t>1.1</w:t>
            </w:r>
            <w:r w:rsidR="003B14D4">
              <w:rPr>
                <w:rFonts w:asciiTheme="minorHAnsi" w:eastAsiaTheme="minorEastAsia" w:hAnsiTheme="minorHAnsi" w:cstheme="minorBidi"/>
                <w:noProof/>
                <w:szCs w:val="22"/>
                <w:lang w:val="en-US"/>
              </w:rPr>
              <w:tab/>
            </w:r>
            <w:r w:rsidR="003B14D4" w:rsidRPr="00B31DB2">
              <w:rPr>
                <w:rStyle w:val="Hyperlink"/>
                <w:noProof/>
                <w:lang w:val="en-US"/>
              </w:rPr>
              <w:t>Revision History</w:t>
            </w:r>
            <w:r w:rsidR="003B14D4">
              <w:rPr>
                <w:noProof/>
                <w:webHidden/>
              </w:rPr>
              <w:tab/>
            </w:r>
            <w:r>
              <w:rPr>
                <w:noProof/>
                <w:webHidden/>
              </w:rPr>
              <w:fldChar w:fldCharType="begin"/>
            </w:r>
            <w:r w:rsidR="003B14D4">
              <w:rPr>
                <w:noProof/>
                <w:webHidden/>
              </w:rPr>
              <w:instrText xml:space="preserve"> PAGEREF _Toc283104676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77" w:history="1">
            <w:r w:rsidR="003B14D4" w:rsidRPr="00B31DB2">
              <w:rPr>
                <w:rStyle w:val="Hyperlink"/>
                <w:noProof/>
                <w:lang w:val="en-US"/>
              </w:rPr>
              <w:t>1.2</w:t>
            </w:r>
            <w:r w:rsidR="003B14D4">
              <w:rPr>
                <w:rFonts w:asciiTheme="minorHAnsi" w:eastAsiaTheme="minorEastAsia" w:hAnsiTheme="minorHAnsi" w:cstheme="minorBidi"/>
                <w:noProof/>
                <w:szCs w:val="22"/>
                <w:lang w:val="en-US"/>
              </w:rPr>
              <w:tab/>
            </w:r>
            <w:r w:rsidR="003B14D4" w:rsidRPr="00B31DB2">
              <w:rPr>
                <w:rStyle w:val="Hyperlink"/>
                <w:noProof/>
                <w:lang w:val="en-US"/>
              </w:rPr>
              <w:t>Notation</w:t>
            </w:r>
            <w:r w:rsidR="003B14D4">
              <w:rPr>
                <w:noProof/>
                <w:webHidden/>
              </w:rPr>
              <w:tab/>
            </w:r>
            <w:r>
              <w:rPr>
                <w:noProof/>
                <w:webHidden/>
              </w:rPr>
              <w:fldChar w:fldCharType="begin"/>
            </w:r>
            <w:r w:rsidR="003B14D4">
              <w:rPr>
                <w:noProof/>
                <w:webHidden/>
              </w:rPr>
              <w:instrText xml:space="preserve"> PAGEREF _Toc283104677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78" w:history="1">
            <w:r w:rsidR="003B14D4" w:rsidRPr="00B31DB2">
              <w:rPr>
                <w:rStyle w:val="Hyperlink"/>
                <w:noProof/>
                <w:lang w:val="en-US"/>
              </w:rPr>
              <w:t>1.3</w:t>
            </w:r>
            <w:r w:rsidR="003B14D4">
              <w:rPr>
                <w:rFonts w:asciiTheme="minorHAnsi" w:eastAsiaTheme="minorEastAsia" w:hAnsiTheme="minorHAnsi" w:cstheme="minorBidi"/>
                <w:noProof/>
                <w:szCs w:val="22"/>
                <w:lang w:val="en-US"/>
              </w:rPr>
              <w:tab/>
            </w:r>
            <w:r w:rsidR="003B14D4" w:rsidRPr="00B31DB2">
              <w:rPr>
                <w:rStyle w:val="Hyperlink"/>
                <w:noProof/>
                <w:lang w:val="en-US"/>
              </w:rPr>
              <w:t>Baseline document</w:t>
            </w:r>
            <w:r w:rsidR="003B14D4">
              <w:rPr>
                <w:noProof/>
                <w:webHidden/>
              </w:rPr>
              <w:tab/>
            </w:r>
            <w:r>
              <w:rPr>
                <w:noProof/>
                <w:webHidden/>
              </w:rPr>
              <w:fldChar w:fldCharType="begin"/>
            </w:r>
            <w:r w:rsidR="003B14D4">
              <w:rPr>
                <w:noProof/>
                <w:webHidden/>
              </w:rPr>
              <w:instrText xml:space="preserve"> PAGEREF _Toc283104678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1"/>
            <w:tabs>
              <w:tab w:val="left" w:pos="440"/>
              <w:tab w:val="right" w:leader="dot" w:pos="9350"/>
            </w:tabs>
            <w:rPr>
              <w:rFonts w:asciiTheme="minorHAnsi" w:eastAsiaTheme="minorEastAsia" w:hAnsiTheme="minorHAnsi" w:cstheme="minorBidi"/>
              <w:noProof/>
              <w:szCs w:val="22"/>
              <w:lang w:val="en-US"/>
            </w:rPr>
          </w:pPr>
          <w:hyperlink w:anchor="_Toc283104680" w:history="1">
            <w:r w:rsidR="003B14D4" w:rsidRPr="00B31DB2">
              <w:rPr>
                <w:rStyle w:val="Hyperlink"/>
                <w:noProof/>
                <w:lang w:val="en-US"/>
              </w:rPr>
              <w:t>2</w:t>
            </w:r>
            <w:r w:rsidR="003B14D4">
              <w:rPr>
                <w:rFonts w:asciiTheme="minorHAnsi" w:eastAsiaTheme="minorEastAsia" w:hAnsiTheme="minorHAnsi" w:cstheme="minorBidi"/>
                <w:noProof/>
                <w:szCs w:val="22"/>
                <w:lang w:val="en-US"/>
              </w:rPr>
              <w:tab/>
            </w:r>
            <w:r w:rsidR="003B14D4" w:rsidRPr="00B31DB2">
              <w:rPr>
                <w:rStyle w:val="Hyperlink"/>
                <w:noProof/>
                <w:lang w:val="en-US"/>
              </w:rPr>
              <w:t>Normative references</w:t>
            </w:r>
            <w:r w:rsidR="003B14D4">
              <w:rPr>
                <w:noProof/>
                <w:webHidden/>
              </w:rPr>
              <w:tab/>
            </w:r>
            <w:r>
              <w:rPr>
                <w:noProof/>
                <w:webHidden/>
              </w:rPr>
              <w:fldChar w:fldCharType="begin"/>
            </w:r>
            <w:r w:rsidR="003B14D4">
              <w:rPr>
                <w:noProof/>
                <w:webHidden/>
              </w:rPr>
              <w:instrText xml:space="preserve"> PAGEREF _Toc283104680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1"/>
            <w:tabs>
              <w:tab w:val="left" w:pos="440"/>
              <w:tab w:val="right" w:leader="dot" w:pos="9350"/>
            </w:tabs>
            <w:rPr>
              <w:rFonts w:asciiTheme="minorHAnsi" w:eastAsiaTheme="minorEastAsia" w:hAnsiTheme="minorHAnsi" w:cstheme="minorBidi"/>
              <w:noProof/>
              <w:szCs w:val="22"/>
              <w:lang w:val="en-US"/>
            </w:rPr>
          </w:pPr>
          <w:hyperlink w:anchor="_Toc283104681" w:history="1">
            <w:r w:rsidR="003B14D4" w:rsidRPr="00B31DB2">
              <w:rPr>
                <w:rStyle w:val="Hyperlink"/>
                <w:noProof/>
                <w:lang w:val="en-US"/>
              </w:rPr>
              <w:t>3</w:t>
            </w:r>
            <w:r w:rsidR="003B14D4">
              <w:rPr>
                <w:rFonts w:asciiTheme="minorHAnsi" w:eastAsiaTheme="minorEastAsia" w:hAnsiTheme="minorHAnsi" w:cstheme="minorBidi"/>
                <w:noProof/>
                <w:szCs w:val="22"/>
                <w:lang w:val="en-US"/>
              </w:rPr>
              <w:tab/>
            </w:r>
            <w:r w:rsidR="003B14D4" w:rsidRPr="00B31DB2">
              <w:rPr>
                <w:rStyle w:val="Hyperlink"/>
                <w:noProof/>
                <w:lang w:val="en-US"/>
              </w:rPr>
              <w:t>Definitions, acronyms and abbreviations</w:t>
            </w:r>
            <w:r w:rsidR="003B14D4">
              <w:rPr>
                <w:noProof/>
                <w:webHidden/>
              </w:rPr>
              <w:tab/>
            </w:r>
            <w:r>
              <w:rPr>
                <w:noProof/>
                <w:webHidden/>
              </w:rPr>
              <w:fldChar w:fldCharType="begin"/>
            </w:r>
            <w:r w:rsidR="003B14D4">
              <w:rPr>
                <w:noProof/>
                <w:webHidden/>
              </w:rPr>
              <w:instrText xml:space="preserve"> PAGEREF _Toc283104681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82" w:history="1">
            <w:r w:rsidR="003B14D4" w:rsidRPr="00B31DB2">
              <w:rPr>
                <w:rStyle w:val="Hyperlink"/>
                <w:noProof/>
                <w:lang w:val="en-US"/>
              </w:rPr>
              <w:t>3.1</w:t>
            </w:r>
            <w:r w:rsidR="003B14D4">
              <w:rPr>
                <w:rFonts w:asciiTheme="minorHAnsi" w:eastAsiaTheme="minorEastAsia" w:hAnsiTheme="minorHAnsi" w:cstheme="minorBidi"/>
                <w:noProof/>
                <w:szCs w:val="22"/>
                <w:lang w:val="en-US"/>
              </w:rPr>
              <w:tab/>
            </w:r>
            <w:r w:rsidR="003B14D4" w:rsidRPr="00B31DB2">
              <w:rPr>
                <w:rStyle w:val="Hyperlink"/>
                <w:noProof/>
                <w:lang w:val="en-US"/>
              </w:rPr>
              <w:t>Definitions</w:t>
            </w:r>
            <w:r w:rsidR="003B14D4">
              <w:rPr>
                <w:noProof/>
                <w:webHidden/>
              </w:rPr>
              <w:tab/>
            </w:r>
            <w:r>
              <w:rPr>
                <w:noProof/>
                <w:webHidden/>
              </w:rPr>
              <w:fldChar w:fldCharType="begin"/>
            </w:r>
            <w:r w:rsidR="003B14D4">
              <w:rPr>
                <w:noProof/>
                <w:webHidden/>
              </w:rPr>
              <w:instrText xml:space="preserve"> PAGEREF _Toc283104682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83" w:history="1">
            <w:r w:rsidR="003B14D4" w:rsidRPr="00B31DB2">
              <w:rPr>
                <w:rStyle w:val="Hyperlink"/>
                <w:noProof/>
                <w:lang w:val="en-US"/>
              </w:rPr>
              <w:t>3.2</w:t>
            </w:r>
            <w:r w:rsidR="003B14D4">
              <w:rPr>
                <w:rFonts w:asciiTheme="minorHAnsi" w:eastAsiaTheme="minorEastAsia" w:hAnsiTheme="minorHAnsi" w:cstheme="minorBidi"/>
                <w:noProof/>
                <w:szCs w:val="22"/>
                <w:lang w:val="en-US"/>
              </w:rPr>
              <w:tab/>
            </w:r>
            <w:r w:rsidR="003B14D4" w:rsidRPr="00B31DB2">
              <w:rPr>
                <w:rStyle w:val="Hyperlink"/>
                <w:noProof/>
                <w:lang w:val="en-US"/>
              </w:rPr>
              <w:t>Definitions specific to IEEE 802.11</w:t>
            </w:r>
            <w:r w:rsidR="003B14D4">
              <w:rPr>
                <w:noProof/>
                <w:webHidden/>
              </w:rPr>
              <w:tab/>
            </w:r>
            <w:r>
              <w:rPr>
                <w:noProof/>
                <w:webHidden/>
              </w:rPr>
              <w:fldChar w:fldCharType="begin"/>
            </w:r>
            <w:r w:rsidR="003B14D4">
              <w:rPr>
                <w:noProof/>
                <w:webHidden/>
              </w:rPr>
              <w:instrText xml:space="preserve"> PAGEREF _Toc283104683 \h </w:instrText>
            </w:r>
            <w:r>
              <w:rPr>
                <w:noProof/>
                <w:webHidden/>
              </w:rPr>
            </w:r>
            <w:r>
              <w:rPr>
                <w:noProof/>
                <w:webHidden/>
              </w:rPr>
              <w:fldChar w:fldCharType="separate"/>
            </w:r>
            <w:r w:rsidR="003B14D4">
              <w:rPr>
                <w:noProof/>
                <w:webHidden/>
              </w:rPr>
              <w:t>10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84" w:history="1">
            <w:r w:rsidR="003B14D4" w:rsidRPr="00B31DB2">
              <w:rPr>
                <w:rStyle w:val="Hyperlink"/>
                <w:noProof/>
                <w:lang w:val="en-US"/>
              </w:rPr>
              <w:t>3.3</w:t>
            </w:r>
            <w:r w:rsidR="003B14D4">
              <w:rPr>
                <w:rFonts w:asciiTheme="minorHAnsi" w:eastAsiaTheme="minorEastAsia" w:hAnsiTheme="minorHAnsi" w:cstheme="minorBidi"/>
                <w:noProof/>
                <w:szCs w:val="22"/>
                <w:lang w:val="en-US"/>
              </w:rPr>
              <w:tab/>
            </w:r>
            <w:r w:rsidR="003B14D4" w:rsidRPr="00B31DB2">
              <w:rPr>
                <w:rStyle w:val="Hyperlink"/>
                <w:noProof/>
                <w:lang w:val="en-US"/>
              </w:rPr>
              <w:t>Abbreviations and acronyms</w:t>
            </w:r>
            <w:r w:rsidR="003B14D4">
              <w:rPr>
                <w:noProof/>
                <w:webHidden/>
              </w:rPr>
              <w:tab/>
            </w:r>
            <w:r>
              <w:rPr>
                <w:noProof/>
                <w:webHidden/>
              </w:rPr>
              <w:fldChar w:fldCharType="begin"/>
            </w:r>
            <w:r w:rsidR="003B14D4">
              <w:rPr>
                <w:noProof/>
                <w:webHidden/>
              </w:rPr>
              <w:instrText xml:space="preserve"> PAGEREF _Toc283104684 \h </w:instrText>
            </w:r>
            <w:r>
              <w:rPr>
                <w:noProof/>
                <w:webHidden/>
              </w:rPr>
            </w:r>
            <w:r>
              <w:rPr>
                <w:noProof/>
                <w:webHidden/>
              </w:rPr>
              <w:fldChar w:fldCharType="separate"/>
            </w:r>
            <w:r w:rsidR="003B14D4">
              <w:rPr>
                <w:noProof/>
                <w:webHidden/>
              </w:rPr>
              <w:t>12</w:t>
            </w:r>
            <w:r>
              <w:rPr>
                <w:noProof/>
                <w:webHidden/>
              </w:rPr>
              <w:fldChar w:fldCharType="end"/>
            </w:r>
          </w:hyperlink>
        </w:p>
        <w:p w:rsidR="003B14D4" w:rsidRDefault="00174960">
          <w:pPr>
            <w:pStyle w:val="TOC1"/>
            <w:tabs>
              <w:tab w:val="left" w:pos="440"/>
              <w:tab w:val="right" w:leader="dot" w:pos="9350"/>
            </w:tabs>
            <w:rPr>
              <w:rFonts w:asciiTheme="minorHAnsi" w:eastAsiaTheme="minorEastAsia" w:hAnsiTheme="minorHAnsi" w:cstheme="minorBidi"/>
              <w:noProof/>
              <w:szCs w:val="22"/>
              <w:lang w:val="en-US"/>
            </w:rPr>
          </w:pPr>
          <w:hyperlink w:anchor="_Toc283104691" w:history="1">
            <w:r w:rsidR="003B14D4" w:rsidRPr="00B31DB2">
              <w:rPr>
                <w:rStyle w:val="Hyperlink"/>
                <w:noProof/>
                <w:lang w:val="en-US"/>
              </w:rPr>
              <w:t>7</w:t>
            </w:r>
            <w:r w:rsidR="003B14D4">
              <w:rPr>
                <w:rFonts w:asciiTheme="minorHAnsi" w:eastAsiaTheme="minorEastAsia" w:hAnsiTheme="minorHAnsi" w:cstheme="minorBidi"/>
                <w:noProof/>
                <w:szCs w:val="22"/>
                <w:lang w:val="en-US"/>
              </w:rPr>
              <w:tab/>
            </w:r>
            <w:r w:rsidR="003B14D4" w:rsidRPr="00B31DB2">
              <w:rPr>
                <w:rStyle w:val="Hyperlink"/>
                <w:noProof/>
                <w:lang w:val="en-US"/>
              </w:rPr>
              <w:t>Frame formats</w:t>
            </w:r>
            <w:r w:rsidR="003B14D4">
              <w:rPr>
                <w:noProof/>
                <w:webHidden/>
              </w:rPr>
              <w:tab/>
            </w:r>
            <w:r>
              <w:rPr>
                <w:noProof/>
                <w:webHidden/>
              </w:rPr>
              <w:fldChar w:fldCharType="begin"/>
            </w:r>
            <w:r w:rsidR="003B14D4">
              <w:rPr>
                <w:noProof/>
                <w:webHidden/>
              </w:rPr>
              <w:instrText xml:space="preserve"> PAGEREF _Toc283104691 \h </w:instrText>
            </w:r>
            <w:r>
              <w:rPr>
                <w:noProof/>
                <w:webHidden/>
              </w:rPr>
            </w:r>
            <w:r>
              <w:rPr>
                <w:noProof/>
                <w:webHidden/>
              </w:rPr>
              <w:fldChar w:fldCharType="separate"/>
            </w:r>
            <w:r w:rsidR="003B14D4">
              <w:rPr>
                <w:noProof/>
                <w:webHidden/>
              </w:rPr>
              <w:t>13</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92" w:history="1">
            <w:r w:rsidR="003B14D4" w:rsidRPr="00B31DB2">
              <w:rPr>
                <w:rStyle w:val="Hyperlink"/>
                <w:noProof/>
                <w:lang w:val="en-US"/>
              </w:rPr>
              <w:t>7.1</w:t>
            </w:r>
            <w:r w:rsidR="003B14D4">
              <w:rPr>
                <w:rFonts w:asciiTheme="minorHAnsi" w:eastAsiaTheme="minorEastAsia" w:hAnsiTheme="minorHAnsi" w:cstheme="minorBidi"/>
                <w:noProof/>
                <w:szCs w:val="22"/>
                <w:lang w:val="en-US"/>
              </w:rPr>
              <w:tab/>
            </w:r>
            <w:r w:rsidR="003B14D4" w:rsidRPr="00B31DB2">
              <w:rPr>
                <w:rStyle w:val="Hyperlink"/>
                <w:noProof/>
                <w:lang w:val="en-US"/>
              </w:rPr>
              <w:t>MAC frame formats</w:t>
            </w:r>
            <w:r w:rsidR="003B14D4">
              <w:rPr>
                <w:noProof/>
                <w:webHidden/>
              </w:rPr>
              <w:tab/>
            </w:r>
            <w:r>
              <w:rPr>
                <w:noProof/>
                <w:webHidden/>
              </w:rPr>
              <w:fldChar w:fldCharType="begin"/>
            </w:r>
            <w:r w:rsidR="003B14D4">
              <w:rPr>
                <w:noProof/>
                <w:webHidden/>
              </w:rPr>
              <w:instrText xml:space="preserve"> PAGEREF _Toc283104692 \h </w:instrText>
            </w:r>
            <w:r>
              <w:rPr>
                <w:noProof/>
                <w:webHidden/>
              </w:rPr>
            </w:r>
            <w:r>
              <w:rPr>
                <w:noProof/>
                <w:webHidden/>
              </w:rPr>
              <w:fldChar w:fldCharType="separate"/>
            </w:r>
            <w:r w:rsidR="003B14D4">
              <w:rPr>
                <w:noProof/>
                <w:webHidden/>
              </w:rPr>
              <w:t>13</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693" w:history="1">
            <w:r w:rsidR="003B14D4" w:rsidRPr="00B31DB2">
              <w:rPr>
                <w:rStyle w:val="Hyperlink"/>
                <w:rFonts w:cs="Arial"/>
                <w:noProof/>
                <w:snapToGrid w:val="0"/>
                <w:w w:val="0"/>
                <w:lang w:val="en-US"/>
              </w:rPr>
              <w:t>7.1.1</w:t>
            </w:r>
            <w:r w:rsidR="003B14D4">
              <w:rPr>
                <w:rFonts w:asciiTheme="minorHAnsi" w:eastAsiaTheme="minorEastAsia" w:hAnsiTheme="minorHAnsi" w:cstheme="minorBidi"/>
                <w:noProof/>
                <w:szCs w:val="22"/>
                <w:lang w:val="en-US"/>
              </w:rPr>
              <w:tab/>
            </w:r>
            <w:r w:rsidR="003B14D4" w:rsidRPr="00B31DB2">
              <w:rPr>
                <w:rStyle w:val="Hyperlink"/>
                <w:noProof/>
                <w:lang w:val="en-US"/>
              </w:rPr>
              <w:t>Conventions</w:t>
            </w:r>
            <w:r w:rsidR="003B14D4">
              <w:rPr>
                <w:noProof/>
                <w:webHidden/>
              </w:rPr>
              <w:tab/>
            </w:r>
            <w:r>
              <w:rPr>
                <w:noProof/>
                <w:webHidden/>
              </w:rPr>
              <w:fldChar w:fldCharType="begin"/>
            </w:r>
            <w:r w:rsidR="003B14D4">
              <w:rPr>
                <w:noProof/>
                <w:webHidden/>
              </w:rPr>
              <w:instrText xml:space="preserve"> PAGEREF _Toc283104693 \h </w:instrText>
            </w:r>
            <w:r>
              <w:rPr>
                <w:noProof/>
                <w:webHidden/>
              </w:rPr>
            </w:r>
            <w:r>
              <w:rPr>
                <w:noProof/>
                <w:webHidden/>
              </w:rPr>
              <w:fldChar w:fldCharType="separate"/>
            </w:r>
            <w:r w:rsidR="003B14D4">
              <w:rPr>
                <w:noProof/>
                <w:webHidden/>
              </w:rPr>
              <w:t>13</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694" w:history="1">
            <w:r w:rsidR="003B14D4" w:rsidRPr="00B31DB2">
              <w:rPr>
                <w:rStyle w:val="Hyperlink"/>
                <w:rFonts w:cs="Arial"/>
                <w:noProof/>
                <w:snapToGrid w:val="0"/>
                <w:w w:val="0"/>
                <w:lang w:val="en-US"/>
              </w:rPr>
              <w:t>7.1.2</w:t>
            </w:r>
            <w:r w:rsidR="003B14D4">
              <w:rPr>
                <w:rFonts w:asciiTheme="minorHAnsi" w:eastAsiaTheme="minorEastAsia" w:hAnsiTheme="minorHAnsi" w:cstheme="minorBidi"/>
                <w:noProof/>
                <w:szCs w:val="22"/>
                <w:lang w:val="en-US"/>
              </w:rPr>
              <w:tab/>
            </w:r>
            <w:r w:rsidR="003B14D4" w:rsidRPr="00B31DB2">
              <w:rPr>
                <w:rStyle w:val="Hyperlink"/>
                <w:noProof/>
                <w:lang w:val="en-US"/>
              </w:rPr>
              <w:t>General frame format</w:t>
            </w:r>
            <w:r w:rsidR="003B14D4">
              <w:rPr>
                <w:noProof/>
                <w:webHidden/>
              </w:rPr>
              <w:tab/>
            </w:r>
            <w:r>
              <w:rPr>
                <w:noProof/>
                <w:webHidden/>
              </w:rPr>
              <w:fldChar w:fldCharType="begin"/>
            </w:r>
            <w:r w:rsidR="003B14D4">
              <w:rPr>
                <w:noProof/>
                <w:webHidden/>
              </w:rPr>
              <w:instrText xml:space="preserve"> PAGEREF _Toc283104694 \h </w:instrText>
            </w:r>
            <w:r>
              <w:rPr>
                <w:noProof/>
                <w:webHidden/>
              </w:rPr>
            </w:r>
            <w:r>
              <w:rPr>
                <w:noProof/>
                <w:webHidden/>
              </w:rPr>
              <w:fldChar w:fldCharType="separate"/>
            </w:r>
            <w:r w:rsidR="003B14D4">
              <w:rPr>
                <w:noProof/>
                <w:webHidden/>
              </w:rPr>
              <w:t>13</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695" w:history="1">
            <w:r w:rsidR="003B14D4" w:rsidRPr="00B31DB2">
              <w:rPr>
                <w:rStyle w:val="Hyperlink"/>
                <w:rFonts w:cs="Arial"/>
                <w:noProof/>
                <w:snapToGrid w:val="0"/>
                <w:w w:val="0"/>
                <w:lang w:val="en-US"/>
              </w:rPr>
              <w:t>7.1.3</w:t>
            </w:r>
            <w:r w:rsidR="003B14D4">
              <w:rPr>
                <w:rFonts w:asciiTheme="minorHAnsi" w:eastAsiaTheme="minorEastAsia" w:hAnsiTheme="minorHAnsi" w:cstheme="minorBidi"/>
                <w:noProof/>
                <w:szCs w:val="22"/>
                <w:lang w:val="en-US"/>
              </w:rPr>
              <w:tab/>
            </w:r>
            <w:r w:rsidR="003B14D4" w:rsidRPr="00B31DB2">
              <w:rPr>
                <w:rStyle w:val="Hyperlink"/>
                <w:noProof/>
                <w:lang w:val="en-US"/>
              </w:rPr>
              <w:t>Frame fields</w:t>
            </w:r>
            <w:r w:rsidR="003B14D4">
              <w:rPr>
                <w:noProof/>
                <w:webHidden/>
              </w:rPr>
              <w:tab/>
            </w:r>
            <w:r>
              <w:rPr>
                <w:noProof/>
                <w:webHidden/>
              </w:rPr>
              <w:fldChar w:fldCharType="begin"/>
            </w:r>
            <w:r w:rsidR="003B14D4">
              <w:rPr>
                <w:noProof/>
                <w:webHidden/>
              </w:rPr>
              <w:instrText xml:space="preserve"> PAGEREF _Toc283104695 \h </w:instrText>
            </w:r>
            <w:r>
              <w:rPr>
                <w:noProof/>
                <w:webHidden/>
              </w:rPr>
            </w:r>
            <w:r>
              <w:rPr>
                <w:noProof/>
                <w:webHidden/>
              </w:rPr>
              <w:fldChar w:fldCharType="separate"/>
            </w:r>
            <w:r w:rsidR="003B14D4">
              <w:rPr>
                <w:noProof/>
                <w:webHidden/>
              </w:rPr>
              <w:t>13</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696" w:history="1">
            <w:r w:rsidR="003B14D4" w:rsidRPr="00B31DB2">
              <w:rPr>
                <w:rStyle w:val="Hyperlink"/>
                <w:rFonts w:cs="Arial"/>
                <w:noProof/>
                <w:snapToGrid w:val="0"/>
                <w:w w:val="0"/>
                <w:lang w:val="en-US"/>
              </w:rPr>
              <w:t>7.1.4</w:t>
            </w:r>
            <w:r w:rsidR="003B14D4">
              <w:rPr>
                <w:rFonts w:asciiTheme="minorHAnsi" w:eastAsiaTheme="minorEastAsia" w:hAnsiTheme="minorHAnsi" w:cstheme="minorBidi"/>
                <w:noProof/>
                <w:szCs w:val="22"/>
                <w:lang w:val="en-US"/>
              </w:rPr>
              <w:tab/>
            </w:r>
            <w:r w:rsidR="003B14D4" w:rsidRPr="00B31DB2">
              <w:rPr>
                <w:rStyle w:val="Hyperlink"/>
                <w:noProof/>
                <w:lang w:val="en-US"/>
              </w:rPr>
              <w:t>Duration/ID field</w:t>
            </w:r>
            <w:r w:rsidR="003B14D4">
              <w:rPr>
                <w:noProof/>
                <w:webHidden/>
              </w:rPr>
              <w:tab/>
            </w:r>
            <w:r>
              <w:rPr>
                <w:noProof/>
                <w:webHidden/>
              </w:rPr>
              <w:fldChar w:fldCharType="begin"/>
            </w:r>
            <w:r w:rsidR="003B14D4">
              <w:rPr>
                <w:noProof/>
                <w:webHidden/>
              </w:rPr>
              <w:instrText xml:space="preserve"> PAGEREF _Toc283104696 \h </w:instrText>
            </w:r>
            <w:r>
              <w:rPr>
                <w:noProof/>
                <w:webHidden/>
              </w:rPr>
            </w:r>
            <w:r>
              <w:rPr>
                <w:noProof/>
                <w:webHidden/>
              </w:rPr>
              <w:fldChar w:fldCharType="separate"/>
            </w:r>
            <w:r w:rsidR="003B14D4">
              <w:rPr>
                <w:noProof/>
                <w:webHidden/>
              </w:rPr>
              <w:t>16</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697" w:history="1">
            <w:r w:rsidR="003B14D4" w:rsidRPr="00B31DB2">
              <w:rPr>
                <w:rStyle w:val="Hyperlink"/>
                <w:noProof/>
                <w:lang w:val="en-US"/>
              </w:rPr>
              <w:t>7.2</w:t>
            </w:r>
            <w:r w:rsidR="003B14D4">
              <w:rPr>
                <w:rFonts w:asciiTheme="minorHAnsi" w:eastAsiaTheme="minorEastAsia" w:hAnsiTheme="minorHAnsi" w:cstheme="minorBidi"/>
                <w:noProof/>
                <w:szCs w:val="22"/>
                <w:lang w:val="en-US"/>
              </w:rPr>
              <w:tab/>
            </w:r>
            <w:r w:rsidR="003B14D4" w:rsidRPr="00B31DB2">
              <w:rPr>
                <w:rStyle w:val="Hyperlink"/>
                <w:noProof/>
                <w:lang w:val="en-US"/>
              </w:rPr>
              <w:t>Format of individual frame types</w:t>
            </w:r>
            <w:r w:rsidR="003B14D4">
              <w:rPr>
                <w:noProof/>
                <w:webHidden/>
              </w:rPr>
              <w:tab/>
            </w:r>
            <w:r>
              <w:rPr>
                <w:noProof/>
                <w:webHidden/>
              </w:rPr>
              <w:fldChar w:fldCharType="begin"/>
            </w:r>
            <w:r w:rsidR="003B14D4">
              <w:rPr>
                <w:noProof/>
                <w:webHidden/>
              </w:rPr>
              <w:instrText xml:space="preserve"> PAGEREF _Toc283104697 \h </w:instrText>
            </w:r>
            <w:r>
              <w:rPr>
                <w:noProof/>
                <w:webHidden/>
              </w:rPr>
            </w:r>
            <w:r>
              <w:rPr>
                <w:noProof/>
                <w:webHidden/>
              </w:rPr>
              <w:fldChar w:fldCharType="separate"/>
            </w:r>
            <w:r w:rsidR="003B14D4">
              <w:rPr>
                <w:noProof/>
                <w:webHidden/>
              </w:rPr>
              <w:t>16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698" w:history="1">
            <w:r w:rsidR="003B14D4" w:rsidRPr="00B31DB2">
              <w:rPr>
                <w:rStyle w:val="Hyperlink"/>
                <w:rFonts w:cs="Arial"/>
                <w:noProof/>
                <w:snapToGrid w:val="0"/>
                <w:w w:val="0"/>
                <w:lang w:val="en-US"/>
              </w:rPr>
              <w:t>7.2.1</w:t>
            </w:r>
            <w:r w:rsidR="003B14D4">
              <w:rPr>
                <w:rFonts w:asciiTheme="minorHAnsi" w:eastAsiaTheme="minorEastAsia" w:hAnsiTheme="minorHAnsi" w:cstheme="minorBidi"/>
                <w:noProof/>
                <w:szCs w:val="22"/>
                <w:lang w:val="en-US"/>
              </w:rPr>
              <w:tab/>
            </w:r>
            <w:r w:rsidR="003B14D4" w:rsidRPr="00B31DB2">
              <w:rPr>
                <w:rStyle w:val="Hyperlink"/>
                <w:noProof/>
                <w:lang w:val="en-US"/>
              </w:rPr>
              <w:t>Control frames</w:t>
            </w:r>
            <w:r w:rsidR="003B14D4">
              <w:rPr>
                <w:noProof/>
                <w:webHidden/>
              </w:rPr>
              <w:tab/>
            </w:r>
            <w:r>
              <w:rPr>
                <w:noProof/>
                <w:webHidden/>
              </w:rPr>
              <w:fldChar w:fldCharType="begin"/>
            </w:r>
            <w:r w:rsidR="003B14D4">
              <w:rPr>
                <w:noProof/>
                <w:webHidden/>
              </w:rPr>
              <w:instrText xml:space="preserve"> PAGEREF _Toc283104698 \h </w:instrText>
            </w:r>
            <w:r>
              <w:rPr>
                <w:noProof/>
                <w:webHidden/>
              </w:rPr>
            </w:r>
            <w:r>
              <w:rPr>
                <w:noProof/>
                <w:webHidden/>
              </w:rPr>
              <w:fldChar w:fldCharType="separate"/>
            </w:r>
            <w:r w:rsidR="003B14D4">
              <w:rPr>
                <w:noProof/>
                <w:webHidden/>
              </w:rPr>
              <w:t>16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699" w:history="1">
            <w:r w:rsidR="003B14D4" w:rsidRPr="00B31DB2">
              <w:rPr>
                <w:rStyle w:val="Hyperlink"/>
                <w:rFonts w:cs="Arial"/>
                <w:noProof/>
                <w:snapToGrid w:val="0"/>
                <w:w w:val="0"/>
                <w:lang w:val="en-US"/>
              </w:rPr>
              <w:t>7.2.2</w:t>
            </w:r>
            <w:r w:rsidR="003B14D4">
              <w:rPr>
                <w:rFonts w:asciiTheme="minorHAnsi" w:eastAsiaTheme="minorEastAsia" w:hAnsiTheme="minorHAnsi" w:cstheme="minorBidi"/>
                <w:noProof/>
                <w:szCs w:val="22"/>
                <w:lang w:val="en-US"/>
              </w:rPr>
              <w:tab/>
            </w:r>
            <w:r w:rsidR="003B14D4" w:rsidRPr="00B31DB2">
              <w:rPr>
                <w:rStyle w:val="Hyperlink"/>
                <w:noProof/>
                <w:lang w:val="en-US"/>
              </w:rPr>
              <w:t>Data frames</w:t>
            </w:r>
            <w:r w:rsidR="003B14D4">
              <w:rPr>
                <w:noProof/>
                <w:webHidden/>
              </w:rPr>
              <w:tab/>
            </w:r>
            <w:r>
              <w:rPr>
                <w:noProof/>
                <w:webHidden/>
              </w:rPr>
              <w:fldChar w:fldCharType="begin"/>
            </w:r>
            <w:r w:rsidR="003B14D4">
              <w:rPr>
                <w:noProof/>
                <w:webHidden/>
              </w:rPr>
              <w:instrText xml:space="preserve"> PAGEREF _Toc283104699 \h </w:instrText>
            </w:r>
            <w:r>
              <w:rPr>
                <w:noProof/>
                <w:webHidden/>
              </w:rPr>
            </w:r>
            <w:r>
              <w:rPr>
                <w:noProof/>
                <w:webHidden/>
              </w:rPr>
              <w:fldChar w:fldCharType="separate"/>
            </w:r>
            <w:r w:rsidR="003B14D4">
              <w:rPr>
                <w:noProof/>
                <w:webHidden/>
              </w:rPr>
              <w:t>18</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00" w:history="1">
            <w:r w:rsidR="003B14D4" w:rsidRPr="00B31DB2">
              <w:rPr>
                <w:rStyle w:val="Hyperlink"/>
                <w:rFonts w:cs="Arial"/>
                <w:noProof/>
                <w:snapToGrid w:val="0"/>
                <w:w w:val="0"/>
                <w:lang w:val="en-US"/>
              </w:rPr>
              <w:t>7.2.3</w:t>
            </w:r>
            <w:r w:rsidR="003B14D4">
              <w:rPr>
                <w:rFonts w:asciiTheme="minorHAnsi" w:eastAsiaTheme="minorEastAsia" w:hAnsiTheme="minorHAnsi" w:cstheme="minorBidi"/>
                <w:noProof/>
                <w:szCs w:val="22"/>
                <w:lang w:val="en-US"/>
              </w:rPr>
              <w:tab/>
            </w:r>
            <w:r w:rsidR="003B14D4" w:rsidRPr="00B31DB2">
              <w:rPr>
                <w:rStyle w:val="Hyperlink"/>
                <w:noProof/>
                <w:lang w:val="en-US"/>
              </w:rPr>
              <w:t>Management frames</w:t>
            </w:r>
            <w:r w:rsidR="003B14D4">
              <w:rPr>
                <w:noProof/>
                <w:webHidden/>
              </w:rPr>
              <w:tab/>
            </w:r>
            <w:r>
              <w:rPr>
                <w:noProof/>
                <w:webHidden/>
              </w:rPr>
              <w:fldChar w:fldCharType="begin"/>
            </w:r>
            <w:r w:rsidR="003B14D4">
              <w:rPr>
                <w:noProof/>
                <w:webHidden/>
              </w:rPr>
              <w:instrText xml:space="preserve"> PAGEREF _Toc283104700 \h </w:instrText>
            </w:r>
            <w:r>
              <w:rPr>
                <w:noProof/>
                <w:webHidden/>
              </w:rPr>
            </w:r>
            <w:r>
              <w:rPr>
                <w:noProof/>
                <w:webHidden/>
              </w:rPr>
              <w:fldChar w:fldCharType="separate"/>
            </w:r>
            <w:r w:rsidR="003B14D4">
              <w:rPr>
                <w:noProof/>
                <w:webHidden/>
              </w:rPr>
              <w:t>18</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01" w:history="1">
            <w:r w:rsidR="003B14D4" w:rsidRPr="00B31DB2">
              <w:rPr>
                <w:rStyle w:val="Hyperlink"/>
                <w:noProof/>
                <w:lang w:val="en-US"/>
              </w:rPr>
              <w:t>7.3</w:t>
            </w:r>
            <w:r w:rsidR="003B14D4">
              <w:rPr>
                <w:rFonts w:asciiTheme="minorHAnsi" w:eastAsiaTheme="minorEastAsia" w:hAnsiTheme="minorHAnsi" w:cstheme="minorBidi"/>
                <w:noProof/>
                <w:szCs w:val="22"/>
                <w:lang w:val="en-US"/>
              </w:rPr>
              <w:tab/>
            </w:r>
            <w:r w:rsidR="003B14D4" w:rsidRPr="00B31DB2">
              <w:rPr>
                <w:rStyle w:val="Hyperlink"/>
                <w:noProof/>
                <w:lang w:val="en-US"/>
              </w:rPr>
              <w:t>Management frame body components</w:t>
            </w:r>
            <w:r w:rsidR="003B14D4">
              <w:rPr>
                <w:noProof/>
                <w:webHidden/>
              </w:rPr>
              <w:tab/>
            </w:r>
            <w:r>
              <w:rPr>
                <w:noProof/>
                <w:webHidden/>
              </w:rPr>
              <w:fldChar w:fldCharType="begin"/>
            </w:r>
            <w:r w:rsidR="003B14D4">
              <w:rPr>
                <w:noProof/>
                <w:webHidden/>
              </w:rPr>
              <w:instrText xml:space="preserve"> PAGEREF _Toc283104701 \h </w:instrText>
            </w:r>
            <w:r>
              <w:rPr>
                <w:noProof/>
                <w:webHidden/>
              </w:rPr>
            </w:r>
            <w:r>
              <w:rPr>
                <w:noProof/>
                <w:webHidden/>
              </w:rPr>
              <w:fldChar w:fldCharType="separate"/>
            </w:r>
            <w:r w:rsidR="003B14D4">
              <w:rPr>
                <w:noProof/>
                <w:webHidden/>
              </w:rPr>
              <w:t>20</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02" w:history="1">
            <w:r w:rsidR="003B14D4" w:rsidRPr="00B31DB2">
              <w:rPr>
                <w:rStyle w:val="Hyperlink"/>
                <w:rFonts w:cs="Arial"/>
                <w:noProof/>
                <w:snapToGrid w:val="0"/>
                <w:w w:val="0"/>
                <w:lang w:val="en-US"/>
              </w:rPr>
              <w:t>7.3.1</w:t>
            </w:r>
            <w:r w:rsidR="003B14D4">
              <w:rPr>
                <w:rFonts w:asciiTheme="minorHAnsi" w:eastAsiaTheme="minorEastAsia" w:hAnsiTheme="minorHAnsi" w:cstheme="minorBidi"/>
                <w:noProof/>
                <w:szCs w:val="22"/>
                <w:lang w:val="en-US"/>
              </w:rPr>
              <w:tab/>
            </w:r>
            <w:r w:rsidR="003B14D4" w:rsidRPr="00B31DB2">
              <w:rPr>
                <w:rStyle w:val="Hyperlink"/>
                <w:noProof/>
                <w:lang w:val="en-US"/>
              </w:rPr>
              <w:t>Fields that are not information elements</w:t>
            </w:r>
            <w:r w:rsidR="003B14D4">
              <w:rPr>
                <w:noProof/>
                <w:webHidden/>
              </w:rPr>
              <w:tab/>
            </w:r>
            <w:r>
              <w:rPr>
                <w:noProof/>
                <w:webHidden/>
              </w:rPr>
              <w:fldChar w:fldCharType="begin"/>
            </w:r>
            <w:r w:rsidR="003B14D4">
              <w:rPr>
                <w:noProof/>
                <w:webHidden/>
              </w:rPr>
              <w:instrText xml:space="preserve"> PAGEREF _Toc283104702 \h </w:instrText>
            </w:r>
            <w:r>
              <w:rPr>
                <w:noProof/>
                <w:webHidden/>
              </w:rPr>
            </w:r>
            <w:r>
              <w:rPr>
                <w:noProof/>
                <w:webHidden/>
              </w:rPr>
              <w:fldChar w:fldCharType="separate"/>
            </w:r>
            <w:r w:rsidR="003B14D4">
              <w:rPr>
                <w:noProof/>
                <w:webHidden/>
              </w:rPr>
              <w:t>20</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03" w:history="1">
            <w:r w:rsidR="003B14D4" w:rsidRPr="00B31DB2">
              <w:rPr>
                <w:rStyle w:val="Hyperlink"/>
                <w:rFonts w:cs="Arial"/>
                <w:noProof/>
                <w:snapToGrid w:val="0"/>
                <w:w w:val="0"/>
                <w:lang w:val="en-US"/>
              </w:rPr>
              <w:t>7.3.2</w:t>
            </w:r>
            <w:r w:rsidR="003B14D4">
              <w:rPr>
                <w:rFonts w:asciiTheme="minorHAnsi" w:eastAsiaTheme="minorEastAsia" w:hAnsiTheme="minorHAnsi" w:cstheme="minorBidi"/>
                <w:noProof/>
                <w:szCs w:val="22"/>
                <w:lang w:val="en-US"/>
              </w:rPr>
              <w:tab/>
            </w:r>
            <w:r w:rsidR="003B14D4" w:rsidRPr="00B31DB2">
              <w:rPr>
                <w:rStyle w:val="Hyperlink"/>
                <w:noProof/>
                <w:lang w:val="en-US"/>
              </w:rPr>
              <w:t>Information elements</w:t>
            </w:r>
            <w:r w:rsidR="003B14D4">
              <w:rPr>
                <w:noProof/>
                <w:webHidden/>
              </w:rPr>
              <w:tab/>
            </w:r>
            <w:r>
              <w:rPr>
                <w:noProof/>
                <w:webHidden/>
              </w:rPr>
              <w:fldChar w:fldCharType="begin"/>
            </w:r>
            <w:r w:rsidR="003B14D4">
              <w:rPr>
                <w:noProof/>
                <w:webHidden/>
              </w:rPr>
              <w:instrText xml:space="preserve"> PAGEREF _Toc283104703 \h </w:instrText>
            </w:r>
            <w:r>
              <w:rPr>
                <w:noProof/>
                <w:webHidden/>
              </w:rPr>
            </w:r>
            <w:r>
              <w:rPr>
                <w:noProof/>
                <w:webHidden/>
              </w:rPr>
              <w:fldChar w:fldCharType="separate"/>
            </w:r>
            <w:r w:rsidR="003B14D4">
              <w:rPr>
                <w:noProof/>
                <w:webHidden/>
              </w:rPr>
              <w:t>30</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04" w:history="1">
            <w:r w:rsidR="003B14D4" w:rsidRPr="00B31DB2">
              <w:rPr>
                <w:rStyle w:val="Hyperlink"/>
                <w:noProof/>
                <w:lang w:val="en-US"/>
              </w:rPr>
              <w:t>7.4</w:t>
            </w:r>
            <w:r w:rsidR="003B14D4">
              <w:rPr>
                <w:rFonts w:asciiTheme="minorHAnsi" w:eastAsiaTheme="minorEastAsia" w:hAnsiTheme="minorHAnsi" w:cstheme="minorBidi"/>
                <w:noProof/>
                <w:szCs w:val="22"/>
                <w:lang w:val="en-US"/>
              </w:rPr>
              <w:tab/>
            </w:r>
            <w:r w:rsidR="003B14D4" w:rsidRPr="00B31DB2">
              <w:rPr>
                <w:rStyle w:val="Hyperlink"/>
                <w:noProof/>
                <w:lang w:val="en-US"/>
              </w:rPr>
              <w:t>Action frame format details</w:t>
            </w:r>
            <w:r w:rsidR="003B14D4">
              <w:rPr>
                <w:noProof/>
                <w:webHidden/>
              </w:rPr>
              <w:tab/>
            </w:r>
            <w:r>
              <w:rPr>
                <w:noProof/>
                <w:webHidden/>
              </w:rPr>
              <w:fldChar w:fldCharType="begin"/>
            </w:r>
            <w:r w:rsidR="003B14D4">
              <w:rPr>
                <w:noProof/>
                <w:webHidden/>
              </w:rPr>
              <w:instrText xml:space="preserve"> PAGEREF _Toc283104704 \h </w:instrText>
            </w:r>
            <w:r>
              <w:rPr>
                <w:noProof/>
                <w:webHidden/>
              </w:rPr>
            </w:r>
            <w:r>
              <w:rPr>
                <w:noProof/>
                <w:webHidden/>
              </w:rPr>
              <w:fldChar w:fldCharType="separate"/>
            </w:r>
            <w:r w:rsidR="003B14D4">
              <w:rPr>
                <w:noProof/>
                <w:webHidden/>
              </w:rPr>
              <w:t>35</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05" w:history="1">
            <w:r w:rsidR="003B14D4" w:rsidRPr="00B31DB2">
              <w:rPr>
                <w:rStyle w:val="Hyperlink"/>
                <w:rFonts w:ascii="Arial" w:hAnsi="Arial" w:cs="Arial"/>
                <w:b/>
                <w:noProof/>
                <w:snapToGrid w:val="0"/>
                <w:w w:val="0"/>
                <w:lang w:val="en-US"/>
              </w:rPr>
              <w:t>7.4.1</w:t>
            </w:r>
            <w:r w:rsidR="003B14D4">
              <w:rPr>
                <w:noProof/>
                <w:webHidden/>
              </w:rPr>
              <w:tab/>
            </w:r>
            <w:r>
              <w:rPr>
                <w:noProof/>
                <w:webHidden/>
              </w:rPr>
              <w:fldChar w:fldCharType="begin"/>
            </w:r>
            <w:r w:rsidR="003B14D4">
              <w:rPr>
                <w:noProof/>
                <w:webHidden/>
              </w:rPr>
              <w:instrText xml:space="preserve"> PAGEREF _Toc283104705 \h </w:instrText>
            </w:r>
            <w:r>
              <w:rPr>
                <w:noProof/>
                <w:webHidden/>
              </w:rPr>
            </w:r>
            <w:r>
              <w:rPr>
                <w:noProof/>
                <w:webHidden/>
              </w:rPr>
              <w:fldChar w:fldCharType="separate"/>
            </w:r>
            <w:r w:rsidR="003B14D4">
              <w:rPr>
                <w:noProof/>
                <w:webHidden/>
              </w:rPr>
              <w:t>35</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06" w:history="1">
            <w:r w:rsidR="003B14D4" w:rsidRPr="00B31DB2">
              <w:rPr>
                <w:rStyle w:val="Hyperlink"/>
                <w:rFonts w:ascii="Arial" w:hAnsi="Arial" w:cs="Arial"/>
                <w:b/>
                <w:noProof/>
                <w:snapToGrid w:val="0"/>
                <w:w w:val="0"/>
                <w:lang w:val="en-US"/>
              </w:rPr>
              <w:t>7.4.2</w:t>
            </w:r>
            <w:r w:rsidR="003B14D4">
              <w:rPr>
                <w:noProof/>
                <w:webHidden/>
              </w:rPr>
              <w:tab/>
            </w:r>
            <w:r>
              <w:rPr>
                <w:noProof/>
                <w:webHidden/>
              </w:rPr>
              <w:fldChar w:fldCharType="begin"/>
            </w:r>
            <w:r w:rsidR="003B14D4">
              <w:rPr>
                <w:noProof/>
                <w:webHidden/>
              </w:rPr>
              <w:instrText xml:space="preserve"> PAGEREF _Toc283104706 \h </w:instrText>
            </w:r>
            <w:r>
              <w:rPr>
                <w:noProof/>
                <w:webHidden/>
              </w:rPr>
            </w:r>
            <w:r>
              <w:rPr>
                <w:noProof/>
                <w:webHidden/>
              </w:rPr>
              <w:fldChar w:fldCharType="separate"/>
            </w:r>
            <w:r w:rsidR="003B14D4">
              <w:rPr>
                <w:noProof/>
                <w:webHidden/>
              </w:rPr>
              <w:t>35</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07" w:history="1">
            <w:r w:rsidR="003B14D4" w:rsidRPr="00B31DB2">
              <w:rPr>
                <w:rStyle w:val="Hyperlink"/>
                <w:rFonts w:cs="Arial"/>
                <w:noProof/>
                <w:snapToGrid w:val="0"/>
                <w:w w:val="0"/>
                <w:lang w:val="en-US"/>
              </w:rPr>
              <w:t>7.4.3</w:t>
            </w:r>
            <w:r w:rsidR="003B14D4">
              <w:rPr>
                <w:rFonts w:asciiTheme="minorHAnsi" w:eastAsiaTheme="minorEastAsia" w:hAnsiTheme="minorHAnsi" w:cstheme="minorBidi"/>
                <w:noProof/>
                <w:szCs w:val="22"/>
                <w:lang w:val="en-US"/>
              </w:rPr>
              <w:tab/>
            </w:r>
            <w:r w:rsidR="003B14D4" w:rsidRPr="00B31DB2">
              <w:rPr>
                <w:rStyle w:val="Hyperlink"/>
                <w:noProof/>
                <w:lang w:val="en-US"/>
              </w:rPr>
              <w:t>DLS Action frame details</w:t>
            </w:r>
            <w:r w:rsidR="003B14D4">
              <w:rPr>
                <w:noProof/>
                <w:webHidden/>
              </w:rPr>
              <w:tab/>
            </w:r>
            <w:r>
              <w:rPr>
                <w:noProof/>
                <w:webHidden/>
              </w:rPr>
              <w:fldChar w:fldCharType="begin"/>
            </w:r>
            <w:r w:rsidR="003B14D4">
              <w:rPr>
                <w:noProof/>
                <w:webHidden/>
              </w:rPr>
              <w:instrText xml:space="preserve"> PAGEREF _Toc283104707 \h </w:instrText>
            </w:r>
            <w:r>
              <w:rPr>
                <w:noProof/>
                <w:webHidden/>
              </w:rPr>
            </w:r>
            <w:r>
              <w:rPr>
                <w:noProof/>
                <w:webHidden/>
              </w:rPr>
              <w:fldChar w:fldCharType="separate"/>
            </w:r>
            <w:r w:rsidR="003B14D4">
              <w:rPr>
                <w:noProof/>
                <w:webHidden/>
              </w:rPr>
              <w:t>35</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08" w:history="1">
            <w:r w:rsidR="003B14D4" w:rsidRPr="00B31DB2">
              <w:rPr>
                <w:rStyle w:val="Hyperlink"/>
                <w:rFonts w:ascii="Arial" w:hAnsi="Arial" w:cs="Arial"/>
                <w:b/>
                <w:noProof/>
                <w:snapToGrid w:val="0"/>
                <w:w w:val="0"/>
                <w:lang w:val="en-US"/>
              </w:rPr>
              <w:t>7.4.4</w:t>
            </w:r>
            <w:r w:rsidR="003B14D4">
              <w:rPr>
                <w:noProof/>
                <w:webHidden/>
              </w:rPr>
              <w:tab/>
            </w:r>
            <w:r>
              <w:rPr>
                <w:noProof/>
                <w:webHidden/>
              </w:rPr>
              <w:fldChar w:fldCharType="begin"/>
            </w:r>
            <w:r w:rsidR="003B14D4">
              <w:rPr>
                <w:noProof/>
                <w:webHidden/>
              </w:rPr>
              <w:instrText xml:space="preserve"> PAGEREF _Toc283104708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09" w:history="1">
            <w:r w:rsidR="003B14D4" w:rsidRPr="00B31DB2">
              <w:rPr>
                <w:rStyle w:val="Hyperlink"/>
                <w:rFonts w:ascii="Arial" w:hAnsi="Arial" w:cs="Arial"/>
                <w:b/>
                <w:noProof/>
                <w:snapToGrid w:val="0"/>
                <w:w w:val="0"/>
                <w:lang w:val="en-US"/>
              </w:rPr>
              <w:t>7.4.5</w:t>
            </w:r>
            <w:r w:rsidR="003B14D4">
              <w:rPr>
                <w:noProof/>
                <w:webHidden/>
              </w:rPr>
              <w:tab/>
            </w:r>
            <w:r>
              <w:rPr>
                <w:noProof/>
                <w:webHidden/>
              </w:rPr>
              <w:fldChar w:fldCharType="begin"/>
            </w:r>
            <w:r w:rsidR="003B14D4">
              <w:rPr>
                <w:noProof/>
                <w:webHidden/>
              </w:rPr>
              <w:instrText xml:space="preserve"> PAGEREF _Toc283104709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10" w:history="1">
            <w:r w:rsidR="003B14D4" w:rsidRPr="00B31DB2">
              <w:rPr>
                <w:rStyle w:val="Hyperlink"/>
                <w:rFonts w:ascii="Arial" w:hAnsi="Arial" w:cs="Arial"/>
                <w:b/>
                <w:noProof/>
                <w:snapToGrid w:val="0"/>
                <w:w w:val="0"/>
                <w:lang w:val="en-US"/>
              </w:rPr>
              <w:t>7.4.6</w:t>
            </w:r>
            <w:r w:rsidR="003B14D4">
              <w:rPr>
                <w:noProof/>
                <w:webHidden/>
              </w:rPr>
              <w:tab/>
            </w:r>
            <w:r>
              <w:rPr>
                <w:noProof/>
                <w:webHidden/>
              </w:rPr>
              <w:fldChar w:fldCharType="begin"/>
            </w:r>
            <w:r w:rsidR="003B14D4">
              <w:rPr>
                <w:noProof/>
                <w:webHidden/>
              </w:rPr>
              <w:instrText xml:space="preserve"> PAGEREF _Toc283104710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11" w:history="1">
            <w:r w:rsidR="003B14D4" w:rsidRPr="00B31DB2">
              <w:rPr>
                <w:rStyle w:val="Hyperlink"/>
                <w:rFonts w:ascii="Arial" w:hAnsi="Arial" w:cs="Arial"/>
                <w:b/>
                <w:noProof/>
                <w:snapToGrid w:val="0"/>
                <w:w w:val="0"/>
                <w:lang w:val="en-US"/>
              </w:rPr>
              <w:t>7.4.7</w:t>
            </w:r>
            <w:r w:rsidR="003B14D4">
              <w:rPr>
                <w:noProof/>
                <w:webHidden/>
              </w:rPr>
              <w:tab/>
            </w:r>
            <w:r>
              <w:rPr>
                <w:noProof/>
                <w:webHidden/>
              </w:rPr>
              <w:fldChar w:fldCharType="begin"/>
            </w:r>
            <w:r w:rsidR="003B14D4">
              <w:rPr>
                <w:noProof/>
                <w:webHidden/>
              </w:rPr>
              <w:instrText xml:space="preserve"> PAGEREF _Toc283104711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12" w:history="1">
            <w:r w:rsidR="003B14D4" w:rsidRPr="00B31DB2">
              <w:rPr>
                <w:rStyle w:val="Hyperlink"/>
                <w:rFonts w:ascii="Arial" w:hAnsi="Arial" w:cs="Arial"/>
                <w:b/>
                <w:noProof/>
                <w:snapToGrid w:val="0"/>
                <w:w w:val="0"/>
                <w:lang w:val="en-US"/>
              </w:rPr>
              <w:t>7.4.8</w:t>
            </w:r>
            <w:r w:rsidR="003B14D4">
              <w:rPr>
                <w:noProof/>
                <w:webHidden/>
              </w:rPr>
              <w:tab/>
            </w:r>
            <w:r>
              <w:rPr>
                <w:noProof/>
                <w:webHidden/>
              </w:rPr>
              <w:fldChar w:fldCharType="begin"/>
            </w:r>
            <w:r w:rsidR="003B14D4">
              <w:rPr>
                <w:noProof/>
                <w:webHidden/>
              </w:rPr>
              <w:instrText xml:space="preserve"> PAGEREF _Toc283104712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13" w:history="1">
            <w:r w:rsidR="003B14D4" w:rsidRPr="00B31DB2">
              <w:rPr>
                <w:rStyle w:val="Hyperlink"/>
                <w:rFonts w:ascii="Arial" w:hAnsi="Arial" w:cs="Arial"/>
                <w:b/>
                <w:noProof/>
                <w:snapToGrid w:val="0"/>
                <w:w w:val="0"/>
                <w:lang w:val="en-US"/>
              </w:rPr>
              <w:t>7.4.9</w:t>
            </w:r>
            <w:r w:rsidR="003B14D4">
              <w:rPr>
                <w:noProof/>
                <w:webHidden/>
              </w:rPr>
              <w:tab/>
            </w:r>
            <w:r>
              <w:rPr>
                <w:noProof/>
                <w:webHidden/>
              </w:rPr>
              <w:fldChar w:fldCharType="begin"/>
            </w:r>
            <w:r w:rsidR="003B14D4">
              <w:rPr>
                <w:noProof/>
                <w:webHidden/>
              </w:rPr>
              <w:instrText xml:space="preserve"> PAGEREF _Toc283104713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14" w:history="1">
            <w:r w:rsidR="003B14D4" w:rsidRPr="00B31DB2">
              <w:rPr>
                <w:rStyle w:val="Hyperlink"/>
                <w:rFonts w:ascii="Arial" w:hAnsi="Arial" w:cs="Arial"/>
                <w:b/>
                <w:noProof/>
                <w:snapToGrid w:val="0"/>
                <w:w w:val="0"/>
                <w:lang w:val="en-US"/>
              </w:rPr>
              <w:t>7.4.10</w:t>
            </w:r>
            <w:r w:rsidR="003B14D4">
              <w:rPr>
                <w:noProof/>
                <w:webHidden/>
              </w:rPr>
              <w:tab/>
            </w:r>
            <w:r>
              <w:rPr>
                <w:noProof/>
                <w:webHidden/>
              </w:rPr>
              <w:fldChar w:fldCharType="begin"/>
            </w:r>
            <w:r w:rsidR="003B14D4">
              <w:rPr>
                <w:noProof/>
                <w:webHidden/>
              </w:rPr>
              <w:instrText xml:space="preserve"> PAGEREF _Toc283104714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15" w:history="1">
            <w:r w:rsidR="003B14D4" w:rsidRPr="00B31DB2">
              <w:rPr>
                <w:rStyle w:val="Hyperlink"/>
                <w:rFonts w:cs="Arial"/>
                <w:noProof/>
                <w:snapToGrid w:val="0"/>
                <w:w w:val="0"/>
                <w:lang w:val="en-US"/>
              </w:rPr>
              <w:t>7.4.11</w:t>
            </w:r>
            <w:r w:rsidR="003B14D4">
              <w:rPr>
                <w:rFonts w:asciiTheme="minorHAnsi" w:eastAsiaTheme="minorEastAsia" w:hAnsiTheme="minorHAnsi" w:cstheme="minorBidi"/>
                <w:noProof/>
                <w:szCs w:val="22"/>
                <w:lang w:val="en-US"/>
              </w:rPr>
              <w:tab/>
            </w:r>
            <w:r w:rsidR="003B14D4" w:rsidRPr="00B31DB2">
              <w:rPr>
                <w:rStyle w:val="Hyperlink"/>
                <w:noProof/>
                <w:lang w:val="en-US"/>
              </w:rPr>
              <w:t>TDLS Action frame details</w:t>
            </w:r>
            <w:r w:rsidR="003B14D4">
              <w:rPr>
                <w:noProof/>
                <w:webHidden/>
              </w:rPr>
              <w:tab/>
            </w:r>
            <w:r>
              <w:rPr>
                <w:noProof/>
                <w:webHidden/>
              </w:rPr>
              <w:fldChar w:fldCharType="begin"/>
            </w:r>
            <w:r w:rsidR="003B14D4">
              <w:rPr>
                <w:noProof/>
                <w:webHidden/>
              </w:rPr>
              <w:instrText xml:space="preserve"> PAGEREF _Toc283104715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16" w:history="1">
            <w:r w:rsidR="003B14D4" w:rsidRPr="00B31DB2">
              <w:rPr>
                <w:rStyle w:val="Hyperlink"/>
                <w:rFonts w:cs="Arial"/>
                <w:noProof/>
                <w:snapToGrid w:val="0"/>
                <w:w w:val="0"/>
                <w:lang w:val="en-US"/>
              </w:rPr>
              <w:t>7.4.12</w:t>
            </w:r>
            <w:r w:rsidR="003B14D4">
              <w:rPr>
                <w:rFonts w:asciiTheme="minorHAnsi" w:eastAsiaTheme="minorEastAsia" w:hAnsiTheme="minorHAnsi" w:cstheme="minorBidi"/>
                <w:noProof/>
                <w:szCs w:val="22"/>
                <w:lang w:val="en-US"/>
              </w:rPr>
              <w:tab/>
            </w:r>
            <w:r w:rsidR="003B14D4" w:rsidRPr="00B31DB2">
              <w:rPr>
                <w:rStyle w:val="Hyperlink"/>
                <w:noProof/>
                <w:lang w:val="en-US"/>
              </w:rPr>
              <w:t>VHT Action frame details</w:t>
            </w:r>
            <w:r w:rsidR="003B14D4">
              <w:rPr>
                <w:noProof/>
                <w:webHidden/>
              </w:rPr>
              <w:tab/>
            </w:r>
            <w:r>
              <w:rPr>
                <w:noProof/>
                <w:webHidden/>
              </w:rPr>
              <w:fldChar w:fldCharType="begin"/>
            </w:r>
            <w:r w:rsidR="003B14D4">
              <w:rPr>
                <w:noProof/>
                <w:webHidden/>
              </w:rPr>
              <w:instrText xml:space="preserve"> PAGEREF _Toc283104716 \h </w:instrText>
            </w:r>
            <w:r>
              <w:rPr>
                <w:noProof/>
                <w:webHidden/>
              </w:rPr>
            </w:r>
            <w:r>
              <w:rPr>
                <w:noProof/>
                <w:webHidden/>
              </w:rPr>
              <w:fldChar w:fldCharType="separate"/>
            </w:r>
            <w:r w:rsidR="003B14D4">
              <w:rPr>
                <w:noProof/>
                <w:webHidden/>
              </w:rPr>
              <w:t>36</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17" w:history="1">
            <w:r w:rsidR="003B14D4" w:rsidRPr="00B31DB2">
              <w:rPr>
                <w:rStyle w:val="Hyperlink"/>
                <w:noProof/>
                <w:lang w:val="en-US"/>
              </w:rPr>
              <w:t>7.4a</w:t>
            </w:r>
            <w:r w:rsidR="003B14D4">
              <w:rPr>
                <w:rFonts w:asciiTheme="minorHAnsi" w:eastAsiaTheme="minorEastAsia" w:hAnsiTheme="minorHAnsi" w:cstheme="minorBidi"/>
                <w:noProof/>
                <w:szCs w:val="22"/>
                <w:lang w:val="en-US"/>
              </w:rPr>
              <w:tab/>
            </w:r>
            <w:r w:rsidR="003B14D4" w:rsidRPr="00B31DB2">
              <w:rPr>
                <w:rStyle w:val="Hyperlink"/>
                <w:noProof/>
                <w:lang w:val="en-US"/>
              </w:rPr>
              <w:t>Aggregate MPDU (A-MPDU)</w:t>
            </w:r>
            <w:r w:rsidR="003B14D4">
              <w:rPr>
                <w:noProof/>
                <w:webHidden/>
              </w:rPr>
              <w:tab/>
            </w:r>
            <w:r>
              <w:rPr>
                <w:noProof/>
                <w:webHidden/>
              </w:rPr>
              <w:fldChar w:fldCharType="begin"/>
            </w:r>
            <w:r w:rsidR="003B14D4">
              <w:rPr>
                <w:noProof/>
                <w:webHidden/>
              </w:rPr>
              <w:instrText xml:space="preserve"> PAGEREF _Toc283104717 \h </w:instrText>
            </w:r>
            <w:r>
              <w:rPr>
                <w:noProof/>
                <w:webHidden/>
              </w:rPr>
            </w:r>
            <w:r>
              <w:rPr>
                <w:noProof/>
                <w:webHidden/>
              </w:rPr>
              <w:fldChar w:fldCharType="separate"/>
            </w:r>
            <w:r w:rsidR="003B14D4">
              <w:rPr>
                <w:noProof/>
                <w:webHidden/>
              </w:rPr>
              <w:t>37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18" w:history="1">
            <w:r w:rsidR="003B14D4" w:rsidRPr="00B31DB2">
              <w:rPr>
                <w:rStyle w:val="Hyperlink"/>
                <w:noProof/>
                <w:lang w:val="en-US"/>
              </w:rPr>
              <w:t>7.4a.1</w:t>
            </w:r>
            <w:r w:rsidR="003B14D4">
              <w:rPr>
                <w:rFonts w:asciiTheme="minorHAnsi" w:eastAsiaTheme="minorEastAsia" w:hAnsiTheme="minorHAnsi" w:cstheme="minorBidi"/>
                <w:noProof/>
                <w:szCs w:val="22"/>
                <w:lang w:val="en-US"/>
              </w:rPr>
              <w:tab/>
            </w:r>
            <w:r w:rsidR="003B14D4" w:rsidRPr="00B31DB2">
              <w:rPr>
                <w:rStyle w:val="Hyperlink"/>
                <w:noProof/>
                <w:lang w:val="en-US"/>
              </w:rPr>
              <w:t>A-MPDU format</w:t>
            </w:r>
            <w:r w:rsidR="003B14D4">
              <w:rPr>
                <w:noProof/>
                <w:webHidden/>
              </w:rPr>
              <w:tab/>
            </w:r>
            <w:r>
              <w:rPr>
                <w:noProof/>
                <w:webHidden/>
              </w:rPr>
              <w:fldChar w:fldCharType="begin"/>
            </w:r>
            <w:r w:rsidR="003B14D4">
              <w:rPr>
                <w:noProof/>
                <w:webHidden/>
              </w:rPr>
              <w:instrText xml:space="preserve"> PAGEREF _Toc283104718 \h </w:instrText>
            </w:r>
            <w:r>
              <w:rPr>
                <w:noProof/>
                <w:webHidden/>
              </w:rPr>
            </w:r>
            <w:r>
              <w:rPr>
                <w:noProof/>
                <w:webHidden/>
              </w:rPr>
              <w:fldChar w:fldCharType="separate"/>
            </w:r>
            <w:r w:rsidR="003B14D4">
              <w:rPr>
                <w:noProof/>
                <w:webHidden/>
              </w:rPr>
              <w:t>37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19" w:history="1">
            <w:r w:rsidR="003B14D4" w:rsidRPr="00B31DB2">
              <w:rPr>
                <w:rStyle w:val="Hyperlink"/>
                <w:noProof/>
              </w:rPr>
              <w:t>7.4a.3</w:t>
            </w:r>
            <w:r w:rsidR="003B14D4">
              <w:rPr>
                <w:rFonts w:asciiTheme="minorHAnsi" w:eastAsiaTheme="minorEastAsia" w:hAnsiTheme="minorHAnsi" w:cstheme="minorBidi"/>
                <w:noProof/>
                <w:szCs w:val="22"/>
                <w:lang w:val="en-US"/>
              </w:rPr>
              <w:tab/>
            </w:r>
            <w:r w:rsidR="003B14D4" w:rsidRPr="00B31DB2">
              <w:rPr>
                <w:rStyle w:val="Hyperlink"/>
                <w:noProof/>
              </w:rPr>
              <w:t>A-MPDU contents</w:t>
            </w:r>
            <w:r w:rsidR="003B14D4">
              <w:rPr>
                <w:noProof/>
                <w:webHidden/>
              </w:rPr>
              <w:tab/>
            </w:r>
            <w:r>
              <w:rPr>
                <w:noProof/>
                <w:webHidden/>
              </w:rPr>
              <w:fldChar w:fldCharType="begin"/>
            </w:r>
            <w:r w:rsidR="003B14D4">
              <w:rPr>
                <w:noProof/>
                <w:webHidden/>
              </w:rPr>
              <w:instrText xml:space="preserve"> PAGEREF _Toc283104719 \h </w:instrText>
            </w:r>
            <w:r>
              <w:rPr>
                <w:noProof/>
                <w:webHidden/>
              </w:rPr>
            </w:r>
            <w:r>
              <w:rPr>
                <w:noProof/>
                <w:webHidden/>
              </w:rPr>
              <w:fldChar w:fldCharType="separate"/>
            </w:r>
            <w:r w:rsidR="003B14D4">
              <w:rPr>
                <w:noProof/>
                <w:webHidden/>
              </w:rPr>
              <w:t>39</w:t>
            </w:r>
            <w:r>
              <w:rPr>
                <w:noProof/>
                <w:webHidden/>
              </w:rPr>
              <w:fldChar w:fldCharType="end"/>
            </w:r>
          </w:hyperlink>
        </w:p>
        <w:p w:rsidR="003B14D4" w:rsidRDefault="00174960">
          <w:pPr>
            <w:pStyle w:val="TOC1"/>
            <w:tabs>
              <w:tab w:val="left" w:pos="440"/>
              <w:tab w:val="right" w:leader="dot" w:pos="9350"/>
            </w:tabs>
            <w:rPr>
              <w:rFonts w:asciiTheme="minorHAnsi" w:eastAsiaTheme="minorEastAsia" w:hAnsiTheme="minorHAnsi" w:cstheme="minorBidi"/>
              <w:noProof/>
              <w:szCs w:val="22"/>
              <w:lang w:val="en-US"/>
            </w:rPr>
          </w:pPr>
          <w:hyperlink w:anchor="_Toc283104720" w:history="1">
            <w:r w:rsidR="003B14D4" w:rsidRPr="00B31DB2">
              <w:rPr>
                <w:rStyle w:val="Hyperlink"/>
                <w:noProof/>
                <w:lang w:val="en-US"/>
              </w:rPr>
              <w:t>8</w:t>
            </w:r>
            <w:r w:rsidR="003B14D4">
              <w:rPr>
                <w:rFonts w:asciiTheme="minorHAnsi" w:eastAsiaTheme="minorEastAsia" w:hAnsiTheme="minorHAnsi" w:cstheme="minorBidi"/>
                <w:noProof/>
                <w:szCs w:val="22"/>
                <w:lang w:val="en-US"/>
              </w:rPr>
              <w:tab/>
            </w:r>
            <w:r w:rsidR="003B14D4" w:rsidRPr="00B31DB2">
              <w:rPr>
                <w:rStyle w:val="Hyperlink"/>
                <w:noProof/>
                <w:lang w:val="en-US"/>
              </w:rPr>
              <w:t>Security</w:t>
            </w:r>
            <w:r w:rsidR="003B14D4">
              <w:rPr>
                <w:noProof/>
                <w:webHidden/>
              </w:rPr>
              <w:tab/>
            </w:r>
            <w:r>
              <w:rPr>
                <w:noProof/>
                <w:webHidden/>
              </w:rPr>
              <w:fldChar w:fldCharType="begin"/>
            </w:r>
            <w:r w:rsidR="003B14D4">
              <w:rPr>
                <w:noProof/>
                <w:webHidden/>
              </w:rPr>
              <w:instrText xml:space="preserve"> PAGEREF _Toc283104720 \h </w:instrText>
            </w:r>
            <w:r>
              <w:rPr>
                <w:noProof/>
                <w:webHidden/>
              </w:rPr>
            </w:r>
            <w:r>
              <w:rPr>
                <w:noProof/>
                <w:webHidden/>
              </w:rPr>
              <w:fldChar w:fldCharType="separate"/>
            </w:r>
            <w:r w:rsidR="003B14D4">
              <w:rPr>
                <w:noProof/>
                <w:webHidden/>
              </w:rPr>
              <w:t>41</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24" w:history="1">
            <w:r w:rsidR="003B14D4" w:rsidRPr="00B31DB2">
              <w:rPr>
                <w:rStyle w:val="Hyperlink"/>
                <w:noProof/>
                <w:lang w:val="en-US"/>
              </w:rPr>
              <w:t>8.4</w:t>
            </w:r>
            <w:r w:rsidR="003B14D4">
              <w:rPr>
                <w:rFonts w:asciiTheme="minorHAnsi" w:eastAsiaTheme="minorEastAsia" w:hAnsiTheme="minorHAnsi" w:cstheme="minorBidi"/>
                <w:noProof/>
                <w:szCs w:val="22"/>
                <w:lang w:val="en-US"/>
              </w:rPr>
              <w:tab/>
            </w:r>
            <w:r w:rsidR="003B14D4" w:rsidRPr="00B31DB2">
              <w:rPr>
                <w:rStyle w:val="Hyperlink"/>
                <w:noProof/>
                <w:lang w:val="en-US"/>
              </w:rPr>
              <w:t>RSNA security association management</w:t>
            </w:r>
            <w:r w:rsidR="003B14D4">
              <w:rPr>
                <w:noProof/>
                <w:webHidden/>
              </w:rPr>
              <w:tab/>
            </w:r>
            <w:r>
              <w:rPr>
                <w:noProof/>
                <w:webHidden/>
              </w:rPr>
              <w:fldChar w:fldCharType="begin"/>
            </w:r>
            <w:r w:rsidR="003B14D4">
              <w:rPr>
                <w:noProof/>
                <w:webHidden/>
              </w:rPr>
              <w:instrText xml:space="preserve"> PAGEREF _Toc283104724 \h </w:instrText>
            </w:r>
            <w:r>
              <w:rPr>
                <w:noProof/>
                <w:webHidden/>
              </w:rPr>
            </w:r>
            <w:r>
              <w:rPr>
                <w:noProof/>
                <w:webHidden/>
              </w:rPr>
              <w:fldChar w:fldCharType="separate"/>
            </w:r>
            <w:r w:rsidR="003B14D4">
              <w:rPr>
                <w:noProof/>
                <w:webHidden/>
              </w:rPr>
              <w:t>41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25" w:history="1">
            <w:r w:rsidR="003B14D4" w:rsidRPr="00B31DB2">
              <w:rPr>
                <w:rStyle w:val="Hyperlink"/>
                <w:rFonts w:ascii="Arial" w:hAnsi="Arial" w:cs="Arial"/>
                <w:b/>
                <w:noProof/>
                <w:snapToGrid w:val="0"/>
                <w:w w:val="0"/>
                <w:lang w:val="en-US"/>
              </w:rPr>
              <w:t>8.4.1</w:t>
            </w:r>
            <w:r w:rsidR="003B14D4">
              <w:rPr>
                <w:noProof/>
                <w:webHidden/>
              </w:rPr>
              <w:tab/>
            </w:r>
            <w:r>
              <w:rPr>
                <w:noProof/>
                <w:webHidden/>
              </w:rPr>
              <w:fldChar w:fldCharType="begin"/>
            </w:r>
            <w:r w:rsidR="003B14D4">
              <w:rPr>
                <w:noProof/>
                <w:webHidden/>
              </w:rPr>
              <w:instrText xml:space="preserve"> PAGEREF _Toc283104725 \h </w:instrText>
            </w:r>
            <w:r>
              <w:rPr>
                <w:noProof/>
                <w:webHidden/>
              </w:rPr>
            </w:r>
            <w:r>
              <w:rPr>
                <w:noProof/>
                <w:webHidden/>
              </w:rPr>
              <w:fldChar w:fldCharType="separate"/>
            </w:r>
            <w:r w:rsidR="003B14D4">
              <w:rPr>
                <w:noProof/>
                <w:webHidden/>
              </w:rPr>
              <w:t>41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26" w:history="1">
            <w:r w:rsidR="003B14D4" w:rsidRPr="00B31DB2">
              <w:rPr>
                <w:rStyle w:val="Hyperlink"/>
                <w:rFonts w:ascii="Arial" w:hAnsi="Arial" w:cs="Arial"/>
                <w:b/>
                <w:noProof/>
                <w:snapToGrid w:val="0"/>
                <w:w w:val="0"/>
                <w:lang w:val="en-US"/>
              </w:rPr>
              <w:t>8.4.2</w:t>
            </w:r>
            <w:r w:rsidR="003B14D4">
              <w:rPr>
                <w:noProof/>
                <w:webHidden/>
              </w:rPr>
              <w:tab/>
            </w:r>
            <w:r>
              <w:rPr>
                <w:noProof/>
                <w:webHidden/>
              </w:rPr>
              <w:fldChar w:fldCharType="begin"/>
            </w:r>
            <w:r w:rsidR="003B14D4">
              <w:rPr>
                <w:noProof/>
                <w:webHidden/>
              </w:rPr>
              <w:instrText xml:space="preserve"> PAGEREF _Toc283104726 \h </w:instrText>
            </w:r>
            <w:r>
              <w:rPr>
                <w:noProof/>
                <w:webHidden/>
              </w:rPr>
            </w:r>
            <w:r>
              <w:rPr>
                <w:noProof/>
                <w:webHidden/>
              </w:rPr>
              <w:fldChar w:fldCharType="separate"/>
            </w:r>
            <w:r w:rsidR="003B14D4">
              <w:rPr>
                <w:noProof/>
                <w:webHidden/>
              </w:rPr>
              <w:t>41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27" w:history="1">
            <w:r w:rsidR="003B14D4" w:rsidRPr="00B31DB2">
              <w:rPr>
                <w:rStyle w:val="Hyperlink"/>
                <w:rFonts w:cs="Arial"/>
                <w:noProof/>
                <w:snapToGrid w:val="0"/>
                <w:w w:val="0"/>
                <w:lang w:val="en-US"/>
              </w:rPr>
              <w:t>8.4.3</w:t>
            </w:r>
            <w:r w:rsidR="003B14D4">
              <w:rPr>
                <w:rFonts w:asciiTheme="minorHAnsi" w:eastAsiaTheme="minorEastAsia" w:hAnsiTheme="minorHAnsi" w:cstheme="minorBidi"/>
                <w:noProof/>
                <w:szCs w:val="22"/>
                <w:lang w:val="en-US"/>
              </w:rPr>
              <w:tab/>
            </w:r>
            <w:r w:rsidR="003B14D4" w:rsidRPr="00B31DB2">
              <w:rPr>
                <w:rStyle w:val="Hyperlink"/>
                <w:noProof/>
                <w:lang w:val="en-US"/>
              </w:rPr>
              <w:t>RSNA policy selection in an ESS</w:t>
            </w:r>
            <w:r w:rsidR="003B14D4">
              <w:rPr>
                <w:noProof/>
                <w:webHidden/>
              </w:rPr>
              <w:tab/>
            </w:r>
            <w:r>
              <w:rPr>
                <w:noProof/>
                <w:webHidden/>
              </w:rPr>
              <w:fldChar w:fldCharType="begin"/>
            </w:r>
            <w:r w:rsidR="003B14D4">
              <w:rPr>
                <w:noProof/>
                <w:webHidden/>
              </w:rPr>
              <w:instrText xml:space="preserve"> PAGEREF _Toc283104727 \h </w:instrText>
            </w:r>
            <w:r>
              <w:rPr>
                <w:noProof/>
                <w:webHidden/>
              </w:rPr>
            </w:r>
            <w:r>
              <w:rPr>
                <w:noProof/>
                <w:webHidden/>
              </w:rPr>
              <w:fldChar w:fldCharType="separate"/>
            </w:r>
            <w:r w:rsidR="003B14D4">
              <w:rPr>
                <w:noProof/>
                <w:webHidden/>
              </w:rPr>
              <w:t>41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28" w:history="1">
            <w:r w:rsidR="003B14D4" w:rsidRPr="00B31DB2">
              <w:rPr>
                <w:rStyle w:val="Hyperlink"/>
                <w:rFonts w:cs="Arial"/>
                <w:noProof/>
                <w:snapToGrid w:val="0"/>
                <w:w w:val="0"/>
                <w:lang w:val="en-US"/>
              </w:rPr>
              <w:t>8.4.4</w:t>
            </w:r>
            <w:r w:rsidR="003B14D4">
              <w:rPr>
                <w:rFonts w:asciiTheme="minorHAnsi" w:eastAsiaTheme="minorEastAsia" w:hAnsiTheme="minorHAnsi" w:cstheme="minorBidi"/>
                <w:noProof/>
                <w:szCs w:val="22"/>
                <w:lang w:val="en-US"/>
              </w:rPr>
              <w:tab/>
            </w:r>
            <w:r w:rsidR="003B14D4" w:rsidRPr="00B31DB2">
              <w:rPr>
                <w:rStyle w:val="Hyperlink"/>
                <w:noProof/>
                <w:lang w:val="en-US"/>
              </w:rPr>
              <w:t>RSNA policy selection in an IBSS and for DLS</w:t>
            </w:r>
            <w:r w:rsidR="003B14D4">
              <w:rPr>
                <w:noProof/>
                <w:webHidden/>
              </w:rPr>
              <w:tab/>
            </w:r>
            <w:r>
              <w:rPr>
                <w:noProof/>
                <w:webHidden/>
              </w:rPr>
              <w:fldChar w:fldCharType="begin"/>
            </w:r>
            <w:r w:rsidR="003B14D4">
              <w:rPr>
                <w:noProof/>
                <w:webHidden/>
              </w:rPr>
              <w:instrText xml:space="preserve"> PAGEREF _Toc283104728 \h </w:instrText>
            </w:r>
            <w:r>
              <w:rPr>
                <w:noProof/>
                <w:webHidden/>
              </w:rPr>
            </w:r>
            <w:r>
              <w:rPr>
                <w:noProof/>
                <w:webHidden/>
              </w:rPr>
              <w:fldChar w:fldCharType="separate"/>
            </w:r>
            <w:r w:rsidR="003B14D4">
              <w:rPr>
                <w:noProof/>
                <w:webHidden/>
              </w:rPr>
              <w:t>41</w:t>
            </w:r>
            <w:r>
              <w:rPr>
                <w:noProof/>
                <w:webHidden/>
              </w:rPr>
              <w:fldChar w:fldCharType="end"/>
            </w:r>
          </w:hyperlink>
        </w:p>
        <w:p w:rsidR="003B14D4" w:rsidRDefault="00174960">
          <w:pPr>
            <w:pStyle w:val="TOC1"/>
            <w:tabs>
              <w:tab w:val="left" w:pos="440"/>
              <w:tab w:val="right" w:leader="dot" w:pos="9350"/>
            </w:tabs>
            <w:rPr>
              <w:rFonts w:asciiTheme="minorHAnsi" w:eastAsiaTheme="minorEastAsia" w:hAnsiTheme="minorHAnsi" w:cstheme="minorBidi"/>
              <w:noProof/>
              <w:szCs w:val="22"/>
              <w:lang w:val="en-US"/>
            </w:rPr>
          </w:pPr>
          <w:hyperlink w:anchor="_Toc283104729" w:history="1">
            <w:r w:rsidR="003B14D4" w:rsidRPr="00B31DB2">
              <w:rPr>
                <w:rStyle w:val="Hyperlink"/>
                <w:noProof/>
              </w:rPr>
              <w:t>9</w:t>
            </w:r>
            <w:r w:rsidR="003B14D4">
              <w:rPr>
                <w:rFonts w:asciiTheme="minorHAnsi" w:eastAsiaTheme="minorEastAsia" w:hAnsiTheme="minorHAnsi" w:cstheme="minorBidi"/>
                <w:noProof/>
                <w:szCs w:val="22"/>
                <w:lang w:val="en-US"/>
              </w:rPr>
              <w:tab/>
            </w:r>
            <w:r w:rsidR="003B14D4" w:rsidRPr="00B31DB2">
              <w:rPr>
                <w:rStyle w:val="Hyperlink"/>
                <w:noProof/>
                <w:lang w:val="en-US"/>
              </w:rPr>
              <w:t xml:space="preserve">MAC sublayer functional </w:t>
            </w:r>
            <w:r w:rsidR="003B14D4" w:rsidRPr="00B31DB2">
              <w:rPr>
                <w:rStyle w:val="Hyperlink"/>
                <w:noProof/>
              </w:rPr>
              <w:t>description</w:t>
            </w:r>
            <w:r w:rsidR="003B14D4">
              <w:rPr>
                <w:noProof/>
                <w:webHidden/>
              </w:rPr>
              <w:tab/>
            </w:r>
            <w:r>
              <w:rPr>
                <w:noProof/>
                <w:webHidden/>
              </w:rPr>
              <w:fldChar w:fldCharType="begin"/>
            </w:r>
            <w:r w:rsidR="003B14D4">
              <w:rPr>
                <w:noProof/>
                <w:webHidden/>
              </w:rPr>
              <w:instrText xml:space="preserve"> PAGEREF _Toc283104729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30" w:history="1">
            <w:r w:rsidR="003B14D4" w:rsidRPr="00B31DB2">
              <w:rPr>
                <w:rStyle w:val="Hyperlink"/>
                <w:noProof/>
              </w:rPr>
              <w:t>9.1</w:t>
            </w:r>
            <w:r w:rsidR="003B14D4">
              <w:rPr>
                <w:rFonts w:asciiTheme="minorHAnsi" w:eastAsiaTheme="minorEastAsia" w:hAnsiTheme="minorHAnsi" w:cstheme="minorBidi"/>
                <w:noProof/>
                <w:szCs w:val="22"/>
                <w:lang w:val="en-US"/>
              </w:rPr>
              <w:tab/>
            </w:r>
            <w:r w:rsidR="003B14D4" w:rsidRPr="00B31DB2">
              <w:rPr>
                <w:rStyle w:val="Hyperlink"/>
                <w:noProof/>
              </w:rPr>
              <w:t>MAC architecture</w:t>
            </w:r>
            <w:r w:rsidR="003B14D4">
              <w:rPr>
                <w:noProof/>
                <w:webHidden/>
              </w:rPr>
              <w:tab/>
            </w:r>
            <w:r>
              <w:rPr>
                <w:noProof/>
                <w:webHidden/>
              </w:rPr>
              <w:fldChar w:fldCharType="begin"/>
            </w:r>
            <w:r w:rsidR="003B14D4">
              <w:rPr>
                <w:noProof/>
                <w:webHidden/>
              </w:rPr>
              <w:instrText xml:space="preserve"> PAGEREF _Toc283104730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31" w:history="1">
            <w:r w:rsidR="003B14D4" w:rsidRPr="00B31DB2">
              <w:rPr>
                <w:rStyle w:val="Hyperlink"/>
                <w:rFonts w:ascii="Arial" w:hAnsi="Arial" w:cs="Arial"/>
                <w:b/>
                <w:noProof/>
                <w:snapToGrid w:val="0"/>
                <w:w w:val="0"/>
              </w:rPr>
              <w:t>9.1.1</w:t>
            </w:r>
            <w:r w:rsidR="003B14D4">
              <w:rPr>
                <w:noProof/>
                <w:webHidden/>
              </w:rPr>
              <w:tab/>
            </w:r>
            <w:r>
              <w:rPr>
                <w:noProof/>
                <w:webHidden/>
              </w:rPr>
              <w:fldChar w:fldCharType="begin"/>
            </w:r>
            <w:r w:rsidR="003B14D4">
              <w:rPr>
                <w:noProof/>
                <w:webHidden/>
              </w:rPr>
              <w:instrText xml:space="preserve"> PAGEREF _Toc283104731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32" w:history="1">
            <w:r w:rsidR="003B14D4" w:rsidRPr="00B31DB2">
              <w:rPr>
                <w:rStyle w:val="Hyperlink"/>
                <w:rFonts w:ascii="Arial" w:hAnsi="Arial" w:cs="Arial"/>
                <w:b/>
                <w:noProof/>
                <w:snapToGrid w:val="0"/>
                <w:w w:val="0"/>
              </w:rPr>
              <w:t>9.1.2</w:t>
            </w:r>
            <w:r w:rsidR="003B14D4">
              <w:rPr>
                <w:noProof/>
                <w:webHidden/>
              </w:rPr>
              <w:tab/>
            </w:r>
            <w:r>
              <w:rPr>
                <w:noProof/>
                <w:webHidden/>
              </w:rPr>
              <w:fldChar w:fldCharType="begin"/>
            </w:r>
            <w:r w:rsidR="003B14D4">
              <w:rPr>
                <w:noProof/>
                <w:webHidden/>
              </w:rPr>
              <w:instrText xml:space="preserve"> PAGEREF _Toc283104732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33" w:history="1">
            <w:r w:rsidR="003B14D4" w:rsidRPr="00B31DB2">
              <w:rPr>
                <w:rStyle w:val="Hyperlink"/>
                <w:rFonts w:ascii="Arial" w:hAnsi="Arial" w:cs="Arial"/>
                <w:b/>
                <w:noProof/>
                <w:snapToGrid w:val="0"/>
                <w:w w:val="0"/>
              </w:rPr>
              <w:t>9.1.3</w:t>
            </w:r>
            <w:r w:rsidR="003B14D4">
              <w:rPr>
                <w:noProof/>
                <w:webHidden/>
              </w:rPr>
              <w:tab/>
            </w:r>
            <w:r>
              <w:rPr>
                <w:noProof/>
                <w:webHidden/>
              </w:rPr>
              <w:fldChar w:fldCharType="begin"/>
            </w:r>
            <w:r w:rsidR="003B14D4">
              <w:rPr>
                <w:noProof/>
                <w:webHidden/>
              </w:rPr>
              <w:instrText xml:space="preserve"> PAGEREF _Toc283104733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34" w:history="1">
            <w:r w:rsidR="003B14D4" w:rsidRPr="00B31DB2">
              <w:rPr>
                <w:rStyle w:val="Hyperlink"/>
                <w:rFonts w:ascii="Arial" w:hAnsi="Arial" w:cs="Arial"/>
                <w:b/>
                <w:noProof/>
                <w:snapToGrid w:val="0"/>
                <w:w w:val="0"/>
              </w:rPr>
              <w:t>9.1.4</w:t>
            </w:r>
            <w:r w:rsidR="003B14D4">
              <w:rPr>
                <w:noProof/>
                <w:webHidden/>
              </w:rPr>
              <w:tab/>
            </w:r>
            <w:r>
              <w:rPr>
                <w:noProof/>
                <w:webHidden/>
              </w:rPr>
              <w:fldChar w:fldCharType="begin"/>
            </w:r>
            <w:r w:rsidR="003B14D4">
              <w:rPr>
                <w:noProof/>
                <w:webHidden/>
              </w:rPr>
              <w:instrText xml:space="preserve"> PAGEREF _Toc283104734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35" w:history="1">
            <w:r w:rsidR="003B14D4" w:rsidRPr="00B31DB2">
              <w:rPr>
                <w:rStyle w:val="Hyperlink"/>
                <w:rFonts w:cs="Arial"/>
                <w:noProof/>
                <w:snapToGrid w:val="0"/>
                <w:w w:val="0"/>
              </w:rPr>
              <w:t>9.1.5</w:t>
            </w:r>
            <w:r w:rsidR="003B14D4">
              <w:rPr>
                <w:rFonts w:asciiTheme="minorHAnsi" w:eastAsiaTheme="minorEastAsia" w:hAnsiTheme="minorHAnsi" w:cstheme="minorBidi"/>
                <w:noProof/>
                <w:szCs w:val="22"/>
                <w:lang w:val="en-US"/>
              </w:rPr>
              <w:tab/>
            </w:r>
            <w:r w:rsidR="003B14D4" w:rsidRPr="00B31DB2">
              <w:rPr>
                <w:rStyle w:val="Hyperlink"/>
                <w:noProof/>
              </w:rPr>
              <w:t>Fragmentation/defragmentation overview</w:t>
            </w:r>
            <w:r w:rsidR="003B14D4">
              <w:rPr>
                <w:noProof/>
                <w:webHidden/>
              </w:rPr>
              <w:tab/>
            </w:r>
            <w:r>
              <w:rPr>
                <w:noProof/>
                <w:webHidden/>
              </w:rPr>
              <w:fldChar w:fldCharType="begin"/>
            </w:r>
            <w:r w:rsidR="003B14D4">
              <w:rPr>
                <w:noProof/>
                <w:webHidden/>
              </w:rPr>
              <w:instrText xml:space="preserve"> PAGEREF _Toc283104735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36" w:history="1">
            <w:r w:rsidR="003B14D4" w:rsidRPr="00B31DB2">
              <w:rPr>
                <w:rStyle w:val="Hyperlink"/>
                <w:noProof/>
              </w:rPr>
              <w:t>9.2</w:t>
            </w:r>
            <w:r w:rsidR="003B14D4">
              <w:rPr>
                <w:rFonts w:asciiTheme="minorHAnsi" w:eastAsiaTheme="minorEastAsia" w:hAnsiTheme="minorHAnsi" w:cstheme="minorBidi"/>
                <w:noProof/>
                <w:szCs w:val="22"/>
                <w:lang w:val="en-US"/>
              </w:rPr>
              <w:tab/>
            </w:r>
            <w:r w:rsidR="003B14D4" w:rsidRPr="00B31DB2">
              <w:rPr>
                <w:rStyle w:val="Hyperlink"/>
                <w:noProof/>
              </w:rPr>
              <w:t>DCF</w:t>
            </w:r>
            <w:r w:rsidR="003B14D4">
              <w:rPr>
                <w:noProof/>
                <w:webHidden/>
              </w:rPr>
              <w:tab/>
            </w:r>
            <w:r>
              <w:rPr>
                <w:noProof/>
                <w:webHidden/>
              </w:rPr>
              <w:fldChar w:fldCharType="begin"/>
            </w:r>
            <w:r w:rsidR="003B14D4">
              <w:rPr>
                <w:noProof/>
                <w:webHidden/>
              </w:rPr>
              <w:instrText xml:space="preserve"> PAGEREF _Toc283104736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37" w:history="1">
            <w:r w:rsidR="003B14D4" w:rsidRPr="00B31DB2">
              <w:rPr>
                <w:rStyle w:val="Hyperlink"/>
                <w:noProof/>
              </w:rPr>
              <w:t>9.2.0a</w:t>
            </w:r>
            <w:r w:rsidR="003B14D4">
              <w:rPr>
                <w:rFonts w:asciiTheme="minorHAnsi" w:eastAsiaTheme="minorEastAsia" w:hAnsiTheme="minorHAnsi" w:cstheme="minorBidi"/>
                <w:noProof/>
                <w:szCs w:val="22"/>
                <w:lang w:val="en-US"/>
              </w:rPr>
              <w:tab/>
            </w:r>
            <w:r w:rsidR="003B14D4" w:rsidRPr="00B31DB2">
              <w:rPr>
                <w:rStyle w:val="Hyperlink"/>
                <w:noProof/>
              </w:rPr>
              <w:t>General</w:t>
            </w:r>
            <w:r w:rsidR="003B14D4">
              <w:rPr>
                <w:noProof/>
                <w:webHidden/>
              </w:rPr>
              <w:tab/>
            </w:r>
            <w:r>
              <w:rPr>
                <w:noProof/>
                <w:webHidden/>
              </w:rPr>
              <w:fldChar w:fldCharType="begin"/>
            </w:r>
            <w:r w:rsidR="003B14D4">
              <w:rPr>
                <w:noProof/>
                <w:webHidden/>
              </w:rPr>
              <w:instrText xml:space="preserve"> PAGEREF _Toc283104737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38" w:history="1">
            <w:r w:rsidR="003B14D4" w:rsidRPr="00B31DB2">
              <w:rPr>
                <w:rStyle w:val="Hyperlink"/>
                <w:noProof/>
              </w:rPr>
              <w:t>9.2.0b</w:t>
            </w:r>
            <w:r w:rsidR="003B14D4">
              <w:rPr>
                <w:rFonts w:asciiTheme="minorHAnsi" w:eastAsiaTheme="minorEastAsia" w:hAnsiTheme="minorHAnsi" w:cstheme="minorBidi"/>
                <w:noProof/>
                <w:szCs w:val="22"/>
                <w:lang w:val="en-US"/>
              </w:rPr>
              <w:tab/>
            </w:r>
            <w:r w:rsidR="003B14D4" w:rsidRPr="00B31DB2">
              <w:rPr>
                <w:rStyle w:val="Hyperlink"/>
                <w:noProof/>
              </w:rPr>
              <w:t>Procedures common to both DCF and EDCAF</w:t>
            </w:r>
            <w:r w:rsidR="003B14D4">
              <w:rPr>
                <w:noProof/>
                <w:webHidden/>
              </w:rPr>
              <w:tab/>
            </w:r>
            <w:r>
              <w:rPr>
                <w:noProof/>
                <w:webHidden/>
              </w:rPr>
              <w:fldChar w:fldCharType="begin"/>
            </w:r>
            <w:r w:rsidR="003B14D4">
              <w:rPr>
                <w:noProof/>
                <w:webHidden/>
              </w:rPr>
              <w:instrText xml:space="preserve"> PAGEREF _Toc283104738 \h </w:instrText>
            </w:r>
            <w:r>
              <w:rPr>
                <w:noProof/>
                <w:webHidden/>
              </w:rPr>
            </w:r>
            <w:r>
              <w:rPr>
                <w:noProof/>
                <w:webHidden/>
              </w:rPr>
              <w:fldChar w:fldCharType="separate"/>
            </w:r>
            <w:r w:rsidR="003B14D4">
              <w:rPr>
                <w:noProof/>
                <w:webHidden/>
              </w:rPr>
              <w:t>42</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42" w:history="1">
            <w:r w:rsidR="003B14D4" w:rsidRPr="00B31DB2">
              <w:rPr>
                <w:rStyle w:val="Hyperlink"/>
                <w:noProof/>
              </w:rPr>
              <w:t>9.6</w:t>
            </w:r>
            <w:r w:rsidR="003B14D4">
              <w:rPr>
                <w:rFonts w:asciiTheme="minorHAnsi" w:eastAsiaTheme="minorEastAsia" w:hAnsiTheme="minorHAnsi" w:cstheme="minorBidi"/>
                <w:noProof/>
                <w:szCs w:val="22"/>
                <w:lang w:val="en-US"/>
              </w:rPr>
              <w:tab/>
            </w:r>
            <w:r w:rsidR="003B14D4" w:rsidRPr="00B31DB2">
              <w:rPr>
                <w:rStyle w:val="Hyperlink"/>
                <w:noProof/>
              </w:rPr>
              <w:t>Multirate support</w:t>
            </w:r>
            <w:r w:rsidR="003B14D4">
              <w:rPr>
                <w:noProof/>
                <w:webHidden/>
              </w:rPr>
              <w:tab/>
            </w:r>
            <w:r>
              <w:rPr>
                <w:noProof/>
                <w:webHidden/>
              </w:rPr>
              <w:fldChar w:fldCharType="begin"/>
            </w:r>
            <w:r w:rsidR="003B14D4">
              <w:rPr>
                <w:noProof/>
                <w:webHidden/>
              </w:rPr>
              <w:instrText xml:space="preserve"> PAGEREF _Toc283104742 \h </w:instrText>
            </w:r>
            <w:r>
              <w:rPr>
                <w:noProof/>
                <w:webHidden/>
              </w:rPr>
            </w:r>
            <w:r>
              <w:rPr>
                <w:noProof/>
                <w:webHidden/>
              </w:rPr>
              <w:fldChar w:fldCharType="separate"/>
            </w:r>
            <w:r w:rsidR="003B14D4">
              <w:rPr>
                <w:noProof/>
                <w:webHidden/>
              </w:rPr>
              <w:t>44</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43" w:history="1">
            <w:r w:rsidR="003B14D4" w:rsidRPr="00B31DB2">
              <w:rPr>
                <w:rStyle w:val="Hyperlink"/>
                <w:noProof/>
              </w:rPr>
              <w:t>9.7c</w:t>
            </w:r>
            <w:r w:rsidR="003B14D4">
              <w:rPr>
                <w:rFonts w:asciiTheme="minorHAnsi" w:eastAsiaTheme="minorEastAsia" w:hAnsiTheme="minorHAnsi" w:cstheme="minorBidi"/>
                <w:noProof/>
                <w:szCs w:val="22"/>
                <w:lang w:val="en-US"/>
              </w:rPr>
              <w:tab/>
            </w:r>
            <w:r w:rsidR="003B14D4" w:rsidRPr="00B31DB2">
              <w:rPr>
                <w:rStyle w:val="Hyperlink"/>
                <w:noProof/>
              </w:rPr>
              <w:t>A-MSDU operation</w:t>
            </w:r>
            <w:r w:rsidR="003B14D4">
              <w:rPr>
                <w:noProof/>
                <w:webHidden/>
              </w:rPr>
              <w:tab/>
            </w:r>
            <w:r>
              <w:rPr>
                <w:noProof/>
                <w:webHidden/>
              </w:rPr>
              <w:fldChar w:fldCharType="begin"/>
            </w:r>
            <w:r w:rsidR="003B14D4">
              <w:rPr>
                <w:noProof/>
                <w:webHidden/>
              </w:rPr>
              <w:instrText xml:space="preserve"> PAGEREF _Toc283104743 \h </w:instrText>
            </w:r>
            <w:r>
              <w:rPr>
                <w:noProof/>
                <w:webHidden/>
              </w:rPr>
            </w:r>
            <w:r>
              <w:rPr>
                <w:noProof/>
                <w:webHidden/>
              </w:rPr>
              <w:fldChar w:fldCharType="separate"/>
            </w:r>
            <w:r w:rsidR="003B14D4">
              <w:rPr>
                <w:noProof/>
                <w:webHidden/>
              </w:rPr>
              <w:t>45</w:t>
            </w:r>
            <w:r>
              <w:rPr>
                <w:noProof/>
                <w:webHidden/>
              </w:rPr>
              <w:fldChar w:fldCharType="end"/>
            </w:r>
          </w:hyperlink>
        </w:p>
        <w:p w:rsidR="003B14D4" w:rsidRDefault="00174960">
          <w:pPr>
            <w:pStyle w:val="TOC2"/>
            <w:tabs>
              <w:tab w:val="right" w:leader="dot" w:pos="9350"/>
            </w:tabs>
            <w:rPr>
              <w:rFonts w:asciiTheme="minorHAnsi" w:eastAsiaTheme="minorEastAsia" w:hAnsiTheme="minorHAnsi" w:cstheme="minorBidi"/>
              <w:noProof/>
              <w:szCs w:val="22"/>
              <w:lang w:val="en-US"/>
            </w:rPr>
          </w:pPr>
          <w:hyperlink w:anchor="_Toc283104744" w:history="1">
            <w:r w:rsidR="003B14D4" w:rsidRPr="00B31DB2">
              <w:rPr>
                <w:rStyle w:val="Hyperlink"/>
                <w:noProof/>
                <w:lang w:val="en-US"/>
              </w:rPr>
              <w:t>9.7d A-MPDU operation</w:t>
            </w:r>
            <w:r w:rsidR="003B14D4">
              <w:rPr>
                <w:noProof/>
                <w:webHidden/>
              </w:rPr>
              <w:tab/>
            </w:r>
            <w:r>
              <w:rPr>
                <w:noProof/>
                <w:webHidden/>
              </w:rPr>
              <w:fldChar w:fldCharType="begin"/>
            </w:r>
            <w:r w:rsidR="003B14D4">
              <w:rPr>
                <w:noProof/>
                <w:webHidden/>
              </w:rPr>
              <w:instrText xml:space="preserve"> PAGEREF _Toc283104744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45" w:history="1">
            <w:r w:rsidR="003B14D4" w:rsidRPr="00B31DB2">
              <w:rPr>
                <w:rStyle w:val="Hyperlink"/>
                <w:noProof/>
                <w:lang w:val="en-US"/>
              </w:rPr>
              <w:t>9.7d.1</w:t>
            </w:r>
            <w:r w:rsidR="003B14D4">
              <w:rPr>
                <w:rFonts w:asciiTheme="minorHAnsi" w:eastAsiaTheme="minorEastAsia" w:hAnsiTheme="minorHAnsi" w:cstheme="minorBidi"/>
                <w:noProof/>
                <w:szCs w:val="22"/>
                <w:lang w:val="en-US"/>
              </w:rPr>
              <w:tab/>
            </w:r>
            <w:r w:rsidR="003B14D4" w:rsidRPr="00B31DB2">
              <w:rPr>
                <w:rStyle w:val="Hyperlink"/>
                <w:noProof/>
                <w:lang w:val="en-US"/>
              </w:rPr>
              <w:t>A-MPDU contents</w:t>
            </w:r>
            <w:r w:rsidR="003B14D4">
              <w:rPr>
                <w:noProof/>
                <w:webHidden/>
              </w:rPr>
              <w:tab/>
            </w:r>
            <w:r>
              <w:rPr>
                <w:noProof/>
                <w:webHidden/>
              </w:rPr>
              <w:fldChar w:fldCharType="begin"/>
            </w:r>
            <w:r w:rsidR="003B14D4">
              <w:rPr>
                <w:noProof/>
                <w:webHidden/>
              </w:rPr>
              <w:instrText xml:space="preserve"> PAGEREF _Toc283104745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46" w:history="1">
            <w:r w:rsidR="003B14D4" w:rsidRPr="00B31DB2">
              <w:rPr>
                <w:rStyle w:val="Hyperlink"/>
                <w:noProof/>
                <w:lang w:val="en-US"/>
              </w:rPr>
              <w:t>9.7d.2</w:t>
            </w:r>
            <w:r w:rsidR="003B14D4">
              <w:rPr>
                <w:rFonts w:asciiTheme="minorHAnsi" w:eastAsiaTheme="minorEastAsia" w:hAnsiTheme="minorHAnsi" w:cstheme="minorBidi"/>
                <w:noProof/>
                <w:szCs w:val="22"/>
                <w:lang w:val="en-US"/>
              </w:rPr>
              <w:tab/>
            </w:r>
            <w:r w:rsidR="003B14D4" w:rsidRPr="00B31DB2">
              <w:rPr>
                <w:rStyle w:val="Hyperlink"/>
                <w:noProof/>
                <w:lang w:val="en-US"/>
              </w:rPr>
              <w:t>A-MPDU length limit rules</w:t>
            </w:r>
            <w:r w:rsidR="003B14D4">
              <w:rPr>
                <w:noProof/>
                <w:webHidden/>
              </w:rPr>
              <w:tab/>
            </w:r>
            <w:r>
              <w:rPr>
                <w:noProof/>
                <w:webHidden/>
              </w:rPr>
              <w:fldChar w:fldCharType="begin"/>
            </w:r>
            <w:r w:rsidR="003B14D4">
              <w:rPr>
                <w:noProof/>
                <w:webHidden/>
              </w:rPr>
              <w:instrText xml:space="preserve"> PAGEREF _Toc283104746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47" w:history="1">
            <w:r w:rsidR="003B14D4" w:rsidRPr="00B31DB2">
              <w:rPr>
                <w:rStyle w:val="Hyperlink"/>
                <w:noProof/>
                <w:lang w:val="en-US"/>
              </w:rPr>
              <w:t>9.7d.3</w:t>
            </w:r>
            <w:r w:rsidR="003B14D4">
              <w:rPr>
                <w:rFonts w:asciiTheme="minorHAnsi" w:eastAsiaTheme="minorEastAsia" w:hAnsiTheme="minorHAnsi" w:cstheme="minorBidi"/>
                <w:noProof/>
                <w:szCs w:val="22"/>
                <w:lang w:val="en-US"/>
              </w:rPr>
              <w:tab/>
            </w:r>
            <w:r w:rsidR="003B14D4" w:rsidRPr="00B31DB2">
              <w:rPr>
                <w:rStyle w:val="Hyperlink"/>
                <w:noProof/>
                <w:lang w:val="en-US"/>
              </w:rPr>
              <w:t>Minimum MPDU Start Spacing field</w:t>
            </w:r>
            <w:r w:rsidR="003B14D4">
              <w:rPr>
                <w:noProof/>
                <w:webHidden/>
              </w:rPr>
              <w:tab/>
            </w:r>
            <w:r>
              <w:rPr>
                <w:noProof/>
                <w:webHidden/>
              </w:rPr>
              <w:fldChar w:fldCharType="begin"/>
            </w:r>
            <w:r w:rsidR="003B14D4">
              <w:rPr>
                <w:noProof/>
                <w:webHidden/>
              </w:rPr>
              <w:instrText xml:space="preserve"> PAGEREF _Toc283104747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48" w:history="1">
            <w:r w:rsidR="003B14D4" w:rsidRPr="00B31DB2">
              <w:rPr>
                <w:rStyle w:val="Hyperlink"/>
                <w:noProof/>
                <w:lang w:val="en-US"/>
              </w:rPr>
              <w:t>9.7d.4</w:t>
            </w:r>
            <w:r w:rsidR="003B14D4">
              <w:rPr>
                <w:rFonts w:asciiTheme="minorHAnsi" w:eastAsiaTheme="minorEastAsia" w:hAnsiTheme="minorHAnsi" w:cstheme="minorBidi"/>
                <w:noProof/>
                <w:szCs w:val="22"/>
                <w:lang w:val="en-US"/>
              </w:rPr>
              <w:tab/>
            </w:r>
            <w:r w:rsidR="003B14D4" w:rsidRPr="00B31DB2">
              <w:rPr>
                <w:rStyle w:val="Hyperlink"/>
                <w:noProof/>
                <w:lang w:val="en-US"/>
              </w:rPr>
              <w:t>A-MPDU aggregation of group addressed data frames</w:t>
            </w:r>
            <w:r w:rsidR="003B14D4">
              <w:rPr>
                <w:noProof/>
                <w:webHidden/>
              </w:rPr>
              <w:tab/>
            </w:r>
            <w:r>
              <w:rPr>
                <w:noProof/>
                <w:webHidden/>
              </w:rPr>
              <w:fldChar w:fldCharType="begin"/>
            </w:r>
            <w:r w:rsidR="003B14D4">
              <w:rPr>
                <w:noProof/>
                <w:webHidden/>
              </w:rPr>
              <w:instrText xml:space="preserve"> PAGEREF _Toc283104748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49" w:history="1">
            <w:r w:rsidR="003B14D4" w:rsidRPr="00B31DB2">
              <w:rPr>
                <w:rStyle w:val="Hyperlink"/>
                <w:noProof/>
                <w:lang w:val="en-US"/>
              </w:rPr>
              <w:t>9.7d.5</w:t>
            </w:r>
            <w:r w:rsidR="003B14D4">
              <w:rPr>
                <w:rFonts w:asciiTheme="minorHAnsi" w:eastAsiaTheme="minorEastAsia" w:hAnsiTheme="minorHAnsi" w:cstheme="minorBidi"/>
                <w:noProof/>
                <w:szCs w:val="22"/>
                <w:lang w:val="en-US"/>
              </w:rPr>
              <w:tab/>
            </w:r>
            <w:r w:rsidR="003B14D4" w:rsidRPr="00B31DB2">
              <w:rPr>
                <w:rStyle w:val="Hyperlink"/>
                <w:noProof/>
                <w:lang w:val="en-US"/>
              </w:rPr>
              <w:t>Transport of A-MPDU by the PHY data service</w:t>
            </w:r>
            <w:r w:rsidR="003B14D4">
              <w:rPr>
                <w:noProof/>
                <w:webHidden/>
              </w:rPr>
              <w:tab/>
            </w:r>
            <w:r>
              <w:rPr>
                <w:noProof/>
                <w:webHidden/>
              </w:rPr>
              <w:fldChar w:fldCharType="begin"/>
            </w:r>
            <w:r w:rsidR="003B14D4">
              <w:rPr>
                <w:noProof/>
                <w:webHidden/>
              </w:rPr>
              <w:instrText xml:space="preserve"> PAGEREF _Toc283104749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50" w:history="1">
            <w:r w:rsidR="003B14D4" w:rsidRPr="00B31DB2">
              <w:rPr>
                <w:rStyle w:val="Hyperlink"/>
                <w:noProof/>
                <w:lang w:val="en-US"/>
              </w:rPr>
              <w:t>9.7d.6</w:t>
            </w:r>
            <w:r w:rsidR="003B14D4">
              <w:rPr>
                <w:rFonts w:asciiTheme="minorHAnsi" w:eastAsiaTheme="minorEastAsia" w:hAnsiTheme="minorHAnsi" w:cstheme="minorBidi"/>
                <w:noProof/>
                <w:szCs w:val="22"/>
                <w:lang w:val="en-US"/>
              </w:rPr>
              <w:tab/>
            </w:r>
            <w:r w:rsidR="003B14D4" w:rsidRPr="00B31DB2">
              <w:rPr>
                <w:rStyle w:val="Hyperlink"/>
                <w:noProof/>
                <w:lang w:val="en-US"/>
              </w:rPr>
              <w:t>A-MPDU padding for VHT format PPDU</w:t>
            </w:r>
            <w:r w:rsidR="003B14D4">
              <w:rPr>
                <w:noProof/>
                <w:webHidden/>
              </w:rPr>
              <w:tab/>
            </w:r>
            <w:r>
              <w:rPr>
                <w:noProof/>
                <w:webHidden/>
              </w:rPr>
              <w:fldChar w:fldCharType="begin"/>
            </w:r>
            <w:r w:rsidR="003B14D4">
              <w:rPr>
                <w:noProof/>
                <w:webHidden/>
              </w:rPr>
              <w:instrText xml:space="preserve"> PAGEREF _Toc283104750 \h </w:instrText>
            </w:r>
            <w:r>
              <w:rPr>
                <w:noProof/>
                <w:webHidden/>
              </w:rPr>
            </w:r>
            <w:r>
              <w:rPr>
                <w:noProof/>
                <w:webHidden/>
              </w:rPr>
              <w:fldChar w:fldCharType="separate"/>
            </w:r>
            <w:r w:rsidR="003B14D4">
              <w:rPr>
                <w:noProof/>
                <w:webHidden/>
              </w:rPr>
              <w:t>46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51" w:history="1">
            <w:r w:rsidR="003B14D4" w:rsidRPr="00B31DB2">
              <w:rPr>
                <w:rStyle w:val="Hyperlink"/>
                <w:noProof/>
                <w:lang w:val="en-US"/>
              </w:rPr>
              <w:t>9.7d.7</w:t>
            </w:r>
            <w:r w:rsidR="003B14D4">
              <w:rPr>
                <w:rFonts w:asciiTheme="minorHAnsi" w:eastAsiaTheme="minorEastAsia" w:hAnsiTheme="minorHAnsi" w:cstheme="minorBidi"/>
                <w:noProof/>
                <w:szCs w:val="22"/>
                <w:lang w:val="en-US"/>
              </w:rPr>
              <w:tab/>
            </w:r>
            <w:r w:rsidR="003B14D4" w:rsidRPr="00B31DB2">
              <w:rPr>
                <w:rStyle w:val="Hyperlink"/>
                <w:noProof/>
                <w:lang w:val="en-US"/>
              </w:rPr>
              <w:t>Transport of VHT single MPDUs</w:t>
            </w:r>
            <w:r w:rsidR="003B14D4">
              <w:rPr>
                <w:noProof/>
                <w:webHidden/>
              </w:rPr>
              <w:tab/>
            </w:r>
            <w:r>
              <w:rPr>
                <w:noProof/>
                <w:webHidden/>
              </w:rPr>
              <w:fldChar w:fldCharType="begin"/>
            </w:r>
            <w:r w:rsidR="003B14D4">
              <w:rPr>
                <w:noProof/>
                <w:webHidden/>
              </w:rPr>
              <w:instrText xml:space="preserve"> PAGEREF _Toc283104751 \h </w:instrText>
            </w:r>
            <w:r>
              <w:rPr>
                <w:noProof/>
                <w:webHidden/>
              </w:rPr>
            </w:r>
            <w:r>
              <w:rPr>
                <w:noProof/>
                <w:webHidden/>
              </w:rPr>
              <w:fldChar w:fldCharType="separate"/>
            </w:r>
            <w:r w:rsidR="003B14D4">
              <w:rPr>
                <w:noProof/>
                <w:webHidden/>
              </w:rPr>
              <w:t>47</w:t>
            </w:r>
            <w:r>
              <w:rPr>
                <w:noProof/>
                <w:webHidden/>
              </w:rPr>
              <w:fldChar w:fldCharType="end"/>
            </w:r>
          </w:hyperlink>
        </w:p>
        <w:p w:rsidR="003B14D4" w:rsidRDefault="00174960">
          <w:pPr>
            <w:pStyle w:val="TOC2"/>
            <w:tabs>
              <w:tab w:val="right" w:leader="dot" w:pos="9350"/>
            </w:tabs>
            <w:rPr>
              <w:rFonts w:asciiTheme="minorHAnsi" w:eastAsiaTheme="minorEastAsia" w:hAnsiTheme="minorHAnsi" w:cstheme="minorBidi"/>
              <w:noProof/>
              <w:szCs w:val="22"/>
              <w:lang w:val="en-US"/>
            </w:rPr>
          </w:pPr>
          <w:hyperlink w:anchor="_Toc283104752" w:history="1">
            <w:r w:rsidR="003B14D4" w:rsidRPr="00B31DB2">
              <w:rPr>
                <w:rStyle w:val="Hyperlink"/>
                <w:bCs/>
                <w:noProof/>
                <w:lang w:val="en-US"/>
              </w:rPr>
              <w:t xml:space="preserve">9.7x Partial AID in VHT </w:t>
            </w:r>
            <w:r w:rsidR="003B14D4" w:rsidRPr="00B31DB2">
              <w:rPr>
                <w:rStyle w:val="Hyperlink"/>
                <w:bCs/>
                <w:noProof/>
              </w:rPr>
              <w:t>PPDUs</w:t>
            </w:r>
            <w:r w:rsidR="003B14D4">
              <w:rPr>
                <w:noProof/>
                <w:webHidden/>
              </w:rPr>
              <w:tab/>
            </w:r>
            <w:r>
              <w:rPr>
                <w:noProof/>
                <w:webHidden/>
              </w:rPr>
              <w:fldChar w:fldCharType="begin"/>
            </w:r>
            <w:r w:rsidR="003B14D4">
              <w:rPr>
                <w:noProof/>
                <w:webHidden/>
              </w:rPr>
              <w:instrText xml:space="preserve"> PAGEREF _Toc283104752 \h </w:instrText>
            </w:r>
            <w:r>
              <w:rPr>
                <w:noProof/>
                <w:webHidden/>
              </w:rPr>
            </w:r>
            <w:r>
              <w:rPr>
                <w:noProof/>
                <w:webHidden/>
              </w:rPr>
              <w:fldChar w:fldCharType="separate"/>
            </w:r>
            <w:r w:rsidR="003B14D4">
              <w:rPr>
                <w:noProof/>
                <w:webHidden/>
              </w:rPr>
              <w:t>47</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55" w:history="1">
            <w:r w:rsidR="003B14D4" w:rsidRPr="00B31DB2">
              <w:rPr>
                <w:rStyle w:val="Hyperlink"/>
                <w:noProof/>
                <w:lang w:val="en-US"/>
              </w:rPr>
              <w:t>9.9</w:t>
            </w:r>
            <w:r w:rsidR="003B14D4">
              <w:rPr>
                <w:rFonts w:asciiTheme="minorHAnsi" w:eastAsiaTheme="minorEastAsia" w:hAnsiTheme="minorHAnsi" w:cstheme="minorBidi"/>
                <w:noProof/>
                <w:szCs w:val="22"/>
                <w:lang w:val="en-US"/>
              </w:rPr>
              <w:tab/>
            </w:r>
            <w:r w:rsidR="003B14D4" w:rsidRPr="00B31DB2">
              <w:rPr>
                <w:rStyle w:val="Hyperlink"/>
                <w:noProof/>
                <w:lang w:val="en-US"/>
              </w:rPr>
              <w:t>HCF</w:t>
            </w:r>
            <w:r w:rsidR="003B14D4">
              <w:rPr>
                <w:noProof/>
                <w:webHidden/>
              </w:rPr>
              <w:tab/>
            </w:r>
            <w:r>
              <w:rPr>
                <w:noProof/>
                <w:webHidden/>
              </w:rPr>
              <w:fldChar w:fldCharType="begin"/>
            </w:r>
            <w:r w:rsidR="003B14D4">
              <w:rPr>
                <w:noProof/>
                <w:webHidden/>
              </w:rPr>
              <w:instrText xml:space="preserve"> PAGEREF _Toc283104755 \h </w:instrText>
            </w:r>
            <w:r>
              <w:rPr>
                <w:noProof/>
                <w:webHidden/>
              </w:rPr>
            </w:r>
            <w:r>
              <w:rPr>
                <w:noProof/>
                <w:webHidden/>
              </w:rPr>
              <w:fldChar w:fldCharType="separate"/>
            </w:r>
            <w:r w:rsidR="003B14D4">
              <w:rPr>
                <w:noProof/>
                <w:webHidden/>
              </w:rPr>
              <w:t>48</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56" w:history="1">
            <w:r w:rsidR="003B14D4" w:rsidRPr="00B31DB2">
              <w:rPr>
                <w:rStyle w:val="Hyperlink"/>
                <w:rFonts w:cs="Arial"/>
                <w:noProof/>
                <w:snapToGrid w:val="0"/>
                <w:w w:val="0"/>
                <w:lang w:val="en-US"/>
              </w:rPr>
              <w:t>9.9.1</w:t>
            </w:r>
            <w:r w:rsidR="003B14D4">
              <w:rPr>
                <w:rFonts w:asciiTheme="minorHAnsi" w:eastAsiaTheme="minorEastAsia" w:hAnsiTheme="minorHAnsi" w:cstheme="minorBidi"/>
                <w:noProof/>
                <w:szCs w:val="22"/>
                <w:lang w:val="en-US"/>
              </w:rPr>
              <w:tab/>
            </w:r>
            <w:r w:rsidR="003B14D4" w:rsidRPr="00B31DB2">
              <w:rPr>
                <w:rStyle w:val="Hyperlink"/>
                <w:noProof/>
                <w:lang w:val="en-US"/>
              </w:rPr>
              <w:t>HCF contention-based channel access (EDCA)</w:t>
            </w:r>
            <w:r w:rsidR="003B14D4">
              <w:rPr>
                <w:noProof/>
                <w:webHidden/>
              </w:rPr>
              <w:tab/>
            </w:r>
            <w:r>
              <w:rPr>
                <w:noProof/>
                <w:webHidden/>
              </w:rPr>
              <w:fldChar w:fldCharType="begin"/>
            </w:r>
            <w:r w:rsidR="003B14D4">
              <w:rPr>
                <w:noProof/>
                <w:webHidden/>
              </w:rPr>
              <w:instrText xml:space="preserve"> PAGEREF _Toc283104756 \h </w:instrText>
            </w:r>
            <w:r>
              <w:rPr>
                <w:noProof/>
                <w:webHidden/>
              </w:rPr>
            </w:r>
            <w:r>
              <w:rPr>
                <w:noProof/>
                <w:webHidden/>
              </w:rPr>
              <w:fldChar w:fldCharType="separate"/>
            </w:r>
            <w:r w:rsidR="003B14D4">
              <w:rPr>
                <w:noProof/>
                <w:webHidden/>
              </w:rPr>
              <w:t>48</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62" w:history="1">
            <w:r w:rsidR="003B14D4" w:rsidRPr="00B31DB2">
              <w:rPr>
                <w:rStyle w:val="Hyperlink"/>
                <w:noProof/>
                <w:lang w:val="en-US"/>
              </w:rPr>
              <w:t>9.15</w:t>
            </w:r>
            <w:r w:rsidR="003B14D4">
              <w:rPr>
                <w:rFonts w:asciiTheme="minorHAnsi" w:eastAsiaTheme="minorEastAsia" w:hAnsiTheme="minorHAnsi" w:cstheme="minorBidi"/>
                <w:noProof/>
                <w:szCs w:val="22"/>
                <w:lang w:val="en-US"/>
              </w:rPr>
              <w:tab/>
            </w:r>
            <w:r w:rsidR="003B14D4" w:rsidRPr="00B31DB2">
              <w:rPr>
                <w:rStyle w:val="Hyperlink"/>
                <w:noProof/>
                <w:lang w:val="en-US"/>
              </w:rPr>
              <w:t>Reverse Direction Protocol</w:t>
            </w:r>
            <w:r w:rsidR="003B14D4">
              <w:rPr>
                <w:noProof/>
                <w:webHidden/>
              </w:rPr>
              <w:tab/>
            </w:r>
            <w:r>
              <w:rPr>
                <w:noProof/>
                <w:webHidden/>
              </w:rPr>
              <w:fldChar w:fldCharType="begin"/>
            </w:r>
            <w:r w:rsidR="003B14D4">
              <w:rPr>
                <w:noProof/>
                <w:webHidden/>
              </w:rPr>
              <w:instrText xml:space="preserve"> PAGEREF _Toc283104762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63" w:history="1">
            <w:r w:rsidR="003B14D4" w:rsidRPr="00B31DB2">
              <w:rPr>
                <w:rStyle w:val="Hyperlink"/>
                <w:rFonts w:ascii="Arial" w:hAnsi="Arial" w:cs="Arial"/>
                <w:b/>
                <w:noProof/>
                <w:snapToGrid w:val="0"/>
                <w:w w:val="0"/>
                <w:lang w:val="en-US"/>
              </w:rPr>
              <w:t>9.15.1</w:t>
            </w:r>
            <w:r w:rsidR="003B14D4">
              <w:rPr>
                <w:noProof/>
                <w:webHidden/>
              </w:rPr>
              <w:tab/>
            </w:r>
            <w:r>
              <w:rPr>
                <w:noProof/>
                <w:webHidden/>
              </w:rPr>
              <w:fldChar w:fldCharType="begin"/>
            </w:r>
            <w:r w:rsidR="003B14D4">
              <w:rPr>
                <w:noProof/>
                <w:webHidden/>
              </w:rPr>
              <w:instrText xml:space="preserve"> PAGEREF _Toc283104763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64" w:history="1">
            <w:r w:rsidR="003B14D4" w:rsidRPr="00B31DB2">
              <w:rPr>
                <w:rStyle w:val="Hyperlink"/>
                <w:rFonts w:ascii="Arial" w:hAnsi="Arial" w:cs="Arial"/>
                <w:b/>
                <w:noProof/>
                <w:snapToGrid w:val="0"/>
                <w:w w:val="0"/>
                <w:lang w:val="en-US"/>
              </w:rPr>
              <w:t>9.15.2</w:t>
            </w:r>
            <w:r w:rsidR="003B14D4">
              <w:rPr>
                <w:noProof/>
                <w:webHidden/>
              </w:rPr>
              <w:tab/>
            </w:r>
            <w:r>
              <w:rPr>
                <w:noProof/>
                <w:webHidden/>
              </w:rPr>
              <w:fldChar w:fldCharType="begin"/>
            </w:r>
            <w:r w:rsidR="003B14D4">
              <w:rPr>
                <w:noProof/>
                <w:webHidden/>
              </w:rPr>
              <w:instrText xml:space="preserve"> PAGEREF _Toc283104764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65" w:history="1">
            <w:r w:rsidR="003B14D4" w:rsidRPr="00B31DB2">
              <w:rPr>
                <w:rStyle w:val="Hyperlink"/>
                <w:rFonts w:cs="Arial"/>
                <w:noProof/>
                <w:snapToGrid w:val="0"/>
                <w:w w:val="0"/>
                <w:lang w:val="en-US"/>
              </w:rPr>
              <w:t>9.15.3</w:t>
            </w:r>
            <w:r w:rsidR="003B14D4">
              <w:rPr>
                <w:rFonts w:asciiTheme="minorHAnsi" w:eastAsiaTheme="minorEastAsia" w:hAnsiTheme="minorHAnsi" w:cstheme="minorBidi"/>
                <w:noProof/>
                <w:szCs w:val="22"/>
                <w:lang w:val="en-US"/>
              </w:rPr>
              <w:tab/>
            </w:r>
            <w:r w:rsidR="003B14D4" w:rsidRPr="00B31DB2">
              <w:rPr>
                <w:rStyle w:val="Hyperlink"/>
                <w:noProof/>
                <w:lang w:val="en-US"/>
              </w:rPr>
              <w:t>Rules for RD initiator</w:t>
            </w:r>
            <w:r w:rsidR="003B14D4">
              <w:rPr>
                <w:noProof/>
                <w:webHidden/>
              </w:rPr>
              <w:tab/>
            </w:r>
            <w:r>
              <w:rPr>
                <w:noProof/>
                <w:webHidden/>
              </w:rPr>
              <w:fldChar w:fldCharType="begin"/>
            </w:r>
            <w:r w:rsidR="003B14D4">
              <w:rPr>
                <w:noProof/>
                <w:webHidden/>
              </w:rPr>
              <w:instrText xml:space="preserve"> PAGEREF _Toc283104765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66" w:history="1">
            <w:r w:rsidR="003B14D4" w:rsidRPr="00B31DB2">
              <w:rPr>
                <w:rStyle w:val="Hyperlink"/>
                <w:rFonts w:cs="Arial"/>
                <w:noProof/>
                <w:snapToGrid w:val="0"/>
                <w:w w:val="0"/>
                <w:lang w:val="en-US"/>
              </w:rPr>
              <w:t>9.15.4</w:t>
            </w:r>
            <w:r w:rsidR="003B14D4">
              <w:rPr>
                <w:rFonts w:asciiTheme="minorHAnsi" w:eastAsiaTheme="minorEastAsia" w:hAnsiTheme="minorHAnsi" w:cstheme="minorBidi"/>
                <w:noProof/>
                <w:szCs w:val="22"/>
                <w:lang w:val="en-US"/>
              </w:rPr>
              <w:tab/>
            </w:r>
            <w:r w:rsidR="003B14D4" w:rsidRPr="00B31DB2">
              <w:rPr>
                <w:rStyle w:val="Hyperlink"/>
                <w:noProof/>
                <w:lang w:val="en-US"/>
              </w:rPr>
              <w:t>Rules for responder</w:t>
            </w:r>
            <w:r w:rsidR="003B14D4">
              <w:rPr>
                <w:noProof/>
                <w:webHidden/>
              </w:rPr>
              <w:tab/>
            </w:r>
            <w:r>
              <w:rPr>
                <w:noProof/>
                <w:webHidden/>
              </w:rPr>
              <w:fldChar w:fldCharType="begin"/>
            </w:r>
            <w:r w:rsidR="003B14D4">
              <w:rPr>
                <w:noProof/>
                <w:webHidden/>
              </w:rPr>
              <w:instrText xml:space="preserve"> PAGEREF _Toc283104766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69" w:history="1">
            <w:r w:rsidR="003B14D4" w:rsidRPr="00B31DB2">
              <w:rPr>
                <w:rStyle w:val="Hyperlink"/>
                <w:noProof/>
                <w:lang w:val="en-US"/>
              </w:rPr>
              <w:t>9.18</w:t>
            </w:r>
            <w:r w:rsidR="003B14D4">
              <w:rPr>
                <w:rFonts w:asciiTheme="minorHAnsi" w:eastAsiaTheme="minorEastAsia" w:hAnsiTheme="minorHAnsi" w:cstheme="minorBidi"/>
                <w:noProof/>
                <w:szCs w:val="22"/>
                <w:lang w:val="en-US"/>
              </w:rPr>
              <w:tab/>
            </w:r>
            <w:r w:rsidR="003B14D4" w:rsidRPr="00B31DB2">
              <w:rPr>
                <w:rStyle w:val="Hyperlink"/>
                <w:noProof/>
                <w:lang w:val="en-US"/>
              </w:rPr>
              <w:t>Link adaptation</w:t>
            </w:r>
            <w:r w:rsidR="003B14D4">
              <w:rPr>
                <w:noProof/>
                <w:webHidden/>
              </w:rPr>
              <w:tab/>
            </w:r>
            <w:r>
              <w:rPr>
                <w:noProof/>
                <w:webHidden/>
              </w:rPr>
              <w:fldChar w:fldCharType="begin"/>
            </w:r>
            <w:r w:rsidR="003B14D4">
              <w:rPr>
                <w:noProof/>
                <w:webHidden/>
              </w:rPr>
              <w:instrText xml:space="preserve"> PAGEREF _Toc283104769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70" w:history="1">
            <w:r w:rsidR="003B14D4" w:rsidRPr="00B31DB2">
              <w:rPr>
                <w:rStyle w:val="Hyperlink"/>
                <w:rFonts w:ascii="Arial" w:hAnsi="Arial" w:cs="Arial"/>
                <w:b/>
                <w:noProof/>
                <w:snapToGrid w:val="0"/>
                <w:w w:val="0"/>
                <w:lang w:val="en-US"/>
              </w:rPr>
              <w:t>9.18.1</w:t>
            </w:r>
            <w:r w:rsidR="003B14D4">
              <w:rPr>
                <w:noProof/>
                <w:webHidden/>
              </w:rPr>
              <w:tab/>
            </w:r>
            <w:r>
              <w:rPr>
                <w:noProof/>
                <w:webHidden/>
              </w:rPr>
              <w:fldChar w:fldCharType="begin"/>
            </w:r>
            <w:r w:rsidR="003B14D4">
              <w:rPr>
                <w:noProof/>
                <w:webHidden/>
              </w:rPr>
              <w:instrText xml:space="preserve"> PAGEREF _Toc283104770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71" w:history="1">
            <w:r w:rsidR="003B14D4" w:rsidRPr="00B31DB2">
              <w:rPr>
                <w:rStyle w:val="Hyperlink"/>
                <w:rFonts w:ascii="Arial" w:hAnsi="Arial" w:cs="Arial"/>
                <w:b/>
                <w:noProof/>
                <w:snapToGrid w:val="0"/>
                <w:w w:val="0"/>
                <w:lang w:val="en-US"/>
              </w:rPr>
              <w:t>9.18.2</w:t>
            </w:r>
            <w:r w:rsidR="003B14D4">
              <w:rPr>
                <w:noProof/>
                <w:webHidden/>
              </w:rPr>
              <w:tab/>
            </w:r>
            <w:r>
              <w:rPr>
                <w:noProof/>
                <w:webHidden/>
              </w:rPr>
              <w:fldChar w:fldCharType="begin"/>
            </w:r>
            <w:r w:rsidR="003B14D4">
              <w:rPr>
                <w:noProof/>
                <w:webHidden/>
              </w:rPr>
              <w:instrText xml:space="preserve"> PAGEREF _Toc283104771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72" w:history="1">
            <w:r w:rsidR="003B14D4" w:rsidRPr="00B31DB2">
              <w:rPr>
                <w:rStyle w:val="Hyperlink"/>
                <w:rFonts w:cs="Arial"/>
                <w:noProof/>
                <w:snapToGrid w:val="0"/>
                <w:w w:val="0"/>
                <w:lang w:val="en-US"/>
              </w:rPr>
              <w:t>9.18.3</w:t>
            </w:r>
            <w:r w:rsidR="003B14D4">
              <w:rPr>
                <w:rFonts w:asciiTheme="minorHAnsi" w:eastAsiaTheme="minorEastAsia" w:hAnsiTheme="minorHAnsi" w:cstheme="minorBidi"/>
                <w:noProof/>
                <w:szCs w:val="22"/>
                <w:lang w:val="en-US"/>
              </w:rPr>
              <w:tab/>
            </w:r>
            <w:r w:rsidR="003B14D4" w:rsidRPr="00B31DB2">
              <w:rPr>
                <w:rStyle w:val="Hyperlink"/>
                <w:noProof/>
                <w:lang w:val="en-US"/>
              </w:rPr>
              <w:t>Link adaptation using the VHT Control field</w:t>
            </w:r>
            <w:r w:rsidR="003B14D4">
              <w:rPr>
                <w:noProof/>
                <w:webHidden/>
              </w:rPr>
              <w:tab/>
            </w:r>
            <w:r>
              <w:rPr>
                <w:noProof/>
                <w:webHidden/>
              </w:rPr>
              <w:fldChar w:fldCharType="begin"/>
            </w:r>
            <w:r w:rsidR="003B14D4">
              <w:rPr>
                <w:noProof/>
                <w:webHidden/>
              </w:rPr>
              <w:instrText xml:space="preserve"> PAGEREF _Toc283104772 \h </w:instrText>
            </w:r>
            <w:r>
              <w:rPr>
                <w:noProof/>
                <w:webHidden/>
              </w:rPr>
            </w:r>
            <w:r>
              <w:rPr>
                <w:noProof/>
                <w:webHidden/>
              </w:rPr>
              <w:fldChar w:fldCharType="separate"/>
            </w:r>
            <w:r w:rsidR="003B14D4">
              <w:rPr>
                <w:noProof/>
                <w:webHidden/>
              </w:rPr>
              <w:t>51</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73" w:history="1">
            <w:r w:rsidR="003B14D4" w:rsidRPr="00B31DB2">
              <w:rPr>
                <w:rStyle w:val="Hyperlink"/>
                <w:noProof/>
                <w:lang w:val="en-US"/>
              </w:rPr>
              <w:t>9.21</w:t>
            </w:r>
            <w:r w:rsidR="003B14D4">
              <w:rPr>
                <w:rFonts w:asciiTheme="minorHAnsi" w:eastAsiaTheme="minorEastAsia" w:hAnsiTheme="minorHAnsi" w:cstheme="minorBidi"/>
                <w:noProof/>
                <w:szCs w:val="22"/>
                <w:lang w:val="en-US"/>
              </w:rPr>
              <w:tab/>
            </w:r>
            <w:r w:rsidR="003B14D4" w:rsidRPr="00B31DB2">
              <w:rPr>
                <w:rStyle w:val="Hyperlink"/>
                <w:noProof/>
                <w:lang w:val="en-US"/>
              </w:rPr>
              <w:t>Null data packet (NDP) sounding</w:t>
            </w:r>
            <w:r w:rsidR="003B14D4">
              <w:rPr>
                <w:noProof/>
                <w:webHidden/>
              </w:rPr>
              <w:tab/>
            </w:r>
            <w:r>
              <w:rPr>
                <w:noProof/>
                <w:webHidden/>
              </w:rPr>
              <w:fldChar w:fldCharType="begin"/>
            </w:r>
            <w:r w:rsidR="003B14D4">
              <w:rPr>
                <w:noProof/>
                <w:webHidden/>
              </w:rPr>
              <w:instrText xml:space="preserve"> PAGEREF _Toc283104773 \h </w:instrText>
            </w:r>
            <w:r>
              <w:rPr>
                <w:noProof/>
                <w:webHidden/>
              </w:rPr>
            </w:r>
            <w:r>
              <w:rPr>
                <w:noProof/>
                <w:webHidden/>
              </w:rPr>
              <w:fldChar w:fldCharType="separate"/>
            </w:r>
            <w:r w:rsidR="003B14D4">
              <w:rPr>
                <w:noProof/>
                <w:webHidden/>
              </w:rPr>
              <w:t>54</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74" w:history="1">
            <w:r w:rsidR="003B14D4" w:rsidRPr="00B31DB2">
              <w:rPr>
                <w:rStyle w:val="Hyperlink"/>
                <w:rFonts w:ascii="Arial" w:hAnsi="Arial" w:cs="Arial"/>
                <w:b/>
                <w:noProof/>
                <w:snapToGrid w:val="0"/>
                <w:w w:val="0"/>
                <w:lang w:val="en-US"/>
              </w:rPr>
              <w:t>9.21.1</w:t>
            </w:r>
            <w:r w:rsidR="003B14D4">
              <w:rPr>
                <w:noProof/>
                <w:webHidden/>
              </w:rPr>
              <w:tab/>
            </w:r>
            <w:r>
              <w:rPr>
                <w:noProof/>
                <w:webHidden/>
              </w:rPr>
              <w:fldChar w:fldCharType="begin"/>
            </w:r>
            <w:r w:rsidR="003B14D4">
              <w:rPr>
                <w:noProof/>
                <w:webHidden/>
              </w:rPr>
              <w:instrText xml:space="preserve"> PAGEREF _Toc283104774 \h </w:instrText>
            </w:r>
            <w:r>
              <w:rPr>
                <w:noProof/>
                <w:webHidden/>
              </w:rPr>
            </w:r>
            <w:r>
              <w:rPr>
                <w:noProof/>
                <w:webHidden/>
              </w:rPr>
              <w:fldChar w:fldCharType="separate"/>
            </w:r>
            <w:r w:rsidR="003B14D4">
              <w:rPr>
                <w:noProof/>
                <w:webHidden/>
              </w:rPr>
              <w:t>54</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75" w:history="1">
            <w:r w:rsidR="003B14D4" w:rsidRPr="00B31DB2">
              <w:rPr>
                <w:rStyle w:val="Hyperlink"/>
                <w:rFonts w:ascii="Arial" w:hAnsi="Arial" w:cs="Arial"/>
                <w:b/>
                <w:noProof/>
                <w:snapToGrid w:val="0"/>
                <w:w w:val="0"/>
                <w:lang w:val="en-US"/>
              </w:rPr>
              <w:t>9.21.2</w:t>
            </w:r>
            <w:r w:rsidR="003B14D4">
              <w:rPr>
                <w:noProof/>
                <w:webHidden/>
              </w:rPr>
              <w:tab/>
            </w:r>
            <w:r>
              <w:rPr>
                <w:noProof/>
                <w:webHidden/>
              </w:rPr>
              <w:fldChar w:fldCharType="begin"/>
            </w:r>
            <w:r w:rsidR="003B14D4">
              <w:rPr>
                <w:noProof/>
                <w:webHidden/>
              </w:rPr>
              <w:instrText xml:space="preserve"> PAGEREF _Toc283104775 \h </w:instrText>
            </w:r>
            <w:r>
              <w:rPr>
                <w:noProof/>
                <w:webHidden/>
              </w:rPr>
            </w:r>
            <w:r>
              <w:rPr>
                <w:noProof/>
                <w:webHidden/>
              </w:rPr>
              <w:fldChar w:fldCharType="separate"/>
            </w:r>
            <w:r w:rsidR="003B14D4">
              <w:rPr>
                <w:noProof/>
                <w:webHidden/>
              </w:rPr>
              <w:t>54</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76" w:history="1">
            <w:r w:rsidR="003B14D4" w:rsidRPr="00B31DB2">
              <w:rPr>
                <w:rStyle w:val="Hyperlink"/>
                <w:rFonts w:ascii="Arial" w:hAnsi="Arial" w:cs="Arial"/>
                <w:b/>
                <w:noProof/>
                <w:snapToGrid w:val="0"/>
                <w:w w:val="0"/>
                <w:lang w:val="en-US"/>
              </w:rPr>
              <w:t>9.21.3</w:t>
            </w:r>
            <w:r w:rsidR="003B14D4">
              <w:rPr>
                <w:noProof/>
                <w:webHidden/>
              </w:rPr>
              <w:tab/>
            </w:r>
            <w:r>
              <w:rPr>
                <w:noProof/>
                <w:webHidden/>
              </w:rPr>
              <w:fldChar w:fldCharType="begin"/>
            </w:r>
            <w:r w:rsidR="003B14D4">
              <w:rPr>
                <w:noProof/>
                <w:webHidden/>
              </w:rPr>
              <w:instrText xml:space="preserve"> PAGEREF _Toc283104776 \h </w:instrText>
            </w:r>
            <w:r>
              <w:rPr>
                <w:noProof/>
                <w:webHidden/>
              </w:rPr>
            </w:r>
            <w:r>
              <w:rPr>
                <w:noProof/>
                <w:webHidden/>
              </w:rPr>
              <w:fldChar w:fldCharType="separate"/>
            </w:r>
            <w:r w:rsidR="003B14D4">
              <w:rPr>
                <w:noProof/>
                <w:webHidden/>
              </w:rPr>
              <w:t>54</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77" w:history="1">
            <w:r w:rsidR="003B14D4" w:rsidRPr="00B31DB2">
              <w:rPr>
                <w:rStyle w:val="Hyperlink"/>
                <w:rFonts w:ascii="Arial" w:hAnsi="Arial" w:cs="Arial"/>
                <w:b/>
                <w:noProof/>
                <w:snapToGrid w:val="0"/>
                <w:w w:val="0"/>
                <w:lang w:val="en-US"/>
              </w:rPr>
              <w:t>9.21.4</w:t>
            </w:r>
            <w:r w:rsidR="003B14D4">
              <w:rPr>
                <w:noProof/>
                <w:webHidden/>
              </w:rPr>
              <w:tab/>
            </w:r>
            <w:r>
              <w:rPr>
                <w:noProof/>
                <w:webHidden/>
              </w:rPr>
              <w:fldChar w:fldCharType="begin"/>
            </w:r>
            <w:r w:rsidR="003B14D4">
              <w:rPr>
                <w:noProof/>
                <w:webHidden/>
              </w:rPr>
              <w:instrText xml:space="preserve"> PAGEREF _Toc283104777 \h </w:instrText>
            </w:r>
            <w:r>
              <w:rPr>
                <w:noProof/>
                <w:webHidden/>
              </w:rPr>
            </w:r>
            <w:r>
              <w:rPr>
                <w:noProof/>
                <w:webHidden/>
              </w:rPr>
              <w:fldChar w:fldCharType="separate"/>
            </w:r>
            <w:r w:rsidR="003B14D4">
              <w:rPr>
                <w:noProof/>
                <w:webHidden/>
              </w:rPr>
              <w:t>54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78" w:history="1">
            <w:r w:rsidR="003B14D4" w:rsidRPr="00B31DB2">
              <w:rPr>
                <w:rStyle w:val="Hyperlink"/>
                <w:rFonts w:cs="Arial"/>
                <w:noProof/>
                <w:snapToGrid w:val="0"/>
                <w:w w:val="0"/>
                <w:lang w:val="en-US"/>
              </w:rPr>
              <w:t>9.21.5</w:t>
            </w:r>
            <w:r w:rsidR="003B14D4">
              <w:rPr>
                <w:rFonts w:asciiTheme="minorHAnsi" w:eastAsiaTheme="minorEastAsia" w:hAnsiTheme="minorHAnsi" w:cstheme="minorBidi"/>
                <w:noProof/>
                <w:szCs w:val="22"/>
                <w:lang w:val="en-US"/>
              </w:rPr>
              <w:tab/>
            </w:r>
            <w:r w:rsidR="003B14D4" w:rsidRPr="00B31DB2">
              <w:rPr>
                <w:rStyle w:val="Hyperlink"/>
                <w:noProof/>
                <w:lang w:val="en-US"/>
              </w:rPr>
              <w:t>VHT sounding protocol</w:t>
            </w:r>
            <w:r w:rsidR="003B14D4">
              <w:rPr>
                <w:noProof/>
                <w:webHidden/>
              </w:rPr>
              <w:tab/>
            </w:r>
            <w:r>
              <w:rPr>
                <w:noProof/>
                <w:webHidden/>
              </w:rPr>
              <w:fldChar w:fldCharType="begin"/>
            </w:r>
            <w:r w:rsidR="003B14D4">
              <w:rPr>
                <w:noProof/>
                <w:webHidden/>
              </w:rPr>
              <w:instrText xml:space="preserve"> PAGEREF _Toc283104778 \h </w:instrText>
            </w:r>
            <w:r>
              <w:rPr>
                <w:noProof/>
                <w:webHidden/>
              </w:rPr>
            </w:r>
            <w:r>
              <w:rPr>
                <w:noProof/>
                <w:webHidden/>
              </w:rPr>
              <w:fldChar w:fldCharType="separate"/>
            </w:r>
            <w:r w:rsidR="003B14D4">
              <w:rPr>
                <w:noProof/>
                <w:webHidden/>
              </w:rPr>
              <w:t>54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79" w:history="1">
            <w:r w:rsidR="003B14D4" w:rsidRPr="00B31DB2">
              <w:rPr>
                <w:rStyle w:val="Hyperlink"/>
                <w:rFonts w:cs="Arial"/>
                <w:noProof/>
                <w:snapToGrid w:val="0"/>
                <w:w w:val="0"/>
              </w:rPr>
              <w:t>9.21.6</w:t>
            </w:r>
            <w:r w:rsidR="003B14D4">
              <w:rPr>
                <w:rFonts w:asciiTheme="minorHAnsi" w:eastAsiaTheme="minorEastAsia" w:hAnsiTheme="minorHAnsi" w:cstheme="minorBidi"/>
                <w:noProof/>
                <w:szCs w:val="22"/>
                <w:lang w:val="en-US"/>
              </w:rPr>
              <w:tab/>
            </w:r>
            <w:r w:rsidR="003B14D4" w:rsidRPr="00B31DB2">
              <w:rPr>
                <w:rStyle w:val="Hyperlink"/>
                <w:noProof/>
              </w:rPr>
              <w:t>Transmission of a VHT NDP</w:t>
            </w:r>
            <w:r w:rsidR="003B14D4">
              <w:rPr>
                <w:noProof/>
                <w:webHidden/>
              </w:rPr>
              <w:tab/>
            </w:r>
            <w:r>
              <w:rPr>
                <w:noProof/>
                <w:webHidden/>
              </w:rPr>
              <w:fldChar w:fldCharType="begin"/>
            </w:r>
            <w:r w:rsidR="003B14D4">
              <w:rPr>
                <w:noProof/>
                <w:webHidden/>
              </w:rPr>
              <w:instrText xml:space="preserve"> PAGEREF _Toc283104779 \h </w:instrText>
            </w:r>
            <w:r>
              <w:rPr>
                <w:noProof/>
                <w:webHidden/>
              </w:rPr>
            </w:r>
            <w:r>
              <w:rPr>
                <w:noProof/>
                <w:webHidden/>
              </w:rPr>
              <w:fldChar w:fldCharType="separate"/>
            </w:r>
            <w:r w:rsidR="003B14D4">
              <w:rPr>
                <w:noProof/>
                <w:webHidden/>
              </w:rPr>
              <w:t>56</w:t>
            </w:r>
            <w:r>
              <w:rPr>
                <w:noProof/>
                <w:webHidden/>
              </w:rPr>
              <w:fldChar w:fldCharType="end"/>
            </w:r>
          </w:hyperlink>
        </w:p>
        <w:p w:rsidR="003B14D4" w:rsidRDefault="00174960">
          <w:pPr>
            <w:pStyle w:val="TOC1"/>
            <w:tabs>
              <w:tab w:val="left" w:pos="660"/>
              <w:tab w:val="right" w:leader="dot" w:pos="9350"/>
            </w:tabs>
            <w:rPr>
              <w:rFonts w:asciiTheme="minorHAnsi" w:eastAsiaTheme="minorEastAsia" w:hAnsiTheme="minorHAnsi" w:cstheme="minorBidi"/>
              <w:noProof/>
              <w:szCs w:val="22"/>
              <w:lang w:val="en-US"/>
            </w:rPr>
          </w:pPr>
          <w:hyperlink w:anchor="_Toc283104780" w:history="1">
            <w:r w:rsidR="003B14D4" w:rsidRPr="00B31DB2">
              <w:rPr>
                <w:rStyle w:val="Hyperlink"/>
                <w:noProof/>
                <w:lang w:val="en-US"/>
              </w:rPr>
              <w:t>10</w:t>
            </w:r>
            <w:r w:rsidR="003B14D4">
              <w:rPr>
                <w:rFonts w:asciiTheme="minorHAnsi" w:eastAsiaTheme="minorEastAsia" w:hAnsiTheme="minorHAnsi" w:cstheme="minorBidi"/>
                <w:noProof/>
                <w:szCs w:val="22"/>
                <w:lang w:val="en-US"/>
              </w:rPr>
              <w:tab/>
            </w:r>
            <w:r w:rsidR="003B14D4" w:rsidRPr="00B31DB2">
              <w:rPr>
                <w:rStyle w:val="Hyperlink"/>
                <w:noProof/>
                <w:lang w:val="en-US"/>
              </w:rPr>
              <w:t>Layer Management</w:t>
            </w:r>
            <w:r w:rsidR="003B14D4">
              <w:rPr>
                <w:noProof/>
                <w:webHidden/>
              </w:rPr>
              <w:tab/>
            </w:r>
            <w:r>
              <w:rPr>
                <w:noProof/>
                <w:webHidden/>
              </w:rPr>
              <w:fldChar w:fldCharType="begin"/>
            </w:r>
            <w:r w:rsidR="003B14D4">
              <w:rPr>
                <w:noProof/>
                <w:webHidden/>
              </w:rPr>
              <w:instrText xml:space="preserve"> PAGEREF _Toc283104780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81" w:history="1">
            <w:r w:rsidR="003B14D4" w:rsidRPr="00B31DB2">
              <w:rPr>
                <w:rStyle w:val="Hyperlink"/>
                <w:noProof/>
                <w:lang w:val="en-US"/>
              </w:rPr>
              <w:t>10.1</w:t>
            </w:r>
            <w:r w:rsidR="003B14D4">
              <w:rPr>
                <w:rFonts w:asciiTheme="minorHAnsi" w:eastAsiaTheme="minorEastAsia" w:hAnsiTheme="minorHAnsi" w:cstheme="minorBidi"/>
                <w:noProof/>
                <w:szCs w:val="22"/>
                <w:lang w:val="en-US"/>
              </w:rPr>
              <w:tab/>
            </w:r>
            <w:r w:rsidR="003B14D4" w:rsidRPr="00B31DB2">
              <w:rPr>
                <w:rStyle w:val="Hyperlink"/>
                <w:noProof/>
                <w:lang w:val="en-US"/>
              </w:rPr>
              <w:t>Overview of management model</w:t>
            </w:r>
            <w:r w:rsidR="003B14D4">
              <w:rPr>
                <w:noProof/>
                <w:webHidden/>
              </w:rPr>
              <w:tab/>
            </w:r>
            <w:r>
              <w:rPr>
                <w:noProof/>
                <w:webHidden/>
              </w:rPr>
              <w:fldChar w:fldCharType="begin"/>
            </w:r>
            <w:r w:rsidR="003B14D4">
              <w:rPr>
                <w:noProof/>
                <w:webHidden/>
              </w:rPr>
              <w:instrText xml:space="preserve"> PAGEREF _Toc283104781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82" w:history="1">
            <w:r w:rsidR="003B14D4" w:rsidRPr="00B31DB2">
              <w:rPr>
                <w:rStyle w:val="Hyperlink"/>
                <w:noProof/>
                <w:lang w:val="en-US"/>
              </w:rPr>
              <w:t>10.2</w:t>
            </w:r>
            <w:r w:rsidR="003B14D4">
              <w:rPr>
                <w:rFonts w:asciiTheme="minorHAnsi" w:eastAsiaTheme="minorEastAsia" w:hAnsiTheme="minorHAnsi" w:cstheme="minorBidi"/>
                <w:noProof/>
                <w:szCs w:val="22"/>
                <w:lang w:val="en-US"/>
              </w:rPr>
              <w:tab/>
            </w:r>
            <w:r w:rsidR="003B14D4" w:rsidRPr="00B31DB2">
              <w:rPr>
                <w:rStyle w:val="Hyperlink"/>
                <w:noProof/>
                <w:lang w:val="en-US"/>
              </w:rPr>
              <w:t>Generic management primitives</w:t>
            </w:r>
            <w:r w:rsidR="003B14D4">
              <w:rPr>
                <w:noProof/>
                <w:webHidden/>
              </w:rPr>
              <w:tab/>
            </w:r>
            <w:r>
              <w:rPr>
                <w:noProof/>
                <w:webHidden/>
              </w:rPr>
              <w:fldChar w:fldCharType="begin"/>
            </w:r>
            <w:r w:rsidR="003B14D4">
              <w:rPr>
                <w:noProof/>
                <w:webHidden/>
              </w:rPr>
              <w:instrText xml:space="preserve"> PAGEREF _Toc283104782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83" w:history="1">
            <w:r w:rsidR="003B14D4" w:rsidRPr="00B31DB2">
              <w:rPr>
                <w:rStyle w:val="Hyperlink"/>
                <w:noProof/>
                <w:lang w:val="en-US"/>
              </w:rPr>
              <w:t>10.3</w:t>
            </w:r>
            <w:r w:rsidR="003B14D4">
              <w:rPr>
                <w:rFonts w:asciiTheme="minorHAnsi" w:eastAsiaTheme="minorEastAsia" w:hAnsiTheme="minorHAnsi" w:cstheme="minorBidi"/>
                <w:noProof/>
                <w:szCs w:val="22"/>
                <w:lang w:val="en-US"/>
              </w:rPr>
              <w:tab/>
            </w:r>
            <w:r w:rsidR="003B14D4" w:rsidRPr="00B31DB2">
              <w:rPr>
                <w:rStyle w:val="Hyperlink"/>
                <w:noProof/>
                <w:lang w:val="en-US"/>
              </w:rPr>
              <w:t>MLME SAP interface</w:t>
            </w:r>
            <w:r w:rsidR="003B14D4">
              <w:rPr>
                <w:noProof/>
                <w:webHidden/>
              </w:rPr>
              <w:tab/>
            </w:r>
            <w:r>
              <w:rPr>
                <w:noProof/>
                <w:webHidden/>
              </w:rPr>
              <w:fldChar w:fldCharType="begin"/>
            </w:r>
            <w:r w:rsidR="003B14D4">
              <w:rPr>
                <w:noProof/>
                <w:webHidden/>
              </w:rPr>
              <w:instrText xml:space="preserve"> PAGEREF _Toc283104783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84" w:history="1">
            <w:r w:rsidR="003B14D4" w:rsidRPr="00B31DB2">
              <w:rPr>
                <w:rStyle w:val="Hyperlink"/>
                <w:noProof/>
                <w:lang w:val="en-US"/>
              </w:rPr>
              <w:t>10.4</w:t>
            </w:r>
            <w:r w:rsidR="003B14D4">
              <w:rPr>
                <w:rFonts w:asciiTheme="minorHAnsi" w:eastAsiaTheme="minorEastAsia" w:hAnsiTheme="minorHAnsi" w:cstheme="minorBidi"/>
                <w:noProof/>
                <w:szCs w:val="22"/>
                <w:lang w:val="en-US"/>
              </w:rPr>
              <w:tab/>
            </w:r>
            <w:r w:rsidR="003B14D4" w:rsidRPr="00B31DB2">
              <w:rPr>
                <w:rStyle w:val="Hyperlink"/>
                <w:noProof/>
                <w:lang w:val="en-US"/>
              </w:rPr>
              <w:t>PLME SAP interface</w:t>
            </w:r>
            <w:r w:rsidR="003B14D4">
              <w:rPr>
                <w:noProof/>
                <w:webHidden/>
              </w:rPr>
              <w:tab/>
            </w:r>
            <w:r>
              <w:rPr>
                <w:noProof/>
                <w:webHidden/>
              </w:rPr>
              <w:fldChar w:fldCharType="begin"/>
            </w:r>
            <w:r w:rsidR="003B14D4">
              <w:rPr>
                <w:noProof/>
                <w:webHidden/>
              </w:rPr>
              <w:instrText xml:space="preserve"> PAGEREF _Toc283104784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85" w:history="1">
            <w:r w:rsidR="003B14D4" w:rsidRPr="00B31DB2">
              <w:rPr>
                <w:rStyle w:val="Hyperlink"/>
                <w:rFonts w:ascii="Arial" w:hAnsi="Arial" w:cs="Arial"/>
                <w:b/>
                <w:noProof/>
                <w:snapToGrid w:val="0"/>
                <w:w w:val="0"/>
                <w:lang w:val="en-US"/>
              </w:rPr>
              <w:t>10.4.1</w:t>
            </w:r>
            <w:r w:rsidR="003B14D4">
              <w:rPr>
                <w:noProof/>
                <w:webHidden/>
              </w:rPr>
              <w:tab/>
            </w:r>
            <w:r>
              <w:rPr>
                <w:noProof/>
                <w:webHidden/>
              </w:rPr>
              <w:fldChar w:fldCharType="begin"/>
            </w:r>
            <w:r w:rsidR="003B14D4">
              <w:rPr>
                <w:noProof/>
                <w:webHidden/>
              </w:rPr>
              <w:instrText xml:space="preserve"> PAGEREF _Toc283104785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86" w:history="1">
            <w:r w:rsidR="003B14D4" w:rsidRPr="00B31DB2">
              <w:rPr>
                <w:rStyle w:val="Hyperlink"/>
                <w:rFonts w:ascii="Arial" w:hAnsi="Arial" w:cs="Arial"/>
                <w:b/>
                <w:noProof/>
                <w:snapToGrid w:val="0"/>
                <w:w w:val="0"/>
                <w:lang w:val="en-US"/>
              </w:rPr>
              <w:t>10.4.2</w:t>
            </w:r>
            <w:r w:rsidR="003B14D4">
              <w:rPr>
                <w:noProof/>
                <w:webHidden/>
              </w:rPr>
              <w:tab/>
            </w:r>
            <w:r>
              <w:rPr>
                <w:noProof/>
                <w:webHidden/>
              </w:rPr>
              <w:fldChar w:fldCharType="begin"/>
            </w:r>
            <w:r w:rsidR="003B14D4">
              <w:rPr>
                <w:noProof/>
                <w:webHidden/>
              </w:rPr>
              <w:instrText xml:space="preserve"> PAGEREF _Toc283104786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87" w:history="1">
            <w:r w:rsidR="003B14D4" w:rsidRPr="00B31DB2">
              <w:rPr>
                <w:rStyle w:val="Hyperlink"/>
                <w:rFonts w:ascii="Arial" w:hAnsi="Arial" w:cs="Arial"/>
                <w:b/>
                <w:noProof/>
                <w:snapToGrid w:val="0"/>
                <w:w w:val="0"/>
                <w:lang w:val="en-US"/>
              </w:rPr>
              <w:t>10.4.3</w:t>
            </w:r>
            <w:r w:rsidR="003B14D4">
              <w:rPr>
                <w:noProof/>
                <w:webHidden/>
              </w:rPr>
              <w:tab/>
            </w:r>
            <w:r>
              <w:rPr>
                <w:noProof/>
                <w:webHidden/>
              </w:rPr>
              <w:fldChar w:fldCharType="begin"/>
            </w:r>
            <w:r w:rsidR="003B14D4">
              <w:rPr>
                <w:noProof/>
                <w:webHidden/>
              </w:rPr>
              <w:instrText xml:space="preserve"> PAGEREF _Toc283104787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88" w:history="1">
            <w:r w:rsidR="003B14D4" w:rsidRPr="00B31DB2">
              <w:rPr>
                <w:rStyle w:val="Hyperlink"/>
                <w:rFonts w:ascii="Arial" w:hAnsi="Arial" w:cs="Arial"/>
                <w:b/>
                <w:noProof/>
                <w:snapToGrid w:val="0"/>
                <w:w w:val="0"/>
                <w:lang w:val="en-US"/>
              </w:rPr>
              <w:t>10.4.4</w:t>
            </w:r>
            <w:r w:rsidR="003B14D4">
              <w:rPr>
                <w:noProof/>
                <w:webHidden/>
              </w:rPr>
              <w:tab/>
            </w:r>
            <w:r>
              <w:rPr>
                <w:noProof/>
                <w:webHidden/>
              </w:rPr>
              <w:fldChar w:fldCharType="begin"/>
            </w:r>
            <w:r w:rsidR="003B14D4">
              <w:rPr>
                <w:noProof/>
                <w:webHidden/>
              </w:rPr>
              <w:instrText xml:space="preserve"> PAGEREF _Toc283104788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89" w:history="1">
            <w:r w:rsidR="003B14D4" w:rsidRPr="00B31DB2">
              <w:rPr>
                <w:rStyle w:val="Hyperlink"/>
                <w:rFonts w:ascii="Arial" w:hAnsi="Arial" w:cs="Arial"/>
                <w:b/>
                <w:noProof/>
                <w:snapToGrid w:val="0"/>
                <w:w w:val="0"/>
                <w:lang w:val="en-US"/>
              </w:rPr>
              <w:t>10.4.5</w:t>
            </w:r>
            <w:r w:rsidR="003B14D4">
              <w:rPr>
                <w:noProof/>
                <w:webHidden/>
              </w:rPr>
              <w:tab/>
            </w:r>
            <w:r>
              <w:rPr>
                <w:noProof/>
                <w:webHidden/>
              </w:rPr>
              <w:fldChar w:fldCharType="begin"/>
            </w:r>
            <w:r w:rsidR="003B14D4">
              <w:rPr>
                <w:noProof/>
                <w:webHidden/>
              </w:rPr>
              <w:instrText xml:space="preserve"> PAGEREF _Toc283104789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790" w:history="1">
            <w:r w:rsidR="003B14D4" w:rsidRPr="00B31DB2">
              <w:rPr>
                <w:rStyle w:val="Hyperlink"/>
                <w:rFonts w:ascii="Arial" w:hAnsi="Arial" w:cs="Arial"/>
                <w:b/>
                <w:noProof/>
                <w:snapToGrid w:val="0"/>
                <w:w w:val="0"/>
                <w:lang w:val="en-US"/>
              </w:rPr>
              <w:t>10.4.6</w:t>
            </w:r>
            <w:r w:rsidR="003B14D4">
              <w:rPr>
                <w:noProof/>
                <w:webHidden/>
              </w:rPr>
              <w:tab/>
            </w:r>
            <w:r>
              <w:rPr>
                <w:noProof/>
                <w:webHidden/>
              </w:rPr>
              <w:fldChar w:fldCharType="begin"/>
            </w:r>
            <w:r w:rsidR="003B14D4">
              <w:rPr>
                <w:noProof/>
                <w:webHidden/>
              </w:rPr>
              <w:instrText xml:space="preserve"> PAGEREF _Toc283104790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91" w:history="1">
            <w:r w:rsidR="003B14D4" w:rsidRPr="00B31DB2">
              <w:rPr>
                <w:rStyle w:val="Hyperlink"/>
                <w:rFonts w:cs="Arial"/>
                <w:noProof/>
                <w:snapToGrid w:val="0"/>
                <w:w w:val="0"/>
                <w:lang w:val="en-US"/>
              </w:rPr>
              <w:t>10.4.7</w:t>
            </w:r>
            <w:r w:rsidR="003B14D4">
              <w:rPr>
                <w:rFonts w:asciiTheme="minorHAnsi" w:eastAsiaTheme="minorEastAsia" w:hAnsiTheme="minorHAnsi" w:cstheme="minorBidi"/>
                <w:noProof/>
                <w:szCs w:val="22"/>
                <w:lang w:val="en-US"/>
              </w:rPr>
              <w:tab/>
            </w:r>
            <w:r w:rsidR="003B14D4" w:rsidRPr="00B31DB2">
              <w:rPr>
                <w:rStyle w:val="Hyperlink"/>
                <w:noProof/>
                <w:lang w:val="en-US"/>
              </w:rPr>
              <w:t>PLME-TXTIME.confirm</w:t>
            </w:r>
            <w:r w:rsidR="003B14D4">
              <w:rPr>
                <w:noProof/>
                <w:webHidden/>
              </w:rPr>
              <w:tab/>
            </w:r>
            <w:r>
              <w:rPr>
                <w:noProof/>
                <w:webHidden/>
              </w:rPr>
              <w:fldChar w:fldCharType="begin"/>
            </w:r>
            <w:r w:rsidR="003B14D4">
              <w:rPr>
                <w:noProof/>
                <w:webHidden/>
              </w:rPr>
              <w:instrText xml:space="preserve"> PAGEREF _Toc283104791 \h </w:instrText>
            </w:r>
            <w:r>
              <w:rPr>
                <w:noProof/>
                <w:webHidden/>
              </w:rPr>
            </w:r>
            <w:r>
              <w:rPr>
                <w:noProof/>
                <w:webHidden/>
              </w:rPr>
              <w:fldChar w:fldCharType="separate"/>
            </w:r>
            <w:r w:rsidR="003B14D4">
              <w:rPr>
                <w:noProof/>
                <w:webHidden/>
              </w:rPr>
              <w:t>57</w:t>
            </w:r>
            <w:r>
              <w:rPr>
                <w:noProof/>
                <w:webHidden/>
              </w:rPr>
              <w:fldChar w:fldCharType="end"/>
            </w:r>
          </w:hyperlink>
        </w:p>
        <w:p w:rsidR="003B14D4" w:rsidRDefault="00174960">
          <w:pPr>
            <w:pStyle w:val="TOC1"/>
            <w:tabs>
              <w:tab w:val="left" w:pos="660"/>
              <w:tab w:val="right" w:leader="dot" w:pos="9350"/>
            </w:tabs>
            <w:rPr>
              <w:rFonts w:asciiTheme="minorHAnsi" w:eastAsiaTheme="minorEastAsia" w:hAnsiTheme="minorHAnsi" w:cstheme="minorBidi"/>
              <w:noProof/>
              <w:szCs w:val="22"/>
              <w:lang w:val="en-US"/>
            </w:rPr>
          </w:pPr>
          <w:hyperlink w:anchor="_Toc283104792" w:history="1">
            <w:r w:rsidR="003B14D4" w:rsidRPr="00B31DB2">
              <w:rPr>
                <w:rStyle w:val="Hyperlink"/>
                <w:noProof/>
                <w:lang w:val="en-US"/>
              </w:rPr>
              <w:t>11</w:t>
            </w:r>
            <w:r w:rsidR="003B14D4">
              <w:rPr>
                <w:rFonts w:asciiTheme="minorHAnsi" w:eastAsiaTheme="minorEastAsia" w:hAnsiTheme="minorHAnsi" w:cstheme="minorBidi"/>
                <w:noProof/>
                <w:szCs w:val="22"/>
                <w:lang w:val="en-US"/>
              </w:rPr>
              <w:tab/>
            </w:r>
            <w:r w:rsidR="003B14D4" w:rsidRPr="00B31DB2">
              <w:rPr>
                <w:rStyle w:val="Hyperlink"/>
                <w:noProof/>
                <w:lang w:val="en-US"/>
              </w:rPr>
              <w:t>MLME</w:t>
            </w:r>
            <w:r w:rsidR="003B14D4">
              <w:rPr>
                <w:noProof/>
                <w:webHidden/>
              </w:rPr>
              <w:tab/>
            </w:r>
            <w:r>
              <w:rPr>
                <w:noProof/>
                <w:webHidden/>
              </w:rPr>
              <w:fldChar w:fldCharType="begin"/>
            </w:r>
            <w:r w:rsidR="003B14D4">
              <w:rPr>
                <w:noProof/>
                <w:webHidden/>
              </w:rPr>
              <w:instrText xml:space="preserve"> PAGEREF _Toc283104792 \h </w:instrText>
            </w:r>
            <w:r>
              <w:rPr>
                <w:noProof/>
                <w:webHidden/>
              </w:rPr>
            </w:r>
            <w:r>
              <w:rPr>
                <w:noProof/>
                <w:webHidden/>
              </w:rPr>
              <w:fldChar w:fldCharType="separate"/>
            </w:r>
            <w:r w:rsidR="003B14D4">
              <w:rPr>
                <w:noProof/>
                <w:webHidden/>
              </w:rPr>
              <w:t>58</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794" w:history="1">
            <w:r w:rsidR="003B14D4" w:rsidRPr="00B31DB2">
              <w:rPr>
                <w:rStyle w:val="Hyperlink"/>
                <w:noProof/>
                <w:lang w:val="en-US"/>
              </w:rPr>
              <w:t>11.2</w:t>
            </w:r>
            <w:r w:rsidR="003B14D4">
              <w:rPr>
                <w:rFonts w:asciiTheme="minorHAnsi" w:eastAsiaTheme="minorEastAsia" w:hAnsiTheme="minorHAnsi" w:cstheme="minorBidi"/>
                <w:noProof/>
                <w:szCs w:val="22"/>
                <w:lang w:val="en-US"/>
              </w:rPr>
              <w:tab/>
            </w:r>
            <w:r w:rsidR="003B14D4" w:rsidRPr="00B31DB2">
              <w:rPr>
                <w:rStyle w:val="Hyperlink"/>
                <w:noProof/>
                <w:lang w:val="en-US"/>
              </w:rPr>
              <w:t>Power management</w:t>
            </w:r>
            <w:r w:rsidR="003B14D4">
              <w:rPr>
                <w:noProof/>
                <w:webHidden/>
              </w:rPr>
              <w:tab/>
            </w:r>
            <w:r>
              <w:rPr>
                <w:noProof/>
                <w:webHidden/>
              </w:rPr>
              <w:fldChar w:fldCharType="begin"/>
            </w:r>
            <w:r w:rsidR="003B14D4">
              <w:rPr>
                <w:noProof/>
                <w:webHidden/>
              </w:rPr>
              <w:instrText xml:space="preserve"> PAGEREF _Toc283104794 \h </w:instrText>
            </w:r>
            <w:r>
              <w:rPr>
                <w:noProof/>
                <w:webHidden/>
              </w:rPr>
            </w:r>
            <w:r>
              <w:rPr>
                <w:noProof/>
                <w:webHidden/>
              </w:rPr>
              <w:fldChar w:fldCharType="separate"/>
            </w:r>
            <w:r w:rsidR="003B14D4">
              <w:rPr>
                <w:noProof/>
                <w:webHidden/>
              </w:rPr>
              <w:t>58</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795" w:history="1">
            <w:r w:rsidR="003B14D4" w:rsidRPr="00B31DB2">
              <w:rPr>
                <w:rStyle w:val="Hyperlink"/>
                <w:rFonts w:cs="Arial"/>
                <w:noProof/>
                <w:snapToGrid w:val="0"/>
                <w:w w:val="0"/>
                <w:lang w:val="en-US"/>
              </w:rPr>
              <w:t>11.2.1</w:t>
            </w:r>
            <w:r w:rsidR="003B14D4">
              <w:rPr>
                <w:rFonts w:asciiTheme="minorHAnsi" w:eastAsiaTheme="minorEastAsia" w:hAnsiTheme="minorHAnsi" w:cstheme="minorBidi"/>
                <w:noProof/>
                <w:szCs w:val="22"/>
                <w:lang w:val="en-US"/>
              </w:rPr>
              <w:tab/>
            </w:r>
            <w:r w:rsidR="003B14D4" w:rsidRPr="00B31DB2">
              <w:rPr>
                <w:rStyle w:val="Hyperlink"/>
                <w:noProof/>
                <w:lang w:val="en-US"/>
              </w:rPr>
              <w:t>Power management in an infrastructure network</w:t>
            </w:r>
            <w:r w:rsidR="003B14D4">
              <w:rPr>
                <w:noProof/>
                <w:webHidden/>
              </w:rPr>
              <w:tab/>
            </w:r>
            <w:r>
              <w:rPr>
                <w:noProof/>
                <w:webHidden/>
              </w:rPr>
              <w:fldChar w:fldCharType="begin"/>
            </w:r>
            <w:r w:rsidR="003B14D4">
              <w:rPr>
                <w:noProof/>
                <w:webHidden/>
              </w:rPr>
              <w:instrText xml:space="preserve"> PAGEREF _Toc283104795 \h </w:instrText>
            </w:r>
            <w:r>
              <w:rPr>
                <w:noProof/>
                <w:webHidden/>
              </w:rPr>
            </w:r>
            <w:r>
              <w:rPr>
                <w:noProof/>
                <w:webHidden/>
              </w:rPr>
              <w:fldChar w:fldCharType="separate"/>
            </w:r>
            <w:r w:rsidR="003B14D4">
              <w:rPr>
                <w:noProof/>
                <w:webHidden/>
              </w:rPr>
              <w:t>58</w:t>
            </w:r>
            <w:r>
              <w:rPr>
                <w:noProof/>
                <w:webHidden/>
              </w:rPr>
              <w:fldChar w:fldCharType="end"/>
            </w:r>
          </w:hyperlink>
        </w:p>
        <w:p w:rsidR="003B14D4" w:rsidRDefault="00174960">
          <w:pPr>
            <w:pStyle w:val="TOC2"/>
            <w:tabs>
              <w:tab w:val="left" w:pos="1100"/>
              <w:tab w:val="right" w:leader="dot" w:pos="9350"/>
            </w:tabs>
            <w:rPr>
              <w:rFonts w:asciiTheme="minorHAnsi" w:eastAsiaTheme="minorEastAsia" w:hAnsiTheme="minorHAnsi" w:cstheme="minorBidi"/>
              <w:noProof/>
              <w:szCs w:val="22"/>
              <w:lang w:val="en-US"/>
            </w:rPr>
          </w:pPr>
          <w:hyperlink w:anchor="_Toc283104813" w:history="1">
            <w:r w:rsidR="003B14D4" w:rsidRPr="00B31DB2">
              <w:rPr>
                <w:rStyle w:val="Hyperlink"/>
                <w:noProof/>
                <w:lang w:val="en-US"/>
              </w:rPr>
              <w:t>11.20</w:t>
            </w:r>
            <w:r w:rsidR="003B14D4">
              <w:rPr>
                <w:rFonts w:asciiTheme="minorHAnsi" w:eastAsiaTheme="minorEastAsia" w:hAnsiTheme="minorHAnsi" w:cstheme="minorBidi"/>
                <w:noProof/>
                <w:szCs w:val="22"/>
                <w:lang w:val="en-US"/>
              </w:rPr>
              <w:tab/>
            </w:r>
            <w:r w:rsidR="003B14D4" w:rsidRPr="00B31DB2">
              <w:rPr>
                <w:rStyle w:val="Hyperlink"/>
                <w:noProof/>
                <w:lang w:val="en-US"/>
              </w:rPr>
              <w:t>VHT BSS operation</w:t>
            </w:r>
            <w:r w:rsidR="003B14D4">
              <w:rPr>
                <w:noProof/>
                <w:webHidden/>
              </w:rPr>
              <w:tab/>
            </w:r>
            <w:r>
              <w:rPr>
                <w:noProof/>
                <w:webHidden/>
              </w:rPr>
              <w:fldChar w:fldCharType="begin"/>
            </w:r>
            <w:r w:rsidR="003B14D4">
              <w:rPr>
                <w:noProof/>
                <w:webHidden/>
              </w:rPr>
              <w:instrText xml:space="preserve"> PAGEREF _Toc283104813 \h </w:instrText>
            </w:r>
            <w:r>
              <w:rPr>
                <w:noProof/>
                <w:webHidden/>
              </w:rPr>
            </w:r>
            <w:r>
              <w:rPr>
                <w:noProof/>
                <w:webHidden/>
              </w:rPr>
              <w:fldChar w:fldCharType="separate"/>
            </w:r>
            <w:r w:rsidR="003B14D4">
              <w:rPr>
                <w:noProof/>
                <w:webHidden/>
              </w:rPr>
              <w:t>58</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14" w:history="1">
            <w:r w:rsidR="003B14D4" w:rsidRPr="00B31DB2">
              <w:rPr>
                <w:rStyle w:val="Hyperlink"/>
                <w:rFonts w:cs="Arial"/>
                <w:noProof/>
                <w:snapToGrid w:val="0"/>
                <w:w w:val="0"/>
                <w:lang w:val="en-US"/>
              </w:rPr>
              <w:t>11.20.1</w:t>
            </w:r>
            <w:r w:rsidR="003B14D4">
              <w:rPr>
                <w:rFonts w:asciiTheme="minorHAnsi" w:eastAsiaTheme="minorEastAsia" w:hAnsiTheme="minorHAnsi" w:cstheme="minorBidi"/>
                <w:noProof/>
                <w:szCs w:val="22"/>
                <w:lang w:val="en-US"/>
              </w:rPr>
              <w:tab/>
            </w:r>
            <w:r w:rsidR="003B14D4" w:rsidRPr="00B31DB2">
              <w:rPr>
                <w:rStyle w:val="Hyperlink"/>
                <w:noProof/>
                <w:lang w:val="en-US"/>
              </w:rPr>
              <w:t>Basic VHT BSS functionality</w:t>
            </w:r>
            <w:r w:rsidR="003B14D4">
              <w:rPr>
                <w:noProof/>
                <w:webHidden/>
              </w:rPr>
              <w:tab/>
            </w:r>
            <w:r>
              <w:rPr>
                <w:noProof/>
                <w:webHidden/>
              </w:rPr>
              <w:fldChar w:fldCharType="begin"/>
            </w:r>
            <w:r w:rsidR="003B14D4">
              <w:rPr>
                <w:noProof/>
                <w:webHidden/>
              </w:rPr>
              <w:instrText xml:space="preserve"> PAGEREF _Toc283104814 \h </w:instrText>
            </w:r>
            <w:r>
              <w:rPr>
                <w:noProof/>
                <w:webHidden/>
              </w:rPr>
            </w:r>
            <w:r>
              <w:rPr>
                <w:noProof/>
                <w:webHidden/>
              </w:rPr>
              <w:fldChar w:fldCharType="separate"/>
            </w:r>
            <w:r w:rsidR="003B14D4">
              <w:rPr>
                <w:noProof/>
                <w:webHidden/>
              </w:rPr>
              <w:t>58</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15" w:history="1">
            <w:r w:rsidR="003B14D4" w:rsidRPr="00B31DB2">
              <w:rPr>
                <w:rStyle w:val="Hyperlink"/>
                <w:rFonts w:cs="Arial"/>
                <w:noProof/>
                <w:snapToGrid w:val="0"/>
                <w:w w:val="0"/>
                <w:lang w:val="en-US"/>
              </w:rPr>
              <w:t>11.20.2</w:t>
            </w:r>
            <w:r w:rsidR="003B14D4">
              <w:rPr>
                <w:rFonts w:asciiTheme="minorHAnsi" w:eastAsiaTheme="minorEastAsia" w:hAnsiTheme="minorHAnsi" w:cstheme="minorBidi"/>
                <w:noProof/>
                <w:szCs w:val="22"/>
                <w:lang w:val="en-US"/>
              </w:rPr>
              <w:tab/>
            </w:r>
            <w:r w:rsidR="003B14D4" w:rsidRPr="00B31DB2">
              <w:rPr>
                <w:rStyle w:val="Hyperlink"/>
                <w:noProof/>
                <w:lang w:val="en-US"/>
              </w:rPr>
              <w:t>STA CCA sensing in a VHT BSS</w:t>
            </w:r>
            <w:r w:rsidR="003B14D4">
              <w:rPr>
                <w:noProof/>
                <w:webHidden/>
              </w:rPr>
              <w:tab/>
            </w:r>
            <w:r>
              <w:rPr>
                <w:noProof/>
                <w:webHidden/>
              </w:rPr>
              <w:fldChar w:fldCharType="begin"/>
            </w:r>
            <w:r w:rsidR="003B14D4">
              <w:rPr>
                <w:noProof/>
                <w:webHidden/>
              </w:rPr>
              <w:instrText xml:space="preserve"> PAGEREF _Toc283104815 \h </w:instrText>
            </w:r>
            <w:r>
              <w:rPr>
                <w:noProof/>
                <w:webHidden/>
              </w:rPr>
            </w:r>
            <w:r>
              <w:rPr>
                <w:noProof/>
                <w:webHidden/>
              </w:rPr>
              <w:fldChar w:fldCharType="separate"/>
            </w:r>
            <w:r w:rsidR="003B14D4">
              <w:rPr>
                <w:noProof/>
                <w:webHidden/>
              </w:rPr>
              <w:t>59</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16" w:history="1">
            <w:r w:rsidR="003B14D4" w:rsidRPr="00B31DB2">
              <w:rPr>
                <w:rStyle w:val="Hyperlink"/>
                <w:rFonts w:cs="Arial"/>
                <w:noProof/>
                <w:snapToGrid w:val="0"/>
                <w:w w:val="0"/>
                <w:lang w:val="en-US"/>
              </w:rPr>
              <w:t>11.20.3</w:t>
            </w:r>
            <w:r w:rsidR="003B14D4">
              <w:rPr>
                <w:rFonts w:asciiTheme="minorHAnsi" w:eastAsiaTheme="minorEastAsia" w:hAnsiTheme="minorHAnsi" w:cstheme="minorBidi"/>
                <w:noProof/>
                <w:szCs w:val="22"/>
                <w:lang w:val="en-US"/>
              </w:rPr>
              <w:tab/>
            </w:r>
            <w:r w:rsidR="003B14D4" w:rsidRPr="00B31DB2">
              <w:rPr>
                <w:rStyle w:val="Hyperlink"/>
                <w:noProof/>
                <w:lang w:val="en-US"/>
              </w:rPr>
              <w:t>NAV assertion in a VHT BSS</w:t>
            </w:r>
            <w:r w:rsidR="003B14D4">
              <w:rPr>
                <w:noProof/>
                <w:webHidden/>
              </w:rPr>
              <w:tab/>
            </w:r>
            <w:r>
              <w:rPr>
                <w:noProof/>
                <w:webHidden/>
              </w:rPr>
              <w:fldChar w:fldCharType="begin"/>
            </w:r>
            <w:r w:rsidR="003B14D4">
              <w:rPr>
                <w:noProof/>
                <w:webHidden/>
              </w:rPr>
              <w:instrText xml:space="preserve"> PAGEREF _Toc283104816 \h </w:instrText>
            </w:r>
            <w:r>
              <w:rPr>
                <w:noProof/>
                <w:webHidden/>
              </w:rPr>
            </w:r>
            <w:r>
              <w:rPr>
                <w:noProof/>
                <w:webHidden/>
              </w:rPr>
              <w:fldChar w:fldCharType="separate"/>
            </w:r>
            <w:r w:rsidR="003B14D4">
              <w:rPr>
                <w:noProof/>
                <w:webHidden/>
              </w:rPr>
              <w:t>60</w:t>
            </w:r>
            <w:r>
              <w:rPr>
                <w:noProof/>
                <w:webHidden/>
              </w:rPr>
              <w:fldChar w:fldCharType="end"/>
            </w:r>
          </w:hyperlink>
        </w:p>
        <w:p w:rsidR="003B14D4" w:rsidRDefault="00174960">
          <w:pPr>
            <w:pStyle w:val="TOC1"/>
            <w:tabs>
              <w:tab w:val="left" w:pos="660"/>
              <w:tab w:val="right" w:leader="dot" w:pos="9350"/>
            </w:tabs>
            <w:rPr>
              <w:rFonts w:asciiTheme="minorHAnsi" w:eastAsiaTheme="minorEastAsia" w:hAnsiTheme="minorHAnsi" w:cstheme="minorBidi"/>
              <w:noProof/>
              <w:szCs w:val="22"/>
              <w:lang w:val="en-US"/>
            </w:rPr>
          </w:pPr>
          <w:hyperlink w:anchor="_Toc283104817" w:history="1">
            <w:r w:rsidR="003B14D4" w:rsidRPr="00B31DB2">
              <w:rPr>
                <w:rStyle w:val="Hyperlink"/>
                <w:noProof/>
                <w:lang w:val="en-US"/>
              </w:rPr>
              <w:t>12</w:t>
            </w:r>
            <w:r w:rsidR="003B14D4">
              <w:rPr>
                <w:rFonts w:asciiTheme="minorHAnsi" w:eastAsiaTheme="minorEastAsia" w:hAnsiTheme="minorHAnsi" w:cstheme="minorBidi"/>
                <w:noProof/>
                <w:szCs w:val="22"/>
                <w:lang w:val="en-US"/>
              </w:rPr>
              <w:tab/>
            </w:r>
            <w:r w:rsidR="003B14D4" w:rsidRPr="00B31DB2">
              <w:rPr>
                <w:rStyle w:val="Hyperlink"/>
                <w:noProof/>
                <w:lang w:val="en-US"/>
              </w:rPr>
              <w:t>PHY service specification</w:t>
            </w:r>
            <w:r w:rsidR="003B14D4">
              <w:rPr>
                <w:noProof/>
                <w:webHidden/>
              </w:rPr>
              <w:tab/>
            </w:r>
            <w:r>
              <w:rPr>
                <w:noProof/>
                <w:webHidden/>
              </w:rPr>
              <w:fldChar w:fldCharType="begin"/>
            </w:r>
            <w:r w:rsidR="003B14D4">
              <w:rPr>
                <w:noProof/>
                <w:webHidden/>
              </w:rPr>
              <w:instrText xml:space="preserve"> PAGEREF _Toc283104817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18" w:history="1">
            <w:r w:rsidR="003B14D4" w:rsidRPr="00B31DB2">
              <w:rPr>
                <w:rStyle w:val="Hyperlink"/>
                <w:noProof/>
                <w:lang w:val="en-US"/>
              </w:rPr>
              <w:t>12.3</w:t>
            </w:r>
            <w:r w:rsidR="003B14D4">
              <w:rPr>
                <w:rFonts w:asciiTheme="minorHAnsi" w:eastAsiaTheme="minorEastAsia" w:hAnsiTheme="minorHAnsi" w:cstheme="minorBidi"/>
                <w:noProof/>
                <w:szCs w:val="22"/>
                <w:lang w:val="en-US"/>
              </w:rPr>
              <w:tab/>
            </w:r>
            <w:r w:rsidR="003B14D4" w:rsidRPr="00B31DB2">
              <w:rPr>
                <w:rStyle w:val="Hyperlink"/>
                <w:noProof/>
                <w:lang w:val="en-US"/>
              </w:rPr>
              <w:t>Detailed PHY service specifications</w:t>
            </w:r>
            <w:r w:rsidR="003B14D4">
              <w:rPr>
                <w:noProof/>
                <w:webHidden/>
              </w:rPr>
              <w:tab/>
            </w:r>
            <w:r>
              <w:rPr>
                <w:noProof/>
                <w:webHidden/>
              </w:rPr>
              <w:fldChar w:fldCharType="begin"/>
            </w:r>
            <w:r w:rsidR="003B14D4">
              <w:rPr>
                <w:noProof/>
                <w:webHidden/>
              </w:rPr>
              <w:instrText xml:space="preserve"> PAGEREF _Toc283104818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19" w:history="1">
            <w:r w:rsidR="003B14D4" w:rsidRPr="00B31DB2">
              <w:rPr>
                <w:rStyle w:val="Hyperlink"/>
                <w:rFonts w:ascii="Arial" w:hAnsi="Arial" w:cs="Arial"/>
                <w:b/>
                <w:noProof/>
                <w:snapToGrid w:val="0"/>
                <w:w w:val="0"/>
                <w:lang w:val="en-US"/>
              </w:rPr>
              <w:t>12.3.1</w:t>
            </w:r>
            <w:r w:rsidR="003B14D4">
              <w:rPr>
                <w:noProof/>
                <w:webHidden/>
              </w:rPr>
              <w:tab/>
            </w:r>
            <w:r>
              <w:rPr>
                <w:noProof/>
                <w:webHidden/>
              </w:rPr>
              <w:fldChar w:fldCharType="begin"/>
            </w:r>
            <w:r w:rsidR="003B14D4">
              <w:rPr>
                <w:noProof/>
                <w:webHidden/>
              </w:rPr>
              <w:instrText xml:space="preserve"> PAGEREF _Toc283104819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20" w:history="1">
            <w:r w:rsidR="003B14D4" w:rsidRPr="00B31DB2">
              <w:rPr>
                <w:rStyle w:val="Hyperlink"/>
                <w:rFonts w:ascii="Arial" w:hAnsi="Arial" w:cs="Arial"/>
                <w:b/>
                <w:noProof/>
                <w:snapToGrid w:val="0"/>
                <w:w w:val="0"/>
                <w:lang w:val="en-US"/>
              </w:rPr>
              <w:t>12.3.2</w:t>
            </w:r>
            <w:r w:rsidR="003B14D4">
              <w:rPr>
                <w:noProof/>
                <w:webHidden/>
              </w:rPr>
              <w:tab/>
            </w:r>
            <w:r>
              <w:rPr>
                <w:noProof/>
                <w:webHidden/>
              </w:rPr>
              <w:fldChar w:fldCharType="begin"/>
            </w:r>
            <w:r w:rsidR="003B14D4">
              <w:rPr>
                <w:noProof/>
                <w:webHidden/>
              </w:rPr>
              <w:instrText xml:space="preserve"> PAGEREF _Toc283104820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21" w:history="1">
            <w:r w:rsidR="003B14D4" w:rsidRPr="00B31DB2">
              <w:rPr>
                <w:rStyle w:val="Hyperlink"/>
                <w:rFonts w:ascii="Arial" w:hAnsi="Arial" w:cs="Arial"/>
                <w:b/>
                <w:noProof/>
                <w:snapToGrid w:val="0"/>
                <w:w w:val="0"/>
                <w:lang w:val="en-US"/>
              </w:rPr>
              <w:t>12.3.3</w:t>
            </w:r>
            <w:r w:rsidR="003B14D4">
              <w:rPr>
                <w:noProof/>
                <w:webHidden/>
              </w:rPr>
              <w:tab/>
            </w:r>
            <w:r>
              <w:rPr>
                <w:noProof/>
                <w:webHidden/>
              </w:rPr>
              <w:fldChar w:fldCharType="begin"/>
            </w:r>
            <w:r w:rsidR="003B14D4">
              <w:rPr>
                <w:noProof/>
                <w:webHidden/>
              </w:rPr>
              <w:instrText xml:space="preserve"> PAGEREF _Toc283104821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22" w:history="1">
            <w:r w:rsidR="003B14D4" w:rsidRPr="00B31DB2">
              <w:rPr>
                <w:rStyle w:val="Hyperlink"/>
                <w:rFonts w:ascii="Arial" w:hAnsi="Arial" w:cs="Arial"/>
                <w:b/>
                <w:noProof/>
                <w:snapToGrid w:val="0"/>
                <w:w w:val="0"/>
                <w:lang w:val="en-US"/>
              </w:rPr>
              <w:t>12.3.4</w:t>
            </w:r>
            <w:r w:rsidR="003B14D4">
              <w:rPr>
                <w:noProof/>
                <w:webHidden/>
              </w:rPr>
              <w:tab/>
            </w:r>
            <w:r>
              <w:rPr>
                <w:noProof/>
                <w:webHidden/>
              </w:rPr>
              <w:fldChar w:fldCharType="begin"/>
            </w:r>
            <w:r w:rsidR="003B14D4">
              <w:rPr>
                <w:noProof/>
                <w:webHidden/>
              </w:rPr>
              <w:instrText xml:space="preserve"> PAGEREF _Toc283104822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23" w:history="1">
            <w:r w:rsidR="003B14D4" w:rsidRPr="00B31DB2">
              <w:rPr>
                <w:rStyle w:val="Hyperlink"/>
                <w:rFonts w:cs="Arial"/>
                <w:noProof/>
                <w:snapToGrid w:val="0"/>
                <w:w w:val="0"/>
                <w:lang w:val="en-US"/>
              </w:rPr>
              <w:t>12.3.5</w:t>
            </w:r>
            <w:r w:rsidR="003B14D4">
              <w:rPr>
                <w:rFonts w:asciiTheme="minorHAnsi" w:eastAsiaTheme="minorEastAsia" w:hAnsiTheme="minorHAnsi" w:cstheme="minorBidi"/>
                <w:noProof/>
                <w:szCs w:val="22"/>
                <w:lang w:val="en-US"/>
              </w:rPr>
              <w:tab/>
            </w:r>
            <w:r w:rsidR="003B14D4" w:rsidRPr="00B31DB2">
              <w:rPr>
                <w:rStyle w:val="Hyperlink"/>
                <w:noProof/>
                <w:lang w:val="en-US"/>
              </w:rPr>
              <w:t>PHY-SAP detailed service specification</w:t>
            </w:r>
            <w:r w:rsidR="003B14D4">
              <w:rPr>
                <w:noProof/>
                <w:webHidden/>
              </w:rPr>
              <w:tab/>
            </w:r>
            <w:r>
              <w:rPr>
                <w:noProof/>
                <w:webHidden/>
              </w:rPr>
              <w:fldChar w:fldCharType="begin"/>
            </w:r>
            <w:r w:rsidR="003B14D4">
              <w:rPr>
                <w:noProof/>
                <w:webHidden/>
              </w:rPr>
              <w:instrText xml:space="preserve"> PAGEREF _Toc283104823 \h </w:instrText>
            </w:r>
            <w:r>
              <w:rPr>
                <w:noProof/>
                <w:webHidden/>
              </w:rPr>
            </w:r>
            <w:r>
              <w:rPr>
                <w:noProof/>
                <w:webHidden/>
              </w:rPr>
              <w:fldChar w:fldCharType="separate"/>
            </w:r>
            <w:r w:rsidR="003B14D4">
              <w:rPr>
                <w:noProof/>
                <w:webHidden/>
              </w:rPr>
              <w:t>61</w:t>
            </w:r>
            <w:r>
              <w:rPr>
                <w:noProof/>
                <w:webHidden/>
              </w:rPr>
              <w:fldChar w:fldCharType="end"/>
            </w:r>
          </w:hyperlink>
        </w:p>
        <w:p w:rsidR="003B14D4" w:rsidRDefault="00174960">
          <w:pPr>
            <w:pStyle w:val="TOC1"/>
            <w:tabs>
              <w:tab w:val="left" w:pos="660"/>
              <w:tab w:val="right" w:leader="dot" w:pos="9350"/>
            </w:tabs>
            <w:rPr>
              <w:rFonts w:asciiTheme="minorHAnsi" w:eastAsiaTheme="minorEastAsia" w:hAnsiTheme="minorHAnsi" w:cstheme="minorBidi"/>
              <w:noProof/>
              <w:szCs w:val="22"/>
              <w:lang w:val="en-US"/>
            </w:rPr>
          </w:pPr>
          <w:hyperlink w:anchor="_Toc283104824" w:history="1">
            <w:r w:rsidR="003B14D4" w:rsidRPr="00B31DB2">
              <w:rPr>
                <w:rStyle w:val="Hyperlink"/>
                <w:noProof/>
                <w:lang w:val="en-US"/>
              </w:rPr>
              <w:t>17</w:t>
            </w:r>
            <w:r w:rsidR="003B14D4">
              <w:rPr>
                <w:rFonts w:asciiTheme="minorHAnsi" w:eastAsiaTheme="minorEastAsia" w:hAnsiTheme="minorHAnsi" w:cstheme="minorBidi"/>
                <w:noProof/>
                <w:szCs w:val="22"/>
                <w:lang w:val="en-US"/>
              </w:rPr>
              <w:tab/>
            </w:r>
            <w:r w:rsidR="003B14D4" w:rsidRPr="00B31DB2">
              <w:rPr>
                <w:rStyle w:val="Hyperlink"/>
                <w:noProof/>
                <w:lang w:val="en-US"/>
              </w:rPr>
              <w:t>Orthogonal frequency division multiplexing (OFDM) PHY specification</w:t>
            </w:r>
            <w:r w:rsidR="003B14D4">
              <w:rPr>
                <w:noProof/>
                <w:webHidden/>
              </w:rPr>
              <w:tab/>
            </w:r>
            <w:r>
              <w:rPr>
                <w:noProof/>
                <w:webHidden/>
              </w:rPr>
              <w:fldChar w:fldCharType="begin"/>
            </w:r>
            <w:r w:rsidR="003B14D4">
              <w:rPr>
                <w:noProof/>
                <w:webHidden/>
              </w:rPr>
              <w:instrText xml:space="preserve"> PAGEREF _Toc283104824 \h </w:instrText>
            </w:r>
            <w:r>
              <w:rPr>
                <w:noProof/>
                <w:webHidden/>
              </w:rPr>
            </w:r>
            <w:r>
              <w:rPr>
                <w:noProof/>
                <w:webHidden/>
              </w:rPr>
              <w:fldChar w:fldCharType="separate"/>
            </w:r>
            <w:r w:rsidR="003B14D4">
              <w:rPr>
                <w:noProof/>
                <w:webHidden/>
              </w:rPr>
              <w:t>63</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25" w:history="1">
            <w:r w:rsidR="003B14D4" w:rsidRPr="00B31DB2">
              <w:rPr>
                <w:rStyle w:val="Hyperlink"/>
                <w:noProof/>
                <w:lang w:val="en-US"/>
              </w:rPr>
              <w:t>17.2</w:t>
            </w:r>
            <w:r w:rsidR="003B14D4">
              <w:rPr>
                <w:rFonts w:asciiTheme="minorHAnsi" w:eastAsiaTheme="minorEastAsia" w:hAnsiTheme="minorHAnsi" w:cstheme="minorBidi"/>
                <w:noProof/>
                <w:szCs w:val="22"/>
                <w:lang w:val="en-US"/>
              </w:rPr>
              <w:tab/>
            </w:r>
            <w:r w:rsidR="003B14D4" w:rsidRPr="00B31DB2">
              <w:rPr>
                <w:rStyle w:val="Hyperlink"/>
                <w:noProof/>
                <w:lang w:val="en-US"/>
              </w:rPr>
              <w:t>OFDM PHY specific service parameter list</w:t>
            </w:r>
            <w:r w:rsidR="003B14D4">
              <w:rPr>
                <w:noProof/>
                <w:webHidden/>
              </w:rPr>
              <w:tab/>
            </w:r>
            <w:r>
              <w:rPr>
                <w:noProof/>
                <w:webHidden/>
              </w:rPr>
              <w:fldChar w:fldCharType="begin"/>
            </w:r>
            <w:r w:rsidR="003B14D4">
              <w:rPr>
                <w:noProof/>
                <w:webHidden/>
              </w:rPr>
              <w:instrText xml:space="preserve"> PAGEREF _Toc283104825 \h </w:instrText>
            </w:r>
            <w:r>
              <w:rPr>
                <w:noProof/>
                <w:webHidden/>
              </w:rPr>
            </w:r>
            <w:r>
              <w:rPr>
                <w:noProof/>
                <w:webHidden/>
              </w:rPr>
              <w:fldChar w:fldCharType="separate"/>
            </w:r>
            <w:r w:rsidR="003B14D4">
              <w:rPr>
                <w:noProof/>
                <w:webHidden/>
              </w:rPr>
              <w:t>63</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26" w:history="1">
            <w:r w:rsidR="003B14D4" w:rsidRPr="00B31DB2">
              <w:rPr>
                <w:rStyle w:val="Hyperlink"/>
                <w:rFonts w:ascii="Arial" w:hAnsi="Arial" w:cs="Arial"/>
                <w:b/>
                <w:noProof/>
                <w:snapToGrid w:val="0"/>
                <w:w w:val="0"/>
                <w:lang w:val="en-US"/>
              </w:rPr>
              <w:t>17.2.1</w:t>
            </w:r>
            <w:r w:rsidR="003B14D4">
              <w:rPr>
                <w:noProof/>
                <w:webHidden/>
              </w:rPr>
              <w:tab/>
            </w:r>
            <w:r>
              <w:rPr>
                <w:noProof/>
                <w:webHidden/>
              </w:rPr>
              <w:fldChar w:fldCharType="begin"/>
            </w:r>
            <w:r w:rsidR="003B14D4">
              <w:rPr>
                <w:noProof/>
                <w:webHidden/>
              </w:rPr>
              <w:instrText xml:space="preserve"> PAGEREF _Toc283104826 \h </w:instrText>
            </w:r>
            <w:r>
              <w:rPr>
                <w:noProof/>
                <w:webHidden/>
              </w:rPr>
            </w:r>
            <w:r>
              <w:rPr>
                <w:noProof/>
                <w:webHidden/>
              </w:rPr>
              <w:fldChar w:fldCharType="separate"/>
            </w:r>
            <w:r w:rsidR="003B14D4">
              <w:rPr>
                <w:noProof/>
                <w:webHidden/>
              </w:rPr>
              <w:t>63</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27" w:history="1">
            <w:r w:rsidR="003B14D4" w:rsidRPr="00B31DB2">
              <w:rPr>
                <w:rStyle w:val="Hyperlink"/>
                <w:rFonts w:cs="Arial"/>
                <w:noProof/>
                <w:snapToGrid w:val="0"/>
                <w:w w:val="0"/>
                <w:lang w:val="en-US"/>
              </w:rPr>
              <w:t>17.2.2</w:t>
            </w:r>
            <w:r w:rsidR="003B14D4">
              <w:rPr>
                <w:rFonts w:asciiTheme="minorHAnsi" w:eastAsiaTheme="minorEastAsia" w:hAnsiTheme="minorHAnsi" w:cstheme="minorBidi"/>
                <w:noProof/>
                <w:szCs w:val="22"/>
                <w:lang w:val="en-US"/>
              </w:rPr>
              <w:tab/>
            </w:r>
            <w:r w:rsidR="003B14D4" w:rsidRPr="00B31DB2">
              <w:rPr>
                <w:rStyle w:val="Hyperlink"/>
                <w:noProof/>
                <w:lang w:val="en-US"/>
              </w:rPr>
              <w:t>TXVECTOR parameters</w:t>
            </w:r>
            <w:r w:rsidR="003B14D4">
              <w:rPr>
                <w:noProof/>
                <w:webHidden/>
              </w:rPr>
              <w:tab/>
            </w:r>
            <w:r>
              <w:rPr>
                <w:noProof/>
                <w:webHidden/>
              </w:rPr>
              <w:fldChar w:fldCharType="begin"/>
            </w:r>
            <w:r w:rsidR="003B14D4">
              <w:rPr>
                <w:noProof/>
                <w:webHidden/>
              </w:rPr>
              <w:instrText xml:space="preserve"> PAGEREF _Toc283104827 \h </w:instrText>
            </w:r>
            <w:r>
              <w:rPr>
                <w:noProof/>
                <w:webHidden/>
              </w:rPr>
            </w:r>
            <w:r>
              <w:rPr>
                <w:noProof/>
                <w:webHidden/>
              </w:rPr>
              <w:fldChar w:fldCharType="separate"/>
            </w:r>
            <w:r w:rsidR="003B14D4">
              <w:rPr>
                <w:noProof/>
                <w:webHidden/>
              </w:rPr>
              <w:t>63</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28" w:history="1">
            <w:r w:rsidR="003B14D4" w:rsidRPr="00B31DB2">
              <w:rPr>
                <w:rStyle w:val="Hyperlink"/>
                <w:rFonts w:cs="Arial"/>
                <w:noProof/>
                <w:snapToGrid w:val="0"/>
                <w:w w:val="0"/>
                <w:lang w:val="en-US"/>
              </w:rPr>
              <w:t>17.2.3</w:t>
            </w:r>
            <w:r w:rsidR="003B14D4">
              <w:rPr>
                <w:rFonts w:asciiTheme="minorHAnsi" w:eastAsiaTheme="minorEastAsia" w:hAnsiTheme="minorHAnsi" w:cstheme="minorBidi"/>
                <w:noProof/>
                <w:szCs w:val="22"/>
                <w:lang w:val="en-US"/>
              </w:rPr>
              <w:tab/>
            </w:r>
            <w:r w:rsidR="003B14D4" w:rsidRPr="00B31DB2">
              <w:rPr>
                <w:rStyle w:val="Hyperlink"/>
                <w:noProof/>
                <w:lang w:val="en-US"/>
              </w:rPr>
              <w:t>RXVECTOR parameters</w:t>
            </w:r>
            <w:r w:rsidR="003B14D4">
              <w:rPr>
                <w:noProof/>
                <w:webHidden/>
              </w:rPr>
              <w:tab/>
            </w:r>
            <w:r>
              <w:rPr>
                <w:noProof/>
                <w:webHidden/>
              </w:rPr>
              <w:fldChar w:fldCharType="begin"/>
            </w:r>
            <w:r w:rsidR="003B14D4">
              <w:rPr>
                <w:noProof/>
                <w:webHidden/>
              </w:rPr>
              <w:instrText xml:space="preserve"> PAGEREF _Toc283104828 \h </w:instrText>
            </w:r>
            <w:r>
              <w:rPr>
                <w:noProof/>
                <w:webHidden/>
              </w:rPr>
            </w:r>
            <w:r>
              <w:rPr>
                <w:noProof/>
                <w:webHidden/>
              </w:rPr>
              <w:fldChar w:fldCharType="separate"/>
            </w:r>
            <w:r w:rsidR="003B14D4">
              <w:rPr>
                <w:noProof/>
                <w:webHidden/>
              </w:rPr>
              <w:t>63</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29" w:history="1">
            <w:r w:rsidR="003B14D4" w:rsidRPr="00B31DB2">
              <w:rPr>
                <w:rStyle w:val="Hyperlink"/>
                <w:noProof/>
                <w:lang w:val="en-US"/>
              </w:rPr>
              <w:t>17.3</w:t>
            </w:r>
            <w:r w:rsidR="003B14D4">
              <w:rPr>
                <w:rFonts w:asciiTheme="minorHAnsi" w:eastAsiaTheme="minorEastAsia" w:hAnsiTheme="minorHAnsi" w:cstheme="minorBidi"/>
                <w:noProof/>
                <w:szCs w:val="22"/>
                <w:lang w:val="en-US"/>
              </w:rPr>
              <w:tab/>
            </w:r>
            <w:r w:rsidR="003B14D4" w:rsidRPr="00B31DB2">
              <w:rPr>
                <w:rStyle w:val="Hyperlink"/>
                <w:noProof/>
                <w:lang w:val="en-US"/>
              </w:rPr>
              <w:t>OFDM PLCP sublayer</w:t>
            </w:r>
            <w:r w:rsidR="003B14D4">
              <w:rPr>
                <w:noProof/>
                <w:webHidden/>
              </w:rPr>
              <w:tab/>
            </w:r>
            <w:r>
              <w:rPr>
                <w:noProof/>
                <w:webHidden/>
              </w:rPr>
              <w:fldChar w:fldCharType="begin"/>
            </w:r>
            <w:r w:rsidR="003B14D4">
              <w:rPr>
                <w:noProof/>
                <w:webHidden/>
              </w:rPr>
              <w:instrText xml:space="preserve"> PAGEREF _Toc283104829 \h </w:instrText>
            </w:r>
            <w:r>
              <w:rPr>
                <w:noProof/>
                <w:webHidden/>
              </w:rPr>
            </w:r>
            <w:r>
              <w:rPr>
                <w:noProof/>
                <w:webHidden/>
              </w:rPr>
              <w:fldChar w:fldCharType="separate"/>
            </w:r>
            <w:r w:rsidR="003B14D4">
              <w:rPr>
                <w:noProof/>
                <w:webHidden/>
              </w:rPr>
              <w:t>64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30" w:history="1">
            <w:r w:rsidR="003B14D4" w:rsidRPr="00B31DB2">
              <w:rPr>
                <w:rStyle w:val="Hyperlink"/>
                <w:rFonts w:cs="Arial"/>
                <w:noProof/>
                <w:snapToGrid w:val="0"/>
                <w:w w:val="0"/>
                <w:lang w:val="en-US"/>
              </w:rPr>
              <w:t>17.3.1</w:t>
            </w:r>
            <w:r w:rsidR="003B14D4">
              <w:rPr>
                <w:rFonts w:asciiTheme="minorHAnsi" w:eastAsiaTheme="minorEastAsia" w:hAnsiTheme="minorHAnsi" w:cstheme="minorBidi"/>
                <w:noProof/>
                <w:szCs w:val="22"/>
                <w:lang w:val="en-US"/>
              </w:rPr>
              <w:tab/>
            </w:r>
            <w:r w:rsidR="003B14D4" w:rsidRPr="00B31DB2">
              <w:rPr>
                <w:rStyle w:val="Hyperlink"/>
                <w:noProof/>
                <w:lang w:val="en-US"/>
              </w:rPr>
              <w:t>Introduction</w:t>
            </w:r>
            <w:r w:rsidR="003B14D4">
              <w:rPr>
                <w:noProof/>
                <w:webHidden/>
              </w:rPr>
              <w:tab/>
            </w:r>
            <w:r>
              <w:rPr>
                <w:noProof/>
                <w:webHidden/>
              </w:rPr>
              <w:fldChar w:fldCharType="begin"/>
            </w:r>
            <w:r w:rsidR="003B14D4">
              <w:rPr>
                <w:noProof/>
                <w:webHidden/>
              </w:rPr>
              <w:instrText xml:space="preserve"> PAGEREF _Toc283104830 \h </w:instrText>
            </w:r>
            <w:r>
              <w:rPr>
                <w:noProof/>
                <w:webHidden/>
              </w:rPr>
            </w:r>
            <w:r>
              <w:rPr>
                <w:noProof/>
                <w:webHidden/>
              </w:rPr>
              <w:fldChar w:fldCharType="separate"/>
            </w:r>
            <w:r w:rsidR="003B14D4">
              <w:rPr>
                <w:noProof/>
                <w:webHidden/>
              </w:rPr>
              <w:t>64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31" w:history="1">
            <w:r w:rsidR="003B14D4" w:rsidRPr="00B31DB2">
              <w:rPr>
                <w:rStyle w:val="Hyperlink"/>
                <w:rFonts w:cs="Arial"/>
                <w:noProof/>
                <w:snapToGrid w:val="0"/>
                <w:w w:val="0"/>
                <w:lang w:val="en-US"/>
              </w:rPr>
              <w:t>17.3.2</w:t>
            </w:r>
            <w:r w:rsidR="003B14D4">
              <w:rPr>
                <w:rFonts w:asciiTheme="minorHAnsi" w:eastAsiaTheme="minorEastAsia" w:hAnsiTheme="minorHAnsi" w:cstheme="minorBidi"/>
                <w:noProof/>
                <w:szCs w:val="22"/>
                <w:lang w:val="en-US"/>
              </w:rPr>
              <w:tab/>
            </w:r>
            <w:r w:rsidR="003B14D4" w:rsidRPr="00B31DB2">
              <w:rPr>
                <w:rStyle w:val="Hyperlink"/>
                <w:noProof/>
                <w:lang w:val="en-US"/>
              </w:rPr>
              <w:t>PLCP frame format</w:t>
            </w:r>
            <w:r w:rsidR="003B14D4">
              <w:rPr>
                <w:noProof/>
                <w:webHidden/>
              </w:rPr>
              <w:tab/>
            </w:r>
            <w:r>
              <w:rPr>
                <w:noProof/>
                <w:webHidden/>
              </w:rPr>
              <w:fldChar w:fldCharType="begin"/>
            </w:r>
            <w:r w:rsidR="003B14D4">
              <w:rPr>
                <w:noProof/>
                <w:webHidden/>
              </w:rPr>
              <w:instrText xml:space="preserve"> PAGEREF _Toc283104831 \h </w:instrText>
            </w:r>
            <w:r>
              <w:rPr>
                <w:noProof/>
                <w:webHidden/>
              </w:rPr>
            </w:r>
            <w:r>
              <w:rPr>
                <w:noProof/>
                <w:webHidden/>
              </w:rPr>
              <w:fldChar w:fldCharType="separate"/>
            </w:r>
            <w:r w:rsidR="003B14D4">
              <w:rPr>
                <w:noProof/>
                <w:webHidden/>
              </w:rPr>
              <w:t>64</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32" w:history="1">
            <w:r w:rsidR="003B14D4" w:rsidRPr="00B31DB2">
              <w:rPr>
                <w:rStyle w:val="Hyperlink"/>
                <w:rFonts w:ascii="Arial" w:hAnsi="Arial" w:cs="Arial"/>
                <w:b/>
                <w:noProof/>
                <w:snapToGrid w:val="0"/>
                <w:w w:val="0"/>
                <w:lang w:val="en-US"/>
              </w:rPr>
              <w:t>17.3.3</w:t>
            </w:r>
            <w:r w:rsidR="003B14D4">
              <w:rPr>
                <w:noProof/>
                <w:webHidden/>
              </w:rPr>
              <w:tab/>
            </w:r>
            <w:r>
              <w:rPr>
                <w:noProof/>
                <w:webHidden/>
              </w:rPr>
              <w:fldChar w:fldCharType="begin"/>
            </w:r>
            <w:r w:rsidR="003B14D4">
              <w:rPr>
                <w:noProof/>
                <w:webHidden/>
              </w:rPr>
              <w:instrText xml:space="preserve"> PAGEREF _Toc283104832 \h </w:instrText>
            </w:r>
            <w:r>
              <w:rPr>
                <w:noProof/>
                <w:webHidden/>
              </w:rPr>
            </w:r>
            <w:r>
              <w:rPr>
                <w:noProof/>
                <w:webHidden/>
              </w:rPr>
              <w:fldChar w:fldCharType="separate"/>
            </w:r>
            <w:r w:rsidR="003B14D4">
              <w:rPr>
                <w:noProof/>
                <w:webHidden/>
              </w:rPr>
              <w:t>64</w:t>
            </w:r>
            <w:r>
              <w:rPr>
                <w:noProof/>
                <w:webHidden/>
              </w:rPr>
              <w:fldChar w:fldCharType="end"/>
            </w:r>
          </w:hyperlink>
        </w:p>
        <w:p w:rsidR="003B14D4" w:rsidRDefault="00174960">
          <w:pPr>
            <w:pStyle w:val="TOC3"/>
            <w:tabs>
              <w:tab w:val="right" w:leader="dot" w:pos="9350"/>
            </w:tabs>
            <w:rPr>
              <w:rFonts w:asciiTheme="minorHAnsi" w:eastAsiaTheme="minorEastAsia" w:hAnsiTheme="minorHAnsi" w:cstheme="minorBidi"/>
              <w:noProof/>
              <w:szCs w:val="22"/>
              <w:lang w:val="en-US"/>
            </w:rPr>
          </w:pPr>
          <w:hyperlink w:anchor="_Toc283104833" w:history="1">
            <w:r w:rsidR="003B14D4" w:rsidRPr="00B31DB2">
              <w:rPr>
                <w:rStyle w:val="Hyperlink"/>
                <w:rFonts w:ascii="Arial" w:hAnsi="Arial" w:cs="Arial"/>
                <w:b/>
                <w:noProof/>
                <w:snapToGrid w:val="0"/>
                <w:w w:val="0"/>
                <w:lang w:val="en-US"/>
              </w:rPr>
              <w:t>17.3.4</w:t>
            </w:r>
            <w:r w:rsidR="003B14D4">
              <w:rPr>
                <w:noProof/>
                <w:webHidden/>
              </w:rPr>
              <w:tab/>
            </w:r>
            <w:r>
              <w:rPr>
                <w:noProof/>
                <w:webHidden/>
              </w:rPr>
              <w:fldChar w:fldCharType="begin"/>
            </w:r>
            <w:r w:rsidR="003B14D4">
              <w:rPr>
                <w:noProof/>
                <w:webHidden/>
              </w:rPr>
              <w:instrText xml:space="preserve"> PAGEREF _Toc283104833 \h </w:instrText>
            </w:r>
            <w:r>
              <w:rPr>
                <w:noProof/>
                <w:webHidden/>
              </w:rPr>
            </w:r>
            <w:r>
              <w:rPr>
                <w:noProof/>
                <w:webHidden/>
              </w:rPr>
              <w:fldChar w:fldCharType="separate"/>
            </w:r>
            <w:r w:rsidR="003B14D4">
              <w:rPr>
                <w:noProof/>
                <w:webHidden/>
              </w:rPr>
              <w:t>64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34" w:history="1">
            <w:r w:rsidR="003B14D4" w:rsidRPr="00B31DB2">
              <w:rPr>
                <w:rStyle w:val="Hyperlink"/>
                <w:rFonts w:cs="Arial"/>
                <w:noProof/>
                <w:snapToGrid w:val="0"/>
                <w:w w:val="0"/>
                <w:lang w:val="en-US"/>
              </w:rPr>
              <w:t>17.3.5</w:t>
            </w:r>
            <w:r w:rsidR="003B14D4">
              <w:rPr>
                <w:rFonts w:asciiTheme="minorHAnsi" w:eastAsiaTheme="minorEastAsia" w:hAnsiTheme="minorHAnsi" w:cstheme="minorBidi"/>
                <w:noProof/>
                <w:szCs w:val="22"/>
                <w:lang w:val="en-US"/>
              </w:rPr>
              <w:tab/>
            </w:r>
            <w:r w:rsidR="003B14D4" w:rsidRPr="00B31DB2">
              <w:rPr>
                <w:rStyle w:val="Hyperlink"/>
                <w:noProof/>
                <w:lang w:val="en-US"/>
              </w:rPr>
              <w:t>DATA field</w:t>
            </w:r>
            <w:r w:rsidR="003B14D4">
              <w:rPr>
                <w:noProof/>
                <w:webHidden/>
              </w:rPr>
              <w:tab/>
            </w:r>
            <w:r>
              <w:rPr>
                <w:noProof/>
                <w:webHidden/>
              </w:rPr>
              <w:fldChar w:fldCharType="begin"/>
            </w:r>
            <w:r w:rsidR="003B14D4">
              <w:rPr>
                <w:noProof/>
                <w:webHidden/>
              </w:rPr>
              <w:instrText xml:space="preserve"> PAGEREF _Toc283104834 \h </w:instrText>
            </w:r>
            <w:r>
              <w:rPr>
                <w:noProof/>
                <w:webHidden/>
              </w:rPr>
            </w:r>
            <w:r>
              <w:rPr>
                <w:noProof/>
                <w:webHidden/>
              </w:rPr>
              <w:fldChar w:fldCharType="separate"/>
            </w:r>
            <w:r w:rsidR="003B14D4">
              <w:rPr>
                <w:noProof/>
                <w:webHidden/>
              </w:rPr>
              <w:t>64</w:t>
            </w:r>
            <w:r>
              <w:rPr>
                <w:noProof/>
                <w:webHidden/>
              </w:rPr>
              <w:fldChar w:fldCharType="end"/>
            </w:r>
          </w:hyperlink>
        </w:p>
        <w:p w:rsidR="003B14D4" w:rsidRDefault="00174960">
          <w:pPr>
            <w:pStyle w:val="TOC1"/>
            <w:tabs>
              <w:tab w:val="right" w:leader="dot" w:pos="9350"/>
            </w:tabs>
            <w:rPr>
              <w:rFonts w:asciiTheme="minorHAnsi" w:eastAsiaTheme="minorEastAsia" w:hAnsiTheme="minorHAnsi" w:cstheme="minorBidi"/>
              <w:noProof/>
              <w:szCs w:val="22"/>
              <w:lang w:val="en-US"/>
            </w:rPr>
          </w:pPr>
          <w:hyperlink w:anchor="_Toc283104846" w:history="1">
            <w:r w:rsidR="003B14D4" w:rsidRPr="00B31DB2">
              <w:rPr>
                <w:rStyle w:val="Hyperlink"/>
                <w:noProof/>
                <w:lang w:val="en-US"/>
              </w:rPr>
              <w:t>18</w:t>
            </w:r>
            <w:r w:rsidR="003B14D4">
              <w:rPr>
                <w:noProof/>
                <w:webHidden/>
              </w:rPr>
              <w:tab/>
            </w:r>
            <w:r>
              <w:rPr>
                <w:noProof/>
                <w:webHidden/>
              </w:rPr>
              <w:fldChar w:fldCharType="begin"/>
            </w:r>
            <w:r w:rsidR="003B14D4">
              <w:rPr>
                <w:noProof/>
                <w:webHidden/>
              </w:rPr>
              <w:instrText xml:space="preserve"> PAGEREF _Toc283104846 \h </w:instrText>
            </w:r>
            <w:r>
              <w:rPr>
                <w:noProof/>
                <w:webHidden/>
              </w:rPr>
            </w:r>
            <w:r>
              <w:rPr>
                <w:noProof/>
                <w:webHidden/>
              </w:rPr>
              <w:fldChar w:fldCharType="separate"/>
            </w:r>
            <w:r w:rsidR="003B14D4">
              <w:rPr>
                <w:noProof/>
                <w:webHidden/>
              </w:rPr>
              <w:t>65</w:t>
            </w:r>
            <w:r>
              <w:rPr>
                <w:noProof/>
                <w:webHidden/>
              </w:rPr>
              <w:fldChar w:fldCharType="end"/>
            </w:r>
          </w:hyperlink>
        </w:p>
        <w:p w:rsidR="003B14D4" w:rsidRDefault="00174960">
          <w:pPr>
            <w:pStyle w:val="TOC1"/>
            <w:tabs>
              <w:tab w:val="left" w:pos="660"/>
              <w:tab w:val="right" w:leader="dot" w:pos="9350"/>
            </w:tabs>
            <w:rPr>
              <w:rFonts w:asciiTheme="minorHAnsi" w:eastAsiaTheme="minorEastAsia" w:hAnsiTheme="minorHAnsi" w:cstheme="minorBidi"/>
              <w:noProof/>
              <w:szCs w:val="22"/>
              <w:lang w:val="en-US"/>
            </w:rPr>
          </w:pPr>
          <w:hyperlink w:anchor="_Toc283104850" w:history="1">
            <w:r w:rsidR="003B14D4" w:rsidRPr="00B31DB2">
              <w:rPr>
                <w:rStyle w:val="Hyperlink"/>
                <w:noProof/>
                <w:lang w:val="en-US"/>
              </w:rPr>
              <w:t>22</w:t>
            </w:r>
            <w:r w:rsidR="003B14D4">
              <w:rPr>
                <w:rFonts w:asciiTheme="minorHAnsi" w:eastAsiaTheme="minorEastAsia" w:hAnsiTheme="minorHAnsi" w:cstheme="minorBidi"/>
                <w:noProof/>
                <w:szCs w:val="22"/>
                <w:lang w:val="en-US"/>
              </w:rPr>
              <w:tab/>
            </w:r>
            <w:r w:rsidR="003B14D4" w:rsidRPr="00B31DB2">
              <w:rPr>
                <w:rStyle w:val="Hyperlink"/>
                <w:noProof/>
                <w:lang w:val="en-US"/>
              </w:rPr>
              <w:t>Very High Throughput (VHT) PHY specification</w:t>
            </w:r>
            <w:r w:rsidR="003B14D4">
              <w:rPr>
                <w:noProof/>
                <w:webHidden/>
              </w:rPr>
              <w:tab/>
            </w:r>
            <w:r>
              <w:rPr>
                <w:noProof/>
                <w:webHidden/>
              </w:rPr>
              <w:fldChar w:fldCharType="begin"/>
            </w:r>
            <w:r w:rsidR="003B14D4">
              <w:rPr>
                <w:noProof/>
                <w:webHidden/>
              </w:rPr>
              <w:instrText xml:space="preserve"> PAGEREF _Toc283104850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51" w:history="1">
            <w:r w:rsidR="003B14D4" w:rsidRPr="00B31DB2">
              <w:rPr>
                <w:rStyle w:val="Hyperlink"/>
                <w:noProof/>
                <w:lang w:val="en-US"/>
              </w:rPr>
              <w:t>22.1</w:t>
            </w:r>
            <w:r w:rsidR="003B14D4">
              <w:rPr>
                <w:rFonts w:asciiTheme="minorHAnsi" w:eastAsiaTheme="minorEastAsia" w:hAnsiTheme="minorHAnsi" w:cstheme="minorBidi"/>
                <w:noProof/>
                <w:szCs w:val="22"/>
                <w:lang w:val="en-US"/>
              </w:rPr>
              <w:tab/>
            </w:r>
            <w:r w:rsidR="003B14D4" w:rsidRPr="00B31DB2">
              <w:rPr>
                <w:rStyle w:val="Hyperlink"/>
                <w:noProof/>
                <w:lang w:val="en-US"/>
              </w:rPr>
              <w:t>Introduction</w:t>
            </w:r>
            <w:r w:rsidR="003B14D4">
              <w:rPr>
                <w:noProof/>
                <w:webHidden/>
              </w:rPr>
              <w:tab/>
            </w:r>
            <w:r>
              <w:rPr>
                <w:noProof/>
                <w:webHidden/>
              </w:rPr>
              <w:fldChar w:fldCharType="begin"/>
            </w:r>
            <w:r w:rsidR="003B14D4">
              <w:rPr>
                <w:noProof/>
                <w:webHidden/>
              </w:rPr>
              <w:instrText xml:space="preserve"> PAGEREF _Toc283104851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2" w:history="1">
            <w:r w:rsidR="003B14D4" w:rsidRPr="00B31DB2">
              <w:rPr>
                <w:rStyle w:val="Hyperlink"/>
                <w:rFonts w:cs="Arial"/>
                <w:noProof/>
                <w:snapToGrid w:val="0"/>
                <w:w w:val="0"/>
                <w:lang w:val="en-US"/>
              </w:rPr>
              <w:t>22.1.1</w:t>
            </w:r>
            <w:r w:rsidR="003B14D4">
              <w:rPr>
                <w:rFonts w:asciiTheme="minorHAnsi" w:eastAsiaTheme="minorEastAsia" w:hAnsiTheme="minorHAnsi" w:cstheme="minorBidi"/>
                <w:noProof/>
                <w:szCs w:val="22"/>
                <w:lang w:val="en-US"/>
              </w:rPr>
              <w:tab/>
            </w:r>
            <w:r w:rsidR="003B14D4" w:rsidRPr="00B31DB2">
              <w:rPr>
                <w:rStyle w:val="Hyperlink"/>
                <w:noProof/>
                <w:lang w:val="en-US"/>
              </w:rPr>
              <w:t>Introduction to the VHT PHY</w:t>
            </w:r>
            <w:r w:rsidR="003B14D4">
              <w:rPr>
                <w:noProof/>
                <w:webHidden/>
              </w:rPr>
              <w:tab/>
            </w:r>
            <w:r>
              <w:rPr>
                <w:noProof/>
                <w:webHidden/>
              </w:rPr>
              <w:fldChar w:fldCharType="begin"/>
            </w:r>
            <w:r w:rsidR="003B14D4">
              <w:rPr>
                <w:noProof/>
                <w:webHidden/>
              </w:rPr>
              <w:instrText xml:space="preserve"> PAGEREF _Toc283104852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3" w:history="1">
            <w:r w:rsidR="003B14D4" w:rsidRPr="00B31DB2">
              <w:rPr>
                <w:rStyle w:val="Hyperlink"/>
                <w:rFonts w:cs="Arial"/>
                <w:noProof/>
                <w:snapToGrid w:val="0"/>
                <w:w w:val="0"/>
                <w:lang w:val="en-US"/>
              </w:rPr>
              <w:t>22.1.2</w:t>
            </w:r>
            <w:r w:rsidR="003B14D4">
              <w:rPr>
                <w:rFonts w:asciiTheme="minorHAnsi" w:eastAsiaTheme="minorEastAsia" w:hAnsiTheme="minorHAnsi" w:cstheme="minorBidi"/>
                <w:noProof/>
                <w:szCs w:val="22"/>
                <w:lang w:val="en-US"/>
              </w:rPr>
              <w:tab/>
            </w:r>
            <w:r w:rsidR="003B14D4" w:rsidRPr="00B31DB2">
              <w:rPr>
                <w:rStyle w:val="Hyperlink"/>
                <w:noProof/>
                <w:lang w:val="en-US"/>
              </w:rPr>
              <w:t>Scope</w:t>
            </w:r>
            <w:r w:rsidR="003B14D4">
              <w:rPr>
                <w:noProof/>
                <w:webHidden/>
              </w:rPr>
              <w:tab/>
            </w:r>
            <w:r>
              <w:rPr>
                <w:noProof/>
                <w:webHidden/>
              </w:rPr>
              <w:fldChar w:fldCharType="begin"/>
            </w:r>
            <w:r w:rsidR="003B14D4">
              <w:rPr>
                <w:noProof/>
                <w:webHidden/>
              </w:rPr>
              <w:instrText xml:space="preserve"> PAGEREF _Toc283104853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4" w:history="1">
            <w:r w:rsidR="003B14D4" w:rsidRPr="00B31DB2">
              <w:rPr>
                <w:rStyle w:val="Hyperlink"/>
                <w:rFonts w:cs="Arial"/>
                <w:noProof/>
                <w:snapToGrid w:val="0"/>
                <w:w w:val="0"/>
                <w:lang w:val="en-US"/>
              </w:rPr>
              <w:t>22.1.3</w:t>
            </w:r>
            <w:r w:rsidR="003B14D4">
              <w:rPr>
                <w:rFonts w:asciiTheme="minorHAnsi" w:eastAsiaTheme="minorEastAsia" w:hAnsiTheme="minorHAnsi" w:cstheme="minorBidi"/>
                <w:noProof/>
                <w:szCs w:val="22"/>
                <w:lang w:val="en-US"/>
              </w:rPr>
              <w:tab/>
            </w:r>
            <w:r w:rsidR="003B14D4" w:rsidRPr="00B31DB2">
              <w:rPr>
                <w:rStyle w:val="Hyperlink"/>
                <w:noProof/>
                <w:lang w:val="en-US"/>
              </w:rPr>
              <w:t>VHT PHY functions</w:t>
            </w:r>
            <w:r w:rsidR="003B14D4">
              <w:rPr>
                <w:noProof/>
                <w:webHidden/>
              </w:rPr>
              <w:tab/>
            </w:r>
            <w:r>
              <w:rPr>
                <w:noProof/>
                <w:webHidden/>
              </w:rPr>
              <w:fldChar w:fldCharType="begin"/>
            </w:r>
            <w:r w:rsidR="003B14D4">
              <w:rPr>
                <w:noProof/>
                <w:webHidden/>
              </w:rPr>
              <w:instrText xml:space="preserve"> PAGEREF _Toc283104854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5" w:history="1">
            <w:r w:rsidR="003B14D4" w:rsidRPr="00B31DB2">
              <w:rPr>
                <w:rStyle w:val="Hyperlink"/>
                <w:rFonts w:cs="Arial"/>
                <w:noProof/>
                <w:snapToGrid w:val="0"/>
                <w:w w:val="0"/>
                <w:lang w:val="en-US"/>
              </w:rPr>
              <w:t>22.1.4</w:t>
            </w:r>
            <w:r w:rsidR="003B14D4">
              <w:rPr>
                <w:rFonts w:asciiTheme="minorHAnsi" w:eastAsiaTheme="minorEastAsia" w:hAnsiTheme="minorHAnsi" w:cstheme="minorBidi"/>
                <w:noProof/>
                <w:szCs w:val="22"/>
                <w:lang w:val="en-US"/>
              </w:rPr>
              <w:tab/>
            </w:r>
            <w:r w:rsidR="003B14D4" w:rsidRPr="00B31DB2">
              <w:rPr>
                <w:rStyle w:val="Hyperlink"/>
                <w:noProof/>
                <w:lang w:val="en-US"/>
              </w:rPr>
              <w:t>PPDU formats</w:t>
            </w:r>
            <w:r w:rsidR="003B14D4">
              <w:rPr>
                <w:noProof/>
                <w:webHidden/>
              </w:rPr>
              <w:tab/>
            </w:r>
            <w:r>
              <w:rPr>
                <w:noProof/>
                <w:webHidden/>
              </w:rPr>
              <w:fldChar w:fldCharType="begin"/>
            </w:r>
            <w:r w:rsidR="003B14D4">
              <w:rPr>
                <w:noProof/>
                <w:webHidden/>
              </w:rPr>
              <w:instrText xml:space="preserve"> PAGEREF _Toc283104855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56" w:history="1">
            <w:r w:rsidR="003B14D4" w:rsidRPr="00B31DB2">
              <w:rPr>
                <w:rStyle w:val="Hyperlink"/>
                <w:noProof/>
                <w:lang w:val="en-US"/>
              </w:rPr>
              <w:t>22.2</w:t>
            </w:r>
            <w:r w:rsidR="003B14D4">
              <w:rPr>
                <w:rFonts w:asciiTheme="minorHAnsi" w:eastAsiaTheme="minorEastAsia" w:hAnsiTheme="minorHAnsi" w:cstheme="minorBidi"/>
                <w:noProof/>
                <w:szCs w:val="22"/>
                <w:lang w:val="en-US"/>
              </w:rPr>
              <w:tab/>
            </w:r>
            <w:r w:rsidR="003B14D4" w:rsidRPr="00B31DB2">
              <w:rPr>
                <w:rStyle w:val="Hyperlink"/>
                <w:noProof/>
                <w:lang w:val="en-US"/>
              </w:rPr>
              <w:t>VHT PHY service interface</w:t>
            </w:r>
            <w:r w:rsidR="003B14D4">
              <w:rPr>
                <w:noProof/>
                <w:webHidden/>
              </w:rPr>
              <w:tab/>
            </w:r>
            <w:r>
              <w:rPr>
                <w:noProof/>
                <w:webHidden/>
              </w:rPr>
              <w:fldChar w:fldCharType="begin"/>
            </w:r>
            <w:r w:rsidR="003B14D4">
              <w:rPr>
                <w:noProof/>
                <w:webHidden/>
              </w:rPr>
              <w:instrText xml:space="preserve"> PAGEREF _Toc283104856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7" w:history="1">
            <w:r w:rsidR="003B14D4" w:rsidRPr="00B31DB2">
              <w:rPr>
                <w:rStyle w:val="Hyperlink"/>
                <w:rFonts w:cs="Arial"/>
                <w:noProof/>
                <w:snapToGrid w:val="0"/>
                <w:w w:val="0"/>
                <w:lang w:val="en-US"/>
              </w:rPr>
              <w:t>22.2.1</w:t>
            </w:r>
            <w:r w:rsidR="003B14D4">
              <w:rPr>
                <w:rFonts w:asciiTheme="minorHAnsi" w:eastAsiaTheme="minorEastAsia" w:hAnsiTheme="minorHAnsi" w:cstheme="minorBidi"/>
                <w:noProof/>
                <w:szCs w:val="22"/>
                <w:lang w:val="en-US"/>
              </w:rPr>
              <w:tab/>
            </w:r>
            <w:r w:rsidR="003B14D4" w:rsidRPr="00B31DB2">
              <w:rPr>
                <w:rStyle w:val="Hyperlink"/>
                <w:noProof/>
                <w:lang w:val="en-US"/>
              </w:rPr>
              <w:t>Introduction</w:t>
            </w:r>
            <w:r w:rsidR="003B14D4">
              <w:rPr>
                <w:noProof/>
                <w:webHidden/>
              </w:rPr>
              <w:tab/>
            </w:r>
            <w:r>
              <w:rPr>
                <w:noProof/>
                <w:webHidden/>
              </w:rPr>
              <w:fldChar w:fldCharType="begin"/>
            </w:r>
            <w:r w:rsidR="003B14D4">
              <w:rPr>
                <w:noProof/>
                <w:webHidden/>
              </w:rPr>
              <w:instrText xml:space="preserve"> PAGEREF _Toc283104857 \h </w:instrText>
            </w:r>
            <w:r>
              <w:rPr>
                <w:noProof/>
                <w:webHidden/>
              </w:rPr>
            </w:r>
            <w:r>
              <w:rPr>
                <w:noProof/>
                <w:webHidden/>
              </w:rPr>
              <w:fldChar w:fldCharType="separate"/>
            </w:r>
            <w:r w:rsidR="003B14D4">
              <w:rPr>
                <w:noProof/>
                <w:webHidden/>
              </w:rPr>
              <w:t>66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8" w:history="1">
            <w:r w:rsidR="003B14D4" w:rsidRPr="00B31DB2">
              <w:rPr>
                <w:rStyle w:val="Hyperlink"/>
                <w:rFonts w:cs="Arial"/>
                <w:noProof/>
                <w:snapToGrid w:val="0"/>
                <w:w w:val="0"/>
                <w:lang w:val="en-US"/>
              </w:rPr>
              <w:t>22.2.2</w:t>
            </w:r>
            <w:r w:rsidR="003B14D4">
              <w:rPr>
                <w:rFonts w:asciiTheme="minorHAnsi" w:eastAsiaTheme="minorEastAsia" w:hAnsiTheme="minorHAnsi" w:cstheme="minorBidi"/>
                <w:noProof/>
                <w:szCs w:val="22"/>
                <w:lang w:val="en-US"/>
              </w:rPr>
              <w:tab/>
            </w:r>
            <w:r w:rsidR="003B14D4" w:rsidRPr="00B31DB2">
              <w:rPr>
                <w:rStyle w:val="Hyperlink"/>
                <w:noProof/>
                <w:lang w:val="en-US"/>
              </w:rPr>
              <w:t>TXVECTOR and RXVECTOR parameters</w:t>
            </w:r>
            <w:r w:rsidR="003B14D4">
              <w:rPr>
                <w:noProof/>
                <w:webHidden/>
              </w:rPr>
              <w:tab/>
            </w:r>
            <w:r>
              <w:rPr>
                <w:noProof/>
                <w:webHidden/>
              </w:rPr>
              <w:fldChar w:fldCharType="begin"/>
            </w:r>
            <w:r w:rsidR="003B14D4">
              <w:rPr>
                <w:noProof/>
                <w:webHidden/>
              </w:rPr>
              <w:instrText xml:space="preserve"> PAGEREF _Toc283104858 \h </w:instrText>
            </w:r>
            <w:r>
              <w:rPr>
                <w:noProof/>
                <w:webHidden/>
              </w:rPr>
            </w:r>
            <w:r>
              <w:rPr>
                <w:noProof/>
                <w:webHidden/>
              </w:rPr>
              <w:fldChar w:fldCharType="separate"/>
            </w:r>
            <w:r w:rsidR="003B14D4">
              <w:rPr>
                <w:noProof/>
                <w:webHidden/>
              </w:rPr>
              <w:t>67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59" w:history="1">
            <w:r w:rsidR="003B14D4" w:rsidRPr="00B31DB2">
              <w:rPr>
                <w:rStyle w:val="Hyperlink"/>
                <w:rFonts w:cs="Arial"/>
                <w:noProof/>
                <w:snapToGrid w:val="0"/>
                <w:w w:val="0"/>
                <w:lang w:val="en-US"/>
              </w:rPr>
              <w:t>22.2.3</w:t>
            </w:r>
            <w:r w:rsidR="003B14D4">
              <w:rPr>
                <w:rFonts w:asciiTheme="minorHAnsi" w:eastAsiaTheme="minorEastAsia" w:hAnsiTheme="minorHAnsi" w:cstheme="minorBidi"/>
                <w:noProof/>
                <w:szCs w:val="22"/>
                <w:lang w:val="en-US"/>
              </w:rPr>
              <w:tab/>
            </w:r>
            <w:r w:rsidR="003B14D4" w:rsidRPr="00B31DB2">
              <w:rPr>
                <w:rStyle w:val="Hyperlink"/>
                <w:noProof/>
                <w:lang w:val="en-US"/>
              </w:rPr>
              <w:t>Effects of CH_BANDWIDTH, CH_OFFSET, MCS and NUM_STREAMS parameters on PPDU format</w:t>
            </w:r>
            <w:r w:rsidR="003B14D4">
              <w:rPr>
                <w:noProof/>
                <w:webHidden/>
              </w:rPr>
              <w:tab/>
            </w:r>
            <w:r>
              <w:rPr>
                <w:noProof/>
                <w:webHidden/>
              </w:rPr>
              <w:fldChar w:fldCharType="begin"/>
            </w:r>
            <w:r w:rsidR="003B14D4">
              <w:rPr>
                <w:noProof/>
                <w:webHidden/>
              </w:rPr>
              <w:instrText xml:space="preserve"> PAGEREF _Toc283104859 \h </w:instrText>
            </w:r>
            <w:r>
              <w:rPr>
                <w:noProof/>
                <w:webHidden/>
              </w:rPr>
            </w:r>
            <w:r>
              <w:rPr>
                <w:noProof/>
                <w:webHidden/>
              </w:rPr>
              <w:fldChar w:fldCharType="separate"/>
            </w:r>
            <w:r w:rsidR="003B14D4">
              <w:rPr>
                <w:noProof/>
                <w:webHidden/>
              </w:rPr>
              <w:t>74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0" w:history="1">
            <w:r w:rsidR="003B14D4" w:rsidRPr="00B31DB2">
              <w:rPr>
                <w:rStyle w:val="Hyperlink"/>
                <w:rFonts w:cs="Arial"/>
                <w:noProof/>
                <w:snapToGrid w:val="0"/>
                <w:w w:val="0"/>
                <w:lang w:val="en-US"/>
              </w:rPr>
              <w:t>22.2.4</w:t>
            </w:r>
            <w:r w:rsidR="003B14D4">
              <w:rPr>
                <w:rFonts w:asciiTheme="minorHAnsi" w:eastAsiaTheme="minorEastAsia" w:hAnsiTheme="minorHAnsi" w:cstheme="minorBidi"/>
                <w:noProof/>
                <w:szCs w:val="22"/>
                <w:lang w:val="en-US"/>
              </w:rPr>
              <w:tab/>
            </w:r>
            <w:r w:rsidR="003B14D4" w:rsidRPr="00B31DB2">
              <w:rPr>
                <w:rStyle w:val="Hyperlink"/>
                <w:noProof/>
                <w:lang w:val="en-US"/>
              </w:rPr>
              <w:t>Support for NON_HT formats</w:t>
            </w:r>
            <w:r w:rsidR="003B14D4">
              <w:rPr>
                <w:noProof/>
                <w:webHidden/>
              </w:rPr>
              <w:tab/>
            </w:r>
            <w:r>
              <w:rPr>
                <w:noProof/>
                <w:webHidden/>
              </w:rPr>
              <w:fldChar w:fldCharType="begin"/>
            </w:r>
            <w:r w:rsidR="003B14D4">
              <w:rPr>
                <w:noProof/>
                <w:webHidden/>
              </w:rPr>
              <w:instrText xml:space="preserve"> PAGEREF _Toc283104860 \h </w:instrText>
            </w:r>
            <w:r>
              <w:rPr>
                <w:noProof/>
                <w:webHidden/>
              </w:rPr>
            </w:r>
            <w:r>
              <w:rPr>
                <w:noProof/>
                <w:webHidden/>
              </w:rPr>
              <w:fldChar w:fldCharType="separate"/>
            </w:r>
            <w:r w:rsidR="003B14D4">
              <w:rPr>
                <w:noProof/>
                <w:webHidden/>
              </w:rPr>
              <w:t>74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1" w:history="1">
            <w:r w:rsidR="003B14D4" w:rsidRPr="00B31DB2">
              <w:rPr>
                <w:rStyle w:val="Hyperlink"/>
                <w:rFonts w:cs="Arial"/>
                <w:noProof/>
                <w:snapToGrid w:val="0"/>
                <w:w w:val="0"/>
                <w:lang w:val="en-US"/>
              </w:rPr>
              <w:t>22.2.5</w:t>
            </w:r>
            <w:r w:rsidR="003B14D4">
              <w:rPr>
                <w:rFonts w:asciiTheme="minorHAnsi" w:eastAsiaTheme="minorEastAsia" w:hAnsiTheme="minorHAnsi" w:cstheme="minorBidi"/>
                <w:noProof/>
                <w:szCs w:val="22"/>
                <w:lang w:val="en-US"/>
              </w:rPr>
              <w:tab/>
            </w:r>
            <w:r w:rsidR="003B14D4" w:rsidRPr="00B31DB2">
              <w:rPr>
                <w:rStyle w:val="Hyperlink"/>
                <w:noProof/>
                <w:lang w:val="en-US"/>
              </w:rPr>
              <w:t>Support for HT formats</w:t>
            </w:r>
            <w:r w:rsidR="003B14D4">
              <w:rPr>
                <w:noProof/>
                <w:webHidden/>
              </w:rPr>
              <w:tab/>
            </w:r>
            <w:r>
              <w:rPr>
                <w:noProof/>
                <w:webHidden/>
              </w:rPr>
              <w:fldChar w:fldCharType="begin"/>
            </w:r>
            <w:r w:rsidR="003B14D4">
              <w:rPr>
                <w:noProof/>
                <w:webHidden/>
              </w:rPr>
              <w:instrText xml:space="preserve"> PAGEREF _Toc283104861 \h </w:instrText>
            </w:r>
            <w:r>
              <w:rPr>
                <w:noProof/>
                <w:webHidden/>
              </w:rPr>
            </w:r>
            <w:r>
              <w:rPr>
                <w:noProof/>
                <w:webHidden/>
              </w:rPr>
              <w:fldChar w:fldCharType="separate"/>
            </w:r>
            <w:r w:rsidR="003B14D4">
              <w:rPr>
                <w:noProof/>
                <w:webHidden/>
              </w:rPr>
              <w:t>74</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62" w:history="1">
            <w:r w:rsidR="003B14D4" w:rsidRPr="00B31DB2">
              <w:rPr>
                <w:rStyle w:val="Hyperlink"/>
                <w:noProof/>
                <w:lang w:val="en-US"/>
              </w:rPr>
              <w:t>22.3</w:t>
            </w:r>
            <w:r w:rsidR="003B14D4">
              <w:rPr>
                <w:rFonts w:asciiTheme="minorHAnsi" w:eastAsiaTheme="minorEastAsia" w:hAnsiTheme="minorHAnsi" w:cstheme="minorBidi"/>
                <w:noProof/>
                <w:szCs w:val="22"/>
                <w:lang w:val="en-US"/>
              </w:rPr>
              <w:tab/>
            </w:r>
            <w:r w:rsidR="003B14D4" w:rsidRPr="00B31DB2">
              <w:rPr>
                <w:rStyle w:val="Hyperlink"/>
                <w:noProof/>
                <w:lang w:val="en-US"/>
              </w:rPr>
              <w:t>VHT PLCP sublayer</w:t>
            </w:r>
            <w:r w:rsidR="003B14D4">
              <w:rPr>
                <w:noProof/>
                <w:webHidden/>
              </w:rPr>
              <w:tab/>
            </w:r>
            <w:r>
              <w:rPr>
                <w:noProof/>
                <w:webHidden/>
              </w:rPr>
              <w:fldChar w:fldCharType="begin"/>
            </w:r>
            <w:r w:rsidR="003B14D4">
              <w:rPr>
                <w:noProof/>
                <w:webHidden/>
              </w:rPr>
              <w:instrText xml:space="preserve"> PAGEREF _Toc283104862 \h </w:instrText>
            </w:r>
            <w:r>
              <w:rPr>
                <w:noProof/>
                <w:webHidden/>
              </w:rPr>
            </w:r>
            <w:r>
              <w:rPr>
                <w:noProof/>
                <w:webHidden/>
              </w:rPr>
              <w:fldChar w:fldCharType="separate"/>
            </w:r>
            <w:r w:rsidR="003B14D4">
              <w:rPr>
                <w:noProof/>
                <w:webHidden/>
              </w:rPr>
              <w:t>74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3" w:history="1">
            <w:r w:rsidR="003B14D4" w:rsidRPr="00B31DB2">
              <w:rPr>
                <w:rStyle w:val="Hyperlink"/>
                <w:rFonts w:cs="Arial"/>
                <w:noProof/>
                <w:snapToGrid w:val="0"/>
                <w:w w:val="0"/>
                <w:lang w:val="en-US"/>
              </w:rPr>
              <w:t>22.3.1</w:t>
            </w:r>
            <w:r w:rsidR="003B14D4">
              <w:rPr>
                <w:rFonts w:asciiTheme="minorHAnsi" w:eastAsiaTheme="minorEastAsia" w:hAnsiTheme="minorHAnsi" w:cstheme="minorBidi"/>
                <w:noProof/>
                <w:szCs w:val="22"/>
                <w:lang w:val="en-US"/>
              </w:rPr>
              <w:tab/>
            </w:r>
            <w:r w:rsidR="003B14D4" w:rsidRPr="00B31DB2">
              <w:rPr>
                <w:rStyle w:val="Hyperlink"/>
                <w:noProof/>
                <w:lang w:val="en-US"/>
              </w:rPr>
              <w:t>Introduction</w:t>
            </w:r>
            <w:r w:rsidR="003B14D4">
              <w:rPr>
                <w:noProof/>
                <w:webHidden/>
              </w:rPr>
              <w:tab/>
            </w:r>
            <w:r>
              <w:rPr>
                <w:noProof/>
                <w:webHidden/>
              </w:rPr>
              <w:fldChar w:fldCharType="begin"/>
            </w:r>
            <w:r w:rsidR="003B14D4">
              <w:rPr>
                <w:noProof/>
                <w:webHidden/>
              </w:rPr>
              <w:instrText xml:space="preserve"> PAGEREF _Toc283104863 \h </w:instrText>
            </w:r>
            <w:r>
              <w:rPr>
                <w:noProof/>
                <w:webHidden/>
              </w:rPr>
            </w:r>
            <w:r>
              <w:rPr>
                <w:noProof/>
                <w:webHidden/>
              </w:rPr>
              <w:fldChar w:fldCharType="separate"/>
            </w:r>
            <w:r w:rsidR="003B14D4">
              <w:rPr>
                <w:noProof/>
                <w:webHidden/>
              </w:rPr>
              <w:t>74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4" w:history="1">
            <w:r w:rsidR="003B14D4" w:rsidRPr="00B31DB2">
              <w:rPr>
                <w:rStyle w:val="Hyperlink"/>
                <w:rFonts w:cs="Arial"/>
                <w:noProof/>
                <w:snapToGrid w:val="0"/>
                <w:w w:val="0"/>
                <w:lang w:val="en-US"/>
              </w:rPr>
              <w:t>22.3.2</w:t>
            </w:r>
            <w:r w:rsidR="003B14D4">
              <w:rPr>
                <w:rFonts w:asciiTheme="minorHAnsi" w:eastAsiaTheme="minorEastAsia" w:hAnsiTheme="minorHAnsi" w:cstheme="minorBidi"/>
                <w:noProof/>
                <w:szCs w:val="22"/>
                <w:lang w:val="en-US"/>
              </w:rPr>
              <w:tab/>
            </w:r>
            <w:r w:rsidR="003B14D4" w:rsidRPr="00B31DB2">
              <w:rPr>
                <w:rStyle w:val="Hyperlink"/>
                <w:noProof/>
                <w:lang w:val="en-US"/>
              </w:rPr>
              <w:t>VHT PPDU format</w:t>
            </w:r>
            <w:r w:rsidR="003B14D4">
              <w:rPr>
                <w:noProof/>
                <w:webHidden/>
              </w:rPr>
              <w:tab/>
            </w:r>
            <w:r>
              <w:rPr>
                <w:noProof/>
                <w:webHidden/>
              </w:rPr>
              <w:fldChar w:fldCharType="begin"/>
            </w:r>
            <w:r w:rsidR="003B14D4">
              <w:rPr>
                <w:noProof/>
                <w:webHidden/>
              </w:rPr>
              <w:instrText xml:space="preserve"> PAGEREF _Toc283104864 \h </w:instrText>
            </w:r>
            <w:r>
              <w:rPr>
                <w:noProof/>
                <w:webHidden/>
              </w:rPr>
            </w:r>
            <w:r>
              <w:rPr>
                <w:noProof/>
                <w:webHidden/>
              </w:rPr>
              <w:fldChar w:fldCharType="separate"/>
            </w:r>
            <w:r w:rsidR="003B14D4">
              <w:rPr>
                <w:noProof/>
                <w:webHidden/>
              </w:rPr>
              <w:t>75</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5" w:history="1">
            <w:r w:rsidR="003B14D4" w:rsidRPr="00B31DB2">
              <w:rPr>
                <w:rStyle w:val="Hyperlink"/>
                <w:rFonts w:cs="Arial"/>
                <w:noProof/>
                <w:snapToGrid w:val="0"/>
                <w:w w:val="0"/>
              </w:rPr>
              <w:t>22.3.3</w:t>
            </w:r>
            <w:r w:rsidR="003B14D4">
              <w:rPr>
                <w:rFonts w:asciiTheme="minorHAnsi" w:eastAsiaTheme="minorEastAsia" w:hAnsiTheme="minorHAnsi" w:cstheme="minorBidi"/>
                <w:noProof/>
                <w:szCs w:val="22"/>
                <w:lang w:val="en-US"/>
              </w:rPr>
              <w:tab/>
            </w:r>
            <w:r w:rsidR="003B14D4" w:rsidRPr="00B31DB2">
              <w:rPr>
                <w:rStyle w:val="Hyperlink"/>
                <w:noProof/>
                <w:lang w:val="en-US"/>
              </w:rPr>
              <w:t>Transmitter block diagram</w:t>
            </w:r>
            <w:r w:rsidR="003B14D4">
              <w:rPr>
                <w:noProof/>
                <w:webHidden/>
              </w:rPr>
              <w:tab/>
            </w:r>
            <w:r>
              <w:rPr>
                <w:noProof/>
                <w:webHidden/>
              </w:rPr>
              <w:fldChar w:fldCharType="begin"/>
            </w:r>
            <w:r w:rsidR="003B14D4">
              <w:rPr>
                <w:noProof/>
                <w:webHidden/>
              </w:rPr>
              <w:instrText xml:space="preserve"> PAGEREF _Toc283104865 \h </w:instrText>
            </w:r>
            <w:r>
              <w:rPr>
                <w:noProof/>
                <w:webHidden/>
              </w:rPr>
            </w:r>
            <w:r>
              <w:rPr>
                <w:noProof/>
                <w:webHidden/>
              </w:rPr>
              <w:fldChar w:fldCharType="separate"/>
            </w:r>
            <w:r w:rsidR="003B14D4">
              <w:rPr>
                <w:noProof/>
                <w:webHidden/>
              </w:rPr>
              <w:t>75</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6" w:history="1">
            <w:r w:rsidR="003B14D4" w:rsidRPr="00B31DB2">
              <w:rPr>
                <w:rStyle w:val="Hyperlink"/>
                <w:rFonts w:cs="Arial"/>
                <w:noProof/>
                <w:snapToGrid w:val="0"/>
                <w:w w:val="0"/>
              </w:rPr>
              <w:t>22.3.4</w:t>
            </w:r>
            <w:r w:rsidR="003B14D4">
              <w:rPr>
                <w:rFonts w:asciiTheme="minorHAnsi" w:eastAsiaTheme="minorEastAsia" w:hAnsiTheme="minorHAnsi" w:cstheme="minorBidi"/>
                <w:noProof/>
                <w:szCs w:val="22"/>
                <w:lang w:val="en-US"/>
              </w:rPr>
              <w:tab/>
            </w:r>
            <w:r w:rsidR="003B14D4" w:rsidRPr="00B31DB2">
              <w:rPr>
                <w:rStyle w:val="Hyperlink"/>
                <w:noProof/>
                <w:lang w:val="en-US"/>
              </w:rPr>
              <w:t>Overview of the PPDU encoding process</w:t>
            </w:r>
            <w:r w:rsidR="003B14D4">
              <w:rPr>
                <w:noProof/>
                <w:webHidden/>
              </w:rPr>
              <w:tab/>
            </w:r>
            <w:r>
              <w:rPr>
                <w:noProof/>
                <w:webHidden/>
              </w:rPr>
              <w:fldChar w:fldCharType="begin"/>
            </w:r>
            <w:r w:rsidR="003B14D4">
              <w:rPr>
                <w:noProof/>
                <w:webHidden/>
              </w:rPr>
              <w:instrText xml:space="preserve"> PAGEREF _Toc283104866 \h </w:instrText>
            </w:r>
            <w:r>
              <w:rPr>
                <w:noProof/>
                <w:webHidden/>
              </w:rPr>
            </w:r>
            <w:r>
              <w:rPr>
                <w:noProof/>
                <w:webHidden/>
              </w:rPr>
              <w:fldChar w:fldCharType="separate"/>
            </w:r>
            <w:r w:rsidR="003B14D4">
              <w:rPr>
                <w:noProof/>
                <w:webHidden/>
              </w:rPr>
              <w:t>78</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7" w:history="1">
            <w:r w:rsidR="003B14D4" w:rsidRPr="00B31DB2">
              <w:rPr>
                <w:rStyle w:val="Hyperlink"/>
                <w:rFonts w:cs="Arial"/>
                <w:noProof/>
                <w:snapToGrid w:val="0"/>
                <w:w w:val="0"/>
                <w:lang w:val="en-US"/>
              </w:rPr>
              <w:t>22.3.5</w:t>
            </w:r>
            <w:r w:rsidR="003B14D4">
              <w:rPr>
                <w:rFonts w:asciiTheme="minorHAnsi" w:eastAsiaTheme="minorEastAsia" w:hAnsiTheme="minorHAnsi" w:cstheme="minorBidi"/>
                <w:noProof/>
                <w:szCs w:val="22"/>
                <w:lang w:val="en-US"/>
              </w:rPr>
              <w:tab/>
            </w:r>
            <w:r w:rsidR="003B14D4" w:rsidRPr="00B31DB2">
              <w:rPr>
                <w:rStyle w:val="Hyperlink"/>
                <w:noProof/>
                <w:lang w:val="en-US"/>
              </w:rPr>
              <w:t>Modulation and coding scheme (MCS)</w:t>
            </w:r>
            <w:r w:rsidR="003B14D4">
              <w:rPr>
                <w:noProof/>
                <w:webHidden/>
              </w:rPr>
              <w:tab/>
            </w:r>
            <w:r>
              <w:rPr>
                <w:noProof/>
                <w:webHidden/>
              </w:rPr>
              <w:fldChar w:fldCharType="begin"/>
            </w:r>
            <w:r w:rsidR="003B14D4">
              <w:rPr>
                <w:noProof/>
                <w:webHidden/>
              </w:rPr>
              <w:instrText xml:space="preserve"> PAGEREF _Toc283104867 \h </w:instrText>
            </w:r>
            <w:r>
              <w:rPr>
                <w:noProof/>
                <w:webHidden/>
              </w:rPr>
            </w:r>
            <w:r>
              <w:rPr>
                <w:noProof/>
                <w:webHidden/>
              </w:rPr>
              <w:fldChar w:fldCharType="separate"/>
            </w:r>
            <w:r w:rsidR="003B14D4">
              <w:rPr>
                <w:noProof/>
                <w:webHidden/>
              </w:rPr>
              <w:t>81</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8" w:history="1">
            <w:r w:rsidR="003B14D4" w:rsidRPr="00B31DB2">
              <w:rPr>
                <w:rStyle w:val="Hyperlink"/>
                <w:rFonts w:cs="Arial"/>
                <w:noProof/>
                <w:snapToGrid w:val="0"/>
                <w:w w:val="0"/>
                <w:lang w:val="en-US"/>
              </w:rPr>
              <w:t>22.3.6</w:t>
            </w:r>
            <w:r w:rsidR="003B14D4">
              <w:rPr>
                <w:rFonts w:asciiTheme="minorHAnsi" w:eastAsiaTheme="minorEastAsia" w:hAnsiTheme="minorHAnsi" w:cstheme="minorBidi"/>
                <w:noProof/>
                <w:szCs w:val="22"/>
                <w:lang w:val="en-US"/>
              </w:rPr>
              <w:tab/>
            </w:r>
            <w:r w:rsidR="003B14D4" w:rsidRPr="00B31DB2">
              <w:rPr>
                <w:rStyle w:val="Hyperlink"/>
                <w:noProof/>
                <w:lang w:val="en-US"/>
              </w:rPr>
              <w:t>Timing-related parameters</w:t>
            </w:r>
            <w:r w:rsidR="003B14D4">
              <w:rPr>
                <w:noProof/>
                <w:webHidden/>
              </w:rPr>
              <w:tab/>
            </w:r>
            <w:r>
              <w:rPr>
                <w:noProof/>
                <w:webHidden/>
              </w:rPr>
              <w:fldChar w:fldCharType="begin"/>
            </w:r>
            <w:r w:rsidR="003B14D4">
              <w:rPr>
                <w:noProof/>
                <w:webHidden/>
              </w:rPr>
              <w:instrText xml:space="preserve"> PAGEREF _Toc283104868 \h </w:instrText>
            </w:r>
            <w:r>
              <w:rPr>
                <w:noProof/>
                <w:webHidden/>
              </w:rPr>
            </w:r>
            <w:r>
              <w:rPr>
                <w:noProof/>
                <w:webHidden/>
              </w:rPr>
              <w:fldChar w:fldCharType="separate"/>
            </w:r>
            <w:r w:rsidR="003B14D4">
              <w:rPr>
                <w:noProof/>
                <w:webHidden/>
              </w:rPr>
              <w:t>82</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69" w:history="1">
            <w:r w:rsidR="003B14D4" w:rsidRPr="00B31DB2">
              <w:rPr>
                <w:rStyle w:val="Hyperlink"/>
                <w:rFonts w:cs="Arial"/>
                <w:noProof/>
                <w:snapToGrid w:val="0"/>
                <w:w w:val="0"/>
              </w:rPr>
              <w:t>22.3.7</w:t>
            </w:r>
            <w:r w:rsidR="003B14D4">
              <w:rPr>
                <w:rFonts w:asciiTheme="minorHAnsi" w:eastAsiaTheme="minorEastAsia" w:hAnsiTheme="minorHAnsi" w:cstheme="minorBidi"/>
                <w:noProof/>
                <w:szCs w:val="22"/>
                <w:lang w:val="en-US"/>
              </w:rPr>
              <w:tab/>
            </w:r>
            <w:r w:rsidR="003B14D4" w:rsidRPr="00B31DB2">
              <w:rPr>
                <w:rStyle w:val="Hyperlink"/>
                <w:noProof/>
                <w:lang w:val="en-US"/>
              </w:rPr>
              <w:t>Mathemati</w:t>
            </w:r>
            <w:r w:rsidR="003B14D4" w:rsidRPr="00B31DB2">
              <w:rPr>
                <w:rStyle w:val="Hyperlink"/>
                <w:noProof/>
                <w:lang w:val="en-US" w:eastAsia="ko-KR"/>
              </w:rPr>
              <w:t>c</w:t>
            </w:r>
            <w:r w:rsidR="003B14D4" w:rsidRPr="00B31DB2">
              <w:rPr>
                <w:rStyle w:val="Hyperlink"/>
                <w:noProof/>
                <w:lang w:val="en-US"/>
              </w:rPr>
              <w:t>al description of signals</w:t>
            </w:r>
            <w:r w:rsidR="003B14D4">
              <w:rPr>
                <w:noProof/>
                <w:webHidden/>
              </w:rPr>
              <w:tab/>
            </w:r>
            <w:r>
              <w:rPr>
                <w:noProof/>
                <w:webHidden/>
              </w:rPr>
              <w:fldChar w:fldCharType="begin"/>
            </w:r>
            <w:r w:rsidR="003B14D4">
              <w:rPr>
                <w:noProof/>
                <w:webHidden/>
              </w:rPr>
              <w:instrText xml:space="preserve"> PAGEREF _Toc283104869 \h </w:instrText>
            </w:r>
            <w:r>
              <w:rPr>
                <w:noProof/>
                <w:webHidden/>
              </w:rPr>
            </w:r>
            <w:r>
              <w:rPr>
                <w:noProof/>
                <w:webHidden/>
              </w:rPr>
              <w:fldChar w:fldCharType="separate"/>
            </w:r>
            <w:r w:rsidR="003B14D4">
              <w:rPr>
                <w:noProof/>
                <w:webHidden/>
              </w:rPr>
              <w:t>84</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70" w:history="1">
            <w:r w:rsidR="003B14D4" w:rsidRPr="00B31DB2">
              <w:rPr>
                <w:rStyle w:val="Hyperlink"/>
                <w:rFonts w:cs="Arial"/>
                <w:noProof/>
                <w:snapToGrid w:val="0"/>
                <w:w w:val="0"/>
                <w:lang w:val="en-US"/>
              </w:rPr>
              <w:t>22.3.8</w:t>
            </w:r>
            <w:r w:rsidR="003B14D4">
              <w:rPr>
                <w:rFonts w:asciiTheme="minorHAnsi" w:eastAsiaTheme="minorEastAsia" w:hAnsiTheme="minorHAnsi" w:cstheme="minorBidi"/>
                <w:noProof/>
                <w:szCs w:val="22"/>
                <w:lang w:val="en-US"/>
              </w:rPr>
              <w:tab/>
            </w:r>
            <w:r w:rsidR="003B14D4" w:rsidRPr="00B31DB2">
              <w:rPr>
                <w:rStyle w:val="Hyperlink"/>
                <w:noProof/>
                <w:lang w:val="en-US"/>
              </w:rPr>
              <w:t>Transmission of PPDU with bandwidth less than the BSS bandwidth</w:t>
            </w:r>
            <w:r w:rsidR="003B14D4">
              <w:rPr>
                <w:noProof/>
                <w:webHidden/>
              </w:rPr>
              <w:tab/>
            </w:r>
            <w:r>
              <w:rPr>
                <w:noProof/>
                <w:webHidden/>
              </w:rPr>
              <w:fldChar w:fldCharType="begin"/>
            </w:r>
            <w:r w:rsidR="003B14D4">
              <w:rPr>
                <w:noProof/>
                <w:webHidden/>
              </w:rPr>
              <w:instrText xml:space="preserve"> PAGEREF _Toc283104870 \h </w:instrText>
            </w:r>
            <w:r>
              <w:rPr>
                <w:noProof/>
                <w:webHidden/>
              </w:rPr>
            </w:r>
            <w:r>
              <w:rPr>
                <w:noProof/>
                <w:webHidden/>
              </w:rPr>
              <w:fldChar w:fldCharType="separate"/>
            </w:r>
            <w:r w:rsidR="003B14D4">
              <w:rPr>
                <w:noProof/>
                <w:webHidden/>
              </w:rPr>
              <w:t>87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71" w:history="1">
            <w:r w:rsidR="003B14D4" w:rsidRPr="00B31DB2">
              <w:rPr>
                <w:rStyle w:val="Hyperlink"/>
                <w:rFonts w:cs="Arial"/>
                <w:noProof/>
                <w:snapToGrid w:val="0"/>
                <w:w w:val="0"/>
                <w:lang w:val="en-US"/>
              </w:rPr>
              <w:t>22.3.9</w:t>
            </w:r>
            <w:r w:rsidR="003B14D4">
              <w:rPr>
                <w:rFonts w:asciiTheme="minorHAnsi" w:eastAsiaTheme="minorEastAsia" w:hAnsiTheme="minorHAnsi" w:cstheme="minorBidi"/>
                <w:noProof/>
                <w:szCs w:val="22"/>
                <w:lang w:val="en-US"/>
              </w:rPr>
              <w:tab/>
            </w:r>
            <w:r w:rsidR="003B14D4" w:rsidRPr="00B31DB2">
              <w:rPr>
                <w:rStyle w:val="Hyperlink"/>
                <w:noProof/>
                <w:lang w:val="en-US"/>
              </w:rPr>
              <w:t>VHT preamble</w:t>
            </w:r>
            <w:r w:rsidR="003B14D4">
              <w:rPr>
                <w:noProof/>
                <w:webHidden/>
              </w:rPr>
              <w:tab/>
            </w:r>
            <w:r>
              <w:rPr>
                <w:noProof/>
                <w:webHidden/>
              </w:rPr>
              <w:fldChar w:fldCharType="begin"/>
            </w:r>
            <w:r w:rsidR="003B14D4">
              <w:rPr>
                <w:noProof/>
                <w:webHidden/>
              </w:rPr>
              <w:instrText xml:space="preserve"> PAGEREF _Toc283104871 \h </w:instrText>
            </w:r>
            <w:r>
              <w:rPr>
                <w:noProof/>
                <w:webHidden/>
              </w:rPr>
            </w:r>
            <w:r>
              <w:rPr>
                <w:noProof/>
                <w:webHidden/>
              </w:rPr>
              <w:fldChar w:fldCharType="separate"/>
            </w:r>
            <w:r w:rsidR="003B14D4">
              <w:rPr>
                <w:noProof/>
                <w:webHidden/>
              </w:rPr>
              <w:t>88</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2" w:history="1">
            <w:r w:rsidR="003B14D4" w:rsidRPr="00B31DB2">
              <w:rPr>
                <w:rStyle w:val="Hyperlink"/>
                <w:rFonts w:cs="Arial"/>
                <w:noProof/>
                <w:snapToGrid w:val="0"/>
                <w:w w:val="0"/>
                <w:lang w:val="en-US"/>
              </w:rPr>
              <w:t>22.3.10</w:t>
            </w:r>
            <w:r w:rsidR="003B14D4">
              <w:rPr>
                <w:rFonts w:asciiTheme="minorHAnsi" w:eastAsiaTheme="minorEastAsia" w:hAnsiTheme="minorHAnsi" w:cstheme="minorBidi"/>
                <w:noProof/>
                <w:szCs w:val="22"/>
                <w:lang w:val="en-US"/>
              </w:rPr>
              <w:tab/>
            </w:r>
            <w:r w:rsidR="003B14D4" w:rsidRPr="00B31DB2">
              <w:rPr>
                <w:rStyle w:val="Hyperlink"/>
                <w:noProof/>
                <w:lang w:val="en-US"/>
              </w:rPr>
              <w:t>Transmission of NON_HT format PPDUs with more than one antenna</w:t>
            </w:r>
            <w:r w:rsidR="003B14D4">
              <w:rPr>
                <w:noProof/>
                <w:webHidden/>
              </w:rPr>
              <w:tab/>
            </w:r>
            <w:r>
              <w:rPr>
                <w:noProof/>
                <w:webHidden/>
              </w:rPr>
              <w:fldChar w:fldCharType="begin"/>
            </w:r>
            <w:r w:rsidR="003B14D4">
              <w:rPr>
                <w:noProof/>
                <w:webHidden/>
              </w:rPr>
              <w:instrText xml:space="preserve"> PAGEREF _Toc283104872 \h </w:instrText>
            </w:r>
            <w:r>
              <w:rPr>
                <w:noProof/>
                <w:webHidden/>
              </w:rPr>
            </w:r>
            <w:r>
              <w:rPr>
                <w:noProof/>
                <w:webHidden/>
              </w:rPr>
              <w:fldChar w:fldCharType="separate"/>
            </w:r>
            <w:r w:rsidR="003B14D4">
              <w:rPr>
                <w:noProof/>
                <w:webHidden/>
              </w:rPr>
              <w:t>103</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3" w:history="1">
            <w:r w:rsidR="003B14D4" w:rsidRPr="00B31DB2">
              <w:rPr>
                <w:rStyle w:val="Hyperlink"/>
                <w:rFonts w:cs="Arial"/>
                <w:noProof/>
                <w:snapToGrid w:val="0"/>
                <w:w w:val="0"/>
              </w:rPr>
              <w:t>22.3.11</w:t>
            </w:r>
            <w:r w:rsidR="003B14D4">
              <w:rPr>
                <w:rFonts w:asciiTheme="minorHAnsi" w:eastAsiaTheme="minorEastAsia" w:hAnsiTheme="minorHAnsi" w:cstheme="minorBidi"/>
                <w:noProof/>
                <w:szCs w:val="22"/>
                <w:lang w:val="en-US"/>
              </w:rPr>
              <w:tab/>
            </w:r>
            <w:r w:rsidR="003B14D4" w:rsidRPr="00B31DB2">
              <w:rPr>
                <w:rStyle w:val="Hyperlink"/>
                <w:noProof/>
                <w:lang w:val="en-US"/>
              </w:rPr>
              <w:t>Data field</w:t>
            </w:r>
            <w:r w:rsidR="003B14D4">
              <w:rPr>
                <w:noProof/>
                <w:webHidden/>
              </w:rPr>
              <w:tab/>
            </w:r>
            <w:r>
              <w:rPr>
                <w:noProof/>
                <w:webHidden/>
              </w:rPr>
              <w:fldChar w:fldCharType="begin"/>
            </w:r>
            <w:r w:rsidR="003B14D4">
              <w:rPr>
                <w:noProof/>
                <w:webHidden/>
              </w:rPr>
              <w:instrText xml:space="preserve"> PAGEREF _Toc283104873 \h </w:instrText>
            </w:r>
            <w:r>
              <w:rPr>
                <w:noProof/>
                <w:webHidden/>
              </w:rPr>
            </w:r>
            <w:r>
              <w:rPr>
                <w:noProof/>
                <w:webHidden/>
              </w:rPr>
              <w:fldChar w:fldCharType="separate"/>
            </w:r>
            <w:r w:rsidR="003B14D4">
              <w:rPr>
                <w:noProof/>
                <w:webHidden/>
              </w:rPr>
              <w:t>1</w:t>
            </w:r>
            <w:r w:rsidR="003B14D4">
              <w:rPr>
                <w:noProof/>
                <w:webHidden/>
              </w:rPr>
              <w:t>0</w:t>
            </w:r>
            <w:r w:rsidR="003B14D4">
              <w:rPr>
                <w:noProof/>
                <w:webHidden/>
              </w:rPr>
              <w:t>3</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4" w:history="1">
            <w:r w:rsidR="003B14D4" w:rsidRPr="00B31DB2">
              <w:rPr>
                <w:rStyle w:val="Hyperlink"/>
                <w:rFonts w:cs="Arial"/>
                <w:noProof/>
                <w:snapToGrid w:val="0"/>
                <w:w w:val="0"/>
                <w:lang w:val="en-US"/>
              </w:rPr>
              <w:t>22.3.12</w:t>
            </w:r>
            <w:r w:rsidR="003B14D4">
              <w:rPr>
                <w:rFonts w:asciiTheme="minorHAnsi" w:eastAsiaTheme="minorEastAsia" w:hAnsiTheme="minorHAnsi" w:cstheme="minorBidi"/>
                <w:noProof/>
                <w:szCs w:val="22"/>
                <w:lang w:val="en-US"/>
              </w:rPr>
              <w:tab/>
            </w:r>
            <w:r w:rsidR="003B14D4" w:rsidRPr="00B31DB2">
              <w:rPr>
                <w:rStyle w:val="Hyperlink"/>
                <w:noProof/>
                <w:lang w:val="en-US"/>
              </w:rPr>
              <w:t>SU-MIMO and MU-MIMO Beamforming</w:t>
            </w:r>
            <w:r w:rsidR="003B14D4">
              <w:rPr>
                <w:noProof/>
                <w:webHidden/>
              </w:rPr>
              <w:tab/>
            </w:r>
            <w:r>
              <w:rPr>
                <w:noProof/>
                <w:webHidden/>
              </w:rPr>
              <w:fldChar w:fldCharType="begin"/>
            </w:r>
            <w:r w:rsidR="003B14D4">
              <w:rPr>
                <w:noProof/>
                <w:webHidden/>
              </w:rPr>
              <w:instrText xml:space="preserve"> PAGEREF _Toc283104874 \h </w:instrText>
            </w:r>
            <w:r>
              <w:rPr>
                <w:noProof/>
                <w:webHidden/>
              </w:rPr>
            </w:r>
            <w:r>
              <w:rPr>
                <w:noProof/>
                <w:webHidden/>
              </w:rPr>
              <w:fldChar w:fldCharType="separate"/>
            </w:r>
            <w:r w:rsidR="003B14D4">
              <w:rPr>
                <w:noProof/>
                <w:webHidden/>
              </w:rPr>
              <w:t>118</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5" w:history="1">
            <w:r w:rsidR="003B14D4" w:rsidRPr="00B31DB2">
              <w:rPr>
                <w:rStyle w:val="Hyperlink"/>
                <w:rFonts w:cs="Arial"/>
                <w:noProof/>
                <w:snapToGrid w:val="0"/>
                <w:w w:val="0"/>
                <w:lang w:val="en-US"/>
              </w:rPr>
              <w:t>22.3.13</w:t>
            </w:r>
            <w:r w:rsidR="003B14D4">
              <w:rPr>
                <w:rFonts w:asciiTheme="minorHAnsi" w:eastAsiaTheme="minorEastAsia" w:hAnsiTheme="minorHAnsi" w:cstheme="minorBidi"/>
                <w:noProof/>
                <w:szCs w:val="22"/>
                <w:lang w:val="en-US"/>
              </w:rPr>
              <w:tab/>
            </w:r>
            <w:r w:rsidR="003B14D4" w:rsidRPr="00B31DB2">
              <w:rPr>
                <w:rStyle w:val="Hyperlink"/>
                <w:noProof/>
                <w:lang w:val="en-US"/>
              </w:rPr>
              <w:t>VHT preamble format for sounding PPDUs</w:t>
            </w:r>
            <w:r w:rsidR="003B14D4">
              <w:rPr>
                <w:noProof/>
                <w:webHidden/>
              </w:rPr>
              <w:tab/>
            </w:r>
            <w:r>
              <w:rPr>
                <w:noProof/>
                <w:webHidden/>
              </w:rPr>
              <w:fldChar w:fldCharType="begin"/>
            </w:r>
            <w:r w:rsidR="003B14D4">
              <w:rPr>
                <w:noProof/>
                <w:webHidden/>
              </w:rPr>
              <w:instrText xml:space="preserve"> PAGEREF _Toc283104875 \h </w:instrText>
            </w:r>
            <w:r>
              <w:rPr>
                <w:noProof/>
                <w:webHidden/>
              </w:rPr>
            </w:r>
            <w:r>
              <w:rPr>
                <w:noProof/>
                <w:webHidden/>
              </w:rPr>
              <w:fldChar w:fldCharType="separate"/>
            </w:r>
            <w:r w:rsidR="003B14D4">
              <w:rPr>
                <w:noProof/>
                <w:webHidden/>
              </w:rPr>
              <w:t>119</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6" w:history="1">
            <w:r w:rsidR="003B14D4" w:rsidRPr="00B31DB2">
              <w:rPr>
                <w:rStyle w:val="Hyperlink"/>
                <w:rFonts w:cs="Arial"/>
                <w:noProof/>
                <w:snapToGrid w:val="0"/>
                <w:w w:val="0"/>
                <w:lang w:val="en-US"/>
              </w:rPr>
              <w:t>22.3.14</w:t>
            </w:r>
            <w:r w:rsidR="003B14D4">
              <w:rPr>
                <w:rFonts w:asciiTheme="minorHAnsi" w:eastAsiaTheme="minorEastAsia" w:hAnsiTheme="minorHAnsi" w:cstheme="minorBidi"/>
                <w:noProof/>
                <w:szCs w:val="22"/>
                <w:lang w:val="en-US"/>
              </w:rPr>
              <w:tab/>
            </w:r>
            <w:r w:rsidR="003B14D4" w:rsidRPr="00B31DB2">
              <w:rPr>
                <w:rStyle w:val="Hyperlink"/>
                <w:noProof/>
                <w:lang w:val="en-US"/>
              </w:rPr>
              <w:t>Regulatory requirements</w:t>
            </w:r>
            <w:r w:rsidR="003B14D4">
              <w:rPr>
                <w:noProof/>
                <w:webHidden/>
              </w:rPr>
              <w:tab/>
            </w:r>
            <w:r>
              <w:rPr>
                <w:noProof/>
                <w:webHidden/>
              </w:rPr>
              <w:fldChar w:fldCharType="begin"/>
            </w:r>
            <w:r w:rsidR="003B14D4">
              <w:rPr>
                <w:noProof/>
                <w:webHidden/>
              </w:rPr>
              <w:instrText xml:space="preserve"> PAGEREF _Toc283104876 \h </w:instrText>
            </w:r>
            <w:r>
              <w:rPr>
                <w:noProof/>
                <w:webHidden/>
              </w:rPr>
            </w:r>
            <w:r>
              <w:rPr>
                <w:noProof/>
                <w:webHidden/>
              </w:rPr>
              <w:fldChar w:fldCharType="separate"/>
            </w:r>
            <w:r w:rsidR="003B14D4">
              <w:rPr>
                <w:noProof/>
                <w:webHidden/>
              </w:rPr>
              <w:t>119</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7" w:history="1">
            <w:r w:rsidR="003B14D4" w:rsidRPr="00B31DB2">
              <w:rPr>
                <w:rStyle w:val="Hyperlink"/>
                <w:rFonts w:cs="Arial"/>
                <w:noProof/>
                <w:snapToGrid w:val="0"/>
                <w:w w:val="0"/>
              </w:rPr>
              <w:t>22.3.15</w:t>
            </w:r>
            <w:r w:rsidR="003B14D4">
              <w:rPr>
                <w:rFonts w:asciiTheme="minorHAnsi" w:eastAsiaTheme="minorEastAsia" w:hAnsiTheme="minorHAnsi" w:cstheme="minorBidi"/>
                <w:noProof/>
                <w:szCs w:val="22"/>
                <w:lang w:val="en-US"/>
              </w:rPr>
              <w:tab/>
            </w:r>
            <w:r w:rsidR="003B14D4" w:rsidRPr="00B31DB2">
              <w:rPr>
                <w:rStyle w:val="Hyperlink"/>
                <w:noProof/>
                <w:lang w:val="en-US"/>
              </w:rPr>
              <w:t>Channelization</w:t>
            </w:r>
            <w:r w:rsidR="003B14D4">
              <w:rPr>
                <w:noProof/>
                <w:webHidden/>
              </w:rPr>
              <w:tab/>
            </w:r>
            <w:r>
              <w:rPr>
                <w:noProof/>
                <w:webHidden/>
              </w:rPr>
              <w:fldChar w:fldCharType="begin"/>
            </w:r>
            <w:r w:rsidR="003B14D4">
              <w:rPr>
                <w:noProof/>
                <w:webHidden/>
              </w:rPr>
              <w:instrText xml:space="preserve"> PAGEREF _Toc283104877 \h </w:instrText>
            </w:r>
            <w:r>
              <w:rPr>
                <w:noProof/>
                <w:webHidden/>
              </w:rPr>
            </w:r>
            <w:r>
              <w:rPr>
                <w:noProof/>
                <w:webHidden/>
              </w:rPr>
              <w:fldChar w:fldCharType="separate"/>
            </w:r>
            <w:r w:rsidR="003B14D4">
              <w:rPr>
                <w:noProof/>
                <w:webHidden/>
              </w:rPr>
              <w:t>119</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8" w:history="1">
            <w:r w:rsidR="003B14D4" w:rsidRPr="00B31DB2">
              <w:rPr>
                <w:rStyle w:val="Hyperlink"/>
                <w:rFonts w:cs="Arial"/>
                <w:noProof/>
                <w:snapToGrid w:val="0"/>
                <w:w w:val="0"/>
                <w:lang w:val="en-US"/>
              </w:rPr>
              <w:t>22.3.16</w:t>
            </w:r>
            <w:r w:rsidR="003B14D4">
              <w:rPr>
                <w:rFonts w:asciiTheme="minorHAnsi" w:eastAsiaTheme="minorEastAsia" w:hAnsiTheme="minorHAnsi" w:cstheme="minorBidi"/>
                <w:noProof/>
                <w:szCs w:val="22"/>
                <w:lang w:val="en-US"/>
              </w:rPr>
              <w:tab/>
            </w:r>
            <w:r w:rsidR="003B14D4" w:rsidRPr="00B31DB2">
              <w:rPr>
                <w:rStyle w:val="Hyperlink"/>
                <w:noProof/>
                <w:lang w:val="en-US"/>
              </w:rPr>
              <w:t>Transmit RF delay</w:t>
            </w:r>
            <w:r w:rsidR="003B14D4">
              <w:rPr>
                <w:noProof/>
                <w:webHidden/>
              </w:rPr>
              <w:tab/>
            </w:r>
            <w:r>
              <w:rPr>
                <w:noProof/>
                <w:webHidden/>
              </w:rPr>
              <w:fldChar w:fldCharType="begin"/>
            </w:r>
            <w:r w:rsidR="003B14D4">
              <w:rPr>
                <w:noProof/>
                <w:webHidden/>
              </w:rPr>
              <w:instrText xml:space="preserve"> PAGEREF _Toc283104878 \h </w:instrText>
            </w:r>
            <w:r>
              <w:rPr>
                <w:noProof/>
                <w:webHidden/>
              </w:rPr>
            </w:r>
            <w:r>
              <w:rPr>
                <w:noProof/>
                <w:webHidden/>
              </w:rPr>
              <w:fldChar w:fldCharType="separate"/>
            </w:r>
            <w:r w:rsidR="003B14D4">
              <w:rPr>
                <w:noProof/>
                <w:webHidden/>
              </w:rPr>
              <w:t>121</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79" w:history="1">
            <w:r w:rsidR="003B14D4" w:rsidRPr="00B31DB2">
              <w:rPr>
                <w:rStyle w:val="Hyperlink"/>
                <w:rFonts w:cs="Arial"/>
                <w:noProof/>
                <w:snapToGrid w:val="0"/>
                <w:w w:val="0"/>
                <w:lang w:val="en-US"/>
              </w:rPr>
              <w:t>22.3.17</w:t>
            </w:r>
            <w:r w:rsidR="003B14D4">
              <w:rPr>
                <w:rFonts w:asciiTheme="minorHAnsi" w:eastAsiaTheme="minorEastAsia" w:hAnsiTheme="minorHAnsi" w:cstheme="minorBidi"/>
                <w:noProof/>
                <w:szCs w:val="22"/>
                <w:lang w:val="en-US"/>
              </w:rPr>
              <w:tab/>
            </w:r>
            <w:r w:rsidR="003B14D4" w:rsidRPr="00B31DB2">
              <w:rPr>
                <w:rStyle w:val="Hyperlink"/>
                <w:noProof/>
                <w:lang w:val="en-US"/>
              </w:rPr>
              <w:t>Slot time</w:t>
            </w:r>
            <w:r w:rsidR="003B14D4">
              <w:rPr>
                <w:noProof/>
                <w:webHidden/>
              </w:rPr>
              <w:tab/>
            </w:r>
            <w:r>
              <w:rPr>
                <w:noProof/>
                <w:webHidden/>
              </w:rPr>
              <w:fldChar w:fldCharType="begin"/>
            </w:r>
            <w:r w:rsidR="003B14D4">
              <w:rPr>
                <w:noProof/>
                <w:webHidden/>
              </w:rPr>
              <w:instrText xml:space="preserve"> PAGEREF _Toc283104879 \h </w:instrText>
            </w:r>
            <w:r>
              <w:rPr>
                <w:noProof/>
                <w:webHidden/>
              </w:rPr>
            </w:r>
            <w:r>
              <w:rPr>
                <w:noProof/>
                <w:webHidden/>
              </w:rPr>
              <w:fldChar w:fldCharType="separate"/>
            </w:r>
            <w:r w:rsidR="003B14D4">
              <w:rPr>
                <w:noProof/>
                <w:webHidden/>
              </w:rPr>
              <w:t>121</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80" w:history="1">
            <w:r w:rsidR="003B14D4" w:rsidRPr="00B31DB2">
              <w:rPr>
                <w:rStyle w:val="Hyperlink"/>
                <w:rFonts w:cs="Arial"/>
                <w:noProof/>
                <w:snapToGrid w:val="0"/>
                <w:w w:val="0"/>
                <w:lang w:val="en-US"/>
              </w:rPr>
              <w:t>22.3.18</w:t>
            </w:r>
            <w:r w:rsidR="003B14D4">
              <w:rPr>
                <w:rFonts w:asciiTheme="minorHAnsi" w:eastAsiaTheme="minorEastAsia" w:hAnsiTheme="minorHAnsi" w:cstheme="minorBidi"/>
                <w:noProof/>
                <w:szCs w:val="22"/>
                <w:lang w:val="en-US"/>
              </w:rPr>
              <w:tab/>
            </w:r>
            <w:r w:rsidR="003B14D4" w:rsidRPr="00B31DB2">
              <w:rPr>
                <w:rStyle w:val="Hyperlink"/>
                <w:noProof/>
                <w:lang w:val="en-US"/>
              </w:rPr>
              <w:t>Transmit and receive port impedance</w:t>
            </w:r>
            <w:r w:rsidR="003B14D4">
              <w:rPr>
                <w:noProof/>
                <w:webHidden/>
              </w:rPr>
              <w:tab/>
            </w:r>
            <w:r>
              <w:rPr>
                <w:noProof/>
                <w:webHidden/>
              </w:rPr>
              <w:fldChar w:fldCharType="begin"/>
            </w:r>
            <w:r w:rsidR="003B14D4">
              <w:rPr>
                <w:noProof/>
                <w:webHidden/>
              </w:rPr>
              <w:instrText xml:space="preserve"> PAGEREF _Toc283104880 \h </w:instrText>
            </w:r>
            <w:r>
              <w:rPr>
                <w:noProof/>
                <w:webHidden/>
              </w:rPr>
            </w:r>
            <w:r>
              <w:rPr>
                <w:noProof/>
                <w:webHidden/>
              </w:rPr>
              <w:fldChar w:fldCharType="separate"/>
            </w:r>
            <w:r w:rsidR="003B14D4">
              <w:rPr>
                <w:noProof/>
                <w:webHidden/>
              </w:rPr>
              <w:t>121</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81" w:history="1">
            <w:r w:rsidR="003B14D4" w:rsidRPr="00B31DB2">
              <w:rPr>
                <w:rStyle w:val="Hyperlink"/>
                <w:rFonts w:cs="Arial"/>
                <w:noProof/>
                <w:snapToGrid w:val="0"/>
                <w:w w:val="0"/>
                <w:lang w:val="en-US"/>
              </w:rPr>
              <w:t>22.3.19</w:t>
            </w:r>
            <w:r w:rsidR="003B14D4">
              <w:rPr>
                <w:rFonts w:asciiTheme="minorHAnsi" w:eastAsiaTheme="minorEastAsia" w:hAnsiTheme="minorHAnsi" w:cstheme="minorBidi"/>
                <w:noProof/>
                <w:szCs w:val="22"/>
                <w:lang w:val="en-US"/>
              </w:rPr>
              <w:tab/>
            </w:r>
            <w:r w:rsidR="003B14D4" w:rsidRPr="00B31DB2">
              <w:rPr>
                <w:rStyle w:val="Hyperlink"/>
                <w:noProof/>
                <w:lang w:val="en-US"/>
              </w:rPr>
              <w:t>PMD transmit specification</w:t>
            </w:r>
            <w:r w:rsidR="003B14D4">
              <w:rPr>
                <w:noProof/>
                <w:webHidden/>
              </w:rPr>
              <w:tab/>
            </w:r>
            <w:r>
              <w:rPr>
                <w:noProof/>
                <w:webHidden/>
              </w:rPr>
              <w:fldChar w:fldCharType="begin"/>
            </w:r>
            <w:r w:rsidR="003B14D4">
              <w:rPr>
                <w:noProof/>
                <w:webHidden/>
              </w:rPr>
              <w:instrText xml:space="preserve"> PAGEREF _Toc283104881 \h </w:instrText>
            </w:r>
            <w:r>
              <w:rPr>
                <w:noProof/>
                <w:webHidden/>
              </w:rPr>
            </w:r>
            <w:r>
              <w:rPr>
                <w:noProof/>
                <w:webHidden/>
              </w:rPr>
              <w:fldChar w:fldCharType="separate"/>
            </w:r>
            <w:r w:rsidR="003B14D4">
              <w:rPr>
                <w:noProof/>
                <w:webHidden/>
              </w:rPr>
              <w:t>121</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82" w:history="1">
            <w:r w:rsidR="003B14D4" w:rsidRPr="00B31DB2">
              <w:rPr>
                <w:rStyle w:val="Hyperlink"/>
                <w:rFonts w:cs="Arial"/>
                <w:noProof/>
                <w:snapToGrid w:val="0"/>
                <w:w w:val="0"/>
              </w:rPr>
              <w:t>22.3.20</w:t>
            </w:r>
            <w:r w:rsidR="003B14D4">
              <w:rPr>
                <w:rFonts w:asciiTheme="minorHAnsi" w:eastAsiaTheme="minorEastAsia" w:hAnsiTheme="minorHAnsi" w:cstheme="minorBidi"/>
                <w:noProof/>
                <w:szCs w:val="22"/>
                <w:lang w:val="en-US"/>
              </w:rPr>
              <w:tab/>
            </w:r>
            <w:r w:rsidR="003B14D4" w:rsidRPr="00B31DB2">
              <w:rPr>
                <w:rStyle w:val="Hyperlink"/>
                <w:noProof/>
                <w:lang w:val="en-US"/>
              </w:rPr>
              <w:t>VHT PMD receiver specification</w:t>
            </w:r>
            <w:r w:rsidR="003B14D4">
              <w:rPr>
                <w:noProof/>
                <w:webHidden/>
              </w:rPr>
              <w:tab/>
            </w:r>
            <w:r>
              <w:rPr>
                <w:noProof/>
                <w:webHidden/>
              </w:rPr>
              <w:fldChar w:fldCharType="begin"/>
            </w:r>
            <w:r w:rsidR="003B14D4">
              <w:rPr>
                <w:noProof/>
                <w:webHidden/>
              </w:rPr>
              <w:instrText xml:space="preserve"> PAGEREF _Toc283104882 \h </w:instrText>
            </w:r>
            <w:r>
              <w:rPr>
                <w:noProof/>
                <w:webHidden/>
              </w:rPr>
            </w:r>
            <w:r>
              <w:rPr>
                <w:noProof/>
                <w:webHidden/>
              </w:rPr>
              <w:fldChar w:fldCharType="separate"/>
            </w:r>
            <w:r w:rsidR="003B14D4">
              <w:rPr>
                <w:noProof/>
                <w:webHidden/>
              </w:rPr>
              <w:t>126</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83" w:history="1">
            <w:r w:rsidR="003B14D4" w:rsidRPr="00B31DB2">
              <w:rPr>
                <w:rStyle w:val="Hyperlink"/>
                <w:rFonts w:cs="Arial"/>
                <w:noProof/>
                <w:snapToGrid w:val="0"/>
                <w:w w:val="0"/>
              </w:rPr>
              <w:t>22.3.21</w:t>
            </w:r>
            <w:r w:rsidR="003B14D4">
              <w:rPr>
                <w:rFonts w:asciiTheme="minorHAnsi" w:eastAsiaTheme="minorEastAsia" w:hAnsiTheme="minorHAnsi" w:cstheme="minorBidi"/>
                <w:noProof/>
                <w:szCs w:val="22"/>
                <w:lang w:val="en-US"/>
              </w:rPr>
              <w:tab/>
            </w:r>
            <w:r w:rsidR="003B14D4" w:rsidRPr="00B31DB2">
              <w:rPr>
                <w:rStyle w:val="Hyperlink"/>
                <w:noProof/>
                <w:lang w:val="en-US"/>
              </w:rPr>
              <w:t>PLCP transmit procedure</w:t>
            </w:r>
            <w:r w:rsidR="003B14D4">
              <w:rPr>
                <w:noProof/>
                <w:webHidden/>
              </w:rPr>
              <w:tab/>
            </w:r>
            <w:r>
              <w:rPr>
                <w:noProof/>
                <w:webHidden/>
              </w:rPr>
              <w:fldChar w:fldCharType="begin"/>
            </w:r>
            <w:r w:rsidR="003B14D4">
              <w:rPr>
                <w:noProof/>
                <w:webHidden/>
              </w:rPr>
              <w:instrText xml:space="preserve"> PAGEREF _Toc283104883 \h </w:instrText>
            </w:r>
            <w:r>
              <w:rPr>
                <w:noProof/>
                <w:webHidden/>
              </w:rPr>
            </w:r>
            <w:r>
              <w:rPr>
                <w:noProof/>
                <w:webHidden/>
              </w:rPr>
              <w:fldChar w:fldCharType="separate"/>
            </w:r>
            <w:r w:rsidR="003B14D4">
              <w:rPr>
                <w:noProof/>
                <w:webHidden/>
              </w:rPr>
              <w:t>129</w:t>
            </w:r>
            <w:r>
              <w:rPr>
                <w:noProof/>
                <w:webHidden/>
              </w:rPr>
              <w:fldChar w:fldCharType="end"/>
            </w:r>
          </w:hyperlink>
        </w:p>
        <w:p w:rsidR="003B14D4" w:rsidRDefault="00174960">
          <w:pPr>
            <w:pStyle w:val="TOC3"/>
            <w:tabs>
              <w:tab w:val="left" w:pos="1540"/>
              <w:tab w:val="right" w:leader="dot" w:pos="9350"/>
            </w:tabs>
            <w:rPr>
              <w:rFonts w:asciiTheme="minorHAnsi" w:eastAsiaTheme="minorEastAsia" w:hAnsiTheme="minorHAnsi" w:cstheme="minorBidi"/>
              <w:noProof/>
              <w:szCs w:val="22"/>
              <w:lang w:val="en-US"/>
            </w:rPr>
          </w:pPr>
          <w:hyperlink w:anchor="_Toc283104884" w:history="1">
            <w:r w:rsidR="003B14D4" w:rsidRPr="00B31DB2">
              <w:rPr>
                <w:rStyle w:val="Hyperlink"/>
                <w:rFonts w:cs="Arial"/>
                <w:noProof/>
                <w:snapToGrid w:val="0"/>
                <w:w w:val="0"/>
                <w:lang w:val="en-US"/>
              </w:rPr>
              <w:t>22.3.22</w:t>
            </w:r>
            <w:r w:rsidR="003B14D4">
              <w:rPr>
                <w:rFonts w:asciiTheme="minorHAnsi" w:eastAsiaTheme="minorEastAsia" w:hAnsiTheme="minorHAnsi" w:cstheme="minorBidi"/>
                <w:noProof/>
                <w:szCs w:val="22"/>
                <w:lang w:val="en-US"/>
              </w:rPr>
              <w:tab/>
            </w:r>
            <w:r w:rsidR="003B14D4" w:rsidRPr="00B31DB2">
              <w:rPr>
                <w:rStyle w:val="Hyperlink"/>
                <w:noProof/>
                <w:lang w:val="en-US"/>
              </w:rPr>
              <w:t>PLCP receive procedure</w:t>
            </w:r>
            <w:r w:rsidR="003B14D4">
              <w:rPr>
                <w:noProof/>
                <w:webHidden/>
              </w:rPr>
              <w:tab/>
            </w:r>
            <w:r>
              <w:rPr>
                <w:noProof/>
                <w:webHidden/>
              </w:rPr>
              <w:fldChar w:fldCharType="begin"/>
            </w:r>
            <w:r w:rsidR="003B14D4">
              <w:rPr>
                <w:noProof/>
                <w:webHidden/>
              </w:rPr>
              <w:instrText xml:space="preserve"> PAGEREF _Toc283104884 \h </w:instrText>
            </w:r>
            <w:r>
              <w:rPr>
                <w:noProof/>
                <w:webHidden/>
              </w:rPr>
            </w:r>
            <w:r>
              <w:rPr>
                <w:noProof/>
                <w:webHidden/>
              </w:rPr>
              <w:fldChar w:fldCharType="separate"/>
            </w:r>
            <w:r w:rsidR="003B14D4">
              <w:rPr>
                <w:noProof/>
                <w:webHidden/>
              </w:rPr>
              <w:t>132</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85" w:history="1">
            <w:r w:rsidR="003B14D4" w:rsidRPr="00B31DB2">
              <w:rPr>
                <w:rStyle w:val="Hyperlink"/>
                <w:noProof/>
                <w:lang w:val="en-US"/>
              </w:rPr>
              <w:t>22.4</w:t>
            </w:r>
            <w:r w:rsidR="003B14D4">
              <w:rPr>
                <w:rFonts w:asciiTheme="minorHAnsi" w:eastAsiaTheme="minorEastAsia" w:hAnsiTheme="minorHAnsi" w:cstheme="minorBidi"/>
                <w:noProof/>
                <w:szCs w:val="22"/>
                <w:lang w:val="en-US"/>
              </w:rPr>
              <w:tab/>
            </w:r>
            <w:r w:rsidR="003B14D4" w:rsidRPr="00B31DB2">
              <w:rPr>
                <w:rStyle w:val="Hyperlink"/>
                <w:noProof/>
                <w:lang w:val="en-US"/>
              </w:rPr>
              <w:t>VHT PLME</w:t>
            </w:r>
            <w:r w:rsidR="003B14D4">
              <w:rPr>
                <w:noProof/>
                <w:webHidden/>
              </w:rPr>
              <w:tab/>
            </w:r>
            <w:r>
              <w:rPr>
                <w:noProof/>
                <w:webHidden/>
              </w:rPr>
              <w:fldChar w:fldCharType="begin"/>
            </w:r>
            <w:r w:rsidR="003B14D4">
              <w:rPr>
                <w:noProof/>
                <w:webHidden/>
              </w:rPr>
              <w:instrText xml:space="preserve"> PAGEREF _Toc283104885 \h </w:instrText>
            </w:r>
            <w:r>
              <w:rPr>
                <w:noProof/>
                <w:webHidden/>
              </w:rPr>
            </w:r>
            <w:r>
              <w:rPr>
                <w:noProof/>
                <w:webHidden/>
              </w:rPr>
              <w:fldChar w:fldCharType="separate"/>
            </w:r>
            <w:r w:rsidR="003B14D4">
              <w:rPr>
                <w:noProof/>
                <w:webHidden/>
              </w:rPr>
              <w:t>136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86" w:history="1">
            <w:r w:rsidR="003B14D4" w:rsidRPr="00B31DB2">
              <w:rPr>
                <w:rStyle w:val="Hyperlink"/>
                <w:rFonts w:cs="Arial"/>
                <w:noProof/>
                <w:snapToGrid w:val="0"/>
                <w:w w:val="0"/>
                <w:lang w:val="en-US"/>
              </w:rPr>
              <w:t>22.4.1</w:t>
            </w:r>
            <w:r w:rsidR="003B14D4">
              <w:rPr>
                <w:rFonts w:asciiTheme="minorHAnsi" w:eastAsiaTheme="minorEastAsia" w:hAnsiTheme="minorHAnsi" w:cstheme="minorBidi"/>
                <w:noProof/>
                <w:szCs w:val="22"/>
                <w:lang w:val="en-US"/>
              </w:rPr>
              <w:tab/>
            </w:r>
            <w:r w:rsidR="003B14D4" w:rsidRPr="00B31DB2">
              <w:rPr>
                <w:rStyle w:val="Hyperlink"/>
                <w:noProof/>
                <w:lang w:val="en-US"/>
              </w:rPr>
              <w:t>PLME_SAP sublayer management primitives</w:t>
            </w:r>
            <w:r w:rsidR="003B14D4">
              <w:rPr>
                <w:noProof/>
                <w:webHidden/>
              </w:rPr>
              <w:tab/>
            </w:r>
            <w:r>
              <w:rPr>
                <w:noProof/>
                <w:webHidden/>
              </w:rPr>
              <w:fldChar w:fldCharType="begin"/>
            </w:r>
            <w:r w:rsidR="003B14D4">
              <w:rPr>
                <w:noProof/>
                <w:webHidden/>
              </w:rPr>
              <w:instrText xml:space="preserve"> PAGEREF _Toc283104886 \h </w:instrText>
            </w:r>
            <w:r>
              <w:rPr>
                <w:noProof/>
                <w:webHidden/>
              </w:rPr>
            </w:r>
            <w:r>
              <w:rPr>
                <w:noProof/>
                <w:webHidden/>
              </w:rPr>
              <w:fldChar w:fldCharType="separate"/>
            </w:r>
            <w:r w:rsidR="003B14D4">
              <w:rPr>
                <w:noProof/>
                <w:webHidden/>
              </w:rPr>
              <w:t>136</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87" w:history="1">
            <w:r w:rsidR="003B14D4" w:rsidRPr="00B31DB2">
              <w:rPr>
                <w:rStyle w:val="Hyperlink"/>
                <w:rFonts w:cs="Arial"/>
                <w:noProof/>
                <w:snapToGrid w:val="0"/>
                <w:w w:val="0"/>
                <w:lang w:val="en-US"/>
              </w:rPr>
              <w:t>22.4.2</w:t>
            </w:r>
            <w:r w:rsidR="003B14D4">
              <w:rPr>
                <w:rFonts w:asciiTheme="minorHAnsi" w:eastAsiaTheme="minorEastAsia" w:hAnsiTheme="minorHAnsi" w:cstheme="minorBidi"/>
                <w:noProof/>
                <w:szCs w:val="22"/>
                <w:lang w:val="en-US"/>
              </w:rPr>
              <w:tab/>
            </w:r>
            <w:r w:rsidR="003B14D4" w:rsidRPr="00B31DB2">
              <w:rPr>
                <w:rStyle w:val="Hyperlink"/>
                <w:noProof/>
                <w:lang w:val="en-US"/>
              </w:rPr>
              <w:t>PHY MIB</w:t>
            </w:r>
            <w:r w:rsidR="003B14D4">
              <w:rPr>
                <w:noProof/>
                <w:webHidden/>
              </w:rPr>
              <w:tab/>
            </w:r>
            <w:r>
              <w:rPr>
                <w:noProof/>
                <w:webHidden/>
              </w:rPr>
              <w:fldChar w:fldCharType="begin"/>
            </w:r>
            <w:r w:rsidR="003B14D4">
              <w:rPr>
                <w:noProof/>
                <w:webHidden/>
              </w:rPr>
              <w:instrText xml:space="preserve"> PAGEREF _Toc283104887 \h </w:instrText>
            </w:r>
            <w:r>
              <w:rPr>
                <w:noProof/>
                <w:webHidden/>
              </w:rPr>
            </w:r>
            <w:r>
              <w:rPr>
                <w:noProof/>
                <w:webHidden/>
              </w:rPr>
              <w:fldChar w:fldCharType="separate"/>
            </w:r>
            <w:r w:rsidR="003B14D4">
              <w:rPr>
                <w:noProof/>
                <w:webHidden/>
              </w:rPr>
              <w:t>137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88" w:history="1">
            <w:r w:rsidR="003B14D4" w:rsidRPr="00B31DB2">
              <w:rPr>
                <w:rStyle w:val="Hyperlink"/>
                <w:rFonts w:cs="Arial"/>
                <w:noProof/>
                <w:snapToGrid w:val="0"/>
                <w:w w:val="0"/>
                <w:lang w:val="en-US"/>
              </w:rPr>
              <w:t>22.4.3</w:t>
            </w:r>
            <w:r w:rsidR="003B14D4">
              <w:rPr>
                <w:rFonts w:asciiTheme="minorHAnsi" w:eastAsiaTheme="minorEastAsia" w:hAnsiTheme="minorHAnsi" w:cstheme="minorBidi"/>
                <w:noProof/>
                <w:szCs w:val="22"/>
                <w:lang w:val="en-US"/>
              </w:rPr>
              <w:tab/>
            </w:r>
            <w:r w:rsidR="003B14D4" w:rsidRPr="00B31DB2">
              <w:rPr>
                <w:rStyle w:val="Hyperlink"/>
                <w:noProof/>
                <w:lang w:val="en-US"/>
              </w:rPr>
              <w:t>TXTIME and PSDU_LENGTH calculation</w:t>
            </w:r>
            <w:r w:rsidR="003B14D4">
              <w:rPr>
                <w:noProof/>
                <w:webHidden/>
              </w:rPr>
              <w:tab/>
            </w:r>
            <w:r>
              <w:rPr>
                <w:noProof/>
                <w:webHidden/>
              </w:rPr>
              <w:fldChar w:fldCharType="begin"/>
            </w:r>
            <w:r w:rsidR="003B14D4">
              <w:rPr>
                <w:noProof/>
                <w:webHidden/>
              </w:rPr>
              <w:instrText xml:space="preserve"> PAGEREF _Toc283104888 \h </w:instrText>
            </w:r>
            <w:r>
              <w:rPr>
                <w:noProof/>
                <w:webHidden/>
              </w:rPr>
            </w:r>
            <w:r>
              <w:rPr>
                <w:noProof/>
                <w:webHidden/>
              </w:rPr>
              <w:fldChar w:fldCharType="separate"/>
            </w:r>
            <w:r w:rsidR="003B14D4">
              <w:rPr>
                <w:noProof/>
                <w:webHidden/>
              </w:rPr>
              <w:t>137</w:t>
            </w:r>
            <w:r>
              <w:rPr>
                <w:noProof/>
                <w:webHidden/>
              </w:rPr>
              <w:fldChar w:fldCharType="end"/>
            </w:r>
          </w:hyperlink>
        </w:p>
        <w:p w:rsidR="003B14D4" w:rsidRDefault="00174960">
          <w:pPr>
            <w:pStyle w:val="TOC3"/>
            <w:tabs>
              <w:tab w:val="left" w:pos="1320"/>
              <w:tab w:val="right" w:leader="dot" w:pos="9350"/>
            </w:tabs>
            <w:rPr>
              <w:rFonts w:asciiTheme="minorHAnsi" w:eastAsiaTheme="minorEastAsia" w:hAnsiTheme="minorHAnsi" w:cstheme="minorBidi"/>
              <w:noProof/>
              <w:szCs w:val="22"/>
              <w:lang w:val="en-US"/>
            </w:rPr>
          </w:pPr>
          <w:hyperlink w:anchor="_Toc283104889" w:history="1">
            <w:r w:rsidR="003B14D4" w:rsidRPr="00B31DB2">
              <w:rPr>
                <w:rStyle w:val="Hyperlink"/>
                <w:rFonts w:cs="Arial"/>
                <w:noProof/>
                <w:snapToGrid w:val="0"/>
                <w:w w:val="0"/>
                <w:lang w:val="en-US"/>
              </w:rPr>
              <w:t>22.4.4</w:t>
            </w:r>
            <w:r w:rsidR="003B14D4">
              <w:rPr>
                <w:rFonts w:asciiTheme="minorHAnsi" w:eastAsiaTheme="minorEastAsia" w:hAnsiTheme="minorHAnsi" w:cstheme="minorBidi"/>
                <w:noProof/>
                <w:szCs w:val="22"/>
                <w:lang w:val="en-US"/>
              </w:rPr>
              <w:tab/>
            </w:r>
            <w:r w:rsidR="003B14D4" w:rsidRPr="00B31DB2">
              <w:rPr>
                <w:rStyle w:val="Hyperlink"/>
                <w:noProof/>
                <w:lang w:val="en-US"/>
              </w:rPr>
              <w:t>PHY characteristics</w:t>
            </w:r>
            <w:r w:rsidR="003B14D4">
              <w:rPr>
                <w:noProof/>
                <w:webHidden/>
              </w:rPr>
              <w:tab/>
            </w:r>
            <w:r>
              <w:rPr>
                <w:noProof/>
                <w:webHidden/>
              </w:rPr>
              <w:fldChar w:fldCharType="begin"/>
            </w:r>
            <w:r w:rsidR="003B14D4">
              <w:rPr>
                <w:noProof/>
                <w:webHidden/>
              </w:rPr>
              <w:instrText xml:space="preserve"> PAGEREF _Toc283104889 \h </w:instrText>
            </w:r>
            <w:r>
              <w:rPr>
                <w:noProof/>
                <w:webHidden/>
              </w:rPr>
            </w:r>
            <w:r>
              <w:rPr>
                <w:noProof/>
                <w:webHidden/>
              </w:rPr>
              <w:fldChar w:fldCharType="separate"/>
            </w:r>
            <w:r w:rsidR="003B14D4">
              <w:rPr>
                <w:noProof/>
                <w:webHidden/>
              </w:rPr>
              <w:t>139</w:t>
            </w:r>
            <w:r>
              <w:rPr>
                <w:noProof/>
                <w:webHidden/>
              </w:rPr>
              <w:fldChar w:fldCharType="end"/>
            </w:r>
          </w:hyperlink>
        </w:p>
        <w:p w:rsidR="003B14D4" w:rsidRDefault="00174960">
          <w:pPr>
            <w:pStyle w:val="TOC2"/>
            <w:tabs>
              <w:tab w:val="left" w:pos="880"/>
              <w:tab w:val="right" w:leader="dot" w:pos="9350"/>
            </w:tabs>
            <w:rPr>
              <w:rFonts w:asciiTheme="minorHAnsi" w:eastAsiaTheme="minorEastAsia" w:hAnsiTheme="minorHAnsi" w:cstheme="minorBidi"/>
              <w:noProof/>
              <w:szCs w:val="22"/>
              <w:lang w:val="en-US"/>
            </w:rPr>
          </w:pPr>
          <w:hyperlink w:anchor="_Toc283104890" w:history="1">
            <w:r w:rsidR="003B14D4" w:rsidRPr="00B31DB2">
              <w:rPr>
                <w:rStyle w:val="Hyperlink"/>
                <w:noProof/>
                <w:lang w:val="en-US"/>
              </w:rPr>
              <w:t>22.5</w:t>
            </w:r>
            <w:r w:rsidR="003B14D4">
              <w:rPr>
                <w:rFonts w:asciiTheme="minorHAnsi" w:eastAsiaTheme="minorEastAsia" w:hAnsiTheme="minorHAnsi" w:cstheme="minorBidi"/>
                <w:noProof/>
                <w:szCs w:val="22"/>
                <w:lang w:val="en-US"/>
              </w:rPr>
              <w:tab/>
            </w:r>
            <w:r w:rsidR="003B14D4" w:rsidRPr="00B31DB2">
              <w:rPr>
                <w:rStyle w:val="Hyperlink"/>
                <w:noProof/>
                <w:lang w:val="en-US"/>
              </w:rPr>
              <w:t>Parameters for VHT MCSs</w:t>
            </w:r>
            <w:r w:rsidR="003B14D4">
              <w:rPr>
                <w:noProof/>
                <w:webHidden/>
              </w:rPr>
              <w:tab/>
            </w:r>
            <w:r>
              <w:rPr>
                <w:noProof/>
                <w:webHidden/>
              </w:rPr>
              <w:fldChar w:fldCharType="begin"/>
            </w:r>
            <w:r w:rsidR="003B14D4">
              <w:rPr>
                <w:noProof/>
                <w:webHidden/>
              </w:rPr>
              <w:instrText xml:space="preserve"> PAGEREF _Toc283104890 \h </w:instrText>
            </w:r>
            <w:r>
              <w:rPr>
                <w:noProof/>
                <w:webHidden/>
              </w:rPr>
            </w:r>
            <w:r>
              <w:rPr>
                <w:noProof/>
                <w:webHidden/>
              </w:rPr>
              <w:fldChar w:fldCharType="separate"/>
            </w:r>
            <w:r w:rsidR="003B14D4">
              <w:rPr>
                <w:noProof/>
                <w:webHidden/>
              </w:rPr>
              <w:t>139</w:t>
            </w:r>
            <w:r>
              <w:rPr>
                <w:noProof/>
                <w:webHidden/>
              </w:rPr>
              <w:fldChar w:fldCharType="end"/>
            </w:r>
          </w:hyperlink>
        </w:p>
        <w:p w:rsidR="007E1B9A" w:rsidRPr="00E34B24" w:rsidRDefault="00174960">
          <w:pPr>
            <w:rPr>
              <w:lang w:val="en-US"/>
            </w:rPr>
          </w:pPr>
          <w:r w:rsidRPr="00977AC0">
            <w:rPr>
              <w:lang w:val="en-US"/>
            </w:rPr>
            <w:fldChar w:fldCharType="end"/>
          </w:r>
        </w:p>
      </w:sdtContent>
    </w:sdt>
    <w:p w:rsidR="00044F0F" w:rsidRPr="00E34B24" w:rsidRDefault="00044F0F" w:rsidP="00AB15FE">
      <w:pPr>
        <w:rPr>
          <w:lang w:val="en-US"/>
        </w:rPr>
      </w:pPr>
    </w:p>
    <w:p w:rsidR="00E83880" w:rsidRPr="00E34B24" w:rsidRDefault="00977AC0" w:rsidP="00545A10">
      <w:pPr>
        <w:pStyle w:val="Heading1"/>
        <w:numPr>
          <w:ilvl w:val="0"/>
          <w:numId w:val="10"/>
        </w:numPr>
        <w:rPr>
          <w:lang w:val="en-US"/>
        </w:rPr>
      </w:pPr>
      <w:r w:rsidRPr="00977AC0">
        <w:rPr>
          <w:lang w:val="en-US"/>
        </w:rPr>
        <w:br w:type="page"/>
      </w:r>
      <w:bookmarkStart w:id="0" w:name="_Toc283104675"/>
      <w:r w:rsidRPr="00977AC0">
        <w:rPr>
          <w:lang w:val="en-US"/>
        </w:rPr>
        <w:lastRenderedPageBreak/>
        <w:t>Preface</w:t>
      </w:r>
      <w:bookmarkEnd w:id="0"/>
    </w:p>
    <w:p w:rsidR="00BE132B" w:rsidRDefault="00977AC0" w:rsidP="00E72692">
      <w:pPr>
        <w:pStyle w:val="Heading2"/>
        <w:rPr>
          <w:lang w:val="en-US"/>
        </w:rPr>
      </w:pPr>
      <w:bookmarkStart w:id="1" w:name="_Toc283104676"/>
      <w:r w:rsidRPr="00977AC0">
        <w:rPr>
          <w:lang w:val="en-US"/>
        </w:rPr>
        <w:t>Revision History</w:t>
      </w:r>
      <w:bookmarkEnd w:id="1"/>
    </w:p>
    <w:p w:rsidR="00A53044" w:rsidRPr="00E34B24" w:rsidRDefault="00A53044" w:rsidP="00016B94">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1219"/>
        <w:gridCol w:w="7249"/>
      </w:tblGrid>
      <w:tr w:rsidR="0003254C" w:rsidRPr="00E34B24" w:rsidTr="0003254C">
        <w:tc>
          <w:tcPr>
            <w:tcW w:w="1108" w:type="dxa"/>
          </w:tcPr>
          <w:p w:rsidR="0003254C" w:rsidRPr="00E34B24" w:rsidRDefault="0003254C" w:rsidP="0003254C">
            <w:pPr>
              <w:rPr>
                <w:b/>
                <w:lang w:val="en-US"/>
              </w:rPr>
            </w:pPr>
            <w:r w:rsidRPr="00977AC0">
              <w:rPr>
                <w:b/>
                <w:lang w:val="en-US"/>
              </w:rPr>
              <w:t>Revision</w:t>
            </w:r>
          </w:p>
        </w:tc>
        <w:tc>
          <w:tcPr>
            <w:tcW w:w="1219" w:type="dxa"/>
          </w:tcPr>
          <w:p w:rsidR="0003254C" w:rsidRPr="00E34B24" w:rsidRDefault="0003254C" w:rsidP="0003254C">
            <w:pPr>
              <w:rPr>
                <w:b/>
                <w:lang w:val="en-US"/>
              </w:rPr>
            </w:pPr>
            <w:r w:rsidRPr="00977AC0">
              <w:rPr>
                <w:b/>
                <w:lang w:val="en-US"/>
              </w:rPr>
              <w:t>Date</w:t>
            </w:r>
          </w:p>
        </w:tc>
        <w:tc>
          <w:tcPr>
            <w:tcW w:w="7249" w:type="dxa"/>
          </w:tcPr>
          <w:p w:rsidR="0003254C" w:rsidRPr="00E34B24" w:rsidRDefault="0003254C" w:rsidP="0003254C">
            <w:pPr>
              <w:rPr>
                <w:b/>
                <w:lang w:val="en-US"/>
              </w:rPr>
            </w:pPr>
            <w:r w:rsidRPr="00977AC0">
              <w:rPr>
                <w:b/>
                <w:lang w:val="en-US"/>
              </w:rPr>
              <w:t>Comments</w:t>
            </w:r>
          </w:p>
        </w:tc>
      </w:tr>
      <w:tr w:rsidR="0003254C" w:rsidRPr="00E34B24" w:rsidTr="0003254C">
        <w:tc>
          <w:tcPr>
            <w:tcW w:w="1108" w:type="dxa"/>
          </w:tcPr>
          <w:p w:rsidR="0003254C" w:rsidRPr="00E34B24" w:rsidRDefault="0003254C" w:rsidP="0003254C">
            <w:pPr>
              <w:rPr>
                <w:lang w:val="en-US"/>
              </w:rPr>
            </w:pPr>
            <w:r>
              <w:rPr>
                <w:lang w:val="en-US"/>
              </w:rPr>
              <w:t>r0</w:t>
            </w:r>
          </w:p>
        </w:tc>
        <w:tc>
          <w:tcPr>
            <w:tcW w:w="1219" w:type="dxa"/>
          </w:tcPr>
          <w:p w:rsidR="0003254C" w:rsidRPr="00E34B24" w:rsidRDefault="0003254C" w:rsidP="0003254C">
            <w:pPr>
              <w:rPr>
                <w:lang w:val="en-US"/>
              </w:rPr>
            </w:pPr>
            <w:r>
              <w:rPr>
                <w:lang w:val="en-US"/>
              </w:rPr>
              <w:t>11</w:t>
            </w:r>
            <w:r w:rsidRPr="00977AC0">
              <w:rPr>
                <w:lang w:val="en-US"/>
              </w:rPr>
              <w:t>/1</w:t>
            </w:r>
            <w:r>
              <w:rPr>
                <w:lang w:val="en-US"/>
              </w:rPr>
              <w:t>0</w:t>
            </w:r>
            <w:r w:rsidRPr="00977AC0">
              <w:rPr>
                <w:lang w:val="en-US"/>
              </w:rPr>
              <w:t>/2010</w:t>
            </w:r>
          </w:p>
        </w:tc>
        <w:tc>
          <w:tcPr>
            <w:tcW w:w="7249" w:type="dxa"/>
          </w:tcPr>
          <w:p w:rsidR="0003254C" w:rsidRPr="00E34B24" w:rsidRDefault="0003254C" w:rsidP="0003254C">
            <w:pPr>
              <w:rPr>
                <w:lang w:val="en-US"/>
              </w:rPr>
            </w:pPr>
            <w:r w:rsidRPr="00977AC0">
              <w:rPr>
                <w:lang w:val="en-US"/>
              </w:rPr>
              <w:t>First draft</w:t>
            </w:r>
          </w:p>
        </w:tc>
      </w:tr>
      <w:tr w:rsidR="0003254C" w:rsidRPr="00E34B24" w:rsidTr="0003254C">
        <w:tc>
          <w:tcPr>
            <w:tcW w:w="1108" w:type="dxa"/>
          </w:tcPr>
          <w:p w:rsidR="0003254C" w:rsidRDefault="0003254C" w:rsidP="0003254C">
            <w:pPr>
              <w:rPr>
                <w:lang w:val="en-US"/>
              </w:rPr>
            </w:pPr>
            <w:r>
              <w:rPr>
                <w:lang w:val="en-US"/>
              </w:rPr>
              <w:t>r1</w:t>
            </w:r>
          </w:p>
        </w:tc>
        <w:tc>
          <w:tcPr>
            <w:tcW w:w="1219" w:type="dxa"/>
          </w:tcPr>
          <w:p w:rsidR="0003254C" w:rsidRDefault="0003254C" w:rsidP="0003254C">
            <w:pPr>
              <w:rPr>
                <w:lang w:val="en-US"/>
              </w:rPr>
            </w:pPr>
            <w:r>
              <w:rPr>
                <w:lang w:val="en-US"/>
              </w:rPr>
              <w:t>11/11/2010</w:t>
            </w:r>
          </w:p>
        </w:tc>
        <w:tc>
          <w:tcPr>
            <w:tcW w:w="7249" w:type="dxa"/>
          </w:tcPr>
          <w:p w:rsidR="0003254C" w:rsidRPr="00977AC0" w:rsidRDefault="0003254C" w:rsidP="0003254C">
            <w:pPr>
              <w:rPr>
                <w:lang w:val="en-US"/>
              </w:rPr>
            </w:pPr>
            <w:r>
              <w:rPr>
                <w:lang w:val="en-US"/>
              </w:rPr>
              <w:t>Added authors</w:t>
            </w:r>
          </w:p>
        </w:tc>
      </w:tr>
      <w:tr w:rsidR="0003254C" w:rsidRPr="00E34B24" w:rsidTr="0003254C">
        <w:tc>
          <w:tcPr>
            <w:tcW w:w="1108" w:type="dxa"/>
          </w:tcPr>
          <w:p w:rsidR="0003254C" w:rsidRDefault="0003254C" w:rsidP="0003254C">
            <w:pPr>
              <w:rPr>
                <w:lang w:val="en-US"/>
              </w:rPr>
            </w:pPr>
            <w:r>
              <w:rPr>
                <w:lang w:val="en-US"/>
              </w:rPr>
              <w:t>r2</w:t>
            </w:r>
          </w:p>
        </w:tc>
        <w:tc>
          <w:tcPr>
            <w:tcW w:w="1219" w:type="dxa"/>
          </w:tcPr>
          <w:p w:rsidR="0003254C" w:rsidRDefault="00D80E43" w:rsidP="0003254C">
            <w:pPr>
              <w:rPr>
                <w:lang w:val="en-US"/>
              </w:rPr>
            </w:pPr>
            <w:r>
              <w:rPr>
                <w:lang w:val="en-US"/>
              </w:rPr>
              <w:t>11/11/2010</w:t>
            </w:r>
          </w:p>
        </w:tc>
        <w:tc>
          <w:tcPr>
            <w:tcW w:w="7249" w:type="dxa"/>
          </w:tcPr>
          <w:p w:rsidR="0003254C" w:rsidRDefault="00D80E43" w:rsidP="00D80E43">
            <w:pPr>
              <w:rPr>
                <w:lang w:val="en-US"/>
              </w:rPr>
            </w:pPr>
            <w:r>
              <w:rPr>
                <w:lang w:val="en-US"/>
              </w:rPr>
              <w:t>Additional authors. Added editor’s note on dimension reduction. Fixed typo on T_L-LTF.</w:t>
            </w:r>
          </w:p>
        </w:tc>
      </w:tr>
      <w:tr w:rsidR="0003254C" w:rsidRPr="00E34B24" w:rsidTr="0003254C">
        <w:tc>
          <w:tcPr>
            <w:tcW w:w="1108" w:type="dxa"/>
          </w:tcPr>
          <w:p w:rsidR="0003254C" w:rsidRDefault="0003254C" w:rsidP="0003254C">
            <w:pPr>
              <w:rPr>
                <w:lang w:val="en-US"/>
              </w:rPr>
            </w:pPr>
            <w:r>
              <w:rPr>
                <w:lang w:val="en-US"/>
              </w:rPr>
              <w:t>r3</w:t>
            </w:r>
          </w:p>
        </w:tc>
        <w:tc>
          <w:tcPr>
            <w:tcW w:w="1219" w:type="dxa"/>
          </w:tcPr>
          <w:p w:rsidR="0003254C" w:rsidRDefault="003B14D4" w:rsidP="0003254C">
            <w:pPr>
              <w:rPr>
                <w:lang w:val="en-US"/>
              </w:rPr>
            </w:pPr>
            <w:r>
              <w:rPr>
                <w:lang w:val="en-US"/>
              </w:rPr>
              <w:t>1/18</w:t>
            </w:r>
            <w:r w:rsidR="0003254C">
              <w:rPr>
                <w:lang w:val="en-US"/>
              </w:rPr>
              <w:t>/2011</w:t>
            </w:r>
          </w:p>
        </w:tc>
        <w:tc>
          <w:tcPr>
            <w:tcW w:w="7249" w:type="dxa"/>
          </w:tcPr>
          <w:p w:rsidR="0003254C" w:rsidRDefault="0003254C" w:rsidP="0003254C">
            <w:pPr>
              <w:rPr>
                <w:lang w:val="en-US"/>
              </w:rPr>
            </w:pPr>
            <w:r>
              <w:rPr>
                <w:lang w:val="en-US"/>
              </w:rPr>
              <w:t>Revised to accommodate new specification framework requirements</w:t>
            </w:r>
          </w:p>
        </w:tc>
      </w:tr>
    </w:tbl>
    <w:p w:rsidR="00016B94" w:rsidRPr="00E34B24" w:rsidRDefault="00016B94" w:rsidP="00016B94">
      <w:pPr>
        <w:rPr>
          <w:lang w:val="en-US"/>
        </w:rPr>
      </w:pPr>
    </w:p>
    <w:p w:rsidR="009E4A3C" w:rsidRPr="00E34B24" w:rsidRDefault="00977AC0" w:rsidP="00BB5352">
      <w:pPr>
        <w:pStyle w:val="Heading2"/>
        <w:rPr>
          <w:lang w:val="en-US"/>
        </w:rPr>
      </w:pPr>
      <w:bookmarkStart w:id="2" w:name="_Toc283104677"/>
      <w:r w:rsidRPr="00977AC0">
        <w:rPr>
          <w:lang w:val="en-US"/>
        </w:rPr>
        <w:t>Notation</w:t>
      </w:r>
      <w:bookmarkEnd w:id="2"/>
    </w:p>
    <w:p w:rsidR="00CB72E3" w:rsidRPr="00A53044" w:rsidRDefault="00A53044" w:rsidP="00E83880">
      <w:pPr>
        <w:rPr>
          <w:bCs/>
          <w:lang w:val="en-US"/>
        </w:rPr>
      </w:pPr>
      <w:r>
        <w:rPr>
          <w:bCs/>
          <w:lang w:val="en-US"/>
        </w:rPr>
        <w:t xml:space="preserve">Editing instructions are shown in </w:t>
      </w:r>
      <w:r w:rsidR="00F134C3" w:rsidRPr="00F134C3">
        <w:rPr>
          <w:b/>
          <w:bCs/>
          <w:i/>
          <w:lang w:val="en-US"/>
        </w:rPr>
        <w:t>bold italic</w:t>
      </w:r>
      <w:r>
        <w:rPr>
          <w:bCs/>
          <w:lang w:val="en-US"/>
        </w:rPr>
        <w:t>.</w:t>
      </w:r>
    </w:p>
    <w:p w:rsidR="00A53044" w:rsidRPr="00E34B24" w:rsidRDefault="00A53044" w:rsidP="00E83880">
      <w:pPr>
        <w:rPr>
          <w:b/>
          <w:bCs/>
          <w:lang w:val="en-US"/>
        </w:rPr>
      </w:pPr>
    </w:p>
    <w:p w:rsidR="009E4A3C" w:rsidRDefault="00CB72E3" w:rsidP="00E83880">
      <w:pPr>
        <w:rPr>
          <w:bCs/>
          <w:lang w:val="en-US"/>
        </w:rPr>
      </w:pPr>
      <w:r>
        <w:rPr>
          <w:bCs/>
          <w:lang w:val="en-US"/>
        </w:rPr>
        <w:t>Editor’s notes</w:t>
      </w:r>
      <w:r w:rsidR="00977AC0" w:rsidRPr="00977AC0">
        <w:rPr>
          <w:bCs/>
          <w:lang w:val="en-US"/>
        </w:rPr>
        <w:t xml:space="preserve"> in </w:t>
      </w:r>
      <w:r w:rsidR="00F134C3" w:rsidRPr="00F134C3">
        <w:rPr>
          <w:b/>
          <w:bCs/>
          <w:i/>
          <w:color w:val="FF0000"/>
          <w:lang w:val="en-US"/>
        </w:rPr>
        <w:t>red</w:t>
      </w:r>
      <w:r w:rsidR="00A53044">
        <w:rPr>
          <w:bCs/>
          <w:lang w:val="en-US"/>
        </w:rPr>
        <w:t xml:space="preserve"> </w:t>
      </w:r>
      <w:r w:rsidR="00977AC0" w:rsidRPr="00977AC0">
        <w:rPr>
          <w:b/>
          <w:bCs/>
          <w:i/>
          <w:color w:val="FF0000"/>
          <w:lang w:val="en-US"/>
        </w:rPr>
        <w:t>bold</w:t>
      </w:r>
      <w:r w:rsidR="00977AC0" w:rsidRPr="00977AC0">
        <w:rPr>
          <w:bCs/>
          <w:color w:val="FF0000"/>
          <w:lang w:val="en-US"/>
        </w:rPr>
        <w:t xml:space="preserve"> </w:t>
      </w:r>
      <w:r w:rsidR="00977AC0" w:rsidRPr="00977AC0">
        <w:rPr>
          <w:b/>
          <w:bCs/>
          <w:i/>
          <w:color w:val="FF0000"/>
          <w:lang w:val="en-US"/>
        </w:rPr>
        <w:t>italics</w:t>
      </w:r>
      <w:r w:rsidR="00977AC0" w:rsidRPr="00977AC0">
        <w:rPr>
          <w:bCs/>
          <w:lang w:val="en-US"/>
        </w:rPr>
        <w:t xml:space="preserve"> </w:t>
      </w:r>
      <w:r>
        <w:rPr>
          <w:bCs/>
          <w:lang w:val="en-US"/>
        </w:rPr>
        <w:t xml:space="preserve">are </w:t>
      </w:r>
      <w:r w:rsidR="00977AC0" w:rsidRPr="00977AC0">
        <w:rPr>
          <w:bCs/>
          <w:lang w:val="en-US"/>
        </w:rPr>
        <w:t>provide</w:t>
      </w:r>
      <w:r>
        <w:rPr>
          <w:bCs/>
          <w:lang w:val="en-US"/>
        </w:rPr>
        <w:t>d</w:t>
      </w:r>
      <w:r w:rsidR="00977AC0" w:rsidRPr="00977AC0">
        <w:rPr>
          <w:bCs/>
          <w:lang w:val="en-US"/>
        </w:rPr>
        <w:t xml:space="preserve"> to aid in drafting the document. For example, missing text or indicating </w:t>
      </w:r>
      <w:r w:rsidR="00A53044">
        <w:rPr>
          <w:bCs/>
          <w:lang w:val="en-US"/>
        </w:rPr>
        <w:t xml:space="preserve">the </w:t>
      </w:r>
      <w:r w:rsidR="00977AC0" w:rsidRPr="00977AC0">
        <w:rPr>
          <w:bCs/>
          <w:lang w:val="en-US"/>
        </w:rPr>
        <w:t>placement of future text.</w:t>
      </w:r>
    </w:p>
    <w:p w:rsidR="00ED3766" w:rsidRDefault="00D945A5">
      <w:pPr>
        <w:pStyle w:val="Heading2"/>
        <w:rPr>
          <w:lang w:val="en-US"/>
        </w:rPr>
      </w:pPr>
      <w:bookmarkStart w:id="3" w:name="_Toc283104678"/>
      <w:r>
        <w:rPr>
          <w:lang w:val="en-US"/>
        </w:rPr>
        <w:t>Baseline document</w:t>
      </w:r>
      <w:bookmarkEnd w:id="3"/>
    </w:p>
    <w:p w:rsidR="006C3631" w:rsidRDefault="00B26938">
      <w:pPr>
        <w:rPr>
          <w:lang w:val="en-US"/>
        </w:rPr>
      </w:pPr>
      <w:r>
        <w:rPr>
          <w:lang w:val="en-US"/>
        </w:rPr>
        <w:t>This document is written as an amendment to the Draft P802.11-REVmb/D4.01 revision of the 802.11 specification.</w:t>
      </w:r>
    </w:p>
    <w:p w:rsidR="009315E6" w:rsidRPr="00E34B24" w:rsidRDefault="009315E6" w:rsidP="00CC4B1E">
      <w:pPr>
        <w:pStyle w:val="ListParagraph"/>
        <w:keepNext/>
        <w:keepLines/>
        <w:numPr>
          <w:ilvl w:val="0"/>
          <w:numId w:val="2"/>
        </w:numPr>
        <w:spacing w:before="320"/>
        <w:outlineLvl w:val="0"/>
        <w:rPr>
          <w:rFonts w:ascii="Arial" w:hAnsi="Arial"/>
          <w:b/>
          <w:vanish/>
          <w:sz w:val="32"/>
          <w:u w:val="single"/>
          <w:lang w:val="en-US"/>
        </w:rPr>
      </w:pPr>
      <w:bookmarkStart w:id="4" w:name="_Toc269209662"/>
      <w:bookmarkStart w:id="5" w:name="_Toc269209778"/>
      <w:bookmarkStart w:id="6" w:name="_Toc269211453"/>
      <w:bookmarkStart w:id="7" w:name="_Toc270573101"/>
      <w:bookmarkStart w:id="8" w:name="_Toc270573758"/>
      <w:bookmarkStart w:id="9" w:name="_Toc270574409"/>
      <w:bookmarkStart w:id="10" w:name="_Toc270575009"/>
      <w:bookmarkStart w:id="11" w:name="_Toc270575367"/>
      <w:bookmarkStart w:id="12" w:name="_Toc270575496"/>
      <w:bookmarkStart w:id="13" w:name="_Toc270575625"/>
      <w:bookmarkStart w:id="14" w:name="_Toc270575744"/>
      <w:bookmarkStart w:id="15" w:name="_Toc270586166"/>
      <w:bookmarkStart w:id="16" w:name="_Toc270586385"/>
      <w:bookmarkStart w:id="17" w:name="_Toc270586526"/>
      <w:bookmarkStart w:id="18" w:name="_Toc273025611"/>
      <w:bookmarkStart w:id="19" w:name="_Toc273025870"/>
      <w:bookmarkStart w:id="20" w:name="_Toc273216001"/>
      <w:bookmarkStart w:id="21" w:name="_Toc273216218"/>
      <w:bookmarkStart w:id="22" w:name="_Toc273437846"/>
      <w:bookmarkStart w:id="23" w:name="_Toc273438052"/>
      <w:bookmarkStart w:id="24" w:name="_Toc273512019"/>
      <w:bookmarkStart w:id="25" w:name="_Toc275167606"/>
      <w:bookmarkStart w:id="26" w:name="_Toc275380639"/>
      <w:bookmarkStart w:id="27" w:name="_Toc275437952"/>
      <w:bookmarkStart w:id="28" w:name="_Toc275861809"/>
      <w:bookmarkStart w:id="29" w:name="_Toc276392672"/>
      <w:bookmarkStart w:id="30" w:name="_Toc276392911"/>
      <w:bookmarkStart w:id="31" w:name="_Toc276551443"/>
      <w:bookmarkStart w:id="32" w:name="_Toc276646953"/>
      <w:bookmarkStart w:id="33" w:name="_Toc276647781"/>
      <w:bookmarkStart w:id="34" w:name="_Toc276823596"/>
      <w:bookmarkStart w:id="35" w:name="_Toc276823805"/>
      <w:bookmarkStart w:id="36" w:name="_Toc276823993"/>
      <w:bookmarkStart w:id="37" w:name="_Toc276824182"/>
      <w:bookmarkStart w:id="38" w:name="_Toc276824369"/>
      <w:bookmarkStart w:id="39" w:name="_Toc280614651"/>
      <w:bookmarkStart w:id="40" w:name="_Toc280616955"/>
      <w:bookmarkStart w:id="41" w:name="_Toc281396209"/>
      <w:bookmarkStart w:id="42" w:name="_Toc281473214"/>
      <w:bookmarkStart w:id="43" w:name="_Toc281473401"/>
      <w:bookmarkStart w:id="44" w:name="_Toc281473587"/>
      <w:bookmarkStart w:id="45" w:name="_Toc281473773"/>
      <w:bookmarkStart w:id="46" w:name="_Toc282462883"/>
      <w:bookmarkStart w:id="47" w:name="_Toc282688419"/>
      <w:bookmarkStart w:id="48" w:name="_Toc282688635"/>
      <w:bookmarkStart w:id="49" w:name="_Toc28310467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315E6" w:rsidRPr="00E34B24" w:rsidRDefault="00977AC0" w:rsidP="0015060C">
      <w:pPr>
        <w:pStyle w:val="Heading1"/>
        <w:rPr>
          <w:lang w:val="en-US"/>
        </w:rPr>
      </w:pPr>
      <w:bookmarkStart w:id="50" w:name="_Toc283104680"/>
      <w:r w:rsidRPr="00977AC0">
        <w:rPr>
          <w:lang w:val="en-US"/>
        </w:rPr>
        <w:t>Normative references</w:t>
      </w:r>
      <w:bookmarkEnd w:id="50"/>
    </w:p>
    <w:p w:rsidR="00F204D0" w:rsidRPr="00E34B24" w:rsidRDefault="00977AC0" w:rsidP="00E72692">
      <w:pPr>
        <w:pStyle w:val="Heading1"/>
        <w:rPr>
          <w:lang w:val="en-US"/>
        </w:rPr>
      </w:pPr>
      <w:bookmarkStart w:id="51" w:name="_Toc283104681"/>
      <w:r w:rsidRPr="00977AC0">
        <w:rPr>
          <w:lang w:val="en-US"/>
        </w:rPr>
        <w:t>Definitions, acronyms and abbreviations</w:t>
      </w:r>
      <w:bookmarkEnd w:id="51"/>
    </w:p>
    <w:p w:rsidR="00F204D0" w:rsidRDefault="00977AC0" w:rsidP="00E72692">
      <w:pPr>
        <w:pStyle w:val="Heading2"/>
        <w:rPr>
          <w:lang w:val="en-US"/>
        </w:rPr>
      </w:pPr>
      <w:bookmarkStart w:id="52" w:name="_Toc283104682"/>
      <w:r w:rsidRPr="00977AC0">
        <w:rPr>
          <w:lang w:val="en-US"/>
        </w:rPr>
        <w:t>Definitions</w:t>
      </w:r>
      <w:bookmarkEnd w:id="52"/>
    </w:p>
    <w:p w:rsidR="00935886" w:rsidRDefault="00935886">
      <w:pPr>
        <w:rPr>
          <w:lang w:val="en-US"/>
        </w:rPr>
      </w:pPr>
    </w:p>
    <w:p w:rsidR="004B4A16" w:rsidRDefault="00A53044" w:rsidP="00F204D0">
      <w:pPr>
        <w:rPr>
          <w:b/>
          <w:i/>
          <w:lang w:val="en-US"/>
        </w:rPr>
      </w:pPr>
      <w:r>
        <w:rPr>
          <w:b/>
          <w:i/>
          <w:lang w:val="en-US"/>
        </w:rPr>
        <w:t>Insert</w:t>
      </w:r>
      <w:r w:rsidR="00F134C3" w:rsidRPr="00F134C3">
        <w:rPr>
          <w:b/>
          <w:i/>
          <w:lang w:val="en-US"/>
        </w:rPr>
        <w:t xml:space="preserve"> the following definitions:</w:t>
      </w:r>
    </w:p>
    <w:p w:rsidR="009C5111" w:rsidRPr="009C5111" w:rsidRDefault="009C5111" w:rsidP="00F204D0">
      <w:pPr>
        <w:rPr>
          <w:lang w:val="en-US"/>
        </w:rPr>
      </w:pPr>
    </w:p>
    <w:p w:rsidR="00F204D0" w:rsidRPr="00E34B24" w:rsidRDefault="00977AC0" w:rsidP="00F204D0">
      <w:pPr>
        <w:rPr>
          <w:lang w:val="en-US"/>
        </w:rPr>
      </w:pPr>
      <w:proofErr w:type="gramStart"/>
      <w:r w:rsidRPr="00977AC0">
        <w:rPr>
          <w:b/>
          <w:bCs/>
          <w:lang w:val="en-US"/>
        </w:rPr>
        <w:t>multi-user</w:t>
      </w:r>
      <w:proofErr w:type="gramEnd"/>
      <w:r w:rsidRPr="00977AC0">
        <w:rPr>
          <w:b/>
          <w:bCs/>
          <w:lang w:val="en-US"/>
        </w:rPr>
        <w:t>, multiple input, multiple output (MU-MIMO):</w:t>
      </w:r>
      <w:r w:rsidRPr="00977AC0">
        <w:rPr>
          <w:lang w:val="en-US"/>
        </w:rPr>
        <w:t xml:space="preserve"> A technique where multiple STAs, each with potentially multiple antennas, transmit and/or receive independent data streams simultaneously.</w:t>
      </w:r>
    </w:p>
    <w:p w:rsidR="00F204D0" w:rsidRPr="00E34B24" w:rsidRDefault="00F204D0" w:rsidP="00F204D0">
      <w:pPr>
        <w:rPr>
          <w:b/>
          <w:bCs/>
          <w:lang w:val="en-US"/>
        </w:rPr>
      </w:pPr>
    </w:p>
    <w:p w:rsidR="00F204D0" w:rsidRPr="00E34B24" w:rsidRDefault="00977AC0" w:rsidP="00F204D0">
      <w:pPr>
        <w:rPr>
          <w:lang w:val="en-US"/>
        </w:rPr>
      </w:pPr>
      <w:proofErr w:type="gramStart"/>
      <w:r w:rsidRPr="00977AC0">
        <w:rPr>
          <w:b/>
          <w:bCs/>
          <w:lang w:val="en-US"/>
        </w:rPr>
        <w:t>downlink</w:t>
      </w:r>
      <w:proofErr w:type="gramEnd"/>
      <w:r w:rsidRPr="00977AC0">
        <w:rPr>
          <w:b/>
          <w:bCs/>
          <w:lang w:val="en-US"/>
        </w:rPr>
        <w:t xml:space="preserve"> MU-MIMO (DL MU-MIMO): </w:t>
      </w:r>
      <w:r w:rsidRPr="00977AC0">
        <w:rPr>
          <w:lang w:val="en-US"/>
        </w:rPr>
        <w:t xml:space="preserve">MU-MIMO </w:t>
      </w:r>
      <w:r w:rsidR="000C432E" w:rsidRPr="000C432E">
        <w:rPr>
          <w:lang w:val="en-US"/>
        </w:rPr>
        <w:t>transmitted by an AP to multiple receiving non-AP STAs</w:t>
      </w:r>
      <w:r w:rsidRPr="00977AC0">
        <w:rPr>
          <w:lang w:val="en-US"/>
        </w:rPr>
        <w:t>.</w:t>
      </w:r>
    </w:p>
    <w:p w:rsidR="004840E5" w:rsidRPr="00E34B24" w:rsidRDefault="004840E5" w:rsidP="00F204D0">
      <w:pPr>
        <w:rPr>
          <w:lang w:val="en-US"/>
        </w:rPr>
      </w:pPr>
    </w:p>
    <w:p w:rsidR="00245E5B" w:rsidRPr="00E34B24" w:rsidRDefault="00977AC0" w:rsidP="00245E5B">
      <w:pPr>
        <w:rPr>
          <w:lang w:val="en-US" w:eastAsia="ko-KR"/>
        </w:rPr>
      </w:pPr>
      <w:proofErr w:type="gramStart"/>
      <w:r w:rsidRPr="00977AC0">
        <w:rPr>
          <w:b/>
          <w:lang w:val="en-US" w:eastAsia="ko-KR"/>
        </w:rPr>
        <w:t>contiguous</w:t>
      </w:r>
      <w:proofErr w:type="gramEnd"/>
      <w:r w:rsidRPr="00977AC0">
        <w:rPr>
          <w:b/>
          <w:lang w:val="en-US" w:eastAsia="ko-KR"/>
        </w:rPr>
        <w:t xml:space="preserve"> transmission:</w:t>
      </w:r>
      <w:r w:rsidRPr="00977AC0">
        <w:rPr>
          <w:lang w:val="en-US" w:eastAsia="ko-KR"/>
        </w:rPr>
        <w:t xml:space="preserve"> </w:t>
      </w:r>
      <w:r w:rsidR="008772EB">
        <w:rPr>
          <w:lang w:val="en-US" w:eastAsia="ko-KR"/>
        </w:rPr>
        <w:t>A t</w:t>
      </w:r>
      <w:r w:rsidR="008772EB" w:rsidRPr="00977AC0">
        <w:rPr>
          <w:lang w:val="en-US" w:eastAsia="ko-KR"/>
        </w:rPr>
        <w:t xml:space="preserve">ransmission </w:t>
      </w:r>
      <w:r w:rsidRPr="00977AC0">
        <w:rPr>
          <w:lang w:val="en-US" w:eastAsia="ko-KR"/>
        </w:rPr>
        <w:t xml:space="preserve">using only one </w:t>
      </w:r>
      <w:r w:rsidR="008772EB">
        <w:rPr>
          <w:lang w:val="en-US" w:eastAsia="ko-KR"/>
        </w:rPr>
        <w:t>frequency segment</w:t>
      </w:r>
      <w:r w:rsidRPr="00977AC0">
        <w:rPr>
          <w:lang w:val="en-US" w:eastAsia="ko-KR"/>
        </w:rPr>
        <w:t>.</w:t>
      </w:r>
    </w:p>
    <w:p w:rsidR="00245E5B" w:rsidRPr="00E34B24" w:rsidRDefault="00245E5B" w:rsidP="00245E5B">
      <w:pPr>
        <w:rPr>
          <w:lang w:val="en-US" w:eastAsia="ko-KR"/>
        </w:rPr>
      </w:pPr>
    </w:p>
    <w:p w:rsidR="00245E5B" w:rsidRDefault="00977AC0" w:rsidP="00245E5B">
      <w:pPr>
        <w:rPr>
          <w:lang w:val="en-US" w:eastAsia="ko-KR"/>
        </w:rPr>
      </w:pPr>
      <w:proofErr w:type="gramStart"/>
      <w:r w:rsidRPr="00977AC0">
        <w:rPr>
          <w:b/>
          <w:lang w:val="en-US" w:eastAsia="ko-KR"/>
        </w:rPr>
        <w:t>frequency</w:t>
      </w:r>
      <w:proofErr w:type="gramEnd"/>
      <w:r w:rsidRPr="00977AC0">
        <w:rPr>
          <w:b/>
          <w:lang w:val="en-US" w:eastAsia="ko-KR"/>
        </w:rPr>
        <w:t xml:space="preserve"> segment: </w:t>
      </w:r>
      <w:r w:rsidRPr="00977AC0">
        <w:rPr>
          <w:lang w:val="en-US" w:eastAsia="ko-KR"/>
        </w:rPr>
        <w:t xml:space="preserve">Contiguous block of frequency used by a transmission. A contiguous transmission </w:t>
      </w:r>
      <w:r w:rsidR="008772EB">
        <w:rPr>
          <w:lang w:val="en-US" w:eastAsia="ko-KR"/>
        </w:rPr>
        <w:t xml:space="preserve">uses </w:t>
      </w:r>
      <w:r w:rsidRPr="00977AC0">
        <w:rPr>
          <w:lang w:val="en-US" w:eastAsia="ko-KR"/>
        </w:rPr>
        <w:t xml:space="preserve">one frequency segment, while a non-contiguous transmission </w:t>
      </w:r>
      <w:r w:rsidR="008772EB">
        <w:rPr>
          <w:lang w:val="en-US" w:eastAsia="ko-KR"/>
        </w:rPr>
        <w:t>uses</w:t>
      </w:r>
      <w:r w:rsidRPr="00977AC0">
        <w:rPr>
          <w:lang w:val="en-US" w:eastAsia="ko-KR"/>
        </w:rPr>
        <w:t xml:space="preserve"> two frequency segments</w:t>
      </w:r>
      <w:r w:rsidR="008772EB">
        <w:rPr>
          <w:lang w:val="en-US" w:eastAsia="ko-KR"/>
        </w:rPr>
        <w:t>.</w:t>
      </w:r>
    </w:p>
    <w:p w:rsidR="001D3C33" w:rsidRPr="00E34B24" w:rsidRDefault="001D3C33" w:rsidP="00245E5B">
      <w:pPr>
        <w:rPr>
          <w:lang w:val="en-US" w:eastAsia="ko-KR"/>
        </w:rPr>
      </w:pPr>
    </w:p>
    <w:p w:rsidR="00245E5B" w:rsidRPr="00E34B24" w:rsidRDefault="00977AC0" w:rsidP="00245E5B">
      <w:pPr>
        <w:rPr>
          <w:lang w:val="en-US" w:eastAsia="ko-KR"/>
        </w:rPr>
      </w:pPr>
      <w:proofErr w:type="gramStart"/>
      <w:r w:rsidRPr="00977AC0">
        <w:rPr>
          <w:b/>
          <w:lang w:val="en-US" w:eastAsia="ko-KR"/>
        </w:rPr>
        <w:t>non-contiguous</w:t>
      </w:r>
      <w:proofErr w:type="gramEnd"/>
      <w:r w:rsidRPr="00977AC0">
        <w:rPr>
          <w:b/>
          <w:lang w:val="en-US" w:eastAsia="ko-KR"/>
        </w:rPr>
        <w:t xml:space="preserve"> transmission:</w:t>
      </w:r>
      <w:r w:rsidRPr="00977AC0">
        <w:rPr>
          <w:lang w:val="en-US" w:eastAsia="ko-KR"/>
        </w:rPr>
        <w:t xml:space="preserve"> </w:t>
      </w:r>
      <w:r w:rsidR="008772EB">
        <w:rPr>
          <w:lang w:val="en-US" w:eastAsia="ko-KR"/>
        </w:rPr>
        <w:t>A t</w:t>
      </w:r>
      <w:r w:rsidRPr="00977AC0">
        <w:rPr>
          <w:lang w:val="en-US" w:eastAsia="ko-KR"/>
        </w:rPr>
        <w:t>ransmission using two nonadjacent frequency</w:t>
      </w:r>
      <w:r w:rsidR="008772EB">
        <w:rPr>
          <w:lang w:val="en-US" w:eastAsia="ko-KR"/>
        </w:rPr>
        <w:t xml:space="preserve"> segments</w:t>
      </w:r>
      <w:r w:rsidRPr="00977AC0">
        <w:rPr>
          <w:lang w:val="en-US" w:eastAsia="ko-KR"/>
        </w:rPr>
        <w:t>.</w:t>
      </w:r>
    </w:p>
    <w:p w:rsidR="00292C4A" w:rsidRDefault="00977AC0" w:rsidP="00BB5352">
      <w:pPr>
        <w:pStyle w:val="Heading2"/>
        <w:rPr>
          <w:lang w:val="en-US"/>
        </w:rPr>
      </w:pPr>
      <w:bookmarkStart w:id="53" w:name="_Toc273437850"/>
      <w:bookmarkStart w:id="54" w:name="_Toc273438056"/>
      <w:bookmarkStart w:id="55" w:name="_Toc273512023"/>
      <w:bookmarkStart w:id="56" w:name="_Toc273437851"/>
      <w:bookmarkStart w:id="57" w:name="_Toc273438057"/>
      <w:bookmarkStart w:id="58" w:name="_Toc273512024"/>
      <w:bookmarkStart w:id="59" w:name="_Toc270573105"/>
      <w:bookmarkStart w:id="60" w:name="_Toc270573762"/>
      <w:bookmarkStart w:id="61" w:name="_Toc270574413"/>
      <w:bookmarkStart w:id="62" w:name="_Toc270575013"/>
      <w:bookmarkStart w:id="63" w:name="_Toc270575371"/>
      <w:bookmarkStart w:id="64" w:name="_Toc270575500"/>
      <w:bookmarkStart w:id="65" w:name="_Toc270575629"/>
      <w:bookmarkStart w:id="66" w:name="_Toc270575748"/>
      <w:bookmarkStart w:id="67" w:name="_Toc270586170"/>
      <w:bookmarkStart w:id="68" w:name="_Toc270586389"/>
      <w:bookmarkStart w:id="69" w:name="_Toc270586530"/>
      <w:bookmarkStart w:id="70" w:name="_Toc273025615"/>
      <w:bookmarkStart w:id="71" w:name="_Toc273025874"/>
      <w:bookmarkStart w:id="72" w:name="_Toc273216005"/>
      <w:bookmarkStart w:id="73" w:name="_Toc273216222"/>
      <w:bookmarkStart w:id="74" w:name="_Toc273437852"/>
      <w:bookmarkStart w:id="75" w:name="_Toc273438058"/>
      <w:bookmarkStart w:id="76" w:name="_Toc273512025"/>
      <w:bookmarkStart w:id="77" w:name="_Toc28310468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977AC0">
        <w:rPr>
          <w:lang w:val="en-US"/>
        </w:rPr>
        <w:t>Definitions specific to IEEE 802.11</w:t>
      </w:r>
      <w:bookmarkEnd w:id="77"/>
    </w:p>
    <w:p w:rsidR="00935886" w:rsidRDefault="00935886">
      <w:pPr>
        <w:rPr>
          <w:lang w:val="en-US"/>
        </w:rPr>
      </w:pPr>
    </w:p>
    <w:p w:rsidR="00AA2390" w:rsidRDefault="00AA2390" w:rsidP="00AA2390">
      <w:pPr>
        <w:rPr>
          <w:b/>
          <w:i/>
          <w:lang w:val="en-US"/>
        </w:rPr>
      </w:pPr>
      <w:r>
        <w:rPr>
          <w:b/>
          <w:i/>
          <w:lang w:val="en-US"/>
        </w:rPr>
        <w:t>Change</w:t>
      </w:r>
      <w:r w:rsidRPr="00F134C3">
        <w:rPr>
          <w:b/>
          <w:i/>
          <w:lang w:val="en-US"/>
        </w:rPr>
        <w:t xml:space="preserve"> the following definitions:</w:t>
      </w:r>
    </w:p>
    <w:p w:rsidR="00AA2390" w:rsidRDefault="00AA2390" w:rsidP="00AA2390">
      <w:pPr>
        <w:rPr>
          <w:lang w:val="en-US"/>
        </w:rPr>
      </w:pPr>
    </w:p>
    <w:p w:rsidR="006A54D4" w:rsidRPr="006A54D4" w:rsidRDefault="006A54D4" w:rsidP="006A54D4">
      <w:pPr>
        <w:rPr>
          <w:lang w:val="en-US"/>
        </w:rPr>
      </w:pPr>
      <w:proofErr w:type="gramStart"/>
      <w:r w:rsidRPr="006A54D4">
        <w:rPr>
          <w:b/>
          <w:lang w:val="en-US"/>
        </w:rPr>
        <w:lastRenderedPageBreak/>
        <w:t>nonaggregate</w:t>
      </w:r>
      <w:proofErr w:type="gramEnd"/>
      <w:r w:rsidRPr="006A54D4">
        <w:rPr>
          <w:b/>
          <w:lang w:val="en-US"/>
        </w:rPr>
        <w:t xml:space="preserve"> medium access control (MAC) protocol data unit (non-A-MPDU) frame</w:t>
      </w:r>
      <w:r w:rsidRPr="006A54D4">
        <w:rPr>
          <w:lang w:val="en-US"/>
        </w:rPr>
        <w:t>: A frame that is</w:t>
      </w:r>
      <w:r>
        <w:rPr>
          <w:lang w:val="en-US"/>
        </w:rPr>
        <w:t xml:space="preserve"> </w:t>
      </w:r>
      <w:r w:rsidRPr="006A54D4">
        <w:rPr>
          <w:lang w:val="en-US"/>
        </w:rPr>
        <w:t>transmitted in a physical layer convergence procedure (PLCP) protocol data unit (PPDU) with the</w:t>
      </w:r>
    </w:p>
    <w:p w:rsidR="006A54D4" w:rsidRDefault="006A54D4" w:rsidP="006A54D4">
      <w:pPr>
        <w:rPr>
          <w:lang w:val="en-US"/>
        </w:rPr>
      </w:pPr>
      <w:r w:rsidRPr="006A54D4">
        <w:rPr>
          <w:lang w:val="en-US"/>
        </w:rPr>
        <w:t>TXVECTOR AGGREGATION parameter either absent or set to NOT_AGGREGATED</w:t>
      </w:r>
      <w:r w:rsidRPr="006A54D4">
        <w:rPr>
          <w:u w:val="single"/>
          <w:lang w:val="en-US"/>
        </w:rPr>
        <w:t>, or a frame that is transmitted as a VHT single MPDU</w:t>
      </w:r>
      <w:r w:rsidRPr="006A54D4">
        <w:rPr>
          <w:lang w:val="en-US"/>
        </w:rPr>
        <w:t>.</w:t>
      </w:r>
    </w:p>
    <w:p w:rsidR="006A54D4" w:rsidRPr="009C5111" w:rsidRDefault="006A54D4" w:rsidP="006A54D4">
      <w:pPr>
        <w:rPr>
          <w:lang w:val="en-US"/>
        </w:rPr>
      </w:pPr>
    </w:p>
    <w:p w:rsidR="00AA2390" w:rsidRPr="004B4A16" w:rsidRDefault="00AA2390" w:rsidP="00AA2390">
      <w:pPr>
        <w:rPr>
          <w:lang w:val="en-US"/>
        </w:rPr>
      </w:pPr>
      <w:proofErr w:type="gramStart"/>
      <w:r w:rsidRPr="00F134C3">
        <w:rPr>
          <w:b/>
          <w:lang w:val="en-US"/>
        </w:rPr>
        <w:t>non-high-throughput</w:t>
      </w:r>
      <w:proofErr w:type="gramEnd"/>
      <w:r w:rsidRPr="00F134C3">
        <w:rPr>
          <w:b/>
          <w:lang w:val="en-US"/>
        </w:rPr>
        <w:t xml:space="preserve"> (non-HT) duplicate</w:t>
      </w:r>
      <w:r w:rsidRPr="004B4A16">
        <w:rPr>
          <w:lang w:val="en-US"/>
        </w:rPr>
        <w:t xml:space="preserve">: A transmission format of the physical layer (PHY) that duplicates a 20 MHz non-HT transmission in two </w:t>
      </w:r>
      <w:r w:rsidRPr="00F134C3">
        <w:rPr>
          <w:strike/>
          <w:lang w:val="en-US"/>
        </w:rPr>
        <w:t>adjacent</w:t>
      </w:r>
      <w:r w:rsidRPr="00F134C3">
        <w:rPr>
          <w:u w:val="single"/>
          <w:lang w:val="en-US"/>
        </w:rPr>
        <w:t xml:space="preserve">or more </w:t>
      </w:r>
      <w:r w:rsidRPr="004B4A16">
        <w:rPr>
          <w:lang w:val="en-US"/>
        </w:rPr>
        <w:t xml:space="preserve">20 MHz channels and allows a station (STA) in a non-HT basic service set (BSS) on </w:t>
      </w:r>
      <w:r w:rsidR="000D09AA" w:rsidRPr="000D09AA">
        <w:rPr>
          <w:strike/>
          <w:lang w:val="en-US"/>
        </w:rPr>
        <w:t>either</w:t>
      </w:r>
      <w:r w:rsidR="000D09AA" w:rsidRPr="000D09AA">
        <w:rPr>
          <w:u w:val="single"/>
          <w:lang w:val="en-US"/>
        </w:rPr>
        <w:t>any one 20 MHz</w:t>
      </w:r>
      <w:r w:rsidR="00340582">
        <w:rPr>
          <w:lang w:val="en-US"/>
        </w:rPr>
        <w:t xml:space="preserve"> </w:t>
      </w:r>
      <w:r w:rsidRPr="004B4A16">
        <w:rPr>
          <w:lang w:val="en-US"/>
        </w:rPr>
        <w:t>channel to receive the transmission.</w:t>
      </w:r>
    </w:p>
    <w:p w:rsidR="00AA2390" w:rsidRPr="004B4A16" w:rsidRDefault="00AA2390" w:rsidP="00AA2390">
      <w:pPr>
        <w:rPr>
          <w:lang w:val="en-US"/>
        </w:rPr>
      </w:pPr>
    </w:p>
    <w:p w:rsidR="00AA2390" w:rsidRDefault="00AA2390" w:rsidP="00AA2390">
      <w:pPr>
        <w:rPr>
          <w:lang w:val="en-US"/>
        </w:rPr>
      </w:pPr>
      <w:r w:rsidRPr="00F134C3">
        <w:rPr>
          <w:b/>
          <w:lang w:val="en-US"/>
        </w:rPr>
        <w:t>non-high-throughput (non-HT) duplicate physical layer convergence procedure (PLCP) protocol data unit (PPDU)</w:t>
      </w:r>
      <w:r w:rsidRPr="004B4A16">
        <w:rPr>
          <w:lang w:val="en-US"/>
        </w:rPr>
        <w:t>: A PPDU transmitted by a Clause 19 (High Throughput (HT) PHY specification) physical layer (PHY) with the TXVECTOR FORMAT parameter set to NON_HT and the CH_BANDWIDT</w:t>
      </w:r>
      <w:r w:rsidR="00340582">
        <w:rPr>
          <w:lang w:val="en-US"/>
        </w:rPr>
        <w:t>H parameter set to NON_HT_CBW40</w:t>
      </w:r>
      <w:r w:rsidR="00340582">
        <w:rPr>
          <w:u w:val="single"/>
          <w:lang w:val="en-US"/>
        </w:rPr>
        <w:t>,</w:t>
      </w:r>
      <w:r w:rsidRPr="00F134C3">
        <w:rPr>
          <w:u w:val="single"/>
          <w:lang w:val="en-US"/>
        </w:rPr>
        <w:t xml:space="preserve"> NON_HT_CBW80</w:t>
      </w:r>
      <w:r w:rsidR="00340582">
        <w:rPr>
          <w:u w:val="single"/>
          <w:lang w:val="en-US"/>
        </w:rPr>
        <w:t xml:space="preserve">, </w:t>
      </w:r>
      <w:r w:rsidRPr="00F134C3">
        <w:rPr>
          <w:u w:val="single"/>
          <w:lang w:val="en-US"/>
        </w:rPr>
        <w:t>NON_HT_CBW160</w:t>
      </w:r>
      <w:r>
        <w:rPr>
          <w:u w:val="single"/>
          <w:lang w:val="en-US"/>
        </w:rPr>
        <w:t xml:space="preserve"> or NON_HT_CBW80+80</w:t>
      </w:r>
      <w:r w:rsidRPr="004B4A16">
        <w:rPr>
          <w:lang w:val="en-US"/>
        </w:rPr>
        <w:t>.</w:t>
      </w:r>
    </w:p>
    <w:p w:rsidR="0049766F" w:rsidRDefault="00A53044" w:rsidP="0049766F">
      <w:pPr>
        <w:rPr>
          <w:b/>
          <w:i/>
          <w:lang w:val="en-US"/>
        </w:rPr>
      </w:pPr>
      <w:r>
        <w:rPr>
          <w:b/>
          <w:i/>
          <w:lang w:val="en-US"/>
        </w:rPr>
        <w:t>Insert</w:t>
      </w:r>
      <w:r w:rsidR="0049766F" w:rsidRPr="00470879">
        <w:rPr>
          <w:b/>
          <w:i/>
          <w:lang w:val="en-US"/>
        </w:rPr>
        <w:t xml:space="preserve"> the following definitions:</w:t>
      </w:r>
    </w:p>
    <w:p w:rsidR="009C5111" w:rsidRPr="009C5111" w:rsidRDefault="009C5111" w:rsidP="0049766F">
      <w:pPr>
        <w:rPr>
          <w:lang w:val="en-US"/>
        </w:rPr>
      </w:pPr>
    </w:p>
    <w:p w:rsidR="005E7E25" w:rsidRDefault="005E7E25" w:rsidP="005E7E25">
      <w:pPr>
        <w:rPr>
          <w:lang w:val="en-US" w:eastAsia="ko-KR"/>
        </w:rPr>
      </w:pPr>
      <w:proofErr w:type="gramStart"/>
      <w:r w:rsidRPr="00030A6F">
        <w:rPr>
          <w:b/>
          <w:lang w:val="en-US" w:eastAsia="ko-KR"/>
        </w:rPr>
        <w:t>primary</w:t>
      </w:r>
      <w:proofErr w:type="gramEnd"/>
      <w:r w:rsidRPr="00030A6F">
        <w:rPr>
          <w:b/>
          <w:lang w:val="en-US" w:eastAsia="ko-KR"/>
        </w:rPr>
        <w:t xml:space="preserve"> AC:</w:t>
      </w:r>
      <w:r w:rsidRPr="00030A6F">
        <w:rPr>
          <w:lang w:val="en-US" w:eastAsia="ko-KR"/>
        </w:rPr>
        <w:t xml:space="preserve"> the AC </w:t>
      </w:r>
      <w:r w:rsidR="00C65EC2">
        <w:rPr>
          <w:lang w:val="en-US" w:eastAsia="ko-KR"/>
        </w:rPr>
        <w:t xml:space="preserve">associated with the EDCAF </w:t>
      </w:r>
      <w:r w:rsidRPr="00030A6F">
        <w:rPr>
          <w:lang w:val="en-US" w:eastAsia="ko-KR"/>
        </w:rPr>
        <w:t xml:space="preserve">that </w:t>
      </w:r>
      <w:r w:rsidR="00C65EC2">
        <w:rPr>
          <w:lang w:val="en-US" w:eastAsia="ko-KR"/>
        </w:rPr>
        <w:t>gains channel access.</w:t>
      </w:r>
      <w:r w:rsidRPr="00030A6F">
        <w:rPr>
          <w:lang w:val="en-US" w:eastAsia="ko-KR"/>
        </w:rPr>
        <w:t xml:space="preserve"> There </w:t>
      </w:r>
      <w:r w:rsidR="000360C4">
        <w:rPr>
          <w:lang w:val="en-US" w:eastAsia="ko-KR"/>
        </w:rPr>
        <w:t>can</w:t>
      </w:r>
      <w:r w:rsidR="000360C4" w:rsidRPr="00030A6F">
        <w:rPr>
          <w:lang w:val="en-US" w:eastAsia="ko-KR"/>
        </w:rPr>
        <w:t xml:space="preserve"> </w:t>
      </w:r>
      <w:r w:rsidRPr="00030A6F">
        <w:rPr>
          <w:lang w:val="en-US" w:eastAsia="ko-KR"/>
        </w:rPr>
        <w:t xml:space="preserve">be only one primary AC at </w:t>
      </w:r>
      <w:r w:rsidR="00862DF8">
        <w:rPr>
          <w:lang w:val="en-US" w:eastAsia="ko-KR"/>
        </w:rPr>
        <w:t>a given</w:t>
      </w:r>
      <w:r w:rsidR="00862DF8" w:rsidRPr="00030A6F">
        <w:rPr>
          <w:lang w:val="en-US" w:eastAsia="ko-KR"/>
        </w:rPr>
        <w:t xml:space="preserve"> </w:t>
      </w:r>
      <w:r w:rsidRPr="00030A6F">
        <w:rPr>
          <w:lang w:val="en-US" w:eastAsia="ko-KR"/>
        </w:rPr>
        <w:t>time.</w:t>
      </w:r>
    </w:p>
    <w:p w:rsidR="005E7E25" w:rsidRDefault="005E7E25" w:rsidP="005E7E25">
      <w:pPr>
        <w:rPr>
          <w:lang w:val="en-US" w:eastAsia="ko-KR"/>
        </w:rPr>
      </w:pPr>
    </w:p>
    <w:p w:rsidR="005E7E25" w:rsidRDefault="005E7E25" w:rsidP="005E7E25">
      <w:pPr>
        <w:rPr>
          <w:lang w:val="en-US" w:eastAsia="ko-KR"/>
        </w:rPr>
      </w:pPr>
      <w:proofErr w:type="gramStart"/>
      <w:r w:rsidRPr="005E7E25">
        <w:rPr>
          <w:b/>
          <w:lang w:val="en-US" w:eastAsia="ko-KR"/>
        </w:rPr>
        <w:t>secondary</w:t>
      </w:r>
      <w:proofErr w:type="gramEnd"/>
      <w:r w:rsidRPr="005E7E25">
        <w:rPr>
          <w:b/>
          <w:lang w:val="en-US" w:eastAsia="ko-KR"/>
        </w:rPr>
        <w:t xml:space="preserve"> AC:</w:t>
      </w:r>
      <w:r w:rsidRPr="005E7E25">
        <w:rPr>
          <w:lang w:val="en-US" w:eastAsia="ko-KR"/>
        </w:rPr>
        <w:t xml:space="preserve"> an AC that </w:t>
      </w:r>
      <w:r w:rsidR="00C65EC2">
        <w:rPr>
          <w:lang w:val="en-US" w:eastAsia="ko-KR"/>
        </w:rPr>
        <w:t>is not associated with the EDCAF that gains channel access.</w:t>
      </w:r>
      <w:r w:rsidRPr="005E7E25">
        <w:rPr>
          <w:lang w:val="en-US" w:eastAsia="ko-KR"/>
        </w:rPr>
        <w:t xml:space="preserve"> There could be multiple secondary ACs at </w:t>
      </w:r>
      <w:r w:rsidR="00862DF8">
        <w:rPr>
          <w:lang w:val="en-US" w:eastAsia="ko-KR"/>
        </w:rPr>
        <w:t>a given</w:t>
      </w:r>
      <w:r w:rsidR="00862DF8" w:rsidRPr="005E7E25">
        <w:rPr>
          <w:lang w:val="en-US" w:eastAsia="ko-KR"/>
        </w:rPr>
        <w:t xml:space="preserve"> </w:t>
      </w:r>
      <w:r w:rsidRPr="005E7E25">
        <w:rPr>
          <w:lang w:val="en-US" w:eastAsia="ko-KR"/>
        </w:rPr>
        <w:t>time.</w:t>
      </w:r>
    </w:p>
    <w:p w:rsidR="005E7E25" w:rsidRDefault="005E7E25" w:rsidP="005E7E25">
      <w:pPr>
        <w:rPr>
          <w:lang w:val="en-US" w:eastAsia="ko-KR"/>
        </w:rPr>
      </w:pPr>
    </w:p>
    <w:p w:rsidR="005E7E25" w:rsidRDefault="005E7E25" w:rsidP="005E7E25">
      <w:pPr>
        <w:rPr>
          <w:lang w:val="en-US" w:eastAsia="ko-KR"/>
        </w:rPr>
      </w:pPr>
      <w:proofErr w:type="gramStart"/>
      <w:r w:rsidRPr="005E7E25">
        <w:rPr>
          <w:b/>
          <w:lang w:val="en-US" w:eastAsia="ko-KR"/>
        </w:rPr>
        <w:t>primary</w:t>
      </w:r>
      <w:proofErr w:type="gramEnd"/>
      <w:r w:rsidRPr="005E7E25">
        <w:rPr>
          <w:b/>
          <w:lang w:val="en-US" w:eastAsia="ko-KR"/>
        </w:rPr>
        <w:t xml:space="preserve"> destinations:</w:t>
      </w:r>
      <w:r w:rsidRPr="005E7E25">
        <w:rPr>
          <w:lang w:val="en-US" w:eastAsia="ko-KR"/>
        </w:rPr>
        <w:t xml:space="preserve"> destinations targeted by the frames belonging to the primary AC. There could be one or more primary destinations at any time.</w:t>
      </w:r>
    </w:p>
    <w:p w:rsidR="005E7E25" w:rsidRDefault="005E7E25" w:rsidP="005E7E25">
      <w:pPr>
        <w:rPr>
          <w:lang w:val="en-US" w:eastAsia="ko-KR"/>
        </w:rPr>
      </w:pPr>
    </w:p>
    <w:p w:rsidR="005E7E25" w:rsidRDefault="005E7E25" w:rsidP="005E7E25">
      <w:pPr>
        <w:rPr>
          <w:lang w:val="en-US" w:eastAsia="ko-KR"/>
        </w:rPr>
      </w:pPr>
      <w:proofErr w:type="gramStart"/>
      <w:r w:rsidRPr="005E7E25">
        <w:rPr>
          <w:b/>
          <w:lang w:val="en-US" w:eastAsia="ko-KR"/>
        </w:rPr>
        <w:t>secondary</w:t>
      </w:r>
      <w:proofErr w:type="gramEnd"/>
      <w:r w:rsidRPr="005E7E25">
        <w:rPr>
          <w:b/>
          <w:lang w:val="en-US" w:eastAsia="ko-KR"/>
        </w:rPr>
        <w:t xml:space="preserve"> destinations:</w:t>
      </w:r>
      <w:r w:rsidRPr="005E7E25">
        <w:rPr>
          <w:lang w:val="en-US" w:eastAsia="ko-KR"/>
        </w:rPr>
        <w:t xml:space="preserve"> destinations targeted by the frames belonging to secondary ACs. There could be one or more secondary destinations at any time.</w:t>
      </w:r>
    </w:p>
    <w:p w:rsidR="000C2EC0" w:rsidRPr="00E34B24" w:rsidRDefault="000C2EC0" w:rsidP="005E7E25">
      <w:pPr>
        <w:rPr>
          <w:lang w:val="en-US" w:eastAsia="ko-KR"/>
        </w:rPr>
      </w:pPr>
    </w:p>
    <w:p w:rsidR="00D9601E" w:rsidRPr="00E34B24" w:rsidRDefault="00D9601E" w:rsidP="00D9601E">
      <w:pPr>
        <w:rPr>
          <w:lang w:val="en-US" w:eastAsia="ko-KR"/>
        </w:rPr>
      </w:pPr>
      <w:r w:rsidRPr="00A703CD">
        <w:rPr>
          <w:b/>
          <w:lang w:val="en-US" w:eastAsia="ko-KR"/>
        </w:rPr>
        <w:t>primary 40 MHz</w:t>
      </w:r>
      <w:r w:rsidR="005F1B04">
        <w:rPr>
          <w:b/>
          <w:lang w:val="en-US" w:eastAsia="ko-KR"/>
        </w:rPr>
        <w:t xml:space="preserve"> channel</w:t>
      </w:r>
      <w:r w:rsidRPr="00A703CD">
        <w:rPr>
          <w:b/>
          <w:lang w:val="en-US" w:eastAsia="ko-KR"/>
        </w:rPr>
        <w:t>:</w:t>
      </w:r>
      <w:r w:rsidRPr="00A703CD">
        <w:rPr>
          <w:lang w:val="en-US" w:eastAsia="ko-KR"/>
        </w:rPr>
        <w:t xml:space="preserve"> In an 80, 160 or 80+80 MHz VHT BSS, the 40 MHz subchannel </w:t>
      </w:r>
      <w:r w:rsidR="0083170F">
        <w:rPr>
          <w:lang w:val="en-US" w:eastAsia="ko-KR"/>
        </w:rPr>
        <w:t>that</w:t>
      </w:r>
      <w:r w:rsidR="0083170F" w:rsidRPr="00A703CD">
        <w:rPr>
          <w:lang w:val="en-US" w:eastAsia="ko-KR"/>
        </w:rPr>
        <w:t xml:space="preserve"> </w:t>
      </w:r>
      <w:r w:rsidRPr="00A703CD">
        <w:rPr>
          <w:lang w:val="en-US" w:eastAsia="ko-KR"/>
        </w:rPr>
        <w:t xml:space="preserve">includes the primary </w:t>
      </w:r>
      <w:r w:rsidR="009D0EAD">
        <w:rPr>
          <w:lang w:val="en-US" w:eastAsia="ko-KR"/>
        </w:rPr>
        <w:t xml:space="preserve">20 MHz </w:t>
      </w:r>
      <w:r w:rsidRPr="00A703CD">
        <w:rPr>
          <w:lang w:val="en-US" w:eastAsia="ko-KR"/>
        </w:rPr>
        <w:t>channel</w:t>
      </w:r>
      <w:r w:rsidR="00DC602E">
        <w:rPr>
          <w:lang w:val="en-US" w:eastAsia="ko-KR"/>
        </w:rPr>
        <w:t xml:space="preserve"> and can be used to setup a VHT 40 MHz BSS</w:t>
      </w:r>
      <w:r w:rsidRPr="00A703CD">
        <w:rPr>
          <w:lang w:val="en-US" w:eastAsia="ko-KR"/>
        </w:rPr>
        <w:t>.</w:t>
      </w:r>
    </w:p>
    <w:p w:rsidR="00D9601E" w:rsidRPr="00E34B24" w:rsidRDefault="00D9601E" w:rsidP="00D9601E">
      <w:pPr>
        <w:rPr>
          <w:lang w:val="en-US" w:eastAsia="ko-KR"/>
        </w:rPr>
      </w:pPr>
    </w:p>
    <w:p w:rsidR="00D9601E" w:rsidRDefault="00D9601E" w:rsidP="00D9601E">
      <w:pPr>
        <w:rPr>
          <w:lang w:val="en-US" w:eastAsia="ko-KR"/>
        </w:rPr>
      </w:pPr>
      <w:r w:rsidRPr="00A703CD">
        <w:rPr>
          <w:b/>
          <w:lang w:val="en-US" w:eastAsia="ko-KR"/>
        </w:rPr>
        <w:t>primary 80 MHz</w:t>
      </w:r>
      <w:r w:rsidR="00DC602E">
        <w:rPr>
          <w:b/>
          <w:lang w:val="en-US" w:eastAsia="ko-KR"/>
        </w:rPr>
        <w:t xml:space="preserve"> channel</w:t>
      </w:r>
      <w:r w:rsidRPr="00A703CD">
        <w:rPr>
          <w:b/>
          <w:lang w:val="en-US" w:eastAsia="ko-KR"/>
        </w:rPr>
        <w:t>:</w:t>
      </w:r>
      <w:r w:rsidRPr="00A703CD">
        <w:rPr>
          <w:lang w:val="en-US" w:eastAsia="ko-KR"/>
        </w:rPr>
        <w:t xml:space="preserve"> In a 160 or 80+80 MHz VHT BSS, the 80 MHz subchannel </w:t>
      </w:r>
      <w:r w:rsidR="0083170F">
        <w:rPr>
          <w:lang w:val="en-US" w:eastAsia="ko-KR"/>
        </w:rPr>
        <w:t>that</w:t>
      </w:r>
      <w:r w:rsidR="0083170F" w:rsidRPr="00A703CD">
        <w:rPr>
          <w:lang w:val="en-US" w:eastAsia="ko-KR"/>
        </w:rPr>
        <w:t xml:space="preserve"> </w:t>
      </w:r>
      <w:r w:rsidRPr="00A703CD">
        <w:rPr>
          <w:lang w:val="en-US" w:eastAsia="ko-KR"/>
        </w:rPr>
        <w:t xml:space="preserve">includes the primary 40 MHz channel (and thus the primary </w:t>
      </w:r>
      <w:r w:rsidR="009D0EAD">
        <w:rPr>
          <w:lang w:val="en-US" w:eastAsia="ko-KR"/>
        </w:rPr>
        <w:t xml:space="preserve">20 MHz </w:t>
      </w:r>
      <w:r w:rsidRPr="00A703CD">
        <w:rPr>
          <w:lang w:val="en-US" w:eastAsia="ko-KR"/>
        </w:rPr>
        <w:t>channel)</w:t>
      </w:r>
      <w:r w:rsidR="00DC602E">
        <w:rPr>
          <w:lang w:val="en-US" w:eastAsia="ko-KR"/>
        </w:rPr>
        <w:t xml:space="preserve"> and can be used to setup a VHT 80 MHz BSS</w:t>
      </w:r>
      <w:r w:rsidRPr="00A703CD">
        <w:rPr>
          <w:lang w:val="en-US" w:eastAsia="ko-KR"/>
        </w:rPr>
        <w:t>.</w:t>
      </w:r>
    </w:p>
    <w:p w:rsidR="00D9601E" w:rsidRDefault="00D9601E" w:rsidP="00D9601E">
      <w:pPr>
        <w:rPr>
          <w:lang w:val="en-US" w:eastAsia="ko-KR"/>
        </w:rPr>
      </w:pPr>
    </w:p>
    <w:p w:rsidR="000C2EC0" w:rsidRPr="000C2EC0" w:rsidRDefault="00D65779" w:rsidP="000C2EC0">
      <w:pPr>
        <w:rPr>
          <w:lang w:val="en-US" w:eastAsia="ko-KR"/>
        </w:rPr>
      </w:pPr>
      <w:r>
        <w:rPr>
          <w:b/>
          <w:lang w:val="en-US" w:eastAsia="ko-KR"/>
        </w:rPr>
        <w:t xml:space="preserve">secondary </w:t>
      </w:r>
      <w:r w:rsidR="000C2EC0" w:rsidRPr="000C2EC0">
        <w:rPr>
          <w:b/>
          <w:lang w:val="en-US" w:eastAsia="ko-KR"/>
        </w:rPr>
        <w:t xml:space="preserve">40 </w:t>
      </w:r>
      <w:r>
        <w:rPr>
          <w:b/>
          <w:lang w:val="en-US" w:eastAsia="ko-KR"/>
        </w:rPr>
        <w:t xml:space="preserve">MHz </w:t>
      </w:r>
      <w:r w:rsidR="00580910">
        <w:rPr>
          <w:b/>
          <w:lang w:val="en-US" w:eastAsia="ko-KR"/>
        </w:rPr>
        <w:t>channel</w:t>
      </w:r>
      <w:r w:rsidR="000C2EC0" w:rsidRPr="000C2EC0">
        <w:rPr>
          <w:lang w:val="en-US" w:eastAsia="ko-KR"/>
        </w:rPr>
        <w:t xml:space="preserve">: </w:t>
      </w:r>
      <w:r w:rsidR="00DC602E">
        <w:rPr>
          <w:lang w:val="en-US" w:eastAsia="ko-KR"/>
        </w:rPr>
        <w:t>In an 80 MHz VHT BSS, t</w:t>
      </w:r>
      <w:r w:rsidR="008E700C">
        <w:rPr>
          <w:lang w:val="en-US" w:eastAsia="ko-KR"/>
        </w:rPr>
        <w:t xml:space="preserve">he </w:t>
      </w:r>
      <w:r w:rsidR="000C2EC0" w:rsidRPr="000C2EC0">
        <w:rPr>
          <w:lang w:val="en-US" w:eastAsia="ko-KR"/>
        </w:rPr>
        <w:t xml:space="preserve">40 MHz </w:t>
      </w:r>
      <w:r w:rsidR="00DC602E">
        <w:rPr>
          <w:lang w:val="en-US" w:eastAsia="ko-KR"/>
        </w:rPr>
        <w:t>sub</w:t>
      </w:r>
      <w:r w:rsidR="000C2EC0" w:rsidRPr="000C2EC0">
        <w:rPr>
          <w:lang w:val="en-US" w:eastAsia="ko-KR"/>
        </w:rPr>
        <w:t xml:space="preserve">channel </w:t>
      </w:r>
      <w:r w:rsidR="008E700C">
        <w:rPr>
          <w:lang w:val="en-US" w:eastAsia="ko-KR"/>
        </w:rPr>
        <w:t xml:space="preserve">adjacent to the </w:t>
      </w:r>
      <w:r w:rsidR="00DC602E">
        <w:rPr>
          <w:lang w:val="en-US" w:eastAsia="ko-KR"/>
        </w:rPr>
        <w:t xml:space="preserve">primary </w:t>
      </w:r>
      <w:r w:rsidR="008E700C">
        <w:rPr>
          <w:lang w:val="en-US" w:eastAsia="ko-KR"/>
        </w:rPr>
        <w:t xml:space="preserve">40 MHz channel </w:t>
      </w:r>
      <w:r w:rsidR="0083170F">
        <w:rPr>
          <w:lang w:val="en-US" w:eastAsia="ko-KR"/>
        </w:rPr>
        <w:t xml:space="preserve">that </w:t>
      </w:r>
      <w:r w:rsidR="008E700C">
        <w:rPr>
          <w:lang w:val="en-US" w:eastAsia="ko-KR"/>
        </w:rPr>
        <w:t xml:space="preserve">together form </w:t>
      </w:r>
      <w:r w:rsidR="00DC602E">
        <w:rPr>
          <w:lang w:val="en-US" w:eastAsia="ko-KR"/>
        </w:rPr>
        <w:t>the</w:t>
      </w:r>
      <w:r w:rsidR="008E700C">
        <w:rPr>
          <w:lang w:val="en-US" w:eastAsia="ko-KR"/>
        </w:rPr>
        <w:t xml:space="preserve"> 80 MHz channel</w:t>
      </w:r>
      <w:r w:rsidR="00DC602E">
        <w:rPr>
          <w:lang w:val="en-US" w:eastAsia="ko-KR"/>
        </w:rPr>
        <w:t xml:space="preserve"> of the 80 MHz VHT BSS</w:t>
      </w:r>
      <w:r w:rsidR="000C2EC0" w:rsidRPr="000C2EC0">
        <w:rPr>
          <w:lang w:val="en-US" w:eastAsia="ko-KR"/>
        </w:rPr>
        <w:t>.</w:t>
      </w:r>
      <w:r w:rsidR="00DC602E">
        <w:rPr>
          <w:lang w:val="en-US" w:eastAsia="ko-KR"/>
        </w:rPr>
        <w:t xml:space="preserve"> </w:t>
      </w:r>
      <w:r w:rsidR="00DC602E">
        <w:rPr>
          <w:rFonts w:hint="eastAsia"/>
          <w:lang w:val="en-US" w:eastAsia="ko-KR"/>
        </w:rPr>
        <w:t xml:space="preserve">In a 160 or 80+80 MHz VHT BSS, the 40 MHz subchannel adjacent to the primary 40 MHz channel </w:t>
      </w:r>
      <w:r w:rsidR="0083170F">
        <w:rPr>
          <w:lang w:val="en-US" w:eastAsia="ko-KR"/>
        </w:rPr>
        <w:t>that</w:t>
      </w:r>
      <w:r w:rsidR="0083170F">
        <w:rPr>
          <w:rFonts w:hint="eastAsia"/>
          <w:lang w:val="en-US" w:eastAsia="ko-KR"/>
        </w:rPr>
        <w:t xml:space="preserve"> </w:t>
      </w:r>
      <w:r w:rsidR="00DC602E">
        <w:rPr>
          <w:rFonts w:hint="eastAsia"/>
          <w:lang w:val="en-US" w:eastAsia="ko-KR"/>
        </w:rPr>
        <w:t>together form the primary 80 MHz channel.</w:t>
      </w:r>
    </w:p>
    <w:p w:rsidR="000C2EC0" w:rsidRPr="000C2EC0" w:rsidRDefault="000C2EC0" w:rsidP="000C2EC0">
      <w:pPr>
        <w:rPr>
          <w:lang w:val="en-US" w:eastAsia="ko-KR"/>
        </w:rPr>
      </w:pPr>
    </w:p>
    <w:p w:rsidR="000C2EC0" w:rsidRDefault="0032404E" w:rsidP="000C2EC0">
      <w:pPr>
        <w:rPr>
          <w:lang w:val="en-US" w:eastAsia="ko-KR"/>
        </w:rPr>
      </w:pPr>
      <w:r>
        <w:rPr>
          <w:b/>
          <w:lang w:val="en-US" w:eastAsia="ko-KR"/>
        </w:rPr>
        <w:t xml:space="preserve">secondary </w:t>
      </w:r>
      <w:r w:rsidR="000C2EC0" w:rsidRPr="000C2EC0">
        <w:rPr>
          <w:b/>
          <w:lang w:val="en-US" w:eastAsia="ko-KR"/>
        </w:rPr>
        <w:t xml:space="preserve">80 </w:t>
      </w:r>
      <w:r>
        <w:rPr>
          <w:b/>
          <w:lang w:val="en-US" w:eastAsia="ko-KR"/>
        </w:rPr>
        <w:t xml:space="preserve">MHz </w:t>
      </w:r>
      <w:r w:rsidR="000C2EC0" w:rsidRPr="000C2EC0">
        <w:rPr>
          <w:b/>
          <w:lang w:val="en-US" w:eastAsia="ko-KR"/>
        </w:rPr>
        <w:t>channel</w:t>
      </w:r>
      <w:r w:rsidR="000C2EC0" w:rsidRPr="000C2EC0">
        <w:rPr>
          <w:lang w:val="en-US" w:eastAsia="ko-KR"/>
        </w:rPr>
        <w:t xml:space="preserve">: </w:t>
      </w:r>
      <w:r w:rsidR="00DC602E">
        <w:rPr>
          <w:lang w:val="en-US" w:eastAsia="ko-KR"/>
        </w:rPr>
        <w:t>In a 160 or 80+80 MHz VHT BSS, t</w:t>
      </w:r>
      <w:r w:rsidR="008E700C">
        <w:rPr>
          <w:lang w:val="en-US" w:eastAsia="ko-KR"/>
        </w:rPr>
        <w:t xml:space="preserve">he </w:t>
      </w:r>
      <w:r w:rsidR="000C2EC0" w:rsidRPr="000C2EC0">
        <w:rPr>
          <w:lang w:val="en-US" w:eastAsia="ko-KR"/>
        </w:rPr>
        <w:t xml:space="preserve">80 MHz </w:t>
      </w:r>
      <w:r w:rsidR="00DC602E">
        <w:rPr>
          <w:lang w:val="en-US" w:eastAsia="ko-KR"/>
        </w:rPr>
        <w:t>sub</w:t>
      </w:r>
      <w:r w:rsidR="000C2EC0" w:rsidRPr="000C2EC0">
        <w:rPr>
          <w:lang w:val="en-US" w:eastAsia="ko-KR"/>
        </w:rPr>
        <w:t xml:space="preserve">channel </w:t>
      </w:r>
      <w:r>
        <w:rPr>
          <w:lang w:val="en-US" w:eastAsia="ko-KR"/>
        </w:rPr>
        <w:t>not</w:t>
      </w:r>
      <w:r w:rsidR="008E700C">
        <w:rPr>
          <w:lang w:val="en-US" w:eastAsia="ko-KR"/>
        </w:rPr>
        <w:t xml:space="preserve"> including the primary </w:t>
      </w:r>
      <w:r w:rsidR="009D0EAD">
        <w:rPr>
          <w:lang w:val="en-US" w:eastAsia="ko-KR"/>
        </w:rPr>
        <w:t xml:space="preserve">20 MHz </w:t>
      </w:r>
      <w:r w:rsidR="008E700C">
        <w:rPr>
          <w:lang w:val="en-US" w:eastAsia="ko-KR"/>
        </w:rPr>
        <w:t xml:space="preserve">channel, </w:t>
      </w:r>
      <w:r w:rsidR="0083170F">
        <w:rPr>
          <w:lang w:val="en-US" w:eastAsia="ko-KR"/>
        </w:rPr>
        <w:t xml:space="preserve">that </w:t>
      </w:r>
      <w:r w:rsidR="008E700C">
        <w:rPr>
          <w:lang w:val="en-US" w:eastAsia="ko-KR"/>
        </w:rPr>
        <w:t xml:space="preserve">together with the </w:t>
      </w:r>
      <w:r w:rsidR="00DC602E">
        <w:rPr>
          <w:lang w:val="en-US" w:eastAsia="ko-KR"/>
        </w:rPr>
        <w:t xml:space="preserve">primary </w:t>
      </w:r>
      <w:r w:rsidR="008E700C">
        <w:rPr>
          <w:lang w:val="en-US" w:eastAsia="ko-KR"/>
        </w:rPr>
        <w:t xml:space="preserve">80 MHz channel forms </w:t>
      </w:r>
      <w:r w:rsidR="00DC602E">
        <w:rPr>
          <w:lang w:val="en-US" w:eastAsia="ko-KR"/>
        </w:rPr>
        <w:t>the</w:t>
      </w:r>
      <w:r w:rsidR="008E700C">
        <w:rPr>
          <w:lang w:val="en-US" w:eastAsia="ko-KR"/>
        </w:rPr>
        <w:t xml:space="preserve"> 160 MHz or 80+80 MHz channel</w:t>
      </w:r>
      <w:r w:rsidR="00DC602E">
        <w:rPr>
          <w:lang w:val="en-US" w:eastAsia="ko-KR"/>
        </w:rPr>
        <w:t xml:space="preserve"> of the 160 or 80+80 MHz VHT BSS</w:t>
      </w:r>
      <w:r w:rsidR="008E700C">
        <w:rPr>
          <w:lang w:val="en-US" w:eastAsia="ko-KR"/>
        </w:rPr>
        <w:t>.</w:t>
      </w:r>
    </w:p>
    <w:p w:rsidR="00DC602E" w:rsidRDefault="00DC602E" w:rsidP="000C2EC0">
      <w:pPr>
        <w:rPr>
          <w:lang w:val="en-US" w:eastAsia="ko-KR"/>
        </w:rPr>
      </w:pPr>
    </w:p>
    <w:p w:rsidR="00DC602E" w:rsidRDefault="00DC602E" w:rsidP="000C2EC0">
      <w:pPr>
        <w:rPr>
          <w:lang w:val="en-US" w:eastAsia="ko-KR"/>
        </w:rPr>
      </w:pPr>
      <w:proofErr w:type="gramStart"/>
      <w:r>
        <w:rPr>
          <w:rFonts w:hint="eastAsia"/>
          <w:b/>
          <w:lang w:val="en-US" w:eastAsia="ko-KR"/>
        </w:rPr>
        <w:t>non-primary</w:t>
      </w:r>
      <w:proofErr w:type="gramEnd"/>
      <w:r>
        <w:rPr>
          <w:b/>
          <w:lang w:val="en-US" w:eastAsia="ko-KR"/>
        </w:rPr>
        <w:t xml:space="preserve"> </w:t>
      </w:r>
      <w:r w:rsidRPr="000C2EC0">
        <w:rPr>
          <w:b/>
          <w:lang w:val="en-US" w:eastAsia="ko-KR"/>
        </w:rPr>
        <w:t>channel</w:t>
      </w:r>
      <w:r w:rsidRPr="000C2EC0">
        <w:rPr>
          <w:lang w:val="en-US" w:eastAsia="ko-KR"/>
        </w:rPr>
        <w:t xml:space="preserve">: </w:t>
      </w:r>
      <w:r>
        <w:rPr>
          <w:rFonts w:hint="eastAsia"/>
          <w:lang w:val="en-US" w:eastAsia="ko-KR"/>
        </w:rPr>
        <w:t xml:space="preserve">In a 40, 80, 160 or 80+80 MHz VHT BSS, any 20 MHz subchannel other than the primary </w:t>
      </w:r>
      <w:r w:rsidR="009D0EAD">
        <w:rPr>
          <w:lang w:val="en-US" w:eastAsia="ko-KR"/>
        </w:rPr>
        <w:t xml:space="preserve">20 MHz </w:t>
      </w:r>
      <w:r>
        <w:rPr>
          <w:rFonts w:hint="eastAsia"/>
          <w:lang w:val="en-US" w:eastAsia="ko-KR"/>
        </w:rPr>
        <w:t>channel.</w:t>
      </w:r>
    </w:p>
    <w:p w:rsidR="00522488" w:rsidRDefault="00522488" w:rsidP="000C2EC0">
      <w:pPr>
        <w:rPr>
          <w:lang w:val="en-US" w:eastAsia="ko-KR"/>
        </w:rPr>
      </w:pPr>
    </w:p>
    <w:p w:rsidR="006A54D4" w:rsidRDefault="006A54D4" w:rsidP="000C2EC0">
      <w:pPr>
        <w:rPr>
          <w:lang w:val="en-US" w:eastAsia="ko-KR"/>
        </w:rPr>
      </w:pPr>
      <w:proofErr w:type="gramStart"/>
      <w:r w:rsidRPr="006A54D4">
        <w:rPr>
          <w:b/>
          <w:lang w:val="en-US" w:eastAsia="ko-KR"/>
        </w:rPr>
        <w:t>very</w:t>
      </w:r>
      <w:proofErr w:type="gramEnd"/>
      <w:r w:rsidRPr="006A54D4">
        <w:rPr>
          <w:b/>
          <w:lang w:val="en-US" w:eastAsia="ko-KR"/>
        </w:rPr>
        <w:t xml:space="preserve"> high throughput (VHT) physical (PHY) layer protocol data unit (PPDU)</w:t>
      </w:r>
      <w:r w:rsidRPr="006A54D4">
        <w:rPr>
          <w:lang w:val="en-US" w:eastAsia="ko-KR"/>
        </w:rPr>
        <w:t>:  A PPDU transmitted using the TXVECTOR FORMAT parameter equal to VHT.</w:t>
      </w:r>
    </w:p>
    <w:p w:rsidR="006A54D4" w:rsidRDefault="006A54D4" w:rsidP="000C2EC0">
      <w:pPr>
        <w:rPr>
          <w:lang w:val="en-US" w:eastAsia="ko-KR"/>
        </w:rPr>
      </w:pPr>
    </w:p>
    <w:p w:rsidR="006A54D4" w:rsidRDefault="006A54D4" w:rsidP="000C2EC0">
      <w:pPr>
        <w:rPr>
          <w:lang w:val="en-US" w:eastAsia="ko-KR"/>
        </w:rPr>
      </w:pPr>
      <w:r w:rsidRPr="006A54D4">
        <w:rPr>
          <w:b/>
          <w:lang w:val="en-US" w:eastAsia="ko-KR"/>
        </w:rPr>
        <w:t>very high throughput (VHT) single medium access control (MAC) protocol data unit (VHT single MPDU)</w:t>
      </w:r>
      <w:r w:rsidRPr="006A54D4">
        <w:rPr>
          <w:lang w:val="en-US" w:eastAsia="ko-KR"/>
        </w:rPr>
        <w:t>: An MPDU that is the only MPDU carried in an A-MPDU carried in a VHT PPDU, and with the EOF subfield of the MPDU delimiter field equal to 1.</w:t>
      </w:r>
    </w:p>
    <w:p w:rsidR="006A54D4" w:rsidRDefault="006A54D4" w:rsidP="000C2EC0">
      <w:pPr>
        <w:rPr>
          <w:lang w:val="en-US" w:eastAsia="ko-KR"/>
        </w:rPr>
      </w:pPr>
    </w:p>
    <w:p w:rsidR="00522488" w:rsidRPr="00522488" w:rsidRDefault="00522488" w:rsidP="00522488">
      <w:pPr>
        <w:rPr>
          <w:lang w:val="en-US" w:eastAsia="ko-KR"/>
        </w:rPr>
      </w:pPr>
      <w:r>
        <w:rPr>
          <w:b/>
          <w:lang w:val="en-US" w:eastAsia="ko-KR"/>
        </w:rPr>
        <w:lastRenderedPageBreak/>
        <w:t>8</w:t>
      </w:r>
      <w:r w:rsidRPr="00522488">
        <w:rPr>
          <w:b/>
          <w:lang w:val="en-US" w:eastAsia="ko-KR"/>
        </w:rPr>
        <w:t>0 MHz mask physical layer convergence procedure (PLCP) protocol data unit (PPDU):</w:t>
      </w:r>
      <w:r w:rsidRPr="00522488">
        <w:rPr>
          <w:lang w:val="en-US" w:eastAsia="ko-KR"/>
        </w:rPr>
        <w:t xml:space="preserve"> One of the</w:t>
      </w:r>
    </w:p>
    <w:p w:rsidR="00522488" w:rsidRDefault="00522488" w:rsidP="00522488">
      <w:pPr>
        <w:rPr>
          <w:lang w:val="en-US" w:eastAsia="ko-KR"/>
        </w:rPr>
      </w:pPr>
      <w:proofErr w:type="gramStart"/>
      <w:r>
        <w:rPr>
          <w:lang w:val="en-US" w:eastAsia="ko-KR"/>
        </w:rPr>
        <w:t>following</w:t>
      </w:r>
      <w:proofErr w:type="gramEnd"/>
      <w:r>
        <w:rPr>
          <w:lang w:val="en-US" w:eastAsia="ko-KR"/>
        </w:rPr>
        <w:t xml:space="preserve"> PPDUs:</w:t>
      </w:r>
    </w:p>
    <w:p w:rsidR="00522488" w:rsidRPr="0079546C" w:rsidRDefault="00522488" w:rsidP="00545A10">
      <w:pPr>
        <w:numPr>
          <w:ilvl w:val="0"/>
          <w:numId w:val="24"/>
        </w:numPr>
        <w:rPr>
          <w:lang w:val="en-US" w:eastAsia="ko-KR"/>
        </w:rPr>
      </w:pPr>
      <w:r w:rsidRPr="0079546C">
        <w:rPr>
          <w:lang w:val="en-US" w:eastAsia="ko-KR"/>
        </w:rPr>
        <w:t>an 80 MHz V</w:t>
      </w:r>
      <w:r w:rsidR="0079546C">
        <w:rPr>
          <w:lang w:val="en-US" w:eastAsia="ko-KR"/>
        </w:rPr>
        <w:t>HT PPDU (</w:t>
      </w:r>
      <w:r w:rsidRPr="0079546C">
        <w:rPr>
          <w:lang w:val="en-US" w:eastAsia="ko-KR"/>
        </w:rPr>
        <w:t>TXVECTOR parameter CH_BANDWIDTH</w:t>
      </w:r>
      <w:r w:rsidR="0079546C" w:rsidRPr="0079546C">
        <w:rPr>
          <w:lang w:val="en-US" w:eastAsia="ko-KR"/>
        </w:rPr>
        <w:t xml:space="preserve"> </w:t>
      </w:r>
      <w:r w:rsidRPr="0079546C">
        <w:rPr>
          <w:lang w:val="en-US" w:eastAsia="ko-KR"/>
        </w:rPr>
        <w:t>set to HT_CBW8</w:t>
      </w:r>
      <w:r w:rsidR="0079546C">
        <w:rPr>
          <w:lang w:val="en-US" w:eastAsia="ko-KR"/>
        </w:rPr>
        <w:t>0)</w:t>
      </w:r>
      <w:r w:rsidRPr="0079546C">
        <w:rPr>
          <w:lang w:val="en-US" w:eastAsia="ko-KR"/>
        </w:rPr>
        <w:t>;</w:t>
      </w:r>
    </w:p>
    <w:p w:rsidR="00522488" w:rsidRPr="0079546C" w:rsidRDefault="00522488" w:rsidP="00545A10">
      <w:pPr>
        <w:numPr>
          <w:ilvl w:val="0"/>
          <w:numId w:val="24"/>
        </w:numPr>
        <w:rPr>
          <w:lang w:val="en-US" w:eastAsia="ko-KR"/>
        </w:rPr>
      </w:pPr>
      <w:r w:rsidRPr="0079546C">
        <w:rPr>
          <w:lang w:val="en-US" w:eastAsia="ko-KR"/>
        </w:rPr>
        <w:t>an 8</w:t>
      </w:r>
      <w:r w:rsidR="0079546C">
        <w:rPr>
          <w:lang w:val="en-US" w:eastAsia="ko-KR"/>
        </w:rPr>
        <w:t>0 MHz non-HT duplicate PPDU (</w:t>
      </w:r>
      <w:r w:rsidRPr="0079546C">
        <w:rPr>
          <w:lang w:val="en-US" w:eastAsia="ko-KR"/>
        </w:rPr>
        <w:t>TXVECTOR parameter CH_BANDWIDTH set</w:t>
      </w:r>
      <w:r w:rsidR="0079546C" w:rsidRPr="0079546C">
        <w:rPr>
          <w:lang w:val="en-US" w:eastAsia="ko-KR"/>
        </w:rPr>
        <w:t xml:space="preserve"> </w:t>
      </w:r>
      <w:r w:rsidRPr="0079546C">
        <w:rPr>
          <w:lang w:val="en-US" w:eastAsia="ko-KR"/>
        </w:rPr>
        <w:t>to NON_HT_CBW8</w:t>
      </w:r>
      <w:r w:rsidR="0079546C">
        <w:rPr>
          <w:lang w:val="en-US" w:eastAsia="ko-KR"/>
        </w:rPr>
        <w:t>0)</w:t>
      </w:r>
      <w:r w:rsidRPr="0079546C">
        <w:rPr>
          <w:lang w:val="en-US" w:eastAsia="ko-KR"/>
        </w:rPr>
        <w:t xml:space="preserve">; </w:t>
      </w:r>
    </w:p>
    <w:p w:rsidR="00522488" w:rsidRDefault="00522488" w:rsidP="00545A10">
      <w:pPr>
        <w:numPr>
          <w:ilvl w:val="0"/>
          <w:numId w:val="24"/>
        </w:numPr>
        <w:rPr>
          <w:lang w:val="en-US" w:eastAsia="ko-KR"/>
        </w:rPr>
      </w:pPr>
      <w:proofErr w:type="gramStart"/>
      <w:r w:rsidRPr="00522488">
        <w:rPr>
          <w:lang w:val="en-US" w:eastAsia="ko-KR"/>
        </w:rPr>
        <w:t>a</w:t>
      </w:r>
      <w:proofErr w:type="gramEnd"/>
      <w:r w:rsidRPr="00522488">
        <w:rPr>
          <w:lang w:val="en-US" w:eastAsia="ko-KR"/>
        </w:rPr>
        <w:t xml:space="preserve"> 20 MHz </w:t>
      </w:r>
      <w:r w:rsidR="0079546C">
        <w:rPr>
          <w:lang w:val="en-US" w:eastAsia="ko-KR"/>
        </w:rPr>
        <w:t xml:space="preserve">non-HT, HT or VHT </w:t>
      </w:r>
      <w:r w:rsidRPr="00522488">
        <w:rPr>
          <w:lang w:val="en-US" w:eastAsia="ko-KR"/>
        </w:rPr>
        <w:t xml:space="preserve">PPDU with the TXVECTOR parameter CH_BANDWIDTH set to </w:t>
      </w:r>
      <w:r w:rsidR="0079546C">
        <w:rPr>
          <w:lang w:val="en-US" w:eastAsia="ko-KR"/>
        </w:rPr>
        <w:t xml:space="preserve">NON_HT_CBW20 or </w:t>
      </w:r>
      <w:r w:rsidRPr="00522488">
        <w:rPr>
          <w:lang w:val="en-US" w:eastAsia="ko-KR"/>
        </w:rPr>
        <w:t>HT_CBW20. The PPDU is transmitted using a 40 MHz transmit spectral mask defined in Clause 2</w:t>
      </w:r>
      <w:r>
        <w:rPr>
          <w:lang w:val="en-US" w:eastAsia="ko-KR"/>
        </w:rPr>
        <w:t>2. Or,</w:t>
      </w:r>
    </w:p>
    <w:p w:rsidR="00522488" w:rsidRPr="00522488" w:rsidRDefault="00522488" w:rsidP="00545A10">
      <w:pPr>
        <w:numPr>
          <w:ilvl w:val="0"/>
          <w:numId w:val="24"/>
        </w:numPr>
        <w:rPr>
          <w:lang w:val="en-US" w:eastAsia="ko-KR"/>
        </w:rPr>
      </w:pPr>
      <w:proofErr w:type="gramStart"/>
      <w:r>
        <w:rPr>
          <w:lang w:val="en-US" w:eastAsia="ko-KR"/>
        </w:rPr>
        <w:t>a</w:t>
      </w:r>
      <w:proofErr w:type="gramEnd"/>
      <w:r>
        <w:rPr>
          <w:lang w:val="en-US" w:eastAsia="ko-KR"/>
        </w:rPr>
        <w:t xml:space="preserve"> 40 MHz </w:t>
      </w:r>
      <w:r w:rsidR="0079546C">
        <w:rPr>
          <w:lang w:val="en-US" w:eastAsia="ko-KR"/>
        </w:rPr>
        <w:t xml:space="preserve">non-HT duplicate, HT or VHT </w:t>
      </w:r>
      <w:r>
        <w:rPr>
          <w:lang w:val="en-US" w:eastAsia="ko-KR"/>
        </w:rPr>
        <w:t xml:space="preserve">PPDU with the TXVECTOR parameter CH_BANDWIDTH set to </w:t>
      </w:r>
      <w:r w:rsidR="0079546C">
        <w:rPr>
          <w:lang w:val="en-US" w:eastAsia="ko-KR"/>
        </w:rPr>
        <w:t xml:space="preserve">NON_HT_CBW40 or </w:t>
      </w:r>
      <w:r>
        <w:rPr>
          <w:lang w:val="en-US" w:eastAsia="ko-KR"/>
        </w:rPr>
        <w:t>HT_CBW4</w:t>
      </w:r>
      <w:r w:rsidRPr="00522488">
        <w:rPr>
          <w:lang w:val="en-US" w:eastAsia="ko-KR"/>
        </w:rPr>
        <w:t>0.</w:t>
      </w:r>
      <w:r>
        <w:rPr>
          <w:lang w:val="en-US" w:eastAsia="ko-KR"/>
        </w:rPr>
        <w:t xml:space="preserve"> </w:t>
      </w:r>
      <w:r w:rsidRPr="00522488">
        <w:rPr>
          <w:lang w:val="en-US" w:eastAsia="ko-KR"/>
        </w:rPr>
        <w:t>The PPDU is transmitted using a 40 MHz transmit spectral mask defined in Clause 2</w:t>
      </w:r>
      <w:r>
        <w:rPr>
          <w:lang w:val="en-US" w:eastAsia="ko-KR"/>
        </w:rPr>
        <w:t>2.</w:t>
      </w:r>
    </w:p>
    <w:p w:rsidR="0089289E" w:rsidRDefault="00977AC0" w:rsidP="00BB5352">
      <w:pPr>
        <w:pStyle w:val="Heading2"/>
        <w:rPr>
          <w:lang w:val="en-US"/>
        </w:rPr>
      </w:pPr>
      <w:bookmarkStart w:id="78" w:name="_Toc273216007"/>
      <w:bookmarkStart w:id="79" w:name="_Toc273216224"/>
      <w:bookmarkStart w:id="80" w:name="_Toc273437854"/>
      <w:bookmarkStart w:id="81" w:name="_Toc273438060"/>
      <w:bookmarkStart w:id="82" w:name="_Toc273512027"/>
      <w:bookmarkStart w:id="83" w:name="_Toc283104684"/>
      <w:bookmarkEnd w:id="78"/>
      <w:bookmarkEnd w:id="79"/>
      <w:bookmarkEnd w:id="80"/>
      <w:bookmarkEnd w:id="81"/>
      <w:bookmarkEnd w:id="82"/>
      <w:r w:rsidRPr="00977AC0">
        <w:rPr>
          <w:lang w:val="en-US"/>
        </w:rPr>
        <w:t>Abbreviations and acronyms</w:t>
      </w:r>
      <w:bookmarkEnd w:id="83"/>
    </w:p>
    <w:p w:rsidR="00935886" w:rsidRDefault="00935886">
      <w:pPr>
        <w:rPr>
          <w:lang w:val="en-US"/>
        </w:rPr>
      </w:pPr>
    </w:p>
    <w:p w:rsidR="0049766F" w:rsidRDefault="00A53044" w:rsidP="0049766F">
      <w:pPr>
        <w:rPr>
          <w:b/>
          <w:i/>
          <w:lang w:val="en-US"/>
        </w:rPr>
      </w:pPr>
      <w:r>
        <w:rPr>
          <w:b/>
          <w:i/>
          <w:lang w:val="en-US"/>
        </w:rPr>
        <w:t>Insert</w:t>
      </w:r>
      <w:r w:rsidR="0049766F" w:rsidRPr="00470879">
        <w:rPr>
          <w:b/>
          <w:i/>
          <w:lang w:val="en-US"/>
        </w:rPr>
        <w:t xml:space="preserve"> the following </w:t>
      </w:r>
      <w:r w:rsidR="0049766F">
        <w:rPr>
          <w:b/>
          <w:i/>
          <w:lang w:val="en-US"/>
        </w:rPr>
        <w:t>acronym definitions</w:t>
      </w:r>
      <w:r w:rsidR="0049766F" w:rsidRPr="00470879">
        <w:rPr>
          <w:b/>
          <w:i/>
          <w:lang w:val="en-US"/>
        </w:rPr>
        <w:t>:</w:t>
      </w:r>
    </w:p>
    <w:p w:rsidR="009C5111" w:rsidRPr="009C5111" w:rsidRDefault="009C5111" w:rsidP="0049766F">
      <w:pPr>
        <w:rPr>
          <w:lang w:val="en-US"/>
        </w:rPr>
      </w:pPr>
    </w:p>
    <w:p w:rsidR="00F258F4" w:rsidRPr="00E34B24" w:rsidRDefault="00977AC0" w:rsidP="0089289E">
      <w:pPr>
        <w:rPr>
          <w:lang w:val="en-US"/>
        </w:rPr>
      </w:pPr>
      <w:r w:rsidRPr="00977AC0">
        <w:rPr>
          <w:lang w:val="en-US"/>
        </w:rPr>
        <w:t>MU</w:t>
      </w:r>
      <w:r w:rsidRPr="00977AC0">
        <w:rPr>
          <w:lang w:val="en-US"/>
        </w:rPr>
        <w:tab/>
      </w:r>
      <w:r w:rsidRPr="00977AC0">
        <w:rPr>
          <w:lang w:val="en-US"/>
        </w:rPr>
        <w:tab/>
        <w:t>Multi-user</w:t>
      </w:r>
    </w:p>
    <w:p w:rsidR="00F258F4" w:rsidRPr="00E34B24" w:rsidRDefault="00977AC0" w:rsidP="0089289E">
      <w:pPr>
        <w:rPr>
          <w:lang w:val="en-US"/>
        </w:rPr>
      </w:pPr>
      <w:r w:rsidRPr="00977AC0">
        <w:rPr>
          <w:lang w:val="en-US"/>
        </w:rPr>
        <w:t>SU</w:t>
      </w:r>
      <w:r w:rsidRPr="00977AC0">
        <w:rPr>
          <w:lang w:val="en-US"/>
        </w:rPr>
        <w:tab/>
      </w:r>
      <w:r w:rsidRPr="00977AC0">
        <w:rPr>
          <w:lang w:val="en-US"/>
        </w:rPr>
        <w:tab/>
        <w:t>Single user</w:t>
      </w:r>
    </w:p>
    <w:p w:rsidR="0089289E" w:rsidRPr="00E34B24" w:rsidRDefault="00977AC0" w:rsidP="0089289E">
      <w:pPr>
        <w:rPr>
          <w:lang w:val="en-US"/>
        </w:rPr>
      </w:pPr>
      <w:r w:rsidRPr="00977AC0">
        <w:rPr>
          <w:lang w:val="en-US"/>
        </w:rPr>
        <w:t>VHT</w:t>
      </w:r>
      <w:r w:rsidRPr="00977AC0">
        <w:rPr>
          <w:lang w:val="en-US"/>
        </w:rPr>
        <w:tab/>
      </w:r>
      <w:r w:rsidRPr="00977AC0">
        <w:rPr>
          <w:lang w:val="en-US"/>
        </w:rPr>
        <w:tab/>
        <w:t>Very high throughput</w:t>
      </w:r>
    </w:p>
    <w:p w:rsidR="0043511A" w:rsidRPr="00E34B24" w:rsidRDefault="00977AC0" w:rsidP="0089289E">
      <w:pPr>
        <w:rPr>
          <w:lang w:val="en-US"/>
        </w:rPr>
      </w:pPr>
      <w:r w:rsidRPr="00977AC0">
        <w:rPr>
          <w:lang w:val="en-US"/>
        </w:rPr>
        <w:t>MU-MIMO</w:t>
      </w:r>
      <w:r w:rsidRPr="00977AC0">
        <w:rPr>
          <w:lang w:val="en-US"/>
        </w:rPr>
        <w:tab/>
        <w:t xml:space="preserve">Multi-user, multiple </w:t>
      </w:r>
      <w:proofErr w:type="gramStart"/>
      <w:r w:rsidRPr="00977AC0">
        <w:rPr>
          <w:lang w:val="en-US"/>
        </w:rPr>
        <w:t>input</w:t>
      </w:r>
      <w:proofErr w:type="gramEnd"/>
      <w:r w:rsidRPr="00977AC0">
        <w:rPr>
          <w:lang w:val="en-US"/>
        </w:rPr>
        <w:t>, multiple output</w:t>
      </w:r>
    </w:p>
    <w:p w:rsidR="0043511A" w:rsidRDefault="00977AC0" w:rsidP="0089289E">
      <w:pPr>
        <w:rPr>
          <w:lang w:val="en-US"/>
        </w:rPr>
      </w:pPr>
      <w:r w:rsidRPr="00977AC0">
        <w:rPr>
          <w:lang w:val="en-US"/>
        </w:rPr>
        <w:t>DL MU-MIMO</w:t>
      </w:r>
      <w:r w:rsidRPr="00977AC0">
        <w:rPr>
          <w:lang w:val="en-US"/>
        </w:rPr>
        <w:tab/>
        <w:t>Downlink MU-MIMO</w:t>
      </w:r>
    </w:p>
    <w:p w:rsidR="007F1379" w:rsidRPr="00E34B24" w:rsidRDefault="007F1379" w:rsidP="0089289E">
      <w:pPr>
        <w:rPr>
          <w:lang w:val="en-US"/>
        </w:rPr>
      </w:pPr>
      <w:r>
        <w:rPr>
          <w:lang w:val="en-US"/>
        </w:rPr>
        <w:t>NDPA</w:t>
      </w:r>
      <w:r>
        <w:rPr>
          <w:lang w:val="en-US"/>
        </w:rPr>
        <w:tab/>
      </w:r>
      <w:r>
        <w:rPr>
          <w:lang w:val="en-US"/>
        </w:rPr>
        <w:tab/>
        <w:t>Null Data Packet Announcement</w:t>
      </w:r>
    </w:p>
    <w:p w:rsidR="00F258F4" w:rsidRPr="00E34B24" w:rsidRDefault="00F258F4" w:rsidP="00F258F4">
      <w:pPr>
        <w:rPr>
          <w:lang w:val="en-US"/>
        </w:rPr>
      </w:pPr>
    </w:p>
    <w:p w:rsidR="009315E6" w:rsidRPr="00E34B24" w:rsidRDefault="009315E6" w:rsidP="00CC4B1E">
      <w:pPr>
        <w:pStyle w:val="ListParagraph"/>
        <w:keepNext/>
        <w:keepLines/>
        <w:numPr>
          <w:ilvl w:val="0"/>
          <w:numId w:val="2"/>
        </w:numPr>
        <w:spacing w:before="320"/>
        <w:outlineLvl w:val="0"/>
        <w:rPr>
          <w:rFonts w:ascii="Arial" w:hAnsi="Arial"/>
          <w:b/>
          <w:vanish/>
          <w:sz w:val="32"/>
          <w:u w:val="single"/>
          <w:lang w:val="en-US"/>
        </w:rPr>
      </w:pPr>
      <w:bookmarkStart w:id="84" w:name="_Toc269209668"/>
      <w:bookmarkStart w:id="85" w:name="_Toc269209784"/>
      <w:bookmarkStart w:id="86" w:name="_Toc269211459"/>
      <w:bookmarkStart w:id="87" w:name="_Toc270573108"/>
      <w:bookmarkStart w:id="88" w:name="_Toc270573765"/>
      <w:bookmarkStart w:id="89" w:name="_Toc270574416"/>
      <w:bookmarkStart w:id="90" w:name="_Toc270575016"/>
      <w:bookmarkStart w:id="91" w:name="_Toc270575374"/>
      <w:bookmarkStart w:id="92" w:name="_Toc270575503"/>
      <w:bookmarkStart w:id="93" w:name="_Toc270575632"/>
      <w:bookmarkStart w:id="94" w:name="_Toc270575751"/>
      <w:bookmarkStart w:id="95" w:name="_Toc270586173"/>
      <w:bookmarkStart w:id="96" w:name="_Toc270586392"/>
      <w:bookmarkStart w:id="97" w:name="_Toc270586533"/>
      <w:bookmarkStart w:id="98" w:name="_Toc273025618"/>
      <w:bookmarkStart w:id="99" w:name="_Toc273025877"/>
      <w:bookmarkStart w:id="100" w:name="_Toc273216009"/>
      <w:bookmarkStart w:id="101" w:name="_Toc273216226"/>
      <w:bookmarkStart w:id="102" w:name="_Toc273437856"/>
      <w:bookmarkStart w:id="103" w:name="_Toc273438062"/>
      <w:bookmarkStart w:id="104" w:name="_Toc273512029"/>
      <w:bookmarkStart w:id="105" w:name="_Toc275167612"/>
      <w:bookmarkStart w:id="106" w:name="_Toc275380645"/>
      <w:bookmarkStart w:id="107" w:name="_Toc275437958"/>
      <w:bookmarkStart w:id="108" w:name="_Toc275861815"/>
      <w:bookmarkStart w:id="109" w:name="_Toc276392678"/>
      <w:bookmarkStart w:id="110" w:name="_Toc276392917"/>
      <w:bookmarkStart w:id="111" w:name="_Toc276551449"/>
      <w:bookmarkStart w:id="112" w:name="_Toc276646959"/>
      <w:bookmarkStart w:id="113" w:name="_Toc276647787"/>
      <w:bookmarkStart w:id="114" w:name="_Toc276823602"/>
      <w:bookmarkStart w:id="115" w:name="_Toc276823811"/>
      <w:bookmarkStart w:id="116" w:name="_Toc276823999"/>
      <w:bookmarkStart w:id="117" w:name="_Toc276824188"/>
      <w:bookmarkStart w:id="118" w:name="_Toc276824375"/>
      <w:bookmarkStart w:id="119" w:name="_Toc280614657"/>
      <w:bookmarkStart w:id="120" w:name="_Toc280616961"/>
      <w:bookmarkStart w:id="121" w:name="_Toc281396215"/>
      <w:bookmarkStart w:id="122" w:name="_Toc281473220"/>
      <w:bookmarkStart w:id="123" w:name="_Toc281473407"/>
      <w:bookmarkStart w:id="124" w:name="_Toc281473593"/>
      <w:bookmarkStart w:id="125" w:name="_Toc281473779"/>
      <w:bookmarkStart w:id="126" w:name="_Toc282462889"/>
      <w:bookmarkStart w:id="127" w:name="_Toc282688425"/>
      <w:bookmarkStart w:id="128" w:name="_Toc282688641"/>
      <w:bookmarkStart w:id="129" w:name="_Toc28310468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315E6" w:rsidRPr="00E34B24" w:rsidRDefault="009315E6" w:rsidP="00CC4B1E">
      <w:pPr>
        <w:pStyle w:val="ListParagraph"/>
        <w:keepNext/>
        <w:keepLines/>
        <w:numPr>
          <w:ilvl w:val="0"/>
          <w:numId w:val="2"/>
        </w:numPr>
        <w:spacing w:before="320"/>
        <w:outlineLvl w:val="0"/>
        <w:rPr>
          <w:rFonts w:ascii="Arial" w:hAnsi="Arial"/>
          <w:b/>
          <w:vanish/>
          <w:sz w:val="32"/>
          <w:u w:val="single"/>
          <w:lang w:val="en-US"/>
        </w:rPr>
      </w:pPr>
      <w:bookmarkStart w:id="130" w:name="_Toc269209669"/>
      <w:bookmarkStart w:id="131" w:name="_Toc269209785"/>
      <w:bookmarkStart w:id="132" w:name="_Toc269211460"/>
      <w:bookmarkStart w:id="133" w:name="_Toc270573109"/>
      <w:bookmarkStart w:id="134" w:name="_Toc270573766"/>
      <w:bookmarkStart w:id="135" w:name="_Toc270574417"/>
      <w:bookmarkStart w:id="136" w:name="_Toc270575017"/>
      <w:bookmarkStart w:id="137" w:name="_Toc270575375"/>
      <w:bookmarkStart w:id="138" w:name="_Toc270575504"/>
      <w:bookmarkStart w:id="139" w:name="_Toc270575633"/>
      <w:bookmarkStart w:id="140" w:name="_Toc270575752"/>
      <w:bookmarkStart w:id="141" w:name="_Toc270586174"/>
      <w:bookmarkStart w:id="142" w:name="_Toc270586393"/>
      <w:bookmarkStart w:id="143" w:name="_Toc270586534"/>
      <w:bookmarkStart w:id="144" w:name="_Toc273025619"/>
      <w:bookmarkStart w:id="145" w:name="_Toc273025878"/>
      <w:bookmarkStart w:id="146" w:name="_Toc273216010"/>
      <w:bookmarkStart w:id="147" w:name="_Toc273216227"/>
      <w:bookmarkStart w:id="148" w:name="_Toc273437857"/>
      <w:bookmarkStart w:id="149" w:name="_Toc273438063"/>
      <w:bookmarkStart w:id="150" w:name="_Toc273512030"/>
      <w:bookmarkStart w:id="151" w:name="_Toc275167613"/>
      <w:bookmarkStart w:id="152" w:name="_Toc275380646"/>
      <w:bookmarkStart w:id="153" w:name="_Toc275437959"/>
      <w:bookmarkStart w:id="154" w:name="_Toc275861816"/>
      <w:bookmarkStart w:id="155" w:name="_Toc276392679"/>
      <w:bookmarkStart w:id="156" w:name="_Toc276392918"/>
      <w:bookmarkStart w:id="157" w:name="_Toc276551450"/>
      <w:bookmarkStart w:id="158" w:name="_Toc276646960"/>
      <w:bookmarkStart w:id="159" w:name="_Toc276647788"/>
      <w:bookmarkStart w:id="160" w:name="_Toc276823603"/>
      <w:bookmarkStart w:id="161" w:name="_Toc276823812"/>
      <w:bookmarkStart w:id="162" w:name="_Toc276824000"/>
      <w:bookmarkStart w:id="163" w:name="_Toc276824189"/>
      <w:bookmarkStart w:id="164" w:name="_Toc276824376"/>
      <w:bookmarkStart w:id="165" w:name="_Toc280614658"/>
      <w:bookmarkStart w:id="166" w:name="_Toc280616962"/>
      <w:bookmarkStart w:id="167" w:name="_Toc281396216"/>
      <w:bookmarkStart w:id="168" w:name="_Toc281473221"/>
      <w:bookmarkStart w:id="169" w:name="_Toc281473408"/>
      <w:bookmarkStart w:id="170" w:name="_Toc281473594"/>
      <w:bookmarkStart w:id="171" w:name="_Toc281473780"/>
      <w:bookmarkStart w:id="172" w:name="_Toc282462890"/>
      <w:bookmarkStart w:id="173" w:name="_Toc282688426"/>
      <w:bookmarkStart w:id="174" w:name="_Toc282688642"/>
      <w:bookmarkStart w:id="175" w:name="_Toc28310468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9315E6" w:rsidRPr="00E34B24" w:rsidRDefault="009315E6" w:rsidP="00CC4B1E">
      <w:pPr>
        <w:pStyle w:val="ListParagraph"/>
        <w:keepNext/>
        <w:keepLines/>
        <w:numPr>
          <w:ilvl w:val="0"/>
          <w:numId w:val="2"/>
        </w:numPr>
        <w:spacing w:before="320"/>
        <w:outlineLvl w:val="0"/>
        <w:rPr>
          <w:rFonts w:ascii="Arial" w:hAnsi="Arial"/>
          <w:b/>
          <w:vanish/>
          <w:sz w:val="32"/>
          <w:u w:val="single"/>
          <w:lang w:val="en-US"/>
        </w:rPr>
      </w:pPr>
      <w:bookmarkStart w:id="176" w:name="_Toc269209670"/>
      <w:bookmarkStart w:id="177" w:name="_Toc269209786"/>
      <w:bookmarkStart w:id="178" w:name="_Toc269211461"/>
      <w:bookmarkStart w:id="179" w:name="_Toc270573110"/>
      <w:bookmarkStart w:id="180" w:name="_Toc270573767"/>
      <w:bookmarkStart w:id="181" w:name="_Toc270574418"/>
      <w:bookmarkStart w:id="182" w:name="_Toc270575018"/>
      <w:bookmarkStart w:id="183" w:name="_Toc270575376"/>
      <w:bookmarkStart w:id="184" w:name="_Toc270575505"/>
      <w:bookmarkStart w:id="185" w:name="_Toc270575634"/>
      <w:bookmarkStart w:id="186" w:name="_Toc270575753"/>
      <w:bookmarkStart w:id="187" w:name="_Toc270586175"/>
      <w:bookmarkStart w:id="188" w:name="_Toc270586394"/>
      <w:bookmarkStart w:id="189" w:name="_Toc270586535"/>
      <w:bookmarkStart w:id="190" w:name="_Toc273025620"/>
      <w:bookmarkStart w:id="191" w:name="_Toc273025879"/>
      <w:bookmarkStart w:id="192" w:name="_Toc273216011"/>
      <w:bookmarkStart w:id="193" w:name="_Toc273216228"/>
      <w:bookmarkStart w:id="194" w:name="_Toc273437858"/>
      <w:bookmarkStart w:id="195" w:name="_Toc273438064"/>
      <w:bookmarkStart w:id="196" w:name="_Toc273512031"/>
      <w:bookmarkStart w:id="197" w:name="_Toc275167614"/>
      <w:bookmarkStart w:id="198" w:name="_Toc275380647"/>
      <w:bookmarkStart w:id="199" w:name="_Toc275437960"/>
      <w:bookmarkStart w:id="200" w:name="_Toc275861817"/>
      <w:bookmarkStart w:id="201" w:name="_Toc276392680"/>
      <w:bookmarkStart w:id="202" w:name="_Toc276392919"/>
      <w:bookmarkStart w:id="203" w:name="_Toc276551451"/>
      <w:bookmarkStart w:id="204" w:name="_Toc276646961"/>
      <w:bookmarkStart w:id="205" w:name="_Toc276647789"/>
      <w:bookmarkStart w:id="206" w:name="_Toc276823604"/>
      <w:bookmarkStart w:id="207" w:name="_Toc276823813"/>
      <w:bookmarkStart w:id="208" w:name="_Toc276824001"/>
      <w:bookmarkStart w:id="209" w:name="_Toc276824190"/>
      <w:bookmarkStart w:id="210" w:name="_Toc276824377"/>
      <w:bookmarkStart w:id="211" w:name="_Toc280614659"/>
      <w:bookmarkStart w:id="212" w:name="_Toc280616963"/>
      <w:bookmarkStart w:id="213" w:name="_Toc281396217"/>
      <w:bookmarkStart w:id="214" w:name="_Toc281473222"/>
      <w:bookmarkStart w:id="215" w:name="_Toc281473409"/>
      <w:bookmarkStart w:id="216" w:name="_Toc281473595"/>
      <w:bookmarkStart w:id="217" w:name="_Toc281473781"/>
      <w:bookmarkStart w:id="218" w:name="_Toc282462891"/>
      <w:bookmarkStart w:id="219" w:name="_Toc282688427"/>
      <w:bookmarkStart w:id="220" w:name="_Toc282688643"/>
      <w:bookmarkStart w:id="221" w:name="_Toc28310468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9E53FD" w:rsidRPr="00E34B24" w:rsidRDefault="009E53FD" w:rsidP="00545A10">
      <w:pPr>
        <w:pStyle w:val="ListParagraph"/>
        <w:keepNext/>
        <w:keepLines/>
        <w:numPr>
          <w:ilvl w:val="0"/>
          <w:numId w:val="11"/>
        </w:numPr>
        <w:spacing w:before="320"/>
        <w:outlineLvl w:val="0"/>
        <w:rPr>
          <w:rFonts w:ascii="Arial" w:hAnsi="Arial"/>
          <w:b/>
          <w:vanish/>
          <w:sz w:val="32"/>
          <w:lang w:val="en-US"/>
        </w:rPr>
      </w:pPr>
      <w:bookmarkStart w:id="222" w:name="_Toc269209671"/>
      <w:bookmarkStart w:id="223" w:name="_Toc269209787"/>
      <w:bookmarkStart w:id="224" w:name="_Toc269211462"/>
      <w:bookmarkStart w:id="225" w:name="_Toc270573111"/>
      <w:bookmarkStart w:id="226" w:name="_Toc270573768"/>
      <w:bookmarkStart w:id="227" w:name="_Toc270574419"/>
      <w:bookmarkStart w:id="228" w:name="_Toc270575019"/>
      <w:bookmarkStart w:id="229" w:name="_Toc270575377"/>
      <w:bookmarkStart w:id="230" w:name="_Toc270575506"/>
      <w:bookmarkStart w:id="231" w:name="_Toc270575635"/>
      <w:bookmarkStart w:id="232" w:name="_Toc270575754"/>
      <w:bookmarkStart w:id="233" w:name="_Toc270586176"/>
      <w:bookmarkStart w:id="234" w:name="_Toc270586395"/>
      <w:bookmarkStart w:id="235" w:name="_Toc270586536"/>
      <w:bookmarkStart w:id="236" w:name="_Toc273025621"/>
      <w:bookmarkStart w:id="237" w:name="_Toc273025880"/>
      <w:bookmarkStart w:id="238" w:name="_Toc273216012"/>
      <w:bookmarkStart w:id="239" w:name="_Toc273216229"/>
      <w:bookmarkStart w:id="240" w:name="_Toc273437859"/>
      <w:bookmarkStart w:id="241" w:name="_Toc273438065"/>
      <w:bookmarkStart w:id="242" w:name="_Toc273512032"/>
      <w:bookmarkStart w:id="243" w:name="_Toc275167615"/>
      <w:bookmarkStart w:id="244" w:name="_Toc275380648"/>
      <w:bookmarkStart w:id="245" w:name="_Toc275437961"/>
      <w:bookmarkStart w:id="246" w:name="_Toc275861818"/>
      <w:bookmarkStart w:id="247" w:name="_Toc276392681"/>
      <w:bookmarkStart w:id="248" w:name="_Toc276392920"/>
      <w:bookmarkStart w:id="249" w:name="_Toc276551452"/>
      <w:bookmarkStart w:id="250" w:name="_Toc276646962"/>
      <w:bookmarkStart w:id="251" w:name="_Toc276647790"/>
      <w:bookmarkStart w:id="252" w:name="_Toc276823605"/>
      <w:bookmarkStart w:id="253" w:name="_Toc276823814"/>
      <w:bookmarkStart w:id="254" w:name="_Toc276824002"/>
      <w:bookmarkStart w:id="255" w:name="_Toc276824191"/>
      <w:bookmarkStart w:id="256" w:name="_Toc276824378"/>
      <w:bookmarkStart w:id="257" w:name="_Toc280614660"/>
      <w:bookmarkStart w:id="258" w:name="_Toc280616964"/>
      <w:bookmarkStart w:id="259" w:name="_Toc281396218"/>
      <w:bookmarkStart w:id="260" w:name="_Toc281473223"/>
      <w:bookmarkStart w:id="261" w:name="_Toc281473410"/>
      <w:bookmarkStart w:id="262" w:name="_Toc281473596"/>
      <w:bookmarkStart w:id="263" w:name="_Toc281473782"/>
      <w:bookmarkStart w:id="264" w:name="_Toc282462892"/>
      <w:bookmarkStart w:id="265" w:name="_Toc282688428"/>
      <w:bookmarkStart w:id="266" w:name="_Toc282688644"/>
      <w:bookmarkStart w:id="267" w:name="_Toc28310468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9E53FD" w:rsidRPr="00E34B24" w:rsidRDefault="009E53FD" w:rsidP="00545A10">
      <w:pPr>
        <w:pStyle w:val="ListParagraph"/>
        <w:keepNext/>
        <w:keepLines/>
        <w:numPr>
          <w:ilvl w:val="0"/>
          <w:numId w:val="11"/>
        </w:numPr>
        <w:spacing w:before="320"/>
        <w:outlineLvl w:val="0"/>
        <w:rPr>
          <w:rFonts w:ascii="Arial" w:hAnsi="Arial"/>
          <w:b/>
          <w:vanish/>
          <w:sz w:val="32"/>
          <w:lang w:val="en-US"/>
        </w:rPr>
      </w:pPr>
      <w:bookmarkStart w:id="268" w:name="_Toc269209672"/>
      <w:bookmarkStart w:id="269" w:name="_Toc269209788"/>
      <w:bookmarkStart w:id="270" w:name="_Toc269211463"/>
      <w:bookmarkStart w:id="271" w:name="_Toc270573112"/>
      <w:bookmarkStart w:id="272" w:name="_Toc270573769"/>
      <w:bookmarkStart w:id="273" w:name="_Toc270574420"/>
      <w:bookmarkStart w:id="274" w:name="_Toc270575020"/>
      <w:bookmarkStart w:id="275" w:name="_Toc270575378"/>
      <w:bookmarkStart w:id="276" w:name="_Toc270575507"/>
      <w:bookmarkStart w:id="277" w:name="_Toc270575636"/>
      <w:bookmarkStart w:id="278" w:name="_Toc270575755"/>
      <w:bookmarkStart w:id="279" w:name="_Toc270586177"/>
      <w:bookmarkStart w:id="280" w:name="_Toc270586396"/>
      <w:bookmarkStart w:id="281" w:name="_Toc270586537"/>
      <w:bookmarkStart w:id="282" w:name="_Toc273025622"/>
      <w:bookmarkStart w:id="283" w:name="_Toc273025881"/>
      <w:bookmarkStart w:id="284" w:name="_Toc273216013"/>
      <w:bookmarkStart w:id="285" w:name="_Toc273216230"/>
      <w:bookmarkStart w:id="286" w:name="_Toc273437860"/>
      <w:bookmarkStart w:id="287" w:name="_Toc273438066"/>
      <w:bookmarkStart w:id="288" w:name="_Toc273512033"/>
      <w:bookmarkStart w:id="289" w:name="_Toc275167616"/>
      <w:bookmarkStart w:id="290" w:name="_Toc275380649"/>
      <w:bookmarkStart w:id="291" w:name="_Toc275437962"/>
      <w:bookmarkStart w:id="292" w:name="_Toc275861819"/>
      <w:bookmarkStart w:id="293" w:name="_Toc276392682"/>
      <w:bookmarkStart w:id="294" w:name="_Toc276392921"/>
      <w:bookmarkStart w:id="295" w:name="_Toc276551453"/>
      <w:bookmarkStart w:id="296" w:name="_Toc276646963"/>
      <w:bookmarkStart w:id="297" w:name="_Toc276647791"/>
      <w:bookmarkStart w:id="298" w:name="_Toc276823606"/>
      <w:bookmarkStart w:id="299" w:name="_Toc276823815"/>
      <w:bookmarkStart w:id="300" w:name="_Toc276824003"/>
      <w:bookmarkStart w:id="301" w:name="_Toc276824192"/>
      <w:bookmarkStart w:id="302" w:name="_Toc276824379"/>
      <w:bookmarkStart w:id="303" w:name="_Toc280614661"/>
      <w:bookmarkStart w:id="304" w:name="_Toc280616965"/>
      <w:bookmarkStart w:id="305" w:name="_Toc281396219"/>
      <w:bookmarkStart w:id="306" w:name="_Toc281473224"/>
      <w:bookmarkStart w:id="307" w:name="_Toc281473411"/>
      <w:bookmarkStart w:id="308" w:name="_Toc281473597"/>
      <w:bookmarkStart w:id="309" w:name="_Toc281473783"/>
      <w:bookmarkStart w:id="310" w:name="_Toc282462893"/>
      <w:bookmarkStart w:id="311" w:name="_Toc282688429"/>
      <w:bookmarkStart w:id="312" w:name="_Toc282688645"/>
      <w:bookmarkStart w:id="313" w:name="_Toc283104689"/>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9E53FD" w:rsidRPr="00E34B24" w:rsidRDefault="009E53FD" w:rsidP="00545A10">
      <w:pPr>
        <w:pStyle w:val="ListParagraph"/>
        <w:keepNext/>
        <w:keepLines/>
        <w:numPr>
          <w:ilvl w:val="0"/>
          <w:numId w:val="11"/>
        </w:numPr>
        <w:spacing w:before="320"/>
        <w:outlineLvl w:val="0"/>
        <w:rPr>
          <w:rFonts w:ascii="Arial" w:hAnsi="Arial"/>
          <w:b/>
          <w:vanish/>
          <w:sz w:val="32"/>
          <w:lang w:val="en-US"/>
        </w:rPr>
      </w:pPr>
      <w:bookmarkStart w:id="314" w:name="_Toc269209673"/>
      <w:bookmarkStart w:id="315" w:name="_Toc269209789"/>
      <w:bookmarkStart w:id="316" w:name="_Toc269211464"/>
      <w:bookmarkStart w:id="317" w:name="_Toc270573113"/>
      <w:bookmarkStart w:id="318" w:name="_Toc270573770"/>
      <w:bookmarkStart w:id="319" w:name="_Toc270574421"/>
      <w:bookmarkStart w:id="320" w:name="_Toc270575021"/>
      <w:bookmarkStart w:id="321" w:name="_Toc270575379"/>
      <w:bookmarkStart w:id="322" w:name="_Toc270575508"/>
      <w:bookmarkStart w:id="323" w:name="_Toc270575637"/>
      <w:bookmarkStart w:id="324" w:name="_Toc270575756"/>
      <w:bookmarkStart w:id="325" w:name="_Toc270586178"/>
      <w:bookmarkStart w:id="326" w:name="_Toc270586397"/>
      <w:bookmarkStart w:id="327" w:name="_Toc270586538"/>
      <w:bookmarkStart w:id="328" w:name="_Toc273025623"/>
      <w:bookmarkStart w:id="329" w:name="_Toc273025882"/>
      <w:bookmarkStart w:id="330" w:name="_Toc273216014"/>
      <w:bookmarkStart w:id="331" w:name="_Toc273216231"/>
      <w:bookmarkStart w:id="332" w:name="_Toc273437861"/>
      <w:bookmarkStart w:id="333" w:name="_Toc273438067"/>
      <w:bookmarkStart w:id="334" w:name="_Toc273512034"/>
      <w:bookmarkStart w:id="335" w:name="_Toc275167617"/>
      <w:bookmarkStart w:id="336" w:name="_Toc275380650"/>
      <w:bookmarkStart w:id="337" w:name="_Toc275437963"/>
      <w:bookmarkStart w:id="338" w:name="_Toc275861820"/>
      <w:bookmarkStart w:id="339" w:name="_Toc276392683"/>
      <w:bookmarkStart w:id="340" w:name="_Toc276392922"/>
      <w:bookmarkStart w:id="341" w:name="_Toc276551454"/>
      <w:bookmarkStart w:id="342" w:name="_Toc276646964"/>
      <w:bookmarkStart w:id="343" w:name="_Toc276647792"/>
      <w:bookmarkStart w:id="344" w:name="_Toc276823607"/>
      <w:bookmarkStart w:id="345" w:name="_Toc276823816"/>
      <w:bookmarkStart w:id="346" w:name="_Toc276824004"/>
      <w:bookmarkStart w:id="347" w:name="_Toc276824193"/>
      <w:bookmarkStart w:id="348" w:name="_Toc276824380"/>
      <w:bookmarkStart w:id="349" w:name="_Toc280614662"/>
      <w:bookmarkStart w:id="350" w:name="_Toc280616966"/>
      <w:bookmarkStart w:id="351" w:name="_Toc281396220"/>
      <w:bookmarkStart w:id="352" w:name="_Toc281473225"/>
      <w:bookmarkStart w:id="353" w:name="_Toc281473412"/>
      <w:bookmarkStart w:id="354" w:name="_Toc281473598"/>
      <w:bookmarkStart w:id="355" w:name="_Toc281473784"/>
      <w:bookmarkStart w:id="356" w:name="_Toc282462894"/>
      <w:bookmarkStart w:id="357" w:name="_Toc282688430"/>
      <w:bookmarkStart w:id="358" w:name="_Toc282688646"/>
      <w:bookmarkStart w:id="359" w:name="_Toc28310469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935886" w:rsidRDefault="00977AC0">
      <w:pPr>
        <w:pStyle w:val="Heading1"/>
        <w:rPr>
          <w:lang w:val="en-US"/>
        </w:rPr>
      </w:pPr>
      <w:r w:rsidRPr="00977AC0">
        <w:rPr>
          <w:lang w:val="en-US"/>
        </w:rPr>
        <w:br w:type="page"/>
      </w:r>
      <w:bookmarkStart w:id="360" w:name="_Toc283104691"/>
      <w:r w:rsidR="00C01935">
        <w:rPr>
          <w:lang w:val="en-US"/>
        </w:rPr>
        <w:lastRenderedPageBreak/>
        <w:t>Frame formats</w:t>
      </w:r>
      <w:bookmarkEnd w:id="360"/>
    </w:p>
    <w:p w:rsidR="002A3FBE" w:rsidRDefault="00977AC0">
      <w:pPr>
        <w:pStyle w:val="Heading2"/>
        <w:rPr>
          <w:lang w:val="en-US"/>
        </w:rPr>
      </w:pPr>
      <w:bookmarkStart w:id="361" w:name="_Toc283104692"/>
      <w:r w:rsidRPr="00977AC0">
        <w:rPr>
          <w:lang w:val="en-US"/>
        </w:rPr>
        <w:t>MAC frame formats</w:t>
      </w:r>
      <w:bookmarkEnd w:id="361"/>
    </w:p>
    <w:p w:rsidR="00071BB3" w:rsidRPr="00E34B24" w:rsidRDefault="00977AC0" w:rsidP="007E1B9A">
      <w:pPr>
        <w:pStyle w:val="Heading3"/>
        <w:rPr>
          <w:lang w:val="en-US"/>
        </w:rPr>
      </w:pPr>
      <w:bookmarkStart w:id="362" w:name="_Toc283104693"/>
      <w:r w:rsidRPr="00977AC0">
        <w:rPr>
          <w:lang w:val="en-US"/>
        </w:rPr>
        <w:t>Conventions</w:t>
      </w:r>
      <w:bookmarkEnd w:id="362"/>
    </w:p>
    <w:p w:rsidR="00071BB3" w:rsidRDefault="00977AC0" w:rsidP="007E1B9A">
      <w:pPr>
        <w:pStyle w:val="Heading3"/>
        <w:rPr>
          <w:lang w:val="en-US"/>
        </w:rPr>
      </w:pPr>
      <w:bookmarkStart w:id="363" w:name="_Toc283104694"/>
      <w:r w:rsidRPr="00977AC0">
        <w:rPr>
          <w:lang w:val="en-US"/>
        </w:rPr>
        <w:t>General frame format</w:t>
      </w:r>
      <w:bookmarkEnd w:id="363"/>
    </w:p>
    <w:p w:rsidR="00935886" w:rsidRDefault="00174960">
      <w:pPr>
        <w:rPr>
          <w:lang w:val="en-US"/>
        </w:rPr>
      </w:pPr>
      <w:r>
        <w:rPr>
          <w:lang w:val="en-US"/>
        </w:rPr>
        <w:fldChar w:fldCharType="begin"/>
      </w:r>
      <w:r w:rsidR="00011F7A">
        <w:rPr>
          <w:lang w:val="en-US"/>
        </w:rPr>
        <w:instrText xml:space="preserve"> MACROBUTTON MTEditEquationSection2 </w:instrText>
      </w:r>
      <w:r w:rsidR="00011F7A" w:rsidRPr="00011F7A">
        <w:rPr>
          <w:rStyle w:val="MTEquationSection"/>
        </w:rPr>
        <w:instrText>Equation Chapter 7 Section 1</w:instrText>
      </w:r>
      <w:r>
        <w:fldChar w:fldCharType="begin"/>
      </w:r>
      <w:r w:rsidR="000D09AA">
        <w:instrText xml:space="preserve"> SEQ MTEqn \r \h \* MERGEFORMAT </w:instrText>
      </w:r>
      <w:r>
        <w:fldChar w:fldCharType="end"/>
      </w:r>
      <w:r>
        <w:fldChar w:fldCharType="begin"/>
      </w:r>
      <w:r w:rsidR="000D09AA">
        <w:instrText xml:space="preserve"> SEQ MTSec \r 1 \h \* MERGEFORMAT </w:instrText>
      </w:r>
      <w:r>
        <w:fldChar w:fldCharType="end"/>
      </w:r>
      <w:r>
        <w:fldChar w:fldCharType="begin"/>
      </w:r>
      <w:r w:rsidR="000D09AA">
        <w:instrText xml:space="preserve"> SEQ MTChap \r 7 \h \* MERGEFORMAT </w:instrText>
      </w:r>
      <w:r>
        <w:fldChar w:fldCharType="end"/>
      </w:r>
      <w:r>
        <w:rPr>
          <w:lang w:val="en-US"/>
        </w:rPr>
        <w:fldChar w:fldCharType="end"/>
      </w:r>
    </w:p>
    <w:p w:rsidR="00ED3766" w:rsidRDefault="00977AC0">
      <w:pPr>
        <w:rPr>
          <w:i/>
          <w:lang w:val="en-US"/>
        </w:rPr>
      </w:pPr>
      <w:r w:rsidRPr="00977AC0">
        <w:rPr>
          <w:b/>
          <w:i/>
          <w:lang w:val="en-US"/>
        </w:rPr>
        <w:t>Change the second paragraph as follows:</w:t>
      </w:r>
    </w:p>
    <w:p w:rsidR="00ED3766" w:rsidRDefault="00ED3766">
      <w:pPr>
        <w:rPr>
          <w:lang w:val="en-US"/>
        </w:rPr>
      </w:pPr>
    </w:p>
    <w:p w:rsidR="00ED3766" w:rsidRDefault="005343CF">
      <w:pPr>
        <w:rPr>
          <w:strike/>
          <w:lang w:val="en-US"/>
        </w:rPr>
      </w:pPr>
      <w:r w:rsidRPr="005343CF">
        <w:rPr>
          <w:lang w:val="en-US"/>
        </w:rPr>
        <w:t>The Frame Body field is of variable size</w:t>
      </w:r>
      <w:r w:rsidR="00977AC0" w:rsidRPr="00977AC0">
        <w:rPr>
          <w:u w:val="single"/>
          <w:lang w:val="en-US"/>
        </w:rPr>
        <w:t>, but constrained by the maximum MPDU size of 11,454 octets. The PPDU in which the frame is transmitted</w:t>
      </w:r>
      <w:r w:rsidR="002A2863">
        <w:rPr>
          <w:u w:val="single"/>
          <w:lang w:val="en-US"/>
        </w:rPr>
        <w:t>, the maximum MSDU size (2304 octets)</w:t>
      </w:r>
      <w:r w:rsidR="00977AC0" w:rsidRPr="00977AC0">
        <w:rPr>
          <w:u w:val="single"/>
          <w:lang w:val="en-US"/>
        </w:rPr>
        <w:t xml:space="preserve"> </w:t>
      </w:r>
      <w:r w:rsidR="00184F2D">
        <w:rPr>
          <w:u w:val="single"/>
          <w:lang w:val="en-US"/>
        </w:rPr>
        <w:t>and</w:t>
      </w:r>
      <w:r w:rsidR="00977AC0" w:rsidRPr="00977AC0">
        <w:rPr>
          <w:u w:val="single"/>
          <w:lang w:val="en-US"/>
        </w:rPr>
        <w:t xml:space="preserve"> the maximum </w:t>
      </w:r>
      <w:r w:rsidR="00184F2D">
        <w:rPr>
          <w:u w:val="single"/>
          <w:lang w:val="en-US"/>
        </w:rPr>
        <w:t>A</w:t>
      </w:r>
      <w:r w:rsidR="00977AC0" w:rsidRPr="00977AC0">
        <w:rPr>
          <w:u w:val="single"/>
          <w:lang w:val="en-US"/>
        </w:rPr>
        <w:t xml:space="preserve">-MSDU size supported by the recipient </w:t>
      </w:r>
      <w:r w:rsidR="002A2863">
        <w:rPr>
          <w:u w:val="single"/>
          <w:lang w:val="en-US"/>
        </w:rPr>
        <w:t>(3839</w:t>
      </w:r>
      <w:r w:rsidR="00184F2D">
        <w:rPr>
          <w:u w:val="single"/>
          <w:lang w:val="en-US"/>
        </w:rPr>
        <w:t>,</w:t>
      </w:r>
      <w:r w:rsidR="002A2863">
        <w:rPr>
          <w:u w:val="single"/>
          <w:lang w:val="en-US"/>
        </w:rPr>
        <w:t xml:space="preserve"> 7935 </w:t>
      </w:r>
      <w:r w:rsidR="00184F2D">
        <w:rPr>
          <w:u w:val="single"/>
          <w:lang w:val="en-US"/>
        </w:rPr>
        <w:t>or 11,</w:t>
      </w:r>
      <w:r w:rsidR="0047279F">
        <w:rPr>
          <w:u w:val="single"/>
          <w:lang w:val="en-US"/>
        </w:rPr>
        <w:t>398</w:t>
      </w:r>
      <w:r w:rsidR="00184F2D">
        <w:rPr>
          <w:u w:val="single"/>
          <w:lang w:val="en-US"/>
        </w:rPr>
        <w:t xml:space="preserve"> </w:t>
      </w:r>
      <w:r w:rsidR="002A2863">
        <w:rPr>
          <w:u w:val="single"/>
          <w:lang w:val="en-US"/>
        </w:rPr>
        <w:t xml:space="preserve">octets) </w:t>
      </w:r>
      <w:r w:rsidR="00977AC0" w:rsidRPr="00977AC0">
        <w:rPr>
          <w:u w:val="single"/>
          <w:lang w:val="en-US"/>
        </w:rPr>
        <w:t>may further limit the maximum MPDU size.</w:t>
      </w:r>
      <w:r w:rsidR="007B2F82">
        <w:rPr>
          <w:lang w:val="en-US"/>
        </w:rPr>
        <w:t xml:space="preserve"> </w:t>
      </w:r>
      <w:r w:rsidR="00977AC0" w:rsidRPr="00977AC0">
        <w:rPr>
          <w:strike/>
          <w:lang w:val="en-US"/>
        </w:rPr>
        <w:t>The maximum frame body size is determined by the maximum MSDU size (2304 octets) or the maximum A-MSDU size (3839 or 7935 octets, depending upon the STA’s capability), plus any overhead from security encapsulation.</w:t>
      </w:r>
    </w:p>
    <w:p w:rsidR="00ED3766" w:rsidRDefault="00ED3766">
      <w:pPr>
        <w:rPr>
          <w:lang w:val="en-US"/>
        </w:rPr>
      </w:pPr>
    </w:p>
    <w:p w:rsidR="00ED3766" w:rsidRDefault="00977AC0">
      <w:pPr>
        <w:rPr>
          <w:i/>
          <w:lang w:val="en-US"/>
        </w:rPr>
      </w:pPr>
      <w:r w:rsidRPr="00977AC0">
        <w:rPr>
          <w:b/>
          <w:i/>
          <w:lang w:val="en-US"/>
        </w:rPr>
        <w:t>Rep</w:t>
      </w:r>
      <w:r w:rsidR="00ED3766">
        <w:rPr>
          <w:b/>
          <w:i/>
          <w:lang w:val="en-US"/>
        </w:rPr>
        <w:t>l</w:t>
      </w:r>
      <w:r w:rsidRPr="00977AC0">
        <w:rPr>
          <w:b/>
          <w:i/>
          <w:lang w:val="en-US"/>
        </w:rPr>
        <w:t>ace Figure 7-1 with the following figure</w:t>
      </w:r>
      <w:r w:rsidR="00746B14">
        <w:rPr>
          <w:b/>
          <w:i/>
          <w:lang w:val="en-US"/>
        </w:rPr>
        <w:t xml:space="preserve"> (changing the frame body length range)</w:t>
      </w:r>
      <w:r w:rsidRPr="00977AC0">
        <w:rPr>
          <w:b/>
          <w:i/>
          <w:lang w:val="en-US"/>
        </w:rPr>
        <w:t>:</w:t>
      </w:r>
    </w:p>
    <w:p w:rsidR="00ED3766" w:rsidRDefault="00ED3766">
      <w:pPr>
        <w:rPr>
          <w:lang w:val="en-US"/>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990"/>
        <w:gridCol w:w="990"/>
        <w:gridCol w:w="900"/>
        <w:gridCol w:w="900"/>
        <w:gridCol w:w="990"/>
        <w:gridCol w:w="900"/>
        <w:gridCol w:w="900"/>
        <w:gridCol w:w="900"/>
        <w:gridCol w:w="900"/>
        <w:gridCol w:w="630"/>
      </w:tblGrid>
      <w:tr w:rsidR="000C6DD0" w:rsidTr="00184F2D">
        <w:tc>
          <w:tcPr>
            <w:tcW w:w="990" w:type="dxa"/>
            <w:tcBorders>
              <w:top w:val="nil"/>
              <w:left w:val="nil"/>
              <w:bottom w:val="single" w:sz="4" w:space="0" w:color="auto"/>
              <w:right w:val="nil"/>
            </w:tcBorders>
            <w:vAlign w:val="center"/>
          </w:tcPr>
          <w:p w:rsidR="00ED3766" w:rsidRDefault="000C6DD0">
            <w:pPr>
              <w:jc w:val="center"/>
              <w:rPr>
                <w:sz w:val="20"/>
                <w:lang w:val="en-US"/>
              </w:rPr>
            </w:pPr>
            <w:r>
              <w:rPr>
                <w:sz w:val="20"/>
                <w:lang w:val="en-US"/>
              </w:rPr>
              <w:t xml:space="preserve">Octets: </w:t>
            </w:r>
            <w:r w:rsidR="00977AC0" w:rsidRPr="00977AC0">
              <w:rPr>
                <w:sz w:val="20"/>
                <w:lang w:val="en-US"/>
              </w:rPr>
              <w:t>2</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4</w:t>
            </w:r>
          </w:p>
        </w:tc>
        <w:tc>
          <w:tcPr>
            <w:tcW w:w="900" w:type="dxa"/>
            <w:tcBorders>
              <w:top w:val="nil"/>
              <w:left w:val="nil"/>
              <w:bottom w:val="single" w:sz="4" w:space="0" w:color="auto"/>
              <w:right w:val="nil"/>
            </w:tcBorders>
            <w:vAlign w:val="center"/>
          </w:tcPr>
          <w:p w:rsidR="00ED3766" w:rsidRDefault="000C6DD0" w:rsidP="00A71B83">
            <w:pPr>
              <w:jc w:val="center"/>
              <w:rPr>
                <w:sz w:val="20"/>
                <w:lang w:val="en-US"/>
              </w:rPr>
            </w:pPr>
            <w:r>
              <w:rPr>
                <w:sz w:val="20"/>
                <w:lang w:val="en-US"/>
              </w:rPr>
              <w:t>0-</w:t>
            </w:r>
            <w:r w:rsidRPr="009A706F">
              <w:rPr>
                <w:sz w:val="20"/>
                <w:lang w:val="en-US"/>
              </w:rPr>
              <w:t>114</w:t>
            </w:r>
            <w:r w:rsidR="00A71B83">
              <w:rPr>
                <w:sz w:val="20"/>
                <w:lang w:val="en-US"/>
              </w:rPr>
              <w:t>1</w:t>
            </w:r>
            <w:r w:rsidR="00977AC0" w:rsidRPr="00977AC0">
              <w:rPr>
                <w:sz w:val="20"/>
                <w:lang w:val="en-US"/>
              </w:rPr>
              <w:t>4</w:t>
            </w:r>
          </w:p>
        </w:tc>
        <w:tc>
          <w:tcPr>
            <w:tcW w:w="63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4</w:t>
            </w:r>
          </w:p>
        </w:tc>
      </w:tr>
      <w:tr w:rsidR="000C6DD0" w:rsidTr="00184F2D">
        <w:tc>
          <w:tcPr>
            <w:tcW w:w="990" w:type="dxa"/>
            <w:tcBorders>
              <w:top w:val="single" w:sz="4" w:space="0" w:color="auto"/>
            </w:tcBorders>
            <w:vAlign w:val="center"/>
          </w:tcPr>
          <w:p w:rsidR="00ED3766" w:rsidRDefault="00977AC0">
            <w:pPr>
              <w:jc w:val="center"/>
              <w:rPr>
                <w:sz w:val="20"/>
                <w:lang w:val="en-US"/>
              </w:rPr>
            </w:pPr>
            <w:r w:rsidRPr="00977AC0">
              <w:rPr>
                <w:sz w:val="20"/>
                <w:lang w:val="en-US"/>
              </w:rPr>
              <w:t>Frame Control</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Duration/ID</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Address 1</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2</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3</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Sequence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4</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QoS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HT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Frame Body</w:t>
            </w:r>
          </w:p>
        </w:tc>
        <w:tc>
          <w:tcPr>
            <w:tcW w:w="630" w:type="dxa"/>
            <w:tcBorders>
              <w:top w:val="single" w:sz="4" w:space="0" w:color="auto"/>
            </w:tcBorders>
            <w:vAlign w:val="center"/>
          </w:tcPr>
          <w:p w:rsidR="00ED3766" w:rsidRDefault="00977AC0">
            <w:pPr>
              <w:keepNext/>
              <w:jc w:val="center"/>
              <w:rPr>
                <w:sz w:val="20"/>
                <w:lang w:val="en-US"/>
              </w:rPr>
            </w:pPr>
            <w:r w:rsidRPr="00977AC0">
              <w:rPr>
                <w:sz w:val="20"/>
                <w:lang w:val="en-US"/>
              </w:rPr>
              <w:t>FCS</w:t>
            </w:r>
          </w:p>
        </w:tc>
      </w:tr>
    </w:tbl>
    <w:p w:rsidR="00ED3766" w:rsidRDefault="000C6DD0">
      <w:pPr>
        <w:pStyle w:val="CommentSubject"/>
        <w:jc w:val="center"/>
      </w:pPr>
      <w:r>
        <w:t xml:space="preserve">Figure </w:t>
      </w:r>
      <w:fldSimple w:instr=" STYLEREF 1 \s ">
        <w:r w:rsidR="003B14D4">
          <w:rPr>
            <w:noProof/>
          </w:rPr>
          <w:t>7</w:t>
        </w:r>
      </w:fldSimple>
      <w:r w:rsidR="005744F0">
        <w:noBreakHyphen/>
      </w:r>
      <w:fldSimple w:instr=" SEQ Figure \* ARABIC \s 1 ">
        <w:r w:rsidR="003B14D4">
          <w:rPr>
            <w:noProof/>
          </w:rPr>
          <w:t>1</w:t>
        </w:r>
      </w:fldSimple>
      <w:r>
        <w:t>--MAC frame format</w:t>
      </w:r>
    </w:p>
    <w:p w:rsidR="00ED3766" w:rsidRDefault="00ED3766"/>
    <w:p w:rsidR="00ED3766" w:rsidRDefault="00A71B83">
      <w:pPr>
        <w:rPr>
          <w:i/>
        </w:rPr>
      </w:pPr>
      <w:r>
        <w:rPr>
          <w:i/>
        </w:rPr>
        <w:t>NOTE</w:t>
      </w:r>
      <w:r w:rsidR="00977AC0" w:rsidRPr="00977AC0">
        <w:rPr>
          <w:i/>
        </w:rPr>
        <w:t xml:space="preserve">--the maximum </w:t>
      </w:r>
      <w:r>
        <w:rPr>
          <w:i/>
        </w:rPr>
        <w:t xml:space="preserve">A-MSDU </w:t>
      </w:r>
      <w:r w:rsidR="00977AC0" w:rsidRPr="00977AC0">
        <w:rPr>
          <w:i/>
        </w:rPr>
        <w:t xml:space="preserve">size </w:t>
      </w:r>
      <w:r w:rsidR="009A706F">
        <w:rPr>
          <w:i/>
        </w:rPr>
        <w:t>(11,</w:t>
      </w:r>
      <w:r w:rsidR="0047279F">
        <w:rPr>
          <w:i/>
        </w:rPr>
        <w:t>398</w:t>
      </w:r>
      <w:r w:rsidR="009A706F">
        <w:rPr>
          <w:i/>
        </w:rPr>
        <w:t xml:space="preserve"> octets) </w:t>
      </w:r>
      <w:r w:rsidR="00977AC0" w:rsidRPr="00977AC0">
        <w:rPr>
          <w:i/>
        </w:rPr>
        <w:t xml:space="preserve">is arrived at by subtracting the length </w:t>
      </w:r>
      <w:r w:rsidR="00184F2D">
        <w:rPr>
          <w:i/>
        </w:rPr>
        <w:t xml:space="preserve">of the </w:t>
      </w:r>
      <w:r>
        <w:rPr>
          <w:i/>
        </w:rPr>
        <w:t xml:space="preserve">longest </w:t>
      </w:r>
      <w:r w:rsidR="00184F2D">
        <w:rPr>
          <w:i/>
        </w:rPr>
        <w:t xml:space="preserve">QoS Data frame </w:t>
      </w:r>
      <w:r w:rsidR="00977AC0" w:rsidRPr="00977AC0">
        <w:rPr>
          <w:i/>
        </w:rPr>
        <w:t>MAC header</w:t>
      </w:r>
      <w:r w:rsidR="0047279F">
        <w:rPr>
          <w:i/>
        </w:rPr>
        <w:t>, the CCMP header, the CCMP MIC</w:t>
      </w:r>
      <w:r w:rsidR="00977AC0" w:rsidRPr="00977AC0">
        <w:rPr>
          <w:i/>
        </w:rPr>
        <w:t xml:space="preserve"> and FCS from the maximum MPDU length of 11,454 octets. The </w:t>
      </w:r>
      <w:r>
        <w:rPr>
          <w:i/>
        </w:rPr>
        <w:t>longest</w:t>
      </w:r>
      <w:r w:rsidRPr="00977AC0">
        <w:rPr>
          <w:i/>
        </w:rPr>
        <w:t xml:space="preserve"> </w:t>
      </w:r>
      <w:r w:rsidR="00977AC0" w:rsidRPr="00977AC0">
        <w:rPr>
          <w:i/>
        </w:rPr>
        <w:t xml:space="preserve">QoS Data frame </w:t>
      </w:r>
      <w:r w:rsidR="00184F2D">
        <w:rPr>
          <w:i/>
        </w:rPr>
        <w:t xml:space="preserve">MAC header </w:t>
      </w:r>
      <w:r>
        <w:rPr>
          <w:i/>
        </w:rPr>
        <w:t>includes</w:t>
      </w:r>
      <w:r w:rsidRPr="00977AC0">
        <w:rPr>
          <w:i/>
        </w:rPr>
        <w:t xml:space="preserve"> </w:t>
      </w:r>
      <w:r>
        <w:rPr>
          <w:i/>
        </w:rPr>
        <w:t>fields shown in Figure 7-1</w:t>
      </w:r>
      <w:r w:rsidR="00977AC0" w:rsidRPr="00977AC0">
        <w:rPr>
          <w:i/>
        </w:rPr>
        <w:t>.</w:t>
      </w:r>
    </w:p>
    <w:p w:rsidR="00071BB3" w:rsidRPr="00E34B24" w:rsidRDefault="00977AC0" w:rsidP="007E1B9A">
      <w:pPr>
        <w:pStyle w:val="Heading3"/>
        <w:rPr>
          <w:lang w:val="en-US"/>
        </w:rPr>
      </w:pPr>
      <w:bookmarkStart w:id="364" w:name="_Toc283104695"/>
      <w:r w:rsidRPr="00977AC0">
        <w:rPr>
          <w:lang w:val="en-US"/>
        </w:rPr>
        <w:t>Frame fields</w:t>
      </w:r>
      <w:bookmarkEnd w:id="364"/>
    </w:p>
    <w:p w:rsidR="00071BB3" w:rsidRDefault="00977AC0" w:rsidP="00071BB3">
      <w:pPr>
        <w:pStyle w:val="Heading4"/>
        <w:rPr>
          <w:lang w:val="en-US"/>
        </w:rPr>
      </w:pPr>
      <w:r w:rsidRPr="00977AC0">
        <w:rPr>
          <w:lang w:val="en-US"/>
        </w:rPr>
        <w:t>Frame Control field</w:t>
      </w:r>
    </w:p>
    <w:p w:rsidR="0059237D" w:rsidRPr="0059237D" w:rsidRDefault="0059237D" w:rsidP="00545A10">
      <w:pPr>
        <w:pStyle w:val="ListParagraph"/>
        <w:numPr>
          <w:ilvl w:val="4"/>
          <w:numId w:val="11"/>
        </w:numPr>
        <w:spacing w:before="240" w:after="60"/>
        <w:outlineLvl w:val="4"/>
        <w:rPr>
          <w:rFonts w:ascii="Arial" w:eastAsia="Times New Roman" w:hAnsi="Arial"/>
          <w:b/>
          <w:bCs/>
          <w:iCs/>
          <w:vanish/>
          <w:szCs w:val="26"/>
          <w:lang w:val="en-US"/>
        </w:rPr>
      </w:pPr>
    </w:p>
    <w:p w:rsidR="0059237D" w:rsidRPr="0059237D" w:rsidRDefault="0059237D" w:rsidP="00545A10">
      <w:pPr>
        <w:pStyle w:val="ListParagraph"/>
        <w:numPr>
          <w:ilvl w:val="4"/>
          <w:numId w:val="11"/>
        </w:numPr>
        <w:spacing w:before="240" w:after="60"/>
        <w:outlineLvl w:val="4"/>
        <w:rPr>
          <w:rFonts w:ascii="Arial" w:eastAsia="Times New Roman" w:hAnsi="Arial"/>
          <w:b/>
          <w:bCs/>
          <w:iCs/>
          <w:vanish/>
          <w:szCs w:val="26"/>
          <w:lang w:val="en-US"/>
        </w:rPr>
      </w:pPr>
    </w:p>
    <w:p w:rsidR="0059237D" w:rsidRPr="0059237D" w:rsidRDefault="0059237D" w:rsidP="00545A10">
      <w:pPr>
        <w:pStyle w:val="ListParagraph"/>
        <w:numPr>
          <w:ilvl w:val="4"/>
          <w:numId w:val="11"/>
        </w:numPr>
        <w:spacing w:before="240" w:after="60"/>
        <w:outlineLvl w:val="4"/>
        <w:rPr>
          <w:rFonts w:ascii="Arial" w:eastAsia="Times New Roman" w:hAnsi="Arial"/>
          <w:b/>
          <w:bCs/>
          <w:iCs/>
          <w:vanish/>
          <w:szCs w:val="26"/>
          <w:lang w:val="en-US"/>
        </w:rPr>
      </w:pPr>
    </w:p>
    <w:p w:rsidR="0059237D" w:rsidRPr="0059237D" w:rsidRDefault="0059237D" w:rsidP="00545A10">
      <w:pPr>
        <w:pStyle w:val="ListParagraph"/>
        <w:numPr>
          <w:ilvl w:val="4"/>
          <w:numId w:val="11"/>
        </w:numPr>
        <w:spacing w:before="240" w:after="60"/>
        <w:outlineLvl w:val="4"/>
        <w:rPr>
          <w:rFonts w:ascii="Arial" w:eastAsia="Times New Roman" w:hAnsi="Arial"/>
          <w:b/>
          <w:bCs/>
          <w:iCs/>
          <w:vanish/>
          <w:szCs w:val="26"/>
          <w:lang w:val="en-US"/>
        </w:rPr>
      </w:pPr>
    </w:p>
    <w:p w:rsidR="0059237D" w:rsidRPr="0059237D" w:rsidRDefault="0059237D" w:rsidP="00545A10">
      <w:pPr>
        <w:pStyle w:val="ListParagraph"/>
        <w:numPr>
          <w:ilvl w:val="4"/>
          <w:numId w:val="11"/>
        </w:numPr>
        <w:spacing w:before="240" w:after="60"/>
        <w:outlineLvl w:val="4"/>
        <w:rPr>
          <w:rFonts w:ascii="Arial" w:eastAsia="Times New Roman" w:hAnsi="Arial"/>
          <w:b/>
          <w:bCs/>
          <w:iCs/>
          <w:vanish/>
          <w:szCs w:val="26"/>
          <w:lang w:val="en-US"/>
        </w:rPr>
      </w:pPr>
    </w:p>
    <w:p w:rsidR="0059237D" w:rsidRPr="0059237D" w:rsidRDefault="0059237D" w:rsidP="00545A10">
      <w:pPr>
        <w:pStyle w:val="ListParagraph"/>
        <w:numPr>
          <w:ilvl w:val="4"/>
          <w:numId w:val="11"/>
        </w:numPr>
        <w:spacing w:before="240" w:after="60"/>
        <w:outlineLvl w:val="4"/>
        <w:rPr>
          <w:rFonts w:ascii="Arial" w:eastAsia="Times New Roman" w:hAnsi="Arial"/>
          <w:b/>
          <w:bCs/>
          <w:iCs/>
          <w:vanish/>
          <w:szCs w:val="26"/>
          <w:lang w:val="en-US"/>
        </w:rPr>
      </w:pPr>
    </w:p>
    <w:p w:rsidR="0059237D" w:rsidRDefault="0059237D" w:rsidP="0059237D">
      <w:pPr>
        <w:pStyle w:val="Heading5"/>
        <w:rPr>
          <w:lang w:val="en-US"/>
        </w:rPr>
      </w:pPr>
      <w:r>
        <w:rPr>
          <w:lang w:val="en-US"/>
        </w:rPr>
        <w:t>More Data field</w:t>
      </w:r>
    </w:p>
    <w:p w:rsidR="0059237D" w:rsidRPr="0059237D" w:rsidRDefault="0059237D" w:rsidP="0059237D">
      <w:pPr>
        <w:rPr>
          <w:b/>
          <w:i/>
          <w:lang w:val="en-US"/>
        </w:rPr>
      </w:pPr>
      <w:r w:rsidRPr="0059237D">
        <w:rPr>
          <w:b/>
          <w:i/>
          <w:lang w:val="en-US"/>
        </w:rPr>
        <w:t>Append the following paragraph to section 7.1.3.1.7:</w:t>
      </w:r>
    </w:p>
    <w:p w:rsidR="0059237D" w:rsidRDefault="0059237D" w:rsidP="0059237D">
      <w:pPr>
        <w:rPr>
          <w:lang w:val="en-US"/>
        </w:rPr>
      </w:pPr>
    </w:p>
    <w:p w:rsidR="0059237D" w:rsidRPr="0059237D" w:rsidRDefault="0059237D" w:rsidP="0059237D">
      <w:pPr>
        <w:rPr>
          <w:lang w:val="en-US"/>
        </w:rPr>
      </w:pPr>
      <w:r>
        <w:rPr>
          <w:lang w:val="en-US"/>
        </w:rPr>
        <w:t xml:space="preserve">The </w:t>
      </w:r>
      <w:r w:rsidRPr="0059237D">
        <w:rPr>
          <w:lang w:val="en-US"/>
        </w:rPr>
        <w:t xml:space="preserve">More Data field is set to 1 in frames transmitted by VHT AP during </w:t>
      </w:r>
      <w:r>
        <w:rPr>
          <w:lang w:val="en-US"/>
        </w:rPr>
        <w:t xml:space="preserve">a </w:t>
      </w:r>
      <w:r w:rsidRPr="0059237D">
        <w:rPr>
          <w:lang w:val="en-US"/>
        </w:rPr>
        <w:t>downlink MU TXOP to indicate to the non-AP VHT STA that AP has more frames for transmission when the non-AP VHT STA is in TXOP power save mode as described in section 11.1.2.4b</w:t>
      </w:r>
    </w:p>
    <w:p w:rsidR="00071BB3" w:rsidRPr="00E34B24" w:rsidRDefault="00977AC0" w:rsidP="00071BB3">
      <w:pPr>
        <w:pStyle w:val="Heading4"/>
        <w:rPr>
          <w:lang w:val="en-US"/>
        </w:rPr>
      </w:pPr>
      <w:r w:rsidRPr="00977AC0">
        <w:rPr>
          <w:lang w:val="en-US"/>
        </w:rPr>
        <w:t>Duration/ID field</w:t>
      </w:r>
    </w:p>
    <w:p w:rsidR="00071BB3" w:rsidRDefault="00977AC0" w:rsidP="00071BB3">
      <w:pPr>
        <w:pStyle w:val="Heading4"/>
        <w:rPr>
          <w:lang w:val="en-US"/>
        </w:rPr>
      </w:pPr>
      <w:r w:rsidRPr="00977AC0">
        <w:rPr>
          <w:lang w:val="en-US"/>
        </w:rPr>
        <w:t>Address fields</w:t>
      </w:r>
    </w:p>
    <w:p w:rsidR="00A63499" w:rsidRPr="00A63499" w:rsidRDefault="00A63499" w:rsidP="00545A10">
      <w:pPr>
        <w:pStyle w:val="ListParagraph"/>
        <w:numPr>
          <w:ilvl w:val="4"/>
          <w:numId w:val="11"/>
        </w:numPr>
        <w:spacing w:before="240" w:after="60"/>
        <w:outlineLvl w:val="4"/>
        <w:rPr>
          <w:rFonts w:ascii="Arial" w:eastAsia="Times New Roman" w:hAnsi="Arial"/>
          <w:b/>
          <w:bCs/>
          <w:iCs/>
          <w:vanish/>
          <w:szCs w:val="26"/>
          <w:lang w:val="en-US"/>
        </w:rPr>
      </w:pPr>
    </w:p>
    <w:p w:rsidR="00A63499" w:rsidRPr="00A63499" w:rsidRDefault="00A63499" w:rsidP="00545A10">
      <w:pPr>
        <w:pStyle w:val="ListParagraph"/>
        <w:numPr>
          <w:ilvl w:val="4"/>
          <w:numId w:val="11"/>
        </w:numPr>
        <w:spacing w:before="240" w:after="60"/>
        <w:outlineLvl w:val="4"/>
        <w:rPr>
          <w:rFonts w:ascii="Arial" w:eastAsia="Times New Roman" w:hAnsi="Arial"/>
          <w:b/>
          <w:bCs/>
          <w:iCs/>
          <w:vanish/>
          <w:szCs w:val="26"/>
          <w:lang w:val="en-US"/>
        </w:rPr>
      </w:pPr>
    </w:p>
    <w:p w:rsidR="00A63499" w:rsidRPr="00A63499" w:rsidRDefault="00A63499" w:rsidP="00545A10">
      <w:pPr>
        <w:pStyle w:val="ListParagraph"/>
        <w:numPr>
          <w:ilvl w:val="4"/>
          <w:numId w:val="11"/>
        </w:numPr>
        <w:spacing w:before="240" w:after="60"/>
        <w:outlineLvl w:val="4"/>
        <w:rPr>
          <w:rFonts w:ascii="Arial" w:eastAsia="Times New Roman" w:hAnsi="Arial"/>
          <w:b/>
          <w:bCs/>
          <w:iCs/>
          <w:vanish/>
          <w:szCs w:val="26"/>
          <w:lang w:val="en-US"/>
        </w:rPr>
      </w:pPr>
    </w:p>
    <w:p w:rsidR="00A63499" w:rsidRPr="00A63499" w:rsidRDefault="00A63499" w:rsidP="00545A10">
      <w:pPr>
        <w:pStyle w:val="ListParagraph"/>
        <w:numPr>
          <w:ilvl w:val="4"/>
          <w:numId w:val="11"/>
        </w:numPr>
        <w:spacing w:before="240" w:after="60"/>
        <w:outlineLvl w:val="4"/>
        <w:rPr>
          <w:rFonts w:ascii="Arial" w:eastAsia="Times New Roman" w:hAnsi="Arial"/>
          <w:b/>
          <w:bCs/>
          <w:iCs/>
          <w:vanish/>
          <w:szCs w:val="26"/>
          <w:lang w:val="en-US"/>
        </w:rPr>
      </w:pPr>
    </w:p>
    <w:p w:rsidR="00A63499" w:rsidRPr="00A63499" w:rsidRDefault="00A63499" w:rsidP="00545A10">
      <w:pPr>
        <w:pStyle w:val="ListParagraph"/>
        <w:numPr>
          <w:ilvl w:val="4"/>
          <w:numId w:val="11"/>
        </w:numPr>
        <w:spacing w:before="240" w:after="60"/>
        <w:outlineLvl w:val="4"/>
        <w:rPr>
          <w:rFonts w:ascii="Arial" w:eastAsia="Times New Roman" w:hAnsi="Arial"/>
          <w:b/>
          <w:bCs/>
          <w:iCs/>
          <w:vanish/>
          <w:szCs w:val="26"/>
          <w:lang w:val="en-US"/>
        </w:rPr>
      </w:pPr>
    </w:p>
    <w:p w:rsidR="00A63499" w:rsidRPr="00A63499" w:rsidRDefault="00A63499" w:rsidP="00545A10">
      <w:pPr>
        <w:pStyle w:val="ListParagraph"/>
        <w:numPr>
          <w:ilvl w:val="4"/>
          <w:numId w:val="11"/>
        </w:numPr>
        <w:spacing w:before="240" w:after="60"/>
        <w:outlineLvl w:val="4"/>
        <w:rPr>
          <w:rFonts w:ascii="Arial" w:eastAsia="Times New Roman" w:hAnsi="Arial"/>
          <w:b/>
          <w:bCs/>
          <w:iCs/>
          <w:vanish/>
          <w:szCs w:val="26"/>
          <w:lang w:val="en-US"/>
        </w:rPr>
      </w:pPr>
    </w:p>
    <w:p w:rsidR="009C5111" w:rsidRDefault="00A63499">
      <w:pPr>
        <w:pStyle w:val="Heading5"/>
        <w:rPr>
          <w:lang w:val="en-US"/>
        </w:rPr>
      </w:pPr>
      <w:r>
        <w:rPr>
          <w:lang w:val="en-US"/>
        </w:rPr>
        <w:t>TA field</w:t>
      </w:r>
    </w:p>
    <w:p w:rsidR="009C5111" w:rsidRDefault="00CB72E3">
      <w:pPr>
        <w:rPr>
          <w:b/>
          <w:i/>
          <w:lang w:val="en-US"/>
        </w:rPr>
      </w:pPr>
      <w:r>
        <w:rPr>
          <w:b/>
          <w:i/>
          <w:lang w:val="en-US"/>
        </w:rPr>
        <w:t>Change</w:t>
      </w:r>
      <w:r w:rsidR="00F134C3" w:rsidRPr="00F134C3">
        <w:rPr>
          <w:b/>
          <w:i/>
          <w:lang w:val="en-US"/>
        </w:rPr>
        <w:t xml:space="preserve"> the paragraph in this section as follows:</w:t>
      </w:r>
    </w:p>
    <w:p w:rsidR="009C5111" w:rsidRPr="009C5111" w:rsidRDefault="009C5111">
      <w:pPr>
        <w:rPr>
          <w:lang w:val="en-US"/>
        </w:rPr>
      </w:pPr>
    </w:p>
    <w:p w:rsidR="009C5111" w:rsidRDefault="00A63499">
      <w:pPr>
        <w:rPr>
          <w:lang w:val="en-US"/>
        </w:rPr>
      </w:pPr>
      <w:r w:rsidRPr="00A63499">
        <w:rPr>
          <w:lang w:val="en-US"/>
        </w:rPr>
        <w:t xml:space="preserve">The TA field contains an IEEE MAC individual address that identifies the STA that has transmitted, onto the WM, the MPDU contained in the frame body field. The Individual/Group bit is always transmitted as a zero in the transmitter address </w:t>
      </w:r>
      <w:r w:rsidR="00F134C3" w:rsidRPr="00F134C3">
        <w:rPr>
          <w:u w:val="single"/>
          <w:lang w:val="en-US"/>
        </w:rPr>
        <w:t xml:space="preserve">for non-VHT STAs. For VHT STAs, the Individual/Group bit is set to one in the transmitter address of control frames that carry the bandwidth indication field and that are transmitted in </w:t>
      </w:r>
      <w:r w:rsidR="005B54A5">
        <w:rPr>
          <w:u w:val="single"/>
          <w:lang w:val="en-US"/>
        </w:rPr>
        <w:t xml:space="preserve">non-HT or </w:t>
      </w:r>
      <w:r w:rsidR="00F134C3" w:rsidRPr="00F134C3">
        <w:rPr>
          <w:u w:val="single"/>
          <w:lang w:val="en-US"/>
        </w:rPr>
        <w:t xml:space="preserve">non-HT duplicate format and </w:t>
      </w:r>
      <w:r>
        <w:rPr>
          <w:u w:val="single"/>
          <w:lang w:val="en-US"/>
        </w:rPr>
        <w:t>set to zero otherwise</w:t>
      </w:r>
      <w:r>
        <w:rPr>
          <w:lang w:val="en-US"/>
        </w:rPr>
        <w:t>.</w:t>
      </w:r>
    </w:p>
    <w:p w:rsidR="00071BB3" w:rsidRPr="00E34B24" w:rsidRDefault="00977AC0" w:rsidP="00071BB3">
      <w:pPr>
        <w:pStyle w:val="Heading4"/>
        <w:rPr>
          <w:lang w:val="en-US"/>
        </w:rPr>
      </w:pPr>
      <w:r w:rsidRPr="00977AC0">
        <w:rPr>
          <w:lang w:val="en-US"/>
        </w:rPr>
        <w:lastRenderedPageBreak/>
        <w:t>Sequence Control field</w:t>
      </w:r>
    </w:p>
    <w:p w:rsidR="00071BB3" w:rsidRDefault="00977AC0" w:rsidP="00071BB3">
      <w:pPr>
        <w:pStyle w:val="Heading4"/>
        <w:rPr>
          <w:lang w:val="en-US"/>
        </w:rPr>
      </w:pPr>
      <w:r w:rsidRPr="00977AC0">
        <w:rPr>
          <w:lang w:val="en-US"/>
        </w:rPr>
        <w:t>QoS Control field</w:t>
      </w:r>
    </w:p>
    <w:p w:rsidR="003530C8" w:rsidRDefault="003530C8" w:rsidP="003530C8">
      <w:pPr>
        <w:pStyle w:val="Heading4"/>
        <w:numPr>
          <w:ilvl w:val="0"/>
          <w:numId w:val="0"/>
        </w:numPr>
        <w:rPr>
          <w:lang w:val="en-US"/>
        </w:rPr>
      </w:pPr>
      <w:r>
        <w:rPr>
          <w:lang w:val="en-US"/>
        </w:rPr>
        <w:t>7.1.3.5a HT Control field</w:t>
      </w:r>
    </w:p>
    <w:p w:rsidR="003530C8" w:rsidRDefault="003530C8" w:rsidP="003530C8">
      <w:pPr>
        <w:autoSpaceDE w:val="0"/>
        <w:autoSpaceDN w:val="0"/>
        <w:adjustRightInd w:val="0"/>
        <w:jc w:val="both"/>
        <w:rPr>
          <w:rFonts w:eastAsia="SimSun"/>
          <w:szCs w:val="22"/>
          <w:lang w:val="en-US" w:eastAsia="zh-CN"/>
        </w:rPr>
      </w:pPr>
    </w:p>
    <w:p w:rsidR="003530C8" w:rsidRPr="00CB72E3" w:rsidRDefault="00F134C3" w:rsidP="003530C8">
      <w:pPr>
        <w:rPr>
          <w:rFonts w:eastAsia="SimSun"/>
          <w:szCs w:val="22"/>
          <w:lang w:val="en-US" w:eastAsia="zh-CN"/>
        </w:rPr>
      </w:pPr>
      <w:r w:rsidRPr="00F134C3">
        <w:rPr>
          <w:b/>
          <w:i/>
          <w:szCs w:val="22"/>
          <w:lang w:val="en-US"/>
        </w:rPr>
        <w:t>Change section 7.1.3.5a as follows:</w:t>
      </w:r>
    </w:p>
    <w:p w:rsidR="003530C8" w:rsidRPr="00CB72E3" w:rsidRDefault="003530C8" w:rsidP="003530C8">
      <w:pPr>
        <w:rPr>
          <w:b/>
          <w:i/>
          <w:szCs w:val="22"/>
          <w:lang w:val="en-US"/>
        </w:rPr>
      </w:pPr>
    </w:p>
    <w:p w:rsidR="003530C8" w:rsidRPr="00CB72E3" w:rsidRDefault="00F134C3" w:rsidP="003530C8">
      <w:pPr>
        <w:rPr>
          <w:b/>
          <w:i/>
          <w:szCs w:val="22"/>
          <w:lang w:val="en-US"/>
        </w:rPr>
      </w:pPr>
      <w:r w:rsidRPr="00F134C3">
        <w:rPr>
          <w:b/>
          <w:i/>
          <w:szCs w:val="22"/>
          <w:lang w:val="en-US"/>
        </w:rPr>
        <w:t xml:space="preserve">Modify Figure 7-4b – Link Adaptation Control subfield, changing the reserved bit </w:t>
      </w:r>
      <w:r w:rsidR="00063A54">
        <w:rPr>
          <w:b/>
          <w:i/>
          <w:szCs w:val="22"/>
          <w:lang w:val="en-US"/>
        </w:rPr>
        <w:t>B0</w:t>
      </w:r>
      <w:r w:rsidRPr="00F134C3">
        <w:rPr>
          <w:b/>
          <w:i/>
          <w:szCs w:val="22"/>
          <w:lang w:val="en-US"/>
        </w:rPr>
        <w:t xml:space="preserve"> from “reserved” to “HT/VHT”.</w:t>
      </w:r>
    </w:p>
    <w:p w:rsidR="003530C8" w:rsidRPr="00CB72E3" w:rsidRDefault="003530C8" w:rsidP="003530C8">
      <w:pPr>
        <w:rPr>
          <w:b/>
          <w:i/>
          <w:szCs w:val="22"/>
          <w:lang w:val="en-US"/>
        </w:rPr>
      </w:pPr>
    </w:p>
    <w:p w:rsidR="003530C8" w:rsidRPr="00CB72E3" w:rsidRDefault="00F134C3" w:rsidP="003530C8">
      <w:pPr>
        <w:rPr>
          <w:b/>
          <w:i/>
          <w:szCs w:val="22"/>
          <w:lang w:val="en-US"/>
        </w:rPr>
      </w:pPr>
      <w:r w:rsidRPr="00F134C3">
        <w:rPr>
          <w:b/>
          <w:i/>
          <w:szCs w:val="22"/>
          <w:lang w:val="en-US"/>
        </w:rPr>
        <w:t>Modify Table 7-6a – Subfields of Link Adaptation Control subfield, adding a new row before the row containing the value “TRQ” in the column “Subfield” with the contents of the new row as shown below (header row shown only for reference):</w:t>
      </w:r>
    </w:p>
    <w:p w:rsidR="003530C8" w:rsidRPr="00CB72E3" w:rsidRDefault="003530C8" w:rsidP="00CB72E3">
      <w:pPr>
        <w:rPr>
          <w:lang w:val="en-US"/>
        </w:rPr>
      </w:pPr>
    </w:p>
    <w:p w:rsidR="009C5111" w:rsidRDefault="003530C8">
      <w:pPr>
        <w:pStyle w:val="Caption"/>
        <w:jc w:val="center"/>
        <w:rPr>
          <w:lang w:val="en-US" w:eastAsia="zh-CN"/>
        </w:rPr>
      </w:pPr>
      <w:r w:rsidRPr="00E34B24">
        <w:rPr>
          <w:lang w:val="en-US" w:eastAsia="zh-CN"/>
        </w:rPr>
        <w:t>Table 7-</w:t>
      </w:r>
      <w:r>
        <w:rPr>
          <w:lang w:val="en-US" w:eastAsia="zh-CN"/>
        </w:rPr>
        <w:t xml:space="preserve">6aX </w:t>
      </w:r>
      <w:r w:rsidRPr="00E34B24">
        <w:rPr>
          <w:lang w:val="en-US" w:eastAsia="zh-CN"/>
        </w:rPr>
        <w:t xml:space="preserve">— </w:t>
      </w:r>
      <w:r>
        <w:rPr>
          <w:lang w:val="en-US" w:eastAsia="zh-CN"/>
        </w:rPr>
        <w:t>Changes to Table 7-6a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3530C8" w:rsidRPr="00E34B24" w:rsidTr="003530C8">
        <w:tc>
          <w:tcPr>
            <w:tcW w:w="1998"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Subfield</w:t>
            </w:r>
          </w:p>
        </w:tc>
        <w:tc>
          <w:tcPr>
            <w:tcW w:w="1530"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Meaning</w:t>
            </w:r>
          </w:p>
        </w:tc>
        <w:tc>
          <w:tcPr>
            <w:tcW w:w="6048"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Definition</w:t>
            </w:r>
          </w:p>
        </w:tc>
      </w:tr>
      <w:tr w:rsidR="003530C8" w:rsidRPr="00E34B24" w:rsidTr="003530C8">
        <w:tc>
          <w:tcPr>
            <w:tcW w:w="1998" w:type="dxa"/>
          </w:tcPr>
          <w:p w:rsidR="003530C8" w:rsidRPr="0036726E" w:rsidRDefault="008B14E3"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HT/VHT</w:t>
            </w:r>
          </w:p>
        </w:tc>
        <w:tc>
          <w:tcPr>
            <w:tcW w:w="1530" w:type="dxa"/>
          </w:tcPr>
          <w:p w:rsidR="009820AE" w:rsidRDefault="008B14E3">
            <w:pPr>
              <w:tabs>
                <w:tab w:val="right" w:pos="1782"/>
              </w:tabs>
              <w:autoSpaceDE w:val="0"/>
              <w:autoSpaceDN w:val="0"/>
              <w:adjustRightInd w:val="0"/>
              <w:jc w:val="both"/>
              <w:rPr>
                <w:rFonts w:eastAsia="SimSun"/>
                <w:szCs w:val="22"/>
                <w:lang w:val="en-US" w:eastAsia="zh-CN"/>
              </w:rPr>
            </w:pPr>
            <w:r>
              <w:rPr>
                <w:rFonts w:eastAsia="Times New Roman"/>
                <w:szCs w:val="22"/>
                <w:lang w:val="en-US" w:eastAsia="zh-CN"/>
              </w:rPr>
              <w:t>HT/VHT format indication</w:t>
            </w:r>
          </w:p>
        </w:tc>
        <w:tc>
          <w:tcPr>
            <w:tcW w:w="6048" w:type="dxa"/>
          </w:tcPr>
          <w:p w:rsidR="009820AE" w:rsidRDefault="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 xml:space="preserve">Set to 0 </w:t>
            </w:r>
            <w:r w:rsidR="008B14E3">
              <w:rPr>
                <w:rFonts w:eastAsia="SimSun"/>
                <w:szCs w:val="22"/>
                <w:lang w:val="en-US" w:eastAsia="zh-CN"/>
              </w:rPr>
              <w:t xml:space="preserve">to indicate that the </w:t>
            </w:r>
            <w:r w:rsidR="0074388E">
              <w:rPr>
                <w:rFonts w:eastAsia="SimSun"/>
                <w:szCs w:val="22"/>
                <w:lang w:val="en-US" w:eastAsia="zh-CN"/>
              </w:rPr>
              <w:t>H</w:t>
            </w:r>
            <w:r w:rsidR="008B14E3">
              <w:rPr>
                <w:rFonts w:eastAsia="SimSun"/>
                <w:szCs w:val="22"/>
                <w:lang w:val="en-US" w:eastAsia="zh-CN"/>
              </w:rPr>
              <w:t xml:space="preserve">T Control </w:t>
            </w:r>
            <w:r w:rsidR="0074388E">
              <w:rPr>
                <w:rFonts w:eastAsia="SimSun"/>
                <w:szCs w:val="22"/>
                <w:lang w:val="en-US" w:eastAsia="zh-CN"/>
              </w:rPr>
              <w:t xml:space="preserve">field uses the HT </w:t>
            </w:r>
            <w:r w:rsidR="008B14E3">
              <w:rPr>
                <w:rFonts w:eastAsia="SimSun"/>
                <w:szCs w:val="22"/>
                <w:lang w:val="en-US" w:eastAsia="zh-CN"/>
              </w:rPr>
              <w:t xml:space="preserve">format. Set to 1 to indicate that the </w:t>
            </w:r>
            <w:r w:rsidR="0074388E">
              <w:rPr>
                <w:rFonts w:eastAsia="SimSun"/>
                <w:szCs w:val="22"/>
                <w:lang w:val="en-US" w:eastAsia="zh-CN"/>
              </w:rPr>
              <w:t xml:space="preserve">HT Control field uses the VHT </w:t>
            </w:r>
            <w:r w:rsidR="008B14E3">
              <w:rPr>
                <w:rFonts w:eastAsia="SimSun"/>
                <w:szCs w:val="22"/>
                <w:lang w:val="en-US" w:eastAsia="zh-CN"/>
              </w:rPr>
              <w:t>format.</w:t>
            </w:r>
          </w:p>
        </w:tc>
      </w:tr>
    </w:tbl>
    <w:p w:rsidR="003530C8" w:rsidRDefault="003530C8" w:rsidP="003530C8">
      <w:pPr>
        <w:autoSpaceDE w:val="0"/>
        <w:autoSpaceDN w:val="0"/>
        <w:adjustRightInd w:val="0"/>
        <w:jc w:val="both"/>
        <w:rPr>
          <w:rFonts w:eastAsia="SimSun"/>
          <w:szCs w:val="22"/>
          <w:lang w:val="en-US" w:eastAsia="zh-CN"/>
        </w:rPr>
      </w:pPr>
    </w:p>
    <w:p w:rsidR="00077303" w:rsidRDefault="00077303" w:rsidP="003530C8">
      <w:pPr>
        <w:autoSpaceDE w:val="0"/>
        <w:autoSpaceDN w:val="0"/>
        <w:adjustRightInd w:val="0"/>
        <w:jc w:val="both"/>
        <w:rPr>
          <w:rFonts w:eastAsia="SimSun"/>
          <w:szCs w:val="22"/>
          <w:lang w:val="en-US" w:eastAsia="zh-CN"/>
        </w:rPr>
      </w:pPr>
    </w:p>
    <w:p w:rsidR="003530C8" w:rsidRPr="00CB72E3" w:rsidRDefault="00F134C3" w:rsidP="003530C8">
      <w:pPr>
        <w:rPr>
          <w:b/>
          <w:i/>
          <w:szCs w:val="22"/>
          <w:lang w:val="en-US"/>
        </w:rPr>
      </w:pPr>
      <w:r w:rsidRPr="00F134C3">
        <w:rPr>
          <w:b/>
          <w:i/>
          <w:szCs w:val="22"/>
          <w:lang w:val="en-US"/>
        </w:rPr>
        <w:t>Modify Table 7-6a – Subfields of Link Adaptation Control subfield, by changing the Definition column entry in the last row of the table as shown:</w:t>
      </w:r>
    </w:p>
    <w:p w:rsidR="003530C8" w:rsidRDefault="003530C8" w:rsidP="003530C8">
      <w:pPr>
        <w:rPr>
          <w:b/>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3530C8" w:rsidRPr="00E34B24" w:rsidTr="003530C8">
        <w:tc>
          <w:tcPr>
            <w:tcW w:w="1998" w:type="dxa"/>
          </w:tcPr>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MFB/ASELC</w:t>
            </w:r>
          </w:p>
        </w:tc>
        <w:tc>
          <w:tcPr>
            <w:tcW w:w="1530" w:type="dxa"/>
          </w:tcPr>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MCS feedback and antenna selection command/data</w:t>
            </w:r>
          </w:p>
        </w:tc>
        <w:tc>
          <w:tcPr>
            <w:tcW w:w="6048" w:type="dxa"/>
          </w:tcPr>
          <w:p w:rsidR="003530C8"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When the MAI subfield is set to the value ASELI, this subfield is interpreted as defined in Figure 7-4d (ASELC subfield) and Table 7-6c (ASEL Command and ASEL Data subfields).</w:t>
            </w:r>
          </w:p>
          <w:p w:rsidR="003530C8"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 xml:space="preserve">Otherwise, </w:t>
            </w:r>
            <w:r w:rsidRPr="00A05013">
              <w:rPr>
                <w:rFonts w:eastAsia="SimSun"/>
                <w:szCs w:val="22"/>
                <w:u w:val="single"/>
                <w:lang w:val="en-US" w:eastAsia="zh-CN"/>
              </w:rPr>
              <w:t xml:space="preserve">if the </w:t>
            </w:r>
            <w:r w:rsidR="008B14E3">
              <w:rPr>
                <w:rFonts w:eastAsia="SimSun"/>
                <w:szCs w:val="22"/>
                <w:u w:val="single"/>
                <w:lang w:val="en-US" w:eastAsia="zh-CN"/>
              </w:rPr>
              <w:t>HT/</w:t>
            </w:r>
            <w:r w:rsidRPr="00A05013">
              <w:rPr>
                <w:rFonts w:eastAsia="SimSun"/>
                <w:szCs w:val="22"/>
                <w:u w:val="single"/>
                <w:lang w:val="en-US" w:eastAsia="zh-CN"/>
              </w:rPr>
              <w:t>VHT subfiel</w:t>
            </w:r>
            <w:r>
              <w:rPr>
                <w:rFonts w:eastAsia="SimSun"/>
                <w:szCs w:val="22"/>
                <w:u w:val="single"/>
                <w:lang w:val="en-US" w:eastAsia="zh-CN"/>
              </w:rPr>
              <w:t>d is set to the value 0,</w:t>
            </w:r>
            <w:r>
              <w:rPr>
                <w:rFonts w:eastAsia="SimSun"/>
                <w:szCs w:val="22"/>
                <w:lang w:val="en-US" w:eastAsia="zh-CN"/>
              </w:rPr>
              <w:t xml:space="preserve"> this subfield contains recommended MFB </w:t>
            </w:r>
            <w:r w:rsidRPr="00A05013">
              <w:rPr>
                <w:rFonts w:eastAsia="SimSun"/>
                <w:szCs w:val="22"/>
                <w:u w:val="single"/>
                <w:lang w:val="en-US" w:eastAsia="zh-CN"/>
              </w:rPr>
              <w:t>expressed as an HT MCS</w:t>
            </w:r>
            <w:r>
              <w:rPr>
                <w:rFonts w:eastAsia="SimSun"/>
                <w:szCs w:val="22"/>
                <w:lang w:val="en-US" w:eastAsia="zh-CN"/>
              </w:rPr>
              <w:t xml:space="preserve">, </w:t>
            </w:r>
            <w:r>
              <w:rPr>
                <w:rFonts w:eastAsia="SimSun"/>
                <w:szCs w:val="22"/>
                <w:u w:val="single"/>
                <w:lang w:val="en-US" w:eastAsia="zh-CN"/>
              </w:rPr>
              <w:t>and i</w:t>
            </w:r>
            <w:r w:rsidRPr="00A05013">
              <w:rPr>
                <w:rFonts w:eastAsia="SimSun"/>
                <w:szCs w:val="22"/>
                <w:u w:val="single"/>
                <w:lang w:val="en-US" w:eastAsia="zh-CN"/>
              </w:rPr>
              <w:t xml:space="preserve">f the </w:t>
            </w:r>
            <w:r w:rsidR="008B14E3">
              <w:rPr>
                <w:rFonts w:eastAsia="SimSun"/>
                <w:szCs w:val="22"/>
                <w:u w:val="single"/>
                <w:lang w:val="en-US" w:eastAsia="zh-CN"/>
              </w:rPr>
              <w:t>HT/</w:t>
            </w:r>
            <w:r w:rsidRPr="00A05013">
              <w:rPr>
                <w:rFonts w:eastAsia="SimSun"/>
                <w:szCs w:val="22"/>
                <w:u w:val="single"/>
                <w:lang w:val="en-US" w:eastAsia="zh-CN"/>
              </w:rPr>
              <w:t>VHT subfiel</w:t>
            </w:r>
            <w:r>
              <w:rPr>
                <w:rFonts w:eastAsia="SimSun"/>
                <w:szCs w:val="22"/>
                <w:u w:val="single"/>
                <w:lang w:val="en-US" w:eastAsia="zh-CN"/>
              </w:rPr>
              <w:t>d is set to the value 1, the 4 highest numbered bits of this subfield contain a recommended VHT MCS and the lowest numbered 3 bits of this subfield contain a recommended VHT N</w:t>
            </w:r>
            <w:r w:rsidR="00F134C3" w:rsidRPr="00F134C3">
              <w:rPr>
                <w:rFonts w:eastAsia="SimSun"/>
                <w:szCs w:val="22"/>
                <w:u w:val="single"/>
                <w:vertAlign w:val="subscript"/>
                <w:lang w:val="en-US" w:eastAsia="zh-CN"/>
              </w:rPr>
              <w:t>STS</w:t>
            </w:r>
            <w:r>
              <w:rPr>
                <w:rFonts w:eastAsia="SimSun"/>
                <w:szCs w:val="22"/>
                <w:lang w:val="en-US" w:eastAsia="zh-CN"/>
              </w:rPr>
              <w:t>.</w:t>
            </w:r>
          </w:p>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A value of 127 indicates that no feedback is present.</w:t>
            </w:r>
          </w:p>
        </w:tc>
      </w:tr>
    </w:tbl>
    <w:p w:rsidR="00ED3766" w:rsidRDefault="00ED3766">
      <w:pPr>
        <w:rPr>
          <w:lang w:val="en-US"/>
        </w:rPr>
      </w:pPr>
    </w:p>
    <w:p w:rsidR="00FD5D51" w:rsidRDefault="00FD5D51">
      <w:pPr>
        <w:rPr>
          <w:b/>
          <w:i/>
          <w:lang w:val="en-US"/>
        </w:rPr>
      </w:pPr>
      <w:r w:rsidRPr="00FD5D51">
        <w:rPr>
          <w:b/>
          <w:i/>
          <w:lang w:val="en-US"/>
        </w:rPr>
        <w:t xml:space="preserve">Insert the </w:t>
      </w:r>
      <w:r w:rsidR="002B5D66">
        <w:rPr>
          <w:b/>
          <w:i/>
          <w:lang w:val="en-US"/>
        </w:rPr>
        <w:t>remaining</w:t>
      </w:r>
      <w:r w:rsidRPr="00FD5D51">
        <w:rPr>
          <w:b/>
          <w:i/>
          <w:lang w:val="en-US"/>
        </w:rPr>
        <w:t xml:space="preserve"> </w:t>
      </w:r>
      <w:r>
        <w:rPr>
          <w:b/>
          <w:i/>
          <w:lang w:val="en-US"/>
        </w:rPr>
        <w:t>text and figur</w:t>
      </w:r>
      <w:r w:rsidR="002B5D66">
        <w:rPr>
          <w:b/>
          <w:i/>
          <w:lang w:val="en-US"/>
        </w:rPr>
        <w:t>es</w:t>
      </w:r>
      <w:r>
        <w:rPr>
          <w:b/>
          <w:i/>
          <w:lang w:val="en-US"/>
        </w:rPr>
        <w:t xml:space="preserve"> </w:t>
      </w:r>
      <w:r w:rsidRPr="00FD5D51">
        <w:rPr>
          <w:b/>
          <w:i/>
          <w:lang w:val="en-US"/>
        </w:rPr>
        <w:t>after Table 7-6g:</w:t>
      </w:r>
    </w:p>
    <w:p w:rsidR="00FD5D51" w:rsidRDefault="00FD5D51">
      <w:pPr>
        <w:rPr>
          <w:lang w:val="en-US"/>
        </w:rPr>
      </w:pPr>
    </w:p>
    <w:p w:rsidR="00FD5D51" w:rsidRPr="00FD5D51" w:rsidRDefault="00FD5D51">
      <w:pPr>
        <w:rPr>
          <w:lang w:val="en-US"/>
        </w:rPr>
      </w:pPr>
      <w:r w:rsidRPr="00FD5D51">
        <w:rPr>
          <w:lang w:val="en-US"/>
        </w:rPr>
        <w:t xml:space="preserve">If the HT/VHT subfield of the HT/VHT Control field is set to 1, then the format </w:t>
      </w:r>
      <w:r>
        <w:rPr>
          <w:lang w:val="en-US"/>
        </w:rPr>
        <w:t xml:space="preserve">of the </w:t>
      </w:r>
      <w:r w:rsidRPr="00FD5D51">
        <w:rPr>
          <w:lang w:val="en-US"/>
        </w:rPr>
        <w:t xml:space="preserve">HT/VHT control field </w:t>
      </w:r>
      <w:r>
        <w:rPr>
          <w:lang w:val="en-US"/>
        </w:rPr>
        <w:t xml:space="preserve">is shown </w:t>
      </w:r>
      <w:r w:rsidRPr="00FD5D51">
        <w:rPr>
          <w:lang w:val="en-US"/>
        </w:rPr>
        <w:t>in Figure</w:t>
      </w:r>
      <w:r>
        <w:rPr>
          <w:lang w:val="en-US"/>
        </w:rPr>
        <w:t xml:space="preserve"> </w:t>
      </w:r>
      <w:r w:rsidRPr="00FD5D51">
        <w:rPr>
          <w:lang w:val="en-US"/>
        </w:rPr>
        <w:t>7-4e.</w:t>
      </w:r>
    </w:p>
    <w:p w:rsidR="00FD5D51" w:rsidRDefault="00FD5D51">
      <w:pPr>
        <w:rPr>
          <w:lang w:val="en-US"/>
        </w:rPr>
      </w:pPr>
    </w:p>
    <w:p w:rsidR="00FD5D51" w:rsidRDefault="00A4424D" w:rsidP="00FD5D51">
      <w:pPr>
        <w:jc w:val="center"/>
        <w:rPr>
          <w:lang w:val="en-US"/>
        </w:rPr>
      </w:pPr>
      <w:r w:rsidRPr="00A4424D">
        <w:rPr>
          <w:noProof/>
          <w:lang w:val="en-US"/>
        </w:rPr>
        <w:drawing>
          <wp:inline distT="0" distB="0" distL="0" distR="0">
            <wp:extent cx="5943600" cy="648173"/>
            <wp:effectExtent l="1905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3" cstate="print"/>
                    <a:srcRect/>
                    <a:stretch>
                      <a:fillRect/>
                    </a:stretch>
                  </pic:blipFill>
                  <pic:spPr bwMode="auto">
                    <a:xfrm>
                      <a:off x="0" y="0"/>
                      <a:ext cx="5943600" cy="648173"/>
                    </a:xfrm>
                    <a:prstGeom prst="rect">
                      <a:avLst/>
                    </a:prstGeom>
                    <a:noFill/>
                    <a:ln w="9525">
                      <a:noFill/>
                      <a:miter lim="800000"/>
                      <a:headEnd/>
                      <a:tailEnd/>
                    </a:ln>
                  </pic:spPr>
                </pic:pic>
              </a:graphicData>
            </a:graphic>
          </wp:inline>
        </w:drawing>
      </w:r>
    </w:p>
    <w:p w:rsidR="00FD5D51" w:rsidRPr="00FD5D51" w:rsidRDefault="00FD5D51" w:rsidP="006E2814">
      <w:pPr>
        <w:pStyle w:val="Caption"/>
        <w:jc w:val="center"/>
        <w:rPr>
          <w:lang w:val="en-US"/>
        </w:rPr>
      </w:pPr>
      <w:r w:rsidRPr="00FD5D51">
        <w:rPr>
          <w:lang w:val="en-US"/>
        </w:rPr>
        <w:t>Figure 7-4e—VHT Control field</w:t>
      </w:r>
    </w:p>
    <w:p w:rsidR="00FD5D51" w:rsidRDefault="00FD5D51">
      <w:pPr>
        <w:rPr>
          <w:lang w:val="en-US"/>
        </w:rPr>
      </w:pPr>
    </w:p>
    <w:p w:rsidR="00674E97" w:rsidRDefault="00FD5D51">
      <w:pPr>
        <w:rPr>
          <w:lang w:val="en-US"/>
        </w:rPr>
      </w:pPr>
      <w:r w:rsidRPr="00FD5D51">
        <w:rPr>
          <w:lang w:val="en-US"/>
        </w:rPr>
        <w:t>The format of the MFB of VHT Control field are defined in Figure 7-4f.</w:t>
      </w:r>
    </w:p>
    <w:p w:rsidR="00FD5D51" w:rsidRDefault="00FD5D51">
      <w:pPr>
        <w:rPr>
          <w:lang w:val="en-US"/>
        </w:rPr>
      </w:pPr>
    </w:p>
    <w:p w:rsidR="00FD5D51" w:rsidRDefault="00A4424D" w:rsidP="00FD5D51">
      <w:pPr>
        <w:jc w:val="center"/>
        <w:rPr>
          <w:lang w:val="en-US"/>
        </w:rPr>
      </w:pPr>
      <w:r w:rsidRPr="00A4424D">
        <w:rPr>
          <w:noProof/>
          <w:lang w:val="en-US"/>
        </w:rPr>
        <w:lastRenderedPageBreak/>
        <w:drawing>
          <wp:inline distT="0" distB="0" distL="0" distR="0">
            <wp:extent cx="2675890" cy="920115"/>
            <wp:effectExtent l="1905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4" cstate="print"/>
                    <a:srcRect/>
                    <a:stretch>
                      <a:fillRect/>
                    </a:stretch>
                  </pic:blipFill>
                  <pic:spPr bwMode="auto">
                    <a:xfrm>
                      <a:off x="0" y="0"/>
                      <a:ext cx="2675890" cy="920115"/>
                    </a:xfrm>
                    <a:prstGeom prst="rect">
                      <a:avLst/>
                    </a:prstGeom>
                    <a:noFill/>
                    <a:ln w="9525">
                      <a:noFill/>
                      <a:miter lim="800000"/>
                      <a:headEnd/>
                      <a:tailEnd/>
                    </a:ln>
                  </pic:spPr>
                </pic:pic>
              </a:graphicData>
            </a:graphic>
          </wp:inline>
        </w:drawing>
      </w:r>
    </w:p>
    <w:p w:rsidR="00FD5D51" w:rsidRPr="008B0B1F" w:rsidRDefault="00FD5D51" w:rsidP="006E2814">
      <w:pPr>
        <w:pStyle w:val="Caption"/>
        <w:jc w:val="center"/>
        <w:rPr>
          <w:lang w:val="en-US"/>
        </w:rPr>
      </w:pPr>
      <w:r w:rsidRPr="008B0B1F">
        <w:rPr>
          <w:lang w:val="en-US"/>
        </w:rPr>
        <w:t>Figure 7-4f</w:t>
      </w:r>
      <w:r w:rsidR="008B0B1F" w:rsidRPr="008B0B1F">
        <w:rPr>
          <w:lang w:val="en-US"/>
        </w:rPr>
        <w:t>—MFB subfield in VHT Control</w:t>
      </w:r>
    </w:p>
    <w:p w:rsidR="008B0B1F" w:rsidRDefault="008B0B1F" w:rsidP="008B0B1F">
      <w:pPr>
        <w:rPr>
          <w:lang w:val="en-US"/>
        </w:rPr>
      </w:pPr>
    </w:p>
    <w:p w:rsidR="008B0B1F" w:rsidRDefault="008B0B1F" w:rsidP="008B0B1F">
      <w:pPr>
        <w:rPr>
          <w:lang w:val="en-US"/>
        </w:rPr>
      </w:pPr>
      <w:r>
        <w:rPr>
          <w:lang w:val="en-US"/>
        </w:rPr>
        <w:t>The subfields of VHT Control field are defined in Table 7-6h.</w:t>
      </w:r>
    </w:p>
    <w:p w:rsidR="008B0B1F" w:rsidRDefault="008B0B1F" w:rsidP="008B0B1F">
      <w:pPr>
        <w:rPr>
          <w:lang w:val="en-US"/>
        </w:rPr>
      </w:pPr>
    </w:p>
    <w:p w:rsidR="009062B3" w:rsidRPr="009062B3" w:rsidRDefault="009062B3" w:rsidP="006E2814">
      <w:pPr>
        <w:pStyle w:val="Caption"/>
        <w:jc w:val="center"/>
        <w:rPr>
          <w:lang w:val="en-US"/>
        </w:rPr>
      </w:pPr>
      <w:r w:rsidRPr="009062B3">
        <w:rPr>
          <w:lang w:val="en-US"/>
        </w:rPr>
        <w:t>Table 7-6h—VHT Control subfields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923"/>
        <w:gridCol w:w="1629"/>
        <w:gridCol w:w="5304"/>
      </w:tblGrid>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jc w:val="center"/>
              <w:rPr>
                <w:rFonts w:eastAsia="SimSun"/>
                <w:szCs w:val="22"/>
                <w:lang w:eastAsia="zh-CN"/>
              </w:rPr>
            </w:pPr>
            <w:r w:rsidRPr="008B0B1F">
              <w:rPr>
                <w:rFonts w:hint="eastAsia"/>
                <w:b/>
                <w:szCs w:val="22"/>
              </w:rPr>
              <w:t>Subfield</w:t>
            </w:r>
          </w:p>
        </w:tc>
        <w:tc>
          <w:tcPr>
            <w:tcW w:w="1629" w:type="dxa"/>
          </w:tcPr>
          <w:p w:rsidR="008B0B1F" w:rsidRPr="008B0B1F" w:rsidRDefault="008B0B1F" w:rsidP="00C10467">
            <w:pPr>
              <w:tabs>
                <w:tab w:val="right" w:pos="1782"/>
              </w:tabs>
              <w:autoSpaceDE w:val="0"/>
              <w:autoSpaceDN w:val="0"/>
              <w:adjustRightInd w:val="0"/>
              <w:jc w:val="center"/>
              <w:rPr>
                <w:rFonts w:eastAsia="SimSun"/>
                <w:szCs w:val="22"/>
                <w:lang w:eastAsia="zh-CN"/>
              </w:rPr>
            </w:pPr>
            <w:r w:rsidRPr="008B0B1F">
              <w:rPr>
                <w:rFonts w:hint="eastAsia"/>
                <w:b/>
                <w:szCs w:val="22"/>
              </w:rPr>
              <w:t>Meaning</w:t>
            </w:r>
          </w:p>
        </w:tc>
        <w:tc>
          <w:tcPr>
            <w:tcW w:w="5304" w:type="dxa"/>
          </w:tcPr>
          <w:p w:rsidR="008B0B1F" w:rsidRPr="008B0B1F" w:rsidRDefault="008B0B1F" w:rsidP="00C10467">
            <w:pPr>
              <w:tabs>
                <w:tab w:val="right" w:pos="1782"/>
              </w:tabs>
              <w:autoSpaceDE w:val="0"/>
              <w:autoSpaceDN w:val="0"/>
              <w:adjustRightInd w:val="0"/>
              <w:jc w:val="center"/>
              <w:rPr>
                <w:rFonts w:eastAsia="SimSun"/>
                <w:szCs w:val="22"/>
                <w:lang w:eastAsia="zh-CN"/>
              </w:rPr>
            </w:pPr>
            <w:r w:rsidRPr="008B0B1F">
              <w:rPr>
                <w:rFonts w:hint="eastAsia"/>
                <w:b/>
                <w:szCs w:val="22"/>
              </w:rPr>
              <w:t>Definition</w:t>
            </w:r>
          </w:p>
        </w:tc>
      </w:tr>
      <w:tr w:rsidR="008B0B1F" w:rsidRPr="008B0B1F" w:rsidTr="006E2814">
        <w:trPr>
          <w:jc w:val="center"/>
        </w:trPr>
        <w:tc>
          <w:tcPr>
            <w:tcW w:w="1923" w:type="dxa"/>
          </w:tcPr>
          <w:p w:rsidR="008B0B1F" w:rsidRPr="008B0B1F" w:rsidRDefault="002B5D66" w:rsidP="009062B3">
            <w:pPr>
              <w:tabs>
                <w:tab w:val="right" w:pos="1782"/>
              </w:tabs>
              <w:autoSpaceDE w:val="0"/>
              <w:autoSpaceDN w:val="0"/>
              <w:adjustRightInd w:val="0"/>
              <w:rPr>
                <w:rFonts w:eastAsia="SimSun"/>
                <w:szCs w:val="22"/>
                <w:lang w:eastAsia="zh-CN"/>
              </w:rPr>
            </w:pPr>
            <w:r>
              <w:rPr>
                <w:szCs w:val="22"/>
              </w:rPr>
              <w:t>Uns</w:t>
            </w:r>
            <w:r w:rsidR="008B0B1F" w:rsidRPr="008B0B1F">
              <w:rPr>
                <w:rFonts w:hint="eastAsia"/>
                <w:szCs w:val="22"/>
              </w:rPr>
              <w:t>olicit</w:t>
            </w:r>
            <w:r w:rsidR="009062B3">
              <w:rPr>
                <w:szCs w:val="22"/>
              </w:rPr>
              <w:t>ed</w:t>
            </w:r>
            <w:r>
              <w:rPr>
                <w:szCs w:val="22"/>
              </w:rPr>
              <w:t xml:space="preserve"> MFB</w:t>
            </w:r>
          </w:p>
        </w:tc>
        <w:tc>
          <w:tcPr>
            <w:tcW w:w="1629" w:type="dxa"/>
          </w:tcPr>
          <w:p w:rsidR="008B0B1F" w:rsidRPr="008B0B1F" w:rsidRDefault="002B5D66" w:rsidP="00506614">
            <w:pPr>
              <w:tabs>
                <w:tab w:val="right" w:pos="1782"/>
              </w:tabs>
              <w:autoSpaceDE w:val="0"/>
              <w:autoSpaceDN w:val="0"/>
              <w:adjustRightInd w:val="0"/>
              <w:rPr>
                <w:rFonts w:eastAsia="SimSun"/>
                <w:szCs w:val="22"/>
                <w:lang w:eastAsia="zh-CN"/>
              </w:rPr>
            </w:pPr>
            <w:r>
              <w:rPr>
                <w:szCs w:val="22"/>
              </w:rPr>
              <w:t>Uns</w:t>
            </w:r>
            <w:r w:rsidR="008B0B1F" w:rsidRPr="008B0B1F">
              <w:rPr>
                <w:rFonts w:hint="eastAsia"/>
                <w:szCs w:val="22"/>
              </w:rPr>
              <w:t>olicit</w:t>
            </w:r>
            <w:r w:rsidR="009062B3">
              <w:rPr>
                <w:szCs w:val="22"/>
              </w:rPr>
              <w:t>ed</w:t>
            </w:r>
            <w:r w:rsidR="008B0B1F" w:rsidRPr="008B0B1F">
              <w:rPr>
                <w:rFonts w:hint="eastAsia"/>
                <w:szCs w:val="22"/>
              </w:rPr>
              <w:t xml:space="preserve"> </w:t>
            </w:r>
            <w:r w:rsidR="00506614">
              <w:rPr>
                <w:szCs w:val="22"/>
              </w:rPr>
              <w:t>MCS feedback</w:t>
            </w:r>
            <w:r w:rsidR="008B0B1F" w:rsidRPr="008B0B1F">
              <w:rPr>
                <w:rFonts w:hint="eastAsia"/>
                <w:szCs w:val="22"/>
              </w:rPr>
              <w:t xml:space="preserve"> indicator</w:t>
            </w:r>
          </w:p>
        </w:tc>
        <w:tc>
          <w:tcPr>
            <w:tcW w:w="5304" w:type="dxa"/>
          </w:tcPr>
          <w:p w:rsidR="001507BB" w:rsidRDefault="008B0B1F" w:rsidP="001507BB">
            <w:pPr>
              <w:tabs>
                <w:tab w:val="right" w:pos="1782"/>
              </w:tabs>
              <w:autoSpaceDE w:val="0"/>
              <w:autoSpaceDN w:val="0"/>
              <w:adjustRightInd w:val="0"/>
              <w:rPr>
                <w:szCs w:val="22"/>
              </w:rPr>
            </w:pPr>
            <w:r w:rsidRPr="008B0B1F">
              <w:rPr>
                <w:rFonts w:hint="eastAsia"/>
                <w:szCs w:val="22"/>
              </w:rPr>
              <w:t xml:space="preserve">Set to </w:t>
            </w:r>
            <w:r w:rsidR="002B5D66">
              <w:rPr>
                <w:szCs w:val="22"/>
              </w:rPr>
              <w:t>1</w:t>
            </w:r>
            <w:r w:rsidRPr="008B0B1F">
              <w:rPr>
                <w:rFonts w:hint="eastAsia"/>
                <w:szCs w:val="22"/>
              </w:rPr>
              <w:t xml:space="preserve"> </w:t>
            </w:r>
            <w:r w:rsidR="001507BB">
              <w:rPr>
                <w:szCs w:val="22"/>
              </w:rPr>
              <w:t xml:space="preserve">if </w:t>
            </w:r>
            <w:r w:rsidR="00506614">
              <w:rPr>
                <w:szCs w:val="22"/>
              </w:rPr>
              <w:t>the MFB is not a response to an MRQ</w:t>
            </w:r>
            <w:r w:rsidR="001507BB">
              <w:rPr>
                <w:szCs w:val="22"/>
              </w:rPr>
              <w:t>.</w:t>
            </w:r>
          </w:p>
          <w:p w:rsidR="008B0B1F" w:rsidRPr="008B0B1F" w:rsidRDefault="001507BB" w:rsidP="001507BB">
            <w:pPr>
              <w:tabs>
                <w:tab w:val="right" w:pos="1782"/>
              </w:tabs>
              <w:autoSpaceDE w:val="0"/>
              <w:autoSpaceDN w:val="0"/>
              <w:adjustRightInd w:val="0"/>
              <w:rPr>
                <w:rFonts w:eastAsia="SimSun"/>
                <w:szCs w:val="22"/>
                <w:lang w:eastAsia="zh-CN"/>
              </w:rPr>
            </w:pPr>
            <w:r>
              <w:rPr>
                <w:szCs w:val="22"/>
              </w:rPr>
              <w:t>Set to 0 if the MFB is a response to an MRQ.</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MRQ</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MCS request</w:t>
            </w:r>
          </w:p>
        </w:tc>
        <w:tc>
          <w:tcPr>
            <w:tcW w:w="5304" w:type="dxa"/>
          </w:tcPr>
          <w:p w:rsidR="008B0B1F" w:rsidRPr="008B0B1F" w:rsidRDefault="00506614" w:rsidP="00506614">
            <w:pPr>
              <w:tabs>
                <w:tab w:val="right" w:pos="1782"/>
              </w:tabs>
              <w:autoSpaceDE w:val="0"/>
              <w:autoSpaceDN w:val="0"/>
              <w:adjustRightInd w:val="0"/>
              <w:rPr>
                <w:rFonts w:eastAsia="SimSun"/>
                <w:szCs w:val="22"/>
                <w:lang w:eastAsia="zh-CN"/>
              </w:rPr>
            </w:pPr>
            <w:r>
              <w:rPr>
                <w:rFonts w:eastAsia="SimSun"/>
                <w:szCs w:val="22"/>
                <w:lang w:eastAsia="zh-CN"/>
              </w:rPr>
              <w:t>Set to 1 to request MCS feedback (solicited MFB), otherwise set to 0.</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MSI</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 xml:space="preserve">MRQ sequence </w:t>
            </w:r>
            <w:r w:rsidR="00D175B4" w:rsidRPr="008B0B1F">
              <w:rPr>
                <w:szCs w:val="22"/>
              </w:rPr>
              <w:t>identifier</w:t>
            </w:r>
          </w:p>
        </w:tc>
        <w:tc>
          <w:tcPr>
            <w:tcW w:w="5304" w:type="dxa"/>
          </w:tcPr>
          <w:p w:rsidR="008B0B1F" w:rsidRPr="008B0B1F" w:rsidRDefault="008B0B1F" w:rsidP="00D175B4">
            <w:pPr>
              <w:tabs>
                <w:tab w:val="right" w:pos="1782"/>
              </w:tabs>
              <w:autoSpaceDE w:val="0"/>
              <w:autoSpaceDN w:val="0"/>
              <w:adjustRightInd w:val="0"/>
              <w:rPr>
                <w:rFonts w:eastAsia="SimSun"/>
                <w:szCs w:val="22"/>
                <w:lang w:eastAsia="zh-CN"/>
              </w:rPr>
            </w:pPr>
            <w:r w:rsidRPr="008B0B1F">
              <w:rPr>
                <w:rFonts w:eastAsia="SimSun"/>
                <w:szCs w:val="22"/>
                <w:lang w:eastAsia="zh-CN"/>
              </w:rPr>
              <w:t>When the MRQ subfield is set to 1, the MSI subfield contains a</w:t>
            </w:r>
            <w:r w:rsidRPr="008B0B1F">
              <w:rPr>
                <w:rFonts w:hint="eastAsia"/>
                <w:szCs w:val="22"/>
              </w:rPr>
              <w:t xml:space="preserve"> </w:t>
            </w:r>
            <w:r w:rsidRPr="008B0B1F">
              <w:rPr>
                <w:rFonts w:eastAsia="SimSun"/>
                <w:szCs w:val="22"/>
                <w:lang w:eastAsia="zh-CN"/>
              </w:rPr>
              <w:t>sequence number in the range 0 to 6 that identifies the specific</w:t>
            </w:r>
            <w:r w:rsidRPr="008B0B1F">
              <w:rPr>
                <w:rFonts w:hint="eastAsia"/>
                <w:szCs w:val="22"/>
              </w:rPr>
              <w:t xml:space="preserve"> </w:t>
            </w:r>
            <w:r w:rsidR="00D175B4" w:rsidRPr="008B0B1F">
              <w:rPr>
                <w:rFonts w:eastAsia="SimSun"/>
                <w:szCs w:val="22"/>
                <w:lang w:eastAsia="zh-CN"/>
              </w:rPr>
              <w:t>request. When</w:t>
            </w:r>
            <w:r w:rsidRPr="008B0B1F">
              <w:rPr>
                <w:rFonts w:eastAsia="SimSun"/>
                <w:szCs w:val="22"/>
                <w:lang w:eastAsia="zh-CN"/>
              </w:rPr>
              <w:t xml:space="preserve"> the MRQ subfield is set to 0, the MSI subfield is</w:t>
            </w:r>
            <w:r w:rsidR="00D175B4">
              <w:rPr>
                <w:rFonts w:eastAsia="SimSun"/>
                <w:szCs w:val="22"/>
                <w:lang w:eastAsia="zh-CN"/>
              </w:rPr>
              <w:t xml:space="preserve"> </w:t>
            </w:r>
            <w:r w:rsidRPr="008B0B1F">
              <w:rPr>
                <w:rFonts w:eastAsia="SimSun"/>
                <w:szCs w:val="22"/>
                <w:lang w:eastAsia="zh-CN"/>
              </w:rPr>
              <w:t>reserved.</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MFSI/GID-L</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 xml:space="preserve">MFB sequence </w:t>
            </w:r>
            <w:r w:rsidR="00894494">
              <w:rPr>
                <w:szCs w:val="22"/>
              </w:rPr>
              <w:t>iden</w:t>
            </w:r>
            <w:r w:rsidR="00894494" w:rsidRPr="008B0B1F">
              <w:rPr>
                <w:szCs w:val="22"/>
              </w:rPr>
              <w:t>t</w:t>
            </w:r>
            <w:r w:rsidR="00894494">
              <w:rPr>
                <w:szCs w:val="22"/>
              </w:rPr>
              <w:t>i</w:t>
            </w:r>
            <w:r w:rsidR="00894494" w:rsidRPr="008B0B1F">
              <w:rPr>
                <w:szCs w:val="22"/>
              </w:rPr>
              <w:t>fier</w:t>
            </w:r>
            <w:r w:rsidRPr="008B0B1F">
              <w:rPr>
                <w:rFonts w:hint="eastAsia"/>
                <w:szCs w:val="22"/>
              </w:rPr>
              <w:t>/LSB of Group</w:t>
            </w:r>
            <w:r w:rsidR="00894494">
              <w:rPr>
                <w:szCs w:val="22"/>
              </w:rPr>
              <w:t xml:space="preserve"> </w:t>
            </w:r>
            <w:r w:rsidRPr="008B0B1F">
              <w:rPr>
                <w:rFonts w:hint="eastAsia"/>
                <w:szCs w:val="22"/>
              </w:rPr>
              <w:t>ID</w:t>
            </w:r>
          </w:p>
        </w:tc>
        <w:tc>
          <w:tcPr>
            <w:tcW w:w="5304" w:type="dxa"/>
          </w:tcPr>
          <w:p w:rsidR="008B0B1F" w:rsidRPr="008B0B1F" w:rsidRDefault="002B5D66" w:rsidP="00C10467">
            <w:pPr>
              <w:tabs>
                <w:tab w:val="right" w:pos="1782"/>
              </w:tabs>
              <w:autoSpaceDE w:val="0"/>
              <w:autoSpaceDN w:val="0"/>
              <w:adjustRightInd w:val="0"/>
              <w:rPr>
                <w:szCs w:val="22"/>
              </w:rPr>
            </w:pPr>
            <w:r>
              <w:rPr>
                <w:szCs w:val="22"/>
              </w:rPr>
              <w:t>If the</w:t>
            </w:r>
            <w:r w:rsidR="008B0B1F" w:rsidRPr="008B0B1F">
              <w:rPr>
                <w:rFonts w:hint="eastAsia"/>
                <w:szCs w:val="22"/>
              </w:rPr>
              <w:t xml:space="preserve"> </w:t>
            </w:r>
            <w:r w:rsidR="00506614">
              <w:rPr>
                <w:szCs w:val="22"/>
              </w:rPr>
              <w:t>Uns</w:t>
            </w:r>
            <w:r w:rsidR="008B0B1F" w:rsidRPr="008B0B1F">
              <w:rPr>
                <w:rFonts w:hint="eastAsia"/>
                <w:szCs w:val="22"/>
              </w:rPr>
              <w:t>olicit</w:t>
            </w:r>
            <w:r>
              <w:rPr>
                <w:szCs w:val="22"/>
              </w:rPr>
              <w:t xml:space="preserve">ed MFB </w:t>
            </w:r>
            <w:r w:rsidR="008B0B1F" w:rsidRPr="008B0B1F">
              <w:rPr>
                <w:rFonts w:hint="eastAsia"/>
                <w:szCs w:val="22"/>
              </w:rPr>
              <w:t xml:space="preserve">subfield is set to 0, </w:t>
            </w:r>
            <w:r w:rsidR="00894494">
              <w:rPr>
                <w:szCs w:val="22"/>
              </w:rPr>
              <w:t xml:space="preserve">the </w:t>
            </w:r>
            <w:r w:rsidR="008B0B1F" w:rsidRPr="008B0B1F">
              <w:rPr>
                <w:rFonts w:hint="eastAsia"/>
                <w:szCs w:val="22"/>
              </w:rPr>
              <w:t xml:space="preserve">MFSI/GID-L subfield contains </w:t>
            </w:r>
            <w:r w:rsidR="008B0B1F" w:rsidRPr="008B0B1F">
              <w:rPr>
                <w:szCs w:val="22"/>
              </w:rPr>
              <w:t>the received value of MSI contained in the frame to which the MFB</w:t>
            </w:r>
            <w:r w:rsidR="008B0B1F" w:rsidRPr="008B0B1F">
              <w:rPr>
                <w:rFonts w:hint="eastAsia"/>
                <w:szCs w:val="22"/>
              </w:rPr>
              <w:t xml:space="preserve"> </w:t>
            </w:r>
            <w:r w:rsidR="008B0B1F" w:rsidRPr="008B0B1F">
              <w:rPr>
                <w:szCs w:val="22"/>
              </w:rPr>
              <w:t>information refers.</w:t>
            </w:r>
          </w:p>
          <w:p w:rsidR="008B0B1F" w:rsidRPr="008B0B1F" w:rsidRDefault="002B5D66" w:rsidP="00894494">
            <w:pPr>
              <w:tabs>
                <w:tab w:val="right" w:pos="1782"/>
              </w:tabs>
              <w:autoSpaceDE w:val="0"/>
              <w:autoSpaceDN w:val="0"/>
              <w:adjustRightInd w:val="0"/>
              <w:rPr>
                <w:rFonts w:eastAsia="SimSun"/>
                <w:szCs w:val="22"/>
                <w:lang w:eastAsia="zh-CN"/>
              </w:rPr>
            </w:pPr>
            <w:r>
              <w:rPr>
                <w:szCs w:val="22"/>
              </w:rPr>
              <w:t>If the</w:t>
            </w:r>
            <w:r w:rsidR="008B0B1F" w:rsidRPr="008B0B1F">
              <w:rPr>
                <w:rFonts w:hint="eastAsia"/>
                <w:szCs w:val="22"/>
              </w:rPr>
              <w:t xml:space="preserve"> </w:t>
            </w:r>
            <w:r w:rsidR="00506614">
              <w:rPr>
                <w:szCs w:val="22"/>
              </w:rPr>
              <w:t>Uns</w:t>
            </w:r>
            <w:r w:rsidR="008B0B1F" w:rsidRPr="008B0B1F">
              <w:rPr>
                <w:rFonts w:hint="eastAsia"/>
                <w:szCs w:val="22"/>
              </w:rPr>
              <w:t>olicit</w:t>
            </w:r>
            <w:r>
              <w:rPr>
                <w:szCs w:val="22"/>
              </w:rPr>
              <w:t>ed MFB</w:t>
            </w:r>
            <w:r w:rsidR="008B0B1F" w:rsidRPr="008B0B1F">
              <w:rPr>
                <w:rFonts w:hint="eastAsia"/>
                <w:szCs w:val="22"/>
              </w:rPr>
              <w:t xml:space="preserve"> subfield is set to 1, </w:t>
            </w:r>
            <w:r w:rsidR="00894494">
              <w:rPr>
                <w:szCs w:val="22"/>
              </w:rPr>
              <w:t xml:space="preserve">the </w:t>
            </w:r>
            <w:r w:rsidR="008B0B1F" w:rsidRPr="008B0B1F">
              <w:rPr>
                <w:rFonts w:hint="eastAsia"/>
                <w:szCs w:val="22"/>
              </w:rPr>
              <w:t>MFSI/GID-L subfield contains the lowest 3 bits of Group</w:t>
            </w:r>
            <w:r w:rsidR="00894494">
              <w:rPr>
                <w:szCs w:val="22"/>
              </w:rPr>
              <w:t xml:space="preserve"> </w:t>
            </w:r>
            <w:r w:rsidR="008B0B1F" w:rsidRPr="008B0B1F">
              <w:rPr>
                <w:rFonts w:hint="eastAsia"/>
                <w:szCs w:val="22"/>
              </w:rPr>
              <w:t xml:space="preserve">ID of the PPDU </w:t>
            </w:r>
            <w:r w:rsidR="00894494">
              <w:rPr>
                <w:szCs w:val="22"/>
              </w:rPr>
              <w:t>to</w:t>
            </w:r>
            <w:r w:rsidR="008B0B1F" w:rsidRPr="008B0B1F">
              <w:rPr>
                <w:rFonts w:hint="eastAsia"/>
                <w:szCs w:val="22"/>
              </w:rPr>
              <w:t xml:space="preserve"> which the unsolicit</w:t>
            </w:r>
            <w:r w:rsidR="00894494">
              <w:rPr>
                <w:szCs w:val="22"/>
              </w:rPr>
              <w:t>ed</w:t>
            </w:r>
            <w:r w:rsidR="008B0B1F" w:rsidRPr="008B0B1F">
              <w:rPr>
                <w:rFonts w:hint="eastAsia"/>
                <w:szCs w:val="22"/>
              </w:rPr>
              <w:t xml:space="preserve"> MFB refers.</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MFB</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N</w:t>
            </w:r>
            <w:r w:rsidRPr="008B0B1F">
              <w:rPr>
                <w:rFonts w:hint="eastAsia"/>
                <w:szCs w:val="22"/>
                <w:vertAlign w:val="subscript"/>
              </w:rPr>
              <w:t>STS</w:t>
            </w:r>
            <w:r w:rsidRPr="008B0B1F">
              <w:rPr>
                <w:rFonts w:hint="eastAsia"/>
                <w:szCs w:val="22"/>
              </w:rPr>
              <w:t>, MCS and SNR feedback</w:t>
            </w:r>
          </w:p>
        </w:tc>
        <w:tc>
          <w:tcPr>
            <w:tcW w:w="5304"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MFB subfield is interpreted as defined in Table 7-6i. This subfield contains the recommended MFB. Value of 127, it indicates that no feedback is present.</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GID-H</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MSB of Group</w:t>
            </w:r>
            <w:r w:rsidR="00894494">
              <w:rPr>
                <w:szCs w:val="22"/>
              </w:rPr>
              <w:t xml:space="preserve"> </w:t>
            </w:r>
            <w:r w:rsidRPr="008B0B1F">
              <w:rPr>
                <w:rFonts w:hint="eastAsia"/>
                <w:szCs w:val="22"/>
              </w:rPr>
              <w:t>ID</w:t>
            </w:r>
            <w:r w:rsidR="00894494">
              <w:rPr>
                <w:szCs w:val="22"/>
              </w:rPr>
              <w:t xml:space="preserve"> </w:t>
            </w:r>
          </w:p>
        </w:tc>
        <w:tc>
          <w:tcPr>
            <w:tcW w:w="5304" w:type="dxa"/>
          </w:tcPr>
          <w:p w:rsidR="008B0B1F" w:rsidRPr="008B0B1F" w:rsidRDefault="00506614" w:rsidP="00C10467">
            <w:pPr>
              <w:tabs>
                <w:tab w:val="right" w:pos="1782"/>
              </w:tabs>
              <w:autoSpaceDE w:val="0"/>
              <w:autoSpaceDN w:val="0"/>
              <w:adjustRightInd w:val="0"/>
              <w:rPr>
                <w:szCs w:val="22"/>
              </w:rPr>
            </w:pPr>
            <w:r>
              <w:rPr>
                <w:szCs w:val="22"/>
              </w:rPr>
              <w:t>If the Uns</w:t>
            </w:r>
            <w:r w:rsidR="008B0B1F" w:rsidRPr="008B0B1F">
              <w:rPr>
                <w:rFonts w:hint="eastAsia"/>
                <w:szCs w:val="22"/>
              </w:rPr>
              <w:t>olici</w:t>
            </w:r>
            <w:r>
              <w:rPr>
                <w:szCs w:val="22"/>
              </w:rPr>
              <w:t>ted</w:t>
            </w:r>
            <w:r w:rsidR="008B0B1F" w:rsidRPr="008B0B1F">
              <w:rPr>
                <w:rFonts w:hint="eastAsia"/>
                <w:szCs w:val="22"/>
              </w:rPr>
              <w:t xml:space="preserve"> </w:t>
            </w:r>
            <w:r>
              <w:rPr>
                <w:szCs w:val="22"/>
              </w:rPr>
              <w:t xml:space="preserve">MFB </w:t>
            </w:r>
            <w:r w:rsidR="008B0B1F" w:rsidRPr="008B0B1F">
              <w:rPr>
                <w:rFonts w:hint="eastAsia"/>
                <w:szCs w:val="22"/>
              </w:rPr>
              <w:t xml:space="preserve">subfield is set to 1, </w:t>
            </w:r>
            <w:r w:rsidR="00894494">
              <w:rPr>
                <w:szCs w:val="22"/>
              </w:rPr>
              <w:t xml:space="preserve">the </w:t>
            </w:r>
            <w:r w:rsidR="008B0B1F" w:rsidRPr="008B0B1F">
              <w:rPr>
                <w:rFonts w:hint="eastAsia"/>
                <w:szCs w:val="22"/>
              </w:rPr>
              <w:t>GID-H subfield contains the highest 3 bits of Group</w:t>
            </w:r>
            <w:r w:rsidR="00894494">
              <w:rPr>
                <w:szCs w:val="22"/>
              </w:rPr>
              <w:t xml:space="preserve"> </w:t>
            </w:r>
            <w:r w:rsidR="008B0B1F" w:rsidRPr="008B0B1F">
              <w:rPr>
                <w:rFonts w:hint="eastAsia"/>
                <w:szCs w:val="22"/>
              </w:rPr>
              <w:t xml:space="preserve">ID of the PPDU </w:t>
            </w:r>
            <w:r w:rsidR="00894494">
              <w:rPr>
                <w:szCs w:val="22"/>
              </w:rPr>
              <w:t>to</w:t>
            </w:r>
            <w:r w:rsidR="008B0B1F" w:rsidRPr="008B0B1F">
              <w:rPr>
                <w:rFonts w:hint="eastAsia"/>
                <w:szCs w:val="22"/>
              </w:rPr>
              <w:t xml:space="preserve"> which the unsolicit</w:t>
            </w:r>
            <w:r w:rsidR="00894494">
              <w:rPr>
                <w:szCs w:val="22"/>
              </w:rPr>
              <w:t>ed</w:t>
            </w:r>
            <w:r w:rsidR="008B0B1F" w:rsidRPr="008B0B1F">
              <w:rPr>
                <w:rFonts w:hint="eastAsia"/>
                <w:szCs w:val="22"/>
              </w:rPr>
              <w:t xml:space="preserve"> MFB refers.</w:t>
            </w:r>
          </w:p>
          <w:p w:rsidR="008B0B1F" w:rsidRPr="008B0B1F" w:rsidRDefault="008B0B1F" w:rsidP="00C10467">
            <w:pPr>
              <w:tabs>
                <w:tab w:val="right" w:pos="1782"/>
              </w:tabs>
              <w:autoSpaceDE w:val="0"/>
              <w:autoSpaceDN w:val="0"/>
              <w:adjustRightInd w:val="0"/>
              <w:rPr>
                <w:rFonts w:eastAsia="SimSun"/>
                <w:szCs w:val="22"/>
                <w:lang w:eastAsia="zh-CN"/>
              </w:rPr>
            </w:pPr>
            <w:r w:rsidRPr="008B0B1F">
              <w:rPr>
                <w:szCs w:val="22"/>
              </w:rPr>
              <w:t>O</w:t>
            </w:r>
            <w:r w:rsidRPr="008B0B1F">
              <w:rPr>
                <w:rFonts w:hint="eastAsia"/>
                <w:szCs w:val="22"/>
              </w:rPr>
              <w:t>therwise this subfield is reserved.</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Coding Type</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Coding type of MFB response</w:t>
            </w:r>
          </w:p>
        </w:tc>
        <w:tc>
          <w:tcPr>
            <w:tcW w:w="5304" w:type="dxa"/>
          </w:tcPr>
          <w:p w:rsidR="008B0B1F" w:rsidRPr="008B0B1F" w:rsidRDefault="00506614" w:rsidP="00C10467">
            <w:pPr>
              <w:tabs>
                <w:tab w:val="right" w:pos="1782"/>
              </w:tabs>
              <w:autoSpaceDE w:val="0"/>
              <w:autoSpaceDN w:val="0"/>
              <w:adjustRightInd w:val="0"/>
              <w:rPr>
                <w:szCs w:val="22"/>
              </w:rPr>
            </w:pPr>
            <w:r>
              <w:rPr>
                <w:szCs w:val="22"/>
              </w:rPr>
              <w:t>If the Uns</w:t>
            </w:r>
            <w:r w:rsidR="008B0B1F" w:rsidRPr="008B0B1F">
              <w:rPr>
                <w:rFonts w:hint="eastAsia"/>
                <w:szCs w:val="22"/>
              </w:rPr>
              <w:t>olicit</w:t>
            </w:r>
            <w:r>
              <w:rPr>
                <w:szCs w:val="22"/>
              </w:rPr>
              <w:t>ed MFB</w:t>
            </w:r>
            <w:r w:rsidR="008B0B1F" w:rsidRPr="008B0B1F">
              <w:rPr>
                <w:rFonts w:hint="eastAsia"/>
                <w:szCs w:val="22"/>
              </w:rPr>
              <w:t xml:space="preserve"> subfield is set to 1, Coding Type subfield contains the Coding information (set to 0 for BCC and set to 1 for LDPC) in which </w:t>
            </w:r>
            <w:r w:rsidR="008B0B1F" w:rsidRPr="008B0B1F">
              <w:rPr>
                <w:szCs w:val="22"/>
              </w:rPr>
              <w:t xml:space="preserve">the </w:t>
            </w:r>
            <w:r w:rsidR="00894494" w:rsidRPr="008B0B1F">
              <w:rPr>
                <w:szCs w:val="22"/>
              </w:rPr>
              <w:t>unsolicited</w:t>
            </w:r>
            <w:r w:rsidR="008B0B1F" w:rsidRPr="008B0B1F">
              <w:rPr>
                <w:rFonts w:hint="eastAsia"/>
                <w:szCs w:val="22"/>
              </w:rPr>
              <w:t xml:space="preserve"> MFB refers.</w:t>
            </w:r>
          </w:p>
          <w:p w:rsidR="008B0B1F" w:rsidRPr="008B0B1F" w:rsidRDefault="008B0B1F" w:rsidP="00C10467">
            <w:pPr>
              <w:tabs>
                <w:tab w:val="right" w:pos="1782"/>
              </w:tabs>
              <w:autoSpaceDE w:val="0"/>
              <w:autoSpaceDN w:val="0"/>
              <w:adjustRightInd w:val="0"/>
              <w:rPr>
                <w:rFonts w:eastAsia="SimSun"/>
                <w:szCs w:val="22"/>
                <w:lang w:eastAsia="zh-CN"/>
              </w:rPr>
            </w:pPr>
            <w:r w:rsidRPr="008B0B1F">
              <w:rPr>
                <w:szCs w:val="22"/>
              </w:rPr>
              <w:t>O</w:t>
            </w:r>
            <w:r w:rsidRPr="008B0B1F">
              <w:rPr>
                <w:rFonts w:hint="eastAsia"/>
                <w:szCs w:val="22"/>
              </w:rPr>
              <w:t>therwise this subfield is reserved.</w:t>
            </w:r>
          </w:p>
        </w:tc>
      </w:tr>
      <w:tr w:rsidR="008B0B1F" w:rsidRPr="008B0B1F" w:rsidTr="006E2814">
        <w:trPr>
          <w:jc w:val="center"/>
        </w:trPr>
        <w:tc>
          <w:tcPr>
            <w:tcW w:w="1923"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FB Tx Type</w:t>
            </w:r>
          </w:p>
        </w:tc>
        <w:tc>
          <w:tcPr>
            <w:tcW w:w="1629" w:type="dxa"/>
          </w:tcPr>
          <w:p w:rsidR="008B0B1F" w:rsidRPr="008B0B1F" w:rsidRDefault="008B0B1F" w:rsidP="00C10467">
            <w:pPr>
              <w:tabs>
                <w:tab w:val="right" w:pos="1782"/>
              </w:tabs>
              <w:autoSpaceDE w:val="0"/>
              <w:autoSpaceDN w:val="0"/>
              <w:adjustRightInd w:val="0"/>
              <w:rPr>
                <w:rFonts w:eastAsia="SimSun"/>
                <w:szCs w:val="22"/>
                <w:lang w:eastAsia="zh-CN"/>
              </w:rPr>
            </w:pPr>
            <w:r w:rsidRPr="008B0B1F">
              <w:rPr>
                <w:rFonts w:hint="eastAsia"/>
                <w:szCs w:val="22"/>
              </w:rPr>
              <w:t>Transmission type of MFB response</w:t>
            </w:r>
          </w:p>
        </w:tc>
        <w:tc>
          <w:tcPr>
            <w:tcW w:w="5304" w:type="dxa"/>
          </w:tcPr>
          <w:p w:rsidR="008B0B1F" w:rsidRPr="008B0B1F" w:rsidRDefault="00506614" w:rsidP="00C10467">
            <w:pPr>
              <w:tabs>
                <w:tab w:val="right" w:pos="1782"/>
              </w:tabs>
              <w:autoSpaceDE w:val="0"/>
              <w:autoSpaceDN w:val="0"/>
              <w:adjustRightInd w:val="0"/>
              <w:rPr>
                <w:szCs w:val="22"/>
              </w:rPr>
            </w:pPr>
            <w:r>
              <w:rPr>
                <w:szCs w:val="22"/>
              </w:rPr>
              <w:t>If the Unso</w:t>
            </w:r>
            <w:r w:rsidR="008B0B1F" w:rsidRPr="008B0B1F">
              <w:rPr>
                <w:rFonts w:hint="eastAsia"/>
                <w:szCs w:val="22"/>
              </w:rPr>
              <w:t>licit</w:t>
            </w:r>
            <w:r>
              <w:rPr>
                <w:szCs w:val="22"/>
              </w:rPr>
              <w:t>ed</w:t>
            </w:r>
            <w:r w:rsidR="008B0B1F" w:rsidRPr="008B0B1F">
              <w:rPr>
                <w:rFonts w:hint="eastAsia"/>
                <w:szCs w:val="22"/>
              </w:rPr>
              <w:t xml:space="preserve"> </w:t>
            </w:r>
            <w:r w:rsidR="001507BB">
              <w:rPr>
                <w:szCs w:val="22"/>
              </w:rPr>
              <w:t xml:space="preserve">MFB </w:t>
            </w:r>
            <w:r w:rsidR="008B0B1F" w:rsidRPr="008B0B1F">
              <w:rPr>
                <w:rFonts w:hint="eastAsia"/>
                <w:szCs w:val="22"/>
              </w:rPr>
              <w:t>subfield is set to 1 and</w:t>
            </w:r>
          </w:p>
          <w:p w:rsidR="008B0B1F" w:rsidRPr="008B0B1F" w:rsidRDefault="008B0B1F" w:rsidP="00C10467">
            <w:pPr>
              <w:tabs>
                <w:tab w:val="right" w:pos="1782"/>
              </w:tabs>
              <w:autoSpaceDE w:val="0"/>
              <w:autoSpaceDN w:val="0"/>
              <w:adjustRightInd w:val="0"/>
              <w:rPr>
                <w:szCs w:val="22"/>
              </w:rPr>
            </w:pPr>
            <w:r w:rsidRPr="008B0B1F">
              <w:rPr>
                <w:rFonts w:hint="eastAsia"/>
                <w:szCs w:val="22"/>
              </w:rPr>
              <w:t xml:space="preserve">FB Tx Type subfield is set to 0, the </w:t>
            </w:r>
            <w:r w:rsidR="00894494" w:rsidRPr="008B0B1F">
              <w:rPr>
                <w:szCs w:val="22"/>
              </w:rPr>
              <w:t>unsolicited</w:t>
            </w:r>
            <w:r w:rsidRPr="008B0B1F">
              <w:rPr>
                <w:rFonts w:hint="eastAsia"/>
                <w:szCs w:val="22"/>
              </w:rPr>
              <w:t xml:space="preserve"> MFB refers to either unbeamformed VHT PPDU, transmit diversity utilizing </w:t>
            </w:r>
            <w:r w:rsidR="00894494" w:rsidRPr="008B0B1F">
              <w:rPr>
                <w:szCs w:val="22"/>
              </w:rPr>
              <w:t>Alamouti</w:t>
            </w:r>
            <w:r w:rsidRPr="008B0B1F">
              <w:rPr>
                <w:rFonts w:hint="eastAsia"/>
                <w:szCs w:val="22"/>
              </w:rPr>
              <w:t xml:space="preserve"> coding VHT PPDU.</w:t>
            </w:r>
          </w:p>
          <w:p w:rsidR="008B0B1F" w:rsidRPr="008B0B1F" w:rsidRDefault="00506614" w:rsidP="00C10467">
            <w:pPr>
              <w:tabs>
                <w:tab w:val="right" w:pos="1782"/>
              </w:tabs>
              <w:autoSpaceDE w:val="0"/>
              <w:autoSpaceDN w:val="0"/>
              <w:adjustRightInd w:val="0"/>
              <w:rPr>
                <w:szCs w:val="22"/>
              </w:rPr>
            </w:pPr>
            <w:r>
              <w:rPr>
                <w:szCs w:val="22"/>
              </w:rPr>
              <w:t>If the Uns</w:t>
            </w:r>
            <w:r w:rsidR="008B0B1F" w:rsidRPr="008B0B1F">
              <w:rPr>
                <w:rFonts w:hint="eastAsia"/>
                <w:szCs w:val="22"/>
              </w:rPr>
              <w:t>olicit</w:t>
            </w:r>
            <w:r>
              <w:rPr>
                <w:szCs w:val="22"/>
              </w:rPr>
              <w:t>ed MFB</w:t>
            </w:r>
            <w:r w:rsidR="008B0B1F" w:rsidRPr="008B0B1F">
              <w:rPr>
                <w:rFonts w:hint="eastAsia"/>
                <w:szCs w:val="22"/>
              </w:rPr>
              <w:t xml:space="preserve"> subfield is set to 1 and</w:t>
            </w:r>
            <w:r w:rsidR="00894494">
              <w:rPr>
                <w:szCs w:val="22"/>
              </w:rPr>
              <w:t xml:space="preserve"> the </w:t>
            </w:r>
            <w:r w:rsidR="008B0B1F" w:rsidRPr="008B0B1F">
              <w:rPr>
                <w:rFonts w:hint="eastAsia"/>
                <w:szCs w:val="22"/>
              </w:rPr>
              <w:t xml:space="preserve">FB Tx Type subfield is set to 1, the </w:t>
            </w:r>
            <w:r w:rsidR="00894494" w:rsidRPr="008B0B1F">
              <w:rPr>
                <w:szCs w:val="22"/>
              </w:rPr>
              <w:t>unsolicited</w:t>
            </w:r>
            <w:r w:rsidR="008B0B1F" w:rsidRPr="008B0B1F">
              <w:rPr>
                <w:rFonts w:hint="eastAsia"/>
                <w:szCs w:val="22"/>
              </w:rPr>
              <w:t xml:space="preserve"> MFB refers to </w:t>
            </w:r>
            <w:r w:rsidR="00894494">
              <w:rPr>
                <w:szCs w:val="22"/>
              </w:rPr>
              <w:t xml:space="preserve">a </w:t>
            </w:r>
            <w:r w:rsidR="008B0B1F" w:rsidRPr="008B0B1F">
              <w:rPr>
                <w:rFonts w:hint="eastAsia"/>
                <w:szCs w:val="22"/>
              </w:rPr>
              <w:t>beamformed SU-MIMO VHT PPDU.</w:t>
            </w:r>
          </w:p>
          <w:p w:rsidR="008B0B1F" w:rsidRPr="008B0B1F" w:rsidRDefault="008B0B1F" w:rsidP="00C10467">
            <w:pPr>
              <w:tabs>
                <w:tab w:val="right" w:pos="1782"/>
              </w:tabs>
              <w:autoSpaceDE w:val="0"/>
              <w:autoSpaceDN w:val="0"/>
              <w:adjustRightInd w:val="0"/>
              <w:rPr>
                <w:rFonts w:eastAsia="SimSun"/>
                <w:szCs w:val="22"/>
                <w:lang w:eastAsia="zh-CN"/>
              </w:rPr>
            </w:pPr>
            <w:r w:rsidRPr="008B0B1F">
              <w:rPr>
                <w:szCs w:val="22"/>
              </w:rPr>
              <w:t>O</w:t>
            </w:r>
            <w:r w:rsidRPr="008B0B1F">
              <w:rPr>
                <w:rFonts w:hint="eastAsia"/>
                <w:szCs w:val="22"/>
              </w:rPr>
              <w:t>therwise this subfield is reserved.</w:t>
            </w:r>
          </w:p>
        </w:tc>
      </w:tr>
    </w:tbl>
    <w:p w:rsidR="008B0B1F" w:rsidRDefault="008B0B1F" w:rsidP="008B0B1F">
      <w:pPr>
        <w:rPr>
          <w:lang w:val="en-US"/>
        </w:rPr>
      </w:pPr>
    </w:p>
    <w:p w:rsidR="009062B3" w:rsidRDefault="009062B3" w:rsidP="008B0B1F">
      <w:pPr>
        <w:rPr>
          <w:lang w:val="en-US"/>
        </w:rPr>
      </w:pPr>
      <w:r w:rsidRPr="009062B3">
        <w:rPr>
          <w:lang w:val="en-US"/>
        </w:rPr>
        <w:t>The MFB subfields of VHT Control</w:t>
      </w:r>
      <w:r>
        <w:rPr>
          <w:lang w:val="en-US"/>
        </w:rPr>
        <w:t xml:space="preserve"> field are defined in Table 7-6</w:t>
      </w:r>
      <w:r w:rsidRPr="009062B3">
        <w:rPr>
          <w:lang w:val="en-US"/>
        </w:rPr>
        <w:t>i</w:t>
      </w:r>
      <w:r>
        <w:rPr>
          <w:lang w:val="en-US"/>
        </w:rPr>
        <w:t>.</w:t>
      </w:r>
    </w:p>
    <w:p w:rsidR="009062B3" w:rsidRDefault="009062B3" w:rsidP="008B0B1F">
      <w:pPr>
        <w:rPr>
          <w:lang w:val="en-US"/>
        </w:rPr>
      </w:pPr>
    </w:p>
    <w:p w:rsidR="009062B3" w:rsidRPr="009062B3" w:rsidRDefault="009062B3" w:rsidP="006E2814">
      <w:pPr>
        <w:pStyle w:val="Caption"/>
        <w:jc w:val="center"/>
        <w:rPr>
          <w:lang w:val="en-US"/>
        </w:rPr>
      </w:pPr>
      <w:r w:rsidRPr="009062B3">
        <w:rPr>
          <w:lang w:val="en-US"/>
        </w:rPr>
        <w:t>Table 7-6i—MFB subfield in VHT Control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923"/>
        <w:gridCol w:w="1629"/>
        <w:gridCol w:w="5304"/>
      </w:tblGrid>
      <w:tr w:rsidR="009062B3" w:rsidRPr="009062B3" w:rsidTr="006E2814">
        <w:trPr>
          <w:jc w:val="center"/>
        </w:trPr>
        <w:tc>
          <w:tcPr>
            <w:tcW w:w="1923" w:type="dxa"/>
          </w:tcPr>
          <w:p w:rsidR="009062B3" w:rsidRPr="009062B3" w:rsidRDefault="009062B3" w:rsidP="00C10467">
            <w:pPr>
              <w:tabs>
                <w:tab w:val="right" w:pos="1782"/>
              </w:tabs>
              <w:autoSpaceDE w:val="0"/>
              <w:autoSpaceDN w:val="0"/>
              <w:adjustRightInd w:val="0"/>
              <w:jc w:val="center"/>
              <w:rPr>
                <w:rFonts w:eastAsia="SimSun"/>
                <w:szCs w:val="22"/>
                <w:lang w:eastAsia="zh-CN"/>
              </w:rPr>
            </w:pPr>
            <w:r w:rsidRPr="009062B3">
              <w:rPr>
                <w:rFonts w:hint="eastAsia"/>
                <w:b/>
                <w:szCs w:val="22"/>
              </w:rPr>
              <w:t>Subfield</w:t>
            </w:r>
          </w:p>
        </w:tc>
        <w:tc>
          <w:tcPr>
            <w:tcW w:w="1629" w:type="dxa"/>
          </w:tcPr>
          <w:p w:rsidR="009062B3" w:rsidRPr="009062B3" w:rsidRDefault="009062B3" w:rsidP="00C10467">
            <w:pPr>
              <w:tabs>
                <w:tab w:val="right" w:pos="1782"/>
              </w:tabs>
              <w:autoSpaceDE w:val="0"/>
              <w:autoSpaceDN w:val="0"/>
              <w:adjustRightInd w:val="0"/>
              <w:jc w:val="center"/>
              <w:rPr>
                <w:rFonts w:eastAsia="SimSun"/>
                <w:szCs w:val="22"/>
                <w:lang w:eastAsia="zh-CN"/>
              </w:rPr>
            </w:pPr>
            <w:r w:rsidRPr="009062B3">
              <w:rPr>
                <w:rFonts w:hint="eastAsia"/>
                <w:b/>
                <w:szCs w:val="22"/>
              </w:rPr>
              <w:t>Meaning</w:t>
            </w:r>
          </w:p>
        </w:tc>
        <w:tc>
          <w:tcPr>
            <w:tcW w:w="5304" w:type="dxa"/>
          </w:tcPr>
          <w:p w:rsidR="009062B3" w:rsidRPr="009062B3" w:rsidRDefault="009062B3" w:rsidP="00C10467">
            <w:pPr>
              <w:tabs>
                <w:tab w:val="right" w:pos="1782"/>
              </w:tabs>
              <w:autoSpaceDE w:val="0"/>
              <w:autoSpaceDN w:val="0"/>
              <w:adjustRightInd w:val="0"/>
              <w:jc w:val="center"/>
              <w:rPr>
                <w:rFonts w:eastAsia="SimSun"/>
                <w:szCs w:val="22"/>
                <w:lang w:eastAsia="zh-CN"/>
              </w:rPr>
            </w:pPr>
            <w:r w:rsidRPr="009062B3">
              <w:rPr>
                <w:rFonts w:hint="eastAsia"/>
                <w:b/>
                <w:szCs w:val="22"/>
              </w:rPr>
              <w:t>Definition</w:t>
            </w:r>
          </w:p>
        </w:tc>
      </w:tr>
      <w:tr w:rsidR="009062B3" w:rsidRPr="009062B3" w:rsidTr="006E2814">
        <w:trPr>
          <w:jc w:val="center"/>
        </w:trPr>
        <w:tc>
          <w:tcPr>
            <w:tcW w:w="1923"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t>N</w:t>
            </w:r>
            <w:r w:rsidRPr="009062B3">
              <w:rPr>
                <w:rFonts w:hint="eastAsia"/>
                <w:szCs w:val="22"/>
                <w:vertAlign w:val="subscript"/>
              </w:rPr>
              <w:t>STS</w:t>
            </w:r>
          </w:p>
        </w:tc>
        <w:tc>
          <w:tcPr>
            <w:tcW w:w="1629"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szCs w:val="22"/>
              </w:rPr>
              <w:t>R</w:t>
            </w:r>
            <w:r w:rsidRPr="009062B3">
              <w:rPr>
                <w:rFonts w:hint="eastAsia"/>
                <w:szCs w:val="22"/>
              </w:rPr>
              <w:t xml:space="preserve">ecommended </w:t>
            </w:r>
            <w:r w:rsidRPr="009062B3">
              <w:rPr>
                <w:rFonts w:hint="eastAsia"/>
                <w:szCs w:val="22"/>
              </w:rPr>
              <w:lastRenderedPageBreak/>
              <w:t>VHT N</w:t>
            </w:r>
            <w:r w:rsidRPr="009062B3">
              <w:rPr>
                <w:rFonts w:hint="eastAsia"/>
                <w:szCs w:val="22"/>
                <w:vertAlign w:val="subscript"/>
              </w:rPr>
              <w:t>STS</w:t>
            </w:r>
          </w:p>
        </w:tc>
        <w:tc>
          <w:tcPr>
            <w:tcW w:w="5304"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lastRenderedPageBreak/>
              <w:t>N</w:t>
            </w:r>
            <w:r w:rsidRPr="009062B3">
              <w:rPr>
                <w:rFonts w:hint="eastAsia"/>
                <w:szCs w:val="22"/>
                <w:vertAlign w:val="subscript"/>
              </w:rPr>
              <w:t>STS</w:t>
            </w:r>
            <w:r w:rsidRPr="009062B3">
              <w:rPr>
                <w:rFonts w:hint="eastAsia"/>
                <w:szCs w:val="22"/>
              </w:rPr>
              <w:t xml:space="preserve"> subfield contains the recommended VHT N</w:t>
            </w:r>
            <w:r w:rsidRPr="009062B3">
              <w:rPr>
                <w:rFonts w:hint="eastAsia"/>
                <w:szCs w:val="22"/>
                <w:vertAlign w:val="subscript"/>
              </w:rPr>
              <w:t>STS</w:t>
            </w:r>
          </w:p>
        </w:tc>
      </w:tr>
      <w:tr w:rsidR="009062B3" w:rsidRPr="009062B3" w:rsidTr="006E2814">
        <w:trPr>
          <w:jc w:val="center"/>
        </w:trPr>
        <w:tc>
          <w:tcPr>
            <w:tcW w:w="1923"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lastRenderedPageBreak/>
              <w:t>MCS</w:t>
            </w:r>
          </w:p>
        </w:tc>
        <w:tc>
          <w:tcPr>
            <w:tcW w:w="1629"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t>Recommended MCS feedback</w:t>
            </w:r>
          </w:p>
        </w:tc>
        <w:tc>
          <w:tcPr>
            <w:tcW w:w="5304"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t>MCS subfield contains the recommended VHT MCS</w:t>
            </w:r>
          </w:p>
        </w:tc>
      </w:tr>
      <w:tr w:rsidR="009062B3" w:rsidRPr="009062B3" w:rsidTr="006E2814">
        <w:trPr>
          <w:jc w:val="center"/>
        </w:trPr>
        <w:tc>
          <w:tcPr>
            <w:tcW w:w="1923"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t>SNR</w:t>
            </w:r>
          </w:p>
        </w:tc>
        <w:tc>
          <w:tcPr>
            <w:tcW w:w="1629"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t>Average SNR</w:t>
            </w:r>
          </w:p>
        </w:tc>
        <w:tc>
          <w:tcPr>
            <w:tcW w:w="5304" w:type="dxa"/>
          </w:tcPr>
          <w:p w:rsidR="009062B3" w:rsidRPr="009062B3" w:rsidRDefault="009062B3" w:rsidP="00C10467">
            <w:pPr>
              <w:tabs>
                <w:tab w:val="right" w:pos="1782"/>
              </w:tabs>
              <w:autoSpaceDE w:val="0"/>
              <w:autoSpaceDN w:val="0"/>
              <w:adjustRightInd w:val="0"/>
              <w:jc w:val="both"/>
              <w:rPr>
                <w:rFonts w:eastAsia="SimSun"/>
                <w:szCs w:val="22"/>
                <w:lang w:eastAsia="zh-CN"/>
              </w:rPr>
            </w:pPr>
            <w:r w:rsidRPr="009062B3">
              <w:rPr>
                <w:rFonts w:hint="eastAsia"/>
                <w:szCs w:val="22"/>
              </w:rPr>
              <w:t>SNR subfield contains the average SNR, which is a SNR averaged over data subcarriers and spatial streams</w:t>
            </w:r>
          </w:p>
        </w:tc>
      </w:tr>
    </w:tbl>
    <w:p w:rsidR="009062B3" w:rsidRPr="00FD5D51" w:rsidRDefault="009062B3" w:rsidP="008B0B1F">
      <w:pPr>
        <w:rPr>
          <w:lang w:val="en-US"/>
        </w:rPr>
      </w:pPr>
    </w:p>
    <w:p w:rsidR="000D28D1" w:rsidRPr="00E34B24" w:rsidRDefault="00977AC0" w:rsidP="000D28D1">
      <w:pPr>
        <w:pStyle w:val="Heading5"/>
        <w:rPr>
          <w:lang w:val="en-US"/>
        </w:rPr>
      </w:pPr>
      <w:r w:rsidRPr="00977AC0">
        <w:rPr>
          <w:lang w:val="en-US"/>
        </w:rPr>
        <w:t>TID subfield</w:t>
      </w:r>
    </w:p>
    <w:p w:rsidR="000D28D1" w:rsidRPr="00E34B24" w:rsidRDefault="00977AC0" w:rsidP="000D28D1">
      <w:pPr>
        <w:pStyle w:val="Heading5"/>
        <w:rPr>
          <w:lang w:val="en-US"/>
        </w:rPr>
      </w:pPr>
      <w:r w:rsidRPr="00977AC0">
        <w:rPr>
          <w:lang w:val="en-US"/>
        </w:rPr>
        <w:t>EOSP (end of service period) subfield</w:t>
      </w:r>
    </w:p>
    <w:p w:rsidR="00071BB3" w:rsidRPr="00E34B24" w:rsidRDefault="00977AC0" w:rsidP="00071BB3">
      <w:pPr>
        <w:pStyle w:val="Heading5"/>
        <w:rPr>
          <w:lang w:val="en-US"/>
        </w:rPr>
      </w:pPr>
      <w:r w:rsidRPr="00977AC0">
        <w:rPr>
          <w:lang w:val="en-US"/>
        </w:rPr>
        <w:t>Ack Policy subfield</w:t>
      </w:r>
    </w:p>
    <w:p w:rsidR="00CF587F" w:rsidRPr="00E34B24" w:rsidRDefault="00CB72E3" w:rsidP="00CF587F">
      <w:pPr>
        <w:rPr>
          <w:b/>
          <w:i/>
          <w:lang w:val="en-US"/>
        </w:rPr>
      </w:pPr>
      <w:r>
        <w:rPr>
          <w:b/>
          <w:i/>
          <w:lang w:val="en-US"/>
        </w:rPr>
        <w:t>Change</w:t>
      </w:r>
      <w:r w:rsidRPr="00977AC0">
        <w:rPr>
          <w:b/>
          <w:i/>
          <w:lang w:val="en-US"/>
        </w:rPr>
        <w:t xml:space="preserve"> </w:t>
      </w:r>
      <w:r w:rsidR="00977AC0" w:rsidRPr="00977AC0">
        <w:rPr>
          <w:b/>
          <w:i/>
          <w:lang w:val="en-US"/>
        </w:rPr>
        <w:t>Table 7-6 as follows:</w:t>
      </w:r>
    </w:p>
    <w:p w:rsidR="00CF587F" w:rsidRPr="00E34B24" w:rsidRDefault="00CF587F" w:rsidP="00CF587F">
      <w:pPr>
        <w:rPr>
          <w:lang w:val="en-US"/>
        </w:rPr>
      </w:pPr>
    </w:p>
    <w:p w:rsidR="009C5111" w:rsidRDefault="00977AC0">
      <w:pPr>
        <w:pStyle w:val="Caption"/>
        <w:jc w:val="center"/>
        <w:rPr>
          <w:lang w:val="en-US"/>
        </w:rPr>
      </w:pPr>
      <w:r w:rsidRPr="00977AC0">
        <w:rPr>
          <w:lang w:val="en-US"/>
        </w:rPr>
        <w:t>Table 7-6—Ack Policy subfield in QoS Control field of QoS data frames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50"/>
        <w:gridCol w:w="6858"/>
      </w:tblGrid>
      <w:tr w:rsidR="000D28D1" w:rsidRPr="00E34B24" w:rsidTr="004821A6">
        <w:tc>
          <w:tcPr>
            <w:tcW w:w="2718" w:type="dxa"/>
            <w:gridSpan w:val="2"/>
          </w:tcPr>
          <w:p w:rsidR="000D28D1" w:rsidRPr="00E34B24" w:rsidRDefault="00977AC0" w:rsidP="004821A6">
            <w:pPr>
              <w:jc w:val="center"/>
              <w:rPr>
                <w:b/>
                <w:lang w:val="en-US"/>
              </w:rPr>
            </w:pPr>
            <w:r w:rsidRPr="00977AC0">
              <w:rPr>
                <w:b/>
                <w:lang w:val="en-US"/>
              </w:rPr>
              <w:t>Bits in QoS Control field</w:t>
            </w:r>
          </w:p>
        </w:tc>
        <w:tc>
          <w:tcPr>
            <w:tcW w:w="6858" w:type="dxa"/>
            <w:vMerge w:val="restart"/>
          </w:tcPr>
          <w:p w:rsidR="000D28D1" w:rsidRPr="00E34B24" w:rsidRDefault="00977AC0" w:rsidP="004821A6">
            <w:pPr>
              <w:jc w:val="center"/>
              <w:rPr>
                <w:b/>
                <w:lang w:val="en-US"/>
              </w:rPr>
            </w:pPr>
            <w:r w:rsidRPr="00977AC0">
              <w:rPr>
                <w:b/>
                <w:lang w:val="en-US"/>
              </w:rPr>
              <w:t>Meaning</w:t>
            </w:r>
          </w:p>
        </w:tc>
      </w:tr>
      <w:tr w:rsidR="000D28D1" w:rsidRPr="00E34B24" w:rsidTr="004821A6">
        <w:tc>
          <w:tcPr>
            <w:tcW w:w="1368" w:type="dxa"/>
          </w:tcPr>
          <w:p w:rsidR="000D28D1" w:rsidRPr="00E34B24" w:rsidRDefault="00977AC0" w:rsidP="004821A6">
            <w:pPr>
              <w:jc w:val="center"/>
              <w:rPr>
                <w:b/>
                <w:lang w:val="en-US"/>
              </w:rPr>
            </w:pPr>
            <w:r w:rsidRPr="00977AC0">
              <w:rPr>
                <w:b/>
                <w:lang w:val="en-US"/>
              </w:rPr>
              <w:t>Bit 5</w:t>
            </w:r>
          </w:p>
        </w:tc>
        <w:tc>
          <w:tcPr>
            <w:tcW w:w="1350" w:type="dxa"/>
          </w:tcPr>
          <w:p w:rsidR="000D28D1" w:rsidRPr="00E34B24" w:rsidRDefault="00977AC0" w:rsidP="004821A6">
            <w:pPr>
              <w:jc w:val="center"/>
              <w:rPr>
                <w:b/>
                <w:lang w:val="en-US"/>
              </w:rPr>
            </w:pPr>
            <w:r w:rsidRPr="00977AC0">
              <w:rPr>
                <w:b/>
                <w:lang w:val="en-US"/>
              </w:rPr>
              <w:t>Bit 6</w:t>
            </w:r>
          </w:p>
        </w:tc>
        <w:tc>
          <w:tcPr>
            <w:tcW w:w="6858" w:type="dxa"/>
            <w:vMerge/>
          </w:tcPr>
          <w:p w:rsidR="000D28D1" w:rsidRPr="00E34B24" w:rsidRDefault="000D28D1" w:rsidP="000D28D1">
            <w:pPr>
              <w:rPr>
                <w:lang w:val="en-US"/>
              </w:rPr>
            </w:pPr>
          </w:p>
        </w:tc>
      </w:tr>
      <w:tr w:rsidR="000D28D1" w:rsidRPr="00E34B24" w:rsidTr="004821A6">
        <w:tc>
          <w:tcPr>
            <w:tcW w:w="1368" w:type="dxa"/>
          </w:tcPr>
          <w:p w:rsidR="000D28D1" w:rsidRPr="00E34B24" w:rsidRDefault="00977AC0" w:rsidP="004821A6">
            <w:pPr>
              <w:jc w:val="center"/>
              <w:rPr>
                <w:lang w:val="en-US"/>
              </w:rPr>
            </w:pPr>
            <w:r w:rsidRPr="00977AC0">
              <w:rPr>
                <w:lang w:val="en-US"/>
              </w:rPr>
              <w:t>0</w:t>
            </w:r>
          </w:p>
        </w:tc>
        <w:tc>
          <w:tcPr>
            <w:tcW w:w="1350" w:type="dxa"/>
          </w:tcPr>
          <w:p w:rsidR="000D28D1" w:rsidRPr="00E34B24" w:rsidRDefault="00977AC0" w:rsidP="004821A6">
            <w:pPr>
              <w:jc w:val="center"/>
              <w:rPr>
                <w:lang w:val="en-US"/>
              </w:rPr>
            </w:pPr>
            <w:r w:rsidRPr="00977AC0">
              <w:rPr>
                <w:lang w:val="en-US"/>
              </w:rPr>
              <w:t>0</w:t>
            </w:r>
          </w:p>
        </w:tc>
        <w:tc>
          <w:tcPr>
            <w:tcW w:w="6858" w:type="dxa"/>
          </w:tcPr>
          <w:p w:rsidR="00CC619A" w:rsidRPr="00E34B24" w:rsidRDefault="00977AC0" w:rsidP="00CC619A">
            <w:pPr>
              <w:rPr>
                <w:lang w:val="en-US"/>
              </w:rPr>
            </w:pPr>
            <w:r w:rsidRPr="00977AC0">
              <w:rPr>
                <w:lang w:val="en-US"/>
              </w:rPr>
              <w:t>Normal Ack or Implicit Block Ack Request.</w:t>
            </w:r>
          </w:p>
          <w:p w:rsidR="00CC619A" w:rsidRPr="00E34B24" w:rsidRDefault="00CC619A" w:rsidP="00CC619A">
            <w:pPr>
              <w:rPr>
                <w:lang w:val="en-US"/>
              </w:rPr>
            </w:pPr>
          </w:p>
          <w:p w:rsidR="00CC619A" w:rsidRPr="00E34B24" w:rsidRDefault="00977AC0" w:rsidP="00CC619A">
            <w:pPr>
              <w:rPr>
                <w:lang w:val="en-US"/>
              </w:rPr>
            </w:pPr>
            <w:r w:rsidRPr="00977AC0">
              <w:rPr>
                <w:strike/>
                <w:lang w:val="en-US"/>
              </w:rPr>
              <w:t>In a frame that is a non-A-MPDU frame</w:t>
            </w:r>
            <w:r w:rsidRPr="00977AC0">
              <w:rPr>
                <w:lang w:val="en-US"/>
              </w:rPr>
              <w:t xml:space="preserve"> </w:t>
            </w:r>
            <w:r w:rsidRPr="00977AC0">
              <w:rPr>
                <w:u w:val="single"/>
                <w:lang w:val="en-US"/>
              </w:rPr>
              <w:t xml:space="preserve">When not carried in an A-MPDU subframe or carried in an A-MPDU subframe with EOF </w:t>
            </w:r>
            <w:r w:rsidR="00C07E83">
              <w:rPr>
                <w:u w:val="single"/>
                <w:lang w:val="en-US"/>
              </w:rPr>
              <w:t xml:space="preserve">subfield of the A-MPDU delimiter </w:t>
            </w:r>
            <w:r w:rsidR="004A6AF0">
              <w:rPr>
                <w:u w:val="single"/>
                <w:lang w:val="en-US"/>
              </w:rPr>
              <w:t xml:space="preserve">field </w:t>
            </w:r>
            <w:r w:rsidRPr="00977AC0">
              <w:rPr>
                <w:u w:val="single"/>
                <w:lang w:val="en-US"/>
              </w:rPr>
              <w:t>set to 1</w:t>
            </w:r>
            <w:r w:rsidRPr="00977AC0">
              <w:rPr>
                <w:lang w:val="en-US"/>
              </w:rPr>
              <w:t>:</w:t>
            </w:r>
          </w:p>
          <w:p w:rsidR="00CC619A" w:rsidRPr="00E34B24" w:rsidRDefault="00977AC0" w:rsidP="00CC619A">
            <w:pPr>
              <w:rPr>
                <w:lang w:val="en-US"/>
              </w:rPr>
            </w:pPr>
            <w:r w:rsidRPr="00977AC0">
              <w:rPr>
                <w:lang w:val="en-US"/>
              </w:rPr>
              <w:t>The addressed recipient returns an ACK or QoS +CF-Ack frame after a short interframe space (SIFS) period, according to the procedures defined in 9.2.0b.9 (ACK procedure) and 9.9.2.3 (HCCA transfer rules). For QoS Null (no data) frames, this is the only permissible value for the Ack Policy subfield.</w:t>
            </w:r>
          </w:p>
          <w:p w:rsidR="00CC619A" w:rsidRPr="00E34B24" w:rsidRDefault="00CC619A" w:rsidP="00CC619A">
            <w:pPr>
              <w:rPr>
                <w:lang w:val="en-US"/>
              </w:rPr>
            </w:pPr>
          </w:p>
          <w:p w:rsidR="00CC619A" w:rsidRPr="00E34B24" w:rsidRDefault="00977AC0" w:rsidP="00CC619A">
            <w:pPr>
              <w:rPr>
                <w:lang w:val="en-US"/>
              </w:rPr>
            </w:pPr>
            <w:r w:rsidRPr="00977AC0">
              <w:rPr>
                <w:strike/>
                <w:lang w:val="en-US"/>
              </w:rPr>
              <w:t>In a frame that is part of</w:t>
            </w:r>
            <w:r w:rsidRPr="00977AC0">
              <w:rPr>
                <w:lang w:val="en-US"/>
              </w:rPr>
              <w:t xml:space="preserve"> </w:t>
            </w:r>
            <w:r w:rsidRPr="00977AC0">
              <w:rPr>
                <w:u w:val="single"/>
                <w:lang w:val="en-US"/>
              </w:rPr>
              <w:t>When carried in</w:t>
            </w:r>
            <w:r w:rsidRPr="00977AC0">
              <w:rPr>
                <w:lang w:val="en-US"/>
              </w:rPr>
              <w:t xml:space="preserve"> an A-MPDU </w:t>
            </w:r>
            <w:r w:rsidRPr="00977AC0">
              <w:rPr>
                <w:u w:val="single"/>
                <w:lang w:val="en-US"/>
              </w:rPr>
              <w:t xml:space="preserve">subframe with EOF </w:t>
            </w:r>
            <w:r w:rsidR="004A6AF0">
              <w:rPr>
                <w:u w:val="single"/>
                <w:lang w:val="en-US"/>
              </w:rPr>
              <w:t>subfield of the A-MPDU delimiter field</w:t>
            </w:r>
            <w:r w:rsidR="004A6AF0" w:rsidRPr="00977AC0">
              <w:rPr>
                <w:u w:val="single"/>
                <w:lang w:val="en-US"/>
              </w:rPr>
              <w:t xml:space="preserve"> </w:t>
            </w:r>
            <w:r w:rsidRPr="00977AC0">
              <w:rPr>
                <w:u w:val="single"/>
                <w:lang w:val="en-US"/>
              </w:rPr>
              <w:t>set to 0</w:t>
            </w:r>
            <w:r w:rsidRPr="00977AC0">
              <w:rPr>
                <w:lang w:val="en-US"/>
              </w:rPr>
              <w:t>:</w:t>
            </w:r>
          </w:p>
          <w:p w:rsidR="000D28D1" w:rsidRPr="00E34B24" w:rsidRDefault="00977AC0" w:rsidP="00CC619A">
            <w:pPr>
              <w:rPr>
                <w:lang w:val="en-US"/>
              </w:rPr>
            </w:pPr>
            <w:r w:rsidRPr="00977AC0">
              <w:rPr>
                <w:lang w:val="en-US"/>
              </w:rPr>
              <w:t>The addressed recipient returns a BlockAck MPDU, either individually or as part of an A-MPDU starting a SIFS after the PPDU carrying the frame, according to the procedures defined in 9.2.0b.10 (BlockAck procedure), 9.10.7.5 (Generation and transmission of BlockAck by an HT STA), 9.10.8.3 (Operation of HT delayed Block Ack), 9.15.3 (Rules for RD initiator), 9.15.4 (Rules for RD responder) and 9.19.3 (Explicit feedback beamforming).</w:t>
            </w:r>
          </w:p>
        </w:tc>
      </w:tr>
    </w:tbl>
    <w:p w:rsidR="000D28D1" w:rsidRPr="00E34B24" w:rsidRDefault="000D28D1" w:rsidP="000D28D1">
      <w:pPr>
        <w:rPr>
          <w:lang w:val="en-US"/>
        </w:rPr>
      </w:pPr>
    </w:p>
    <w:p w:rsidR="00071BB3" w:rsidRPr="00E34B24" w:rsidRDefault="00977AC0" w:rsidP="007E1B9A">
      <w:pPr>
        <w:pStyle w:val="Heading3"/>
        <w:rPr>
          <w:lang w:val="en-US"/>
        </w:rPr>
      </w:pPr>
      <w:bookmarkStart w:id="365" w:name="_Toc283104696"/>
      <w:r w:rsidRPr="00977AC0">
        <w:rPr>
          <w:lang w:val="en-US"/>
        </w:rPr>
        <w:t>Duration/ID field</w:t>
      </w:r>
      <w:bookmarkEnd w:id="365"/>
    </w:p>
    <w:p w:rsidR="009315E6" w:rsidRDefault="00977AC0" w:rsidP="00BB5352">
      <w:pPr>
        <w:pStyle w:val="Heading2"/>
        <w:rPr>
          <w:lang w:val="en-US"/>
        </w:rPr>
      </w:pPr>
      <w:bookmarkStart w:id="366" w:name="_Toc283104697"/>
      <w:r w:rsidRPr="00977AC0">
        <w:rPr>
          <w:lang w:val="en-US"/>
        </w:rPr>
        <w:t>Format of individual frame types</w:t>
      </w:r>
      <w:bookmarkEnd w:id="366"/>
    </w:p>
    <w:p w:rsidR="00ED3766" w:rsidRDefault="00182002">
      <w:pPr>
        <w:pStyle w:val="Heading3"/>
        <w:rPr>
          <w:lang w:val="en-US"/>
        </w:rPr>
      </w:pPr>
      <w:bookmarkStart w:id="367" w:name="_Toc283104698"/>
      <w:r>
        <w:rPr>
          <w:lang w:val="en-US"/>
        </w:rPr>
        <w:t>Control frames</w:t>
      </w:r>
      <w:bookmarkEnd w:id="367"/>
    </w:p>
    <w:p w:rsidR="009C5111" w:rsidRDefault="00A63499">
      <w:pPr>
        <w:pStyle w:val="Heading4"/>
        <w:rPr>
          <w:lang w:val="en-US"/>
        </w:rPr>
      </w:pPr>
      <w:r>
        <w:rPr>
          <w:lang w:val="en-US"/>
        </w:rPr>
        <w:t>RTS frame format</w:t>
      </w:r>
    </w:p>
    <w:p w:rsidR="009C5111" w:rsidRDefault="00CB72E3">
      <w:pPr>
        <w:rPr>
          <w:b/>
          <w:i/>
          <w:lang w:val="en-US"/>
        </w:rPr>
      </w:pPr>
      <w:r>
        <w:rPr>
          <w:b/>
          <w:i/>
          <w:lang w:val="en-US"/>
        </w:rPr>
        <w:t>Change</w:t>
      </w:r>
      <w:r w:rsidR="00F134C3" w:rsidRPr="00F134C3">
        <w:rPr>
          <w:b/>
          <w:i/>
          <w:lang w:val="en-US"/>
        </w:rPr>
        <w:t xml:space="preserve"> the thi</w:t>
      </w:r>
      <w:r w:rsidR="00C70013">
        <w:rPr>
          <w:b/>
          <w:i/>
          <w:lang w:val="en-US"/>
        </w:rPr>
        <w:t>r</w:t>
      </w:r>
      <w:r w:rsidR="00F134C3" w:rsidRPr="00F134C3">
        <w:rPr>
          <w:b/>
          <w:i/>
          <w:lang w:val="en-US"/>
        </w:rPr>
        <w:t>d paragraph as follows:</w:t>
      </w:r>
    </w:p>
    <w:p w:rsidR="009C5111" w:rsidRPr="009C5111" w:rsidRDefault="009C5111">
      <w:pPr>
        <w:rPr>
          <w:lang w:val="en-US"/>
        </w:rPr>
      </w:pPr>
    </w:p>
    <w:p w:rsidR="009C5111" w:rsidRDefault="00A63499">
      <w:pPr>
        <w:rPr>
          <w:u w:val="single"/>
          <w:lang w:val="en-US"/>
        </w:rPr>
      </w:pPr>
      <w:r w:rsidRPr="00A63499">
        <w:rPr>
          <w:lang w:val="en-US"/>
        </w:rPr>
        <w:t xml:space="preserve">The TA field is the address of the STA transmitting the RTS frame. </w:t>
      </w:r>
      <w:r w:rsidR="00C81F05">
        <w:rPr>
          <w:u w:val="single"/>
          <w:lang w:val="en-US"/>
        </w:rPr>
        <w:t xml:space="preserve">If the RTS frame is transmitted by a VHT STA </w:t>
      </w:r>
      <w:r w:rsidR="005B54A5">
        <w:rPr>
          <w:u w:val="single"/>
          <w:lang w:val="en-US"/>
        </w:rPr>
        <w:t>in a non-HT or non-HT duplicate format</w:t>
      </w:r>
      <w:r w:rsidR="00C81F05">
        <w:rPr>
          <w:u w:val="single"/>
          <w:lang w:val="en-US"/>
        </w:rPr>
        <w:t xml:space="preserve"> and the INDICATED_CH_BANDWIDTH and INDICATED_DYN_BANDWIDTH </w:t>
      </w:r>
      <w:r w:rsidR="005B54A5">
        <w:rPr>
          <w:u w:val="single"/>
          <w:lang w:val="en-US"/>
        </w:rPr>
        <w:t xml:space="preserve">TXVECTOR </w:t>
      </w:r>
      <w:r w:rsidR="00C81F05">
        <w:rPr>
          <w:u w:val="single"/>
          <w:lang w:val="en-US"/>
        </w:rPr>
        <w:t xml:space="preserve">parameters present, then </w:t>
      </w:r>
      <w:r w:rsidR="00F134C3" w:rsidRPr="00F134C3">
        <w:rPr>
          <w:u w:val="single"/>
          <w:lang w:val="en-US"/>
        </w:rPr>
        <w:t>the Individual/Group bit in the TA field is set to 1</w:t>
      </w:r>
      <w:r w:rsidR="00C70013">
        <w:rPr>
          <w:u w:val="single"/>
          <w:lang w:val="en-US"/>
        </w:rPr>
        <w:t xml:space="preserve"> to indicate</w:t>
      </w:r>
      <w:r w:rsidR="00F134C3" w:rsidRPr="00F134C3">
        <w:rPr>
          <w:u w:val="single"/>
          <w:lang w:val="en-US"/>
        </w:rPr>
        <w:t xml:space="preserve"> that </w:t>
      </w:r>
      <w:r w:rsidR="00C70013">
        <w:rPr>
          <w:u w:val="single"/>
          <w:lang w:val="en-US"/>
        </w:rPr>
        <w:t xml:space="preserve">the </w:t>
      </w:r>
      <w:r w:rsidR="001B6AF2">
        <w:rPr>
          <w:u w:val="single"/>
          <w:lang w:val="en-US"/>
        </w:rPr>
        <w:t xml:space="preserve">scrambling sequence </w:t>
      </w:r>
      <w:r w:rsidR="00C70013">
        <w:rPr>
          <w:u w:val="single"/>
          <w:lang w:val="en-US"/>
        </w:rPr>
        <w:t xml:space="preserve">carries a </w:t>
      </w:r>
      <w:r w:rsidR="002A18C4">
        <w:rPr>
          <w:u w:val="single"/>
          <w:lang w:val="en-US"/>
        </w:rPr>
        <w:t xml:space="preserve">bandwidth </w:t>
      </w:r>
      <w:r w:rsidR="00564DC5">
        <w:rPr>
          <w:u w:val="single"/>
          <w:lang w:val="en-US"/>
        </w:rPr>
        <w:t xml:space="preserve">and </w:t>
      </w:r>
      <w:r w:rsidR="002A18C4">
        <w:rPr>
          <w:u w:val="single"/>
          <w:lang w:val="en-US"/>
        </w:rPr>
        <w:t>d</w:t>
      </w:r>
      <w:r w:rsidR="00564DC5">
        <w:rPr>
          <w:u w:val="single"/>
          <w:lang w:val="en-US"/>
        </w:rPr>
        <w:t>ynamic</w:t>
      </w:r>
      <w:r w:rsidR="001B6AF2">
        <w:rPr>
          <w:u w:val="single"/>
          <w:lang w:val="en-US"/>
        </w:rPr>
        <w:t>/</w:t>
      </w:r>
      <w:r w:rsidR="002A18C4">
        <w:rPr>
          <w:u w:val="single"/>
          <w:lang w:val="en-US"/>
        </w:rPr>
        <w:t>s</w:t>
      </w:r>
      <w:r w:rsidR="001B6AF2">
        <w:rPr>
          <w:u w:val="single"/>
          <w:lang w:val="en-US"/>
        </w:rPr>
        <w:t xml:space="preserve">tatic indication (see </w:t>
      </w:r>
      <w:r w:rsidR="00C70013" w:rsidRPr="00A63499">
        <w:rPr>
          <w:u w:val="single"/>
          <w:lang w:val="en-US"/>
        </w:rPr>
        <w:t>section 17.3.2.1</w:t>
      </w:r>
      <w:r w:rsidR="001B6AF2">
        <w:rPr>
          <w:u w:val="single"/>
          <w:lang w:val="en-US"/>
        </w:rPr>
        <w:t>). Otherwise the Individual/Group bit in the TA field is</w:t>
      </w:r>
      <w:r w:rsidR="00C70013">
        <w:rPr>
          <w:u w:val="single"/>
          <w:lang w:val="en-US"/>
        </w:rPr>
        <w:t xml:space="preserve"> set to 0.</w:t>
      </w:r>
    </w:p>
    <w:p w:rsidR="009C5111" w:rsidRDefault="00C70013">
      <w:pPr>
        <w:pStyle w:val="Heading4"/>
        <w:rPr>
          <w:lang w:val="en-US"/>
        </w:rPr>
      </w:pPr>
      <w:r>
        <w:rPr>
          <w:lang w:val="en-US"/>
        </w:rPr>
        <w:lastRenderedPageBreak/>
        <w:t>CTS frame format</w:t>
      </w:r>
    </w:p>
    <w:p w:rsidR="009C5111" w:rsidRDefault="00CB72E3">
      <w:pPr>
        <w:rPr>
          <w:b/>
          <w:i/>
          <w:lang w:val="en-US"/>
        </w:rPr>
      </w:pPr>
      <w:r>
        <w:rPr>
          <w:b/>
          <w:i/>
          <w:lang w:val="en-US"/>
        </w:rPr>
        <w:t>Change</w:t>
      </w:r>
      <w:r w:rsidR="00F134C3" w:rsidRPr="00F134C3">
        <w:rPr>
          <w:b/>
          <w:i/>
          <w:lang w:val="en-US"/>
        </w:rPr>
        <w:t xml:space="preserve"> </w:t>
      </w:r>
      <w:r w:rsidR="009D6013">
        <w:rPr>
          <w:b/>
          <w:i/>
          <w:lang w:val="en-US"/>
        </w:rPr>
        <w:t xml:space="preserve">the second paragraph </w:t>
      </w:r>
      <w:r w:rsidR="00F134C3" w:rsidRPr="00F134C3">
        <w:rPr>
          <w:b/>
          <w:i/>
          <w:lang w:val="en-US"/>
        </w:rPr>
        <w:t>as follows:</w:t>
      </w:r>
    </w:p>
    <w:p w:rsidR="009C5111" w:rsidRPr="009C5111" w:rsidRDefault="009C5111">
      <w:pPr>
        <w:rPr>
          <w:lang w:val="en-US"/>
        </w:rPr>
      </w:pPr>
    </w:p>
    <w:p w:rsidR="009C5111" w:rsidRDefault="00C70013">
      <w:pPr>
        <w:rPr>
          <w:u w:val="single"/>
          <w:lang w:val="en-US"/>
        </w:rPr>
      </w:pPr>
      <w:r w:rsidRPr="00C70013">
        <w:rPr>
          <w:lang w:val="en-US"/>
        </w:rPr>
        <w:t xml:space="preserve">When the CTS frame follows an RTS frame, the RA field of the CTS frame is copied from the TA field of the immediately previous RTS frame to which the CTS is a response </w:t>
      </w:r>
      <w:r w:rsidR="00F134C3" w:rsidRPr="00F134C3">
        <w:rPr>
          <w:u w:val="single"/>
          <w:lang w:val="en-US"/>
        </w:rPr>
        <w:t>and the Individual/Group bit in the RA field is set to 0</w:t>
      </w:r>
      <w:r w:rsidRPr="00C70013">
        <w:rPr>
          <w:lang w:val="en-US"/>
        </w:rPr>
        <w:t xml:space="preserve">. </w:t>
      </w:r>
      <w:r w:rsidR="002F0F3C">
        <w:rPr>
          <w:u w:val="single"/>
          <w:lang w:val="en-US"/>
        </w:rPr>
        <w:t xml:space="preserve">If the CTS </w:t>
      </w:r>
      <w:proofErr w:type="gramStart"/>
      <w:r w:rsidR="002F0F3C">
        <w:rPr>
          <w:u w:val="single"/>
          <w:lang w:val="en-US"/>
        </w:rPr>
        <w:t>is</w:t>
      </w:r>
      <w:proofErr w:type="gramEnd"/>
      <w:r w:rsidR="002F0F3C">
        <w:rPr>
          <w:u w:val="single"/>
          <w:lang w:val="en-US"/>
        </w:rPr>
        <w:t xml:space="preserve"> a response to an RTS with the Individual/Group bit in the TA set to 1, then the CTS response is transmitted </w:t>
      </w:r>
      <w:r w:rsidR="005B54A5">
        <w:rPr>
          <w:u w:val="single"/>
          <w:lang w:val="en-US"/>
        </w:rPr>
        <w:t xml:space="preserve">in a non-HT or non-HT duplicate format </w:t>
      </w:r>
      <w:r w:rsidR="002F0F3C">
        <w:rPr>
          <w:u w:val="single"/>
          <w:lang w:val="en-US"/>
        </w:rPr>
        <w:t xml:space="preserve">with the INDICATED_CH_BANDWIDTH </w:t>
      </w:r>
      <w:r w:rsidR="005B54A5">
        <w:rPr>
          <w:u w:val="single"/>
          <w:lang w:val="en-US"/>
        </w:rPr>
        <w:t xml:space="preserve">TXVECTOR </w:t>
      </w:r>
      <w:r w:rsidR="002F0F3C">
        <w:rPr>
          <w:u w:val="single"/>
          <w:lang w:val="en-US"/>
        </w:rPr>
        <w:t xml:space="preserve">parameter present. </w:t>
      </w:r>
      <w:r w:rsidRPr="00C70013">
        <w:rPr>
          <w:lang w:val="en-US"/>
        </w:rPr>
        <w:t xml:space="preserve">When the CTS </w:t>
      </w:r>
      <w:proofErr w:type="gramStart"/>
      <w:r w:rsidRPr="00C70013">
        <w:rPr>
          <w:lang w:val="en-US"/>
        </w:rPr>
        <w:t>is</w:t>
      </w:r>
      <w:proofErr w:type="gramEnd"/>
      <w:r w:rsidRPr="00C70013">
        <w:rPr>
          <w:lang w:val="en-US"/>
        </w:rPr>
        <w:t xml:space="preserve"> the first frame in a frame exchange, the RA field is set to the MAC address of the transmitter. </w:t>
      </w:r>
    </w:p>
    <w:p w:rsidR="009C5111" w:rsidRDefault="009C5111">
      <w:pPr>
        <w:rPr>
          <w:u w:val="single"/>
          <w:lang w:val="en-US"/>
        </w:rPr>
      </w:pPr>
    </w:p>
    <w:p w:rsidR="009C5111" w:rsidRDefault="00CB72E3">
      <w:pPr>
        <w:rPr>
          <w:i/>
          <w:lang w:val="en-US"/>
        </w:rPr>
      </w:pPr>
      <w:r>
        <w:rPr>
          <w:b/>
          <w:i/>
          <w:lang w:val="en-US"/>
        </w:rPr>
        <w:t>Insert</w:t>
      </w:r>
      <w:r w:rsidR="00F134C3" w:rsidRPr="00F134C3">
        <w:rPr>
          <w:b/>
          <w:i/>
          <w:lang w:val="en-US"/>
        </w:rPr>
        <w:t xml:space="preserve"> sections 7.2.1.11 and 7.2.1.12:</w:t>
      </w:r>
    </w:p>
    <w:p w:rsidR="009C5111" w:rsidRDefault="00182002" w:rsidP="00545A10">
      <w:pPr>
        <w:pStyle w:val="Heading4"/>
        <w:numPr>
          <w:ilvl w:val="3"/>
          <w:numId w:val="17"/>
        </w:numPr>
        <w:rPr>
          <w:lang w:val="en-US"/>
        </w:rPr>
      </w:pPr>
      <w:bookmarkStart w:id="368" w:name="_Ref275338149"/>
      <w:r w:rsidRPr="003C6881">
        <w:rPr>
          <w:lang w:val="en-US"/>
        </w:rPr>
        <w:t>N</w:t>
      </w:r>
      <w:r w:rsidR="00F134C3" w:rsidRPr="00F134C3">
        <w:rPr>
          <w:lang w:val="en-US"/>
        </w:rPr>
        <w:t>DPA</w:t>
      </w:r>
      <w:bookmarkEnd w:id="368"/>
    </w:p>
    <w:p w:rsidR="00182002" w:rsidRDefault="00182002" w:rsidP="00182002">
      <w:pPr>
        <w:rPr>
          <w:lang w:val="en-US"/>
        </w:rPr>
      </w:pPr>
      <w:r>
        <w:rPr>
          <w:lang w:val="en-US"/>
        </w:rPr>
        <w:t>The frame f</w:t>
      </w:r>
      <w:r w:rsidR="004561D9">
        <w:rPr>
          <w:lang w:val="en-US"/>
        </w:rPr>
        <w:t>ormat for the NDPA is shown in F</w:t>
      </w:r>
      <w:r>
        <w:rPr>
          <w:lang w:val="en-US"/>
        </w:rPr>
        <w:t>igure 7-16e</w:t>
      </w:r>
      <w:r w:rsidR="004561D9">
        <w:rPr>
          <w:lang w:val="en-US"/>
        </w:rPr>
        <w:t>.</w:t>
      </w:r>
    </w:p>
    <w:p w:rsidR="009C5111" w:rsidRDefault="00182002">
      <w:r>
        <w:rPr>
          <w:lang w:val="en-US"/>
        </w:rPr>
        <w:t xml:space="preserve"> </w:t>
      </w:r>
    </w:p>
    <w:tbl>
      <w:tblPr>
        <w:tblStyle w:val="TableGrid"/>
        <w:tblW w:w="8034" w:type="dxa"/>
        <w:jc w:val="center"/>
        <w:tblInd w:w="864" w:type="dxa"/>
        <w:tblLook w:val="04A0"/>
      </w:tblPr>
      <w:tblGrid>
        <w:gridCol w:w="1084"/>
        <w:gridCol w:w="1093"/>
        <w:gridCol w:w="615"/>
        <w:gridCol w:w="603"/>
        <w:gridCol w:w="1210"/>
        <w:gridCol w:w="1135"/>
        <w:gridCol w:w="437"/>
        <w:gridCol w:w="1156"/>
        <w:gridCol w:w="701"/>
      </w:tblGrid>
      <w:tr w:rsidR="002B4543" w:rsidTr="002B4543">
        <w:trPr>
          <w:jc w:val="center"/>
        </w:trPr>
        <w:tc>
          <w:tcPr>
            <w:tcW w:w="1084" w:type="dxa"/>
            <w:tcBorders>
              <w:bottom w:val="single" w:sz="4" w:space="0" w:color="auto"/>
            </w:tcBorders>
            <w:vAlign w:val="center"/>
          </w:tcPr>
          <w:p w:rsidR="002B4543" w:rsidRDefault="002B4543">
            <w:pPr>
              <w:keepNext/>
              <w:jc w:val="center"/>
            </w:pPr>
            <w:r>
              <w:t>Frame Control</w:t>
            </w:r>
          </w:p>
        </w:tc>
        <w:tc>
          <w:tcPr>
            <w:tcW w:w="1093" w:type="dxa"/>
            <w:tcBorders>
              <w:bottom w:val="single" w:sz="4" w:space="0" w:color="auto"/>
            </w:tcBorders>
            <w:vAlign w:val="center"/>
          </w:tcPr>
          <w:p w:rsidR="002B4543" w:rsidRDefault="002B4543">
            <w:pPr>
              <w:keepNext/>
              <w:jc w:val="center"/>
            </w:pPr>
            <w:r>
              <w:t>Duration</w:t>
            </w:r>
          </w:p>
        </w:tc>
        <w:tc>
          <w:tcPr>
            <w:tcW w:w="615" w:type="dxa"/>
            <w:tcBorders>
              <w:bottom w:val="single" w:sz="4" w:space="0" w:color="auto"/>
            </w:tcBorders>
            <w:vAlign w:val="center"/>
          </w:tcPr>
          <w:p w:rsidR="002B4543" w:rsidRDefault="002B4543">
            <w:pPr>
              <w:keepNext/>
              <w:jc w:val="center"/>
            </w:pPr>
            <w:r>
              <w:t>RA</w:t>
            </w:r>
          </w:p>
        </w:tc>
        <w:tc>
          <w:tcPr>
            <w:tcW w:w="603" w:type="dxa"/>
            <w:tcBorders>
              <w:bottom w:val="single" w:sz="4" w:space="0" w:color="auto"/>
            </w:tcBorders>
            <w:vAlign w:val="center"/>
          </w:tcPr>
          <w:p w:rsidR="002B4543" w:rsidRDefault="002B4543">
            <w:pPr>
              <w:keepNext/>
              <w:jc w:val="center"/>
            </w:pPr>
            <w:r>
              <w:t>TA</w:t>
            </w:r>
          </w:p>
        </w:tc>
        <w:tc>
          <w:tcPr>
            <w:tcW w:w="1210" w:type="dxa"/>
            <w:tcBorders>
              <w:bottom w:val="single" w:sz="4" w:space="0" w:color="auto"/>
            </w:tcBorders>
            <w:vAlign w:val="center"/>
          </w:tcPr>
          <w:p w:rsidR="002B4543" w:rsidRDefault="002B4543">
            <w:pPr>
              <w:keepNext/>
              <w:jc w:val="center"/>
            </w:pPr>
            <w:r>
              <w:t>Sounding Sequence</w:t>
            </w:r>
          </w:p>
        </w:tc>
        <w:tc>
          <w:tcPr>
            <w:tcW w:w="1135" w:type="dxa"/>
            <w:tcBorders>
              <w:bottom w:val="single" w:sz="4" w:space="0" w:color="auto"/>
            </w:tcBorders>
            <w:vAlign w:val="center"/>
          </w:tcPr>
          <w:p w:rsidR="002B4543" w:rsidRDefault="002B4543" w:rsidP="00E866AC">
            <w:pPr>
              <w:keepNext/>
              <w:jc w:val="center"/>
            </w:pPr>
            <w:r>
              <w:t>STA Info 1</w:t>
            </w:r>
          </w:p>
        </w:tc>
        <w:tc>
          <w:tcPr>
            <w:tcW w:w="437" w:type="dxa"/>
            <w:tcBorders>
              <w:bottom w:val="single" w:sz="4" w:space="0" w:color="auto"/>
            </w:tcBorders>
          </w:tcPr>
          <w:p w:rsidR="002B4543" w:rsidRDefault="002B4543">
            <w:pPr>
              <w:keepNext/>
              <w:jc w:val="center"/>
            </w:pPr>
            <w:r>
              <w:t>…</w:t>
            </w:r>
          </w:p>
        </w:tc>
        <w:tc>
          <w:tcPr>
            <w:tcW w:w="1156" w:type="dxa"/>
            <w:tcBorders>
              <w:bottom w:val="single" w:sz="4" w:space="0" w:color="auto"/>
            </w:tcBorders>
          </w:tcPr>
          <w:p w:rsidR="002B4543" w:rsidRDefault="002B4543" w:rsidP="00E866AC">
            <w:pPr>
              <w:keepNext/>
              <w:jc w:val="center"/>
            </w:pPr>
            <w:r>
              <w:t xml:space="preserve">STA Info </w:t>
            </w:r>
            <w:r w:rsidRPr="002B4543">
              <w:rPr>
                <w:i/>
              </w:rPr>
              <w:t>n</w:t>
            </w:r>
          </w:p>
        </w:tc>
        <w:tc>
          <w:tcPr>
            <w:tcW w:w="701" w:type="dxa"/>
            <w:tcBorders>
              <w:bottom w:val="single" w:sz="4" w:space="0" w:color="auto"/>
            </w:tcBorders>
            <w:vAlign w:val="center"/>
          </w:tcPr>
          <w:p w:rsidR="002B4543" w:rsidRDefault="002B4543">
            <w:pPr>
              <w:keepNext/>
              <w:jc w:val="center"/>
            </w:pPr>
            <w:r>
              <w:t>FCS</w:t>
            </w:r>
          </w:p>
        </w:tc>
      </w:tr>
      <w:tr w:rsidR="002B4543" w:rsidTr="002B4543">
        <w:trPr>
          <w:jc w:val="center"/>
        </w:trPr>
        <w:tc>
          <w:tcPr>
            <w:tcW w:w="1084" w:type="dxa"/>
            <w:tcBorders>
              <w:top w:val="single" w:sz="4" w:space="0" w:color="auto"/>
              <w:left w:val="nil"/>
              <w:bottom w:val="nil"/>
              <w:right w:val="nil"/>
            </w:tcBorders>
            <w:vAlign w:val="center"/>
          </w:tcPr>
          <w:p w:rsidR="002B4543" w:rsidRDefault="002B4543">
            <w:pPr>
              <w:keepNext/>
              <w:jc w:val="center"/>
            </w:pPr>
            <w:r>
              <w:t>Octets: 2</w:t>
            </w:r>
          </w:p>
        </w:tc>
        <w:tc>
          <w:tcPr>
            <w:tcW w:w="1093" w:type="dxa"/>
            <w:tcBorders>
              <w:top w:val="single" w:sz="4" w:space="0" w:color="auto"/>
              <w:left w:val="nil"/>
              <w:bottom w:val="nil"/>
              <w:right w:val="nil"/>
            </w:tcBorders>
            <w:vAlign w:val="center"/>
          </w:tcPr>
          <w:p w:rsidR="002B4543" w:rsidRDefault="002B4543">
            <w:pPr>
              <w:keepNext/>
              <w:jc w:val="center"/>
            </w:pPr>
            <w:r>
              <w:t>2</w:t>
            </w:r>
          </w:p>
        </w:tc>
        <w:tc>
          <w:tcPr>
            <w:tcW w:w="615" w:type="dxa"/>
            <w:tcBorders>
              <w:top w:val="single" w:sz="4" w:space="0" w:color="auto"/>
              <w:left w:val="nil"/>
              <w:bottom w:val="nil"/>
              <w:right w:val="nil"/>
            </w:tcBorders>
            <w:vAlign w:val="center"/>
          </w:tcPr>
          <w:p w:rsidR="002B4543" w:rsidRDefault="002B4543">
            <w:pPr>
              <w:keepNext/>
              <w:jc w:val="center"/>
            </w:pPr>
            <w:r>
              <w:t>6</w:t>
            </w:r>
          </w:p>
        </w:tc>
        <w:tc>
          <w:tcPr>
            <w:tcW w:w="603" w:type="dxa"/>
            <w:tcBorders>
              <w:top w:val="single" w:sz="4" w:space="0" w:color="auto"/>
              <w:left w:val="nil"/>
              <w:bottom w:val="nil"/>
              <w:right w:val="nil"/>
            </w:tcBorders>
            <w:vAlign w:val="center"/>
          </w:tcPr>
          <w:p w:rsidR="002B4543" w:rsidRDefault="002B4543">
            <w:pPr>
              <w:keepNext/>
              <w:jc w:val="center"/>
            </w:pPr>
            <w:r>
              <w:t>6</w:t>
            </w:r>
          </w:p>
        </w:tc>
        <w:tc>
          <w:tcPr>
            <w:tcW w:w="1210" w:type="dxa"/>
            <w:tcBorders>
              <w:top w:val="single" w:sz="4" w:space="0" w:color="auto"/>
              <w:left w:val="nil"/>
              <w:bottom w:val="nil"/>
              <w:right w:val="nil"/>
            </w:tcBorders>
            <w:vAlign w:val="center"/>
          </w:tcPr>
          <w:p w:rsidR="002B4543" w:rsidRDefault="002B4543">
            <w:pPr>
              <w:keepNext/>
              <w:jc w:val="center"/>
            </w:pPr>
            <w:r>
              <w:t>1</w:t>
            </w:r>
          </w:p>
        </w:tc>
        <w:tc>
          <w:tcPr>
            <w:tcW w:w="1135" w:type="dxa"/>
            <w:tcBorders>
              <w:top w:val="single" w:sz="4" w:space="0" w:color="auto"/>
              <w:left w:val="nil"/>
              <w:bottom w:val="nil"/>
              <w:right w:val="nil"/>
            </w:tcBorders>
            <w:vAlign w:val="center"/>
          </w:tcPr>
          <w:p w:rsidR="002B4543" w:rsidRDefault="002B4543">
            <w:pPr>
              <w:keepNext/>
              <w:jc w:val="center"/>
            </w:pPr>
            <w:r>
              <w:t>2</w:t>
            </w:r>
          </w:p>
        </w:tc>
        <w:tc>
          <w:tcPr>
            <w:tcW w:w="437" w:type="dxa"/>
            <w:tcBorders>
              <w:top w:val="single" w:sz="4" w:space="0" w:color="auto"/>
              <w:left w:val="nil"/>
              <w:bottom w:val="nil"/>
              <w:right w:val="nil"/>
            </w:tcBorders>
          </w:tcPr>
          <w:p w:rsidR="002B4543" w:rsidRDefault="002B4543">
            <w:pPr>
              <w:keepNext/>
              <w:jc w:val="center"/>
            </w:pPr>
          </w:p>
        </w:tc>
        <w:tc>
          <w:tcPr>
            <w:tcW w:w="1156" w:type="dxa"/>
            <w:tcBorders>
              <w:top w:val="single" w:sz="4" w:space="0" w:color="auto"/>
              <w:left w:val="nil"/>
              <w:bottom w:val="nil"/>
              <w:right w:val="nil"/>
            </w:tcBorders>
          </w:tcPr>
          <w:p w:rsidR="002B4543" w:rsidRDefault="002B4543">
            <w:pPr>
              <w:keepNext/>
              <w:jc w:val="center"/>
            </w:pPr>
            <w:r>
              <w:t>2</w:t>
            </w:r>
          </w:p>
        </w:tc>
        <w:tc>
          <w:tcPr>
            <w:tcW w:w="701" w:type="dxa"/>
            <w:tcBorders>
              <w:top w:val="single" w:sz="4" w:space="0" w:color="auto"/>
              <w:left w:val="nil"/>
              <w:bottom w:val="nil"/>
              <w:right w:val="nil"/>
            </w:tcBorders>
            <w:vAlign w:val="center"/>
          </w:tcPr>
          <w:p w:rsidR="002B4543" w:rsidRDefault="002B4543">
            <w:pPr>
              <w:keepNext/>
              <w:jc w:val="center"/>
            </w:pPr>
            <w:r>
              <w:t>4</w:t>
            </w:r>
          </w:p>
        </w:tc>
      </w:tr>
    </w:tbl>
    <w:p w:rsidR="009C5111" w:rsidRDefault="00182002" w:rsidP="002D6C77">
      <w:pPr>
        <w:pStyle w:val="Caption"/>
        <w:jc w:val="center"/>
        <w:rPr>
          <w:lang w:val="en-US" w:eastAsia="zh-CN"/>
        </w:rPr>
      </w:pPr>
      <w:r>
        <w:rPr>
          <w:lang w:val="en-US" w:eastAsia="zh-CN"/>
        </w:rPr>
        <w:t>Figure 7-16e</w:t>
      </w:r>
      <w:r w:rsidRPr="00E34B24">
        <w:rPr>
          <w:lang w:val="en-US" w:eastAsia="zh-CN"/>
        </w:rPr>
        <w:t>—</w:t>
      </w:r>
      <w:r>
        <w:rPr>
          <w:lang w:val="en-US" w:eastAsia="zh-CN"/>
        </w:rPr>
        <w:t>NDPA</w:t>
      </w:r>
    </w:p>
    <w:p w:rsidR="002D6C77" w:rsidRPr="002D6C77" w:rsidRDefault="002D6C77" w:rsidP="002D6C77">
      <w:pPr>
        <w:rPr>
          <w:lang w:val="en-US" w:eastAsia="zh-CN"/>
        </w:rPr>
      </w:pPr>
    </w:p>
    <w:p w:rsidR="009C5111" w:rsidRDefault="00182002">
      <w:r>
        <w:t xml:space="preserve">The Duration field is set </w:t>
      </w:r>
      <w:r w:rsidR="008A4E6C">
        <w:t>as defined in 7.1.4 (Duration/ID field (QoS STA))</w:t>
      </w:r>
      <w:r w:rsidR="00C81457">
        <w:t>.</w:t>
      </w:r>
    </w:p>
    <w:p w:rsidR="00646F89" w:rsidRDefault="00646F89"/>
    <w:p w:rsidR="009C5111" w:rsidRDefault="00E866AC">
      <w:r>
        <w:t xml:space="preserve">The NDPA contains at least one STA Info field. </w:t>
      </w:r>
      <w:r w:rsidR="00C81457">
        <w:t>If t</w:t>
      </w:r>
      <w:r w:rsidR="00182002">
        <w:t xml:space="preserve">he </w:t>
      </w:r>
      <w:r w:rsidR="00407E39">
        <w:t>NDPA</w:t>
      </w:r>
      <w:r w:rsidR="00646F89">
        <w:t xml:space="preserve"> contains </w:t>
      </w:r>
      <w:r>
        <w:t>only one</w:t>
      </w:r>
      <w:r w:rsidR="00646F89">
        <w:t xml:space="preserve"> STA Info </w:t>
      </w:r>
      <w:r w:rsidR="00C81457">
        <w:t>field</w:t>
      </w:r>
      <w:r w:rsidR="00646F89">
        <w:t xml:space="preserve">, then the </w:t>
      </w:r>
      <w:r w:rsidR="00182002">
        <w:t xml:space="preserve">RA field is set </w:t>
      </w:r>
      <w:r w:rsidR="00646F89">
        <w:t xml:space="preserve">to the address </w:t>
      </w:r>
      <w:r w:rsidR="00C81457">
        <w:t xml:space="preserve">STA identified </w:t>
      </w:r>
      <w:r>
        <w:t xml:space="preserve">by the STA ID </w:t>
      </w:r>
      <w:r w:rsidR="00C81457">
        <w:t xml:space="preserve">in the STA Info field. If the </w:t>
      </w:r>
      <w:r w:rsidR="00407E39">
        <w:t>NDPA</w:t>
      </w:r>
      <w:r w:rsidR="00C81457">
        <w:t xml:space="preserve"> contains more than one STA Info, then the RA field is set to the broadcast address.</w:t>
      </w:r>
    </w:p>
    <w:p w:rsidR="00646F89" w:rsidRDefault="00646F89"/>
    <w:p w:rsidR="009C5111" w:rsidRDefault="00182002">
      <w:r>
        <w:t xml:space="preserve">The TA field is </w:t>
      </w:r>
      <w:r w:rsidR="00407E39">
        <w:t xml:space="preserve">set to </w:t>
      </w:r>
      <w:r>
        <w:t>the address of the STA tra</w:t>
      </w:r>
      <w:r w:rsidR="004721F9">
        <w:t>n</w:t>
      </w:r>
      <w:r>
        <w:t>smitting the NDPA</w:t>
      </w:r>
      <w:r w:rsidR="00C81457">
        <w:t>.</w:t>
      </w:r>
    </w:p>
    <w:p w:rsidR="00182002" w:rsidRDefault="00182002" w:rsidP="004721F9">
      <w:r>
        <w:t>The Sounding Sequence field indicates a sequence number associated to the current sounding sequence</w:t>
      </w:r>
      <w:r w:rsidR="00407E39">
        <w:t>.</w:t>
      </w:r>
    </w:p>
    <w:p w:rsidR="006D1783" w:rsidRDefault="006D1783" w:rsidP="00182002"/>
    <w:p w:rsidR="006D1783" w:rsidRDefault="00C81457" w:rsidP="00182002">
      <w:r>
        <w:t xml:space="preserve">The format of the </w:t>
      </w:r>
      <w:r w:rsidR="006D1783">
        <w:t xml:space="preserve">STA Info field is shown in </w:t>
      </w:r>
      <w:r w:rsidR="00174960">
        <w:fldChar w:fldCharType="begin"/>
      </w:r>
      <w:r w:rsidR="00A141AC">
        <w:instrText xml:space="preserve"> REF _Ref280598417 \h </w:instrText>
      </w:r>
      <w:r w:rsidR="00174960">
        <w:fldChar w:fldCharType="separate"/>
      </w:r>
      <w:r w:rsidR="003B14D4">
        <w:t xml:space="preserve">Figure </w:t>
      </w:r>
      <w:r w:rsidR="003B14D4">
        <w:rPr>
          <w:noProof/>
        </w:rPr>
        <w:t>7</w:t>
      </w:r>
      <w:r w:rsidR="003B14D4">
        <w:noBreakHyphen/>
      </w:r>
      <w:r w:rsidR="003B14D4">
        <w:rPr>
          <w:noProof/>
        </w:rPr>
        <w:t>2</w:t>
      </w:r>
      <w:r w:rsidR="00174960">
        <w:fldChar w:fldCharType="end"/>
      </w:r>
      <w:r w:rsidR="006D1783">
        <w:t>.</w:t>
      </w:r>
    </w:p>
    <w:p w:rsidR="00A141AC" w:rsidRDefault="00A141AC" w:rsidP="00182002"/>
    <w:tbl>
      <w:tblPr>
        <w:tblW w:w="4868" w:type="dxa"/>
        <w:jc w:val="center"/>
        <w:tblInd w:w="2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
        <w:gridCol w:w="1257"/>
        <w:gridCol w:w="1617"/>
        <w:gridCol w:w="1362"/>
      </w:tblGrid>
      <w:tr w:rsidR="00A141AC" w:rsidTr="00A141AC">
        <w:trPr>
          <w:jc w:val="center"/>
        </w:trPr>
        <w:tc>
          <w:tcPr>
            <w:tcW w:w="622" w:type="dxa"/>
            <w:tcBorders>
              <w:top w:val="nil"/>
              <w:left w:val="nil"/>
              <w:bottom w:val="nil"/>
              <w:right w:val="nil"/>
            </w:tcBorders>
          </w:tcPr>
          <w:p w:rsidR="00A141AC" w:rsidRDefault="00A141AC" w:rsidP="002B4543">
            <w:pPr>
              <w:keepNext/>
              <w:jc w:val="center"/>
            </w:pPr>
          </w:p>
        </w:tc>
        <w:tc>
          <w:tcPr>
            <w:tcW w:w="1260" w:type="dxa"/>
            <w:tcBorders>
              <w:top w:val="nil"/>
              <w:left w:val="nil"/>
              <w:bottom w:val="single" w:sz="4" w:space="0" w:color="auto"/>
              <w:right w:val="nil"/>
            </w:tcBorders>
            <w:vAlign w:val="center"/>
          </w:tcPr>
          <w:p w:rsidR="00A141AC" w:rsidRDefault="00A141AC" w:rsidP="002B4543">
            <w:pPr>
              <w:keepNext/>
              <w:jc w:val="center"/>
            </w:pPr>
            <w:r>
              <w:t>B0-B11</w:t>
            </w:r>
          </w:p>
        </w:tc>
        <w:tc>
          <w:tcPr>
            <w:tcW w:w="1620" w:type="dxa"/>
            <w:tcBorders>
              <w:top w:val="nil"/>
              <w:left w:val="nil"/>
              <w:bottom w:val="single" w:sz="4" w:space="0" w:color="auto"/>
              <w:right w:val="nil"/>
            </w:tcBorders>
            <w:vAlign w:val="center"/>
          </w:tcPr>
          <w:p w:rsidR="00A141AC" w:rsidRDefault="00A141AC" w:rsidP="002B4543">
            <w:pPr>
              <w:keepNext/>
              <w:jc w:val="center"/>
            </w:pPr>
            <w:r>
              <w:t>B12</w:t>
            </w:r>
          </w:p>
        </w:tc>
        <w:tc>
          <w:tcPr>
            <w:tcW w:w="1366" w:type="dxa"/>
            <w:tcBorders>
              <w:top w:val="nil"/>
              <w:left w:val="nil"/>
              <w:bottom w:val="single" w:sz="4" w:space="0" w:color="auto"/>
              <w:right w:val="nil"/>
            </w:tcBorders>
            <w:vAlign w:val="center"/>
          </w:tcPr>
          <w:p w:rsidR="00A141AC" w:rsidRDefault="00A141AC" w:rsidP="002B4543">
            <w:pPr>
              <w:keepNext/>
              <w:jc w:val="center"/>
            </w:pPr>
            <w:r>
              <w:t>B13-B15</w:t>
            </w:r>
          </w:p>
        </w:tc>
      </w:tr>
      <w:tr w:rsidR="00A141AC" w:rsidTr="00A141AC">
        <w:trPr>
          <w:jc w:val="center"/>
        </w:trPr>
        <w:tc>
          <w:tcPr>
            <w:tcW w:w="622" w:type="dxa"/>
            <w:tcBorders>
              <w:top w:val="nil"/>
              <w:left w:val="nil"/>
              <w:bottom w:val="nil"/>
              <w:right w:val="single" w:sz="4" w:space="0" w:color="auto"/>
            </w:tcBorders>
          </w:tcPr>
          <w:p w:rsidR="00A141AC" w:rsidRDefault="00A141AC" w:rsidP="002B4543">
            <w:pPr>
              <w:keepNext/>
              <w:jc w:val="center"/>
            </w:pPr>
          </w:p>
        </w:tc>
        <w:tc>
          <w:tcPr>
            <w:tcW w:w="1260" w:type="dxa"/>
            <w:tcBorders>
              <w:top w:val="single" w:sz="4" w:space="0" w:color="auto"/>
              <w:left w:val="single" w:sz="4" w:space="0" w:color="auto"/>
              <w:bottom w:val="single" w:sz="4" w:space="0" w:color="auto"/>
            </w:tcBorders>
            <w:vAlign w:val="center"/>
          </w:tcPr>
          <w:p w:rsidR="00A141AC" w:rsidRDefault="00A141AC" w:rsidP="002B4543">
            <w:pPr>
              <w:keepNext/>
              <w:jc w:val="center"/>
            </w:pPr>
            <w:r>
              <w:t>STA ID</w:t>
            </w:r>
          </w:p>
        </w:tc>
        <w:tc>
          <w:tcPr>
            <w:tcW w:w="1620" w:type="dxa"/>
            <w:tcBorders>
              <w:top w:val="single" w:sz="4" w:space="0" w:color="auto"/>
              <w:bottom w:val="single" w:sz="4" w:space="0" w:color="auto"/>
            </w:tcBorders>
            <w:vAlign w:val="center"/>
          </w:tcPr>
          <w:p w:rsidR="00A141AC" w:rsidRDefault="00A141AC" w:rsidP="002B4543">
            <w:pPr>
              <w:keepNext/>
              <w:jc w:val="center"/>
            </w:pPr>
            <w:r>
              <w:t>Feedback type</w:t>
            </w:r>
          </w:p>
        </w:tc>
        <w:tc>
          <w:tcPr>
            <w:tcW w:w="1366" w:type="dxa"/>
            <w:tcBorders>
              <w:top w:val="single" w:sz="4" w:space="0" w:color="auto"/>
              <w:bottom w:val="single" w:sz="4" w:space="0" w:color="auto"/>
            </w:tcBorders>
            <w:vAlign w:val="center"/>
          </w:tcPr>
          <w:p w:rsidR="00A141AC" w:rsidRDefault="00A141AC" w:rsidP="002B4543">
            <w:pPr>
              <w:keepNext/>
              <w:jc w:val="center"/>
            </w:pPr>
            <w:r>
              <w:t>Nc</w:t>
            </w:r>
            <w:r w:rsidR="00080115">
              <w:t xml:space="preserve"> Index</w:t>
            </w:r>
          </w:p>
        </w:tc>
      </w:tr>
      <w:tr w:rsidR="00A141AC" w:rsidTr="00A141AC">
        <w:trPr>
          <w:jc w:val="center"/>
        </w:trPr>
        <w:tc>
          <w:tcPr>
            <w:tcW w:w="622" w:type="dxa"/>
            <w:tcBorders>
              <w:top w:val="nil"/>
              <w:left w:val="nil"/>
              <w:bottom w:val="nil"/>
              <w:right w:val="nil"/>
            </w:tcBorders>
          </w:tcPr>
          <w:p w:rsidR="00A141AC" w:rsidRDefault="00A141AC" w:rsidP="002B4543">
            <w:pPr>
              <w:keepNext/>
              <w:jc w:val="center"/>
            </w:pPr>
            <w:r>
              <w:t>Bits:</w:t>
            </w:r>
          </w:p>
        </w:tc>
        <w:tc>
          <w:tcPr>
            <w:tcW w:w="1260" w:type="dxa"/>
            <w:tcBorders>
              <w:top w:val="single" w:sz="4" w:space="0" w:color="auto"/>
              <w:left w:val="nil"/>
              <w:bottom w:val="nil"/>
              <w:right w:val="nil"/>
            </w:tcBorders>
            <w:vAlign w:val="center"/>
          </w:tcPr>
          <w:p w:rsidR="00A141AC" w:rsidRDefault="00A141AC" w:rsidP="002B4543">
            <w:pPr>
              <w:keepNext/>
              <w:jc w:val="center"/>
            </w:pPr>
            <w:r>
              <w:t xml:space="preserve">12 </w:t>
            </w:r>
          </w:p>
        </w:tc>
        <w:tc>
          <w:tcPr>
            <w:tcW w:w="1620" w:type="dxa"/>
            <w:tcBorders>
              <w:top w:val="single" w:sz="4" w:space="0" w:color="auto"/>
              <w:left w:val="nil"/>
              <w:bottom w:val="nil"/>
              <w:right w:val="nil"/>
            </w:tcBorders>
            <w:vAlign w:val="center"/>
          </w:tcPr>
          <w:p w:rsidR="00A141AC" w:rsidRDefault="00A141AC" w:rsidP="002B4543">
            <w:pPr>
              <w:keepNext/>
              <w:jc w:val="center"/>
            </w:pPr>
            <w:r>
              <w:t>1</w:t>
            </w:r>
          </w:p>
        </w:tc>
        <w:tc>
          <w:tcPr>
            <w:tcW w:w="1366" w:type="dxa"/>
            <w:tcBorders>
              <w:top w:val="single" w:sz="4" w:space="0" w:color="auto"/>
              <w:left w:val="nil"/>
              <w:bottom w:val="nil"/>
              <w:right w:val="nil"/>
            </w:tcBorders>
            <w:vAlign w:val="center"/>
          </w:tcPr>
          <w:p w:rsidR="00A141AC" w:rsidRDefault="00A141AC" w:rsidP="00A141AC">
            <w:pPr>
              <w:keepNext/>
              <w:jc w:val="center"/>
            </w:pPr>
            <w:r>
              <w:t>3</w:t>
            </w:r>
          </w:p>
        </w:tc>
      </w:tr>
    </w:tbl>
    <w:p w:rsidR="006D1783" w:rsidRDefault="00A141AC" w:rsidP="00A141AC">
      <w:pPr>
        <w:pStyle w:val="Caption"/>
        <w:jc w:val="center"/>
      </w:pPr>
      <w:bookmarkStart w:id="369" w:name="_Ref280598417"/>
      <w:r>
        <w:t xml:space="preserve">Figure </w:t>
      </w:r>
      <w:fldSimple w:instr=" STYLEREF 1 \s ">
        <w:r w:rsidR="003B14D4">
          <w:rPr>
            <w:noProof/>
          </w:rPr>
          <w:t>7</w:t>
        </w:r>
      </w:fldSimple>
      <w:r w:rsidR="005744F0">
        <w:noBreakHyphen/>
      </w:r>
      <w:fldSimple w:instr=" SEQ Figure \* ARABIC \s 1 ">
        <w:r w:rsidR="003B14D4">
          <w:rPr>
            <w:noProof/>
          </w:rPr>
          <w:t>2</w:t>
        </w:r>
      </w:fldSimple>
      <w:bookmarkEnd w:id="369"/>
      <w:r>
        <w:t>--STA Info field</w:t>
      </w:r>
    </w:p>
    <w:p w:rsidR="00646F89" w:rsidRDefault="00646F89" w:rsidP="00182002"/>
    <w:p w:rsidR="001D36F8" w:rsidRDefault="00A141AC" w:rsidP="00182002">
      <w:r>
        <w:t xml:space="preserve">The subfields in the STA Info are described in </w:t>
      </w:r>
      <w:r w:rsidR="00174960">
        <w:fldChar w:fldCharType="begin"/>
      </w:r>
      <w:r w:rsidR="00646F89">
        <w:instrText xml:space="preserve"> REF _Ref280598815 \h </w:instrText>
      </w:r>
      <w:r w:rsidR="00174960">
        <w:fldChar w:fldCharType="separate"/>
      </w:r>
      <w:r w:rsidR="003B14D4">
        <w:t xml:space="preserve">Table </w:t>
      </w:r>
      <w:r w:rsidR="003B14D4">
        <w:rPr>
          <w:noProof/>
        </w:rPr>
        <w:t>7</w:t>
      </w:r>
      <w:r w:rsidR="003B14D4">
        <w:noBreakHyphen/>
      </w:r>
      <w:r w:rsidR="003B14D4">
        <w:rPr>
          <w:noProof/>
        </w:rPr>
        <w:t>1</w:t>
      </w:r>
      <w:r w:rsidR="00174960">
        <w:fldChar w:fldCharType="end"/>
      </w:r>
      <w:r>
        <w:t>.</w:t>
      </w:r>
    </w:p>
    <w:p w:rsidR="00A141AC" w:rsidRDefault="00A141AC" w:rsidP="00182002"/>
    <w:p w:rsidR="00A141AC" w:rsidRDefault="00A141AC" w:rsidP="00A141AC">
      <w:pPr>
        <w:pStyle w:val="Caption"/>
        <w:keepNext/>
        <w:jc w:val="center"/>
      </w:pPr>
      <w:bookmarkStart w:id="370" w:name="_Ref280598815"/>
      <w:r>
        <w:t xml:space="preserve">Table </w:t>
      </w:r>
      <w:fldSimple w:instr=" STYLEREF 1 \s ">
        <w:r w:rsidR="003B14D4">
          <w:rPr>
            <w:noProof/>
          </w:rPr>
          <w:t>7</w:t>
        </w:r>
      </w:fldSimple>
      <w:r w:rsidR="00487F97">
        <w:noBreakHyphen/>
      </w:r>
      <w:fldSimple w:instr=" SEQ Table \* ARABIC \s 1 ">
        <w:r w:rsidR="003B14D4">
          <w:rPr>
            <w:noProof/>
          </w:rPr>
          <w:t>1</w:t>
        </w:r>
      </w:fldSimple>
      <w:bookmarkEnd w:id="370"/>
      <w:r>
        <w:t>--STA Info Element subfields</w:t>
      </w:r>
    </w:p>
    <w:tbl>
      <w:tblPr>
        <w:tblStyle w:val="TableGrid"/>
        <w:tblW w:w="0" w:type="auto"/>
        <w:jc w:val="center"/>
        <w:tblLook w:val="04A0"/>
      </w:tblPr>
      <w:tblGrid>
        <w:gridCol w:w="2178"/>
        <w:gridCol w:w="4140"/>
      </w:tblGrid>
      <w:tr w:rsidR="00A141AC" w:rsidTr="00A141AC">
        <w:trPr>
          <w:jc w:val="center"/>
        </w:trPr>
        <w:tc>
          <w:tcPr>
            <w:tcW w:w="2178" w:type="dxa"/>
          </w:tcPr>
          <w:p w:rsidR="00A141AC" w:rsidRPr="00A141AC" w:rsidRDefault="00A141AC" w:rsidP="00182002">
            <w:pPr>
              <w:rPr>
                <w:b/>
              </w:rPr>
            </w:pPr>
            <w:r w:rsidRPr="00A141AC">
              <w:rPr>
                <w:b/>
              </w:rPr>
              <w:t>Field</w:t>
            </w:r>
          </w:p>
        </w:tc>
        <w:tc>
          <w:tcPr>
            <w:tcW w:w="4140" w:type="dxa"/>
          </w:tcPr>
          <w:p w:rsidR="00A141AC" w:rsidRPr="00A141AC" w:rsidRDefault="00A141AC" w:rsidP="00182002">
            <w:pPr>
              <w:rPr>
                <w:b/>
              </w:rPr>
            </w:pPr>
            <w:r w:rsidRPr="00A141AC">
              <w:rPr>
                <w:b/>
              </w:rPr>
              <w:t>Description</w:t>
            </w:r>
          </w:p>
        </w:tc>
      </w:tr>
      <w:tr w:rsidR="00A141AC" w:rsidTr="00A141AC">
        <w:trPr>
          <w:jc w:val="center"/>
        </w:trPr>
        <w:tc>
          <w:tcPr>
            <w:tcW w:w="2178" w:type="dxa"/>
          </w:tcPr>
          <w:p w:rsidR="00A141AC" w:rsidRDefault="00A141AC" w:rsidP="00182002">
            <w:r>
              <w:t>STA ID</w:t>
            </w:r>
          </w:p>
        </w:tc>
        <w:tc>
          <w:tcPr>
            <w:tcW w:w="4140" w:type="dxa"/>
          </w:tcPr>
          <w:p w:rsidR="00A141AC" w:rsidRDefault="00646F89" w:rsidP="00182002">
            <w:r>
              <w:t>&lt;Add reference to STA ID section&gt;</w:t>
            </w:r>
          </w:p>
        </w:tc>
      </w:tr>
      <w:tr w:rsidR="00A141AC" w:rsidTr="00A141AC">
        <w:trPr>
          <w:jc w:val="center"/>
        </w:trPr>
        <w:tc>
          <w:tcPr>
            <w:tcW w:w="2178" w:type="dxa"/>
          </w:tcPr>
          <w:p w:rsidR="00A141AC" w:rsidRDefault="00A141AC" w:rsidP="00182002">
            <w:r>
              <w:t>Feedback Type</w:t>
            </w:r>
          </w:p>
        </w:tc>
        <w:tc>
          <w:tcPr>
            <w:tcW w:w="4140" w:type="dxa"/>
          </w:tcPr>
          <w:p w:rsidR="00A141AC" w:rsidRDefault="00646F89" w:rsidP="00182002">
            <w:r>
              <w:t>Indicates the type of feedback requested</w:t>
            </w:r>
            <w:r w:rsidR="00407E39">
              <w:t>.</w:t>
            </w:r>
          </w:p>
          <w:p w:rsidR="00646F89" w:rsidRDefault="00646F89" w:rsidP="00182002">
            <w:r>
              <w:t>Set to 0 for SU</w:t>
            </w:r>
            <w:r w:rsidR="00407E39">
              <w:t>.</w:t>
            </w:r>
          </w:p>
          <w:p w:rsidR="00646F89" w:rsidRDefault="00646F89" w:rsidP="00182002">
            <w:r>
              <w:t>Set to 1 for MU</w:t>
            </w:r>
            <w:r w:rsidR="00407E39">
              <w:t>.</w:t>
            </w:r>
          </w:p>
        </w:tc>
      </w:tr>
      <w:tr w:rsidR="00A141AC" w:rsidTr="00A141AC">
        <w:trPr>
          <w:jc w:val="center"/>
        </w:trPr>
        <w:tc>
          <w:tcPr>
            <w:tcW w:w="2178" w:type="dxa"/>
          </w:tcPr>
          <w:p w:rsidR="00A141AC" w:rsidRDefault="00A141AC" w:rsidP="00182002">
            <w:r>
              <w:t>Nc</w:t>
            </w:r>
            <w:r w:rsidR="00080115">
              <w:t xml:space="preserve"> Index</w:t>
            </w:r>
          </w:p>
        </w:tc>
        <w:tc>
          <w:tcPr>
            <w:tcW w:w="4140" w:type="dxa"/>
          </w:tcPr>
          <w:p w:rsidR="00080115" w:rsidRDefault="00646F89" w:rsidP="00646F89">
            <w:r>
              <w:t>Feedback dimen</w:t>
            </w:r>
            <w:r w:rsidR="00080115">
              <w:t>sion requested for MU feedback:</w:t>
            </w:r>
          </w:p>
          <w:p w:rsidR="00080115" w:rsidRDefault="00080115" w:rsidP="00646F89">
            <w:r>
              <w:t xml:space="preserve">Set to 0 to request </w:t>
            </w:r>
            <w:r w:rsidRPr="00080115">
              <w:rPr>
                <w:i/>
              </w:rPr>
              <w:t>Nc</w:t>
            </w:r>
            <w:r>
              <w:t xml:space="preserve"> = 1</w:t>
            </w:r>
          </w:p>
          <w:p w:rsidR="00080115" w:rsidRDefault="00080115" w:rsidP="00646F89">
            <w:r>
              <w:t xml:space="preserve">Set to 1 to request </w:t>
            </w:r>
            <w:r w:rsidRPr="00080115">
              <w:rPr>
                <w:i/>
              </w:rPr>
              <w:t>Nc</w:t>
            </w:r>
            <w:r>
              <w:t xml:space="preserve"> = 2</w:t>
            </w:r>
          </w:p>
          <w:p w:rsidR="00080115" w:rsidRDefault="00080115" w:rsidP="00646F89">
            <w:r>
              <w:t>…</w:t>
            </w:r>
          </w:p>
          <w:p w:rsidR="00080115" w:rsidRDefault="00080115" w:rsidP="00646F89">
            <w:r>
              <w:t xml:space="preserve">Set to 7 to request </w:t>
            </w:r>
            <w:r w:rsidRPr="00080115">
              <w:rPr>
                <w:i/>
              </w:rPr>
              <w:t>Nc</w:t>
            </w:r>
            <w:r>
              <w:t xml:space="preserve"> = 8</w:t>
            </w:r>
          </w:p>
          <w:p w:rsidR="00A141AC" w:rsidRDefault="00646F89" w:rsidP="00646F89">
            <w:r>
              <w:t>Reserved if the Feedback Type field is set to SU.</w:t>
            </w:r>
          </w:p>
        </w:tc>
      </w:tr>
    </w:tbl>
    <w:p w:rsidR="00A141AC" w:rsidRDefault="00A141AC" w:rsidP="00182002"/>
    <w:p w:rsidR="00ED3766" w:rsidRDefault="00182002">
      <w:pPr>
        <w:pStyle w:val="Heading4"/>
        <w:rPr>
          <w:lang w:val="en-US"/>
        </w:rPr>
      </w:pPr>
      <w:r w:rsidRPr="00514627">
        <w:rPr>
          <w:lang w:val="en-US"/>
        </w:rPr>
        <w:lastRenderedPageBreak/>
        <w:t>Sounding Poll</w:t>
      </w:r>
    </w:p>
    <w:p w:rsidR="00182002" w:rsidRPr="00B11AE0" w:rsidRDefault="00182002" w:rsidP="00182002">
      <w:pPr>
        <w:rPr>
          <w:lang w:val="en-US"/>
        </w:rPr>
      </w:pPr>
      <w:r>
        <w:rPr>
          <w:lang w:val="en-US"/>
        </w:rPr>
        <w:t>The Sounding Poll frame is shown in Figure 7-16f</w:t>
      </w:r>
    </w:p>
    <w:p w:rsidR="009C5111" w:rsidRDefault="00182002">
      <w:pPr>
        <w:jc w:val="center"/>
      </w:pPr>
      <w:r>
        <w:object w:dxaOrig="7887" w:dyaOrig="1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6pt;height:66.25pt" o:ole="" fillcolor="#0c9">
            <v:imagedata r:id="rId15" o:title=""/>
          </v:shape>
          <o:OLEObject Type="Embed" ProgID="Visio.Drawing.11" ShapeID="_x0000_i1027" DrawAspect="Content" ObjectID="_1356884692" r:id="rId16"/>
        </w:object>
      </w:r>
    </w:p>
    <w:p w:rsidR="009C5111" w:rsidRDefault="00182002">
      <w:pPr>
        <w:pStyle w:val="Caption"/>
        <w:jc w:val="center"/>
      </w:pPr>
      <w:r w:rsidRPr="004721F9">
        <w:rPr>
          <w:lang w:val="en-US" w:eastAsia="zh-CN"/>
        </w:rPr>
        <w:t>Figure 7-16f—Sounding Poll</w:t>
      </w:r>
    </w:p>
    <w:p w:rsidR="00182002" w:rsidRDefault="00182002" w:rsidP="00182002">
      <w:pPr>
        <w:rPr>
          <w:lang w:val="en-US"/>
        </w:rPr>
      </w:pPr>
    </w:p>
    <w:p w:rsidR="00182002" w:rsidRDefault="00182002" w:rsidP="00182002">
      <w:pPr>
        <w:rPr>
          <w:lang w:val="en-US"/>
        </w:rPr>
      </w:pPr>
      <w:r>
        <w:rPr>
          <w:lang w:val="en-US"/>
        </w:rPr>
        <w:t>The Duration field is set to TBD</w:t>
      </w:r>
    </w:p>
    <w:p w:rsidR="009C5111" w:rsidRDefault="00182002">
      <w:r w:rsidRPr="00D53794">
        <w:t>The RA field is the address of the intended recipient</w:t>
      </w:r>
    </w:p>
    <w:p w:rsidR="009C5111" w:rsidRDefault="00182002">
      <w:r w:rsidRPr="00D53794">
        <w:t>The TA field is the address of the STA transmitting the Sounding Poll</w:t>
      </w:r>
    </w:p>
    <w:p w:rsidR="009C5111" w:rsidRDefault="00182002">
      <w:pPr>
        <w:rPr>
          <w:lang w:val="en-US"/>
        </w:rPr>
      </w:pPr>
      <w:r w:rsidRPr="00D53794">
        <w:rPr>
          <w:lang w:val="en-US"/>
        </w:rPr>
        <w:t>The Sounding Poll frame may include additional fields TBD</w:t>
      </w:r>
    </w:p>
    <w:p w:rsidR="00400F14" w:rsidRDefault="00400F14" w:rsidP="006B42C6">
      <w:pPr>
        <w:pStyle w:val="Heading3"/>
        <w:rPr>
          <w:lang w:val="en-US"/>
        </w:rPr>
      </w:pPr>
      <w:bookmarkStart w:id="371" w:name="_Toc283104699"/>
      <w:r>
        <w:rPr>
          <w:lang w:val="en-US"/>
        </w:rPr>
        <w:t>Data frames</w:t>
      </w:r>
      <w:bookmarkEnd w:id="371"/>
    </w:p>
    <w:p w:rsidR="006B42C6" w:rsidRDefault="006B42C6" w:rsidP="006B42C6">
      <w:pPr>
        <w:pStyle w:val="Heading3"/>
        <w:rPr>
          <w:lang w:val="en-US"/>
        </w:rPr>
      </w:pPr>
      <w:bookmarkStart w:id="372" w:name="_Toc283104700"/>
      <w:r>
        <w:rPr>
          <w:lang w:val="en-US"/>
        </w:rPr>
        <w:t>Management frames</w:t>
      </w:r>
      <w:bookmarkEnd w:id="372"/>
    </w:p>
    <w:p w:rsidR="0047279F" w:rsidRDefault="0047279F" w:rsidP="0047279F">
      <w:pPr>
        <w:pStyle w:val="Heading4"/>
        <w:numPr>
          <w:ilvl w:val="0"/>
          <w:numId w:val="0"/>
        </w:numPr>
        <w:ind w:left="864" w:hanging="864"/>
        <w:rPr>
          <w:lang w:val="en-US"/>
        </w:rPr>
      </w:pPr>
      <w:r>
        <w:rPr>
          <w:lang w:val="en-US"/>
        </w:rPr>
        <w:t>7.2.3.0a Format of management frames</w:t>
      </w:r>
    </w:p>
    <w:p w:rsidR="002A52CA" w:rsidRPr="002A52CA" w:rsidRDefault="002A52CA" w:rsidP="002A52CA">
      <w:pPr>
        <w:rPr>
          <w:b/>
          <w:i/>
          <w:lang w:val="en-US"/>
        </w:rPr>
      </w:pPr>
      <w:r w:rsidRPr="002A52CA">
        <w:rPr>
          <w:b/>
          <w:i/>
          <w:lang w:val="en-US"/>
        </w:rPr>
        <w:t>Change Figure 7-18 as follows (maximum length of the Frame Body):</w:t>
      </w:r>
    </w:p>
    <w:tbl>
      <w:tblPr>
        <w:tblW w:w="8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1080"/>
        <w:gridCol w:w="1080"/>
        <w:gridCol w:w="720"/>
        <w:gridCol w:w="900"/>
        <w:gridCol w:w="1080"/>
        <w:gridCol w:w="900"/>
        <w:gridCol w:w="900"/>
        <w:gridCol w:w="720"/>
      </w:tblGrid>
      <w:tr w:rsidR="002A52CA" w:rsidRPr="009D55F4" w:rsidTr="002A52CA">
        <w:trPr>
          <w:jc w:val="center"/>
        </w:trPr>
        <w:tc>
          <w:tcPr>
            <w:tcW w:w="126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Octets: 2</w:t>
            </w:r>
          </w:p>
        </w:tc>
        <w:tc>
          <w:tcPr>
            <w:tcW w:w="108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2</w:t>
            </w:r>
          </w:p>
        </w:tc>
        <w:tc>
          <w:tcPr>
            <w:tcW w:w="108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6</w:t>
            </w:r>
          </w:p>
        </w:tc>
        <w:tc>
          <w:tcPr>
            <w:tcW w:w="72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6</w:t>
            </w:r>
          </w:p>
        </w:tc>
        <w:tc>
          <w:tcPr>
            <w:tcW w:w="90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6</w:t>
            </w:r>
          </w:p>
        </w:tc>
        <w:tc>
          <w:tcPr>
            <w:tcW w:w="108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2</w:t>
            </w:r>
          </w:p>
        </w:tc>
        <w:tc>
          <w:tcPr>
            <w:tcW w:w="90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4</w:t>
            </w:r>
          </w:p>
        </w:tc>
        <w:tc>
          <w:tcPr>
            <w:tcW w:w="90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0-</w:t>
            </w:r>
            <w:r w:rsidRPr="009D55F4">
              <w:rPr>
                <w:strike/>
                <w:sz w:val="20"/>
                <w:lang w:val="en-US"/>
              </w:rPr>
              <w:t>2324</w:t>
            </w:r>
            <w:r>
              <w:rPr>
                <w:strike/>
                <w:sz w:val="20"/>
                <w:lang w:val="en-US"/>
              </w:rPr>
              <w:t xml:space="preserve"> </w:t>
            </w:r>
            <w:r w:rsidRPr="009D55F4">
              <w:rPr>
                <w:sz w:val="20"/>
                <w:lang w:val="en-US"/>
              </w:rPr>
              <w:t>11422</w:t>
            </w:r>
          </w:p>
        </w:tc>
        <w:tc>
          <w:tcPr>
            <w:tcW w:w="720" w:type="dxa"/>
            <w:tcBorders>
              <w:top w:val="nil"/>
              <w:left w:val="nil"/>
              <w:right w:val="nil"/>
            </w:tcBorders>
            <w:vAlign w:val="center"/>
          </w:tcPr>
          <w:p w:rsidR="002A52CA" w:rsidRPr="009D55F4" w:rsidRDefault="002A52CA" w:rsidP="00C10467">
            <w:pPr>
              <w:jc w:val="center"/>
              <w:rPr>
                <w:sz w:val="20"/>
                <w:lang w:val="en-US"/>
              </w:rPr>
            </w:pPr>
            <w:r w:rsidRPr="009D55F4">
              <w:rPr>
                <w:sz w:val="20"/>
                <w:lang w:val="en-US"/>
              </w:rPr>
              <w:t>4</w:t>
            </w:r>
          </w:p>
        </w:tc>
      </w:tr>
      <w:tr w:rsidR="002A52CA" w:rsidRPr="009D55F4" w:rsidTr="002A52CA">
        <w:trPr>
          <w:jc w:val="center"/>
        </w:trPr>
        <w:tc>
          <w:tcPr>
            <w:tcW w:w="1260" w:type="dxa"/>
            <w:vAlign w:val="center"/>
          </w:tcPr>
          <w:p w:rsidR="002A52CA" w:rsidRPr="009D55F4" w:rsidRDefault="002A52CA" w:rsidP="00C10467">
            <w:pPr>
              <w:jc w:val="center"/>
              <w:rPr>
                <w:sz w:val="20"/>
                <w:lang w:val="en-US"/>
              </w:rPr>
            </w:pPr>
            <w:r w:rsidRPr="009D55F4">
              <w:rPr>
                <w:sz w:val="20"/>
                <w:lang w:val="en-US"/>
              </w:rPr>
              <w:t>Frame Control</w:t>
            </w:r>
          </w:p>
        </w:tc>
        <w:tc>
          <w:tcPr>
            <w:tcW w:w="1080" w:type="dxa"/>
            <w:vAlign w:val="center"/>
          </w:tcPr>
          <w:p w:rsidR="002A52CA" w:rsidRPr="009D55F4" w:rsidRDefault="002A52CA" w:rsidP="00C10467">
            <w:pPr>
              <w:jc w:val="center"/>
              <w:rPr>
                <w:sz w:val="20"/>
                <w:lang w:val="en-US"/>
              </w:rPr>
            </w:pPr>
            <w:r w:rsidRPr="009D55F4">
              <w:rPr>
                <w:sz w:val="20"/>
                <w:lang w:val="en-US"/>
              </w:rPr>
              <w:t>Duration</w:t>
            </w:r>
          </w:p>
        </w:tc>
        <w:tc>
          <w:tcPr>
            <w:tcW w:w="1080" w:type="dxa"/>
            <w:vAlign w:val="center"/>
          </w:tcPr>
          <w:p w:rsidR="002A52CA" w:rsidRPr="009D55F4" w:rsidRDefault="002A52CA" w:rsidP="00C10467">
            <w:pPr>
              <w:jc w:val="center"/>
              <w:rPr>
                <w:sz w:val="20"/>
                <w:lang w:val="en-US"/>
              </w:rPr>
            </w:pPr>
            <w:r w:rsidRPr="009D55F4">
              <w:rPr>
                <w:sz w:val="20"/>
                <w:lang w:val="en-US"/>
              </w:rPr>
              <w:t>Address 1 (DA)</w:t>
            </w:r>
          </w:p>
        </w:tc>
        <w:tc>
          <w:tcPr>
            <w:tcW w:w="720" w:type="dxa"/>
            <w:vAlign w:val="center"/>
          </w:tcPr>
          <w:p w:rsidR="002A52CA" w:rsidRPr="009D55F4" w:rsidRDefault="002A52CA" w:rsidP="00C10467">
            <w:pPr>
              <w:jc w:val="center"/>
              <w:rPr>
                <w:sz w:val="20"/>
                <w:lang w:val="en-US"/>
              </w:rPr>
            </w:pPr>
            <w:r>
              <w:rPr>
                <w:sz w:val="20"/>
                <w:lang w:val="en-US"/>
              </w:rPr>
              <w:t>SA</w:t>
            </w:r>
          </w:p>
        </w:tc>
        <w:tc>
          <w:tcPr>
            <w:tcW w:w="900" w:type="dxa"/>
            <w:vAlign w:val="center"/>
          </w:tcPr>
          <w:p w:rsidR="002A52CA" w:rsidRPr="009D55F4" w:rsidRDefault="002A52CA" w:rsidP="00C10467">
            <w:pPr>
              <w:jc w:val="center"/>
              <w:rPr>
                <w:sz w:val="20"/>
                <w:lang w:val="en-US"/>
              </w:rPr>
            </w:pPr>
            <w:r>
              <w:rPr>
                <w:sz w:val="20"/>
                <w:lang w:val="en-US"/>
              </w:rPr>
              <w:t>BSSID</w:t>
            </w:r>
          </w:p>
        </w:tc>
        <w:tc>
          <w:tcPr>
            <w:tcW w:w="1080" w:type="dxa"/>
            <w:vAlign w:val="center"/>
          </w:tcPr>
          <w:p w:rsidR="002A52CA" w:rsidRPr="009D55F4" w:rsidRDefault="002A52CA" w:rsidP="00C10467">
            <w:pPr>
              <w:jc w:val="center"/>
              <w:rPr>
                <w:sz w:val="20"/>
                <w:lang w:val="en-US"/>
              </w:rPr>
            </w:pPr>
            <w:r w:rsidRPr="009D55F4">
              <w:rPr>
                <w:sz w:val="20"/>
                <w:lang w:val="en-US"/>
              </w:rPr>
              <w:t>Sequence Control</w:t>
            </w:r>
          </w:p>
        </w:tc>
        <w:tc>
          <w:tcPr>
            <w:tcW w:w="900" w:type="dxa"/>
            <w:vAlign w:val="center"/>
          </w:tcPr>
          <w:p w:rsidR="002A52CA" w:rsidRPr="009D55F4" w:rsidRDefault="002A52CA" w:rsidP="00C10467">
            <w:pPr>
              <w:jc w:val="center"/>
              <w:rPr>
                <w:sz w:val="20"/>
                <w:lang w:val="en-US"/>
              </w:rPr>
            </w:pPr>
            <w:r w:rsidRPr="009D55F4">
              <w:rPr>
                <w:sz w:val="20"/>
                <w:lang w:val="en-US"/>
              </w:rPr>
              <w:t>HT Control</w:t>
            </w:r>
          </w:p>
        </w:tc>
        <w:tc>
          <w:tcPr>
            <w:tcW w:w="900" w:type="dxa"/>
            <w:vAlign w:val="center"/>
          </w:tcPr>
          <w:p w:rsidR="002A52CA" w:rsidRPr="009D55F4" w:rsidRDefault="002A52CA" w:rsidP="00C10467">
            <w:pPr>
              <w:jc w:val="center"/>
              <w:rPr>
                <w:sz w:val="20"/>
                <w:lang w:val="en-US"/>
              </w:rPr>
            </w:pPr>
            <w:r w:rsidRPr="009D55F4">
              <w:rPr>
                <w:sz w:val="20"/>
                <w:lang w:val="en-US"/>
              </w:rPr>
              <w:t>Frame Body</w:t>
            </w:r>
          </w:p>
        </w:tc>
        <w:tc>
          <w:tcPr>
            <w:tcW w:w="720" w:type="dxa"/>
            <w:vAlign w:val="center"/>
          </w:tcPr>
          <w:p w:rsidR="002A52CA" w:rsidRPr="009D55F4" w:rsidRDefault="002A52CA" w:rsidP="00C10467">
            <w:pPr>
              <w:keepNext/>
              <w:jc w:val="center"/>
              <w:rPr>
                <w:sz w:val="20"/>
                <w:lang w:val="en-US"/>
              </w:rPr>
            </w:pPr>
            <w:r w:rsidRPr="009D55F4">
              <w:rPr>
                <w:sz w:val="20"/>
                <w:lang w:val="en-US"/>
              </w:rPr>
              <w:t>FCS</w:t>
            </w:r>
          </w:p>
        </w:tc>
      </w:tr>
    </w:tbl>
    <w:p w:rsidR="002A52CA" w:rsidRDefault="002A52CA" w:rsidP="002A52CA">
      <w:pPr>
        <w:jc w:val="center"/>
        <w:rPr>
          <w:b/>
          <w:lang w:val="en-US"/>
        </w:rPr>
      </w:pPr>
      <w:r w:rsidRPr="002A52CA">
        <w:rPr>
          <w:b/>
          <w:lang w:val="en-US"/>
        </w:rPr>
        <w:t>Figure 7-18—MAC frame format</w:t>
      </w:r>
    </w:p>
    <w:p w:rsidR="002A52CA" w:rsidRDefault="002A52CA" w:rsidP="002A52CA">
      <w:pPr>
        <w:rPr>
          <w:lang w:val="en-US"/>
        </w:rPr>
      </w:pPr>
    </w:p>
    <w:p w:rsidR="002A52CA" w:rsidRDefault="002A52CA" w:rsidP="002A52CA">
      <w:pPr>
        <w:rPr>
          <w:b/>
          <w:i/>
          <w:lang w:val="en-US"/>
        </w:rPr>
      </w:pPr>
      <w:r w:rsidRPr="002A52CA">
        <w:rPr>
          <w:b/>
          <w:i/>
          <w:lang w:val="en-US"/>
        </w:rPr>
        <w:t>Insert as the second paragraph in 7.2.3.0a the following:</w:t>
      </w:r>
    </w:p>
    <w:p w:rsidR="002A52CA" w:rsidRDefault="002A52CA" w:rsidP="002A52CA">
      <w:pPr>
        <w:rPr>
          <w:lang w:val="en-US"/>
        </w:rPr>
      </w:pPr>
    </w:p>
    <w:p w:rsidR="002A52CA" w:rsidRPr="002A52CA" w:rsidRDefault="002A52CA" w:rsidP="002A52CA">
      <w:pPr>
        <w:rPr>
          <w:lang w:val="en-US"/>
        </w:rPr>
      </w:pPr>
      <w:r w:rsidRPr="002A52CA">
        <w:rPr>
          <w:lang w:val="en-US"/>
        </w:rPr>
        <w:t>If a management MPDU is sent using a VHT PPDU, the size of the MPDU is constrained by the maximum MPDU size supported by the recipient. Otherwise, the maximum management MPDU size is 2356 octets.</w:t>
      </w:r>
    </w:p>
    <w:p w:rsidR="006B42C6" w:rsidRDefault="006B42C6" w:rsidP="006B42C6">
      <w:pPr>
        <w:pStyle w:val="Heading4"/>
        <w:rPr>
          <w:lang w:val="en-US"/>
        </w:rPr>
      </w:pPr>
      <w:r>
        <w:rPr>
          <w:lang w:val="en-US"/>
        </w:rPr>
        <w:t>Beacon frame format</w:t>
      </w:r>
    </w:p>
    <w:p w:rsidR="006B42C6" w:rsidRPr="006B42C6" w:rsidRDefault="002A52CA" w:rsidP="006B42C6">
      <w:pPr>
        <w:rPr>
          <w:b/>
          <w:i/>
          <w:lang w:val="en-US"/>
        </w:rPr>
      </w:pPr>
      <w:r>
        <w:rPr>
          <w:b/>
          <w:i/>
          <w:lang w:val="en-US"/>
        </w:rPr>
        <w:t>Change</w:t>
      </w:r>
      <w:r w:rsidR="006B42C6" w:rsidRPr="006B42C6">
        <w:rPr>
          <w:b/>
          <w:i/>
          <w:lang w:val="en-US"/>
        </w:rPr>
        <w:t xml:space="preserve"> Table 7-8, adding row</w:t>
      </w:r>
      <w:r w:rsidR="003D69C9">
        <w:rPr>
          <w:b/>
          <w:i/>
          <w:lang w:val="en-US"/>
        </w:rPr>
        <w:t>s</w:t>
      </w:r>
      <w:r w:rsidR="006B42C6" w:rsidRPr="006B42C6">
        <w:rPr>
          <w:b/>
          <w:i/>
          <w:lang w:val="en-US"/>
        </w:rPr>
        <w:t xml:space="preserve"> with Order </w:t>
      </w:r>
      <w:r w:rsidR="003D69C9">
        <w:rPr>
          <w:b/>
          <w:i/>
          <w:lang w:val="en-US"/>
        </w:rPr>
        <w:t>42 and 43 following row with Order 41</w:t>
      </w:r>
      <w:r w:rsidR="006B42C6" w:rsidRPr="006B42C6">
        <w:rPr>
          <w:b/>
          <w:i/>
          <w:lang w:val="en-US"/>
        </w:rPr>
        <w:t>:</w:t>
      </w:r>
    </w:p>
    <w:p w:rsidR="006B42C6" w:rsidRDefault="006B42C6" w:rsidP="006B42C6">
      <w:pPr>
        <w:rPr>
          <w:lang w:val="en-US"/>
        </w:rPr>
      </w:pPr>
    </w:p>
    <w:p w:rsidR="006B42C6" w:rsidRPr="006B42C6" w:rsidRDefault="006B42C6" w:rsidP="006B42C6">
      <w:pPr>
        <w:jc w:val="center"/>
        <w:rPr>
          <w:b/>
          <w:lang w:val="en-US"/>
        </w:rPr>
      </w:pPr>
      <w:r w:rsidRPr="006B42C6">
        <w:rPr>
          <w:b/>
          <w:lang w:val="en-US"/>
        </w:rPr>
        <w:t>Table 7-8—Beacon frame body</w:t>
      </w:r>
    </w:p>
    <w:tbl>
      <w:tblPr>
        <w:tblStyle w:val="TableGrid"/>
        <w:tblW w:w="0" w:type="auto"/>
        <w:tblLook w:val="04A0"/>
      </w:tblPr>
      <w:tblGrid>
        <w:gridCol w:w="1638"/>
        <w:gridCol w:w="2340"/>
        <w:gridCol w:w="5598"/>
      </w:tblGrid>
      <w:tr w:rsidR="006B42C6" w:rsidTr="006B42C6">
        <w:tc>
          <w:tcPr>
            <w:tcW w:w="1638" w:type="dxa"/>
          </w:tcPr>
          <w:p w:rsidR="006B42C6" w:rsidRPr="006B42C6" w:rsidRDefault="006B42C6" w:rsidP="006B42C6">
            <w:pPr>
              <w:jc w:val="center"/>
              <w:rPr>
                <w:b/>
                <w:lang w:val="en-US"/>
              </w:rPr>
            </w:pPr>
            <w:r w:rsidRPr="006B42C6">
              <w:rPr>
                <w:b/>
                <w:lang w:val="en-US"/>
              </w:rPr>
              <w:t>Order</w:t>
            </w:r>
          </w:p>
        </w:tc>
        <w:tc>
          <w:tcPr>
            <w:tcW w:w="2340" w:type="dxa"/>
          </w:tcPr>
          <w:p w:rsidR="006B42C6" w:rsidRPr="006B42C6" w:rsidRDefault="006B42C6" w:rsidP="006B42C6">
            <w:pPr>
              <w:jc w:val="center"/>
              <w:rPr>
                <w:b/>
                <w:lang w:val="en-US"/>
              </w:rPr>
            </w:pPr>
            <w:r w:rsidRPr="006B42C6">
              <w:rPr>
                <w:b/>
                <w:lang w:val="en-US"/>
              </w:rPr>
              <w:t>Information</w:t>
            </w:r>
          </w:p>
        </w:tc>
        <w:tc>
          <w:tcPr>
            <w:tcW w:w="5598" w:type="dxa"/>
          </w:tcPr>
          <w:p w:rsidR="006B42C6" w:rsidRPr="006B42C6" w:rsidRDefault="006B42C6" w:rsidP="006B42C6">
            <w:pPr>
              <w:jc w:val="center"/>
              <w:rPr>
                <w:b/>
                <w:lang w:val="en-US"/>
              </w:rPr>
            </w:pPr>
            <w:r w:rsidRPr="006B42C6">
              <w:rPr>
                <w:b/>
                <w:lang w:val="en-US"/>
              </w:rPr>
              <w:t>Notes</w:t>
            </w:r>
          </w:p>
        </w:tc>
      </w:tr>
      <w:tr w:rsidR="006B42C6" w:rsidTr="006B42C6">
        <w:tc>
          <w:tcPr>
            <w:tcW w:w="1638" w:type="dxa"/>
          </w:tcPr>
          <w:p w:rsidR="006B42C6" w:rsidRDefault="006B42C6" w:rsidP="006B42C6">
            <w:pPr>
              <w:jc w:val="center"/>
              <w:rPr>
                <w:lang w:val="en-US"/>
              </w:rPr>
            </w:pPr>
            <w:r>
              <w:rPr>
                <w:lang w:val="en-US"/>
              </w:rPr>
              <w:t>42</w:t>
            </w:r>
          </w:p>
        </w:tc>
        <w:tc>
          <w:tcPr>
            <w:tcW w:w="2340" w:type="dxa"/>
          </w:tcPr>
          <w:p w:rsidR="006B42C6" w:rsidRDefault="006B42C6" w:rsidP="006B42C6">
            <w:pPr>
              <w:rPr>
                <w:lang w:val="en-US"/>
              </w:rPr>
            </w:pPr>
            <w:r>
              <w:rPr>
                <w:lang w:val="en-US"/>
              </w:rPr>
              <w:t>VHT Capabilities</w:t>
            </w:r>
          </w:p>
        </w:tc>
        <w:tc>
          <w:tcPr>
            <w:tcW w:w="5598" w:type="dxa"/>
          </w:tcPr>
          <w:p w:rsidR="006B42C6" w:rsidRDefault="006B42C6" w:rsidP="006B42C6">
            <w:pPr>
              <w:rPr>
                <w:lang w:val="en-US"/>
              </w:rPr>
            </w:pPr>
            <w:r>
              <w:rPr>
                <w:lang w:val="en-US"/>
              </w:rPr>
              <w:t xml:space="preserve">The VHT Capabilities element is present when </w:t>
            </w:r>
            <w:r w:rsidR="00C8566A">
              <w:rPr>
                <w:lang w:val="en-US"/>
              </w:rPr>
              <w:t xml:space="preserve">the </w:t>
            </w:r>
            <w:r>
              <w:rPr>
                <w:lang w:val="en-US"/>
              </w:rPr>
              <w:t>dot11VHTOptionImplemented attribute is true</w:t>
            </w:r>
          </w:p>
        </w:tc>
      </w:tr>
      <w:tr w:rsidR="006B42C6" w:rsidTr="006B42C6">
        <w:tc>
          <w:tcPr>
            <w:tcW w:w="1638" w:type="dxa"/>
          </w:tcPr>
          <w:p w:rsidR="006B42C6" w:rsidRDefault="006B42C6" w:rsidP="006B42C6">
            <w:pPr>
              <w:jc w:val="center"/>
              <w:rPr>
                <w:lang w:val="en-US"/>
              </w:rPr>
            </w:pPr>
            <w:r>
              <w:rPr>
                <w:lang w:val="en-US"/>
              </w:rPr>
              <w:t>43</w:t>
            </w:r>
          </w:p>
        </w:tc>
        <w:tc>
          <w:tcPr>
            <w:tcW w:w="2340" w:type="dxa"/>
          </w:tcPr>
          <w:p w:rsidR="006B42C6" w:rsidRDefault="006B42C6" w:rsidP="006B42C6">
            <w:pPr>
              <w:rPr>
                <w:lang w:val="en-US"/>
              </w:rPr>
            </w:pPr>
            <w:r>
              <w:rPr>
                <w:lang w:val="en-US"/>
              </w:rPr>
              <w:t>VHT Operation</w:t>
            </w:r>
          </w:p>
        </w:tc>
        <w:tc>
          <w:tcPr>
            <w:tcW w:w="5598" w:type="dxa"/>
          </w:tcPr>
          <w:p w:rsidR="006B42C6" w:rsidRDefault="006B42C6" w:rsidP="006B42C6">
            <w:pPr>
              <w:rPr>
                <w:lang w:val="en-US"/>
              </w:rPr>
            </w:pPr>
            <w:r>
              <w:rPr>
                <w:lang w:val="en-US"/>
              </w:rPr>
              <w:t xml:space="preserve">The VHT Capabilities element is present when </w:t>
            </w:r>
            <w:r w:rsidR="00C8566A">
              <w:rPr>
                <w:lang w:val="en-US"/>
              </w:rPr>
              <w:t xml:space="preserve">the </w:t>
            </w:r>
            <w:r>
              <w:rPr>
                <w:lang w:val="en-US"/>
              </w:rPr>
              <w:t>dot11VHTOptionImplemented attribute is true</w:t>
            </w:r>
          </w:p>
        </w:tc>
      </w:tr>
    </w:tbl>
    <w:p w:rsidR="006B42C6" w:rsidRDefault="006B42C6" w:rsidP="006B42C6">
      <w:pPr>
        <w:rPr>
          <w:lang w:val="en-US"/>
        </w:rPr>
      </w:pPr>
    </w:p>
    <w:p w:rsidR="003D69C9" w:rsidRPr="003D69C9" w:rsidRDefault="003D69C9" w:rsidP="00545A10">
      <w:pPr>
        <w:pStyle w:val="ListParagraph"/>
        <w:keepNext/>
        <w:numPr>
          <w:ilvl w:val="3"/>
          <w:numId w:val="11"/>
        </w:numPr>
        <w:spacing w:before="240" w:after="60"/>
        <w:ind w:left="864"/>
        <w:outlineLvl w:val="3"/>
        <w:rPr>
          <w:rFonts w:ascii="Arial" w:eastAsia="Times New Roman" w:hAnsi="Arial"/>
          <w:b/>
          <w:bCs/>
          <w:vanish/>
          <w:szCs w:val="28"/>
          <w:lang w:val="en-US"/>
        </w:rPr>
      </w:pPr>
    </w:p>
    <w:p w:rsidR="003D69C9" w:rsidRPr="003D69C9" w:rsidRDefault="003D69C9" w:rsidP="00545A10">
      <w:pPr>
        <w:pStyle w:val="ListParagraph"/>
        <w:keepNext/>
        <w:numPr>
          <w:ilvl w:val="3"/>
          <w:numId w:val="11"/>
        </w:numPr>
        <w:spacing w:before="240" w:after="60"/>
        <w:ind w:left="864"/>
        <w:outlineLvl w:val="3"/>
        <w:rPr>
          <w:rFonts w:ascii="Arial" w:eastAsia="Times New Roman" w:hAnsi="Arial"/>
          <w:b/>
          <w:bCs/>
          <w:vanish/>
          <w:szCs w:val="28"/>
          <w:lang w:val="en-US"/>
        </w:rPr>
      </w:pPr>
    </w:p>
    <w:p w:rsidR="006B42C6" w:rsidRDefault="003D69C9" w:rsidP="003D69C9">
      <w:pPr>
        <w:pStyle w:val="Heading4"/>
        <w:rPr>
          <w:lang w:val="en-US"/>
        </w:rPr>
      </w:pPr>
      <w:r>
        <w:rPr>
          <w:lang w:val="en-US"/>
        </w:rPr>
        <w:t>Association Request frame format</w:t>
      </w:r>
    </w:p>
    <w:p w:rsidR="003D69C9" w:rsidRPr="006B42C6" w:rsidRDefault="002A52CA" w:rsidP="003D69C9">
      <w:pPr>
        <w:rPr>
          <w:b/>
          <w:i/>
          <w:lang w:val="en-US"/>
        </w:rPr>
      </w:pPr>
      <w:r>
        <w:rPr>
          <w:b/>
          <w:i/>
          <w:lang w:val="en-US"/>
        </w:rPr>
        <w:t>Change</w:t>
      </w:r>
      <w:r w:rsidR="003D69C9">
        <w:rPr>
          <w:b/>
          <w:i/>
          <w:lang w:val="en-US"/>
        </w:rPr>
        <w:t xml:space="preserve"> Table 7-10</w:t>
      </w:r>
      <w:r w:rsidR="003D69C9" w:rsidRPr="006B42C6">
        <w:rPr>
          <w:b/>
          <w:i/>
          <w:lang w:val="en-US"/>
        </w:rPr>
        <w:t xml:space="preserve">, adding row with Order </w:t>
      </w:r>
      <w:r w:rsidR="00894494">
        <w:rPr>
          <w:b/>
          <w:i/>
          <w:lang w:val="en-US"/>
        </w:rPr>
        <w:t xml:space="preserve">16 </w:t>
      </w:r>
      <w:r w:rsidR="003D69C9">
        <w:rPr>
          <w:b/>
          <w:i/>
          <w:lang w:val="en-US"/>
        </w:rPr>
        <w:t>following row with Order 15</w:t>
      </w:r>
      <w:r w:rsidR="003D69C9" w:rsidRPr="006B42C6">
        <w:rPr>
          <w:b/>
          <w:i/>
          <w:lang w:val="en-US"/>
        </w:rPr>
        <w:t>:</w:t>
      </w:r>
    </w:p>
    <w:p w:rsidR="003D69C9" w:rsidRDefault="003D69C9" w:rsidP="003D69C9">
      <w:pPr>
        <w:rPr>
          <w:lang w:val="en-US"/>
        </w:rPr>
      </w:pPr>
    </w:p>
    <w:p w:rsidR="003D69C9" w:rsidRPr="006B42C6" w:rsidRDefault="003D69C9" w:rsidP="003D69C9">
      <w:pPr>
        <w:jc w:val="center"/>
        <w:rPr>
          <w:b/>
          <w:lang w:val="en-US"/>
        </w:rPr>
      </w:pPr>
      <w:r w:rsidRPr="006B42C6">
        <w:rPr>
          <w:b/>
          <w:lang w:val="en-US"/>
        </w:rPr>
        <w:t>Table 7-</w:t>
      </w:r>
      <w:r>
        <w:rPr>
          <w:b/>
          <w:lang w:val="en-US"/>
        </w:rPr>
        <w:t>10</w:t>
      </w:r>
      <w:r w:rsidRPr="006B42C6">
        <w:rPr>
          <w:b/>
          <w:lang w:val="en-US"/>
        </w:rPr>
        <w:t>—</w:t>
      </w:r>
      <w:r>
        <w:rPr>
          <w:b/>
          <w:lang w:val="en-US"/>
        </w:rPr>
        <w:t xml:space="preserve">Association Request </w:t>
      </w:r>
      <w:r w:rsidRPr="006B42C6">
        <w:rPr>
          <w:b/>
          <w:lang w:val="en-US"/>
        </w:rPr>
        <w:t>frame body</w:t>
      </w:r>
    </w:p>
    <w:tbl>
      <w:tblPr>
        <w:tblStyle w:val="TableGrid"/>
        <w:tblW w:w="0" w:type="auto"/>
        <w:tblLook w:val="04A0"/>
      </w:tblPr>
      <w:tblGrid>
        <w:gridCol w:w="1638"/>
        <w:gridCol w:w="2340"/>
        <w:gridCol w:w="5598"/>
      </w:tblGrid>
      <w:tr w:rsidR="003D69C9" w:rsidTr="00822432">
        <w:tc>
          <w:tcPr>
            <w:tcW w:w="1638" w:type="dxa"/>
          </w:tcPr>
          <w:p w:rsidR="003D69C9" w:rsidRPr="006B42C6" w:rsidRDefault="003D69C9" w:rsidP="00822432">
            <w:pPr>
              <w:jc w:val="center"/>
              <w:rPr>
                <w:b/>
                <w:lang w:val="en-US"/>
              </w:rPr>
            </w:pPr>
            <w:r w:rsidRPr="006B42C6">
              <w:rPr>
                <w:b/>
                <w:lang w:val="en-US"/>
              </w:rPr>
              <w:t>Order</w:t>
            </w:r>
          </w:p>
        </w:tc>
        <w:tc>
          <w:tcPr>
            <w:tcW w:w="2340" w:type="dxa"/>
          </w:tcPr>
          <w:p w:rsidR="003D69C9" w:rsidRPr="006B42C6" w:rsidRDefault="003D69C9" w:rsidP="00822432">
            <w:pPr>
              <w:jc w:val="center"/>
              <w:rPr>
                <w:b/>
                <w:lang w:val="en-US"/>
              </w:rPr>
            </w:pPr>
            <w:r w:rsidRPr="006B42C6">
              <w:rPr>
                <w:b/>
                <w:lang w:val="en-US"/>
              </w:rPr>
              <w:t>Information</w:t>
            </w:r>
          </w:p>
        </w:tc>
        <w:tc>
          <w:tcPr>
            <w:tcW w:w="5598" w:type="dxa"/>
          </w:tcPr>
          <w:p w:rsidR="003D69C9" w:rsidRPr="006B42C6" w:rsidRDefault="003D69C9" w:rsidP="00822432">
            <w:pPr>
              <w:jc w:val="center"/>
              <w:rPr>
                <w:b/>
                <w:lang w:val="en-US"/>
              </w:rPr>
            </w:pPr>
            <w:r w:rsidRPr="006B42C6">
              <w:rPr>
                <w:b/>
                <w:lang w:val="en-US"/>
              </w:rPr>
              <w:t>Notes</w:t>
            </w:r>
          </w:p>
        </w:tc>
      </w:tr>
      <w:tr w:rsidR="003D69C9" w:rsidTr="00822432">
        <w:tc>
          <w:tcPr>
            <w:tcW w:w="1638" w:type="dxa"/>
          </w:tcPr>
          <w:p w:rsidR="003D69C9" w:rsidRDefault="003D69C9" w:rsidP="00822432">
            <w:pPr>
              <w:jc w:val="center"/>
              <w:rPr>
                <w:lang w:val="en-US"/>
              </w:rPr>
            </w:pPr>
            <w:r>
              <w:rPr>
                <w:lang w:val="en-US"/>
              </w:rPr>
              <w:t>16</w:t>
            </w:r>
          </w:p>
        </w:tc>
        <w:tc>
          <w:tcPr>
            <w:tcW w:w="2340" w:type="dxa"/>
          </w:tcPr>
          <w:p w:rsidR="003D69C9" w:rsidRDefault="003D69C9" w:rsidP="00822432">
            <w:pPr>
              <w:rPr>
                <w:lang w:val="en-US"/>
              </w:rPr>
            </w:pPr>
            <w:r>
              <w:rPr>
                <w:lang w:val="en-US"/>
              </w:rPr>
              <w:t>VHT Capabilities</w:t>
            </w:r>
          </w:p>
        </w:tc>
        <w:tc>
          <w:tcPr>
            <w:tcW w:w="5598" w:type="dxa"/>
          </w:tcPr>
          <w:p w:rsidR="003D69C9" w:rsidRDefault="003D69C9" w:rsidP="00822432">
            <w:pPr>
              <w:rPr>
                <w:lang w:val="en-US"/>
              </w:rPr>
            </w:pPr>
            <w:r>
              <w:rPr>
                <w:lang w:val="en-US"/>
              </w:rPr>
              <w:t xml:space="preserve">The VHT Capabilities element is present when </w:t>
            </w:r>
            <w:r w:rsidR="00C8566A">
              <w:rPr>
                <w:lang w:val="en-US"/>
              </w:rPr>
              <w:t xml:space="preserve">the </w:t>
            </w:r>
            <w:r>
              <w:rPr>
                <w:lang w:val="en-US"/>
              </w:rPr>
              <w:t>dot11VHTOptionImplemented attribute is true</w:t>
            </w:r>
          </w:p>
        </w:tc>
      </w:tr>
    </w:tbl>
    <w:p w:rsidR="003D69C9" w:rsidRDefault="003D69C9" w:rsidP="003D69C9">
      <w:pPr>
        <w:rPr>
          <w:lang w:val="en-US"/>
        </w:rPr>
      </w:pPr>
    </w:p>
    <w:p w:rsidR="003D69C9" w:rsidRDefault="003D69C9" w:rsidP="003D69C9">
      <w:pPr>
        <w:pStyle w:val="Heading4"/>
        <w:rPr>
          <w:lang w:val="en-US"/>
        </w:rPr>
      </w:pPr>
      <w:r>
        <w:rPr>
          <w:lang w:val="en-US"/>
        </w:rPr>
        <w:lastRenderedPageBreak/>
        <w:t>Association Response frame format</w:t>
      </w:r>
    </w:p>
    <w:p w:rsidR="003D69C9" w:rsidRPr="006B42C6" w:rsidRDefault="002A52CA" w:rsidP="003D69C9">
      <w:pPr>
        <w:rPr>
          <w:b/>
          <w:i/>
          <w:lang w:val="en-US"/>
        </w:rPr>
      </w:pPr>
      <w:r>
        <w:rPr>
          <w:b/>
          <w:i/>
          <w:lang w:val="en-US"/>
        </w:rPr>
        <w:t>Change</w:t>
      </w:r>
      <w:r w:rsidR="003D69C9">
        <w:rPr>
          <w:b/>
          <w:i/>
          <w:lang w:val="en-US"/>
        </w:rPr>
        <w:t xml:space="preserve"> Table 7-11</w:t>
      </w:r>
      <w:r w:rsidR="003D69C9" w:rsidRPr="006B42C6">
        <w:rPr>
          <w:b/>
          <w:i/>
          <w:lang w:val="en-US"/>
        </w:rPr>
        <w:t>, adding row</w:t>
      </w:r>
      <w:r w:rsidR="003D69C9">
        <w:rPr>
          <w:b/>
          <w:i/>
          <w:lang w:val="en-US"/>
        </w:rPr>
        <w:t>s</w:t>
      </w:r>
      <w:r w:rsidR="003D69C9" w:rsidRPr="006B42C6">
        <w:rPr>
          <w:b/>
          <w:i/>
          <w:lang w:val="en-US"/>
        </w:rPr>
        <w:t xml:space="preserve"> with Order </w:t>
      </w:r>
      <w:r w:rsidR="003D69C9">
        <w:rPr>
          <w:b/>
          <w:i/>
          <w:lang w:val="en-US"/>
        </w:rPr>
        <w:t>19 and 20 following row with Order 18</w:t>
      </w:r>
      <w:r w:rsidR="003D69C9" w:rsidRPr="006B42C6">
        <w:rPr>
          <w:b/>
          <w:i/>
          <w:lang w:val="en-US"/>
        </w:rPr>
        <w:t>:</w:t>
      </w:r>
    </w:p>
    <w:p w:rsidR="003D69C9" w:rsidRDefault="003D69C9" w:rsidP="003D69C9">
      <w:pPr>
        <w:rPr>
          <w:lang w:val="en-US"/>
        </w:rPr>
      </w:pPr>
    </w:p>
    <w:p w:rsidR="003D69C9" w:rsidRPr="006B42C6" w:rsidRDefault="003D69C9" w:rsidP="003D69C9">
      <w:pPr>
        <w:jc w:val="center"/>
        <w:rPr>
          <w:b/>
          <w:lang w:val="en-US"/>
        </w:rPr>
      </w:pPr>
      <w:r w:rsidRPr="006B42C6">
        <w:rPr>
          <w:b/>
          <w:lang w:val="en-US"/>
        </w:rPr>
        <w:t>Table 7-</w:t>
      </w:r>
      <w:r>
        <w:rPr>
          <w:b/>
          <w:lang w:val="en-US"/>
        </w:rPr>
        <w:t>11</w:t>
      </w:r>
      <w:r w:rsidRPr="006B42C6">
        <w:rPr>
          <w:b/>
          <w:lang w:val="en-US"/>
        </w:rPr>
        <w:t>—</w:t>
      </w:r>
      <w:r>
        <w:rPr>
          <w:b/>
          <w:lang w:val="en-US"/>
        </w:rPr>
        <w:t>Association Response</w:t>
      </w:r>
      <w:r w:rsidRPr="006B42C6">
        <w:rPr>
          <w:b/>
          <w:lang w:val="en-US"/>
        </w:rPr>
        <w:t xml:space="preserve"> frame body</w:t>
      </w:r>
    </w:p>
    <w:tbl>
      <w:tblPr>
        <w:tblStyle w:val="TableGrid"/>
        <w:tblW w:w="0" w:type="auto"/>
        <w:tblLook w:val="04A0"/>
      </w:tblPr>
      <w:tblGrid>
        <w:gridCol w:w="1638"/>
        <w:gridCol w:w="2340"/>
        <w:gridCol w:w="5598"/>
      </w:tblGrid>
      <w:tr w:rsidR="003D69C9" w:rsidTr="00822432">
        <w:tc>
          <w:tcPr>
            <w:tcW w:w="1638" w:type="dxa"/>
          </w:tcPr>
          <w:p w:rsidR="003D69C9" w:rsidRPr="006B42C6" w:rsidRDefault="003D69C9" w:rsidP="00822432">
            <w:pPr>
              <w:jc w:val="center"/>
              <w:rPr>
                <w:b/>
                <w:lang w:val="en-US"/>
              </w:rPr>
            </w:pPr>
            <w:r w:rsidRPr="006B42C6">
              <w:rPr>
                <w:b/>
                <w:lang w:val="en-US"/>
              </w:rPr>
              <w:t>Order</w:t>
            </w:r>
          </w:p>
        </w:tc>
        <w:tc>
          <w:tcPr>
            <w:tcW w:w="2340" w:type="dxa"/>
          </w:tcPr>
          <w:p w:rsidR="003D69C9" w:rsidRPr="006B42C6" w:rsidRDefault="003D69C9" w:rsidP="00822432">
            <w:pPr>
              <w:jc w:val="center"/>
              <w:rPr>
                <w:b/>
                <w:lang w:val="en-US"/>
              </w:rPr>
            </w:pPr>
            <w:r w:rsidRPr="006B42C6">
              <w:rPr>
                <w:b/>
                <w:lang w:val="en-US"/>
              </w:rPr>
              <w:t>Information</w:t>
            </w:r>
          </w:p>
        </w:tc>
        <w:tc>
          <w:tcPr>
            <w:tcW w:w="5598" w:type="dxa"/>
          </w:tcPr>
          <w:p w:rsidR="003D69C9" w:rsidRPr="006B42C6" w:rsidRDefault="003D69C9" w:rsidP="00822432">
            <w:pPr>
              <w:jc w:val="center"/>
              <w:rPr>
                <w:b/>
                <w:lang w:val="en-US"/>
              </w:rPr>
            </w:pPr>
            <w:r w:rsidRPr="006B42C6">
              <w:rPr>
                <w:b/>
                <w:lang w:val="en-US"/>
              </w:rPr>
              <w:t>Notes</w:t>
            </w:r>
          </w:p>
        </w:tc>
      </w:tr>
      <w:tr w:rsidR="003D69C9" w:rsidTr="00822432">
        <w:tc>
          <w:tcPr>
            <w:tcW w:w="1638" w:type="dxa"/>
          </w:tcPr>
          <w:p w:rsidR="003D69C9" w:rsidRDefault="003D69C9" w:rsidP="00822432">
            <w:pPr>
              <w:jc w:val="center"/>
              <w:rPr>
                <w:lang w:val="en-US"/>
              </w:rPr>
            </w:pPr>
            <w:r>
              <w:rPr>
                <w:lang w:val="en-US"/>
              </w:rPr>
              <w:t>19</w:t>
            </w:r>
          </w:p>
        </w:tc>
        <w:tc>
          <w:tcPr>
            <w:tcW w:w="2340" w:type="dxa"/>
          </w:tcPr>
          <w:p w:rsidR="003D69C9" w:rsidRDefault="003D69C9" w:rsidP="00822432">
            <w:pPr>
              <w:rPr>
                <w:lang w:val="en-US"/>
              </w:rPr>
            </w:pPr>
            <w:r>
              <w:rPr>
                <w:lang w:val="en-US"/>
              </w:rPr>
              <w:t>VHT Capabilities</w:t>
            </w:r>
          </w:p>
        </w:tc>
        <w:tc>
          <w:tcPr>
            <w:tcW w:w="5598" w:type="dxa"/>
          </w:tcPr>
          <w:p w:rsidR="003D69C9" w:rsidRDefault="003D69C9" w:rsidP="00822432">
            <w:pPr>
              <w:rPr>
                <w:lang w:val="en-US"/>
              </w:rPr>
            </w:pPr>
            <w:r>
              <w:rPr>
                <w:lang w:val="en-US"/>
              </w:rPr>
              <w:t xml:space="preserve">The VHT Capabilities element is present when </w:t>
            </w:r>
            <w:r w:rsidR="00C8566A">
              <w:rPr>
                <w:lang w:val="en-US"/>
              </w:rPr>
              <w:t xml:space="preserve">the </w:t>
            </w:r>
            <w:r>
              <w:rPr>
                <w:lang w:val="en-US"/>
              </w:rPr>
              <w:t>dot11VHTOptionImplemented attribute is true</w:t>
            </w:r>
          </w:p>
        </w:tc>
      </w:tr>
      <w:tr w:rsidR="003D69C9" w:rsidTr="00822432">
        <w:tc>
          <w:tcPr>
            <w:tcW w:w="1638" w:type="dxa"/>
          </w:tcPr>
          <w:p w:rsidR="003D69C9" w:rsidRDefault="003D69C9" w:rsidP="00822432">
            <w:pPr>
              <w:jc w:val="center"/>
              <w:rPr>
                <w:lang w:val="en-US"/>
              </w:rPr>
            </w:pPr>
            <w:r>
              <w:rPr>
                <w:lang w:val="en-US"/>
              </w:rPr>
              <w:t>20</w:t>
            </w:r>
          </w:p>
        </w:tc>
        <w:tc>
          <w:tcPr>
            <w:tcW w:w="2340" w:type="dxa"/>
          </w:tcPr>
          <w:p w:rsidR="003D69C9" w:rsidRDefault="003D69C9" w:rsidP="00822432">
            <w:pPr>
              <w:rPr>
                <w:lang w:val="en-US"/>
              </w:rPr>
            </w:pPr>
            <w:r>
              <w:rPr>
                <w:lang w:val="en-US"/>
              </w:rPr>
              <w:t>VHT Operation</w:t>
            </w:r>
          </w:p>
        </w:tc>
        <w:tc>
          <w:tcPr>
            <w:tcW w:w="5598" w:type="dxa"/>
          </w:tcPr>
          <w:p w:rsidR="003D69C9" w:rsidRDefault="003D69C9" w:rsidP="00822432">
            <w:pPr>
              <w:rPr>
                <w:lang w:val="en-US"/>
              </w:rPr>
            </w:pPr>
            <w:r>
              <w:rPr>
                <w:lang w:val="en-US"/>
              </w:rPr>
              <w:t xml:space="preserve">The VHT Capabilities element is present when </w:t>
            </w:r>
            <w:r w:rsidR="00C8566A">
              <w:rPr>
                <w:lang w:val="en-US"/>
              </w:rPr>
              <w:t xml:space="preserve">the </w:t>
            </w:r>
            <w:r>
              <w:rPr>
                <w:lang w:val="en-US"/>
              </w:rPr>
              <w:t>dot11VHTOptionImplemented attribute is true</w:t>
            </w:r>
          </w:p>
        </w:tc>
      </w:tr>
    </w:tbl>
    <w:p w:rsidR="003D69C9" w:rsidRDefault="003D69C9" w:rsidP="003D69C9">
      <w:pPr>
        <w:rPr>
          <w:lang w:val="en-US"/>
        </w:rPr>
      </w:pPr>
    </w:p>
    <w:p w:rsidR="003D69C9" w:rsidRDefault="003D69C9" w:rsidP="003D69C9">
      <w:pPr>
        <w:pStyle w:val="Heading4"/>
        <w:rPr>
          <w:lang w:val="en-US"/>
        </w:rPr>
      </w:pPr>
      <w:r>
        <w:rPr>
          <w:lang w:val="en-US"/>
        </w:rPr>
        <w:t>Reassociation Request frame format</w:t>
      </w:r>
    </w:p>
    <w:p w:rsidR="00C8566A" w:rsidRPr="006B42C6" w:rsidRDefault="002A52CA" w:rsidP="00C8566A">
      <w:pPr>
        <w:rPr>
          <w:b/>
          <w:i/>
          <w:lang w:val="en-US"/>
        </w:rPr>
      </w:pPr>
      <w:r>
        <w:rPr>
          <w:b/>
          <w:i/>
          <w:lang w:val="en-US"/>
        </w:rPr>
        <w:t>Change</w:t>
      </w:r>
      <w:r w:rsidR="00C8566A">
        <w:rPr>
          <w:b/>
          <w:i/>
          <w:lang w:val="en-US"/>
        </w:rPr>
        <w:t xml:space="preserve"> Table 7-12</w:t>
      </w:r>
      <w:r w:rsidR="00C8566A" w:rsidRPr="006B42C6">
        <w:rPr>
          <w:b/>
          <w:i/>
          <w:lang w:val="en-US"/>
        </w:rPr>
        <w:t xml:space="preserve">, adding row with Order </w:t>
      </w:r>
      <w:r w:rsidR="00894494">
        <w:rPr>
          <w:b/>
          <w:i/>
          <w:lang w:val="en-US"/>
        </w:rPr>
        <w:t xml:space="preserve">19 </w:t>
      </w:r>
      <w:r w:rsidR="00C8566A">
        <w:rPr>
          <w:b/>
          <w:i/>
          <w:lang w:val="en-US"/>
        </w:rPr>
        <w:t>following row with Order 18</w:t>
      </w:r>
      <w:r w:rsidR="00C8566A" w:rsidRPr="006B42C6">
        <w:rPr>
          <w:b/>
          <w:i/>
          <w:lang w:val="en-US"/>
        </w:rPr>
        <w:t>:</w:t>
      </w:r>
    </w:p>
    <w:p w:rsidR="00C8566A" w:rsidRDefault="00C8566A" w:rsidP="00C8566A">
      <w:pPr>
        <w:rPr>
          <w:lang w:val="en-US"/>
        </w:rPr>
      </w:pPr>
    </w:p>
    <w:p w:rsidR="00C8566A" w:rsidRPr="006B42C6" w:rsidRDefault="00C8566A" w:rsidP="00C8566A">
      <w:pPr>
        <w:jc w:val="center"/>
        <w:rPr>
          <w:b/>
          <w:lang w:val="en-US"/>
        </w:rPr>
      </w:pPr>
      <w:r w:rsidRPr="006B42C6">
        <w:rPr>
          <w:b/>
          <w:lang w:val="en-US"/>
        </w:rPr>
        <w:t>Table 7-</w:t>
      </w:r>
      <w:r>
        <w:rPr>
          <w:b/>
          <w:lang w:val="en-US"/>
        </w:rPr>
        <w:t>12</w:t>
      </w:r>
      <w:r w:rsidRPr="006B42C6">
        <w:rPr>
          <w:b/>
          <w:lang w:val="en-US"/>
        </w:rPr>
        <w:t>—</w:t>
      </w:r>
      <w:r>
        <w:rPr>
          <w:b/>
          <w:lang w:val="en-US"/>
        </w:rPr>
        <w:t xml:space="preserve">Reassociation Request </w:t>
      </w:r>
      <w:r w:rsidRPr="006B42C6">
        <w:rPr>
          <w:b/>
          <w:lang w:val="en-US"/>
        </w:rPr>
        <w:t>frame body</w:t>
      </w:r>
    </w:p>
    <w:tbl>
      <w:tblPr>
        <w:tblStyle w:val="TableGrid"/>
        <w:tblW w:w="0" w:type="auto"/>
        <w:tblLook w:val="04A0"/>
      </w:tblPr>
      <w:tblGrid>
        <w:gridCol w:w="1638"/>
        <w:gridCol w:w="2340"/>
        <w:gridCol w:w="5598"/>
      </w:tblGrid>
      <w:tr w:rsidR="00C8566A" w:rsidTr="00822432">
        <w:tc>
          <w:tcPr>
            <w:tcW w:w="1638" w:type="dxa"/>
          </w:tcPr>
          <w:p w:rsidR="00C8566A" w:rsidRPr="006B42C6" w:rsidRDefault="00C8566A" w:rsidP="00822432">
            <w:pPr>
              <w:jc w:val="center"/>
              <w:rPr>
                <w:b/>
                <w:lang w:val="en-US"/>
              </w:rPr>
            </w:pPr>
            <w:r w:rsidRPr="006B42C6">
              <w:rPr>
                <w:b/>
                <w:lang w:val="en-US"/>
              </w:rPr>
              <w:t>Order</w:t>
            </w:r>
          </w:p>
        </w:tc>
        <w:tc>
          <w:tcPr>
            <w:tcW w:w="2340" w:type="dxa"/>
          </w:tcPr>
          <w:p w:rsidR="00C8566A" w:rsidRPr="006B42C6" w:rsidRDefault="00C8566A" w:rsidP="00822432">
            <w:pPr>
              <w:jc w:val="center"/>
              <w:rPr>
                <w:b/>
                <w:lang w:val="en-US"/>
              </w:rPr>
            </w:pPr>
            <w:r w:rsidRPr="006B42C6">
              <w:rPr>
                <w:b/>
                <w:lang w:val="en-US"/>
              </w:rPr>
              <w:t>Information</w:t>
            </w:r>
          </w:p>
        </w:tc>
        <w:tc>
          <w:tcPr>
            <w:tcW w:w="5598" w:type="dxa"/>
          </w:tcPr>
          <w:p w:rsidR="00C8566A" w:rsidRPr="006B42C6" w:rsidRDefault="00C8566A" w:rsidP="00822432">
            <w:pPr>
              <w:jc w:val="center"/>
              <w:rPr>
                <w:b/>
                <w:lang w:val="en-US"/>
              </w:rPr>
            </w:pPr>
            <w:r w:rsidRPr="006B42C6">
              <w:rPr>
                <w:b/>
                <w:lang w:val="en-US"/>
              </w:rPr>
              <w:t>Notes</w:t>
            </w:r>
          </w:p>
        </w:tc>
      </w:tr>
      <w:tr w:rsidR="00C8566A" w:rsidTr="00822432">
        <w:tc>
          <w:tcPr>
            <w:tcW w:w="1638" w:type="dxa"/>
          </w:tcPr>
          <w:p w:rsidR="00C8566A" w:rsidRDefault="00C8566A" w:rsidP="00822432">
            <w:pPr>
              <w:jc w:val="center"/>
              <w:rPr>
                <w:lang w:val="en-US"/>
              </w:rPr>
            </w:pPr>
            <w:r>
              <w:rPr>
                <w:lang w:val="en-US"/>
              </w:rPr>
              <w:t>19</w:t>
            </w:r>
          </w:p>
        </w:tc>
        <w:tc>
          <w:tcPr>
            <w:tcW w:w="2340" w:type="dxa"/>
          </w:tcPr>
          <w:p w:rsidR="00C8566A" w:rsidRDefault="00C8566A" w:rsidP="00822432">
            <w:pPr>
              <w:rPr>
                <w:lang w:val="en-US"/>
              </w:rPr>
            </w:pPr>
            <w:r>
              <w:rPr>
                <w:lang w:val="en-US"/>
              </w:rPr>
              <w:t>VHT Capabilities</w:t>
            </w:r>
          </w:p>
        </w:tc>
        <w:tc>
          <w:tcPr>
            <w:tcW w:w="5598" w:type="dxa"/>
          </w:tcPr>
          <w:p w:rsidR="00C8566A" w:rsidRDefault="00C8566A" w:rsidP="00822432">
            <w:pPr>
              <w:rPr>
                <w:lang w:val="en-US"/>
              </w:rPr>
            </w:pPr>
            <w:r>
              <w:rPr>
                <w:lang w:val="en-US"/>
              </w:rPr>
              <w:t>The VHT Capabilities element is present when the dot11VHTOptionImplemented attribute is true</w:t>
            </w:r>
          </w:p>
        </w:tc>
      </w:tr>
    </w:tbl>
    <w:p w:rsidR="00C8566A" w:rsidRDefault="00C8566A" w:rsidP="00C8566A">
      <w:pPr>
        <w:rPr>
          <w:lang w:val="en-US"/>
        </w:rPr>
      </w:pPr>
    </w:p>
    <w:p w:rsidR="00C8566A" w:rsidRDefault="00C8566A" w:rsidP="00C8566A">
      <w:pPr>
        <w:pStyle w:val="Heading4"/>
        <w:rPr>
          <w:lang w:val="en-US"/>
        </w:rPr>
      </w:pPr>
      <w:r>
        <w:rPr>
          <w:lang w:val="en-US"/>
        </w:rPr>
        <w:t>Reassociation Response frame format</w:t>
      </w:r>
    </w:p>
    <w:p w:rsidR="00C8566A" w:rsidRPr="006B42C6" w:rsidRDefault="002A52CA" w:rsidP="00C8566A">
      <w:pPr>
        <w:rPr>
          <w:b/>
          <w:i/>
          <w:lang w:val="en-US"/>
        </w:rPr>
      </w:pPr>
      <w:r>
        <w:rPr>
          <w:b/>
          <w:i/>
          <w:lang w:val="en-US"/>
        </w:rPr>
        <w:t>Change</w:t>
      </w:r>
      <w:r w:rsidR="00C8566A">
        <w:rPr>
          <w:b/>
          <w:i/>
          <w:lang w:val="en-US"/>
        </w:rPr>
        <w:t xml:space="preserve"> Table 7-13</w:t>
      </w:r>
      <w:r w:rsidR="00C8566A" w:rsidRPr="006B42C6">
        <w:rPr>
          <w:b/>
          <w:i/>
          <w:lang w:val="en-US"/>
        </w:rPr>
        <w:t>, adding row</w:t>
      </w:r>
      <w:r w:rsidR="00C8566A">
        <w:rPr>
          <w:b/>
          <w:i/>
          <w:lang w:val="en-US"/>
        </w:rPr>
        <w:t>s</w:t>
      </w:r>
      <w:r w:rsidR="00C8566A" w:rsidRPr="006B42C6">
        <w:rPr>
          <w:b/>
          <w:i/>
          <w:lang w:val="en-US"/>
        </w:rPr>
        <w:t xml:space="preserve"> with Order </w:t>
      </w:r>
      <w:r w:rsidR="00C8566A">
        <w:rPr>
          <w:b/>
          <w:i/>
          <w:lang w:val="en-US"/>
        </w:rPr>
        <w:t>21 and 22 following row with Order 20</w:t>
      </w:r>
      <w:r w:rsidR="00C8566A" w:rsidRPr="006B42C6">
        <w:rPr>
          <w:b/>
          <w:i/>
          <w:lang w:val="en-US"/>
        </w:rPr>
        <w:t>:</w:t>
      </w:r>
    </w:p>
    <w:p w:rsidR="00C8566A" w:rsidRDefault="00C8566A" w:rsidP="00C8566A">
      <w:pPr>
        <w:rPr>
          <w:lang w:val="en-US"/>
        </w:rPr>
      </w:pPr>
    </w:p>
    <w:p w:rsidR="00C8566A" w:rsidRPr="006B42C6" w:rsidRDefault="00C8566A" w:rsidP="00C8566A">
      <w:pPr>
        <w:jc w:val="center"/>
        <w:rPr>
          <w:b/>
          <w:lang w:val="en-US"/>
        </w:rPr>
      </w:pPr>
      <w:r w:rsidRPr="006B42C6">
        <w:rPr>
          <w:b/>
          <w:lang w:val="en-US"/>
        </w:rPr>
        <w:t>Table 7-</w:t>
      </w:r>
      <w:r>
        <w:rPr>
          <w:b/>
          <w:lang w:val="en-US"/>
        </w:rPr>
        <w:t>13</w:t>
      </w:r>
      <w:r w:rsidRPr="006B42C6">
        <w:rPr>
          <w:b/>
          <w:lang w:val="en-US"/>
        </w:rPr>
        <w:t>—</w:t>
      </w:r>
      <w:r>
        <w:rPr>
          <w:b/>
          <w:lang w:val="en-US"/>
        </w:rPr>
        <w:t>Association Response</w:t>
      </w:r>
      <w:r w:rsidRPr="006B42C6">
        <w:rPr>
          <w:b/>
          <w:lang w:val="en-US"/>
        </w:rPr>
        <w:t xml:space="preserve"> frame body</w:t>
      </w:r>
    </w:p>
    <w:tbl>
      <w:tblPr>
        <w:tblStyle w:val="TableGrid"/>
        <w:tblW w:w="0" w:type="auto"/>
        <w:tblLook w:val="04A0"/>
      </w:tblPr>
      <w:tblGrid>
        <w:gridCol w:w="1638"/>
        <w:gridCol w:w="2340"/>
        <w:gridCol w:w="5598"/>
      </w:tblGrid>
      <w:tr w:rsidR="00C8566A" w:rsidTr="00822432">
        <w:tc>
          <w:tcPr>
            <w:tcW w:w="1638" w:type="dxa"/>
          </w:tcPr>
          <w:p w:rsidR="00C8566A" w:rsidRPr="006B42C6" w:rsidRDefault="00C8566A" w:rsidP="00822432">
            <w:pPr>
              <w:jc w:val="center"/>
              <w:rPr>
                <w:b/>
                <w:lang w:val="en-US"/>
              </w:rPr>
            </w:pPr>
            <w:r w:rsidRPr="006B42C6">
              <w:rPr>
                <w:b/>
                <w:lang w:val="en-US"/>
              </w:rPr>
              <w:t>Order</w:t>
            </w:r>
          </w:p>
        </w:tc>
        <w:tc>
          <w:tcPr>
            <w:tcW w:w="2340" w:type="dxa"/>
          </w:tcPr>
          <w:p w:rsidR="00C8566A" w:rsidRPr="006B42C6" w:rsidRDefault="00C8566A" w:rsidP="00822432">
            <w:pPr>
              <w:jc w:val="center"/>
              <w:rPr>
                <w:b/>
                <w:lang w:val="en-US"/>
              </w:rPr>
            </w:pPr>
            <w:r w:rsidRPr="006B42C6">
              <w:rPr>
                <w:b/>
                <w:lang w:val="en-US"/>
              </w:rPr>
              <w:t>Information</w:t>
            </w:r>
          </w:p>
        </w:tc>
        <w:tc>
          <w:tcPr>
            <w:tcW w:w="5598" w:type="dxa"/>
          </w:tcPr>
          <w:p w:rsidR="00C8566A" w:rsidRPr="006B42C6" w:rsidRDefault="00C8566A" w:rsidP="00822432">
            <w:pPr>
              <w:jc w:val="center"/>
              <w:rPr>
                <w:b/>
                <w:lang w:val="en-US"/>
              </w:rPr>
            </w:pPr>
            <w:r w:rsidRPr="006B42C6">
              <w:rPr>
                <w:b/>
                <w:lang w:val="en-US"/>
              </w:rPr>
              <w:t>Notes</w:t>
            </w:r>
          </w:p>
        </w:tc>
      </w:tr>
      <w:tr w:rsidR="00C8566A" w:rsidTr="00822432">
        <w:tc>
          <w:tcPr>
            <w:tcW w:w="1638" w:type="dxa"/>
          </w:tcPr>
          <w:p w:rsidR="00C8566A" w:rsidRDefault="00C8566A" w:rsidP="00822432">
            <w:pPr>
              <w:jc w:val="center"/>
              <w:rPr>
                <w:lang w:val="en-US"/>
              </w:rPr>
            </w:pPr>
            <w:r>
              <w:rPr>
                <w:lang w:val="en-US"/>
              </w:rPr>
              <w:t>21</w:t>
            </w:r>
          </w:p>
        </w:tc>
        <w:tc>
          <w:tcPr>
            <w:tcW w:w="2340" w:type="dxa"/>
          </w:tcPr>
          <w:p w:rsidR="00C8566A" w:rsidRDefault="00C8566A" w:rsidP="00822432">
            <w:pPr>
              <w:rPr>
                <w:lang w:val="en-US"/>
              </w:rPr>
            </w:pPr>
            <w:r>
              <w:rPr>
                <w:lang w:val="en-US"/>
              </w:rPr>
              <w:t>VHT Capabilities</w:t>
            </w:r>
          </w:p>
        </w:tc>
        <w:tc>
          <w:tcPr>
            <w:tcW w:w="5598" w:type="dxa"/>
          </w:tcPr>
          <w:p w:rsidR="00C8566A" w:rsidRDefault="00C8566A" w:rsidP="00822432">
            <w:pPr>
              <w:rPr>
                <w:lang w:val="en-US"/>
              </w:rPr>
            </w:pPr>
            <w:r>
              <w:rPr>
                <w:lang w:val="en-US"/>
              </w:rPr>
              <w:t>The VHT Capabilities element is present when the dot11VHTOptionImplemented attribute is true</w:t>
            </w:r>
          </w:p>
        </w:tc>
      </w:tr>
      <w:tr w:rsidR="00C8566A" w:rsidTr="00822432">
        <w:tc>
          <w:tcPr>
            <w:tcW w:w="1638" w:type="dxa"/>
          </w:tcPr>
          <w:p w:rsidR="00C8566A" w:rsidRDefault="00C8566A" w:rsidP="00822432">
            <w:pPr>
              <w:jc w:val="center"/>
              <w:rPr>
                <w:lang w:val="en-US"/>
              </w:rPr>
            </w:pPr>
            <w:r>
              <w:rPr>
                <w:lang w:val="en-US"/>
              </w:rPr>
              <w:t>22</w:t>
            </w:r>
          </w:p>
        </w:tc>
        <w:tc>
          <w:tcPr>
            <w:tcW w:w="2340" w:type="dxa"/>
          </w:tcPr>
          <w:p w:rsidR="00C8566A" w:rsidRDefault="00C8566A" w:rsidP="00822432">
            <w:pPr>
              <w:rPr>
                <w:lang w:val="en-US"/>
              </w:rPr>
            </w:pPr>
            <w:r>
              <w:rPr>
                <w:lang w:val="en-US"/>
              </w:rPr>
              <w:t>VHT Operation</w:t>
            </w:r>
          </w:p>
        </w:tc>
        <w:tc>
          <w:tcPr>
            <w:tcW w:w="5598" w:type="dxa"/>
          </w:tcPr>
          <w:p w:rsidR="00C8566A" w:rsidRDefault="00C8566A" w:rsidP="00822432">
            <w:pPr>
              <w:rPr>
                <w:lang w:val="en-US"/>
              </w:rPr>
            </w:pPr>
            <w:r>
              <w:rPr>
                <w:lang w:val="en-US"/>
              </w:rPr>
              <w:t>The VHT Capabilities element is present when the dot11VHTOptionImplemented attribute is true</w:t>
            </w:r>
          </w:p>
        </w:tc>
      </w:tr>
    </w:tbl>
    <w:p w:rsidR="00C8566A" w:rsidRDefault="00C8566A" w:rsidP="00C8566A">
      <w:pPr>
        <w:rPr>
          <w:lang w:val="en-US"/>
        </w:rPr>
      </w:pPr>
    </w:p>
    <w:p w:rsidR="00C8566A" w:rsidRDefault="00C8566A" w:rsidP="00C8566A">
      <w:pPr>
        <w:pStyle w:val="Heading4"/>
        <w:rPr>
          <w:lang w:val="en-US"/>
        </w:rPr>
      </w:pPr>
      <w:r>
        <w:rPr>
          <w:lang w:val="en-US"/>
        </w:rPr>
        <w:t>Probe Request frame format</w:t>
      </w:r>
    </w:p>
    <w:p w:rsidR="00C8566A" w:rsidRPr="006B42C6" w:rsidRDefault="002A52CA" w:rsidP="00C8566A">
      <w:pPr>
        <w:rPr>
          <w:b/>
          <w:i/>
          <w:lang w:val="en-US"/>
        </w:rPr>
      </w:pPr>
      <w:r>
        <w:rPr>
          <w:b/>
          <w:i/>
          <w:lang w:val="en-US"/>
        </w:rPr>
        <w:t>Change</w:t>
      </w:r>
      <w:r w:rsidR="00C8566A">
        <w:rPr>
          <w:b/>
          <w:i/>
          <w:lang w:val="en-US"/>
        </w:rPr>
        <w:t xml:space="preserve"> Table 7-14</w:t>
      </w:r>
      <w:r w:rsidR="00C8566A" w:rsidRPr="006B42C6">
        <w:rPr>
          <w:b/>
          <w:i/>
          <w:lang w:val="en-US"/>
        </w:rPr>
        <w:t xml:space="preserve">, adding row with Order </w:t>
      </w:r>
      <w:r w:rsidR="00894494">
        <w:rPr>
          <w:b/>
          <w:i/>
          <w:lang w:val="en-US"/>
        </w:rPr>
        <w:t>19 following</w:t>
      </w:r>
      <w:r w:rsidR="00C8566A">
        <w:rPr>
          <w:b/>
          <w:i/>
          <w:lang w:val="en-US"/>
        </w:rPr>
        <w:t xml:space="preserve"> row with Order 18</w:t>
      </w:r>
      <w:r w:rsidR="00C8566A" w:rsidRPr="006B42C6">
        <w:rPr>
          <w:b/>
          <w:i/>
          <w:lang w:val="en-US"/>
        </w:rPr>
        <w:t>:</w:t>
      </w:r>
    </w:p>
    <w:p w:rsidR="00C8566A" w:rsidRDefault="00C8566A" w:rsidP="00C8566A">
      <w:pPr>
        <w:rPr>
          <w:lang w:val="en-US"/>
        </w:rPr>
      </w:pPr>
    </w:p>
    <w:p w:rsidR="00C8566A" w:rsidRPr="006B42C6" w:rsidRDefault="00C8566A" w:rsidP="00C8566A">
      <w:pPr>
        <w:jc w:val="center"/>
        <w:rPr>
          <w:b/>
          <w:lang w:val="en-US"/>
        </w:rPr>
      </w:pPr>
      <w:r w:rsidRPr="006B42C6">
        <w:rPr>
          <w:b/>
          <w:lang w:val="en-US"/>
        </w:rPr>
        <w:t>Table 7-</w:t>
      </w:r>
      <w:r>
        <w:rPr>
          <w:b/>
          <w:lang w:val="en-US"/>
        </w:rPr>
        <w:t>14</w:t>
      </w:r>
      <w:r w:rsidRPr="006B42C6">
        <w:rPr>
          <w:b/>
          <w:lang w:val="en-US"/>
        </w:rPr>
        <w:t>—</w:t>
      </w:r>
      <w:r>
        <w:rPr>
          <w:b/>
          <w:lang w:val="en-US"/>
        </w:rPr>
        <w:t xml:space="preserve">Probe Request </w:t>
      </w:r>
      <w:r w:rsidRPr="006B42C6">
        <w:rPr>
          <w:b/>
          <w:lang w:val="en-US"/>
        </w:rPr>
        <w:t>frame body</w:t>
      </w:r>
    </w:p>
    <w:tbl>
      <w:tblPr>
        <w:tblStyle w:val="TableGrid"/>
        <w:tblW w:w="0" w:type="auto"/>
        <w:tblLook w:val="04A0"/>
      </w:tblPr>
      <w:tblGrid>
        <w:gridCol w:w="1638"/>
        <w:gridCol w:w="2340"/>
        <w:gridCol w:w="5598"/>
      </w:tblGrid>
      <w:tr w:rsidR="00C8566A" w:rsidTr="00822432">
        <w:tc>
          <w:tcPr>
            <w:tcW w:w="1638" w:type="dxa"/>
          </w:tcPr>
          <w:p w:rsidR="00C8566A" w:rsidRPr="006B42C6" w:rsidRDefault="00C8566A" w:rsidP="00822432">
            <w:pPr>
              <w:jc w:val="center"/>
              <w:rPr>
                <w:b/>
                <w:lang w:val="en-US"/>
              </w:rPr>
            </w:pPr>
            <w:r w:rsidRPr="006B42C6">
              <w:rPr>
                <w:b/>
                <w:lang w:val="en-US"/>
              </w:rPr>
              <w:t>Order</w:t>
            </w:r>
          </w:p>
        </w:tc>
        <w:tc>
          <w:tcPr>
            <w:tcW w:w="2340" w:type="dxa"/>
          </w:tcPr>
          <w:p w:rsidR="00C8566A" w:rsidRPr="006B42C6" w:rsidRDefault="00C8566A" w:rsidP="00822432">
            <w:pPr>
              <w:jc w:val="center"/>
              <w:rPr>
                <w:b/>
                <w:lang w:val="en-US"/>
              </w:rPr>
            </w:pPr>
            <w:r w:rsidRPr="006B42C6">
              <w:rPr>
                <w:b/>
                <w:lang w:val="en-US"/>
              </w:rPr>
              <w:t>Information</w:t>
            </w:r>
          </w:p>
        </w:tc>
        <w:tc>
          <w:tcPr>
            <w:tcW w:w="5598" w:type="dxa"/>
          </w:tcPr>
          <w:p w:rsidR="00C8566A" w:rsidRPr="006B42C6" w:rsidRDefault="00C8566A" w:rsidP="00822432">
            <w:pPr>
              <w:jc w:val="center"/>
              <w:rPr>
                <w:b/>
                <w:lang w:val="en-US"/>
              </w:rPr>
            </w:pPr>
            <w:r w:rsidRPr="006B42C6">
              <w:rPr>
                <w:b/>
                <w:lang w:val="en-US"/>
              </w:rPr>
              <w:t>Notes</w:t>
            </w:r>
          </w:p>
        </w:tc>
      </w:tr>
      <w:tr w:rsidR="00C8566A" w:rsidTr="00822432">
        <w:tc>
          <w:tcPr>
            <w:tcW w:w="1638" w:type="dxa"/>
          </w:tcPr>
          <w:p w:rsidR="00C8566A" w:rsidRDefault="00C8566A" w:rsidP="00822432">
            <w:pPr>
              <w:jc w:val="center"/>
              <w:rPr>
                <w:lang w:val="en-US"/>
              </w:rPr>
            </w:pPr>
            <w:r>
              <w:rPr>
                <w:lang w:val="en-US"/>
              </w:rPr>
              <w:t>10</w:t>
            </w:r>
          </w:p>
        </w:tc>
        <w:tc>
          <w:tcPr>
            <w:tcW w:w="2340" w:type="dxa"/>
          </w:tcPr>
          <w:p w:rsidR="00C8566A" w:rsidRDefault="00C8566A" w:rsidP="00822432">
            <w:pPr>
              <w:rPr>
                <w:lang w:val="en-US"/>
              </w:rPr>
            </w:pPr>
            <w:r>
              <w:rPr>
                <w:lang w:val="en-US"/>
              </w:rPr>
              <w:t>VHT Capabilities</w:t>
            </w:r>
          </w:p>
        </w:tc>
        <w:tc>
          <w:tcPr>
            <w:tcW w:w="5598" w:type="dxa"/>
          </w:tcPr>
          <w:p w:rsidR="00C8566A" w:rsidRDefault="00C8566A" w:rsidP="00822432">
            <w:pPr>
              <w:rPr>
                <w:lang w:val="en-US"/>
              </w:rPr>
            </w:pPr>
            <w:r>
              <w:rPr>
                <w:lang w:val="en-US"/>
              </w:rPr>
              <w:t>The VHT Capabilities element is present when the dot11VHTOptionImplemented attribute is true</w:t>
            </w:r>
          </w:p>
        </w:tc>
      </w:tr>
    </w:tbl>
    <w:p w:rsidR="00C8566A" w:rsidRDefault="00C8566A" w:rsidP="00C8566A">
      <w:pPr>
        <w:rPr>
          <w:lang w:val="en-US"/>
        </w:rPr>
      </w:pPr>
    </w:p>
    <w:p w:rsidR="00C8566A" w:rsidRDefault="00C8566A" w:rsidP="00C8566A">
      <w:pPr>
        <w:pStyle w:val="Heading4"/>
        <w:rPr>
          <w:lang w:val="en-US"/>
        </w:rPr>
      </w:pPr>
      <w:r>
        <w:rPr>
          <w:lang w:val="en-US"/>
        </w:rPr>
        <w:t>Probe Response frame format</w:t>
      </w:r>
    </w:p>
    <w:p w:rsidR="00C8566A" w:rsidRPr="006B42C6" w:rsidRDefault="002A52CA" w:rsidP="00C8566A">
      <w:pPr>
        <w:rPr>
          <w:b/>
          <w:i/>
          <w:lang w:val="en-US"/>
        </w:rPr>
      </w:pPr>
      <w:r>
        <w:rPr>
          <w:b/>
          <w:i/>
          <w:lang w:val="en-US"/>
        </w:rPr>
        <w:t>Change</w:t>
      </w:r>
      <w:r w:rsidR="00C8566A">
        <w:rPr>
          <w:b/>
          <w:i/>
          <w:lang w:val="en-US"/>
        </w:rPr>
        <w:t xml:space="preserve"> Table 7-15</w:t>
      </w:r>
      <w:r w:rsidR="00C8566A" w:rsidRPr="006B42C6">
        <w:rPr>
          <w:b/>
          <w:i/>
          <w:lang w:val="en-US"/>
        </w:rPr>
        <w:t>, adding row</w:t>
      </w:r>
      <w:r w:rsidR="00C8566A">
        <w:rPr>
          <w:b/>
          <w:i/>
          <w:lang w:val="en-US"/>
        </w:rPr>
        <w:t>s</w:t>
      </w:r>
      <w:r w:rsidR="00C8566A" w:rsidRPr="006B42C6">
        <w:rPr>
          <w:b/>
          <w:i/>
          <w:lang w:val="en-US"/>
        </w:rPr>
        <w:t xml:space="preserve"> with Order </w:t>
      </w:r>
      <w:r w:rsidR="00C8566A">
        <w:rPr>
          <w:b/>
          <w:i/>
          <w:lang w:val="en-US"/>
        </w:rPr>
        <w:t>40 and 41 following row with Order 39</w:t>
      </w:r>
      <w:r w:rsidR="00C8566A" w:rsidRPr="006B42C6">
        <w:rPr>
          <w:b/>
          <w:i/>
          <w:lang w:val="en-US"/>
        </w:rPr>
        <w:t>:</w:t>
      </w:r>
    </w:p>
    <w:p w:rsidR="00C8566A" w:rsidRDefault="00C8566A" w:rsidP="00C8566A">
      <w:pPr>
        <w:rPr>
          <w:lang w:val="en-US"/>
        </w:rPr>
      </w:pPr>
    </w:p>
    <w:p w:rsidR="00C8566A" w:rsidRPr="006B42C6" w:rsidRDefault="00C8566A" w:rsidP="00C8566A">
      <w:pPr>
        <w:jc w:val="center"/>
        <w:rPr>
          <w:b/>
          <w:lang w:val="en-US"/>
        </w:rPr>
      </w:pPr>
      <w:r w:rsidRPr="006B42C6">
        <w:rPr>
          <w:b/>
          <w:lang w:val="en-US"/>
        </w:rPr>
        <w:t>Table 7-</w:t>
      </w:r>
      <w:r>
        <w:rPr>
          <w:b/>
          <w:lang w:val="en-US"/>
        </w:rPr>
        <w:t>15</w:t>
      </w:r>
      <w:r w:rsidRPr="006B42C6">
        <w:rPr>
          <w:b/>
          <w:lang w:val="en-US"/>
        </w:rPr>
        <w:t>—</w:t>
      </w:r>
      <w:r>
        <w:rPr>
          <w:b/>
          <w:lang w:val="en-US"/>
        </w:rPr>
        <w:t>Probe Response</w:t>
      </w:r>
      <w:r w:rsidRPr="006B42C6">
        <w:rPr>
          <w:b/>
          <w:lang w:val="en-US"/>
        </w:rPr>
        <w:t xml:space="preserve"> frame body</w:t>
      </w:r>
    </w:p>
    <w:tbl>
      <w:tblPr>
        <w:tblStyle w:val="TableGrid"/>
        <w:tblW w:w="0" w:type="auto"/>
        <w:tblLook w:val="04A0"/>
      </w:tblPr>
      <w:tblGrid>
        <w:gridCol w:w="1638"/>
        <w:gridCol w:w="2340"/>
        <w:gridCol w:w="5598"/>
      </w:tblGrid>
      <w:tr w:rsidR="00C8566A" w:rsidTr="00822432">
        <w:tc>
          <w:tcPr>
            <w:tcW w:w="1638" w:type="dxa"/>
          </w:tcPr>
          <w:p w:rsidR="00C8566A" w:rsidRPr="006B42C6" w:rsidRDefault="00C8566A" w:rsidP="00822432">
            <w:pPr>
              <w:jc w:val="center"/>
              <w:rPr>
                <w:b/>
                <w:lang w:val="en-US"/>
              </w:rPr>
            </w:pPr>
            <w:r w:rsidRPr="006B42C6">
              <w:rPr>
                <w:b/>
                <w:lang w:val="en-US"/>
              </w:rPr>
              <w:t>Order</w:t>
            </w:r>
          </w:p>
        </w:tc>
        <w:tc>
          <w:tcPr>
            <w:tcW w:w="2340" w:type="dxa"/>
          </w:tcPr>
          <w:p w:rsidR="00C8566A" w:rsidRPr="006B42C6" w:rsidRDefault="00C8566A" w:rsidP="00822432">
            <w:pPr>
              <w:jc w:val="center"/>
              <w:rPr>
                <w:b/>
                <w:lang w:val="en-US"/>
              </w:rPr>
            </w:pPr>
            <w:r w:rsidRPr="006B42C6">
              <w:rPr>
                <w:b/>
                <w:lang w:val="en-US"/>
              </w:rPr>
              <w:t>Information</w:t>
            </w:r>
          </w:p>
        </w:tc>
        <w:tc>
          <w:tcPr>
            <w:tcW w:w="5598" w:type="dxa"/>
          </w:tcPr>
          <w:p w:rsidR="00C8566A" w:rsidRPr="006B42C6" w:rsidRDefault="00C8566A" w:rsidP="00822432">
            <w:pPr>
              <w:jc w:val="center"/>
              <w:rPr>
                <w:b/>
                <w:lang w:val="en-US"/>
              </w:rPr>
            </w:pPr>
            <w:r w:rsidRPr="006B42C6">
              <w:rPr>
                <w:b/>
                <w:lang w:val="en-US"/>
              </w:rPr>
              <w:t>Notes</w:t>
            </w:r>
          </w:p>
        </w:tc>
      </w:tr>
      <w:tr w:rsidR="00C8566A" w:rsidTr="00822432">
        <w:tc>
          <w:tcPr>
            <w:tcW w:w="1638" w:type="dxa"/>
          </w:tcPr>
          <w:p w:rsidR="00C8566A" w:rsidRDefault="00C8566A" w:rsidP="00822432">
            <w:pPr>
              <w:jc w:val="center"/>
              <w:rPr>
                <w:lang w:val="en-US"/>
              </w:rPr>
            </w:pPr>
            <w:r>
              <w:rPr>
                <w:lang w:val="en-US"/>
              </w:rPr>
              <w:t>40</w:t>
            </w:r>
          </w:p>
        </w:tc>
        <w:tc>
          <w:tcPr>
            <w:tcW w:w="2340" w:type="dxa"/>
          </w:tcPr>
          <w:p w:rsidR="00C8566A" w:rsidRDefault="00C8566A" w:rsidP="00822432">
            <w:pPr>
              <w:rPr>
                <w:lang w:val="en-US"/>
              </w:rPr>
            </w:pPr>
            <w:r>
              <w:rPr>
                <w:lang w:val="en-US"/>
              </w:rPr>
              <w:t>VHT Capabilities</w:t>
            </w:r>
          </w:p>
        </w:tc>
        <w:tc>
          <w:tcPr>
            <w:tcW w:w="5598" w:type="dxa"/>
          </w:tcPr>
          <w:p w:rsidR="00C8566A" w:rsidRDefault="00C8566A" w:rsidP="00822432">
            <w:pPr>
              <w:rPr>
                <w:lang w:val="en-US"/>
              </w:rPr>
            </w:pPr>
            <w:r>
              <w:rPr>
                <w:lang w:val="en-US"/>
              </w:rPr>
              <w:t>The VHT Capabilities element is present when the dot11VHTOptionImplemented attribute is true</w:t>
            </w:r>
          </w:p>
        </w:tc>
      </w:tr>
      <w:tr w:rsidR="00C8566A" w:rsidTr="00822432">
        <w:tc>
          <w:tcPr>
            <w:tcW w:w="1638" w:type="dxa"/>
          </w:tcPr>
          <w:p w:rsidR="00C8566A" w:rsidRDefault="00C8566A" w:rsidP="00822432">
            <w:pPr>
              <w:jc w:val="center"/>
              <w:rPr>
                <w:lang w:val="en-US"/>
              </w:rPr>
            </w:pPr>
            <w:r>
              <w:rPr>
                <w:lang w:val="en-US"/>
              </w:rPr>
              <w:t>41</w:t>
            </w:r>
          </w:p>
        </w:tc>
        <w:tc>
          <w:tcPr>
            <w:tcW w:w="2340" w:type="dxa"/>
          </w:tcPr>
          <w:p w:rsidR="00C8566A" w:rsidRDefault="00C8566A" w:rsidP="00822432">
            <w:pPr>
              <w:rPr>
                <w:lang w:val="en-US"/>
              </w:rPr>
            </w:pPr>
            <w:r>
              <w:rPr>
                <w:lang w:val="en-US"/>
              </w:rPr>
              <w:t>VHT Operation</w:t>
            </w:r>
          </w:p>
        </w:tc>
        <w:tc>
          <w:tcPr>
            <w:tcW w:w="5598" w:type="dxa"/>
          </w:tcPr>
          <w:p w:rsidR="00C8566A" w:rsidRDefault="00C8566A" w:rsidP="00822432">
            <w:pPr>
              <w:rPr>
                <w:lang w:val="en-US"/>
              </w:rPr>
            </w:pPr>
            <w:r>
              <w:rPr>
                <w:lang w:val="en-US"/>
              </w:rPr>
              <w:t>The VHT Capabilities element is present when the dot11VHTOptionImplemented attribute is true</w:t>
            </w:r>
          </w:p>
        </w:tc>
      </w:tr>
    </w:tbl>
    <w:p w:rsidR="00C8566A" w:rsidRPr="00C8566A" w:rsidRDefault="00C8566A" w:rsidP="00C8566A">
      <w:pPr>
        <w:rPr>
          <w:lang w:val="en-US"/>
        </w:rPr>
      </w:pPr>
    </w:p>
    <w:p w:rsidR="009315E6" w:rsidRPr="00E34B24" w:rsidRDefault="00977AC0" w:rsidP="00BB5352">
      <w:pPr>
        <w:pStyle w:val="Heading2"/>
        <w:rPr>
          <w:lang w:val="en-US"/>
        </w:rPr>
      </w:pPr>
      <w:bookmarkStart w:id="373" w:name="_Toc283104701"/>
      <w:r w:rsidRPr="00977AC0">
        <w:rPr>
          <w:lang w:val="en-US"/>
        </w:rPr>
        <w:lastRenderedPageBreak/>
        <w:t>Management frame body components</w:t>
      </w:r>
      <w:bookmarkEnd w:id="373"/>
    </w:p>
    <w:p w:rsidR="00ED3766" w:rsidRDefault="00977AC0">
      <w:pPr>
        <w:pStyle w:val="Heading3"/>
        <w:rPr>
          <w:lang w:val="en-US"/>
        </w:rPr>
      </w:pPr>
      <w:bookmarkStart w:id="374" w:name="_Toc283104702"/>
      <w:r w:rsidRPr="00977AC0">
        <w:rPr>
          <w:lang w:val="en-US"/>
        </w:rPr>
        <w:t>Fields that are not information elements</w:t>
      </w:r>
      <w:bookmarkEnd w:id="374"/>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A13940" w:rsidRPr="00A13940" w:rsidRDefault="00A13940" w:rsidP="00545A10">
      <w:pPr>
        <w:pStyle w:val="ListParagraph"/>
        <w:keepNext/>
        <w:numPr>
          <w:ilvl w:val="3"/>
          <w:numId w:val="11"/>
        </w:numPr>
        <w:spacing w:before="240" w:after="60"/>
        <w:outlineLvl w:val="3"/>
        <w:rPr>
          <w:rFonts w:ascii="Arial" w:eastAsia="Times New Roman" w:hAnsi="Arial"/>
          <w:b/>
          <w:bCs/>
          <w:vanish/>
          <w:szCs w:val="28"/>
          <w:lang w:val="en-US"/>
        </w:rPr>
      </w:pPr>
    </w:p>
    <w:p w:rsidR="00ED3766" w:rsidRDefault="00A13940">
      <w:pPr>
        <w:pStyle w:val="Heading4"/>
        <w:rPr>
          <w:lang w:val="en-US"/>
        </w:rPr>
      </w:pPr>
      <w:r>
        <w:rPr>
          <w:lang w:val="en-US"/>
        </w:rPr>
        <w:t>Action field</w:t>
      </w:r>
    </w:p>
    <w:p w:rsidR="00A13940" w:rsidRPr="004D1541" w:rsidRDefault="00A13940" w:rsidP="00A13940">
      <w:pPr>
        <w:autoSpaceDE w:val="0"/>
        <w:autoSpaceDN w:val="0"/>
        <w:adjustRightInd w:val="0"/>
        <w:rPr>
          <w:rFonts w:eastAsia="SimSun"/>
          <w:b/>
          <w:bCs/>
          <w:i/>
          <w:szCs w:val="22"/>
          <w:lang w:val="en-US" w:eastAsia="zh-CN"/>
        </w:rPr>
      </w:pPr>
      <w:r w:rsidRPr="004D1541">
        <w:rPr>
          <w:rFonts w:eastAsia="SimSun"/>
          <w:b/>
          <w:bCs/>
          <w:i/>
          <w:szCs w:val="22"/>
          <w:lang w:val="en-US" w:eastAsia="zh-CN"/>
        </w:rPr>
        <w:t>Add the following row to Table 7-24</w:t>
      </w:r>
      <w:r w:rsidR="00CB72E3">
        <w:rPr>
          <w:rFonts w:eastAsia="SimSun"/>
          <w:b/>
          <w:bCs/>
          <w:i/>
          <w:szCs w:val="22"/>
          <w:lang w:val="en-US" w:eastAsia="zh-CN"/>
        </w:rPr>
        <w:t>:</w:t>
      </w:r>
    </w:p>
    <w:p w:rsidR="00A13940" w:rsidRDefault="00A13940" w:rsidP="00A13940">
      <w:pPr>
        <w:autoSpaceDE w:val="0"/>
        <w:autoSpaceDN w:val="0"/>
        <w:adjustRightInd w:val="0"/>
        <w:rPr>
          <w:rFonts w:ascii="Arial" w:eastAsia="SimSun" w:hAnsi="Arial" w:cs="Arial"/>
          <w:b/>
          <w:bCs/>
          <w:szCs w:val="22"/>
          <w:lang w:val="en-US" w:eastAsia="zh-CN"/>
        </w:rPr>
      </w:pPr>
    </w:p>
    <w:p w:rsidR="00A13940" w:rsidRPr="00E34B24" w:rsidRDefault="00A13940" w:rsidP="00A13940">
      <w:pPr>
        <w:autoSpaceDE w:val="0"/>
        <w:autoSpaceDN w:val="0"/>
        <w:adjustRightInd w:val="0"/>
        <w:jc w:val="center"/>
        <w:rPr>
          <w:rFonts w:ascii="Arial" w:eastAsia="SimSun" w:hAnsi="Arial" w:cs="Arial"/>
          <w:b/>
          <w:bCs/>
          <w:szCs w:val="22"/>
          <w:lang w:val="en-US" w:eastAsia="zh-CN"/>
        </w:rPr>
      </w:pPr>
      <w:r w:rsidRPr="00E34B24">
        <w:rPr>
          <w:rFonts w:ascii="Arial" w:eastAsia="SimSun" w:hAnsi="Arial" w:cs="Arial"/>
          <w:b/>
          <w:bCs/>
          <w:szCs w:val="22"/>
          <w:lang w:val="en-US" w:eastAsia="zh-CN"/>
        </w:rPr>
        <w:t>Table 7-</w:t>
      </w:r>
      <w:r>
        <w:rPr>
          <w:rFonts w:ascii="Arial" w:eastAsia="SimSun" w:hAnsi="Arial" w:cs="Arial"/>
          <w:b/>
          <w:bCs/>
          <w:szCs w:val="22"/>
          <w:lang w:val="en-US" w:eastAsia="zh-CN"/>
        </w:rPr>
        <w:t>24</w:t>
      </w:r>
      <w:r w:rsidRPr="00E34B24">
        <w:rPr>
          <w:rFonts w:ascii="Arial" w:eastAsia="SimSun" w:hAnsi="Arial" w:cs="Arial"/>
          <w:b/>
          <w:bCs/>
          <w:szCs w:val="22"/>
          <w:lang w:val="en-US" w:eastAsia="zh-CN"/>
        </w:rPr>
        <w:t xml:space="preserve">— </w:t>
      </w:r>
      <w:r>
        <w:rPr>
          <w:rFonts w:ascii="Arial" w:eastAsia="SimSun" w:hAnsi="Arial" w:cs="Arial"/>
          <w:b/>
          <w:bCs/>
          <w:szCs w:val="22"/>
          <w:lang w:val="en-US" w:eastAsia="zh-CN"/>
        </w:rPr>
        <w:t>Category values</w:t>
      </w:r>
    </w:p>
    <w:tbl>
      <w:tblPr>
        <w:tblW w:w="540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1795"/>
        <w:gridCol w:w="1434"/>
        <w:gridCol w:w="1230"/>
      </w:tblGrid>
      <w:tr w:rsidR="00A13940" w:rsidRPr="00E34B24" w:rsidTr="008660E0">
        <w:tc>
          <w:tcPr>
            <w:tcW w:w="661"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Code</w:t>
            </w:r>
          </w:p>
        </w:tc>
        <w:tc>
          <w:tcPr>
            <w:tcW w:w="1938"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Meaning</w:t>
            </w:r>
          </w:p>
        </w:tc>
        <w:tc>
          <w:tcPr>
            <w:tcW w:w="1502" w:type="dxa"/>
          </w:tcPr>
          <w:p w:rsidR="00A13940" w:rsidRPr="00AC2171" w:rsidRDefault="00A13940" w:rsidP="008660E0">
            <w:pPr>
              <w:autoSpaceDE w:val="0"/>
              <w:autoSpaceDN w:val="0"/>
              <w:adjustRightInd w:val="0"/>
              <w:jc w:val="center"/>
              <w:rPr>
                <w:rFonts w:eastAsia="SimSun"/>
                <w:b/>
                <w:sz w:val="20"/>
                <w:szCs w:val="22"/>
                <w:lang w:val="en-US" w:eastAsia="zh-CN"/>
              </w:rPr>
            </w:pPr>
            <w:r>
              <w:rPr>
                <w:rFonts w:eastAsia="SimSun"/>
                <w:b/>
                <w:sz w:val="20"/>
                <w:szCs w:val="22"/>
                <w:lang w:val="en-US" w:eastAsia="zh-CN"/>
              </w:rPr>
              <w:t>See s</w:t>
            </w:r>
            <w:r w:rsidRPr="00AC2171">
              <w:rPr>
                <w:rFonts w:eastAsia="SimSun"/>
                <w:b/>
                <w:sz w:val="20"/>
                <w:szCs w:val="22"/>
                <w:lang w:val="en-US" w:eastAsia="zh-CN"/>
              </w:rPr>
              <w:t>ubclause</w:t>
            </w:r>
          </w:p>
        </w:tc>
        <w:tc>
          <w:tcPr>
            <w:tcW w:w="1299"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Robust</w:t>
            </w:r>
          </w:p>
        </w:tc>
      </w:tr>
      <w:tr w:rsidR="00A13940" w:rsidRPr="00E34B24" w:rsidTr="008660E0">
        <w:tc>
          <w:tcPr>
            <w:tcW w:w="661" w:type="dxa"/>
          </w:tcPr>
          <w:p w:rsidR="00A13940" w:rsidRPr="00E34B24" w:rsidRDefault="002F0F3C" w:rsidP="008660E0">
            <w:pPr>
              <w:autoSpaceDE w:val="0"/>
              <w:autoSpaceDN w:val="0"/>
              <w:adjustRightInd w:val="0"/>
              <w:jc w:val="center"/>
              <w:rPr>
                <w:rFonts w:eastAsia="SimSun"/>
                <w:szCs w:val="22"/>
                <w:lang w:val="en-US" w:eastAsia="zh-CN"/>
              </w:rPr>
            </w:pPr>
            <w:r>
              <w:rPr>
                <w:rFonts w:eastAsia="SimSun"/>
                <w:szCs w:val="22"/>
                <w:lang w:val="en-US" w:eastAsia="zh-CN"/>
              </w:rPr>
              <w:t>&lt;ANA&gt;</w:t>
            </w:r>
          </w:p>
        </w:tc>
        <w:tc>
          <w:tcPr>
            <w:tcW w:w="1938"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VHT</w:t>
            </w:r>
          </w:p>
        </w:tc>
        <w:tc>
          <w:tcPr>
            <w:tcW w:w="1502"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7.4.11</w:t>
            </w:r>
          </w:p>
        </w:tc>
        <w:tc>
          <w:tcPr>
            <w:tcW w:w="1299"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TBD</w:t>
            </w:r>
          </w:p>
        </w:tc>
      </w:tr>
    </w:tbl>
    <w:p w:rsidR="00ED3766" w:rsidRDefault="00ED3766">
      <w:pPr>
        <w:rPr>
          <w:lang w:val="en-US"/>
        </w:rPr>
      </w:pPr>
    </w:p>
    <w:p w:rsidR="00CB72E3" w:rsidRPr="00CB72E3" w:rsidRDefault="00F134C3">
      <w:pPr>
        <w:rPr>
          <w:b/>
          <w:i/>
          <w:lang w:val="en-US"/>
        </w:rPr>
      </w:pPr>
      <w:r w:rsidRPr="00F134C3">
        <w:rPr>
          <w:b/>
          <w:i/>
          <w:lang w:val="en-US"/>
        </w:rPr>
        <w:t>Insert section 7.3.1.</w:t>
      </w:r>
      <w:r w:rsidR="002F0F3C">
        <w:rPr>
          <w:b/>
          <w:i/>
          <w:lang w:val="en-US"/>
        </w:rPr>
        <w:t>31</w:t>
      </w:r>
      <w:r w:rsidRPr="00F134C3">
        <w:rPr>
          <w:b/>
          <w:i/>
          <w:lang w:val="en-US"/>
        </w:rPr>
        <w:t>:</w:t>
      </w: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bookmarkStart w:id="375" w:name="_Ref272748211"/>
      <w:bookmarkStart w:id="376" w:name="_Ref276459384"/>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2F0F3C" w:rsidRPr="002F0F3C" w:rsidRDefault="002F0F3C" w:rsidP="00545A10">
      <w:pPr>
        <w:pStyle w:val="ListParagraph"/>
        <w:keepNext/>
        <w:numPr>
          <w:ilvl w:val="3"/>
          <w:numId w:val="11"/>
        </w:numPr>
        <w:spacing w:before="240" w:after="60"/>
        <w:outlineLvl w:val="3"/>
        <w:rPr>
          <w:rFonts w:ascii="Arial" w:eastAsia="Times New Roman" w:hAnsi="Arial"/>
          <w:b/>
          <w:bCs/>
          <w:vanish/>
          <w:szCs w:val="28"/>
          <w:lang w:val="en-US"/>
        </w:rPr>
      </w:pPr>
    </w:p>
    <w:p w:rsidR="00531731" w:rsidRDefault="00FD7B9E" w:rsidP="002F0F3C">
      <w:pPr>
        <w:pStyle w:val="Heading4"/>
        <w:rPr>
          <w:lang w:val="en-US"/>
        </w:rPr>
      </w:pPr>
      <w:bookmarkStart w:id="377" w:name="_Ref282670543"/>
      <w:r>
        <w:rPr>
          <w:lang w:val="en-US"/>
        </w:rPr>
        <w:t>VHT MIMO Control field</w:t>
      </w:r>
      <w:bookmarkEnd w:id="375"/>
      <w:bookmarkEnd w:id="376"/>
      <w:bookmarkEnd w:id="377"/>
    </w:p>
    <w:p w:rsidR="00FD7B9E" w:rsidRDefault="00FD481F" w:rsidP="00FD7B9E">
      <w:pPr>
        <w:rPr>
          <w:lang w:val="en-US"/>
        </w:rPr>
      </w:pPr>
      <w:r>
        <w:rPr>
          <w:lang w:val="en-US"/>
        </w:rPr>
        <w:t xml:space="preserve">The VHT MIMO Control field is defined in </w:t>
      </w:r>
      <w:r w:rsidR="00F70E74">
        <w:rPr>
          <w:lang w:val="en-US"/>
        </w:rPr>
        <w:t>Figure 7-2</w:t>
      </w:r>
      <w:r w:rsidR="00FD7B9E">
        <w:rPr>
          <w:lang w:val="en-US"/>
        </w:rPr>
        <w:t>.</w:t>
      </w:r>
    </w:p>
    <w:p w:rsidR="00FD481F" w:rsidRDefault="00FD481F" w:rsidP="00FD7B9E">
      <w:pPr>
        <w:rPr>
          <w:lang w:val="en-US"/>
        </w:rPr>
      </w:pPr>
    </w:p>
    <w:tbl>
      <w:tblPr>
        <w:tblStyle w:val="TableGrid"/>
        <w:tblW w:w="0" w:type="auto"/>
        <w:jc w:val="center"/>
        <w:tblLook w:val="04A0"/>
      </w:tblPr>
      <w:tblGrid>
        <w:gridCol w:w="873"/>
        <w:gridCol w:w="874"/>
        <w:gridCol w:w="1002"/>
        <w:gridCol w:w="1062"/>
        <w:gridCol w:w="1267"/>
        <w:gridCol w:w="1182"/>
        <w:gridCol w:w="1048"/>
        <w:gridCol w:w="1062"/>
      </w:tblGrid>
      <w:tr w:rsidR="008103E8" w:rsidTr="00956FC8">
        <w:trPr>
          <w:jc w:val="center"/>
        </w:trPr>
        <w:tc>
          <w:tcPr>
            <w:tcW w:w="873" w:type="dxa"/>
            <w:tcBorders>
              <w:top w:val="nil"/>
              <w:left w:val="nil"/>
              <w:bottom w:val="single" w:sz="4" w:space="0" w:color="auto"/>
              <w:right w:val="nil"/>
            </w:tcBorders>
            <w:vAlign w:val="center"/>
          </w:tcPr>
          <w:p w:rsidR="00D67287" w:rsidRDefault="008103E8">
            <w:pPr>
              <w:jc w:val="center"/>
              <w:rPr>
                <w:lang w:val="en-US"/>
              </w:rPr>
            </w:pPr>
            <w:r>
              <w:rPr>
                <w:lang w:val="en-US"/>
              </w:rPr>
              <w:t>B0-B2</w:t>
            </w:r>
          </w:p>
        </w:tc>
        <w:tc>
          <w:tcPr>
            <w:tcW w:w="874" w:type="dxa"/>
            <w:tcBorders>
              <w:top w:val="nil"/>
              <w:left w:val="nil"/>
              <w:bottom w:val="single" w:sz="4" w:space="0" w:color="auto"/>
              <w:right w:val="nil"/>
            </w:tcBorders>
            <w:vAlign w:val="center"/>
          </w:tcPr>
          <w:p w:rsidR="00D67287" w:rsidRDefault="008103E8">
            <w:pPr>
              <w:jc w:val="center"/>
              <w:rPr>
                <w:lang w:val="en-US"/>
              </w:rPr>
            </w:pPr>
            <w:r>
              <w:rPr>
                <w:lang w:val="en-US"/>
              </w:rPr>
              <w:t>B3-B5</w:t>
            </w:r>
          </w:p>
        </w:tc>
        <w:tc>
          <w:tcPr>
            <w:tcW w:w="1002" w:type="dxa"/>
            <w:tcBorders>
              <w:top w:val="nil"/>
              <w:left w:val="nil"/>
              <w:bottom w:val="single" w:sz="4" w:space="0" w:color="auto"/>
              <w:right w:val="nil"/>
            </w:tcBorders>
            <w:vAlign w:val="center"/>
          </w:tcPr>
          <w:p w:rsidR="00D67287" w:rsidRDefault="008103E8">
            <w:pPr>
              <w:jc w:val="center"/>
              <w:rPr>
                <w:lang w:val="en-US"/>
              </w:rPr>
            </w:pPr>
            <w:r>
              <w:rPr>
                <w:lang w:val="en-US"/>
              </w:rPr>
              <w:t>B6-B7</w:t>
            </w:r>
          </w:p>
        </w:tc>
        <w:tc>
          <w:tcPr>
            <w:tcW w:w="1062" w:type="dxa"/>
            <w:tcBorders>
              <w:top w:val="nil"/>
              <w:left w:val="nil"/>
              <w:bottom w:val="single" w:sz="4" w:space="0" w:color="auto"/>
              <w:right w:val="nil"/>
            </w:tcBorders>
            <w:vAlign w:val="center"/>
          </w:tcPr>
          <w:p w:rsidR="00D67287" w:rsidRDefault="008103E8">
            <w:pPr>
              <w:jc w:val="center"/>
              <w:rPr>
                <w:lang w:val="en-US"/>
              </w:rPr>
            </w:pPr>
            <w:r>
              <w:rPr>
                <w:lang w:val="en-US"/>
              </w:rPr>
              <w:t>B8-B9</w:t>
            </w:r>
          </w:p>
        </w:tc>
        <w:tc>
          <w:tcPr>
            <w:tcW w:w="1267" w:type="dxa"/>
            <w:tcBorders>
              <w:top w:val="nil"/>
              <w:left w:val="nil"/>
              <w:bottom w:val="single" w:sz="4" w:space="0" w:color="auto"/>
              <w:right w:val="nil"/>
            </w:tcBorders>
            <w:vAlign w:val="center"/>
          </w:tcPr>
          <w:p w:rsidR="00D67287" w:rsidRDefault="008103E8">
            <w:pPr>
              <w:jc w:val="center"/>
              <w:rPr>
                <w:lang w:val="en-US"/>
              </w:rPr>
            </w:pPr>
            <w:r>
              <w:rPr>
                <w:lang w:val="en-US"/>
              </w:rPr>
              <w:t>B10</w:t>
            </w:r>
          </w:p>
        </w:tc>
        <w:tc>
          <w:tcPr>
            <w:tcW w:w="1182" w:type="dxa"/>
            <w:tcBorders>
              <w:top w:val="nil"/>
              <w:left w:val="nil"/>
              <w:bottom w:val="single" w:sz="4" w:space="0" w:color="auto"/>
              <w:right w:val="nil"/>
            </w:tcBorders>
            <w:vAlign w:val="center"/>
          </w:tcPr>
          <w:p w:rsidR="00D67287" w:rsidRDefault="008103E8">
            <w:pPr>
              <w:jc w:val="center"/>
              <w:rPr>
                <w:lang w:val="en-US"/>
              </w:rPr>
            </w:pPr>
            <w:r>
              <w:rPr>
                <w:lang w:val="en-US"/>
              </w:rPr>
              <w:t>B1</w:t>
            </w:r>
            <w:r w:rsidR="00F636BB">
              <w:rPr>
                <w:lang w:val="en-US"/>
              </w:rPr>
              <w:t>1</w:t>
            </w:r>
          </w:p>
        </w:tc>
        <w:tc>
          <w:tcPr>
            <w:tcW w:w="1048" w:type="dxa"/>
            <w:tcBorders>
              <w:top w:val="nil"/>
              <w:left w:val="nil"/>
              <w:bottom w:val="single" w:sz="4" w:space="0" w:color="auto"/>
              <w:right w:val="nil"/>
            </w:tcBorders>
            <w:vAlign w:val="center"/>
          </w:tcPr>
          <w:p w:rsidR="00D67287" w:rsidRDefault="008103E8">
            <w:pPr>
              <w:jc w:val="center"/>
              <w:rPr>
                <w:lang w:val="en-US"/>
              </w:rPr>
            </w:pPr>
            <w:r>
              <w:rPr>
                <w:lang w:val="en-US"/>
              </w:rPr>
              <w:t>B1</w:t>
            </w:r>
            <w:r w:rsidR="00F636BB">
              <w:rPr>
                <w:lang w:val="en-US"/>
              </w:rPr>
              <w:t>2</w:t>
            </w:r>
            <w:r>
              <w:rPr>
                <w:lang w:val="en-US"/>
              </w:rPr>
              <w:t>-B</w:t>
            </w:r>
            <w:r w:rsidR="00F636BB">
              <w:rPr>
                <w:lang w:val="en-US"/>
              </w:rPr>
              <w:t>15</w:t>
            </w:r>
          </w:p>
        </w:tc>
        <w:tc>
          <w:tcPr>
            <w:tcW w:w="1062" w:type="dxa"/>
            <w:tcBorders>
              <w:top w:val="nil"/>
              <w:left w:val="nil"/>
              <w:bottom w:val="single" w:sz="4" w:space="0" w:color="auto"/>
              <w:right w:val="nil"/>
            </w:tcBorders>
            <w:vAlign w:val="center"/>
          </w:tcPr>
          <w:p w:rsidR="00D67287" w:rsidRDefault="008103E8">
            <w:pPr>
              <w:jc w:val="center"/>
              <w:rPr>
                <w:lang w:val="en-US"/>
              </w:rPr>
            </w:pPr>
            <w:r>
              <w:rPr>
                <w:lang w:val="en-US"/>
              </w:rPr>
              <w:t>B</w:t>
            </w:r>
            <w:r w:rsidR="00F636BB">
              <w:rPr>
                <w:lang w:val="en-US"/>
              </w:rPr>
              <w:t>16</w:t>
            </w:r>
            <w:r>
              <w:rPr>
                <w:lang w:val="en-US"/>
              </w:rPr>
              <w:t>-B</w:t>
            </w:r>
            <w:r w:rsidR="00F636BB">
              <w:rPr>
                <w:lang w:val="en-US"/>
              </w:rPr>
              <w:t>2</w:t>
            </w:r>
            <w:r w:rsidR="00B964FD">
              <w:rPr>
                <w:lang w:val="en-US"/>
              </w:rPr>
              <w:t>3</w:t>
            </w:r>
          </w:p>
        </w:tc>
      </w:tr>
      <w:tr w:rsidR="008103E8" w:rsidTr="007A1B82">
        <w:trPr>
          <w:jc w:val="center"/>
        </w:trPr>
        <w:tc>
          <w:tcPr>
            <w:tcW w:w="873" w:type="dxa"/>
            <w:tcBorders>
              <w:top w:val="single" w:sz="4" w:space="0" w:color="auto"/>
              <w:bottom w:val="single" w:sz="4" w:space="0" w:color="auto"/>
            </w:tcBorders>
            <w:vAlign w:val="center"/>
          </w:tcPr>
          <w:p w:rsidR="009C5111" w:rsidRDefault="008103E8">
            <w:pPr>
              <w:jc w:val="center"/>
              <w:rPr>
                <w:lang w:val="en-US"/>
              </w:rPr>
            </w:pPr>
            <w:r>
              <w:rPr>
                <w:lang w:val="en-US"/>
              </w:rPr>
              <w:t>Nc Index</w:t>
            </w:r>
          </w:p>
        </w:tc>
        <w:tc>
          <w:tcPr>
            <w:tcW w:w="874" w:type="dxa"/>
            <w:tcBorders>
              <w:top w:val="single" w:sz="4" w:space="0" w:color="auto"/>
              <w:bottom w:val="single" w:sz="4" w:space="0" w:color="auto"/>
            </w:tcBorders>
            <w:vAlign w:val="center"/>
          </w:tcPr>
          <w:p w:rsidR="009C5111" w:rsidRDefault="008103E8">
            <w:pPr>
              <w:jc w:val="center"/>
              <w:rPr>
                <w:lang w:val="en-US"/>
              </w:rPr>
            </w:pPr>
            <w:r>
              <w:rPr>
                <w:lang w:val="en-US"/>
              </w:rPr>
              <w:t>Nr Index</w:t>
            </w:r>
          </w:p>
        </w:tc>
        <w:tc>
          <w:tcPr>
            <w:tcW w:w="1002" w:type="dxa"/>
            <w:tcBorders>
              <w:top w:val="single" w:sz="4" w:space="0" w:color="auto"/>
              <w:bottom w:val="single" w:sz="4" w:space="0" w:color="auto"/>
            </w:tcBorders>
            <w:vAlign w:val="center"/>
          </w:tcPr>
          <w:p w:rsidR="009C5111" w:rsidRDefault="008103E8">
            <w:pPr>
              <w:jc w:val="center"/>
              <w:rPr>
                <w:lang w:val="en-US"/>
              </w:rPr>
            </w:pPr>
            <w:r>
              <w:rPr>
                <w:lang w:val="en-US"/>
              </w:rPr>
              <w:t>Channel Width</w:t>
            </w:r>
          </w:p>
        </w:tc>
        <w:tc>
          <w:tcPr>
            <w:tcW w:w="1062" w:type="dxa"/>
            <w:tcBorders>
              <w:top w:val="single" w:sz="4" w:space="0" w:color="auto"/>
              <w:bottom w:val="single" w:sz="4" w:space="0" w:color="auto"/>
            </w:tcBorders>
            <w:vAlign w:val="center"/>
          </w:tcPr>
          <w:p w:rsidR="009C5111" w:rsidRDefault="008103E8">
            <w:pPr>
              <w:jc w:val="center"/>
              <w:rPr>
                <w:lang w:val="en-US"/>
              </w:rPr>
            </w:pPr>
            <w:r>
              <w:rPr>
                <w:lang w:val="en-US"/>
              </w:rPr>
              <w:t>Grouping</w:t>
            </w:r>
          </w:p>
        </w:tc>
        <w:tc>
          <w:tcPr>
            <w:tcW w:w="1267" w:type="dxa"/>
            <w:tcBorders>
              <w:top w:val="single" w:sz="4" w:space="0" w:color="auto"/>
              <w:bottom w:val="single" w:sz="4" w:space="0" w:color="auto"/>
            </w:tcBorders>
            <w:vAlign w:val="center"/>
          </w:tcPr>
          <w:p w:rsidR="009C5111" w:rsidRDefault="008103E8">
            <w:pPr>
              <w:jc w:val="center"/>
              <w:rPr>
                <w:lang w:val="en-US"/>
              </w:rPr>
            </w:pPr>
            <w:r>
              <w:rPr>
                <w:lang w:val="en-US"/>
              </w:rPr>
              <w:t>Codebook Information</w:t>
            </w:r>
          </w:p>
        </w:tc>
        <w:tc>
          <w:tcPr>
            <w:tcW w:w="1182" w:type="dxa"/>
            <w:tcBorders>
              <w:top w:val="single" w:sz="4" w:space="0" w:color="auto"/>
              <w:bottom w:val="single" w:sz="4" w:space="0" w:color="auto"/>
            </w:tcBorders>
            <w:vAlign w:val="center"/>
          </w:tcPr>
          <w:p w:rsidR="002B7FE7" w:rsidRDefault="00B964FD">
            <w:pPr>
              <w:jc w:val="center"/>
              <w:rPr>
                <w:lang w:val="en-US"/>
              </w:rPr>
            </w:pPr>
            <w:r>
              <w:rPr>
                <w:lang w:val="en-US"/>
              </w:rPr>
              <w:t>Feedback Type</w:t>
            </w:r>
          </w:p>
        </w:tc>
        <w:tc>
          <w:tcPr>
            <w:tcW w:w="1048" w:type="dxa"/>
            <w:tcBorders>
              <w:top w:val="single" w:sz="4" w:space="0" w:color="auto"/>
              <w:bottom w:val="single" w:sz="4" w:space="0" w:color="auto"/>
            </w:tcBorders>
            <w:vAlign w:val="center"/>
          </w:tcPr>
          <w:p w:rsidR="009C5111" w:rsidRDefault="008103E8">
            <w:pPr>
              <w:jc w:val="center"/>
              <w:rPr>
                <w:lang w:val="en-US"/>
              </w:rPr>
            </w:pPr>
            <w:r>
              <w:rPr>
                <w:lang w:val="en-US"/>
              </w:rPr>
              <w:t>Reserved</w:t>
            </w:r>
          </w:p>
        </w:tc>
        <w:tc>
          <w:tcPr>
            <w:tcW w:w="1062" w:type="dxa"/>
            <w:tcBorders>
              <w:top w:val="single" w:sz="4" w:space="0" w:color="auto"/>
              <w:bottom w:val="single" w:sz="4" w:space="0" w:color="auto"/>
            </w:tcBorders>
            <w:vAlign w:val="center"/>
          </w:tcPr>
          <w:p w:rsidR="009C5111" w:rsidRDefault="008103E8">
            <w:pPr>
              <w:keepNext/>
              <w:jc w:val="center"/>
              <w:rPr>
                <w:lang w:val="en-US"/>
              </w:rPr>
            </w:pPr>
            <w:r>
              <w:rPr>
                <w:lang w:val="en-US"/>
              </w:rPr>
              <w:t>Sounding Sequence</w:t>
            </w:r>
          </w:p>
        </w:tc>
      </w:tr>
      <w:tr w:rsidR="007A1B82" w:rsidTr="007A1B82">
        <w:trPr>
          <w:jc w:val="center"/>
        </w:trPr>
        <w:tc>
          <w:tcPr>
            <w:tcW w:w="873" w:type="dxa"/>
            <w:tcBorders>
              <w:top w:val="single" w:sz="4" w:space="0" w:color="auto"/>
              <w:left w:val="nil"/>
              <w:bottom w:val="nil"/>
              <w:right w:val="nil"/>
            </w:tcBorders>
            <w:vAlign w:val="center"/>
          </w:tcPr>
          <w:p w:rsidR="007A1B82" w:rsidRDefault="007A1B82">
            <w:pPr>
              <w:jc w:val="center"/>
              <w:rPr>
                <w:lang w:val="en-US"/>
              </w:rPr>
            </w:pPr>
            <w:r>
              <w:rPr>
                <w:lang w:val="en-US"/>
              </w:rPr>
              <w:t>Bits: 3</w:t>
            </w:r>
          </w:p>
        </w:tc>
        <w:tc>
          <w:tcPr>
            <w:tcW w:w="874" w:type="dxa"/>
            <w:tcBorders>
              <w:top w:val="single" w:sz="4" w:space="0" w:color="auto"/>
              <w:left w:val="nil"/>
              <w:bottom w:val="nil"/>
              <w:right w:val="nil"/>
            </w:tcBorders>
            <w:vAlign w:val="center"/>
          </w:tcPr>
          <w:p w:rsidR="007A1B82" w:rsidRDefault="007A1B82">
            <w:pPr>
              <w:jc w:val="center"/>
              <w:rPr>
                <w:lang w:val="en-US"/>
              </w:rPr>
            </w:pPr>
            <w:r>
              <w:rPr>
                <w:lang w:val="en-US"/>
              </w:rPr>
              <w:t>3</w:t>
            </w:r>
          </w:p>
        </w:tc>
        <w:tc>
          <w:tcPr>
            <w:tcW w:w="1002" w:type="dxa"/>
            <w:tcBorders>
              <w:top w:val="single" w:sz="4" w:space="0" w:color="auto"/>
              <w:left w:val="nil"/>
              <w:bottom w:val="nil"/>
              <w:right w:val="nil"/>
            </w:tcBorders>
            <w:vAlign w:val="center"/>
          </w:tcPr>
          <w:p w:rsidR="007A1B82" w:rsidRDefault="007A1B82">
            <w:pPr>
              <w:jc w:val="center"/>
              <w:rPr>
                <w:lang w:val="en-US"/>
              </w:rPr>
            </w:pPr>
            <w:r>
              <w:rPr>
                <w:lang w:val="en-US"/>
              </w:rPr>
              <w:t>2</w:t>
            </w:r>
          </w:p>
        </w:tc>
        <w:tc>
          <w:tcPr>
            <w:tcW w:w="1062" w:type="dxa"/>
            <w:tcBorders>
              <w:top w:val="single" w:sz="4" w:space="0" w:color="auto"/>
              <w:left w:val="nil"/>
              <w:bottom w:val="nil"/>
              <w:right w:val="nil"/>
            </w:tcBorders>
            <w:vAlign w:val="center"/>
          </w:tcPr>
          <w:p w:rsidR="007A1B82" w:rsidRDefault="007A1B82">
            <w:pPr>
              <w:jc w:val="center"/>
              <w:rPr>
                <w:lang w:val="en-US"/>
              </w:rPr>
            </w:pPr>
            <w:r>
              <w:rPr>
                <w:lang w:val="en-US"/>
              </w:rPr>
              <w:t>2</w:t>
            </w:r>
          </w:p>
        </w:tc>
        <w:tc>
          <w:tcPr>
            <w:tcW w:w="1267" w:type="dxa"/>
            <w:tcBorders>
              <w:top w:val="single" w:sz="4" w:space="0" w:color="auto"/>
              <w:left w:val="nil"/>
              <w:bottom w:val="nil"/>
              <w:right w:val="nil"/>
            </w:tcBorders>
            <w:vAlign w:val="center"/>
          </w:tcPr>
          <w:p w:rsidR="007A1B82" w:rsidRDefault="007A1B82">
            <w:pPr>
              <w:jc w:val="center"/>
              <w:rPr>
                <w:lang w:val="en-US"/>
              </w:rPr>
            </w:pPr>
            <w:r>
              <w:rPr>
                <w:lang w:val="en-US"/>
              </w:rPr>
              <w:t>1</w:t>
            </w:r>
          </w:p>
        </w:tc>
        <w:tc>
          <w:tcPr>
            <w:tcW w:w="1182" w:type="dxa"/>
            <w:tcBorders>
              <w:top w:val="single" w:sz="4" w:space="0" w:color="auto"/>
              <w:left w:val="nil"/>
              <w:bottom w:val="nil"/>
              <w:right w:val="nil"/>
            </w:tcBorders>
            <w:vAlign w:val="center"/>
          </w:tcPr>
          <w:p w:rsidR="007A1B82" w:rsidRDefault="007A1B82">
            <w:pPr>
              <w:jc w:val="center"/>
              <w:rPr>
                <w:lang w:val="en-US"/>
              </w:rPr>
            </w:pPr>
            <w:r>
              <w:rPr>
                <w:lang w:val="en-US"/>
              </w:rPr>
              <w:t>1</w:t>
            </w:r>
          </w:p>
        </w:tc>
        <w:tc>
          <w:tcPr>
            <w:tcW w:w="1048" w:type="dxa"/>
            <w:tcBorders>
              <w:top w:val="single" w:sz="4" w:space="0" w:color="auto"/>
              <w:left w:val="nil"/>
              <w:bottom w:val="nil"/>
              <w:right w:val="nil"/>
            </w:tcBorders>
            <w:vAlign w:val="center"/>
          </w:tcPr>
          <w:p w:rsidR="007A1B82" w:rsidRDefault="007A1B82">
            <w:pPr>
              <w:jc w:val="center"/>
              <w:rPr>
                <w:lang w:val="en-US"/>
              </w:rPr>
            </w:pPr>
            <w:r>
              <w:rPr>
                <w:lang w:val="en-US"/>
              </w:rPr>
              <w:t>4</w:t>
            </w:r>
          </w:p>
        </w:tc>
        <w:tc>
          <w:tcPr>
            <w:tcW w:w="1062" w:type="dxa"/>
            <w:tcBorders>
              <w:top w:val="single" w:sz="4" w:space="0" w:color="auto"/>
              <w:left w:val="nil"/>
              <w:bottom w:val="nil"/>
              <w:right w:val="nil"/>
            </w:tcBorders>
            <w:vAlign w:val="center"/>
          </w:tcPr>
          <w:p w:rsidR="007A1B82" w:rsidRDefault="00B964FD">
            <w:pPr>
              <w:keepNext/>
              <w:jc w:val="center"/>
              <w:rPr>
                <w:lang w:val="en-US"/>
              </w:rPr>
            </w:pPr>
            <w:r>
              <w:rPr>
                <w:lang w:val="en-US"/>
              </w:rPr>
              <w:t>8</w:t>
            </w:r>
          </w:p>
        </w:tc>
      </w:tr>
    </w:tbl>
    <w:p w:rsidR="009C5111" w:rsidRDefault="00FD481F">
      <w:pPr>
        <w:pStyle w:val="Caption"/>
        <w:jc w:val="center"/>
      </w:pPr>
      <w:r>
        <w:t xml:space="preserve">Figure </w:t>
      </w:r>
      <w:fldSimple w:instr=" STYLEREF 1 \s ">
        <w:r w:rsidR="003B14D4">
          <w:rPr>
            <w:noProof/>
          </w:rPr>
          <w:t>7</w:t>
        </w:r>
      </w:fldSimple>
      <w:r w:rsidR="005744F0">
        <w:noBreakHyphen/>
      </w:r>
      <w:fldSimple w:instr=" SEQ Figure \* ARABIC \s 1 ">
        <w:r w:rsidR="003B14D4">
          <w:rPr>
            <w:noProof/>
          </w:rPr>
          <w:t>3</w:t>
        </w:r>
      </w:fldSimple>
      <w:r>
        <w:t>--VHT MIMO Control field</w:t>
      </w:r>
    </w:p>
    <w:p w:rsidR="00F70E74" w:rsidRDefault="00F70E74" w:rsidP="00F70E74"/>
    <w:p w:rsidR="0018669B" w:rsidRDefault="00F70E74">
      <w:r>
        <w:t xml:space="preserve">The subfields of the VHT MIMO Control field are defined in </w:t>
      </w:r>
      <w:r w:rsidR="00174960">
        <w:fldChar w:fldCharType="begin"/>
      </w:r>
      <w:r>
        <w:instrText xml:space="preserve"> REF _Ref275260522 \h </w:instrText>
      </w:r>
      <w:r w:rsidR="00174960">
        <w:fldChar w:fldCharType="separate"/>
      </w:r>
      <w:r w:rsidR="003B14D4">
        <w:t xml:space="preserve">Table </w:t>
      </w:r>
      <w:r w:rsidR="003B14D4">
        <w:rPr>
          <w:noProof/>
        </w:rPr>
        <w:t>7</w:t>
      </w:r>
      <w:r w:rsidR="003B14D4">
        <w:noBreakHyphen/>
      </w:r>
      <w:r w:rsidR="003B14D4">
        <w:rPr>
          <w:noProof/>
        </w:rPr>
        <w:t>2</w:t>
      </w:r>
      <w:r w:rsidR="00174960">
        <w:fldChar w:fldCharType="end"/>
      </w:r>
      <w:r>
        <w:t>.</w:t>
      </w:r>
    </w:p>
    <w:p w:rsidR="0018669B" w:rsidRDefault="0018669B"/>
    <w:p w:rsidR="009C5111" w:rsidRDefault="00F70E74">
      <w:pPr>
        <w:pStyle w:val="Caption"/>
        <w:keepNext/>
        <w:jc w:val="center"/>
      </w:pPr>
      <w:bookmarkStart w:id="378" w:name="_Ref275260522"/>
      <w:r>
        <w:t xml:space="preserve">Table </w:t>
      </w:r>
      <w:fldSimple w:instr=" STYLEREF 1 \s ">
        <w:r w:rsidR="003B14D4">
          <w:rPr>
            <w:noProof/>
          </w:rPr>
          <w:t>7</w:t>
        </w:r>
      </w:fldSimple>
      <w:r w:rsidR="00487F97">
        <w:noBreakHyphen/>
      </w:r>
      <w:fldSimple w:instr=" SEQ Table \* ARABIC \s 1 ">
        <w:r w:rsidR="003B14D4">
          <w:rPr>
            <w:noProof/>
          </w:rPr>
          <w:t>2</w:t>
        </w:r>
      </w:fldSimple>
      <w:bookmarkEnd w:id="378"/>
      <w:r>
        <w:t>--Subfields of the VHT MIMO Control field</w:t>
      </w:r>
    </w:p>
    <w:tbl>
      <w:tblPr>
        <w:tblStyle w:val="TableGrid"/>
        <w:tblW w:w="0" w:type="auto"/>
        <w:jc w:val="center"/>
        <w:tblLook w:val="04A0"/>
      </w:tblPr>
      <w:tblGrid>
        <w:gridCol w:w="1728"/>
        <w:gridCol w:w="5130"/>
      </w:tblGrid>
      <w:tr w:rsidR="00F70E74" w:rsidTr="00F70E74">
        <w:trPr>
          <w:jc w:val="center"/>
        </w:trPr>
        <w:tc>
          <w:tcPr>
            <w:tcW w:w="1728" w:type="dxa"/>
          </w:tcPr>
          <w:p w:rsidR="009C5111" w:rsidRDefault="00F134C3">
            <w:pPr>
              <w:jc w:val="center"/>
              <w:rPr>
                <w:b/>
              </w:rPr>
            </w:pPr>
            <w:r w:rsidRPr="00F134C3">
              <w:rPr>
                <w:b/>
              </w:rPr>
              <w:t>Subfield</w:t>
            </w:r>
          </w:p>
        </w:tc>
        <w:tc>
          <w:tcPr>
            <w:tcW w:w="5130" w:type="dxa"/>
          </w:tcPr>
          <w:p w:rsidR="009C5111" w:rsidRDefault="00F134C3">
            <w:pPr>
              <w:jc w:val="center"/>
              <w:rPr>
                <w:b/>
              </w:rPr>
            </w:pPr>
            <w:r w:rsidRPr="00F134C3">
              <w:rPr>
                <w:b/>
              </w:rPr>
              <w:t>Description</w:t>
            </w:r>
          </w:p>
        </w:tc>
      </w:tr>
      <w:tr w:rsidR="00F70E74" w:rsidTr="00F70E74">
        <w:trPr>
          <w:jc w:val="center"/>
        </w:trPr>
        <w:tc>
          <w:tcPr>
            <w:tcW w:w="1728" w:type="dxa"/>
          </w:tcPr>
          <w:p w:rsidR="00F70E74" w:rsidRDefault="00F70E74" w:rsidP="00F70E74">
            <w:r>
              <w:t>Nc Index</w:t>
            </w:r>
          </w:p>
        </w:tc>
        <w:tc>
          <w:tcPr>
            <w:tcW w:w="5130" w:type="dxa"/>
          </w:tcPr>
          <w:p w:rsidR="00F70E74" w:rsidRDefault="00F70E74" w:rsidP="00F70E74">
            <w:r>
              <w:t>Indicates the number of columns in a matrix minus one:</w:t>
            </w:r>
          </w:p>
          <w:p w:rsidR="00F70E74" w:rsidRDefault="00F70E74" w:rsidP="00F70E74">
            <w:r>
              <w:t xml:space="preserve">Set to 0 for </w:t>
            </w:r>
            <w:r w:rsidR="000D09AA" w:rsidRPr="000D09AA">
              <w:rPr>
                <w:i/>
              </w:rPr>
              <w:t>Nc</w:t>
            </w:r>
            <w:r>
              <w:t>=1</w:t>
            </w:r>
          </w:p>
          <w:p w:rsidR="00F70E74" w:rsidRDefault="00F70E74" w:rsidP="00F70E74">
            <w:r>
              <w:t xml:space="preserve">Set to 1 for </w:t>
            </w:r>
            <w:r w:rsidR="000D09AA" w:rsidRPr="000D09AA">
              <w:rPr>
                <w:i/>
              </w:rPr>
              <w:t>Nc</w:t>
            </w:r>
            <w:r>
              <w:t>=2</w:t>
            </w:r>
          </w:p>
          <w:p w:rsidR="00F70E74" w:rsidRDefault="00F70E74" w:rsidP="00F70E74">
            <w:r>
              <w:t>…</w:t>
            </w:r>
          </w:p>
          <w:p w:rsidR="00F70E74" w:rsidRDefault="00F70E74" w:rsidP="00F70E74">
            <w:r>
              <w:t xml:space="preserve">Set to 7 for </w:t>
            </w:r>
            <w:r w:rsidR="000D09AA" w:rsidRPr="000D09AA">
              <w:rPr>
                <w:i/>
              </w:rPr>
              <w:t>Nc</w:t>
            </w:r>
            <w:r>
              <w:t>=8</w:t>
            </w:r>
          </w:p>
        </w:tc>
      </w:tr>
      <w:tr w:rsidR="00F70E74" w:rsidTr="00F70E74">
        <w:trPr>
          <w:jc w:val="center"/>
        </w:trPr>
        <w:tc>
          <w:tcPr>
            <w:tcW w:w="1728" w:type="dxa"/>
          </w:tcPr>
          <w:p w:rsidR="00F70E74" w:rsidRDefault="007A4CC2" w:rsidP="00F70E74">
            <w:r>
              <w:t>Nr Index</w:t>
            </w:r>
          </w:p>
        </w:tc>
        <w:tc>
          <w:tcPr>
            <w:tcW w:w="5130" w:type="dxa"/>
          </w:tcPr>
          <w:p w:rsidR="007A4CC2" w:rsidRDefault="007A4CC2" w:rsidP="007A4CC2">
            <w:r>
              <w:t>Indicates the number of rows in a matrix minus one:</w:t>
            </w:r>
          </w:p>
          <w:p w:rsidR="007A4CC2" w:rsidRDefault="007A4CC2" w:rsidP="007A4CC2">
            <w:r>
              <w:t xml:space="preserve">Set to 0 for </w:t>
            </w:r>
            <w:r w:rsidR="000D09AA" w:rsidRPr="000D09AA">
              <w:rPr>
                <w:i/>
              </w:rPr>
              <w:t>Nr</w:t>
            </w:r>
            <w:r>
              <w:t>=1</w:t>
            </w:r>
          </w:p>
          <w:p w:rsidR="007A4CC2" w:rsidRDefault="007A4CC2" w:rsidP="007A4CC2">
            <w:r>
              <w:t xml:space="preserve">Set to 1 for </w:t>
            </w:r>
            <w:r w:rsidR="000D09AA" w:rsidRPr="000D09AA">
              <w:rPr>
                <w:i/>
              </w:rPr>
              <w:t>Nr</w:t>
            </w:r>
            <w:r>
              <w:t>=2</w:t>
            </w:r>
          </w:p>
          <w:p w:rsidR="007A4CC2" w:rsidRDefault="007A4CC2" w:rsidP="007A4CC2">
            <w:r>
              <w:t>…</w:t>
            </w:r>
          </w:p>
          <w:p w:rsidR="00F70E74" w:rsidRDefault="007A4CC2" w:rsidP="007A4CC2">
            <w:r>
              <w:t xml:space="preserve">Set to 7 for </w:t>
            </w:r>
            <w:r w:rsidR="000D09AA" w:rsidRPr="000D09AA">
              <w:rPr>
                <w:i/>
              </w:rPr>
              <w:t>Nr</w:t>
            </w:r>
            <w:r>
              <w:t>=8</w:t>
            </w:r>
          </w:p>
        </w:tc>
      </w:tr>
      <w:tr w:rsidR="00F70E74" w:rsidTr="00F70E74">
        <w:trPr>
          <w:jc w:val="center"/>
        </w:trPr>
        <w:tc>
          <w:tcPr>
            <w:tcW w:w="1728" w:type="dxa"/>
          </w:tcPr>
          <w:p w:rsidR="00F70E74" w:rsidRDefault="007A4CC2" w:rsidP="00F70E74">
            <w:r>
              <w:t>Channel Width</w:t>
            </w:r>
          </w:p>
        </w:tc>
        <w:tc>
          <w:tcPr>
            <w:tcW w:w="5130" w:type="dxa"/>
          </w:tcPr>
          <w:p w:rsidR="007A4CC2" w:rsidRDefault="007A4CC2" w:rsidP="007A4CC2">
            <w:r>
              <w:t>Indicates the width of the channel in which a measurement was made:</w:t>
            </w:r>
          </w:p>
          <w:p w:rsidR="007A4CC2" w:rsidRDefault="007A4CC2" w:rsidP="007A4CC2">
            <w:r>
              <w:t>Set to 0 for 20 MHz</w:t>
            </w:r>
          </w:p>
          <w:p w:rsidR="00F70E74" w:rsidRDefault="007A4CC2" w:rsidP="007A4CC2">
            <w:r>
              <w:t>Set to 1 for 40 MHz</w:t>
            </w:r>
          </w:p>
          <w:p w:rsidR="007A4CC2" w:rsidRDefault="007A4CC2" w:rsidP="007A4CC2">
            <w:r>
              <w:t>Set to 2 for 80 MHz</w:t>
            </w:r>
          </w:p>
          <w:p w:rsidR="007A4CC2" w:rsidRDefault="007A4CC2" w:rsidP="007A4CC2">
            <w:r>
              <w:t>Set to 3 for 160 MHz or 80+80 MHz</w:t>
            </w:r>
          </w:p>
        </w:tc>
      </w:tr>
      <w:tr w:rsidR="00F70E74" w:rsidTr="00F70E74">
        <w:trPr>
          <w:jc w:val="center"/>
        </w:trPr>
        <w:tc>
          <w:tcPr>
            <w:tcW w:w="1728" w:type="dxa"/>
          </w:tcPr>
          <w:p w:rsidR="00F70E74" w:rsidRDefault="007A4CC2" w:rsidP="00F70E74">
            <w:r>
              <w:t>Grouping</w:t>
            </w:r>
          </w:p>
        </w:tc>
        <w:tc>
          <w:tcPr>
            <w:tcW w:w="5130" w:type="dxa"/>
          </w:tcPr>
          <w:p w:rsidR="007A4CC2" w:rsidRDefault="007A4CC2" w:rsidP="007A4CC2">
            <w:r>
              <w:t>Number of carriers grouped into one:</w:t>
            </w:r>
          </w:p>
          <w:p w:rsidR="007A4CC2" w:rsidRDefault="007A4CC2" w:rsidP="007A4CC2">
            <w:r>
              <w:t xml:space="preserve">Set to 0 for </w:t>
            </w:r>
            <w:r w:rsidR="000D09AA" w:rsidRPr="000D09AA">
              <w:rPr>
                <w:i/>
              </w:rPr>
              <w:t>Ng</w:t>
            </w:r>
            <w:r>
              <w:t xml:space="preserve"> = 1 (No grouping)</w:t>
            </w:r>
          </w:p>
          <w:p w:rsidR="007A4CC2" w:rsidRDefault="007A4CC2" w:rsidP="007A4CC2">
            <w:r>
              <w:t xml:space="preserve">Set to 1 for </w:t>
            </w:r>
            <w:r w:rsidR="000D09AA" w:rsidRPr="000D09AA">
              <w:rPr>
                <w:i/>
              </w:rPr>
              <w:t>Ng</w:t>
            </w:r>
            <w:r>
              <w:t xml:space="preserve"> = 2</w:t>
            </w:r>
          </w:p>
          <w:p w:rsidR="007A4CC2" w:rsidRDefault="007A4CC2" w:rsidP="007A4CC2">
            <w:r>
              <w:t xml:space="preserve">Set to 2 for </w:t>
            </w:r>
            <w:r w:rsidR="000D09AA" w:rsidRPr="000D09AA">
              <w:rPr>
                <w:i/>
              </w:rPr>
              <w:t>Ng</w:t>
            </w:r>
            <w:r>
              <w:t xml:space="preserve"> = 4</w:t>
            </w:r>
          </w:p>
          <w:p w:rsidR="00F70E74" w:rsidRDefault="007A4CC2" w:rsidP="007A4CC2">
            <w:r>
              <w:t>The value 3 is reserved</w:t>
            </w:r>
          </w:p>
        </w:tc>
      </w:tr>
      <w:tr w:rsidR="00B35363" w:rsidTr="00F70E74">
        <w:trPr>
          <w:jc w:val="center"/>
        </w:trPr>
        <w:tc>
          <w:tcPr>
            <w:tcW w:w="1728" w:type="dxa"/>
          </w:tcPr>
          <w:p w:rsidR="00B35363" w:rsidRDefault="00B964FD" w:rsidP="00B964FD">
            <w:r>
              <w:t>Feedback T</w:t>
            </w:r>
            <w:r w:rsidR="00B35363">
              <w:t>ype</w:t>
            </w:r>
          </w:p>
        </w:tc>
        <w:tc>
          <w:tcPr>
            <w:tcW w:w="5130" w:type="dxa"/>
          </w:tcPr>
          <w:p w:rsidR="00B35363" w:rsidRDefault="00B35363" w:rsidP="00B35363">
            <w:r>
              <w:t>Set to 0 if the feedback report is for SU-BF. If it is set to 0, the feedback report frame shall not include the MU</w:t>
            </w:r>
            <w:r w:rsidR="00B1532E">
              <w:t xml:space="preserve"> E</w:t>
            </w:r>
            <w:r>
              <w:t xml:space="preserve">xclusive </w:t>
            </w:r>
            <w:r w:rsidR="00B1532E">
              <w:t>B</w:t>
            </w:r>
            <w:r>
              <w:t xml:space="preserve">eamforming </w:t>
            </w:r>
            <w:r w:rsidR="00B1532E">
              <w:t>R</w:t>
            </w:r>
            <w:r>
              <w:t xml:space="preserve">eport field (see </w:t>
            </w:r>
            <w:r w:rsidR="00174960">
              <w:fldChar w:fldCharType="begin"/>
            </w:r>
            <w:r w:rsidR="00B1532E">
              <w:instrText xml:space="preserve"> REF _Ref276380266 \n \h </w:instrText>
            </w:r>
            <w:r w:rsidR="00174960">
              <w:fldChar w:fldCharType="separate"/>
            </w:r>
            <w:r w:rsidR="003B14D4">
              <w:t>7.3.1.33</w:t>
            </w:r>
            <w:r w:rsidR="00174960">
              <w:fldChar w:fldCharType="end"/>
            </w:r>
            <w:r>
              <w:t>)</w:t>
            </w:r>
          </w:p>
          <w:p w:rsidR="00531731" w:rsidRDefault="00B35363">
            <w:r>
              <w:t xml:space="preserve">Set to 1 if the feedback report is for MU-BF. If it is set </w:t>
            </w:r>
            <w:r>
              <w:lastRenderedPageBreak/>
              <w:t>to 1, the feedback rep</w:t>
            </w:r>
            <w:r w:rsidR="00E93B5E">
              <w:t>ort frame shall include the MU E</w:t>
            </w:r>
            <w:r>
              <w:t xml:space="preserve">xclusive </w:t>
            </w:r>
            <w:r w:rsidR="00E93B5E">
              <w:t>B</w:t>
            </w:r>
            <w:r>
              <w:t xml:space="preserve">eamforming </w:t>
            </w:r>
            <w:r w:rsidR="00E93B5E">
              <w:t>R</w:t>
            </w:r>
            <w:r>
              <w:t>eport field (see 7.3.1.62)</w:t>
            </w:r>
          </w:p>
        </w:tc>
      </w:tr>
      <w:tr w:rsidR="00F70E74" w:rsidTr="00F70E74">
        <w:trPr>
          <w:jc w:val="center"/>
        </w:trPr>
        <w:tc>
          <w:tcPr>
            <w:tcW w:w="1728" w:type="dxa"/>
          </w:tcPr>
          <w:p w:rsidR="00F70E74" w:rsidRDefault="007A4CC2" w:rsidP="00F70E74">
            <w:r>
              <w:lastRenderedPageBreak/>
              <w:t>Codebook Information</w:t>
            </w:r>
          </w:p>
        </w:tc>
        <w:tc>
          <w:tcPr>
            <w:tcW w:w="5130" w:type="dxa"/>
          </w:tcPr>
          <w:p w:rsidR="007A4CC2" w:rsidRDefault="007A4CC2" w:rsidP="007A4CC2">
            <w:r>
              <w:t>Indicates the size of codebook entries:</w:t>
            </w:r>
          </w:p>
          <w:p w:rsidR="00B35363" w:rsidRDefault="00B35363" w:rsidP="00B35363">
            <w:r>
              <w:t xml:space="preserve">If </w:t>
            </w:r>
            <w:r w:rsidR="00082EEC">
              <w:t>Feedback Type</w:t>
            </w:r>
            <w:r>
              <w:t xml:space="preserve"> is set to 0 (SU</w:t>
            </w:r>
            <w:r w:rsidR="006B08C0">
              <w:t>-BF</w:t>
            </w:r>
            <w:r>
              <w:t>)</w:t>
            </w:r>
          </w:p>
          <w:p w:rsidR="009C5111" w:rsidRDefault="00B35363">
            <w:pPr>
              <w:ind w:left="720"/>
            </w:pPr>
            <w:r>
              <w:t xml:space="preserve">Set to 0 for 2 bit for ψ, 4 bits for </w:t>
            </w:r>
            <w:r w:rsidRPr="004C4D9B">
              <w:rPr>
                <w:rFonts w:ascii="Symbol" w:hAnsi="Symbol"/>
              </w:rPr>
              <w:t></w:t>
            </w:r>
          </w:p>
          <w:p w:rsidR="009C5111" w:rsidRDefault="00B35363">
            <w:pPr>
              <w:ind w:left="720"/>
            </w:pPr>
            <w:r>
              <w:t xml:space="preserve">Set to 1 for 4 bit for ψ, 6 bits for </w:t>
            </w:r>
            <w:r w:rsidRPr="000971A4">
              <w:rPr>
                <w:rFonts w:ascii="Symbol" w:hAnsi="Symbol"/>
              </w:rPr>
              <w:t></w:t>
            </w:r>
          </w:p>
          <w:p w:rsidR="00B35363" w:rsidRDefault="00B35363" w:rsidP="00B35363">
            <w:r>
              <w:t xml:space="preserve">If </w:t>
            </w:r>
            <w:r w:rsidR="00082EEC">
              <w:t>Feedback T</w:t>
            </w:r>
            <w:r>
              <w:t>ype is set to 1 (MU</w:t>
            </w:r>
            <w:r w:rsidR="006B08C0">
              <w:t>-BF</w:t>
            </w:r>
            <w:r>
              <w:t>)</w:t>
            </w:r>
          </w:p>
          <w:p w:rsidR="009C5111" w:rsidRDefault="00B35363">
            <w:pPr>
              <w:ind w:left="720"/>
            </w:pPr>
            <w:r>
              <w:t xml:space="preserve">Set to 0 for 5 bit for ψ, 7 bits for </w:t>
            </w:r>
            <w:r w:rsidRPr="000971A4">
              <w:rPr>
                <w:rFonts w:ascii="Symbol" w:hAnsi="Symbol"/>
              </w:rPr>
              <w:t></w:t>
            </w:r>
          </w:p>
          <w:p w:rsidR="009C5111" w:rsidRDefault="00B35363">
            <w:pPr>
              <w:ind w:left="720"/>
            </w:pPr>
            <w:r>
              <w:t xml:space="preserve">Set to 1 for 7 bit for ψ, 9 bits for </w:t>
            </w:r>
            <w:r w:rsidRPr="000971A4">
              <w:rPr>
                <w:rFonts w:ascii="Symbol" w:hAnsi="Symbol"/>
              </w:rPr>
              <w:t></w:t>
            </w:r>
          </w:p>
        </w:tc>
      </w:tr>
      <w:tr w:rsidR="002041D1" w:rsidTr="00F70E74">
        <w:trPr>
          <w:jc w:val="center"/>
        </w:trPr>
        <w:tc>
          <w:tcPr>
            <w:tcW w:w="1728" w:type="dxa"/>
          </w:tcPr>
          <w:p w:rsidR="002041D1" w:rsidRDefault="002041D1" w:rsidP="00F70E74">
            <w:r>
              <w:t>Sounding Sequence</w:t>
            </w:r>
          </w:p>
        </w:tc>
        <w:tc>
          <w:tcPr>
            <w:tcW w:w="5130" w:type="dxa"/>
          </w:tcPr>
          <w:p w:rsidR="002041D1" w:rsidRDefault="002041D1" w:rsidP="002041D1">
            <w:r>
              <w:t>Sequence number from the NDPA soliciting feedback</w:t>
            </w:r>
          </w:p>
        </w:tc>
      </w:tr>
    </w:tbl>
    <w:p w:rsidR="00F70E74" w:rsidRPr="00F70E74" w:rsidRDefault="00F70E74" w:rsidP="00F70E74"/>
    <w:p w:rsidR="009C5111" w:rsidRDefault="00E621D6">
      <w:pPr>
        <w:rPr>
          <w:i/>
          <w:lang w:val="en-US"/>
        </w:rPr>
      </w:pPr>
      <w:bookmarkStart w:id="379" w:name="_Ref272748223"/>
      <w:r w:rsidRPr="00E621D6">
        <w:rPr>
          <w:b/>
          <w:i/>
          <w:lang w:val="en-US"/>
        </w:rPr>
        <w:t>Insert section 7.3.1.</w:t>
      </w:r>
      <w:r w:rsidR="007A1B82">
        <w:rPr>
          <w:b/>
          <w:i/>
          <w:lang w:val="en-US"/>
        </w:rPr>
        <w:t>32</w:t>
      </w:r>
      <w:r w:rsidRPr="00E621D6">
        <w:rPr>
          <w:b/>
          <w:i/>
          <w:lang w:val="en-US"/>
        </w:rPr>
        <w:t>:</w:t>
      </w:r>
    </w:p>
    <w:p w:rsidR="00FD7B9E" w:rsidRDefault="00FD7B9E" w:rsidP="00FD7B9E">
      <w:pPr>
        <w:pStyle w:val="Heading4"/>
        <w:rPr>
          <w:lang w:val="en-US"/>
        </w:rPr>
      </w:pPr>
      <w:bookmarkStart w:id="380" w:name="_Ref276459374"/>
      <w:r>
        <w:rPr>
          <w:lang w:val="en-US"/>
        </w:rPr>
        <w:t>VHT Compressed Beamforming Report field</w:t>
      </w:r>
      <w:bookmarkEnd w:id="379"/>
      <w:bookmarkEnd w:id="380"/>
    </w:p>
    <w:p w:rsidR="000330B1" w:rsidRPr="005D087D" w:rsidRDefault="000330B1" w:rsidP="000330B1">
      <w:pPr>
        <w:rPr>
          <w:lang w:val="en-US"/>
        </w:rPr>
      </w:pPr>
      <w:r w:rsidRPr="005D087D">
        <w:rPr>
          <w:lang w:val="en-US"/>
        </w:rPr>
        <w:t xml:space="preserve">The </w:t>
      </w:r>
      <w:r>
        <w:rPr>
          <w:lang w:val="en-US"/>
        </w:rPr>
        <w:t xml:space="preserve">VHT </w:t>
      </w:r>
      <w:r w:rsidRPr="005D087D">
        <w:rPr>
          <w:lang w:val="en-US"/>
        </w:rPr>
        <w:t xml:space="preserve">Compressed Beamforming Report field is used by the </w:t>
      </w:r>
      <w:r w:rsidR="00F134C3" w:rsidRPr="00F134C3">
        <w:rPr>
          <w:lang w:val="en-US"/>
        </w:rPr>
        <w:t xml:space="preserve">VHT Compressed Beamforming frame (see </w:t>
      </w:r>
      <w:r w:rsidR="00174960" w:rsidRPr="00F134C3">
        <w:rPr>
          <w:lang w:val="en-US"/>
        </w:rPr>
        <w:fldChar w:fldCharType="begin"/>
      </w:r>
      <w:r w:rsidR="00F134C3" w:rsidRPr="00F134C3">
        <w:rPr>
          <w:lang w:val="en-US"/>
        </w:rPr>
        <w:instrText xml:space="preserve"> REF _Ref273206557 \n \h </w:instrText>
      </w:r>
      <w:r w:rsidR="00174960" w:rsidRPr="00F134C3">
        <w:rPr>
          <w:lang w:val="en-US"/>
        </w:rPr>
      </w:r>
      <w:r w:rsidR="00174960" w:rsidRPr="00F134C3">
        <w:rPr>
          <w:lang w:val="en-US"/>
        </w:rPr>
        <w:fldChar w:fldCharType="separate"/>
      </w:r>
      <w:r w:rsidR="003B14D4">
        <w:rPr>
          <w:lang w:val="en-US"/>
        </w:rPr>
        <w:t>7.4.12.2</w:t>
      </w:r>
      <w:r w:rsidR="00174960" w:rsidRPr="00F134C3">
        <w:rPr>
          <w:lang w:val="en-US"/>
        </w:rPr>
        <w:fldChar w:fldCharType="end"/>
      </w:r>
      <w:r w:rsidR="00F134C3" w:rsidRPr="00F134C3">
        <w:rPr>
          <w:lang w:val="en-US"/>
        </w:rPr>
        <w:t>)</w:t>
      </w:r>
      <w:r>
        <w:rPr>
          <w:lang w:val="en-US"/>
        </w:rPr>
        <w:t xml:space="preserve"> </w:t>
      </w:r>
      <w:r w:rsidRPr="005D087D">
        <w:rPr>
          <w:lang w:val="en-US"/>
        </w:rPr>
        <w:t xml:space="preserve">to carry explicit feedback information in the form of angles representing compressed beamforming feedback matrices </w:t>
      </w:r>
      <w:r w:rsidR="000D09AA" w:rsidRPr="000D09AA">
        <w:rPr>
          <w:i/>
          <w:lang w:val="en-US"/>
        </w:rPr>
        <w:t>V</w:t>
      </w:r>
      <w:r w:rsidRPr="005D087D">
        <w:rPr>
          <w:lang w:val="en-US"/>
        </w:rPr>
        <w:t xml:space="preserve"> for use by a transmit beamformer to determine steering matrices </w:t>
      </w:r>
      <w:r w:rsidR="000D09AA" w:rsidRPr="000D09AA">
        <w:rPr>
          <w:i/>
          <w:lang w:val="en-US"/>
        </w:rPr>
        <w:t>Q</w:t>
      </w:r>
      <w:r w:rsidRPr="005D087D">
        <w:rPr>
          <w:lang w:val="en-US"/>
        </w:rPr>
        <w:t>, as described in 9.</w:t>
      </w:r>
      <w:r>
        <w:rPr>
          <w:lang w:val="en-US"/>
        </w:rPr>
        <w:t>19</w:t>
      </w:r>
      <w:r w:rsidRPr="005D087D">
        <w:rPr>
          <w:lang w:val="en-US"/>
        </w:rPr>
        <w:t xml:space="preserve">.3 (Explicit feedback beamforming) and </w:t>
      </w:r>
      <w:r>
        <w:rPr>
          <w:lang w:val="en-US"/>
        </w:rPr>
        <w:t>20.3.12.2</w:t>
      </w:r>
      <w:r w:rsidRPr="005D087D">
        <w:rPr>
          <w:lang w:val="en-US"/>
        </w:rPr>
        <w:t xml:space="preserve"> (Explicit feedback beamforming).</w:t>
      </w:r>
    </w:p>
    <w:p w:rsidR="000330B1" w:rsidRPr="005D087D" w:rsidRDefault="000330B1" w:rsidP="000330B1">
      <w:pPr>
        <w:rPr>
          <w:lang w:val="en-US"/>
        </w:rPr>
      </w:pPr>
    </w:p>
    <w:p w:rsidR="000330B1" w:rsidRPr="005D087D" w:rsidRDefault="000330B1" w:rsidP="000330B1">
      <w:pPr>
        <w:rPr>
          <w:lang w:val="en-US"/>
        </w:rPr>
      </w:pPr>
      <w:r w:rsidRPr="005D087D">
        <w:rPr>
          <w:lang w:val="en-US"/>
        </w:rPr>
        <w:t xml:space="preserve">The size of the </w:t>
      </w:r>
      <w:r w:rsidR="009433AA">
        <w:rPr>
          <w:lang w:val="en-US"/>
        </w:rPr>
        <w:t xml:space="preserve">VHT </w:t>
      </w:r>
      <w:r w:rsidRPr="005D087D">
        <w:rPr>
          <w:lang w:val="en-US"/>
        </w:rPr>
        <w:t xml:space="preserve">Compressed Beamforming Report field depends on the values in the </w:t>
      </w:r>
      <w:r w:rsidR="009433AA">
        <w:rPr>
          <w:lang w:val="en-US"/>
        </w:rPr>
        <w:t xml:space="preserve">VHT </w:t>
      </w:r>
      <w:r w:rsidRPr="005D087D">
        <w:rPr>
          <w:lang w:val="en-US"/>
        </w:rPr>
        <w:t>MIMO Control field.</w:t>
      </w:r>
    </w:p>
    <w:p w:rsidR="000330B1" w:rsidRPr="005D087D" w:rsidRDefault="000330B1" w:rsidP="000330B1">
      <w:pPr>
        <w:rPr>
          <w:lang w:val="en-US"/>
        </w:rPr>
      </w:pPr>
    </w:p>
    <w:p w:rsidR="000330B1" w:rsidRDefault="000330B1" w:rsidP="000330B1">
      <w:pPr>
        <w:rPr>
          <w:lang w:val="en-US"/>
        </w:rPr>
      </w:pPr>
      <w:r w:rsidRPr="005D087D">
        <w:rPr>
          <w:lang w:val="en-US"/>
        </w:rPr>
        <w:t xml:space="preserve">The </w:t>
      </w:r>
      <w:r w:rsidR="009433AA">
        <w:rPr>
          <w:lang w:val="en-US"/>
        </w:rPr>
        <w:t xml:space="preserve">VHT </w:t>
      </w:r>
      <w:r w:rsidRPr="005D087D">
        <w:rPr>
          <w:lang w:val="en-US"/>
        </w:rPr>
        <w:t xml:space="preserve">Compressed Beamforming Report field contains the channel matrix elements indexed, first, by matrix angles in the order shown in </w:t>
      </w:r>
      <w:r w:rsidR="00174960">
        <w:rPr>
          <w:lang w:val="en-US"/>
        </w:rPr>
        <w:fldChar w:fldCharType="begin"/>
      </w:r>
      <w:r>
        <w:rPr>
          <w:lang w:val="en-US"/>
        </w:rPr>
        <w:instrText xml:space="preserve"> REF _Ref276378163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3</w:t>
      </w:r>
      <w:r w:rsidR="00174960">
        <w:rPr>
          <w:lang w:val="en-US"/>
        </w:rPr>
        <w:fldChar w:fldCharType="end"/>
      </w:r>
      <w:r>
        <w:rPr>
          <w:lang w:val="en-US"/>
        </w:rPr>
        <w:t xml:space="preserve"> to </w:t>
      </w:r>
      <w:r w:rsidR="00174960">
        <w:rPr>
          <w:lang w:val="en-US"/>
        </w:rPr>
        <w:fldChar w:fldCharType="begin"/>
      </w:r>
      <w:r>
        <w:rPr>
          <w:lang w:val="en-US"/>
        </w:rPr>
        <w:instrText xml:space="preserve"> REF _Ref276378329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7</w:t>
      </w:r>
      <w:r w:rsidR="00174960">
        <w:rPr>
          <w:lang w:val="en-US"/>
        </w:rPr>
        <w:fldChar w:fldCharType="end"/>
      </w:r>
      <w:r w:rsidRPr="005D087D">
        <w:rPr>
          <w:lang w:val="en-US"/>
        </w:rPr>
        <w:t xml:space="preserve"> (Order of angles in the Compressed Beamforming Report field) and, second, by data subcarrier index from lowest frequency to highest frequency. The explanation on how these angles are generated from the beamforming feedback matrix V is given in </w:t>
      </w:r>
      <w:r>
        <w:rPr>
          <w:lang w:val="en-US"/>
        </w:rPr>
        <w:t>20.3.12.2</w:t>
      </w:r>
      <w:r w:rsidRPr="005D087D">
        <w:rPr>
          <w:lang w:val="en-US"/>
        </w:rPr>
        <w:t>.</w:t>
      </w:r>
      <w:r>
        <w:rPr>
          <w:lang w:val="en-US"/>
        </w:rPr>
        <w:t>5</w:t>
      </w:r>
      <w:r w:rsidRPr="005D087D">
        <w:rPr>
          <w:lang w:val="en-US"/>
        </w:rPr>
        <w:t xml:space="preserve"> (Compressed beamforming feedback matrix).</w:t>
      </w:r>
    </w:p>
    <w:p w:rsidR="000330B1" w:rsidRPr="00FD7B9E" w:rsidRDefault="000330B1" w:rsidP="000330B1">
      <w:pPr>
        <w:rPr>
          <w:lang w:val="en-US"/>
        </w:rPr>
      </w:pPr>
    </w:p>
    <w:p w:rsidR="009C5111" w:rsidRDefault="000330B1">
      <w:pPr>
        <w:pStyle w:val="Caption"/>
        <w:keepNext/>
        <w:jc w:val="center"/>
      </w:pPr>
      <w:bookmarkStart w:id="381" w:name="_Ref276378163"/>
      <w:r>
        <w:t xml:space="preserve">Table </w:t>
      </w:r>
      <w:fldSimple w:instr=" STYLEREF 1 \s ">
        <w:r w:rsidR="003B14D4">
          <w:rPr>
            <w:noProof/>
          </w:rPr>
          <w:t>7</w:t>
        </w:r>
      </w:fldSimple>
      <w:r w:rsidR="00487F97">
        <w:noBreakHyphen/>
      </w:r>
      <w:fldSimple w:instr=" SEQ Table \* ARABIC \s 1 ">
        <w:r w:rsidR="003B14D4">
          <w:rPr>
            <w:noProof/>
          </w:rPr>
          <w:t>3</w:t>
        </w:r>
      </w:fldSimple>
      <w:bookmarkEnd w:id="381"/>
      <w:r w:rsidR="009F12B7">
        <w:t>—</w:t>
      </w:r>
      <w:r>
        <w:t>Order</w:t>
      </w:r>
      <w:r w:rsidR="009F12B7">
        <w:t xml:space="preserve"> </w:t>
      </w:r>
      <w:r>
        <w:t>of angles in the MIMO Compressed Steering Matrices Report field for Nr &lt;= 4</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20" w:type="dxa"/>
          <w:left w:w="120" w:type="dxa"/>
          <w:bottom w:w="60" w:type="dxa"/>
          <w:right w:w="120" w:type="dxa"/>
        </w:tblCellMar>
        <w:tblLook w:val="0000"/>
      </w:tblPr>
      <w:tblGrid>
        <w:gridCol w:w="1105"/>
        <w:gridCol w:w="1170"/>
        <w:gridCol w:w="6595"/>
      </w:tblGrid>
      <w:tr w:rsidR="000330B1" w:rsidTr="0030288C">
        <w:trPr>
          <w:trHeight w:val="640"/>
          <w:jc w:val="center"/>
        </w:trPr>
        <w:tc>
          <w:tcPr>
            <w:tcW w:w="1105" w:type="dxa"/>
            <w:tcMar>
              <w:top w:w="160" w:type="dxa"/>
              <w:left w:w="120" w:type="dxa"/>
              <w:bottom w:w="100" w:type="dxa"/>
              <w:right w:w="120" w:type="dxa"/>
            </w:tcMar>
            <w:vAlign w:val="center"/>
          </w:tcPr>
          <w:p w:rsidR="000330B1" w:rsidRDefault="000330B1" w:rsidP="000330B1">
            <w:r w:rsidRPr="00F9019E">
              <w:rPr>
                <w:b/>
              </w:rPr>
              <w:t>Size of V(</w:t>
            </w:r>
            <w:r w:rsidRPr="00F9019E">
              <w:rPr>
                <w:b/>
                <w:i/>
                <w:iCs/>
              </w:rPr>
              <w:t>Nr</w:t>
            </w:r>
            <w:r w:rsidRPr="00F9019E">
              <w:rPr>
                <w:b/>
              </w:rPr>
              <w:t xml:space="preserve"> x </w:t>
            </w:r>
            <w:r w:rsidRPr="00F9019E">
              <w:rPr>
                <w:b/>
                <w:i/>
                <w:iCs/>
              </w:rPr>
              <w:t>Nc</w:t>
            </w:r>
            <w:r w:rsidRPr="00F9019E">
              <w:rPr>
                <w:b/>
              </w:rPr>
              <w:t xml:space="preserve">) </w:t>
            </w:r>
          </w:p>
        </w:tc>
        <w:tc>
          <w:tcPr>
            <w:tcW w:w="1170" w:type="dxa"/>
            <w:tcMar>
              <w:top w:w="160" w:type="dxa"/>
              <w:left w:w="120" w:type="dxa"/>
              <w:bottom w:w="100" w:type="dxa"/>
              <w:right w:w="120" w:type="dxa"/>
            </w:tcMar>
            <w:vAlign w:val="center"/>
          </w:tcPr>
          <w:p w:rsidR="000330B1" w:rsidRDefault="000330B1" w:rsidP="000330B1">
            <w:r w:rsidRPr="00F9019E">
              <w:rPr>
                <w:b/>
              </w:rPr>
              <w:t>Number of angles (Na)</w:t>
            </w:r>
          </w:p>
        </w:tc>
        <w:tc>
          <w:tcPr>
            <w:tcW w:w="6595" w:type="dxa"/>
            <w:tcMar>
              <w:top w:w="160" w:type="dxa"/>
              <w:left w:w="120" w:type="dxa"/>
              <w:bottom w:w="100" w:type="dxa"/>
              <w:right w:w="120" w:type="dxa"/>
            </w:tcMar>
            <w:vAlign w:val="center"/>
          </w:tcPr>
          <w:p w:rsidR="000330B1" w:rsidRDefault="000330B1" w:rsidP="000330B1">
            <w:r w:rsidRPr="00F9019E">
              <w:rPr>
                <w:b/>
              </w:rPr>
              <w:t>The order of angles in the Quantized Steering Matrices Feedback Information field</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2x1</w:t>
            </w:r>
          </w:p>
        </w:tc>
        <w:tc>
          <w:tcPr>
            <w:tcW w:w="1170" w:type="dxa"/>
            <w:tcMar>
              <w:top w:w="120" w:type="dxa"/>
              <w:left w:w="120" w:type="dxa"/>
              <w:bottom w:w="60" w:type="dxa"/>
              <w:right w:w="120" w:type="dxa"/>
            </w:tcMar>
          </w:tcPr>
          <w:p w:rsidR="000330B1" w:rsidRDefault="000330B1" w:rsidP="000330B1">
            <w:r>
              <w:t>2</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21</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2x2</w:t>
            </w:r>
          </w:p>
        </w:tc>
        <w:tc>
          <w:tcPr>
            <w:tcW w:w="1170" w:type="dxa"/>
            <w:tcMar>
              <w:top w:w="120" w:type="dxa"/>
              <w:left w:w="120" w:type="dxa"/>
              <w:bottom w:w="60" w:type="dxa"/>
              <w:right w:w="120" w:type="dxa"/>
            </w:tcMar>
          </w:tcPr>
          <w:p w:rsidR="000330B1" w:rsidRDefault="000330B1" w:rsidP="000330B1">
            <w:r>
              <w:t>2</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21</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3x1</w:t>
            </w:r>
          </w:p>
        </w:tc>
        <w:tc>
          <w:tcPr>
            <w:tcW w:w="1170" w:type="dxa"/>
            <w:tcMar>
              <w:top w:w="120" w:type="dxa"/>
              <w:left w:w="120" w:type="dxa"/>
              <w:bottom w:w="60" w:type="dxa"/>
              <w:right w:w="120" w:type="dxa"/>
            </w:tcMar>
          </w:tcPr>
          <w:p w:rsidR="000330B1" w:rsidRDefault="000330B1" w:rsidP="000330B1">
            <w:r>
              <w:t>4</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3x2</w:t>
            </w:r>
          </w:p>
        </w:tc>
        <w:tc>
          <w:tcPr>
            <w:tcW w:w="1170" w:type="dxa"/>
            <w:tcMar>
              <w:top w:w="120" w:type="dxa"/>
              <w:left w:w="120" w:type="dxa"/>
              <w:bottom w:w="60" w:type="dxa"/>
              <w:right w:w="120" w:type="dxa"/>
            </w:tcMar>
          </w:tcPr>
          <w:p w:rsidR="000330B1" w:rsidRDefault="000330B1" w:rsidP="000330B1">
            <w:r>
              <w:t>6</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22, </w:t>
            </w:r>
            <w:r>
              <w:rPr>
                <w:rFonts w:ascii="Symbol" w:hAnsi="Symbol" w:cs="Symbol"/>
                <w:sz w:val="20"/>
              </w:rPr>
              <w:t></w:t>
            </w:r>
            <w:r>
              <w:t xml:space="preserve">32 </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3x3</w:t>
            </w:r>
          </w:p>
        </w:tc>
        <w:tc>
          <w:tcPr>
            <w:tcW w:w="1170" w:type="dxa"/>
            <w:tcMar>
              <w:top w:w="120" w:type="dxa"/>
              <w:left w:w="120" w:type="dxa"/>
              <w:bottom w:w="60" w:type="dxa"/>
              <w:right w:w="120" w:type="dxa"/>
            </w:tcMar>
          </w:tcPr>
          <w:p w:rsidR="000330B1" w:rsidRDefault="000330B1" w:rsidP="000330B1">
            <w:r>
              <w:t>6</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22, </w:t>
            </w:r>
            <w:r>
              <w:rPr>
                <w:rFonts w:ascii="Symbol" w:hAnsi="Symbol" w:cs="Symbol"/>
                <w:sz w:val="20"/>
              </w:rPr>
              <w:t></w:t>
            </w:r>
            <w:r>
              <w:t>32</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4x1</w:t>
            </w:r>
          </w:p>
        </w:tc>
        <w:tc>
          <w:tcPr>
            <w:tcW w:w="1170" w:type="dxa"/>
            <w:tcMar>
              <w:top w:w="120" w:type="dxa"/>
              <w:left w:w="120" w:type="dxa"/>
              <w:bottom w:w="60" w:type="dxa"/>
              <w:right w:w="120" w:type="dxa"/>
            </w:tcMar>
          </w:tcPr>
          <w:p w:rsidR="000330B1" w:rsidRDefault="000330B1" w:rsidP="000330B1">
            <w:r>
              <w:t>6</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41</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4x2</w:t>
            </w:r>
          </w:p>
        </w:tc>
        <w:tc>
          <w:tcPr>
            <w:tcW w:w="1170" w:type="dxa"/>
            <w:tcMar>
              <w:top w:w="120" w:type="dxa"/>
              <w:left w:w="120" w:type="dxa"/>
              <w:bottom w:w="60" w:type="dxa"/>
              <w:right w:w="120" w:type="dxa"/>
            </w:tcMar>
          </w:tcPr>
          <w:p w:rsidR="000330B1" w:rsidRDefault="000330B1" w:rsidP="000330B1">
            <w:r>
              <w:t>10</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42</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4x3</w:t>
            </w:r>
          </w:p>
        </w:tc>
        <w:tc>
          <w:tcPr>
            <w:tcW w:w="1170" w:type="dxa"/>
            <w:tcMar>
              <w:top w:w="120" w:type="dxa"/>
              <w:left w:w="120" w:type="dxa"/>
              <w:bottom w:w="60" w:type="dxa"/>
              <w:right w:w="120" w:type="dxa"/>
            </w:tcMar>
          </w:tcPr>
          <w:p w:rsidR="000330B1" w:rsidRDefault="000330B1" w:rsidP="000330B1">
            <w:r>
              <w:t>12</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 xml:space="preserve">42, </w:t>
            </w:r>
            <w:r>
              <w:rPr>
                <w:rFonts w:ascii="Symbol" w:hAnsi="Symbol" w:cs="Symbol"/>
                <w:sz w:val="20"/>
              </w:rPr>
              <w:t></w:t>
            </w:r>
            <w:r>
              <w:t xml:space="preserve">33, </w:t>
            </w:r>
            <w:r>
              <w:rPr>
                <w:rFonts w:ascii="Symbol" w:hAnsi="Symbol" w:cs="Symbol"/>
                <w:sz w:val="20"/>
              </w:rPr>
              <w:t></w:t>
            </w:r>
            <w:r>
              <w:t>43</w:t>
            </w:r>
          </w:p>
        </w:tc>
      </w:tr>
      <w:tr w:rsidR="000330B1" w:rsidTr="0030288C">
        <w:trPr>
          <w:trHeight w:val="20"/>
          <w:jc w:val="center"/>
        </w:trPr>
        <w:tc>
          <w:tcPr>
            <w:tcW w:w="1105" w:type="dxa"/>
            <w:tcMar>
              <w:top w:w="120" w:type="dxa"/>
              <w:left w:w="120" w:type="dxa"/>
              <w:bottom w:w="60" w:type="dxa"/>
              <w:right w:w="120" w:type="dxa"/>
            </w:tcMar>
          </w:tcPr>
          <w:p w:rsidR="000330B1" w:rsidRDefault="000330B1" w:rsidP="000330B1">
            <w:r>
              <w:t>4x4</w:t>
            </w:r>
          </w:p>
        </w:tc>
        <w:tc>
          <w:tcPr>
            <w:tcW w:w="1170" w:type="dxa"/>
            <w:tcMar>
              <w:top w:w="120" w:type="dxa"/>
              <w:left w:w="120" w:type="dxa"/>
              <w:bottom w:w="60" w:type="dxa"/>
              <w:right w:w="120" w:type="dxa"/>
            </w:tcMar>
          </w:tcPr>
          <w:p w:rsidR="000330B1" w:rsidRDefault="000330B1" w:rsidP="000330B1">
            <w:r>
              <w:t>12</w:t>
            </w:r>
          </w:p>
        </w:tc>
        <w:tc>
          <w:tcPr>
            <w:tcW w:w="6595" w:type="dxa"/>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 xml:space="preserve">42, </w:t>
            </w:r>
            <w:r>
              <w:rPr>
                <w:rFonts w:ascii="Symbol" w:hAnsi="Symbol" w:cs="Symbol"/>
                <w:sz w:val="20"/>
              </w:rPr>
              <w:t></w:t>
            </w:r>
            <w:r>
              <w:t xml:space="preserve">33, </w:t>
            </w:r>
            <w:r>
              <w:rPr>
                <w:rFonts w:ascii="Symbol" w:hAnsi="Symbol" w:cs="Symbol"/>
                <w:sz w:val="20"/>
              </w:rPr>
              <w:t></w:t>
            </w:r>
            <w:r>
              <w:t>43</w:t>
            </w:r>
          </w:p>
        </w:tc>
      </w:tr>
    </w:tbl>
    <w:p w:rsidR="000330B1" w:rsidRDefault="000330B1" w:rsidP="000330B1"/>
    <w:p w:rsidR="009C5111" w:rsidRDefault="000330B1">
      <w:pPr>
        <w:pStyle w:val="Caption"/>
        <w:keepNext/>
        <w:jc w:val="center"/>
      </w:pPr>
      <w:r>
        <w:lastRenderedPageBreak/>
        <w:t xml:space="preserve">Table </w:t>
      </w:r>
      <w:fldSimple w:instr=" STYLEREF 1 \s ">
        <w:r w:rsidR="003B14D4">
          <w:rPr>
            <w:noProof/>
          </w:rPr>
          <w:t>7</w:t>
        </w:r>
      </w:fldSimple>
      <w:r w:rsidR="00487F97">
        <w:noBreakHyphen/>
      </w:r>
      <w:fldSimple w:instr=" SEQ Table \* ARABIC \s 1 ">
        <w:r w:rsidR="003B14D4">
          <w:rPr>
            <w:noProof/>
          </w:rPr>
          <w:t>4</w:t>
        </w:r>
      </w:fldSimple>
      <w:r w:rsidR="009F12B7">
        <w:t>—</w:t>
      </w:r>
      <w:r>
        <w:t>Order of angles in the MIMO Compressed Steering Matrices Report field for Nr = 5</w:t>
      </w:r>
    </w:p>
    <w:tbl>
      <w:tblPr>
        <w:tblStyle w:val="TableGrid"/>
        <w:tblW w:w="8850" w:type="dxa"/>
        <w:jc w:val="center"/>
        <w:tblLook w:val="04A0"/>
      </w:tblPr>
      <w:tblGrid>
        <w:gridCol w:w="1134"/>
        <w:gridCol w:w="1080"/>
        <w:gridCol w:w="6636"/>
      </w:tblGrid>
      <w:tr w:rsidR="000330B1" w:rsidRPr="00803848" w:rsidTr="000330B1">
        <w:trPr>
          <w:trHeight w:val="494"/>
          <w:jc w:val="center"/>
        </w:trPr>
        <w:tc>
          <w:tcPr>
            <w:tcW w:w="1134" w:type="dxa"/>
            <w:hideMark/>
          </w:tcPr>
          <w:p w:rsidR="000330B1" w:rsidRPr="00EE643B" w:rsidRDefault="000330B1" w:rsidP="000330B1">
            <w:pPr>
              <w:rPr>
                <w:b/>
              </w:rPr>
            </w:pPr>
            <w:r w:rsidRPr="00F9019E">
              <w:rPr>
                <w:b/>
              </w:rPr>
              <w:t xml:space="preserve">Size of </w:t>
            </w:r>
            <w:r w:rsidRPr="00F9019E">
              <w:rPr>
                <w:b/>
                <w:i/>
                <w:iCs/>
              </w:rPr>
              <w:t>V</w:t>
            </w:r>
            <w:r w:rsidRPr="00F9019E">
              <w:rPr>
                <w:b/>
              </w:rPr>
              <w:t xml:space="preserve"> </w:t>
            </w:r>
            <w:r w:rsidRPr="00F9019E">
              <w:rPr>
                <w:b/>
              </w:rPr>
              <w:br/>
              <w:t>(</w:t>
            </w:r>
            <w:r w:rsidRPr="00F9019E">
              <w:rPr>
                <w:b/>
                <w:i/>
                <w:iCs/>
              </w:rPr>
              <w:t>Nr × Nc)</w:t>
            </w:r>
            <w:r w:rsidRPr="00F9019E">
              <w:rPr>
                <w:b/>
              </w:rPr>
              <w:t xml:space="preserve"> </w:t>
            </w:r>
          </w:p>
        </w:tc>
        <w:tc>
          <w:tcPr>
            <w:tcW w:w="1080" w:type="dxa"/>
            <w:hideMark/>
          </w:tcPr>
          <w:p w:rsidR="000330B1" w:rsidRDefault="000330B1" w:rsidP="000330B1">
            <w:pPr>
              <w:rPr>
                <w:b/>
              </w:rPr>
            </w:pPr>
            <w:r w:rsidRPr="00F9019E">
              <w:rPr>
                <w:b/>
              </w:rPr>
              <w:t>Number of angles (Na)</w:t>
            </w:r>
          </w:p>
        </w:tc>
        <w:tc>
          <w:tcPr>
            <w:tcW w:w="6636" w:type="dxa"/>
            <w:hideMark/>
          </w:tcPr>
          <w:p w:rsidR="000330B1" w:rsidRDefault="000330B1" w:rsidP="000330B1">
            <w:pPr>
              <w:rPr>
                <w:b/>
              </w:rPr>
            </w:pPr>
            <w:r w:rsidRPr="00F9019E">
              <w:rPr>
                <w:b/>
              </w:rPr>
              <w:t>The order of angles in the Quantized Beamforming Feedback Matrices Information field</w:t>
            </w:r>
          </w:p>
        </w:tc>
      </w:tr>
      <w:tr w:rsidR="000330B1" w:rsidRPr="00803848" w:rsidTr="000330B1">
        <w:trPr>
          <w:trHeight w:val="494"/>
          <w:jc w:val="center"/>
        </w:trPr>
        <w:tc>
          <w:tcPr>
            <w:tcW w:w="1134" w:type="dxa"/>
            <w:hideMark/>
          </w:tcPr>
          <w:p w:rsidR="000330B1" w:rsidRDefault="000330B1" w:rsidP="000330B1">
            <w:r w:rsidRPr="00803848">
              <w:t>5×1</w:t>
            </w:r>
          </w:p>
        </w:tc>
        <w:tc>
          <w:tcPr>
            <w:tcW w:w="1080" w:type="dxa"/>
            <w:hideMark/>
          </w:tcPr>
          <w:p w:rsidR="000330B1" w:rsidRDefault="000330B1" w:rsidP="000330B1">
            <w:r w:rsidRPr="00803848">
              <w:t>8</w:t>
            </w:r>
          </w:p>
        </w:tc>
        <w:tc>
          <w:tcPr>
            <w:tcW w:w="6636" w:type="dxa"/>
            <w:hideMark/>
          </w:tcPr>
          <w:p w:rsidR="000330B1" w:rsidRDefault="000330B1" w:rsidP="000330B1">
            <w:r w:rsidRPr="0016796B">
              <w:rPr>
                <w:rFonts w:ascii="Symbol" w:hAnsi="Symbol"/>
              </w:rPr>
              <w:t></w:t>
            </w:r>
            <w:r w:rsidRPr="00803848">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1</w:t>
            </w:r>
            <w:r w:rsidRPr="00803848">
              <w:t xml:space="preserve"> </w:t>
            </w:r>
          </w:p>
        </w:tc>
      </w:tr>
      <w:tr w:rsidR="000330B1" w:rsidRPr="00803848" w:rsidTr="000330B1">
        <w:trPr>
          <w:trHeight w:val="494"/>
          <w:jc w:val="center"/>
        </w:trPr>
        <w:tc>
          <w:tcPr>
            <w:tcW w:w="1134" w:type="dxa"/>
            <w:hideMark/>
          </w:tcPr>
          <w:p w:rsidR="000330B1" w:rsidRDefault="000330B1" w:rsidP="000330B1">
            <w:r w:rsidRPr="00803848">
              <w:t>5×2</w:t>
            </w:r>
          </w:p>
        </w:tc>
        <w:tc>
          <w:tcPr>
            <w:tcW w:w="1080" w:type="dxa"/>
            <w:hideMark/>
          </w:tcPr>
          <w:p w:rsidR="000330B1" w:rsidRDefault="000330B1" w:rsidP="000330B1">
            <w:r w:rsidRPr="00803848">
              <w:t>14</w:t>
            </w:r>
          </w:p>
        </w:tc>
        <w:tc>
          <w:tcPr>
            <w:tcW w:w="6636" w:type="dxa"/>
            <w:hideMark/>
          </w:tcPr>
          <w:p w:rsidR="000330B1" w:rsidRDefault="000330B1" w:rsidP="000330B1">
            <w:r w:rsidRPr="002E1E01">
              <w:rPr>
                <w:rFonts w:ascii="Symbol" w:hAnsi="Symbol"/>
              </w:rPr>
              <w:t></w:t>
            </w:r>
            <w:r w:rsidRPr="00803848">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803848">
              <w:t>3</w:t>
            </w:r>
            <w:r w:rsidRPr="00803848">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p>
        </w:tc>
      </w:tr>
      <w:tr w:rsidR="000330B1" w:rsidRPr="00803848" w:rsidTr="000330B1">
        <w:trPr>
          <w:trHeight w:val="494"/>
          <w:jc w:val="center"/>
        </w:trPr>
        <w:tc>
          <w:tcPr>
            <w:tcW w:w="1134" w:type="dxa"/>
            <w:hideMark/>
          </w:tcPr>
          <w:p w:rsidR="000330B1" w:rsidRDefault="000330B1" w:rsidP="000330B1">
            <w:r w:rsidRPr="00803848">
              <w:t>5×3</w:t>
            </w:r>
          </w:p>
        </w:tc>
        <w:tc>
          <w:tcPr>
            <w:tcW w:w="1080" w:type="dxa"/>
            <w:hideMark/>
          </w:tcPr>
          <w:p w:rsidR="000330B1" w:rsidRDefault="000330B1" w:rsidP="000330B1">
            <w:r w:rsidRPr="00803848">
              <w:t>18</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803848">
              <w:t>3</w:t>
            </w:r>
            <w:r w:rsidRPr="00803848">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p>
        </w:tc>
      </w:tr>
      <w:tr w:rsidR="000330B1" w:rsidRPr="00803848" w:rsidTr="000330B1">
        <w:trPr>
          <w:trHeight w:val="494"/>
          <w:jc w:val="center"/>
        </w:trPr>
        <w:tc>
          <w:tcPr>
            <w:tcW w:w="1134" w:type="dxa"/>
            <w:hideMark/>
          </w:tcPr>
          <w:p w:rsidR="000330B1" w:rsidRDefault="000330B1" w:rsidP="000330B1">
            <w:r w:rsidRPr="00803848">
              <w:t>5×4</w:t>
            </w:r>
          </w:p>
        </w:tc>
        <w:tc>
          <w:tcPr>
            <w:tcW w:w="1080" w:type="dxa"/>
            <w:hideMark/>
          </w:tcPr>
          <w:p w:rsidR="000330B1" w:rsidRDefault="000330B1" w:rsidP="000330B1">
            <w:r w:rsidRPr="00803848">
              <w:t>20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r>
              <w:rPr>
                <w:lang w:val="el-GR"/>
              </w:rPr>
              <w:t xml:space="preserve">, </w:t>
            </w:r>
            <w:r w:rsidRPr="002E1E01">
              <w:rPr>
                <w:rFonts w:ascii="Symbol" w:hAnsi="Symbol"/>
              </w:rPr>
              <w:t></w:t>
            </w:r>
            <w:r w:rsidRPr="00803848">
              <w:t>44</w:t>
            </w:r>
            <w:r w:rsidRPr="00803848">
              <w:rPr>
                <w:lang w:val="el-GR"/>
              </w:rPr>
              <w:t>, ψ</w:t>
            </w:r>
            <w:r w:rsidRPr="00803848">
              <w:t>54</w:t>
            </w:r>
          </w:p>
        </w:tc>
      </w:tr>
      <w:tr w:rsidR="000330B1" w:rsidRPr="00803848" w:rsidTr="000330B1">
        <w:trPr>
          <w:trHeight w:val="494"/>
          <w:jc w:val="center"/>
        </w:trPr>
        <w:tc>
          <w:tcPr>
            <w:tcW w:w="1134" w:type="dxa"/>
            <w:hideMark/>
          </w:tcPr>
          <w:p w:rsidR="000330B1" w:rsidRDefault="000330B1" w:rsidP="000330B1">
            <w:r w:rsidRPr="00803848">
              <w:t>5×5</w:t>
            </w:r>
          </w:p>
        </w:tc>
        <w:tc>
          <w:tcPr>
            <w:tcW w:w="1080" w:type="dxa"/>
            <w:hideMark/>
          </w:tcPr>
          <w:p w:rsidR="000330B1" w:rsidRDefault="000330B1" w:rsidP="000330B1">
            <w:r w:rsidRPr="00803848">
              <w:t>20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r>
              <w:rPr>
                <w:lang w:val="el-GR"/>
              </w:rPr>
              <w:t xml:space="preserve">, </w:t>
            </w:r>
            <w:r w:rsidRPr="002E1E01">
              <w:rPr>
                <w:rFonts w:ascii="Symbol" w:hAnsi="Symbol"/>
              </w:rPr>
              <w:t></w:t>
            </w:r>
            <w:r w:rsidRPr="00803848">
              <w:t>44</w:t>
            </w:r>
            <w:r w:rsidRPr="00803848">
              <w:rPr>
                <w:lang w:val="el-GR"/>
              </w:rPr>
              <w:t>, ψ</w:t>
            </w:r>
            <w:r w:rsidRPr="00803848">
              <w:t>54</w:t>
            </w:r>
          </w:p>
        </w:tc>
      </w:tr>
    </w:tbl>
    <w:p w:rsidR="000330B1" w:rsidRDefault="000330B1" w:rsidP="000330B1"/>
    <w:p w:rsidR="009C5111" w:rsidRDefault="000330B1">
      <w:pPr>
        <w:pStyle w:val="Caption"/>
        <w:keepNext/>
        <w:jc w:val="center"/>
      </w:pPr>
      <w:r>
        <w:t xml:space="preserve">Table </w:t>
      </w:r>
      <w:fldSimple w:instr=" STYLEREF 1 \s ">
        <w:r w:rsidR="003B14D4">
          <w:rPr>
            <w:noProof/>
          </w:rPr>
          <w:t>7</w:t>
        </w:r>
      </w:fldSimple>
      <w:r w:rsidR="00487F97">
        <w:noBreakHyphen/>
      </w:r>
      <w:fldSimple w:instr=" SEQ Table \* ARABIC \s 1 ">
        <w:r w:rsidR="003B14D4">
          <w:rPr>
            <w:noProof/>
          </w:rPr>
          <w:t>5</w:t>
        </w:r>
      </w:fldSimple>
      <w:r w:rsidR="009F12B7">
        <w:t>—</w:t>
      </w:r>
      <w:r>
        <w:t>Order of angles in the MIMO Compressed Steering Matrices Report field for Nr = 6</w:t>
      </w:r>
    </w:p>
    <w:tbl>
      <w:tblPr>
        <w:tblStyle w:val="TableGrid"/>
        <w:tblW w:w="8850" w:type="dxa"/>
        <w:jc w:val="center"/>
        <w:tblInd w:w="-108" w:type="dxa"/>
        <w:tblLook w:val="04A0"/>
      </w:tblPr>
      <w:tblGrid>
        <w:gridCol w:w="1134"/>
        <w:gridCol w:w="1080"/>
        <w:gridCol w:w="6636"/>
      </w:tblGrid>
      <w:tr w:rsidR="000330B1" w:rsidRPr="00803848" w:rsidTr="000330B1">
        <w:trPr>
          <w:trHeight w:val="485"/>
          <w:jc w:val="center"/>
        </w:trPr>
        <w:tc>
          <w:tcPr>
            <w:tcW w:w="1134" w:type="dxa"/>
            <w:hideMark/>
          </w:tcPr>
          <w:p w:rsidR="000330B1" w:rsidRDefault="000330B1" w:rsidP="000330B1">
            <w:pPr>
              <w:rPr>
                <w:b/>
              </w:rPr>
            </w:pPr>
            <w:r w:rsidRPr="00F9019E">
              <w:rPr>
                <w:b/>
              </w:rPr>
              <w:t xml:space="preserve">Size of </w:t>
            </w:r>
            <w:r w:rsidRPr="00F9019E">
              <w:rPr>
                <w:b/>
                <w:i/>
                <w:iCs/>
              </w:rPr>
              <w:t>V</w:t>
            </w:r>
            <w:r w:rsidRPr="00F9019E">
              <w:rPr>
                <w:b/>
              </w:rPr>
              <w:t xml:space="preserve"> </w:t>
            </w:r>
            <w:r w:rsidRPr="00F9019E">
              <w:rPr>
                <w:b/>
              </w:rPr>
              <w:br/>
              <w:t>(</w:t>
            </w:r>
            <w:r w:rsidRPr="00F9019E">
              <w:rPr>
                <w:b/>
                <w:i/>
                <w:iCs/>
              </w:rPr>
              <w:t>Nr × Nc)</w:t>
            </w:r>
            <w:r w:rsidRPr="00F9019E">
              <w:rPr>
                <w:b/>
              </w:rPr>
              <w:t xml:space="preserve"> </w:t>
            </w:r>
          </w:p>
        </w:tc>
        <w:tc>
          <w:tcPr>
            <w:tcW w:w="1080" w:type="dxa"/>
            <w:hideMark/>
          </w:tcPr>
          <w:p w:rsidR="000330B1" w:rsidRDefault="000330B1" w:rsidP="000330B1">
            <w:pPr>
              <w:rPr>
                <w:b/>
              </w:rPr>
            </w:pPr>
            <w:r w:rsidRPr="00F9019E">
              <w:rPr>
                <w:b/>
              </w:rPr>
              <w:t>Number of angles (Na)</w:t>
            </w:r>
          </w:p>
        </w:tc>
        <w:tc>
          <w:tcPr>
            <w:tcW w:w="6636" w:type="dxa"/>
            <w:hideMark/>
          </w:tcPr>
          <w:p w:rsidR="000330B1" w:rsidRDefault="000330B1" w:rsidP="000330B1">
            <w:pPr>
              <w:rPr>
                <w:b/>
              </w:rPr>
            </w:pPr>
            <w:r w:rsidRPr="00F9019E">
              <w:rPr>
                <w:b/>
              </w:rPr>
              <w:t>The order of angles in the Quantized Beamforming Feedback</w:t>
            </w:r>
          </w:p>
          <w:p w:rsidR="000330B1" w:rsidRDefault="000330B1" w:rsidP="000330B1">
            <w:pPr>
              <w:rPr>
                <w:b/>
              </w:rPr>
            </w:pPr>
            <w:r w:rsidRPr="00F9019E">
              <w:rPr>
                <w:b/>
              </w:rPr>
              <w:t>Matrices Information field</w:t>
            </w:r>
          </w:p>
        </w:tc>
      </w:tr>
      <w:tr w:rsidR="000330B1" w:rsidRPr="00803848" w:rsidTr="000330B1">
        <w:trPr>
          <w:trHeight w:val="485"/>
          <w:jc w:val="center"/>
        </w:trPr>
        <w:tc>
          <w:tcPr>
            <w:tcW w:w="1134" w:type="dxa"/>
            <w:hideMark/>
          </w:tcPr>
          <w:p w:rsidR="000330B1" w:rsidRDefault="000330B1" w:rsidP="000330B1">
            <w:r w:rsidRPr="00803848">
              <w:t>6×1</w:t>
            </w:r>
          </w:p>
        </w:tc>
        <w:tc>
          <w:tcPr>
            <w:tcW w:w="1080" w:type="dxa"/>
            <w:hideMark/>
          </w:tcPr>
          <w:p w:rsidR="000330B1" w:rsidRDefault="000330B1" w:rsidP="000330B1">
            <w:r w:rsidRPr="00803848">
              <w:t>10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sidRPr="00803848">
              <w:rPr>
                <w:lang w:val="el-GR"/>
              </w:rPr>
              <w:t>1</w:t>
            </w:r>
            <w:r w:rsidRPr="00803848">
              <w:t xml:space="preserve"> </w:t>
            </w:r>
          </w:p>
        </w:tc>
      </w:tr>
      <w:tr w:rsidR="000330B1" w:rsidRPr="00803848" w:rsidTr="000330B1">
        <w:trPr>
          <w:trHeight w:val="485"/>
          <w:jc w:val="center"/>
        </w:trPr>
        <w:tc>
          <w:tcPr>
            <w:tcW w:w="1134" w:type="dxa"/>
            <w:hideMark/>
          </w:tcPr>
          <w:p w:rsidR="000330B1" w:rsidRDefault="000330B1" w:rsidP="000330B1">
            <w:r w:rsidRPr="00803848">
              <w:t>6×2</w:t>
            </w:r>
          </w:p>
        </w:tc>
        <w:tc>
          <w:tcPr>
            <w:tcW w:w="1080" w:type="dxa"/>
            <w:hideMark/>
          </w:tcPr>
          <w:p w:rsidR="000330B1" w:rsidRDefault="000330B1" w:rsidP="000330B1">
            <w:r w:rsidRPr="00803848">
              <w:t>18</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803848">
              <w:rPr>
                <w:lang w:val="el-GR"/>
              </w:rPr>
              <w:t>ψ</w:t>
            </w:r>
            <w:r w:rsidRPr="00803848">
              <w:t>6</w:t>
            </w:r>
            <w:r w:rsidRPr="00803848">
              <w:rPr>
                <w:lang w:val="el-GR"/>
              </w:rPr>
              <w:t>2</w:t>
            </w:r>
            <w:r w:rsidRPr="00803848">
              <w:t xml:space="preserve"> </w:t>
            </w:r>
          </w:p>
        </w:tc>
      </w:tr>
      <w:tr w:rsidR="000330B1" w:rsidRPr="00803848" w:rsidTr="000330B1">
        <w:trPr>
          <w:trHeight w:val="485"/>
          <w:jc w:val="center"/>
        </w:trPr>
        <w:tc>
          <w:tcPr>
            <w:tcW w:w="1134" w:type="dxa"/>
            <w:hideMark/>
          </w:tcPr>
          <w:p w:rsidR="000330B1" w:rsidRDefault="000330B1" w:rsidP="000330B1">
            <w:r w:rsidRPr="00803848">
              <w:t>6×3</w:t>
            </w:r>
          </w:p>
        </w:tc>
        <w:tc>
          <w:tcPr>
            <w:tcW w:w="1080" w:type="dxa"/>
            <w:hideMark/>
          </w:tcPr>
          <w:p w:rsidR="000330B1" w:rsidRDefault="000330B1" w:rsidP="000330B1">
            <w:r w:rsidRPr="00803848">
              <w:t>24</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t>,</w:t>
            </w:r>
            <w:r w:rsidRPr="00803848">
              <w:rPr>
                <w:lang w:val="el-GR"/>
              </w:rPr>
              <w:t xml:space="preserve"> 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p>
        </w:tc>
      </w:tr>
      <w:tr w:rsidR="000330B1" w:rsidRPr="002E1E01" w:rsidTr="000330B1">
        <w:trPr>
          <w:trHeight w:val="485"/>
          <w:jc w:val="center"/>
        </w:trPr>
        <w:tc>
          <w:tcPr>
            <w:tcW w:w="1134" w:type="dxa"/>
            <w:hideMark/>
          </w:tcPr>
          <w:p w:rsidR="000330B1" w:rsidRDefault="000330B1" w:rsidP="000330B1">
            <w:r w:rsidRPr="00803848">
              <w:t>6×4</w:t>
            </w:r>
          </w:p>
        </w:tc>
        <w:tc>
          <w:tcPr>
            <w:tcW w:w="1080" w:type="dxa"/>
            <w:hideMark/>
          </w:tcPr>
          <w:p w:rsidR="000330B1" w:rsidRDefault="000330B1" w:rsidP="000330B1">
            <w:r w:rsidRPr="00803848">
              <w:t>28</w:t>
            </w:r>
          </w:p>
        </w:tc>
        <w:tc>
          <w:tcPr>
            <w:tcW w:w="663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sidRPr="00803848">
              <w:rPr>
                <w:lang w:val="el-GR"/>
              </w:rPr>
              <w:t xml:space="preserve">1, </w:t>
            </w:r>
            <w:r w:rsidRPr="002E1E01">
              <w:rPr>
                <w:rFonts w:ascii="Symbol" w:hAnsi="Symbol"/>
              </w:rPr>
              <w:t></w:t>
            </w:r>
            <w:r w:rsidRPr="0016796B">
              <w:rPr>
                <w:lang w:val="el-GR"/>
              </w:rPr>
              <w:t>5</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 xml:space="preserve"> ψ</w:t>
            </w:r>
            <w:r w:rsidRPr="0016796B">
              <w:rPr>
                <w:lang w:val="el-GR"/>
              </w:rPr>
              <w:t>6</w:t>
            </w:r>
            <w:r w:rsidRPr="00803848">
              <w:rPr>
                <w:lang w:val="el-GR"/>
              </w:rPr>
              <w:t>2</w:t>
            </w:r>
            <w:r w:rsidRPr="0016796B">
              <w:rPr>
                <w:lang w:val="el-GR"/>
              </w:rPr>
              <w:t xml:space="preserve">, </w:t>
            </w:r>
            <w:r w:rsidRPr="002E1E01">
              <w:rPr>
                <w:rFonts w:ascii="Symbol" w:hAnsi="Symbol"/>
              </w:rPr>
              <w:t></w:t>
            </w:r>
            <w:r w:rsidRPr="0016796B">
              <w:rPr>
                <w:lang w:val="el-GR"/>
              </w:rPr>
              <w:t>33</w:t>
            </w:r>
            <w:r w:rsidRPr="00803848">
              <w:rPr>
                <w:lang w:val="el-GR"/>
              </w:rPr>
              <w:t xml:space="preserve">, </w:t>
            </w:r>
            <w:r w:rsidRPr="002E1E01">
              <w:rPr>
                <w:rFonts w:ascii="Symbol" w:hAnsi="Symbol"/>
              </w:rPr>
              <w:t></w:t>
            </w:r>
            <w:r w:rsidRPr="0016796B">
              <w:rPr>
                <w:lang w:val="el-GR"/>
              </w:rPr>
              <w:t>43</w:t>
            </w:r>
            <w:r w:rsidRPr="00803848">
              <w:rPr>
                <w:lang w:val="el-GR"/>
              </w:rPr>
              <w:t xml:space="preserve">, </w:t>
            </w:r>
            <w:r w:rsidRPr="002E1E01">
              <w:rPr>
                <w:rFonts w:ascii="Symbol" w:hAnsi="Symbol"/>
              </w:rPr>
              <w:t></w:t>
            </w:r>
            <w:r w:rsidRPr="0016796B">
              <w:rPr>
                <w:lang w:val="el-GR"/>
              </w:rPr>
              <w:t>53,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w:t>
            </w:r>
            <w:r w:rsidRPr="002E1E01">
              <w:rPr>
                <w:rFonts w:ascii="Symbol" w:hAnsi="Symbol"/>
              </w:rPr>
              <w:t></w:t>
            </w:r>
            <w:r w:rsidRPr="0016796B">
              <w:rPr>
                <w:lang w:val="el-GR"/>
              </w:rPr>
              <w:t>44</w:t>
            </w:r>
            <w:r w:rsidRPr="00803848">
              <w:rPr>
                <w:lang w:val="el-GR"/>
              </w:rPr>
              <w:t xml:space="preserve">, </w:t>
            </w:r>
            <w:r w:rsidRPr="002E1E01">
              <w:rPr>
                <w:rFonts w:ascii="Symbol" w:hAnsi="Symbol"/>
              </w:rPr>
              <w:t></w:t>
            </w:r>
            <w:r w:rsidRPr="0016796B">
              <w:rPr>
                <w:lang w:val="el-GR"/>
              </w:rPr>
              <w:t>54</w:t>
            </w:r>
            <w:r w:rsidRPr="00803848">
              <w:rPr>
                <w:lang w:val="el-GR"/>
              </w:rPr>
              <w:t>, ψ</w:t>
            </w:r>
            <w:r w:rsidRPr="0016796B">
              <w:rPr>
                <w:lang w:val="el-GR"/>
              </w:rPr>
              <w:t>54,</w:t>
            </w:r>
            <w:r w:rsidRPr="00803848">
              <w:rPr>
                <w:lang w:val="el-GR"/>
              </w:rPr>
              <w:t xml:space="preserve"> ψ</w:t>
            </w:r>
            <w:r w:rsidRPr="0016796B">
              <w:rPr>
                <w:lang w:val="el-GR"/>
              </w:rPr>
              <w:t>64</w:t>
            </w:r>
          </w:p>
        </w:tc>
      </w:tr>
      <w:tr w:rsidR="000330B1" w:rsidRPr="00803848" w:rsidTr="000330B1">
        <w:trPr>
          <w:trHeight w:val="485"/>
          <w:jc w:val="center"/>
        </w:trPr>
        <w:tc>
          <w:tcPr>
            <w:tcW w:w="1134" w:type="dxa"/>
            <w:hideMark/>
          </w:tcPr>
          <w:p w:rsidR="000330B1" w:rsidRDefault="000330B1" w:rsidP="000330B1">
            <w:r w:rsidRPr="00803848">
              <w:t>6×5</w:t>
            </w:r>
          </w:p>
        </w:tc>
        <w:tc>
          <w:tcPr>
            <w:tcW w:w="1080" w:type="dxa"/>
            <w:hideMark/>
          </w:tcPr>
          <w:p w:rsidR="000330B1" w:rsidRDefault="000330B1" w:rsidP="000330B1">
            <w:r w:rsidRPr="00803848">
              <w:t>30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803848">
              <w:rPr>
                <w:lang w:val="el-GR"/>
              </w:rPr>
              <w:t>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r>
              <w:rPr>
                <w:lang w:val="el-GR"/>
              </w:rPr>
              <w:t xml:space="preserve"> </w:t>
            </w:r>
            <w:r w:rsidRPr="002E1E01">
              <w:rPr>
                <w:rFonts w:ascii="Symbol" w:hAnsi="Symbol"/>
              </w:rPr>
              <w:t></w:t>
            </w:r>
            <w:r w:rsidRPr="00803848">
              <w:t>44</w:t>
            </w:r>
            <w:r>
              <w:rPr>
                <w:lang w:val="el-GR"/>
              </w:rPr>
              <w:t xml:space="preserve">, </w:t>
            </w:r>
            <w:r w:rsidRPr="002E1E01">
              <w:rPr>
                <w:rFonts w:ascii="Symbol" w:hAnsi="Symbol"/>
              </w:rPr>
              <w:t></w:t>
            </w:r>
            <w:r w:rsidRPr="00803848">
              <w:t>54</w:t>
            </w:r>
            <w:r w:rsidRPr="00803848">
              <w:rPr>
                <w:lang w:val="el-GR"/>
              </w:rPr>
              <w:t>, ψ</w:t>
            </w:r>
            <w:r w:rsidRPr="00803848">
              <w:t>54,</w:t>
            </w:r>
            <w:r w:rsidRPr="00803848">
              <w:rPr>
                <w:lang w:val="el-GR"/>
              </w:rPr>
              <w:t xml:space="preserve"> ψ</w:t>
            </w:r>
            <w:r w:rsidRPr="00803848">
              <w:t xml:space="preserve">64, </w:t>
            </w:r>
            <w:r w:rsidRPr="002E1E01">
              <w:rPr>
                <w:rFonts w:ascii="Symbol" w:hAnsi="Symbol"/>
              </w:rPr>
              <w:t></w:t>
            </w:r>
            <w:r w:rsidRPr="00803848">
              <w:t>55</w:t>
            </w:r>
            <w:r w:rsidRPr="00803848">
              <w:rPr>
                <w:lang w:val="el-GR"/>
              </w:rPr>
              <w:t>, ψ</w:t>
            </w:r>
            <w:r w:rsidRPr="00803848">
              <w:t>65</w:t>
            </w:r>
          </w:p>
        </w:tc>
      </w:tr>
      <w:tr w:rsidR="000330B1" w:rsidRPr="00803848" w:rsidTr="000330B1">
        <w:trPr>
          <w:trHeight w:val="485"/>
          <w:jc w:val="center"/>
        </w:trPr>
        <w:tc>
          <w:tcPr>
            <w:tcW w:w="1134" w:type="dxa"/>
            <w:hideMark/>
          </w:tcPr>
          <w:p w:rsidR="000330B1" w:rsidRDefault="000330B1" w:rsidP="000330B1">
            <w:r w:rsidRPr="00803848">
              <w:t>6×6</w:t>
            </w:r>
          </w:p>
        </w:tc>
        <w:tc>
          <w:tcPr>
            <w:tcW w:w="1080" w:type="dxa"/>
            <w:hideMark/>
          </w:tcPr>
          <w:p w:rsidR="000330B1" w:rsidRDefault="000330B1" w:rsidP="000330B1">
            <w:r w:rsidRPr="00803848">
              <w:t>30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t>,</w:t>
            </w:r>
            <w:r w:rsidRPr="00803848">
              <w:rPr>
                <w:lang w:val="el-GR"/>
              </w:rPr>
              <w:t xml:space="preserve"> 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r>
              <w:rPr>
                <w:lang w:val="el-GR"/>
              </w:rPr>
              <w:t xml:space="preserve"> </w:t>
            </w:r>
            <w:r w:rsidRPr="002E1E01">
              <w:rPr>
                <w:rFonts w:ascii="Symbol" w:hAnsi="Symbol"/>
              </w:rPr>
              <w:t></w:t>
            </w:r>
            <w:r w:rsidRPr="00803848">
              <w:t>44</w:t>
            </w:r>
            <w:r>
              <w:rPr>
                <w:lang w:val="el-GR"/>
              </w:rPr>
              <w:t xml:space="preserve">, </w:t>
            </w:r>
            <w:r w:rsidRPr="002E1E01">
              <w:rPr>
                <w:rFonts w:ascii="Symbol" w:hAnsi="Symbol"/>
              </w:rPr>
              <w:t></w:t>
            </w:r>
            <w:r w:rsidRPr="00803848">
              <w:t>54</w:t>
            </w:r>
            <w:r w:rsidRPr="00803848">
              <w:rPr>
                <w:lang w:val="el-GR"/>
              </w:rPr>
              <w:t>, ψ</w:t>
            </w:r>
            <w:r w:rsidRPr="00803848">
              <w:t>54,</w:t>
            </w:r>
            <w:r w:rsidRPr="00803848">
              <w:rPr>
                <w:lang w:val="el-GR"/>
              </w:rPr>
              <w:t xml:space="preserve"> ψ</w:t>
            </w:r>
            <w:r w:rsidRPr="00803848">
              <w:t xml:space="preserve">64, </w:t>
            </w:r>
            <w:r w:rsidRPr="002E1E01">
              <w:rPr>
                <w:rFonts w:ascii="Symbol" w:hAnsi="Symbol"/>
              </w:rPr>
              <w:t></w:t>
            </w:r>
            <w:r w:rsidRPr="00803848">
              <w:t>55</w:t>
            </w:r>
            <w:r w:rsidRPr="00803848">
              <w:rPr>
                <w:lang w:val="el-GR"/>
              </w:rPr>
              <w:t>, ψ</w:t>
            </w:r>
            <w:r w:rsidRPr="00803848">
              <w:t>65</w:t>
            </w:r>
          </w:p>
        </w:tc>
      </w:tr>
    </w:tbl>
    <w:p w:rsidR="000330B1" w:rsidRDefault="000330B1" w:rsidP="000330B1">
      <w:pPr>
        <w:rPr>
          <w:lang w:val="en-US"/>
        </w:rPr>
      </w:pPr>
    </w:p>
    <w:p w:rsidR="009C5111" w:rsidRDefault="000330B1">
      <w:pPr>
        <w:pStyle w:val="Caption"/>
        <w:keepNext/>
        <w:jc w:val="center"/>
      </w:pPr>
      <w:r>
        <w:t xml:space="preserve">Table </w:t>
      </w:r>
      <w:fldSimple w:instr=" STYLEREF 1 \s ">
        <w:r w:rsidR="003B14D4">
          <w:rPr>
            <w:noProof/>
          </w:rPr>
          <w:t>7</w:t>
        </w:r>
      </w:fldSimple>
      <w:r w:rsidR="00487F97">
        <w:noBreakHyphen/>
      </w:r>
      <w:fldSimple w:instr=" SEQ Table \* ARABIC \s 1 ">
        <w:r w:rsidR="003B14D4">
          <w:rPr>
            <w:noProof/>
          </w:rPr>
          <w:t>6</w:t>
        </w:r>
      </w:fldSimple>
      <w:r w:rsidR="009F12B7">
        <w:t>—</w:t>
      </w:r>
      <w:r>
        <w:t>Order of angles in the MIMO Compressed Steering Matrices Report field for Nr = 7</w:t>
      </w:r>
    </w:p>
    <w:tbl>
      <w:tblPr>
        <w:tblStyle w:val="TableGrid"/>
        <w:tblW w:w="8779" w:type="dxa"/>
        <w:jc w:val="center"/>
        <w:tblInd w:w="-108" w:type="dxa"/>
        <w:tblLook w:val="04A0"/>
      </w:tblPr>
      <w:tblGrid>
        <w:gridCol w:w="1134"/>
        <w:gridCol w:w="1080"/>
        <w:gridCol w:w="6565"/>
      </w:tblGrid>
      <w:tr w:rsidR="000330B1" w:rsidRPr="00803848" w:rsidTr="000330B1">
        <w:trPr>
          <w:trHeight w:val="463"/>
          <w:jc w:val="center"/>
        </w:trPr>
        <w:tc>
          <w:tcPr>
            <w:tcW w:w="1134" w:type="dxa"/>
            <w:hideMark/>
          </w:tcPr>
          <w:p w:rsidR="000330B1" w:rsidRDefault="000330B1" w:rsidP="000330B1">
            <w:pPr>
              <w:rPr>
                <w:b/>
                <w:lang w:val="en-US"/>
              </w:rPr>
            </w:pPr>
            <w:r w:rsidRPr="00F9019E">
              <w:rPr>
                <w:b/>
                <w:lang w:val="en-US"/>
              </w:rPr>
              <w:t xml:space="preserve">Size of </w:t>
            </w:r>
            <w:r w:rsidRPr="00F9019E">
              <w:rPr>
                <w:b/>
                <w:i/>
                <w:iCs/>
                <w:lang w:val="en-US"/>
              </w:rPr>
              <w:t>V</w:t>
            </w:r>
            <w:r w:rsidRPr="00F9019E">
              <w:rPr>
                <w:b/>
                <w:lang w:val="en-US"/>
              </w:rPr>
              <w:t xml:space="preserve"> </w:t>
            </w:r>
            <w:r w:rsidRPr="00F9019E">
              <w:rPr>
                <w:b/>
                <w:lang w:val="en-US"/>
              </w:rPr>
              <w:br/>
              <w:t>(</w:t>
            </w:r>
            <w:r w:rsidRPr="00F9019E">
              <w:rPr>
                <w:b/>
                <w:i/>
                <w:iCs/>
                <w:lang w:val="en-US"/>
              </w:rPr>
              <w:t>Nr × Nc)</w:t>
            </w:r>
            <w:r w:rsidRPr="00F9019E">
              <w:rPr>
                <w:b/>
                <w:lang w:val="en-US"/>
              </w:rPr>
              <w:t xml:space="preserve"> </w:t>
            </w:r>
          </w:p>
        </w:tc>
        <w:tc>
          <w:tcPr>
            <w:tcW w:w="1080" w:type="dxa"/>
            <w:hideMark/>
          </w:tcPr>
          <w:p w:rsidR="000330B1" w:rsidRDefault="000330B1" w:rsidP="000330B1">
            <w:pPr>
              <w:rPr>
                <w:b/>
                <w:lang w:val="en-US"/>
              </w:rPr>
            </w:pPr>
            <w:r w:rsidRPr="00F9019E">
              <w:rPr>
                <w:b/>
                <w:lang w:val="en-US"/>
              </w:rPr>
              <w:t>Number of angles</w:t>
            </w:r>
          </w:p>
          <w:p w:rsidR="000330B1" w:rsidRDefault="000330B1" w:rsidP="000330B1">
            <w:pPr>
              <w:rPr>
                <w:b/>
                <w:lang w:val="en-US"/>
              </w:rPr>
            </w:pPr>
            <w:r w:rsidRPr="00F9019E">
              <w:rPr>
                <w:b/>
                <w:lang w:val="en-US"/>
              </w:rPr>
              <w:t>(Na)</w:t>
            </w:r>
          </w:p>
        </w:tc>
        <w:tc>
          <w:tcPr>
            <w:tcW w:w="6565" w:type="dxa"/>
            <w:hideMark/>
          </w:tcPr>
          <w:p w:rsidR="000330B1" w:rsidRDefault="000330B1" w:rsidP="000330B1">
            <w:pPr>
              <w:rPr>
                <w:b/>
                <w:lang w:val="en-US"/>
              </w:rPr>
            </w:pPr>
            <w:r w:rsidRPr="00F9019E">
              <w:rPr>
                <w:b/>
                <w:lang w:val="en-US"/>
              </w:rPr>
              <w:t>The order of angles in the Quantized Beamforming Feedback</w:t>
            </w:r>
          </w:p>
          <w:p w:rsidR="000330B1" w:rsidRDefault="000330B1" w:rsidP="000330B1">
            <w:pPr>
              <w:rPr>
                <w:b/>
                <w:lang w:val="en-US"/>
              </w:rPr>
            </w:pPr>
            <w:r w:rsidRPr="00F9019E">
              <w:rPr>
                <w:b/>
                <w:lang w:val="en-US"/>
              </w:rPr>
              <w:t>Matrices Information field</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7×1</w:t>
            </w:r>
          </w:p>
        </w:tc>
        <w:tc>
          <w:tcPr>
            <w:tcW w:w="1080" w:type="dxa"/>
            <w:hideMark/>
          </w:tcPr>
          <w:p w:rsidR="000330B1" w:rsidRDefault="000330B1" w:rsidP="000330B1">
            <w:pPr>
              <w:rPr>
                <w:lang w:val="en-US"/>
              </w:rPr>
            </w:pPr>
            <w:r w:rsidRPr="00803848">
              <w:rPr>
                <w:lang w:val="en-US"/>
              </w:rPr>
              <w:t>12</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w:t>
            </w:r>
            <w:r w:rsidRPr="00803848">
              <w:rPr>
                <w:lang w:val="en-US"/>
              </w:rPr>
              <w:t xml:space="preserve"> </w:t>
            </w:r>
          </w:p>
        </w:tc>
      </w:tr>
      <w:tr w:rsidR="000330B1" w:rsidRPr="002E1E01" w:rsidTr="000330B1">
        <w:trPr>
          <w:trHeight w:val="463"/>
          <w:jc w:val="center"/>
        </w:trPr>
        <w:tc>
          <w:tcPr>
            <w:tcW w:w="1134" w:type="dxa"/>
            <w:hideMark/>
          </w:tcPr>
          <w:p w:rsidR="000330B1" w:rsidRDefault="000330B1" w:rsidP="000330B1">
            <w:pPr>
              <w:rPr>
                <w:lang w:val="en-US"/>
              </w:rPr>
            </w:pPr>
            <w:r w:rsidRPr="00803848">
              <w:rPr>
                <w:lang w:val="en-US"/>
              </w:rPr>
              <w:t>7×2</w:t>
            </w:r>
          </w:p>
        </w:tc>
        <w:tc>
          <w:tcPr>
            <w:tcW w:w="1080" w:type="dxa"/>
            <w:hideMark/>
          </w:tcPr>
          <w:p w:rsidR="000330B1" w:rsidRDefault="000330B1" w:rsidP="000330B1">
            <w:pPr>
              <w:rPr>
                <w:lang w:val="en-US"/>
              </w:rPr>
            </w:pPr>
            <w:r w:rsidRPr="00803848">
              <w:rPr>
                <w:lang w:val="en-US"/>
              </w:rPr>
              <w:t>22</w:t>
            </w:r>
          </w:p>
        </w:tc>
        <w:tc>
          <w:tcPr>
            <w:tcW w:w="6565"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sidRPr="00803848">
              <w:rPr>
                <w:lang w:val="el-GR"/>
              </w:rPr>
              <w:t xml:space="preserve">1, </w:t>
            </w:r>
            <w:r w:rsidRPr="002E1E01">
              <w:rPr>
                <w:rFonts w:ascii="Symbol" w:hAnsi="Symbol"/>
              </w:rPr>
              <w:t></w:t>
            </w:r>
            <w:r w:rsidRPr="0016796B">
              <w:rPr>
                <w:lang w:val="el-GR"/>
              </w:rPr>
              <w:t>5</w:t>
            </w:r>
            <w:r w:rsidRPr="00803848">
              <w:rPr>
                <w:lang w:val="el-GR"/>
              </w:rPr>
              <w:t xml:space="preserve">1, </w:t>
            </w:r>
            <w:r w:rsidRPr="002E1E01">
              <w:rPr>
                <w:rFonts w:ascii="Symbol" w:hAnsi="Symbol"/>
              </w:rPr>
              <w:t></w:t>
            </w:r>
            <w:r w:rsidRPr="0016796B">
              <w:rPr>
                <w:lang w:val="el-GR"/>
              </w:rPr>
              <w:t>6</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 xml:space="preserve">2, </w:t>
            </w:r>
            <w:r w:rsidRPr="002E1E01">
              <w:rPr>
                <w:rFonts w:ascii="Symbol" w:hAnsi="Symbol"/>
              </w:rPr>
              <w:t></w:t>
            </w:r>
            <w:r w:rsidRPr="0016796B">
              <w:rPr>
                <w:lang w:val="el-GR"/>
              </w:rPr>
              <w:t>6</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 xml:space="preserve"> 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7×3</w:t>
            </w:r>
          </w:p>
        </w:tc>
        <w:tc>
          <w:tcPr>
            <w:tcW w:w="1080" w:type="dxa"/>
            <w:hideMark/>
          </w:tcPr>
          <w:p w:rsidR="000330B1" w:rsidRDefault="000330B1" w:rsidP="000330B1">
            <w:pPr>
              <w:rPr>
                <w:lang w:val="en-US"/>
              </w:rPr>
            </w:pPr>
            <w:r w:rsidRPr="00803848">
              <w:rPr>
                <w:lang w:val="en-US"/>
              </w:rPr>
              <w:t>30</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7×4</w:t>
            </w:r>
          </w:p>
        </w:tc>
        <w:tc>
          <w:tcPr>
            <w:tcW w:w="1080" w:type="dxa"/>
            <w:hideMark/>
          </w:tcPr>
          <w:p w:rsidR="000330B1" w:rsidRDefault="000330B1" w:rsidP="000330B1">
            <w:pPr>
              <w:rPr>
                <w:lang w:val="en-US"/>
              </w:rPr>
            </w:pPr>
            <w:r w:rsidRPr="00803848">
              <w:rPr>
                <w:lang w:val="en-US"/>
              </w:rPr>
              <w:t>36</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Pr>
                <w:lang w:val="en-US"/>
              </w:rPr>
              <w:t>,</w:t>
            </w:r>
            <w:r w:rsidRPr="00803848">
              <w:rPr>
                <w:lang w:val="el-GR"/>
              </w:rPr>
              <w:t xml:space="preserve"> 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sidRPr="00803848">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74</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7×5</w:t>
            </w:r>
          </w:p>
        </w:tc>
        <w:tc>
          <w:tcPr>
            <w:tcW w:w="1080" w:type="dxa"/>
            <w:hideMark/>
          </w:tcPr>
          <w:p w:rsidR="000330B1" w:rsidRDefault="000330B1" w:rsidP="000330B1">
            <w:pPr>
              <w:rPr>
                <w:lang w:val="en-US"/>
              </w:rPr>
            </w:pPr>
            <w:r w:rsidRPr="00803848">
              <w:rPr>
                <w:lang w:val="en-US"/>
              </w:rPr>
              <w:t>40</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Pr>
                <w:lang w:val="en-US"/>
              </w:rPr>
              <w:t>,</w:t>
            </w:r>
            <w:r w:rsidRPr="00803848">
              <w:rPr>
                <w:lang w:val="el-GR"/>
              </w:rPr>
              <w:t xml:space="preserve"> 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sidRPr="00803848">
              <w:rPr>
                <w:lang w:val="el-GR"/>
              </w:rPr>
              <w:t>, ψ</w:t>
            </w:r>
            <w:r w:rsidRPr="00803848">
              <w:rPr>
                <w:lang w:val="en-US"/>
              </w:rPr>
              <w:t>65,</w:t>
            </w:r>
            <w:r w:rsidRPr="00803848">
              <w:rPr>
                <w:lang w:val="el-GR"/>
              </w:rPr>
              <w:t xml:space="preserve"> ψ</w:t>
            </w:r>
            <w:r w:rsidRPr="00803848">
              <w:rPr>
                <w:lang w:val="en-US"/>
              </w:rPr>
              <w:t>75</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lastRenderedPageBreak/>
              <w:t>7×6</w:t>
            </w:r>
          </w:p>
        </w:tc>
        <w:tc>
          <w:tcPr>
            <w:tcW w:w="1080" w:type="dxa"/>
            <w:hideMark/>
          </w:tcPr>
          <w:p w:rsidR="000330B1" w:rsidRDefault="000330B1" w:rsidP="000330B1">
            <w:pPr>
              <w:rPr>
                <w:lang w:val="en-US"/>
              </w:rPr>
            </w:pPr>
            <w:r w:rsidRPr="00803848">
              <w:rPr>
                <w:lang w:val="en-US"/>
              </w:rPr>
              <w:t>42</w:t>
            </w:r>
          </w:p>
        </w:tc>
        <w:tc>
          <w:tcPr>
            <w:tcW w:w="6565" w:type="dxa"/>
            <w:hideMark/>
          </w:tcPr>
          <w:p w:rsidR="000330B1" w:rsidRDefault="000330B1" w:rsidP="000330B1">
            <w:pPr>
              <w:rPr>
                <w:lang w:val="en-US"/>
              </w:rPr>
            </w:pPr>
            <w:r w:rsidRPr="002E1E01">
              <w:rPr>
                <w:rFonts w:ascii="Symbol" w:hAnsi="Symbol"/>
              </w:rPr>
              <w:t></w:t>
            </w:r>
            <w:r>
              <w:rPr>
                <w:lang w:val="en-US"/>
              </w:rPr>
              <w:t>1</w:t>
            </w:r>
            <w:r>
              <w:rPr>
                <w:lang w:val="el-GR"/>
              </w:rPr>
              <w:t xml:space="preserve">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sidRPr="00803848">
              <w:rPr>
                <w:lang w:val="el-GR"/>
              </w:rPr>
              <w:t>, ψ</w:t>
            </w:r>
            <w:r w:rsidRPr="00803848">
              <w:rPr>
                <w:lang w:val="en-US"/>
              </w:rPr>
              <w:t>65,</w:t>
            </w:r>
            <w:r w:rsidRPr="00803848">
              <w:rPr>
                <w:lang w:val="el-GR"/>
              </w:rPr>
              <w:t xml:space="preserve"> ψ</w:t>
            </w:r>
            <w:r w:rsidRPr="00803848">
              <w:rPr>
                <w:lang w:val="en-US"/>
              </w:rPr>
              <w:t>75,</w:t>
            </w:r>
            <w:r>
              <w:rPr>
                <w:lang w:val="el-GR"/>
              </w:rPr>
              <w:t xml:space="preserve"> </w:t>
            </w:r>
            <w:r w:rsidRPr="002E1E01">
              <w:rPr>
                <w:rFonts w:ascii="Symbol" w:hAnsi="Symbol"/>
              </w:rPr>
              <w:t></w:t>
            </w:r>
            <w:r w:rsidRPr="00803848">
              <w:rPr>
                <w:lang w:val="en-US"/>
              </w:rPr>
              <w:t>66</w:t>
            </w:r>
            <w:r w:rsidRPr="00803848">
              <w:rPr>
                <w:lang w:val="el-GR"/>
              </w:rPr>
              <w:t>, ψ</w:t>
            </w:r>
            <w:r w:rsidRPr="00803848">
              <w:rPr>
                <w:lang w:val="en-US"/>
              </w:rPr>
              <w:t>76</w:t>
            </w:r>
          </w:p>
        </w:tc>
      </w:tr>
      <w:tr w:rsidR="000330B1" w:rsidRPr="002E1E01" w:rsidTr="000330B1">
        <w:trPr>
          <w:trHeight w:val="463"/>
          <w:jc w:val="center"/>
        </w:trPr>
        <w:tc>
          <w:tcPr>
            <w:tcW w:w="1134" w:type="dxa"/>
            <w:hideMark/>
          </w:tcPr>
          <w:p w:rsidR="000330B1" w:rsidRDefault="000330B1" w:rsidP="000330B1">
            <w:pPr>
              <w:rPr>
                <w:lang w:val="en-US"/>
              </w:rPr>
            </w:pPr>
            <w:r w:rsidRPr="00803848">
              <w:rPr>
                <w:lang w:val="en-US"/>
              </w:rPr>
              <w:t>7×7</w:t>
            </w:r>
          </w:p>
        </w:tc>
        <w:tc>
          <w:tcPr>
            <w:tcW w:w="1080" w:type="dxa"/>
            <w:hideMark/>
          </w:tcPr>
          <w:p w:rsidR="000330B1" w:rsidRDefault="000330B1" w:rsidP="000330B1">
            <w:pPr>
              <w:rPr>
                <w:lang w:val="en-US"/>
              </w:rPr>
            </w:pPr>
            <w:r w:rsidRPr="00803848">
              <w:rPr>
                <w:lang w:val="en-US"/>
              </w:rPr>
              <w:t>42</w:t>
            </w:r>
          </w:p>
        </w:tc>
        <w:tc>
          <w:tcPr>
            <w:tcW w:w="6565"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 xml:space="preserve">2, </w:t>
            </w:r>
            <w:r w:rsidRPr="002E1E01">
              <w:rPr>
                <w:rFonts w:ascii="Symbol" w:hAnsi="Symbol"/>
              </w:rPr>
              <w:t></w:t>
            </w:r>
            <w:r w:rsidRPr="0016796B">
              <w:rPr>
                <w:lang w:val="el-GR"/>
              </w:rPr>
              <w:t>6</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Pr>
                <w:lang w:val="el-GR"/>
              </w:rPr>
              <w:t xml:space="preserve"> </w:t>
            </w:r>
            <w:r w:rsidRPr="002E1E01">
              <w:rPr>
                <w:rFonts w:ascii="Symbol" w:hAnsi="Symbol"/>
              </w:rPr>
              <w:t></w:t>
            </w:r>
            <w:r w:rsidRPr="0016796B">
              <w:rPr>
                <w:lang w:val="el-GR"/>
              </w:rPr>
              <w:t>63,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w:t>
            </w:r>
            <w:r w:rsidRPr="002E1E01">
              <w:rPr>
                <w:rFonts w:ascii="Symbol" w:hAnsi="Symbol"/>
              </w:rPr>
              <w:t></w:t>
            </w:r>
            <w:r w:rsidRPr="0016796B">
              <w:rPr>
                <w:lang w:val="el-GR"/>
              </w:rPr>
              <w:t>44</w:t>
            </w:r>
            <w:r w:rsidRPr="00803848">
              <w:rPr>
                <w:lang w:val="el-GR"/>
              </w:rPr>
              <w:t xml:space="preserve">, </w:t>
            </w:r>
            <w:r w:rsidRPr="002E1E01">
              <w:rPr>
                <w:rFonts w:ascii="Symbol" w:hAnsi="Symbol"/>
              </w:rPr>
              <w:t></w:t>
            </w:r>
            <w:r w:rsidRPr="0016796B">
              <w:rPr>
                <w:lang w:val="el-GR"/>
              </w:rPr>
              <w:t>54</w:t>
            </w:r>
            <w:r w:rsidRPr="00803848">
              <w:rPr>
                <w:lang w:val="el-GR"/>
              </w:rPr>
              <w:t xml:space="preserve">, </w:t>
            </w:r>
            <w:r w:rsidRPr="002E1E01">
              <w:rPr>
                <w:rFonts w:ascii="Symbol" w:hAnsi="Symbol"/>
              </w:rPr>
              <w:t></w:t>
            </w:r>
            <w:r w:rsidRPr="0016796B">
              <w:rPr>
                <w:lang w:val="el-GR"/>
              </w:rPr>
              <w:t>64</w:t>
            </w:r>
            <w:r w:rsidRPr="00803848">
              <w:rPr>
                <w:lang w:val="el-GR"/>
              </w:rPr>
              <w:t>, ψ</w:t>
            </w:r>
            <w:r w:rsidRPr="0016796B">
              <w:rPr>
                <w:lang w:val="el-GR"/>
              </w:rPr>
              <w:t>54,</w:t>
            </w:r>
            <w:r w:rsidRPr="00803848">
              <w:rPr>
                <w:lang w:val="el-GR"/>
              </w:rPr>
              <w:t xml:space="preserve"> ψ</w:t>
            </w:r>
            <w:r w:rsidRPr="0016796B">
              <w:rPr>
                <w:lang w:val="el-GR"/>
              </w:rPr>
              <w:t xml:space="preserve">64, </w:t>
            </w:r>
            <w:r w:rsidRPr="00803848">
              <w:rPr>
                <w:lang w:val="el-GR"/>
              </w:rPr>
              <w:t>ψ</w:t>
            </w:r>
            <w:r w:rsidRPr="0016796B">
              <w:rPr>
                <w:lang w:val="el-GR"/>
              </w:rPr>
              <w:t xml:space="preserve">74, </w:t>
            </w:r>
            <w:r w:rsidRPr="002E1E01">
              <w:rPr>
                <w:rFonts w:ascii="Symbol" w:hAnsi="Symbol"/>
              </w:rPr>
              <w:t></w:t>
            </w:r>
            <w:r w:rsidRPr="0016796B">
              <w:rPr>
                <w:lang w:val="el-GR"/>
              </w:rPr>
              <w:t>55</w:t>
            </w:r>
            <w:r>
              <w:rPr>
                <w:lang w:val="el-GR"/>
              </w:rPr>
              <w:t xml:space="preserve">, </w:t>
            </w:r>
            <w:r w:rsidRPr="002E1E01">
              <w:rPr>
                <w:rFonts w:ascii="Symbol" w:hAnsi="Symbol"/>
              </w:rPr>
              <w:t></w:t>
            </w:r>
            <w:r w:rsidRPr="0016796B">
              <w:rPr>
                <w:lang w:val="el-GR"/>
              </w:rPr>
              <w:t>65</w:t>
            </w:r>
            <w:r w:rsidRPr="00803848">
              <w:rPr>
                <w:lang w:val="el-GR"/>
              </w:rPr>
              <w:t>, ψ</w:t>
            </w:r>
            <w:r w:rsidRPr="0016796B">
              <w:rPr>
                <w:lang w:val="el-GR"/>
              </w:rPr>
              <w:t>65,</w:t>
            </w:r>
            <w:r w:rsidRPr="00803848">
              <w:rPr>
                <w:lang w:val="el-GR"/>
              </w:rPr>
              <w:t xml:space="preserve"> ψ</w:t>
            </w:r>
            <w:r w:rsidRPr="0016796B">
              <w:rPr>
                <w:lang w:val="el-GR"/>
              </w:rPr>
              <w:t>75,</w:t>
            </w:r>
            <w:r>
              <w:rPr>
                <w:lang w:val="el-GR"/>
              </w:rPr>
              <w:t xml:space="preserve"> </w:t>
            </w:r>
            <w:r w:rsidRPr="002E1E01">
              <w:rPr>
                <w:rFonts w:ascii="Symbol" w:hAnsi="Symbol"/>
              </w:rPr>
              <w:t></w:t>
            </w:r>
            <w:r w:rsidRPr="0016796B">
              <w:rPr>
                <w:lang w:val="el-GR"/>
              </w:rPr>
              <w:t>66</w:t>
            </w:r>
            <w:r w:rsidRPr="00803848">
              <w:rPr>
                <w:lang w:val="el-GR"/>
              </w:rPr>
              <w:t>, ψ</w:t>
            </w:r>
            <w:r w:rsidRPr="0016796B">
              <w:rPr>
                <w:lang w:val="el-GR"/>
              </w:rPr>
              <w:t>76</w:t>
            </w:r>
          </w:p>
        </w:tc>
      </w:tr>
    </w:tbl>
    <w:p w:rsidR="000330B1" w:rsidRPr="002E1E01" w:rsidRDefault="000330B1" w:rsidP="000330B1">
      <w:pPr>
        <w:autoSpaceDE w:val="0"/>
        <w:autoSpaceDN w:val="0"/>
        <w:adjustRightInd w:val="0"/>
        <w:rPr>
          <w:rFonts w:ascii="TimesNewRomanPSMT" w:hAnsi="TimesNewRomanPSMT" w:cs="TimesNewRomanPSMT"/>
          <w:sz w:val="20"/>
          <w:lang w:val="el-GR"/>
        </w:rPr>
      </w:pPr>
    </w:p>
    <w:p w:rsidR="009C5111" w:rsidRDefault="000330B1">
      <w:pPr>
        <w:pStyle w:val="Caption"/>
        <w:keepNext/>
        <w:jc w:val="center"/>
      </w:pPr>
      <w:bookmarkStart w:id="382" w:name="_Ref276378329"/>
      <w:r>
        <w:t xml:space="preserve">Table </w:t>
      </w:r>
      <w:fldSimple w:instr=" STYLEREF 1 \s ">
        <w:r w:rsidR="003B14D4">
          <w:rPr>
            <w:noProof/>
          </w:rPr>
          <w:t>7</w:t>
        </w:r>
      </w:fldSimple>
      <w:r w:rsidR="00487F97">
        <w:noBreakHyphen/>
      </w:r>
      <w:fldSimple w:instr=" SEQ Table \* ARABIC \s 1 ">
        <w:r w:rsidR="003B14D4">
          <w:rPr>
            <w:noProof/>
          </w:rPr>
          <w:t>7</w:t>
        </w:r>
      </w:fldSimple>
      <w:bookmarkEnd w:id="382"/>
      <w:r w:rsidR="009F12B7">
        <w:t>—</w:t>
      </w:r>
      <w:r>
        <w:t>Order of angles in the MIMO Compressed Steering Matrices Report field for Nr = 8</w:t>
      </w:r>
    </w:p>
    <w:tbl>
      <w:tblPr>
        <w:tblStyle w:val="TableGrid"/>
        <w:tblW w:w="8880" w:type="dxa"/>
        <w:jc w:val="center"/>
        <w:tblInd w:w="-108" w:type="dxa"/>
        <w:tblLook w:val="04A0"/>
      </w:tblPr>
      <w:tblGrid>
        <w:gridCol w:w="1134"/>
        <w:gridCol w:w="1170"/>
        <w:gridCol w:w="6576"/>
      </w:tblGrid>
      <w:tr w:rsidR="000330B1" w:rsidRPr="00803848" w:rsidTr="000330B1">
        <w:trPr>
          <w:trHeight w:val="502"/>
          <w:jc w:val="center"/>
        </w:trPr>
        <w:tc>
          <w:tcPr>
            <w:tcW w:w="1134" w:type="dxa"/>
            <w:hideMark/>
          </w:tcPr>
          <w:p w:rsidR="000330B1" w:rsidRDefault="000330B1" w:rsidP="000330B1">
            <w:pPr>
              <w:rPr>
                <w:b/>
                <w:lang w:val="en-US"/>
              </w:rPr>
            </w:pPr>
            <w:r w:rsidRPr="00F9019E">
              <w:rPr>
                <w:b/>
                <w:lang w:val="en-US"/>
              </w:rPr>
              <w:t xml:space="preserve">Size of </w:t>
            </w:r>
            <w:r w:rsidRPr="00F9019E">
              <w:rPr>
                <w:b/>
                <w:i/>
                <w:iCs/>
                <w:lang w:val="en-US"/>
              </w:rPr>
              <w:t>V</w:t>
            </w:r>
            <w:r w:rsidRPr="00F9019E">
              <w:rPr>
                <w:b/>
                <w:lang w:val="en-US"/>
              </w:rPr>
              <w:t xml:space="preserve"> </w:t>
            </w:r>
            <w:r w:rsidRPr="00F9019E">
              <w:rPr>
                <w:b/>
                <w:lang w:val="en-US"/>
              </w:rPr>
              <w:br/>
              <w:t>(</w:t>
            </w:r>
            <w:r w:rsidRPr="00F9019E">
              <w:rPr>
                <w:b/>
                <w:i/>
                <w:iCs/>
                <w:lang w:val="en-US"/>
              </w:rPr>
              <w:t>Nr × Nc)</w:t>
            </w:r>
            <w:r w:rsidRPr="00F9019E">
              <w:rPr>
                <w:b/>
                <w:lang w:val="en-US"/>
              </w:rPr>
              <w:t xml:space="preserve"> </w:t>
            </w:r>
          </w:p>
        </w:tc>
        <w:tc>
          <w:tcPr>
            <w:tcW w:w="1170" w:type="dxa"/>
            <w:hideMark/>
          </w:tcPr>
          <w:p w:rsidR="000330B1" w:rsidRDefault="000330B1" w:rsidP="000330B1">
            <w:pPr>
              <w:rPr>
                <w:b/>
                <w:lang w:val="en-US"/>
              </w:rPr>
            </w:pPr>
            <w:r w:rsidRPr="00F9019E">
              <w:rPr>
                <w:b/>
                <w:lang w:val="en-US"/>
              </w:rPr>
              <w:t>Number of angles</w:t>
            </w:r>
          </w:p>
          <w:p w:rsidR="000330B1" w:rsidRDefault="000330B1" w:rsidP="000330B1">
            <w:pPr>
              <w:rPr>
                <w:b/>
                <w:lang w:val="en-US"/>
              </w:rPr>
            </w:pPr>
            <w:r w:rsidRPr="00F9019E">
              <w:rPr>
                <w:b/>
                <w:lang w:val="en-US"/>
              </w:rPr>
              <w:t>(Na)</w:t>
            </w:r>
          </w:p>
        </w:tc>
        <w:tc>
          <w:tcPr>
            <w:tcW w:w="6576" w:type="dxa"/>
            <w:hideMark/>
          </w:tcPr>
          <w:p w:rsidR="000330B1" w:rsidRDefault="000330B1" w:rsidP="000330B1">
            <w:pPr>
              <w:rPr>
                <w:b/>
                <w:lang w:val="en-US"/>
              </w:rPr>
            </w:pPr>
            <w:r w:rsidRPr="00F9019E">
              <w:rPr>
                <w:b/>
                <w:lang w:val="en-US"/>
              </w:rPr>
              <w:t>The order of angles in the Quantized Beamforming Feedback</w:t>
            </w:r>
          </w:p>
          <w:p w:rsidR="000330B1" w:rsidRDefault="000330B1" w:rsidP="000330B1">
            <w:pPr>
              <w:rPr>
                <w:b/>
                <w:lang w:val="en-US"/>
              </w:rPr>
            </w:pPr>
            <w:r w:rsidRPr="00F9019E">
              <w:rPr>
                <w:b/>
                <w:lang w:val="en-US"/>
              </w:rPr>
              <w:t>Matrices Information field</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8×1</w:t>
            </w:r>
          </w:p>
        </w:tc>
        <w:tc>
          <w:tcPr>
            <w:tcW w:w="1170" w:type="dxa"/>
            <w:hideMark/>
          </w:tcPr>
          <w:p w:rsidR="000330B1" w:rsidRDefault="000330B1" w:rsidP="000330B1">
            <w:pPr>
              <w:rPr>
                <w:lang w:val="en-US"/>
              </w:rPr>
            </w:pPr>
            <w:r w:rsidRPr="00803848">
              <w:rPr>
                <w:lang w:val="en-US"/>
              </w:rPr>
              <w:t>14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sidRPr="00803848">
              <w:rPr>
                <w:lang w:val="el-GR"/>
              </w:rPr>
              <w:t>1</w:t>
            </w:r>
            <w:r w:rsidRPr="00803848">
              <w:rPr>
                <w:lang w:val="en-US"/>
              </w:rPr>
              <w:t xml:space="preserve"> </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8×2</w:t>
            </w:r>
          </w:p>
        </w:tc>
        <w:tc>
          <w:tcPr>
            <w:tcW w:w="1170" w:type="dxa"/>
            <w:hideMark/>
          </w:tcPr>
          <w:p w:rsidR="000330B1" w:rsidRDefault="000330B1" w:rsidP="000330B1">
            <w:pPr>
              <w:rPr>
                <w:lang w:val="en-US"/>
              </w:rPr>
            </w:pPr>
            <w:r w:rsidRPr="00803848">
              <w:rPr>
                <w:lang w:val="en-US"/>
              </w:rPr>
              <w:t>26</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p>
        </w:tc>
      </w:tr>
      <w:tr w:rsidR="000330B1" w:rsidRPr="009815E8" w:rsidTr="000330B1">
        <w:trPr>
          <w:trHeight w:val="502"/>
          <w:jc w:val="center"/>
        </w:trPr>
        <w:tc>
          <w:tcPr>
            <w:tcW w:w="1134" w:type="dxa"/>
            <w:hideMark/>
          </w:tcPr>
          <w:p w:rsidR="000330B1" w:rsidRDefault="000330B1" w:rsidP="000330B1">
            <w:pPr>
              <w:rPr>
                <w:lang w:val="en-US"/>
              </w:rPr>
            </w:pPr>
            <w:r w:rsidRPr="00803848">
              <w:rPr>
                <w:lang w:val="en-US"/>
              </w:rPr>
              <w:t>8×3</w:t>
            </w:r>
          </w:p>
        </w:tc>
        <w:tc>
          <w:tcPr>
            <w:tcW w:w="1170" w:type="dxa"/>
            <w:hideMark/>
          </w:tcPr>
          <w:p w:rsidR="000330B1" w:rsidRDefault="000330B1" w:rsidP="000330B1">
            <w:pPr>
              <w:rPr>
                <w:lang w:val="en-US"/>
              </w:rPr>
            </w:pPr>
            <w:r w:rsidRPr="00803848">
              <w:rPr>
                <w:lang w:val="en-US"/>
              </w:rPr>
              <w:t>36</w:t>
            </w:r>
          </w:p>
        </w:tc>
        <w:tc>
          <w:tcPr>
            <w:tcW w:w="657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Pr>
                <w:lang w:val="el-GR"/>
              </w:rPr>
              <w:t xml:space="preserve">1, </w:t>
            </w:r>
            <w:r w:rsidRPr="002E1E01">
              <w:rPr>
                <w:rFonts w:ascii="Symbol" w:hAnsi="Symbol"/>
              </w:rPr>
              <w:t></w:t>
            </w:r>
            <w:r w:rsidRPr="0016796B">
              <w:rPr>
                <w:lang w:val="el-GR"/>
              </w:rPr>
              <w:t>7</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sidRPr="00803848">
              <w:rPr>
                <w:lang w:val="el-GR"/>
              </w:rPr>
              <w:t>1, ψ</w:t>
            </w:r>
            <w:r w:rsidRPr="0016796B">
              <w:rPr>
                <w:lang w:val="el-GR"/>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Pr>
                <w:lang w:val="el-GR"/>
              </w:rPr>
              <w:t xml:space="preserve">2, </w:t>
            </w:r>
            <w:r w:rsidRPr="002E1E01">
              <w:rPr>
                <w:rFonts w:ascii="Symbol" w:hAnsi="Symbol"/>
              </w:rPr>
              <w:t></w:t>
            </w:r>
            <w:r w:rsidRPr="0016796B">
              <w:rPr>
                <w:lang w:val="el-GR"/>
              </w:rPr>
              <w:t>4</w:t>
            </w:r>
            <w:r>
              <w:rPr>
                <w:lang w:val="el-GR"/>
              </w:rPr>
              <w:t xml:space="preserve">2, </w:t>
            </w:r>
            <w:r w:rsidRPr="002E1E01">
              <w:rPr>
                <w:rFonts w:ascii="Symbol" w:hAnsi="Symbol"/>
              </w:rPr>
              <w:t></w:t>
            </w:r>
            <w:r w:rsidRPr="0016796B">
              <w:rPr>
                <w:lang w:val="el-GR"/>
              </w:rPr>
              <w:t>5</w:t>
            </w:r>
            <w:r>
              <w:rPr>
                <w:lang w:val="el-GR"/>
              </w:rPr>
              <w:t xml:space="preserve">2, </w:t>
            </w:r>
            <w:r w:rsidRPr="002E1E01">
              <w:rPr>
                <w:rFonts w:ascii="Symbol" w:hAnsi="Symbol"/>
              </w:rPr>
              <w:t></w:t>
            </w:r>
            <w:r w:rsidRPr="0016796B">
              <w:rPr>
                <w:lang w:val="el-GR"/>
              </w:rPr>
              <w:t>6</w:t>
            </w:r>
            <w:r>
              <w:rPr>
                <w:lang w:val="el-GR"/>
              </w:rPr>
              <w:t xml:space="preserve">2, </w:t>
            </w:r>
            <w:r w:rsidRPr="002E1E01">
              <w:rPr>
                <w:rFonts w:ascii="Symbol" w:hAnsi="Symbol"/>
              </w:rPr>
              <w:t></w:t>
            </w:r>
            <w:r w:rsidRPr="0016796B">
              <w:rPr>
                <w:lang w:val="el-GR"/>
              </w:rPr>
              <w:t>7</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803848">
              <w:rPr>
                <w:lang w:val="el-GR"/>
              </w:rPr>
              <w:t>ψ</w:t>
            </w:r>
            <w:r w:rsidRPr="0016796B">
              <w:rPr>
                <w:lang w:val="el-GR"/>
              </w:rPr>
              <w:t>8</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sidRPr="00803848">
              <w:rPr>
                <w:lang w:val="el-GR"/>
              </w:rPr>
              <w:t xml:space="preserve"> φ</w:t>
            </w:r>
            <w:r w:rsidRPr="0016796B">
              <w:rPr>
                <w:lang w:val="el-GR"/>
              </w:rPr>
              <w:t>63,</w:t>
            </w:r>
            <w:r>
              <w:rPr>
                <w:lang w:val="el-GR"/>
              </w:rPr>
              <w:t xml:space="preserve"> </w:t>
            </w:r>
            <w:r w:rsidRPr="002E1E01">
              <w:rPr>
                <w:rFonts w:ascii="Symbol" w:hAnsi="Symbol"/>
              </w:rPr>
              <w:t></w:t>
            </w:r>
            <w:r w:rsidRPr="0016796B">
              <w:rPr>
                <w:lang w:val="el-GR"/>
              </w:rPr>
              <w:t>73,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ψ</w:t>
            </w:r>
            <w:r w:rsidRPr="0016796B">
              <w:rPr>
                <w:lang w:val="el-GR"/>
              </w:rPr>
              <w:t>83</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8×4</w:t>
            </w:r>
          </w:p>
        </w:tc>
        <w:tc>
          <w:tcPr>
            <w:tcW w:w="1170" w:type="dxa"/>
            <w:hideMark/>
          </w:tcPr>
          <w:p w:rsidR="000330B1" w:rsidRDefault="000330B1" w:rsidP="000330B1">
            <w:pPr>
              <w:rPr>
                <w:lang w:val="en-US"/>
              </w:rPr>
            </w:pPr>
            <w:r w:rsidRPr="00803848">
              <w:rPr>
                <w:lang w:val="en-US"/>
              </w:rPr>
              <w:t>44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84</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8×5</w:t>
            </w:r>
          </w:p>
        </w:tc>
        <w:tc>
          <w:tcPr>
            <w:tcW w:w="1170" w:type="dxa"/>
            <w:hideMark/>
          </w:tcPr>
          <w:p w:rsidR="000330B1" w:rsidRDefault="000330B1" w:rsidP="000330B1">
            <w:pPr>
              <w:rPr>
                <w:lang w:val="en-US"/>
              </w:rPr>
            </w:pPr>
            <w:r w:rsidRPr="00803848">
              <w:rPr>
                <w:lang w:val="en-US"/>
              </w:rPr>
              <w:t>50</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85</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8×6</w:t>
            </w:r>
          </w:p>
        </w:tc>
        <w:tc>
          <w:tcPr>
            <w:tcW w:w="1170" w:type="dxa"/>
            <w:hideMark/>
          </w:tcPr>
          <w:p w:rsidR="000330B1" w:rsidRDefault="000330B1" w:rsidP="000330B1">
            <w:pPr>
              <w:rPr>
                <w:lang w:val="en-US"/>
              </w:rPr>
            </w:pPr>
            <w:r w:rsidRPr="00803848">
              <w:rPr>
                <w:lang w:val="en-US"/>
              </w:rPr>
              <w:t>54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 xml:space="preserve">85, </w:t>
            </w:r>
            <w:r w:rsidRPr="002E1E01">
              <w:rPr>
                <w:rFonts w:ascii="Symbol" w:hAnsi="Symbol"/>
              </w:rPr>
              <w:t></w:t>
            </w:r>
            <w:r w:rsidRPr="00803848">
              <w:rPr>
                <w:lang w:val="en-US"/>
              </w:rPr>
              <w:t>66</w:t>
            </w:r>
            <w:r>
              <w:rPr>
                <w:lang w:val="el-GR"/>
              </w:rPr>
              <w:t xml:space="preserve">, </w:t>
            </w:r>
            <w:r w:rsidRPr="002E1E01">
              <w:rPr>
                <w:rFonts w:ascii="Symbol" w:hAnsi="Symbol"/>
              </w:rPr>
              <w:t></w:t>
            </w:r>
            <w:r w:rsidRPr="00803848">
              <w:rPr>
                <w:lang w:val="en-US"/>
              </w:rPr>
              <w:t>76</w:t>
            </w:r>
            <w:r w:rsidRPr="00803848">
              <w:rPr>
                <w:lang w:val="el-GR"/>
              </w:rPr>
              <w:t>, ψ</w:t>
            </w:r>
            <w:r w:rsidRPr="00803848">
              <w:rPr>
                <w:lang w:val="en-US"/>
              </w:rPr>
              <w:t>76</w:t>
            </w:r>
            <w:r w:rsidRPr="00803848">
              <w:rPr>
                <w:lang w:val="el-GR"/>
              </w:rPr>
              <w:t>, ψ</w:t>
            </w:r>
            <w:r w:rsidRPr="00803848">
              <w:rPr>
                <w:lang w:val="en-US"/>
              </w:rPr>
              <w:t xml:space="preserve">86 </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8×7</w:t>
            </w:r>
          </w:p>
        </w:tc>
        <w:tc>
          <w:tcPr>
            <w:tcW w:w="1170" w:type="dxa"/>
            <w:hideMark/>
          </w:tcPr>
          <w:p w:rsidR="000330B1" w:rsidRDefault="000330B1" w:rsidP="000330B1">
            <w:pPr>
              <w:rPr>
                <w:lang w:val="en-US"/>
              </w:rPr>
            </w:pPr>
            <w:r w:rsidRPr="00803848">
              <w:rPr>
                <w:lang w:val="en-US"/>
              </w:rPr>
              <w:t>56</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 xml:space="preserve">85, </w:t>
            </w:r>
            <w:r w:rsidRPr="002E1E01">
              <w:rPr>
                <w:rFonts w:ascii="Symbol" w:hAnsi="Symbol"/>
              </w:rPr>
              <w:t></w:t>
            </w:r>
            <w:r w:rsidRPr="00803848">
              <w:rPr>
                <w:lang w:val="en-US"/>
              </w:rPr>
              <w:t>66</w:t>
            </w:r>
            <w:r>
              <w:rPr>
                <w:lang w:val="el-GR"/>
              </w:rPr>
              <w:t xml:space="preserve">, </w:t>
            </w:r>
            <w:r w:rsidRPr="002E1E01">
              <w:rPr>
                <w:rFonts w:ascii="Symbol" w:hAnsi="Symbol"/>
              </w:rPr>
              <w:t></w:t>
            </w:r>
            <w:r w:rsidRPr="00803848">
              <w:rPr>
                <w:lang w:val="en-US"/>
              </w:rPr>
              <w:t>76</w:t>
            </w:r>
            <w:r w:rsidRPr="00803848">
              <w:rPr>
                <w:lang w:val="el-GR"/>
              </w:rPr>
              <w:t>, ψ</w:t>
            </w:r>
            <w:r w:rsidRPr="00803848">
              <w:rPr>
                <w:lang w:val="en-US"/>
              </w:rPr>
              <w:t>76</w:t>
            </w:r>
            <w:r w:rsidRPr="00803848">
              <w:rPr>
                <w:lang w:val="el-GR"/>
              </w:rPr>
              <w:t>, ψ</w:t>
            </w:r>
            <w:r w:rsidRPr="00803848">
              <w:rPr>
                <w:lang w:val="en-US"/>
              </w:rPr>
              <w:t xml:space="preserve">86, </w:t>
            </w:r>
            <w:r w:rsidRPr="002E1E01">
              <w:rPr>
                <w:rFonts w:ascii="Symbol" w:hAnsi="Symbol"/>
              </w:rPr>
              <w:t></w:t>
            </w:r>
            <w:r w:rsidRPr="00803848">
              <w:rPr>
                <w:lang w:val="en-US"/>
              </w:rPr>
              <w:t>77</w:t>
            </w:r>
            <w:r w:rsidRPr="00803848">
              <w:rPr>
                <w:lang w:val="el-GR"/>
              </w:rPr>
              <w:t>, ψ</w:t>
            </w:r>
            <w:r w:rsidRPr="00803848">
              <w:rPr>
                <w:lang w:val="en-US"/>
              </w:rPr>
              <w:t xml:space="preserve">87 </w:t>
            </w:r>
          </w:p>
        </w:tc>
      </w:tr>
      <w:tr w:rsidR="000330B1" w:rsidRPr="00EB5E48" w:rsidTr="000330B1">
        <w:trPr>
          <w:trHeight w:val="502"/>
          <w:jc w:val="center"/>
        </w:trPr>
        <w:tc>
          <w:tcPr>
            <w:tcW w:w="1134" w:type="dxa"/>
            <w:hideMark/>
          </w:tcPr>
          <w:p w:rsidR="000330B1" w:rsidRDefault="000330B1" w:rsidP="000330B1">
            <w:pPr>
              <w:rPr>
                <w:lang w:val="en-US"/>
              </w:rPr>
            </w:pPr>
            <w:r w:rsidRPr="00803848">
              <w:rPr>
                <w:lang w:val="en-US"/>
              </w:rPr>
              <w:t>8×8</w:t>
            </w:r>
          </w:p>
        </w:tc>
        <w:tc>
          <w:tcPr>
            <w:tcW w:w="1170" w:type="dxa"/>
            <w:hideMark/>
          </w:tcPr>
          <w:p w:rsidR="000330B1" w:rsidRDefault="000330B1" w:rsidP="000330B1">
            <w:pPr>
              <w:rPr>
                <w:lang w:val="en-US"/>
              </w:rPr>
            </w:pPr>
            <w:r w:rsidRPr="00803848">
              <w:rPr>
                <w:lang w:val="en-US"/>
              </w:rPr>
              <w:t>56</w:t>
            </w:r>
          </w:p>
        </w:tc>
        <w:tc>
          <w:tcPr>
            <w:tcW w:w="657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Pr>
                <w:lang w:val="el-GR"/>
              </w:rPr>
              <w:t xml:space="preserve">1, </w:t>
            </w:r>
            <w:r w:rsidRPr="002E1E01">
              <w:rPr>
                <w:rFonts w:ascii="Symbol" w:hAnsi="Symbol"/>
              </w:rPr>
              <w:t></w:t>
            </w:r>
            <w:r w:rsidRPr="0016796B">
              <w:rPr>
                <w:lang w:val="el-GR"/>
              </w:rPr>
              <w:t>7</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sidRPr="00803848">
              <w:rPr>
                <w:lang w:val="el-GR"/>
              </w:rPr>
              <w:t>1, ψ</w:t>
            </w:r>
            <w:r w:rsidRPr="0016796B">
              <w:rPr>
                <w:lang w:val="el-GR"/>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Pr>
                <w:lang w:val="el-GR"/>
              </w:rPr>
              <w:t xml:space="preserve">2, </w:t>
            </w:r>
            <w:r w:rsidRPr="002E1E01">
              <w:rPr>
                <w:rFonts w:ascii="Symbol" w:hAnsi="Symbol"/>
              </w:rPr>
              <w:t></w:t>
            </w:r>
            <w:r w:rsidRPr="0016796B">
              <w:rPr>
                <w:lang w:val="el-GR"/>
              </w:rPr>
              <w:t>4</w:t>
            </w:r>
            <w:r>
              <w:rPr>
                <w:lang w:val="el-GR"/>
              </w:rPr>
              <w:t xml:space="preserve">2, </w:t>
            </w:r>
            <w:r w:rsidRPr="002E1E01">
              <w:rPr>
                <w:rFonts w:ascii="Symbol" w:hAnsi="Symbol"/>
              </w:rPr>
              <w:t></w:t>
            </w:r>
            <w:r w:rsidRPr="0016796B">
              <w:rPr>
                <w:lang w:val="el-GR"/>
              </w:rPr>
              <w:t>5</w:t>
            </w:r>
            <w:r>
              <w:rPr>
                <w:lang w:val="el-GR"/>
              </w:rPr>
              <w:t xml:space="preserve">2, </w:t>
            </w:r>
            <w:r w:rsidRPr="002E1E01">
              <w:rPr>
                <w:rFonts w:ascii="Symbol" w:hAnsi="Symbol"/>
              </w:rPr>
              <w:t></w:t>
            </w:r>
            <w:r w:rsidRPr="0016796B">
              <w:rPr>
                <w:lang w:val="el-GR"/>
              </w:rPr>
              <w:t>6</w:t>
            </w:r>
            <w:r>
              <w:rPr>
                <w:lang w:val="el-GR"/>
              </w:rPr>
              <w:t xml:space="preserve">2, </w:t>
            </w:r>
            <w:r w:rsidRPr="002E1E01">
              <w:rPr>
                <w:rFonts w:ascii="Symbol" w:hAnsi="Symbol"/>
              </w:rPr>
              <w:t></w:t>
            </w:r>
            <w:r w:rsidRPr="0016796B">
              <w:rPr>
                <w:lang w:val="el-GR"/>
              </w:rPr>
              <w:t>7</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803848">
              <w:rPr>
                <w:lang w:val="el-GR"/>
              </w:rPr>
              <w:t>ψ</w:t>
            </w:r>
            <w:r w:rsidRPr="0016796B">
              <w:rPr>
                <w:lang w:val="el-GR"/>
              </w:rPr>
              <w:t>8</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Pr>
                <w:lang w:val="el-GR"/>
              </w:rPr>
              <w:t xml:space="preserve"> </w:t>
            </w:r>
            <w:r w:rsidRPr="002E1E01">
              <w:rPr>
                <w:rFonts w:ascii="Symbol" w:hAnsi="Symbol"/>
              </w:rPr>
              <w:t></w:t>
            </w:r>
            <w:r w:rsidRPr="0016796B">
              <w:rPr>
                <w:lang w:val="el-GR"/>
              </w:rPr>
              <w:t>63,</w:t>
            </w:r>
            <w:r>
              <w:rPr>
                <w:lang w:val="el-GR"/>
              </w:rPr>
              <w:t xml:space="preserve"> </w:t>
            </w:r>
            <w:r w:rsidRPr="002E1E01">
              <w:rPr>
                <w:rFonts w:ascii="Symbol" w:hAnsi="Symbol"/>
              </w:rPr>
              <w:t></w:t>
            </w:r>
            <w:r w:rsidRPr="0016796B">
              <w:rPr>
                <w:lang w:val="el-GR"/>
              </w:rPr>
              <w:t>73,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ψ</w:t>
            </w:r>
            <w:r w:rsidRPr="0016796B">
              <w:rPr>
                <w:lang w:val="el-GR"/>
              </w:rPr>
              <w:t>83,</w:t>
            </w:r>
            <w:r w:rsidRPr="002E1E01">
              <w:rPr>
                <w:rFonts w:ascii="Symbol" w:hAnsi="Symbol"/>
              </w:rPr>
              <w:t></w:t>
            </w:r>
            <w:r w:rsidRPr="002E1E01">
              <w:rPr>
                <w:rFonts w:ascii="Symbol" w:hAnsi="Symbol"/>
              </w:rPr>
              <w:t></w:t>
            </w:r>
            <w:r w:rsidRPr="0016796B">
              <w:rPr>
                <w:lang w:val="el-GR"/>
              </w:rPr>
              <w:t>44</w:t>
            </w:r>
            <w:r>
              <w:rPr>
                <w:lang w:val="el-GR"/>
              </w:rPr>
              <w:t xml:space="preserve">, </w:t>
            </w:r>
            <w:r w:rsidRPr="002E1E01">
              <w:rPr>
                <w:rFonts w:ascii="Symbol" w:hAnsi="Symbol"/>
              </w:rPr>
              <w:t></w:t>
            </w:r>
            <w:r w:rsidRPr="0016796B">
              <w:rPr>
                <w:lang w:val="el-GR"/>
              </w:rPr>
              <w:t>54</w:t>
            </w:r>
            <w:r>
              <w:rPr>
                <w:lang w:val="el-GR"/>
              </w:rPr>
              <w:t xml:space="preserve">, </w:t>
            </w:r>
            <w:r w:rsidRPr="002E1E01">
              <w:rPr>
                <w:rFonts w:ascii="Symbol" w:hAnsi="Symbol"/>
              </w:rPr>
              <w:t></w:t>
            </w:r>
            <w:r w:rsidRPr="0016796B">
              <w:rPr>
                <w:lang w:val="el-GR"/>
              </w:rPr>
              <w:t>64</w:t>
            </w:r>
            <w:r>
              <w:rPr>
                <w:lang w:val="el-GR"/>
              </w:rPr>
              <w:t xml:space="preserve">, </w:t>
            </w:r>
            <w:r w:rsidRPr="002E1E01">
              <w:rPr>
                <w:rFonts w:ascii="Symbol" w:hAnsi="Symbol"/>
              </w:rPr>
              <w:t></w:t>
            </w:r>
            <w:r w:rsidRPr="0016796B">
              <w:rPr>
                <w:lang w:val="el-GR"/>
              </w:rPr>
              <w:t>74</w:t>
            </w:r>
            <w:r w:rsidRPr="00803848">
              <w:rPr>
                <w:lang w:val="el-GR"/>
              </w:rPr>
              <w:t>, ψ</w:t>
            </w:r>
            <w:r w:rsidRPr="0016796B">
              <w:rPr>
                <w:lang w:val="el-GR"/>
              </w:rPr>
              <w:t>54,</w:t>
            </w:r>
            <w:r w:rsidRPr="00803848">
              <w:rPr>
                <w:lang w:val="el-GR"/>
              </w:rPr>
              <w:t xml:space="preserve"> ψ</w:t>
            </w:r>
            <w:r w:rsidRPr="0016796B">
              <w:rPr>
                <w:lang w:val="el-GR"/>
              </w:rPr>
              <w:t xml:space="preserve">64, </w:t>
            </w:r>
            <w:r w:rsidRPr="00803848">
              <w:rPr>
                <w:lang w:val="el-GR"/>
              </w:rPr>
              <w:t>ψ</w:t>
            </w:r>
            <w:r w:rsidRPr="0016796B">
              <w:rPr>
                <w:lang w:val="el-GR"/>
              </w:rPr>
              <w:t xml:space="preserve">74, </w:t>
            </w:r>
            <w:r w:rsidRPr="00803848">
              <w:rPr>
                <w:lang w:val="el-GR"/>
              </w:rPr>
              <w:t>ψ</w:t>
            </w:r>
            <w:r w:rsidRPr="0016796B">
              <w:rPr>
                <w:lang w:val="el-GR"/>
              </w:rPr>
              <w:t xml:space="preserve">84, </w:t>
            </w:r>
            <w:r w:rsidRPr="002E1E01">
              <w:rPr>
                <w:rFonts w:ascii="Symbol" w:hAnsi="Symbol"/>
              </w:rPr>
              <w:t></w:t>
            </w:r>
            <w:r w:rsidRPr="0016796B">
              <w:rPr>
                <w:lang w:val="el-GR"/>
              </w:rPr>
              <w:t>55</w:t>
            </w:r>
            <w:r>
              <w:rPr>
                <w:lang w:val="el-GR"/>
              </w:rPr>
              <w:t xml:space="preserve">, </w:t>
            </w:r>
            <w:r w:rsidRPr="002E1E01">
              <w:rPr>
                <w:rFonts w:ascii="Symbol" w:hAnsi="Symbol"/>
              </w:rPr>
              <w:t></w:t>
            </w:r>
            <w:r w:rsidRPr="0016796B">
              <w:rPr>
                <w:lang w:val="el-GR"/>
              </w:rPr>
              <w:t>65</w:t>
            </w:r>
            <w:r>
              <w:rPr>
                <w:lang w:val="el-GR"/>
              </w:rPr>
              <w:t xml:space="preserve">, </w:t>
            </w:r>
            <w:r w:rsidRPr="002E1E01">
              <w:rPr>
                <w:rFonts w:ascii="Symbol" w:hAnsi="Symbol"/>
              </w:rPr>
              <w:t></w:t>
            </w:r>
            <w:r w:rsidRPr="0016796B">
              <w:rPr>
                <w:lang w:val="el-GR"/>
              </w:rPr>
              <w:t>75</w:t>
            </w:r>
            <w:r w:rsidRPr="00803848">
              <w:rPr>
                <w:lang w:val="el-GR"/>
              </w:rPr>
              <w:t>, ψ</w:t>
            </w:r>
            <w:r w:rsidRPr="0016796B">
              <w:rPr>
                <w:lang w:val="el-GR"/>
              </w:rPr>
              <w:t>65,</w:t>
            </w:r>
            <w:r w:rsidRPr="00803848">
              <w:rPr>
                <w:lang w:val="el-GR"/>
              </w:rPr>
              <w:t xml:space="preserve"> ψ</w:t>
            </w:r>
            <w:r w:rsidRPr="0016796B">
              <w:rPr>
                <w:lang w:val="el-GR"/>
              </w:rPr>
              <w:t>75,</w:t>
            </w:r>
            <w:r w:rsidRPr="00803848">
              <w:rPr>
                <w:lang w:val="el-GR"/>
              </w:rPr>
              <w:t xml:space="preserve"> ψ</w:t>
            </w:r>
            <w:r w:rsidRPr="0016796B">
              <w:rPr>
                <w:lang w:val="el-GR"/>
              </w:rPr>
              <w:t xml:space="preserve">85, </w:t>
            </w:r>
            <w:r w:rsidRPr="002E1E01">
              <w:rPr>
                <w:rFonts w:ascii="Symbol" w:hAnsi="Symbol"/>
              </w:rPr>
              <w:t></w:t>
            </w:r>
            <w:r w:rsidRPr="0016796B">
              <w:rPr>
                <w:lang w:val="el-GR"/>
              </w:rPr>
              <w:t>66</w:t>
            </w:r>
            <w:r>
              <w:rPr>
                <w:lang w:val="el-GR"/>
              </w:rPr>
              <w:t xml:space="preserve">, </w:t>
            </w:r>
            <w:r w:rsidRPr="002E1E01">
              <w:rPr>
                <w:rFonts w:ascii="Symbol" w:hAnsi="Symbol"/>
              </w:rPr>
              <w:t></w:t>
            </w:r>
            <w:r w:rsidRPr="0016796B">
              <w:rPr>
                <w:lang w:val="el-GR"/>
              </w:rPr>
              <w:t>76</w:t>
            </w:r>
            <w:r w:rsidRPr="00803848">
              <w:rPr>
                <w:lang w:val="el-GR"/>
              </w:rPr>
              <w:t>, ψ</w:t>
            </w:r>
            <w:r w:rsidRPr="0016796B">
              <w:rPr>
                <w:lang w:val="el-GR"/>
              </w:rPr>
              <w:t>76</w:t>
            </w:r>
            <w:r w:rsidRPr="00803848">
              <w:rPr>
                <w:lang w:val="el-GR"/>
              </w:rPr>
              <w:t>, ψ</w:t>
            </w:r>
            <w:r w:rsidRPr="0016796B">
              <w:rPr>
                <w:lang w:val="el-GR"/>
              </w:rPr>
              <w:t xml:space="preserve">86, </w:t>
            </w:r>
            <w:r w:rsidRPr="002E1E01">
              <w:rPr>
                <w:rFonts w:ascii="Symbol" w:hAnsi="Symbol"/>
              </w:rPr>
              <w:t></w:t>
            </w:r>
            <w:r w:rsidRPr="0016796B">
              <w:rPr>
                <w:lang w:val="el-GR"/>
              </w:rPr>
              <w:t>77</w:t>
            </w:r>
            <w:r w:rsidRPr="00803848">
              <w:rPr>
                <w:lang w:val="el-GR"/>
              </w:rPr>
              <w:t>, ψ</w:t>
            </w:r>
            <w:r w:rsidRPr="0016796B">
              <w:rPr>
                <w:lang w:val="el-GR"/>
              </w:rPr>
              <w:t xml:space="preserve">87 </w:t>
            </w:r>
          </w:p>
        </w:tc>
      </w:tr>
    </w:tbl>
    <w:p w:rsidR="000330B1" w:rsidRPr="00FE428B"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rFonts w:ascii="TimesNewRomanPSMT" w:hAnsi="TimesNewRomanPSMT" w:cs="TimesNewRomanPSMT"/>
          <w:sz w:val="20"/>
          <w:lang w:val="en-US"/>
        </w:rPr>
      </w:pPr>
      <w:r>
        <w:rPr>
          <w:lang w:val="en-US"/>
        </w:rPr>
        <w:t xml:space="preserve">The angles are quantized as defined in </w:t>
      </w:r>
      <w:r w:rsidR="00174960">
        <w:rPr>
          <w:lang w:val="en-US"/>
        </w:rPr>
        <w:fldChar w:fldCharType="begin"/>
      </w:r>
      <w:r w:rsidR="00393690">
        <w:rPr>
          <w:lang w:val="en-US"/>
        </w:rPr>
        <w:instrText xml:space="preserve"> REF _Ref276378407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8</w:t>
      </w:r>
      <w:r w:rsidR="00174960">
        <w:rPr>
          <w:lang w:val="en-US"/>
        </w:rPr>
        <w:fldChar w:fldCharType="end"/>
      </w:r>
      <w:r w:rsidR="00393690">
        <w:rPr>
          <w:lang w:val="en-US"/>
        </w:rPr>
        <w:t xml:space="preserve"> </w:t>
      </w:r>
      <w:r>
        <w:rPr>
          <w:lang w:val="en-US"/>
        </w:rPr>
        <w:t xml:space="preserve">(Quantization of angles). All angles are transmitted LSB </w:t>
      </w:r>
      <w:r>
        <w:rPr>
          <w:rFonts w:ascii="TimesNewRomanPSMT" w:hAnsi="TimesNewRomanPSMT" w:cs="TimesNewRomanPSMT"/>
          <w:sz w:val="20"/>
          <w:lang w:val="en-US"/>
        </w:rPr>
        <w:t>to MSB.</w:t>
      </w:r>
    </w:p>
    <w:p w:rsidR="009C5111" w:rsidRDefault="00393690">
      <w:pPr>
        <w:pStyle w:val="Caption"/>
        <w:keepNext/>
        <w:jc w:val="center"/>
      </w:pPr>
      <w:bookmarkStart w:id="383" w:name="_Ref276378407"/>
      <w:r>
        <w:t xml:space="preserve">Table </w:t>
      </w:r>
      <w:fldSimple w:instr=" STYLEREF 1 \s ">
        <w:r w:rsidR="003B14D4">
          <w:rPr>
            <w:noProof/>
          </w:rPr>
          <w:t>7</w:t>
        </w:r>
      </w:fldSimple>
      <w:r w:rsidR="00487F97">
        <w:noBreakHyphen/>
      </w:r>
      <w:fldSimple w:instr=" SEQ Table \* ARABIC \s 1 ">
        <w:r w:rsidR="003B14D4">
          <w:rPr>
            <w:noProof/>
          </w:rPr>
          <w:t>8</w:t>
        </w:r>
      </w:fldSimple>
      <w:bookmarkEnd w:id="383"/>
      <w:r>
        <w:t>--Quantization of angles</w:t>
      </w:r>
    </w:p>
    <w:tbl>
      <w:tblPr>
        <w:tblW w:w="0" w:type="auto"/>
        <w:jc w:val="center"/>
        <w:tblLayout w:type="fixed"/>
        <w:tblCellMar>
          <w:left w:w="0" w:type="dxa"/>
          <w:right w:w="0" w:type="dxa"/>
        </w:tblCellMar>
        <w:tblLook w:val="0000"/>
      </w:tblPr>
      <w:tblGrid>
        <w:gridCol w:w="4199"/>
        <w:gridCol w:w="4201"/>
      </w:tblGrid>
      <w:tr w:rsidR="000330B1" w:rsidRPr="004A5797" w:rsidTr="000330B1">
        <w:trPr>
          <w:trHeight w:hRule="exact" w:val="440"/>
          <w:jc w:val="center"/>
        </w:trPr>
        <w:tc>
          <w:tcPr>
            <w:tcW w:w="4199"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364" w:lineRule="exact"/>
              <w:ind w:left="1595"/>
              <w:rPr>
                <w:rFonts w:ascii="Symbol" w:hAnsi="Symbol" w:cs="Symbol"/>
                <w:color w:val="000000"/>
                <w:szCs w:val="22"/>
              </w:rPr>
            </w:pPr>
            <w:r w:rsidRPr="00977AC0">
              <w:rPr>
                <w:b/>
                <w:bCs/>
                <w:color w:val="000000"/>
                <w:szCs w:val="22"/>
              </w:rPr>
              <w:t>Quantized</w:t>
            </w:r>
            <w:r w:rsidRPr="00977AC0">
              <w:rPr>
                <w:rFonts w:ascii="Symbol" w:hAnsi="Symbol" w:cs="Symbol"/>
                <w:color w:val="000000"/>
                <w:szCs w:val="22"/>
              </w:rPr>
              <w:t></w:t>
            </w:r>
            <w:r w:rsidRPr="00977AC0">
              <w:rPr>
                <w:rFonts w:ascii="Symbol" w:hAnsi="Symbol" w:cs="Symbol"/>
                <w:color w:val="000000"/>
                <w:szCs w:val="22"/>
              </w:rPr>
              <w:t></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364" w:lineRule="exact"/>
              <w:ind w:left="1615"/>
              <w:rPr>
                <w:rFonts w:ascii="Symbol" w:hAnsi="Symbol" w:cs="Symbol"/>
                <w:color w:val="000000"/>
                <w:szCs w:val="22"/>
              </w:rPr>
            </w:pPr>
            <w:r w:rsidRPr="00977AC0">
              <w:rPr>
                <w:b/>
                <w:bCs/>
                <w:color w:val="000000"/>
                <w:szCs w:val="22"/>
              </w:rPr>
              <w:t>Quantized</w:t>
            </w:r>
            <w:r w:rsidRPr="00977AC0">
              <w:rPr>
                <w:rFonts w:ascii="Symbol" w:hAnsi="Symbol" w:cs="Symbol"/>
                <w:color w:val="000000"/>
                <w:szCs w:val="22"/>
              </w:rPr>
              <w:t></w:t>
            </w:r>
            <w:r w:rsidRPr="00977AC0">
              <w:rPr>
                <w:rFonts w:ascii="Symbol" w:hAnsi="Symbol" w:cs="Symbol"/>
                <w:color w:val="000000"/>
                <w:szCs w:val="22"/>
              </w:rPr>
              <w:t></w:t>
            </w:r>
          </w:p>
        </w:tc>
      </w:tr>
      <w:tr w:rsidR="000330B1" w:rsidRPr="004A5797" w:rsidTr="00CB10C9">
        <w:trPr>
          <w:trHeight w:hRule="exact" w:val="2647"/>
          <w:jc w:val="center"/>
        </w:trPr>
        <w:tc>
          <w:tcPr>
            <w:tcW w:w="4199"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174" w:lineRule="exact"/>
              <w:ind w:left="339"/>
              <w:rPr>
                <w:rFonts w:ascii="Symbol" w:hAnsi="Symbol" w:cs="Symbol"/>
                <w:color w:val="000000"/>
                <w:szCs w:val="22"/>
              </w:rPr>
            </w:pPr>
          </w:p>
          <w:p w:rsidR="000330B1" w:rsidRDefault="000330B1" w:rsidP="000330B1">
            <w:pPr>
              <w:ind w:left="720"/>
            </w:pPr>
            <m:oMath>
              <m:r>
                <m:rPr>
                  <m:nor/>
                </m:rPr>
                <w:rPr>
                  <w:rFonts w:ascii="Symbol" w:hAnsi="Symbol"/>
                  <w:color w:val="000000"/>
                  <w:szCs w:val="22"/>
                </w:rPr>
                <m:t></m:t>
              </m:r>
              <m:r>
                <m:rPr>
                  <m:sty m:val="p"/>
                </m:rPr>
                <w:rPr>
                  <w:rFonts w:ascii="Cambria Math" w:hAnsi="Cambria Math" w:hint="eastAsia"/>
                </w:rPr>
                <m:t>=</m:t>
              </m:r>
              <m:f>
                <m:fPr>
                  <m:ctrlPr>
                    <w:rPr>
                      <w:rFonts w:ascii="Cambria Math" w:hAnsi="Cambria Math"/>
                    </w:rPr>
                  </m:ctrlPr>
                </m:fPr>
                <m:num>
                  <m:r>
                    <w:rPr>
                      <w:rFonts w:ascii="Cambria Math" w:hAnsi="Cambria Math" w:hint="eastAsia"/>
                    </w:rPr>
                    <m:t>kπ</m:t>
                  </m:r>
                </m:num>
                <m:den>
                  <m:sSup>
                    <m:sSupPr>
                      <m:ctrlPr>
                        <w:rPr>
                          <w:rFonts w:ascii="Cambria Math" w:hAnsi="Cambria Math"/>
                        </w:rPr>
                      </m:ctrlPr>
                    </m:sSupPr>
                    <m:e>
                      <m:r>
                        <m:rPr>
                          <m:sty m:val="p"/>
                        </m:rPr>
                        <w:rPr>
                          <w:rFonts w:ascii="Cambria Math" w:hAnsi="Cambria Math" w:hint="eastAsia"/>
                        </w:rPr>
                        <m:t>2</m:t>
                      </m:r>
                    </m:e>
                    <m:sup>
                      <m:sSub>
                        <m:sSubPr>
                          <m:ctrlPr>
                            <w:rPr>
                              <w:rFonts w:ascii="Cambria Math" w:hAnsi="Cambria Math"/>
                            </w:rPr>
                          </m:ctrlPr>
                        </m:sSubPr>
                        <m:e>
                          <m:r>
                            <w:rPr>
                              <w:rFonts w:ascii="Cambria Math" w:hAnsi="Cambria Math" w:hint="eastAsia"/>
                            </w:rPr>
                            <m:t>b</m:t>
                          </m:r>
                        </m:e>
                        <m:sub>
                          <m:r>
                            <w:rPr>
                              <w:rFonts w:ascii="Cambria Math" w:hAnsi="Cambria Math"/>
                            </w:rPr>
                            <m:t>ψ</m:t>
                          </m:r>
                        </m:sub>
                      </m:sSub>
                      <m:r>
                        <m:rPr>
                          <m:sty m:val="p"/>
                        </m:rPr>
                        <w:rPr>
                          <w:rFonts w:ascii="Cambria Math" w:hAnsi="Cambria Math" w:hint="eastAsia"/>
                        </w:rPr>
                        <m:t>+1</m:t>
                      </m:r>
                    </m:sup>
                  </m:sSup>
                </m:den>
              </m:f>
              <m:r>
                <m:rPr>
                  <m:sty m:val="p"/>
                </m:rPr>
                <w:rPr>
                  <w:rFonts w:ascii="Cambria Math" w:hAnsi="Cambria Math" w:hint="eastAsia"/>
                </w:rPr>
                <m:t>+</m:t>
              </m:r>
              <m:f>
                <m:fPr>
                  <m:ctrlPr>
                    <w:rPr>
                      <w:rFonts w:ascii="Cambria Math" w:hAnsi="Cambria Math"/>
                    </w:rPr>
                  </m:ctrlPr>
                </m:fPr>
                <m:num>
                  <m:r>
                    <w:rPr>
                      <w:rFonts w:ascii="Cambria Math" w:hAnsi="Cambria Math" w:hint="eastAsia"/>
                    </w:rPr>
                    <m:t>π</m:t>
                  </m:r>
                </m:num>
                <m:den>
                  <m:sSup>
                    <m:sSupPr>
                      <m:ctrlPr>
                        <w:rPr>
                          <w:rFonts w:ascii="Cambria Math" w:hAnsi="Cambria Math"/>
                        </w:rPr>
                      </m:ctrlPr>
                    </m:sSupPr>
                    <m:e>
                      <m:r>
                        <m:rPr>
                          <m:sty m:val="p"/>
                        </m:rPr>
                        <w:rPr>
                          <w:rFonts w:ascii="Cambria Math" w:hAnsi="Cambria Math" w:hint="eastAsia"/>
                        </w:rPr>
                        <m:t>2</m:t>
                      </m:r>
                    </m:e>
                    <m:sup>
                      <m:sSub>
                        <m:sSubPr>
                          <m:ctrlPr>
                            <w:rPr>
                              <w:rFonts w:ascii="Cambria Math" w:hAnsi="Cambria Math"/>
                            </w:rPr>
                          </m:ctrlPr>
                        </m:sSubPr>
                        <m:e>
                          <m:r>
                            <w:rPr>
                              <w:rFonts w:ascii="Cambria Math" w:hAnsi="Cambria Math" w:hint="eastAsia"/>
                            </w:rPr>
                            <m:t>b</m:t>
                          </m:r>
                        </m:e>
                        <m:sub>
                          <m:r>
                            <w:rPr>
                              <w:rFonts w:ascii="Cambria Math" w:hAnsi="Cambria Math"/>
                            </w:rPr>
                            <m:t>ψ</m:t>
                          </m:r>
                        </m:sub>
                      </m:sSub>
                      <m:r>
                        <m:rPr>
                          <m:sty m:val="p"/>
                        </m:rPr>
                        <w:rPr>
                          <w:rFonts w:ascii="Cambria Math" w:hAnsi="Cambria Math" w:hint="eastAsia"/>
                        </w:rPr>
                        <m:t>+2</m:t>
                      </m:r>
                    </m:sup>
                  </m:sSup>
                </m:den>
              </m:f>
            </m:oMath>
            <w:r w:rsidRPr="00977AC0">
              <w:t xml:space="preserve"> radians</w:t>
            </w:r>
          </w:p>
          <w:p w:rsidR="000330B1" w:rsidRPr="004A5797" w:rsidRDefault="000330B1" w:rsidP="000330B1">
            <w:pPr>
              <w:widowControl w:val="0"/>
              <w:autoSpaceDE w:val="0"/>
              <w:autoSpaceDN w:val="0"/>
              <w:adjustRightInd w:val="0"/>
              <w:spacing w:line="415" w:lineRule="exact"/>
              <w:ind w:left="119"/>
              <w:rPr>
                <w:color w:val="000000"/>
                <w:szCs w:val="22"/>
              </w:rPr>
            </w:pPr>
            <w:r w:rsidRPr="00977AC0">
              <w:rPr>
                <w:color w:val="000000"/>
                <w:szCs w:val="22"/>
              </w:rPr>
              <w:t>where</w:t>
            </w:r>
          </w:p>
          <w:p w:rsidR="000330B1" w:rsidRDefault="000330B1" w:rsidP="000330B1">
            <w:r w:rsidRPr="00977AC0">
              <w:t xml:space="preserve">            </w:t>
            </w:r>
            <m:oMath>
              <m:r>
                <w:rPr>
                  <w:rFonts w:ascii="Cambria Math" w:hAnsi="Cambria Math"/>
                </w:rPr>
                <m:t>k</m:t>
              </m:r>
              <m:r>
                <m:rPr>
                  <m:sty m:val="p"/>
                </m:rPr>
                <w:rPr>
                  <w:rFonts w:ascii="Cambria Math" w:hAnsi="Cambria Math"/>
                </w:rPr>
                <m:t>=0, 1,…,</m:t>
              </m:r>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b</m:t>
                      </m:r>
                    </m:e>
                    <m:sub>
                      <m:r>
                        <w:rPr>
                          <w:rFonts w:ascii="Cambria Math" w:hAnsi="Cambria Math"/>
                        </w:rPr>
                        <m:t>ψ</m:t>
                      </m:r>
                    </m:sub>
                  </m:sSub>
                </m:sup>
              </m:sSup>
              <m:r>
                <m:rPr>
                  <m:sty m:val="p"/>
                </m:rPr>
                <w:rPr>
                  <w:rFonts w:ascii="Cambria Math" w:hAnsi="Cambria Math"/>
                </w:rPr>
                <m:t>-1</m:t>
              </m:r>
            </m:oMath>
          </w:p>
          <w:p w:rsidR="00741D28" w:rsidRDefault="000330B1">
            <w:pPr>
              <w:ind w:left="720"/>
            </w:pPr>
            <w:r w:rsidRPr="00977AC0">
              <w:rPr>
                <w:i/>
                <w:iCs/>
                <w:color w:val="000000"/>
                <w:szCs w:val="22"/>
              </w:rPr>
              <w:t>b</w:t>
            </w:r>
            <w:r w:rsidRPr="00977AC0">
              <w:rPr>
                <w:rFonts w:ascii="Symbol" w:hAnsi="Symbol"/>
                <w:i/>
                <w:iCs/>
                <w:color w:val="000000"/>
                <w:szCs w:val="22"/>
                <w:vertAlign w:val="subscript"/>
              </w:rPr>
              <w:t></w:t>
            </w:r>
            <w:r w:rsidRPr="00977AC0">
              <w:rPr>
                <w:color w:val="000000"/>
                <w:szCs w:val="22"/>
              </w:rPr>
              <w:t xml:space="preserve"> is the number of bits used to quantize </w:t>
            </w:r>
            <w:r w:rsidRPr="00977AC0">
              <w:rPr>
                <w:rFonts w:ascii="Symbol" w:hAnsi="Symbol"/>
                <w:color w:val="000000"/>
                <w:szCs w:val="22"/>
              </w:rPr>
              <w:t></w:t>
            </w:r>
            <w:r w:rsidRPr="00977AC0">
              <w:rPr>
                <w:rFonts w:ascii="Symbol" w:hAnsi="Symbol" w:cs="Symbol"/>
                <w:color w:val="000000"/>
                <w:szCs w:val="22"/>
              </w:rPr>
              <w:t></w:t>
            </w:r>
            <w:r w:rsidRPr="00977AC0">
              <w:t>(defined by the Codebook Information field of</w:t>
            </w:r>
            <w:r>
              <w:t xml:space="preserve"> </w:t>
            </w:r>
            <w:r w:rsidRPr="00977AC0">
              <w:t xml:space="preserve">the </w:t>
            </w:r>
            <w:r w:rsidR="00F134C3" w:rsidRPr="00F134C3">
              <w:rPr>
                <w:color w:val="000000"/>
                <w:szCs w:val="22"/>
              </w:rPr>
              <w:t>VHT MIMO Control</w:t>
            </w:r>
            <w:r w:rsidR="00AE5A5C">
              <w:rPr>
                <w:color w:val="000000"/>
                <w:szCs w:val="22"/>
              </w:rPr>
              <w:t xml:space="preserve"> </w:t>
            </w:r>
            <w:r w:rsidR="00F134C3" w:rsidRPr="00F134C3">
              <w:rPr>
                <w:color w:val="000000"/>
                <w:szCs w:val="22"/>
              </w:rPr>
              <w:t>field (see</w:t>
            </w:r>
            <w:r w:rsidR="00791CB1">
              <w:rPr>
                <w:color w:val="000000"/>
                <w:szCs w:val="22"/>
              </w:rPr>
              <w:t xml:space="preserve"> </w:t>
            </w:r>
            <w:r w:rsidR="00174960">
              <w:rPr>
                <w:color w:val="000000"/>
                <w:szCs w:val="22"/>
              </w:rPr>
              <w:fldChar w:fldCharType="begin"/>
            </w:r>
            <w:r w:rsidR="00791CB1">
              <w:rPr>
                <w:color w:val="000000"/>
                <w:szCs w:val="22"/>
              </w:rPr>
              <w:instrText xml:space="preserve"> REF _Ref276459384 \n \h </w:instrText>
            </w:r>
            <w:r w:rsidR="00174960">
              <w:rPr>
                <w:color w:val="000000"/>
                <w:szCs w:val="22"/>
              </w:rPr>
            </w:r>
            <w:r w:rsidR="00174960">
              <w:rPr>
                <w:color w:val="000000"/>
                <w:szCs w:val="22"/>
              </w:rPr>
              <w:fldChar w:fldCharType="separate"/>
            </w:r>
            <w:r w:rsidR="003B14D4">
              <w:rPr>
                <w:color w:val="000000"/>
                <w:szCs w:val="22"/>
              </w:rPr>
              <w:t>7.3.1.12</w:t>
            </w:r>
            <w:r w:rsidR="00174960">
              <w:rPr>
                <w:color w:val="000000"/>
                <w:szCs w:val="22"/>
              </w:rPr>
              <w:fldChar w:fldCharType="end"/>
            </w:r>
            <w:r w:rsidR="00F134C3" w:rsidRPr="00F134C3">
              <w:rPr>
                <w:color w:val="000000"/>
                <w:szCs w:val="22"/>
              </w:rPr>
              <w:t>)</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174" w:lineRule="exact"/>
              <w:ind w:left="339"/>
              <w:rPr>
                <w:rFonts w:ascii="Symbol" w:hAnsi="Symbol" w:cs="Symbol"/>
                <w:color w:val="000000"/>
                <w:szCs w:val="22"/>
              </w:rPr>
            </w:pPr>
            <w:r w:rsidRPr="00977AC0">
              <w:rPr>
                <w:rFonts w:ascii="Symbol" w:hAnsi="Symbol" w:cs="Symbol"/>
                <w:color w:val="000000"/>
                <w:szCs w:val="22"/>
              </w:rPr>
              <w:t></w:t>
            </w:r>
          </w:p>
          <w:p w:rsidR="000330B1" w:rsidRPr="004A5797" w:rsidRDefault="000330B1" w:rsidP="000330B1">
            <w:pPr>
              <w:widowControl w:val="0"/>
              <w:autoSpaceDE w:val="0"/>
              <w:autoSpaceDN w:val="0"/>
              <w:adjustRightInd w:val="0"/>
              <w:spacing w:before="120" w:after="120" w:line="172" w:lineRule="exact"/>
              <w:rPr>
                <w:rFonts w:ascii="Symbol" w:hAnsi="Symbol" w:cs="Symbol"/>
                <w:color w:val="000000"/>
                <w:szCs w:val="22"/>
              </w:rPr>
            </w:pP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m:oMath>
              <m:r>
                <m:rPr>
                  <m:nor/>
                </m:rPr>
                <w:rPr>
                  <w:rFonts w:ascii="Symbol" w:hAnsi="Symbol"/>
                  <w:color w:val="000000"/>
                  <w:szCs w:val="22"/>
                </w:rPr>
                <m:t></m:t>
              </m:r>
              <m:r>
                <m:rPr>
                  <m:nor/>
                </m:rPr>
                <w:rPr>
                  <w:rFonts w:ascii="Symbol" w:hAnsi="Symbol"/>
                </w:rPr>
                <m:t></m:t>
              </m:r>
              <m:r>
                <w:rPr>
                  <w:rFonts w:ascii="Cambria Math" w:hAnsi="Symbol" w:hint="eastAsia"/>
                  <w:color w:val="000000"/>
                  <w:szCs w:val="22"/>
                </w:rPr>
                <m:t>=</m:t>
              </m:r>
              <m:f>
                <m:fPr>
                  <m:ctrlPr>
                    <w:rPr>
                      <w:rFonts w:ascii="Cambria Math" w:hAnsi="Symbol"/>
                      <w:color w:val="000000"/>
                      <w:szCs w:val="22"/>
                    </w:rPr>
                  </m:ctrlPr>
                </m:fPr>
                <m:num>
                  <m:r>
                    <w:rPr>
                      <w:rFonts w:ascii="Cambria Math" w:hAnsi="Symbol" w:hint="eastAsia"/>
                      <w:color w:val="000000"/>
                      <w:szCs w:val="22"/>
                    </w:rPr>
                    <m:t>kπ</m:t>
                  </m:r>
                </m:num>
                <m:den>
                  <m:sSup>
                    <m:sSupPr>
                      <m:ctrlPr>
                        <w:rPr>
                          <w:rFonts w:ascii="Cambria Math" w:hAnsi="Symbol"/>
                          <w:i/>
                          <w:color w:val="000000"/>
                          <w:szCs w:val="22"/>
                        </w:rPr>
                      </m:ctrlPr>
                    </m:sSupPr>
                    <m:e>
                      <m:r>
                        <w:rPr>
                          <w:rFonts w:ascii="Cambria Math" w:hAnsi="Symbol" w:hint="eastAsia"/>
                          <w:color w:val="000000"/>
                          <w:szCs w:val="22"/>
                        </w:rPr>
                        <m:t>2</m:t>
                      </m:r>
                    </m:e>
                    <m:sup>
                      <m:sSub>
                        <m:sSubPr>
                          <m:ctrlPr>
                            <w:rPr>
                              <w:rFonts w:ascii="Cambria Math" w:hAnsi="Symbol"/>
                              <w:i/>
                              <w:color w:val="000000"/>
                              <w:szCs w:val="22"/>
                            </w:rPr>
                          </m:ctrlPr>
                        </m:sSubPr>
                        <m:e>
                          <m:r>
                            <w:rPr>
                              <w:rFonts w:ascii="Cambria Math" w:hAnsi="Symbol" w:hint="eastAsia"/>
                              <w:color w:val="000000"/>
                              <w:szCs w:val="22"/>
                            </w:rPr>
                            <m:t>b</m:t>
                          </m:r>
                        </m:e>
                        <m:sub>
                          <m:r>
                            <w:rPr>
                              <w:rFonts w:ascii="Cambria Math" w:hAnsi="Cambria Math"/>
                              <w:color w:val="000000"/>
                              <w:szCs w:val="22"/>
                            </w:rPr>
                            <m:t>ϕ</m:t>
                          </m:r>
                        </m:sub>
                      </m:sSub>
                      <m:r>
                        <w:rPr>
                          <w:rFonts w:ascii="Cambria Math" w:hAnsi="Symbol"/>
                          <w:color w:val="000000"/>
                          <w:szCs w:val="22"/>
                        </w:rPr>
                        <m:t>-</m:t>
                      </m:r>
                      <m:r>
                        <w:rPr>
                          <w:rFonts w:ascii="Cambria Math" w:hAnsi="Symbol" w:hint="eastAsia"/>
                          <w:color w:val="000000"/>
                          <w:szCs w:val="22"/>
                        </w:rPr>
                        <m:t>1</m:t>
                      </m:r>
                    </m:sup>
                  </m:sSup>
                </m:den>
              </m:f>
              <m:r>
                <w:rPr>
                  <w:rFonts w:ascii="Cambria Math" w:hAnsi="Symbol" w:hint="eastAsia"/>
                  <w:color w:val="000000"/>
                  <w:szCs w:val="22"/>
                </w:rPr>
                <m:t>+</m:t>
              </m:r>
              <m:f>
                <m:fPr>
                  <m:ctrlPr>
                    <w:rPr>
                      <w:rFonts w:ascii="Cambria Math" w:hAnsi="Symbol"/>
                      <w:color w:val="000000"/>
                      <w:szCs w:val="22"/>
                    </w:rPr>
                  </m:ctrlPr>
                </m:fPr>
                <m:num>
                  <m:r>
                    <w:rPr>
                      <w:rFonts w:ascii="Cambria Math" w:hAnsi="Symbol" w:hint="eastAsia"/>
                      <w:color w:val="000000"/>
                      <w:szCs w:val="22"/>
                    </w:rPr>
                    <m:t>π</m:t>
                  </m:r>
                </m:num>
                <m:den>
                  <m:sSup>
                    <m:sSupPr>
                      <m:ctrlPr>
                        <w:rPr>
                          <w:rFonts w:ascii="Cambria Math" w:hAnsi="Symbol"/>
                          <w:i/>
                          <w:color w:val="000000"/>
                          <w:szCs w:val="22"/>
                        </w:rPr>
                      </m:ctrlPr>
                    </m:sSupPr>
                    <m:e>
                      <m:r>
                        <w:rPr>
                          <w:rFonts w:ascii="Cambria Math" w:hAnsi="Symbol" w:hint="eastAsia"/>
                          <w:color w:val="000000"/>
                          <w:szCs w:val="22"/>
                        </w:rPr>
                        <m:t>2</m:t>
                      </m:r>
                    </m:e>
                    <m:sup>
                      <m:sSub>
                        <m:sSubPr>
                          <m:ctrlPr>
                            <w:rPr>
                              <w:rFonts w:ascii="Cambria Math" w:hAnsi="Symbol"/>
                              <w:i/>
                              <w:color w:val="000000"/>
                              <w:szCs w:val="22"/>
                            </w:rPr>
                          </m:ctrlPr>
                        </m:sSubPr>
                        <m:e>
                          <m:r>
                            <w:rPr>
                              <w:rFonts w:ascii="Cambria Math" w:hAnsi="Symbol" w:hint="eastAsia"/>
                              <w:color w:val="000000"/>
                              <w:szCs w:val="22"/>
                            </w:rPr>
                            <m:t>b</m:t>
                          </m:r>
                        </m:e>
                        <m:sub>
                          <m:r>
                            <w:rPr>
                              <w:rFonts w:ascii="Cambria Math" w:hAnsi="Cambria Math"/>
                              <w:color w:val="000000"/>
                              <w:szCs w:val="22"/>
                            </w:rPr>
                            <m:t>ϕ</m:t>
                          </m:r>
                        </m:sub>
                      </m:sSub>
                    </m:sup>
                  </m:sSup>
                </m:den>
              </m:f>
            </m:oMath>
            <w:r w:rsidRPr="00977AC0">
              <w:rPr>
                <w:color w:val="000000"/>
                <w:szCs w:val="22"/>
              </w:rPr>
              <w:t xml:space="preserve">  radians</w:t>
            </w:r>
          </w:p>
          <w:p w:rsidR="000330B1" w:rsidRPr="004A5797" w:rsidRDefault="000330B1" w:rsidP="000330B1">
            <w:pPr>
              <w:widowControl w:val="0"/>
              <w:autoSpaceDE w:val="0"/>
              <w:autoSpaceDN w:val="0"/>
              <w:adjustRightInd w:val="0"/>
              <w:spacing w:line="86" w:lineRule="exact"/>
              <w:rPr>
                <w:color w:val="000000"/>
                <w:szCs w:val="22"/>
              </w:rPr>
            </w:pPr>
          </w:p>
          <w:p w:rsidR="00D67287" w:rsidRDefault="00CB10C9">
            <w:pPr>
              <w:rPr>
                <w:color w:val="000000"/>
                <w:szCs w:val="22"/>
              </w:rPr>
            </w:pPr>
            <w:r>
              <w:rPr>
                <w:color w:val="000000"/>
                <w:szCs w:val="22"/>
              </w:rPr>
              <w:t>w</w:t>
            </w:r>
            <w:r w:rsidR="000330B1" w:rsidRPr="00977AC0">
              <w:rPr>
                <w:color w:val="000000"/>
                <w:szCs w:val="22"/>
              </w:rPr>
              <w:t>here</w:t>
            </w:r>
          </w:p>
          <w:p w:rsidR="00D67287" w:rsidRDefault="00CB10C9">
            <w:pPr>
              <w:ind w:left="719"/>
            </w:pPr>
            <m:oMathPara>
              <m:oMathParaPr>
                <m:jc m:val="left"/>
              </m:oMathParaPr>
              <m:oMath>
                <m:r>
                  <w:rPr>
                    <w:rFonts w:ascii="Cambria Math" w:hAnsi="Cambria Math"/>
                  </w:rPr>
                  <m:t>k</m:t>
                </m:r>
                <m:r>
                  <m:rPr>
                    <m:sty m:val="p"/>
                  </m:rPr>
                  <w:rPr>
                    <w:rFonts w:ascii="Cambria Math" w:hAnsi="Cambria Math"/>
                  </w:rPr>
                  <m:t>=0, 1,…,</m:t>
                </m:r>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b</m:t>
                        </m:r>
                      </m:e>
                      <m:sub>
                        <m:r>
                          <w:rPr>
                            <w:rFonts w:ascii="Cambria Math" w:hAnsi="Cambria Math"/>
                            <w:color w:val="000000"/>
                            <w:szCs w:val="22"/>
                          </w:rPr>
                          <m:t>ϕ</m:t>
                        </m:r>
                      </m:sub>
                    </m:sSub>
                  </m:sup>
                </m:sSup>
                <m:r>
                  <m:rPr>
                    <m:sty m:val="p"/>
                  </m:rPr>
                  <w:rPr>
                    <w:rFonts w:ascii="Cambria Math" w:hAnsi="Cambria Math"/>
                  </w:rPr>
                  <m:t>-1</m:t>
                </m:r>
              </m:oMath>
            </m:oMathPara>
          </w:p>
          <w:p w:rsidR="00D67287" w:rsidRDefault="000330B1">
            <w:pPr>
              <w:ind w:left="719"/>
              <w:rPr>
                <w:color w:val="000000"/>
                <w:szCs w:val="22"/>
              </w:rPr>
            </w:pPr>
            <w:r w:rsidRPr="00977AC0">
              <w:rPr>
                <w:i/>
                <w:iCs/>
              </w:rPr>
              <w:t>b</w:t>
            </w:r>
            <w:r w:rsidRPr="00977AC0">
              <w:rPr>
                <w:rFonts w:ascii="Symbol" w:hAnsi="Symbol"/>
                <w:i/>
                <w:iCs/>
                <w:vertAlign w:val="subscript"/>
              </w:rPr>
              <w:t></w:t>
            </w:r>
            <w:r w:rsidRPr="00977AC0">
              <w:t xml:space="preserve"> is the number of bits used to quantize </w:t>
            </w:r>
            <w:r w:rsidRPr="00977AC0">
              <w:rPr>
                <w:rFonts w:ascii="Symbol" w:hAnsi="Symbol"/>
              </w:rPr>
              <w:t></w:t>
            </w:r>
            <w:r w:rsidR="00CB10C9">
              <w:rPr>
                <w:rFonts w:ascii="Symbol" w:hAnsi="Symbol"/>
              </w:rPr>
              <w:t></w:t>
            </w:r>
            <w:r w:rsidRPr="00977AC0">
              <w:rPr>
                <w:color w:val="000000"/>
                <w:szCs w:val="22"/>
              </w:rPr>
              <w:t>(defined by the Codebook Information field of</w:t>
            </w:r>
            <w:r>
              <w:rPr>
                <w:color w:val="000000"/>
                <w:szCs w:val="22"/>
              </w:rPr>
              <w:t xml:space="preserve"> </w:t>
            </w:r>
            <w:r w:rsidRPr="00977AC0">
              <w:rPr>
                <w:color w:val="000000"/>
                <w:szCs w:val="22"/>
              </w:rPr>
              <w:t xml:space="preserve">the </w:t>
            </w:r>
            <w:r w:rsidR="00F134C3" w:rsidRPr="00F134C3">
              <w:rPr>
                <w:color w:val="000000"/>
                <w:szCs w:val="22"/>
              </w:rPr>
              <w:t>VHT MIMO Control</w:t>
            </w:r>
            <w:r w:rsidR="00AE5A5C">
              <w:rPr>
                <w:color w:val="000000"/>
                <w:szCs w:val="22"/>
              </w:rPr>
              <w:t xml:space="preserve"> </w:t>
            </w:r>
            <w:r w:rsidR="00F134C3" w:rsidRPr="00F134C3">
              <w:rPr>
                <w:color w:val="000000"/>
                <w:szCs w:val="22"/>
              </w:rPr>
              <w:t>field (see</w:t>
            </w:r>
            <w:r w:rsidR="00791CB1">
              <w:rPr>
                <w:color w:val="000000"/>
                <w:szCs w:val="22"/>
              </w:rPr>
              <w:t xml:space="preserve"> </w:t>
            </w:r>
            <w:r w:rsidR="00174960">
              <w:rPr>
                <w:color w:val="000000"/>
                <w:szCs w:val="22"/>
              </w:rPr>
              <w:fldChar w:fldCharType="begin"/>
            </w:r>
            <w:r w:rsidR="00791CB1">
              <w:rPr>
                <w:color w:val="000000"/>
                <w:szCs w:val="22"/>
              </w:rPr>
              <w:instrText xml:space="preserve"> REF _Ref276459384 \n \h </w:instrText>
            </w:r>
            <w:r w:rsidR="00174960">
              <w:rPr>
                <w:color w:val="000000"/>
                <w:szCs w:val="22"/>
              </w:rPr>
            </w:r>
            <w:r w:rsidR="00174960">
              <w:rPr>
                <w:color w:val="000000"/>
                <w:szCs w:val="22"/>
              </w:rPr>
              <w:fldChar w:fldCharType="separate"/>
            </w:r>
            <w:r w:rsidR="003B14D4">
              <w:rPr>
                <w:color w:val="000000"/>
                <w:szCs w:val="22"/>
              </w:rPr>
              <w:t>7.3.1.12</w:t>
            </w:r>
            <w:r w:rsidR="00174960">
              <w:rPr>
                <w:color w:val="000000"/>
                <w:szCs w:val="22"/>
              </w:rPr>
              <w:fldChar w:fldCharType="end"/>
            </w:r>
            <w:r w:rsidR="00F134C3" w:rsidRPr="00F134C3">
              <w:rPr>
                <w:color w:val="000000"/>
                <w:szCs w:val="22"/>
              </w:rPr>
              <w:t>)</w:t>
            </w:r>
          </w:p>
        </w:tc>
      </w:tr>
    </w:tbl>
    <w:p w:rsidR="000330B1"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szCs w:val="22"/>
          <w:lang w:val="en-US"/>
        </w:rPr>
      </w:pPr>
      <w:r w:rsidRPr="0091618D">
        <w:rPr>
          <w:szCs w:val="22"/>
          <w:lang w:val="en-US"/>
        </w:rPr>
        <w:t xml:space="preserve">The </w:t>
      </w:r>
      <w:r w:rsidR="009433AA">
        <w:rPr>
          <w:szCs w:val="22"/>
          <w:lang w:val="en-US"/>
        </w:rPr>
        <w:t xml:space="preserve">VHT </w:t>
      </w:r>
      <w:r w:rsidRPr="0091618D">
        <w:rPr>
          <w:szCs w:val="22"/>
          <w:lang w:val="en-US"/>
        </w:rPr>
        <w:t>Compressed Beamforming Report field for 20 MHz has the</w:t>
      </w:r>
      <w:r>
        <w:rPr>
          <w:szCs w:val="22"/>
          <w:lang w:val="en-US"/>
        </w:rPr>
        <w:t xml:space="preserve"> structure defined in </w:t>
      </w:r>
      <w:r w:rsidR="00174960">
        <w:rPr>
          <w:szCs w:val="22"/>
          <w:lang w:val="en-US"/>
        </w:rPr>
        <w:fldChar w:fldCharType="begin"/>
      </w:r>
      <w:r w:rsidR="00393690">
        <w:rPr>
          <w:szCs w:val="22"/>
          <w:lang w:val="en-US"/>
        </w:rPr>
        <w:instrText xml:space="preserve"> REF _Ref276378496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9</w:t>
      </w:r>
      <w:r w:rsidR="00174960">
        <w:rPr>
          <w:szCs w:val="22"/>
          <w:lang w:val="en-US"/>
        </w:rPr>
        <w:fldChar w:fldCharType="end"/>
      </w:r>
      <w:r w:rsidR="00393690">
        <w:rPr>
          <w:szCs w:val="22"/>
          <w:lang w:val="en-US"/>
        </w:rPr>
        <w:t xml:space="preserve"> </w:t>
      </w:r>
      <w:r w:rsidRPr="00977AC0">
        <w:rPr>
          <w:szCs w:val="22"/>
          <w:lang w:val="en-US"/>
        </w:rPr>
        <w:t>(</w:t>
      </w:r>
      <w:r w:rsidR="009433AA">
        <w:rPr>
          <w:szCs w:val="22"/>
          <w:lang w:val="en-US"/>
        </w:rPr>
        <w:t xml:space="preserve">VHT </w:t>
      </w:r>
      <w:r w:rsidRPr="00977AC0">
        <w:rPr>
          <w:szCs w:val="22"/>
          <w:lang w:val="en-US"/>
        </w:rPr>
        <w:t xml:space="preserve">Compressed Beamforming Report field (20 MHz)), where </w:t>
      </w:r>
      <w:r w:rsidRPr="00977AC0">
        <w:rPr>
          <w:i/>
          <w:iCs/>
          <w:szCs w:val="22"/>
          <w:lang w:val="en-US"/>
        </w:rPr>
        <w:t xml:space="preserve">Na </w:t>
      </w:r>
      <w:r w:rsidRPr="00977AC0">
        <w:rPr>
          <w:szCs w:val="22"/>
          <w:lang w:val="en-US"/>
        </w:rPr>
        <w:t>is the number of angles used for</w:t>
      </w:r>
      <w:r>
        <w:rPr>
          <w:szCs w:val="22"/>
          <w:lang w:val="en-US"/>
        </w:rPr>
        <w:t xml:space="preserve"> </w:t>
      </w:r>
      <w:r w:rsidRPr="00977AC0">
        <w:rPr>
          <w:szCs w:val="22"/>
          <w:lang w:val="en-US"/>
        </w:rPr>
        <w:t xml:space="preserve">beamforming feedback matrix </w:t>
      </w:r>
      <w:r w:rsidRPr="00977AC0">
        <w:rPr>
          <w:i/>
          <w:iCs/>
          <w:szCs w:val="22"/>
          <w:lang w:val="en-US"/>
        </w:rPr>
        <w:t xml:space="preserve">V </w:t>
      </w:r>
      <w:r>
        <w:rPr>
          <w:szCs w:val="22"/>
          <w:lang w:val="en-US"/>
        </w:rPr>
        <w:t xml:space="preserve">(see </w:t>
      </w:r>
      <w:r w:rsidR="00174960">
        <w:rPr>
          <w:szCs w:val="22"/>
          <w:lang w:val="en-US"/>
        </w:rPr>
        <w:fldChar w:fldCharType="begin"/>
      </w:r>
      <w:r w:rsidR="00393690">
        <w:rPr>
          <w:szCs w:val="22"/>
          <w:lang w:val="en-US"/>
        </w:rPr>
        <w:instrText xml:space="preserve"> REF _Ref276378163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3</w:t>
      </w:r>
      <w:r w:rsidR="00174960">
        <w:rPr>
          <w:szCs w:val="22"/>
          <w:lang w:val="en-US"/>
        </w:rPr>
        <w:fldChar w:fldCharType="end"/>
      </w:r>
      <w:r w:rsidR="00393690">
        <w:rPr>
          <w:szCs w:val="22"/>
          <w:lang w:val="en-US"/>
        </w:rPr>
        <w:t xml:space="preserve"> to </w:t>
      </w:r>
      <w:r w:rsidR="00174960">
        <w:rPr>
          <w:szCs w:val="22"/>
          <w:lang w:val="en-US"/>
        </w:rPr>
        <w:fldChar w:fldCharType="begin"/>
      </w:r>
      <w:r w:rsidR="00393690">
        <w:rPr>
          <w:szCs w:val="22"/>
          <w:lang w:val="en-US"/>
        </w:rPr>
        <w:instrText xml:space="preserve"> REF _Ref276378329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7</w:t>
      </w:r>
      <w:r w:rsidR="00174960">
        <w:rPr>
          <w:szCs w:val="22"/>
          <w:lang w:val="en-US"/>
        </w:rPr>
        <w:fldChar w:fldCharType="end"/>
      </w:r>
      <w:r w:rsidR="00393690">
        <w:rPr>
          <w:szCs w:val="22"/>
          <w:lang w:val="en-US"/>
        </w:rPr>
        <w:t>)</w:t>
      </w:r>
      <w:r w:rsidRPr="00977AC0">
        <w:rPr>
          <w:szCs w:val="22"/>
          <w:lang w:val="en-US"/>
        </w:rPr>
        <w:t>.</w:t>
      </w:r>
    </w:p>
    <w:p w:rsidR="000330B1" w:rsidRDefault="000330B1" w:rsidP="000330B1">
      <w:pPr>
        <w:autoSpaceDE w:val="0"/>
        <w:autoSpaceDN w:val="0"/>
        <w:adjustRightInd w:val="0"/>
        <w:rPr>
          <w:rFonts w:ascii="TimesNewRomanPSMT" w:hAnsi="TimesNewRomanPSMT" w:cs="TimesNewRomanPSMT"/>
          <w:sz w:val="20"/>
          <w:lang w:val="en-US"/>
        </w:rPr>
      </w:pPr>
    </w:p>
    <w:p w:rsidR="009C5111" w:rsidRDefault="00393690">
      <w:pPr>
        <w:pStyle w:val="Caption"/>
        <w:keepNext/>
        <w:jc w:val="center"/>
      </w:pPr>
      <w:bookmarkStart w:id="384" w:name="_Ref276378496"/>
      <w:r>
        <w:t xml:space="preserve">Table </w:t>
      </w:r>
      <w:fldSimple w:instr=" STYLEREF 1 \s ">
        <w:r w:rsidR="003B14D4">
          <w:rPr>
            <w:noProof/>
          </w:rPr>
          <w:t>7</w:t>
        </w:r>
      </w:fldSimple>
      <w:r w:rsidR="00487F97">
        <w:noBreakHyphen/>
      </w:r>
      <w:fldSimple w:instr=" SEQ Table \* ARABIC \s 1 ">
        <w:r w:rsidR="003B14D4">
          <w:rPr>
            <w:noProof/>
          </w:rPr>
          <w:t>9</w:t>
        </w:r>
      </w:fldSimple>
      <w:bookmarkEnd w:id="384"/>
      <w:r w:rsidR="009433AA">
        <w:t xml:space="preserve">—VHT </w:t>
      </w:r>
      <w:r>
        <w:t>Compressed Beamforming Report field (20 MHz)</w:t>
      </w:r>
    </w:p>
    <w:tbl>
      <w:tblPr>
        <w:tblW w:w="0" w:type="auto"/>
        <w:tblInd w:w="5" w:type="dxa"/>
        <w:tblLayout w:type="fixed"/>
        <w:tblCellMar>
          <w:left w:w="0" w:type="dxa"/>
          <w:right w:w="0" w:type="dxa"/>
        </w:tblCellMar>
        <w:tblLook w:val="0000"/>
      </w:tblPr>
      <w:tblGrid>
        <w:gridCol w:w="4250"/>
        <w:gridCol w:w="1400"/>
        <w:gridCol w:w="3440"/>
      </w:tblGrid>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–28+Ng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–28+2Ng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autoSpaceDE w:val="0"/>
        <w:autoSpaceDN w:val="0"/>
        <w:adjustRightInd w:val="0"/>
        <w:jc w:val="center"/>
        <w:rPr>
          <w:rFonts w:ascii="TimesNewRomanPSMT" w:hAnsi="TimesNewRomanPSMT" w:cs="TimesNewRomanPSMT"/>
          <w:sz w:val="20"/>
          <w:lang w:val="en-US"/>
        </w:rPr>
      </w:pPr>
    </w:p>
    <w:p w:rsidR="000330B1" w:rsidRDefault="000330B1" w:rsidP="000330B1">
      <w:pPr>
        <w:rPr>
          <w:szCs w:val="22"/>
          <w:lang w:val="en-US"/>
        </w:rPr>
      </w:pPr>
      <w:r w:rsidRPr="0091618D">
        <w:rPr>
          <w:szCs w:val="22"/>
          <w:lang w:val="en-US"/>
        </w:rPr>
        <w:t xml:space="preserve">The </w:t>
      </w:r>
      <w:r w:rsidR="009433AA">
        <w:rPr>
          <w:szCs w:val="22"/>
          <w:lang w:val="en-US"/>
        </w:rPr>
        <w:t xml:space="preserve">VHT </w:t>
      </w:r>
      <w:r w:rsidRPr="0091618D">
        <w:rPr>
          <w:szCs w:val="22"/>
          <w:lang w:val="en-US"/>
        </w:rPr>
        <w:t>Compressed Beamforming Report field for 40 MHz has the</w:t>
      </w:r>
      <w:r>
        <w:rPr>
          <w:szCs w:val="22"/>
          <w:lang w:val="en-US"/>
        </w:rPr>
        <w:t xml:space="preserve"> structure defined in </w:t>
      </w:r>
      <w:r w:rsidR="00174960">
        <w:rPr>
          <w:szCs w:val="22"/>
          <w:lang w:val="en-US"/>
        </w:rPr>
        <w:fldChar w:fldCharType="begin"/>
      </w:r>
      <w:r w:rsidR="00393690">
        <w:rPr>
          <w:szCs w:val="22"/>
          <w:lang w:val="en-US"/>
        </w:rPr>
        <w:instrText xml:space="preserve"> REF _Ref276378602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10</w:t>
      </w:r>
      <w:r w:rsidR="00174960">
        <w:rPr>
          <w:szCs w:val="22"/>
          <w:lang w:val="en-US"/>
        </w:rPr>
        <w:fldChar w:fldCharType="end"/>
      </w:r>
    </w:p>
    <w:p w:rsidR="000330B1" w:rsidRPr="00894494" w:rsidRDefault="000330B1" w:rsidP="000330B1">
      <w:pPr>
        <w:autoSpaceDE w:val="0"/>
        <w:autoSpaceDN w:val="0"/>
        <w:adjustRightInd w:val="0"/>
        <w:rPr>
          <w:szCs w:val="22"/>
          <w:lang w:val="en-US"/>
        </w:rPr>
      </w:pPr>
      <w:r w:rsidRPr="00977AC0">
        <w:rPr>
          <w:szCs w:val="22"/>
          <w:lang w:val="en-US"/>
        </w:rPr>
        <w:t>(</w:t>
      </w:r>
      <w:r w:rsidR="009433AA">
        <w:rPr>
          <w:szCs w:val="22"/>
          <w:lang w:val="en-US"/>
        </w:rPr>
        <w:t xml:space="preserve">VHT </w:t>
      </w:r>
      <w:r w:rsidRPr="00977AC0">
        <w:rPr>
          <w:szCs w:val="22"/>
          <w:lang w:val="en-US"/>
        </w:rPr>
        <w:t xml:space="preserve">Compressed Beamforming Report field (40 MHz)), where </w:t>
      </w:r>
      <w:r w:rsidRPr="00977AC0">
        <w:rPr>
          <w:i/>
          <w:iCs/>
          <w:szCs w:val="22"/>
          <w:lang w:val="en-US"/>
        </w:rPr>
        <w:t xml:space="preserve">Na </w:t>
      </w:r>
      <w:r w:rsidRPr="00977AC0">
        <w:rPr>
          <w:szCs w:val="22"/>
          <w:lang w:val="en-US"/>
        </w:rPr>
        <w:t>is the number of angles used for</w:t>
      </w:r>
      <w:r w:rsidR="00894494">
        <w:rPr>
          <w:szCs w:val="22"/>
          <w:lang w:val="en-US"/>
        </w:rPr>
        <w:t xml:space="preserve"> the </w:t>
      </w:r>
      <w:r w:rsidRPr="00977AC0">
        <w:rPr>
          <w:szCs w:val="22"/>
          <w:lang w:val="en-US"/>
        </w:rPr>
        <w:t xml:space="preserve">beamforming feedback matrix </w:t>
      </w:r>
      <w:r w:rsidRPr="00977AC0">
        <w:rPr>
          <w:i/>
          <w:iCs/>
          <w:szCs w:val="22"/>
          <w:lang w:val="en-US"/>
        </w:rPr>
        <w:t xml:space="preserve">V </w:t>
      </w:r>
      <w:r w:rsidRPr="00977AC0">
        <w:rPr>
          <w:szCs w:val="22"/>
          <w:lang w:val="en-US"/>
        </w:rPr>
        <w:t xml:space="preserve">(see </w:t>
      </w:r>
      <w:r w:rsidR="00174960">
        <w:rPr>
          <w:szCs w:val="22"/>
          <w:lang w:val="en-US"/>
        </w:rPr>
        <w:fldChar w:fldCharType="begin"/>
      </w:r>
      <w:r w:rsidR="00393690">
        <w:rPr>
          <w:szCs w:val="22"/>
          <w:lang w:val="en-US"/>
        </w:rPr>
        <w:instrText xml:space="preserve"> REF _Ref276378163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3</w:t>
      </w:r>
      <w:r w:rsidR="00174960">
        <w:rPr>
          <w:szCs w:val="22"/>
          <w:lang w:val="en-US"/>
        </w:rPr>
        <w:fldChar w:fldCharType="end"/>
      </w:r>
      <w:r w:rsidR="00393690">
        <w:rPr>
          <w:szCs w:val="22"/>
          <w:lang w:val="en-US"/>
        </w:rPr>
        <w:t xml:space="preserve"> to </w:t>
      </w:r>
      <w:r w:rsidR="00174960">
        <w:rPr>
          <w:szCs w:val="22"/>
          <w:lang w:val="en-US"/>
        </w:rPr>
        <w:fldChar w:fldCharType="begin"/>
      </w:r>
      <w:r w:rsidR="00393690">
        <w:rPr>
          <w:szCs w:val="22"/>
          <w:lang w:val="en-US"/>
        </w:rPr>
        <w:instrText xml:space="preserve"> REF _Ref276378329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7</w:t>
      </w:r>
      <w:r w:rsidR="00174960">
        <w:rPr>
          <w:szCs w:val="22"/>
          <w:lang w:val="en-US"/>
        </w:rPr>
        <w:fldChar w:fldCharType="end"/>
      </w:r>
      <w:r w:rsidR="00393690">
        <w:rPr>
          <w:szCs w:val="22"/>
          <w:lang w:val="en-US"/>
        </w:rPr>
        <w:t>)</w:t>
      </w:r>
      <w:r w:rsidRPr="00977AC0">
        <w:rPr>
          <w:szCs w:val="22"/>
          <w:lang w:val="en-US"/>
        </w:rPr>
        <w:t>.</w:t>
      </w:r>
    </w:p>
    <w:p w:rsidR="000330B1" w:rsidRDefault="000330B1" w:rsidP="000330B1">
      <w:pPr>
        <w:rPr>
          <w:lang w:val="en-US"/>
        </w:rPr>
      </w:pPr>
    </w:p>
    <w:p w:rsidR="009C5111" w:rsidRDefault="00393690">
      <w:pPr>
        <w:pStyle w:val="Caption"/>
        <w:keepNext/>
        <w:jc w:val="center"/>
      </w:pPr>
      <w:bookmarkStart w:id="385" w:name="_Ref276378602"/>
      <w:r>
        <w:lastRenderedPageBreak/>
        <w:t xml:space="preserve">Table </w:t>
      </w:r>
      <w:fldSimple w:instr=" STYLEREF 1 \s ">
        <w:r w:rsidR="003B14D4">
          <w:rPr>
            <w:noProof/>
          </w:rPr>
          <w:t>7</w:t>
        </w:r>
      </w:fldSimple>
      <w:r w:rsidR="00487F97">
        <w:noBreakHyphen/>
      </w:r>
      <w:fldSimple w:instr=" SEQ Table \* ARABIC \s 1 ">
        <w:r w:rsidR="003B14D4">
          <w:rPr>
            <w:noProof/>
          </w:rPr>
          <w:t>10</w:t>
        </w:r>
      </w:fldSimple>
      <w:bookmarkEnd w:id="385"/>
      <w:r w:rsidR="009433AA">
        <w:t xml:space="preserve">—VHT </w:t>
      </w:r>
      <w:r>
        <w:t>Compressed Beamforming Report field (40 MHz)</w:t>
      </w:r>
    </w:p>
    <w:tbl>
      <w:tblPr>
        <w:tblW w:w="0" w:type="auto"/>
        <w:tblInd w:w="5" w:type="dxa"/>
        <w:tblLayout w:type="fixed"/>
        <w:tblCellMar>
          <w:left w:w="0" w:type="dxa"/>
          <w:right w:w="0" w:type="dxa"/>
        </w:tblCellMar>
        <w:tblLook w:val="0000"/>
      </w:tblPr>
      <w:tblGrid>
        <w:gridCol w:w="4250"/>
        <w:gridCol w:w="1400"/>
        <w:gridCol w:w="3440"/>
      </w:tblGrid>
      <w:tr w:rsidR="000330B1" w:rsidTr="000330B1">
        <w:trPr>
          <w:trHeight w:hRule="exact" w:val="64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0330B1">
        <w:trPr>
          <w:trHeight w:hRule="exact" w:val="559"/>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0330B1">
        <w:trPr>
          <w:trHeight w:hRule="exact" w:val="24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0330B1">
        <w:trPr>
          <w:trHeight w:hRule="exact" w:val="53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–58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–58+Ng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–58+2Ng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hRule="exact" w:val="36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58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autoSpaceDE w:val="0"/>
        <w:autoSpaceDN w:val="0"/>
        <w:adjustRightInd w:val="0"/>
        <w:rPr>
          <w:rFonts w:ascii="Arial" w:hAnsi="Arial" w:cs="Arial"/>
          <w:b/>
          <w:bCs/>
          <w:sz w:val="20"/>
          <w:lang w:val="en-US"/>
        </w:rPr>
      </w:pPr>
    </w:p>
    <w:p w:rsidR="000330B1" w:rsidRPr="00894494" w:rsidRDefault="00F134C3" w:rsidP="000330B1">
      <w:pPr>
        <w:rPr>
          <w:lang w:val="en-US"/>
        </w:rPr>
      </w:pPr>
      <w:r w:rsidRPr="00F134C3">
        <w:rPr>
          <w:lang w:val="en-US"/>
        </w:rPr>
        <w:t xml:space="preserve">The </w:t>
      </w:r>
      <w:r w:rsidR="009433AA">
        <w:rPr>
          <w:lang w:val="en-US"/>
        </w:rPr>
        <w:t xml:space="preserve">VHT </w:t>
      </w:r>
      <w:r w:rsidRPr="00F134C3">
        <w:rPr>
          <w:lang w:val="en-US"/>
        </w:rPr>
        <w:t xml:space="preserve">Compressed Beamforming Report field for 80 MHz has the structure defined in </w:t>
      </w:r>
      <w:r w:rsidR="00174960">
        <w:rPr>
          <w:lang w:val="en-US"/>
        </w:rPr>
        <w:fldChar w:fldCharType="begin"/>
      </w:r>
      <w:r w:rsidR="00393690">
        <w:rPr>
          <w:lang w:val="en-US"/>
        </w:rPr>
        <w:instrText xml:space="preserve"> REF _Ref276378690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11</w:t>
      </w:r>
      <w:r w:rsidR="00174960">
        <w:rPr>
          <w:lang w:val="en-US"/>
        </w:rPr>
        <w:fldChar w:fldCharType="end"/>
      </w:r>
      <w:r w:rsidR="009433AA">
        <w:rPr>
          <w:lang w:val="en-US"/>
        </w:rPr>
        <w:t xml:space="preserve"> </w:t>
      </w:r>
      <w:r w:rsidRPr="00F134C3">
        <w:rPr>
          <w:lang w:val="en-US"/>
        </w:rPr>
        <w:t>(</w:t>
      </w:r>
      <w:r w:rsidR="009433AA">
        <w:rPr>
          <w:lang w:val="en-US"/>
        </w:rPr>
        <w:t xml:space="preserve">VHT </w:t>
      </w:r>
      <w:r w:rsidRPr="00F134C3">
        <w:rPr>
          <w:lang w:val="en-US"/>
        </w:rPr>
        <w:t xml:space="preserve">Compressed Beamforming Report field (80 MHz)), where </w:t>
      </w:r>
      <w:r w:rsidRPr="00F134C3">
        <w:rPr>
          <w:i/>
          <w:iCs/>
          <w:lang w:val="en-US"/>
        </w:rPr>
        <w:t xml:space="preserve">Na </w:t>
      </w:r>
      <w:r w:rsidRPr="00F134C3">
        <w:rPr>
          <w:lang w:val="en-US"/>
        </w:rPr>
        <w:t>is the number of angles used for</w:t>
      </w:r>
      <w:r w:rsidR="00894494">
        <w:rPr>
          <w:lang w:val="en-US"/>
        </w:rPr>
        <w:t xml:space="preserve"> the </w:t>
      </w:r>
      <w:r w:rsidRPr="00F134C3">
        <w:rPr>
          <w:lang w:val="en-US"/>
        </w:rPr>
        <w:t xml:space="preserve">beamforming feedback matrix </w:t>
      </w:r>
      <w:r w:rsidRPr="00F134C3">
        <w:rPr>
          <w:i/>
          <w:iCs/>
          <w:lang w:val="en-US"/>
        </w:rPr>
        <w:t xml:space="preserve">V </w:t>
      </w:r>
      <w:r w:rsidRPr="00F134C3">
        <w:rPr>
          <w:lang w:val="en-US"/>
        </w:rPr>
        <w:t xml:space="preserve">(see </w:t>
      </w:r>
      <w:r w:rsidR="00174960">
        <w:rPr>
          <w:lang w:val="en-US"/>
        </w:rPr>
        <w:fldChar w:fldCharType="begin"/>
      </w:r>
      <w:r w:rsidR="00393690">
        <w:rPr>
          <w:lang w:val="en-US"/>
        </w:rPr>
        <w:instrText xml:space="preserve"> REF _Ref276378163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3</w:t>
      </w:r>
      <w:r w:rsidR="00174960">
        <w:rPr>
          <w:lang w:val="en-US"/>
        </w:rPr>
        <w:fldChar w:fldCharType="end"/>
      </w:r>
      <w:r w:rsidR="00393690">
        <w:rPr>
          <w:lang w:val="en-US"/>
        </w:rPr>
        <w:t xml:space="preserve"> </w:t>
      </w:r>
      <w:r w:rsidRPr="00F134C3">
        <w:rPr>
          <w:lang w:val="en-US"/>
        </w:rPr>
        <w:t xml:space="preserve">to </w:t>
      </w:r>
      <w:r w:rsidR="00174960">
        <w:rPr>
          <w:lang w:val="en-US"/>
        </w:rPr>
        <w:fldChar w:fldCharType="begin"/>
      </w:r>
      <w:r w:rsidR="00393690">
        <w:rPr>
          <w:lang w:val="en-US"/>
        </w:rPr>
        <w:instrText xml:space="preserve"> REF _Ref276378329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7</w:t>
      </w:r>
      <w:r w:rsidR="00174960">
        <w:rPr>
          <w:lang w:val="en-US"/>
        </w:rPr>
        <w:fldChar w:fldCharType="end"/>
      </w:r>
      <w:r w:rsidRPr="00F134C3">
        <w:rPr>
          <w:lang w:val="en-US"/>
        </w:rPr>
        <w:t>).</w:t>
      </w:r>
    </w:p>
    <w:p w:rsidR="000330B1" w:rsidRDefault="000330B1" w:rsidP="000330B1">
      <w:pPr>
        <w:rPr>
          <w:lang w:val="en-US"/>
        </w:rPr>
      </w:pPr>
    </w:p>
    <w:p w:rsidR="009C5111" w:rsidRDefault="00393690">
      <w:pPr>
        <w:pStyle w:val="Caption"/>
        <w:keepNext/>
        <w:jc w:val="center"/>
      </w:pPr>
      <w:bookmarkStart w:id="386" w:name="_Ref276378690"/>
      <w:r>
        <w:t xml:space="preserve">Table </w:t>
      </w:r>
      <w:fldSimple w:instr=" STYLEREF 1 \s ">
        <w:r w:rsidR="003B14D4">
          <w:rPr>
            <w:noProof/>
          </w:rPr>
          <w:t>7</w:t>
        </w:r>
      </w:fldSimple>
      <w:r w:rsidR="00487F97">
        <w:noBreakHyphen/>
      </w:r>
      <w:fldSimple w:instr=" SEQ Table \* ARABIC \s 1 ">
        <w:r w:rsidR="003B14D4">
          <w:rPr>
            <w:noProof/>
          </w:rPr>
          <w:t>11</w:t>
        </w:r>
      </w:fldSimple>
      <w:bookmarkEnd w:id="386"/>
      <w:r w:rsidR="009433AA">
        <w:t xml:space="preserve">—VHT </w:t>
      </w:r>
      <w:r>
        <w:t>Compressed Beamforming Report field (80 MHz)</w:t>
      </w:r>
    </w:p>
    <w:tbl>
      <w:tblPr>
        <w:tblW w:w="0" w:type="auto"/>
        <w:jc w:val="center"/>
        <w:tblInd w:w="5" w:type="dxa"/>
        <w:tblLayout w:type="fixed"/>
        <w:tblCellMar>
          <w:left w:w="0" w:type="dxa"/>
          <w:right w:w="0" w:type="dxa"/>
        </w:tblCellMar>
        <w:tblLook w:val="0000"/>
      </w:tblPr>
      <w:tblGrid>
        <w:gridCol w:w="4320"/>
        <w:gridCol w:w="1350"/>
        <w:gridCol w:w="3420"/>
      </w:tblGrid>
      <w:tr w:rsidR="000330B1" w:rsidTr="00393690">
        <w:trPr>
          <w:trHeight w:hRule="exact" w:val="64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393690">
        <w:trPr>
          <w:trHeight w:hRule="exact" w:val="559"/>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393690">
        <w:trPr>
          <w:trHeight w:hRule="exact" w:val="24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393690">
        <w:trPr>
          <w:trHeight w:hRule="exact" w:val="538"/>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393690">
        <w:trPr>
          <w:trHeight w:hRule="exact" w:val="36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rPr>
          <w:b/>
          <w:lang w:val="en-US"/>
        </w:rPr>
      </w:pPr>
    </w:p>
    <w:p w:rsidR="000330B1" w:rsidRPr="00393690" w:rsidRDefault="00F134C3" w:rsidP="000330B1">
      <w:pPr>
        <w:rPr>
          <w:lang w:val="en-US"/>
        </w:rPr>
      </w:pPr>
      <w:r w:rsidRPr="00F134C3">
        <w:rPr>
          <w:lang w:val="en-US"/>
        </w:rPr>
        <w:t xml:space="preserve">The </w:t>
      </w:r>
      <w:r w:rsidR="009433AA">
        <w:rPr>
          <w:lang w:val="en-US"/>
        </w:rPr>
        <w:t xml:space="preserve">VHT </w:t>
      </w:r>
      <w:r w:rsidRPr="00F134C3">
        <w:rPr>
          <w:lang w:val="en-US"/>
        </w:rPr>
        <w:t xml:space="preserve">Compressed Beamforming Report field for non-contiguous 80+80 MHz has the structure defined in </w:t>
      </w:r>
      <w:r w:rsidR="00174960" w:rsidRPr="00F134C3">
        <w:rPr>
          <w:lang w:val="en-US"/>
        </w:rPr>
        <w:fldChar w:fldCharType="begin"/>
      </w:r>
      <w:r w:rsidRPr="00F134C3">
        <w:rPr>
          <w:lang w:val="en-US"/>
        </w:rPr>
        <w:instrText xml:space="preserve"> REF _Ref276378690 \h </w:instrText>
      </w:r>
      <w:r w:rsidR="00174960" w:rsidRPr="00F134C3">
        <w:rPr>
          <w:lang w:val="en-US"/>
        </w:rPr>
      </w:r>
      <w:r w:rsidR="00174960" w:rsidRPr="00F134C3">
        <w:rPr>
          <w:lang w:val="en-US"/>
        </w:rPr>
        <w:fldChar w:fldCharType="separate"/>
      </w:r>
      <w:r w:rsidR="003B14D4">
        <w:t xml:space="preserve">Table </w:t>
      </w:r>
      <w:r w:rsidR="003B14D4">
        <w:rPr>
          <w:noProof/>
        </w:rPr>
        <w:t>7</w:t>
      </w:r>
      <w:r w:rsidR="003B14D4">
        <w:noBreakHyphen/>
      </w:r>
      <w:r w:rsidR="003B14D4">
        <w:rPr>
          <w:noProof/>
        </w:rPr>
        <w:t>11</w:t>
      </w:r>
      <w:r w:rsidR="00174960" w:rsidRPr="00F134C3">
        <w:rPr>
          <w:lang w:val="en-US"/>
        </w:rPr>
        <w:fldChar w:fldCharType="end"/>
      </w:r>
      <w:r w:rsidRPr="00F134C3">
        <w:rPr>
          <w:lang w:val="en-US"/>
        </w:rPr>
        <w:t xml:space="preserve"> (</w:t>
      </w:r>
      <w:r w:rsidR="009433AA">
        <w:rPr>
          <w:lang w:val="en-US"/>
        </w:rPr>
        <w:t xml:space="preserve">VHT </w:t>
      </w:r>
      <w:r w:rsidRPr="00F134C3">
        <w:rPr>
          <w:lang w:val="en-US"/>
        </w:rPr>
        <w:t xml:space="preserve">Compressed Beamforming Report field (80 MHz)) for each </w:t>
      </w:r>
      <w:r w:rsidR="00393690">
        <w:rPr>
          <w:lang w:val="en-US"/>
        </w:rPr>
        <w:t xml:space="preserve">frequency </w:t>
      </w:r>
      <w:r w:rsidR="00393690">
        <w:rPr>
          <w:lang w:val="en-US"/>
        </w:rPr>
        <w:lastRenderedPageBreak/>
        <w:t>segment. For contiguous 160MHz, t</w:t>
      </w:r>
      <w:r w:rsidRPr="00F134C3">
        <w:rPr>
          <w:lang w:val="en-US"/>
        </w:rPr>
        <w:t xml:space="preserve">he </w:t>
      </w:r>
      <w:r w:rsidR="003B5A84">
        <w:rPr>
          <w:lang w:val="en-US"/>
        </w:rPr>
        <w:t xml:space="preserve">VHT </w:t>
      </w:r>
      <w:r w:rsidRPr="00F134C3">
        <w:rPr>
          <w:lang w:val="en-US"/>
        </w:rPr>
        <w:t xml:space="preserve">Compressed Beamforming Report field has the structure defined in </w:t>
      </w:r>
      <w:r w:rsidR="00174960">
        <w:rPr>
          <w:lang w:val="en-US"/>
        </w:rPr>
        <w:fldChar w:fldCharType="begin"/>
      </w:r>
      <w:r w:rsidR="00393690">
        <w:rPr>
          <w:lang w:val="en-US"/>
        </w:rPr>
        <w:instrText xml:space="preserve"> REF _Ref276378690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11</w:t>
      </w:r>
      <w:r w:rsidR="00174960">
        <w:rPr>
          <w:lang w:val="en-US"/>
        </w:rPr>
        <w:fldChar w:fldCharType="end"/>
      </w:r>
      <w:r w:rsidR="00393690">
        <w:rPr>
          <w:lang w:val="en-US"/>
        </w:rPr>
        <w:t xml:space="preserve"> </w:t>
      </w:r>
      <w:r w:rsidRPr="00F134C3">
        <w:rPr>
          <w:lang w:val="en-US"/>
        </w:rPr>
        <w:t>(</w:t>
      </w:r>
      <w:r w:rsidR="009433AA">
        <w:rPr>
          <w:lang w:val="en-US"/>
        </w:rPr>
        <w:t xml:space="preserve">VHT </w:t>
      </w:r>
      <w:r w:rsidRPr="00F134C3">
        <w:rPr>
          <w:lang w:val="en-US"/>
        </w:rPr>
        <w:t xml:space="preserve">Compressed Beamforming Report field (80 MHz)) with tone shifting ±256.  </w:t>
      </w:r>
      <w:r w:rsidRPr="00F134C3">
        <w:rPr>
          <w:i/>
          <w:iCs/>
          <w:lang w:val="en-US"/>
        </w:rPr>
        <w:t xml:space="preserve">Na </w:t>
      </w:r>
      <w:r w:rsidRPr="00F134C3">
        <w:rPr>
          <w:lang w:val="en-US"/>
        </w:rPr>
        <w:t xml:space="preserve">is the number of angles used for beamforming feedback matrix </w:t>
      </w:r>
      <w:r w:rsidRPr="00F134C3">
        <w:rPr>
          <w:i/>
          <w:iCs/>
          <w:lang w:val="en-US"/>
        </w:rPr>
        <w:t xml:space="preserve">V </w:t>
      </w:r>
      <w:r w:rsidRPr="00F134C3">
        <w:rPr>
          <w:lang w:val="en-US"/>
        </w:rPr>
        <w:t xml:space="preserve">(see </w:t>
      </w:r>
      <w:r w:rsidR="00174960">
        <w:rPr>
          <w:lang w:val="en-US"/>
        </w:rPr>
        <w:fldChar w:fldCharType="begin"/>
      </w:r>
      <w:r w:rsidR="00393690">
        <w:rPr>
          <w:lang w:val="en-US"/>
        </w:rPr>
        <w:instrText xml:space="preserve"> REF _Ref276378163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3</w:t>
      </w:r>
      <w:r w:rsidR="00174960">
        <w:rPr>
          <w:lang w:val="en-US"/>
        </w:rPr>
        <w:fldChar w:fldCharType="end"/>
      </w:r>
      <w:r w:rsidRPr="00F134C3">
        <w:rPr>
          <w:lang w:val="en-US"/>
        </w:rPr>
        <w:t xml:space="preserve"> to </w:t>
      </w:r>
      <w:r w:rsidR="00174960">
        <w:rPr>
          <w:lang w:val="en-US"/>
        </w:rPr>
        <w:fldChar w:fldCharType="begin"/>
      </w:r>
      <w:r w:rsidR="00393690">
        <w:rPr>
          <w:lang w:val="en-US"/>
        </w:rPr>
        <w:instrText xml:space="preserve"> REF _Ref276378329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7</w:t>
      </w:r>
      <w:r w:rsidR="00174960">
        <w:rPr>
          <w:lang w:val="en-US"/>
        </w:rPr>
        <w:fldChar w:fldCharType="end"/>
      </w:r>
      <w:r w:rsidRPr="00F134C3">
        <w:rPr>
          <w:lang w:val="en-US"/>
        </w:rPr>
        <w:t>).</w:t>
      </w:r>
    </w:p>
    <w:p w:rsidR="000330B1" w:rsidRDefault="000330B1" w:rsidP="000330B1">
      <w:pPr>
        <w:rPr>
          <w:u w:val="single"/>
          <w:lang w:val="en-US"/>
        </w:rPr>
      </w:pPr>
    </w:p>
    <w:p w:rsidR="000330B1" w:rsidRDefault="000330B1" w:rsidP="000330B1">
      <w:pPr>
        <w:rPr>
          <w:lang w:val="en-US"/>
        </w:rPr>
      </w:pPr>
      <w:r>
        <w:rPr>
          <w:lang w:val="en-US"/>
        </w:rPr>
        <w:t xml:space="preserve">The SNR values in </w:t>
      </w:r>
      <w:r w:rsidR="00174960">
        <w:rPr>
          <w:lang w:val="en-US"/>
        </w:rPr>
        <w:fldChar w:fldCharType="begin"/>
      </w:r>
      <w:r w:rsidR="00393690">
        <w:rPr>
          <w:lang w:val="en-US"/>
        </w:rPr>
        <w:instrText xml:space="preserve"> REF _Ref276378496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9</w:t>
      </w:r>
      <w:r w:rsidR="00174960">
        <w:rPr>
          <w:lang w:val="en-US"/>
        </w:rPr>
        <w:fldChar w:fldCharType="end"/>
      </w:r>
      <w:r w:rsidR="00393690">
        <w:rPr>
          <w:lang w:val="en-US"/>
        </w:rPr>
        <w:t xml:space="preserve"> </w:t>
      </w:r>
      <w:r>
        <w:rPr>
          <w:lang w:val="en-US"/>
        </w:rPr>
        <w:t>(</w:t>
      </w:r>
      <w:r w:rsidR="009433AA">
        <w:rPr>
          <w:lang w:val="en-US"/>
        </w:rPr>
        <w:t xml:space="preserve">VHT </w:t>
      </w:r>
      <w:r>
        <w:rPr>
          <w:lang w:val="en-US"/>
        </w:rPr>
        <w:t>Compressed Beamforming Report field (20 MHz))</w:t>
      </w:r>
      <w:r w:rsidR="00393690">
        <w:rPr>
          <w:lang w:val="en-US"/>
        </w:rPr>
        <w:t xml:space="preserve">, </w:t>
      </w:r>
      <w:r w:rsidR="00174960">
        <w:rPr>
          <w:u w:val="single"/>
          <w:lang w:val="en-US"/>
        </w:rPr>
        <w:fldChar w:fldCharType="begin"/>
      </w:r>
      <w:r w:rsidR="00393690">
        <w:rPr>
          <w:lang w:val="en-US"/>
        </w:rPr>
        <w:instrText xml:space="preserve"> REF _Ref276378602 \h </w:instrText>
      </w:r>
      <w:r w:rsidR="00174960">
        <w:rPr>
          <w:u w:val="single"/>
          <w:lang w:val="en-US"/>
        </w:rPr>
      </w:r>
      <w:r w:rsidR="00174960">
        <w:rPr>
          <w:u w:val="single"/>
          <w:lang w:val="en-US"/>
        </w:rPr>
        <w:fldChar w:fldCharType="separate"/>
      </w:r>
      <w:r w:rsidR="003B14D4">
        <w:t xml:space="preserve">Table </w:t>
      </w:r>
      <w:r w:rsidR="003B14D4">
        <w:rPr>
          <w:noProof/>
        </w:rPr>
        <w:t>7</w:t>
      </w:r>
      <w:r w:rsidR="003B14D4">
        <w:noBreakHyphen/>
      </w:r>
      <w:r w:rsidR="003B14D4">
        <w:rPr>
          <w:noProof/>
        </w:rPr>
        <w:t>10</w:t>
      </w:r>
      <w:r w:rsidR="00174960">
        <w:rPr>
          <w:u w:val="single"/>
          <w:lang w:val="en-US"/>
        </w:rPr>
        <w:fldChar w:fldCharType="end"/>
      </w:r>
    </w:p>
    <w:p w:rsidR="000330B1" w:rsidRDefault="000330B1" w:rsidP="000330B1">
      <w:pPr>
        <w:rPr>
          <w:lang w:val="en-US"/>
        </w:rPr>
      </w:pPr>
      <w:r>
        <w:rPr>
          <w:lang w:val="en-US"/>
        </w:rPr>
        <w:t>(</w:t>
      </w:r>
      <w:r w:rsidR="009433AA">
        <w:rPr>
          <w:lang w:val="en-US"/>
        </w:rPr>
        <w:t xml:space="preserve">VHT </w:t>
      </w:r>
      <w:r>
        <w:rPr>
          <w:lang w:val="en-US"/>
        </w:rPr>
        <w:t xml:space="preserve">Compressed Beamforming Report field (40 MHz)) </w:t>
      </w:r>
      <w:r w:rsidR="00F134C3" w:rsidRPr="00F134C3">
        <w:rPr>
          <w:lang w:val="en-US"/>
        </w:rPr>
        <w:t xml:space="preserve">and </w:t>
      </w:r>
      <w:r w:rsidR="00174960">
        <w:rPr>
          <w:u w:val="single"/>
          <w:lang w:val="en-US"/>
        </w:rPr>
        <w:fldChar w:fldCharType="begin"/>
      </w:r>
      <w:r w:rsidR="00393690">
        <w:rPr>
          <w:u w:val="single"/>
          <w:lang w:val="en-US"/>
        </w:rPr>
        <w:instrText xml:space="preserve"> REF _Ref276378690 \h </w:instrText>
      </w:r>
      <w:r w:rsidR="00174960">
        <w:rPr>
          <w:u w:val="single"/>
          <w:lang w:val="en-US"/>
        </w:rPr>
      </w:r>
      <w:r w:rsidR="00174960">
        <w:rPr>
          <w:u w:val="single"/>
          <w:lang w:val="en-US"/>
        </w:rPr>
        <w:fldChar w:fldCharType="separate"/>
      </w:r>
      <w:r w:rsidR="003B14D4">
        <w:t xml:space="preserve">Table </w:t>
      </w:r>
      <w:r w:rsidR="003B14D4">
        <w:rPr>
          <w:noProof/>
        </w:rPr>
        <w:t>7</w:t>
      </w:r>
      <w:r w:rsidR="003B14D4">
        <w:noBreakHyphen/>
      </w:r>
      <w:r w:rsidR="003B14D4">
        <w:rPr>
          <w:noProof/>
        </w:rPr>
        <w:t>11</w:t>
      </w:r>
      <w:r w:rsidR="00174960">
        <w:rPr>
          <w:u w:val="single"/>
          <w:lang w:val="en-US"/>
        </w:rPr>
        <w:fldChar w:fldCharType="end"/>
      </w:r>
      <w:r w:rsidR="00F134C3" w:rsidRPr="00F134C3">
        <w:rPr>
          <w:lang w:val="en-US"/>
        </w:rPr>
        <w:t xml:space="preserve"> (</w:t>
      </w:r>
      <w:r w:rsidR="009433AA">
        <w:rPr>
          <w:lang w:val="en-US"/>
        </w:rPr>
        <w:t xml:space="preserve">VHT </w:t>
      </w:r>
      <w:r w:rsidR="00F134C3" w:rsidRPr="00F134C3">
        <w:rPr>
          <w:lang w:val="en-US"/>
        </w:rPr>
        <w:t>Compressed Beamforming Report field (80 MHz))</w:t>
      </w:r>
      <w:r w:rsidRPr="00393690">
        <w:rPr>
          <w:lang w:val="en-US"/>
        </w:rPr>
        <w:t xml:space="preserve"> </w:t>
      </w:r>
      <w:r>
        <w:rPr>
          <w:lang w:val="en-US"/>
        </w:rPr>
        <w:t xml:space="preserve">are encoded as an 8-bit twos complement value of 4 </w:t>
      </w:r>
      <w:proofErr w:type="gramStart"/>
      <w:r>
        <w:rPr>
          <w:lang w:val="en-US"/>
        </w:rPr>
        <w:t>×(</w:t>
      </w:r>
      <w:proofErr w:type="gramEnd"/>
      <w:r>
        <w:rPr>
          <w:lang w:val="en-US"/>
        </w:rPr>
        <w:t xml:space="preserve">SNR_average – 22), where SNR_average is the sum of the values of SNR per tone (in decibels) divided  by the number of tones represented. This encoding covers the SNR range from –10 dB to 53.75 dB in 0.25 dB steps. Each SNR value per tone in stream </w:t>
      </w:r>
      <w:r>
        <w:rPr>
          <w:i/>
          <w:iCs/>
          <w:lang w:val="en-US"/>
        </w:rPr>
        <w:t xml:space="preserve">i </w:t>
      </w:r>
      <w:r>
        <w:rPr>
          <w:lang w:val="en-US"/>
        </w:rPr>
        <w:t xml:space="preserve">(before being averaged) corresponds to the SNR associated with the column </w:t>
      </w:r>
      <w:r>
        <w:rPr>
          <w:i/>
          <w:iCs/>
          <w:lang w:val="en-US"/>
        </w:rPr>
        <w:t xml:space="preserve">i </w:t>
      </w:r>
      <w:r>
        <w:rPr>
          <w:lang w:val="en-US"/>
        </w:rPr>
        <w:t xml:space="preserve">of the beamforming feedback matrix </w:t>
      </w:r>
      <w:r>
        <w:rPr>
          <w:i/>
          <w:iCs/>
          <w:lang w:val="en-US"/>
        </w:rPr>
        <w:t xml:space="preserve">V </w:t>
      </w:r>
      <w:r>
        <w:rPr>
          <w:lang w:val="en-US"/>
        </w:rPr>
        <w:t xml:space="preserve">determined at the beamformee. Each SNR corresponds to the predicted SNR at the beamformee when the beamformer applies the matrix </w:t>
      </w:r>
      <w:r>
        <w:rPr>
          <w:i/>
          <w:iCs/>
          <w:lang w:val="en-US"/>
        </w:rPr>
        <w:t>V</w:t>
      </w:r>
      <w:r>
        <w:rPr>
          <w:lang w:val="en-US"/>
        </w:rPr>
        <w:t>.</w:t>
      </w:r>
    </w:p>
    <w:p w:rsidR="000330B1"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autoSpaceDE w:val="0"/>
        <w:autoSpaceDN w:val="0"/>
        <w:adjustRightInd w:val="0"/>
        <w:rPr>
          <w:szCs w:val="22"/>
          <w:lang w:val="en-US"/>
        </w:rPr>
      </w:pPr>
      <w:r w:rsidRPr="00977AC0">
        <w:rPr>
          <w:szCs w:val="22"/>
          <w:lang w:val="en-US"/>
        </w:rPr>
        <w:t xml:space="preserve">Grouping is a method that reduces the size of the </w:t>
      </w:r>
      <w:r w:rsidR="009433AA">
        <w:rPr>
          <w:szCs w:val="22"/>
          <w:lang w:val="en-US"/>
        </w:rPr>
        <w:t xml:space="preserve">VHT </w:t>
      </w:r>
      <w:r w:rsidRPr="00977AC0">
        <w:rPr>
          <w:szCs w:val="22"/>
          <w:lang w:val="en-US"/>
        </w:rPr>
        <w:t>Compressed Beamforming Report field by reporting a</w:t>
      </w:r>
      <w:r w:rsidR="009433AA">
        <w:rPr>
          <w:szCs w:val="22"/>
          <w:lang w:val="en-US"/>
        </w:rPr>
        <w:t xml:space="preserve"> </w:t>
      </w:r>
      <w:r w:rsidRPr="00977AC0">
        <w:rPr>
          <w:szCs w:val="22"/>
          <w:lang w:val="en-US"/>
        </w:rPr>
        <w:t xml:space="preserve">single value for each group of </w:t>
      </w:r>
      <w:r w:rsidRPr="00977AC0">
        <w:rPr>
          <w:i/>
          <w:iCs/>
          <w:szCs w:val="22"/>
          <w:lang w:val="en-US"/>
        </w:rPr>
        <w:t xml:space="preserve">Ng </w:t>
      </w:r>
      <w:r w:rsidRPr="00977AC0">
        <w:rPr>
          <w:szCs w:val="22"/>
          <w:lang w:val="en-US"/>
        </w:rPr>
        <w:t xml:space="preserve">adjacent subcarriers. With grouping, the size of the </w:t>
      </w:r>
      <w:r w:rsidR="009433AA">
        <w:rPr>
          <w:szCs w:val="22"/>
          <w:lang w:val="en-US"/>
        </w:rPr>
        <w:t xml:space="preserve">VHT </w:t>
      </w:r>
      <w:r w:rsidRPr="00977AC0">
        <w:rPr>
          <w:szCs w:val="22"/>
          <w:lang w:val="en-US"/>
        </w:rPr>
        <w:t>Compressed</w:t>
      </w:r>
      <w:r w:rsidR="009433AA">
        <w:rPr>
          <w:szCs w:val="22"/>
          <w:lang w:val="en-US"/>
        </w:rPr>
        <w:t xml:space="preserve"> </w:t>
      </w:r>
      <w:r w:rsidRPr="00977AC0">
        <w:rPr>
          <w:szCs w:val="22"/>
          <w:lang w:val="en-US"/>
        </w:rPr>
        <w:t xml:space="preserve">Beamforming Report field is </w:t>
      </w:r>
      <w:r w:rsidRPr="00977AC0">
        <w:rPr>
          <w:i/>
          <w:iCs/>
          <w:szCs w:val="22"/>
          <w:lang w:val="en-US"/>
        </w:rPr>
        <w:t>Nc×8+Ns×</w:t>
      </w:r>
      <w:r w:rsidRPr="00977AC0">
        <w:rPr>
          <w:szCs w:val="22"/>
          <w:lang w:val="en-US"/>
        </w:rPr>
        <w:t>(</w:t>
      </w:r>
      <w:r w:rsidRPr="00977AC0">
        <w:rPr>
          <w:i/>
          <w:iCs/>
          <w:szCs w:val="22"/>
          <w:lang w:val="en-US"/>
        </w:rPr>
        <w:t>Na×</w:t>
      </w:r>
      <w:r w:rsidRPr="00977AC0">
        <w:rPr>
          <w:szCs w:val="22"/>
          <w:lang w:val="en-US"/>
        </w:rPr>
        <w:t>(</w:t>
      </w:r>
      <w:r w:rsidRPr="004A5797">
        <w:rPr>
          <w:i/>
          <w:iCs/>
          <w:color w:val="000000"/>
          <w:sz w:val="18"/>
          <w:szCs w:val="18"/>
        </w:rPr>
        <w:t xml:space="preserve"> </w:t>
      </w:r>
      <w:r w:rsidRPr="00977AC0">
        <w:rPr>
          <w:i/>
          <w:iCs/>
          <w:color w:val="000000"/>
          <w:szCs w:val="22"/>
        </w:rPr>
        <w:t>b</w:t>
      </w:r>
      <w:r w:rsidRPr="00977AC0">
        <w:rPr>
          <w:rFonts w:ascii="Symbol" w:hAnsi="Symbol"/>
          <w:i/>
          <w:iCs/>
          <w:color w:val="000000"/>
          <w:szCs w:val="22"/>
          <w:vertAlign w:val="subscript"/>
        </w:rPr>
        <w:t></w:t>
      </w:r>
      <w:r w:rsidRPr="00977AC0">
        <w:rPr>
          <w:i/>
          <w:iCs/>
          <w:color w:val="000000"/>
          <w:szCs w:val="22"/>
        </w:rPr>
        <w:t xml:space="preserve"> +b</w:t>
      </w:r>
      <w:r w:rsidRPr="00977AC0">
        <w:rPr>
          <w:rFonts w:ascii="Symbol" w:hAnsi="Symbol"/>
          <w:i/>
          <w:iCs/>
          <w:color w:val="000000"/>
          <w:szCs w:val="22"/>
          <w:vertAlign w:val="subscript"/>
        </w:rPr>
        <w:t></w:t>
      </w:r>
      <w:r w:rsidRPr="00977AC0">
        <w:rPr>
          <w:szCs w:val="22"/>
          <w:lang w:val="en-US"/>
        </w:rPr>
        <w:t xml:space="preserve">)/2) bits, where the number of subcarriers sent, </w:t>
      </w:r>
      <w:r w:rsidRPr="00977AC0">
        <w:rPr>
          <w:i/>
          <w:iCs/>
          <w:szCs w:val="22"/>
          <w:lang w:val="en-US"/>
        </w:rPr>
        <w:t>Ns</w:t>
      </w:r>
      <w:r w:rsidRPr="00977AC0">
        <w:rPr>
          <w:szCs w:val="22"/>
          <w:lang w:val="en-US"/>
        </w:rPr>
        <w:t>, is</w:t>
      </w:r>
      <w:r>
        <w:rPr>
          <w:szCs w:val="22"/>
          <w:lang w:val="en-US"/>
        </w:rPr>
        <w:t xml:space="preserve"> </w:t>
      </w:r>
      <w:r w:rsidRPr="00977AC0">
        <w:rPr>
          <w:szCs w:val="22"/>
          <w:lang w:val="en-US"/>
        </w:rPr>
        <w:t xml:space="preserve">a function of </w:t>
      </w:r>
      <w:r w:rsidRPr="00977AC0">
        <w:rPr>
          <w:i/>
          <w:iCs/>
          <w:szCs w:val="22"/>
          <w:lang w:val="en-US"/>
        </w:rPr>
        <w:t xml:space="preserve">Ng </w:t>
      </w:r>
      <w:r w:rsidRPr="00977AC0">
        <w:rPr>
          <w:szCs w:val="22"/>
          <w:lang w:val="en-US"/>
        </w:rPr>
        <w:t xml:space="preserve">and </w:t>
      </w:r>
      <w:r w:rsidR="00F134C3" w:rsidRPr="00F134C3">
        <w:rPr>
          <w:szCs w:val="22"/>
          <w:lang w:val="en-US"/>
        </w:rPr>
        <w:t xml:space="preserve">the channel width defined by the Channel Width field in VHT MIMO Control field (see </w:t>
      </w:r>
      <w:r w:rsidR="00174960" w:rsidRPr="00F134C3">
        <w:rPr>
          <w:szCs w:val="22"/>
          <w:lang w:val="en-US"/>
        </w:rPr>
        <w:fldChar w:fldCharType="begin"/>
      </w:r>
      <w:r w:rsidR="00F134C3" w:rsidRPr="00F134C3">
        <w:rPr>
          <w:szCs w:val="22"/>
          <w:lang w:val="en-US"/>
        </w:rPr>
        <w:instrText xml:space="preserve"> REF _Ref272748211 \n \h </w:instrText>
      </w:r>
      <w:r w:rsidR="00174960" w:rsidRPr="00F134C3">
        <w:rPr>
          <w:szCs w:val="22"/>
          <w:lang w:val="en-US"/>
        </w:rPr>
      </w:r>
      <w:r w:rsidR="00174960" w:rsidRPr="00F134C3">
        <w:rPr>
          <w:szCs w:val="22"/>
          <w:lang w:val="en-US"/>
        </w:rPr>
        <w:fldChar w:fldCharType="separate"/>
      </w:r>
      <w:r w:rsidR="003B14D4">
        <w:rPr>
          <w:szCs w:val="22"/>
          <w:lang w:val="en-US"/>
        </w:rPr>
        <w:t>7.3.1.12</w:t>
      </w:r>
      <w:r w:rsidR="00174960" w:rsidRPr="00F134C3">
        <w:rPr>
          <w:szCs w:val="22"/>
          <w:lang w:val="en-US"/>
        </w:rPr>
        <w:fldChar w:fldCharType="end"/>
      </w:r>
      <w:r w:rsidR="00F134C3" w:rsidRPr="00F134C3">
        <w:rPr>
          <w:szCs w:val="22"/>
          <w:lang w:val="en-US"/>
        </w:rPr>
        <w:t>)</w:t>
      </w:r>
      <w:r w:rsidRPr="00977AC0">
        <w:rPr>
          <w:szCs w:val="22"/>
          <w:lang w:val="en-US"/>
        </w:rPr>
        <w:t xml:space="preserve">. The value of </w:t>
      </w:r>
      <w:r w:rsidRPr="00977AC0">
        <w:rPr>
          <w:i/>
          <w:iCs/>
          <w:szCs w:val="22"/>
          <w:lang w:val="en-US"/>
        </w:rPr>
        <w:t xml:space="preserve">Ns </w:t>
      </w:r>
      <w:r w:rsidRPr="00977AC0">
        <w:rPr>
          <w:szCs w:val="22"/>
          <w:lang w:val="en-US"/>
        </w:rPr>
        <w:t>and the specific</w:t>
      </w:r>
      <w:r>
        <w:rPr>
          <w:szCs w:val="22"/>
          <w:lang w:val="en-US"/>
        </w:rPr>
        <w:t xml:space="preserve"> </w:t>
      </w:r>
      <w:r w:rsidRPr="00977AC0">
        <w:rPr>
          <w:szCs w:val="22"/>
          <w:lang w:val="en-US"/>
        </w:rPr>
        <w:t xml:space="preserve">carriers for which matrices are sent is </w:t>
      </w:r>
      <w:r w:rsidR="00120F5C">
        <w:rPr>
          <w:szCs w:val="22"/>
          <w:lang w:val="en-US"/>
        </w:rPr>
        <w:t>defined</w:t>
      </w:r>
      <w:r w:rsidRPr="00977AC0">
        <w:rPr>
          <w:szCs w:val="22"/>
          <w:lang w:val="en-US"/>
        </w:rPr>
        <w:t xml:space="preserve"> in </w:t>
      </w:r>
      <w:r w:rsidR="00174960">
        <w:rPr>
          <w:szCs w:val="22"/>
          <w:lang w:val="en-US"/>
        </w:rPr>
        <w:fldChar w:fldCharType="begin"/>
      </w:r>
      <w:r w:rsidR="00120F5C">
        <w:rPr>
          <w:szCs w:val="22"/>
          <w:lang w:val="en-US"/>
        </w:rPr>
        <w:instrText xml:space="preserve"> REF _Ref276383026 \h </w:instrText>
      </w:r>
      <w:r w:rsidR="00174960">
        <w:rPr>
          <w:szCs w:val="22"/>
          <w:lang w:val="en-US"/>
        </w:rPr>
      </w:r>
      <w:r w:rsidR="00174960">
        <w:rPr>
          <w:szCs w:val="22"/>
          <w:lang w:val="en-US"/>
        </w:rPr>
        <w:fldChar w:fldCharType="separate"/>
      </w:r>
      <w:r w:rsidR="003B14D4">
        <w:t xml:space="preserve">Table </w:t>
      </w:r>
      <w:r w:rsidR="003B14D4">
        <w:rPr>
          <w:noProof/>
        </w:rPr>
        <w:t>7</w:t>
      </w:r>
      <w:r w:rsidR="003B14D4">
        <w:noBreakHyphen/>
      </w:r>
      <w:r w:rsidR="003B14D4">
        <w:rPr>
          <w:noProof/>
        </w:rPr>
        <w:t>12</w:t>
      </w:r>
      <w:r w:rsidR="00174960">
        <w:rPr>
          <w:szCs w:val="22"/>
          <w:lang w:val="en-US"/>
        </w:rPr>
        <w:fldChar w:fldCharType="end"/>
      </w:r>
      <w:r w:rsidR="00120F5C">
        <w:rPr>
          <w:szCs w:val="22"/>
          <w:lang w:val="en-US"/>
        </w:rPr>
        <w:t xml:space="preserve"> </w:t>
      </w:r>
      <w:r w:rsidRPr="000330B1">
        <w:rPr>
          <w:szCs w:val="22"/>
          <w:lang w:val="en-US"/>
        </w:rPr>
        <w:t>(</w:t>
      </w:r>
      <w:r w:rsidR="00120F5C">
        <w:rPr>
          <w:szCs w:val="22"/>
          <w:lang w:val="en-US"/>
        </w:rPr>
        <w:t>Number of subcarriers and tone mapping</w:t>
      </w:r>
      <w:r w:rsidRPr="000330B1">
        <w:rPr>
          <w:szCs w:val="22"/>
          <w:lang w:val="en-US"/>
        </w:rPr>
        <w:t>)</w:t>
      </w:r>
      <w:r w:rsidRPr="00977AC0">
        <w:rPr>
          <w:szCs w:val="22"/>
          <w:lang w:val="en-US"/>
        </w:rPr>
        <w:t xml:space="preserve">. If the size of the </w:t>
      </w:r>
      <w:r w:rsidR="009433AA">
        <w:rPr>
          <w:szCs w:val="22"/>
          <w:lang w:val="en-US"/>
        </w:rPr>
        <w:t xml:space="preserve">VHT </w:t>
      </w:r>
      <w:r w:rsidRPr="00977AC0">
        <w:rPr>
          <w:szCs w:val="22"/>
          <w:lang w:val="en-US"/>
        </w:rPr>
        <w:t>Compressed Beamforming Report field is not an integral multiple of 8 bits, up to 7 zeros are appended to the end of the report to make its size an integral multiple of 8 bits.</w:t>
      </w:r>
    </w:p>
    <w:p w:rsidR="000330B1" w:rsidRPr="00927B4E" w:rsidRDefault="000330B1" w:rsidP="000330B1">
      <w:pPr>
        <w:autoSpaceDE w:val="0"/>
        <w:autoSpaceDN w:val="0"/>
        <w:adjustRightInd w:val="0"/>
        <w:rPr>
          <w:szCs w:val="22"/>
          <w:lang w:val="en-US"/>
        </w:rPr>
      </w:pPr>
    </w:p>
    <w:p w:rsidR="009C5111" w:rsidRDefault="00120F5C">
      <w:pPr>
        <w:pStyle w:val="Caption"/>
        <w:keepNext/>
        <w:jc w:val="center"/>
      </w:pPr>
      <w:bookmarkStart w:id="387" w:name="_Ref276383026"/>
      <w:r>
        <w:t xml:space="preserve">Table </w:t>
      </w:r>
      <w:fldSimple w:instr=" STYLEREF 1 \s ">
        <w:r w:rsidR="003B14D4">
          <w:rPr>
            <w:noProof/>
          </w:rPr>
          <w:t>7</w:t>
        </w:r>
      </w:fldSimple>
      <w:r w:rsidR="00487F97">
        <w:noBreakHyphen/>
      </w:r>
      <w:fldSimple w:instr=" SEQ Table \* ARABIC \s 1 ">
        <w:r w:rsidR="003B14D4">
          <w:rPr>
            <w:noProof/>
          </w:rPr>
          <w:t>12</w:t>
        </w:r>
      </w:fldSimple>
      <w:bookmarkEnd w:id="387"/>
      <w:r>
        <w:t>--Number of subcarriers and tone mapping</w:t>
      </w:r>
    </w:p>
    <w:tbl>
      <w:tblPr>
        <w:tblStyle w:val="TableGrid"/>
        <w:tblW w:w="0" w:type="auto"/>
        <w:jc w:val="center"/>
        <w:tblLook w:val="04A0"/>
      </w:tblPr>
      <w:tblGrid>
        <w:gridCol w:w="978"/>
        <w:gridCol w:w="1378"/>
        <w:gridCol w:w="902"/>
        <w:gridCol w:w="3886"/>
      </w:tblGrid>
      <w:tr w:rsidR="00C56209" w:rsidTr="00120F5C">
        <w:trPr>
          <w:jc w:val="center"/>
        </w:trPr>
        <w:tc>
          <w:tcPr>
            <w:tcW w:w="978"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BW</w:t>
            </w:r>
          </w:p>
        </w:tc>
        <w:tc>
          <w:tcPr>
            <w:tcW w:w="1378"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 xml:space="preserve">Grouping </w:t>
            </w:r>
            <w:r w:rsidR="00082EEC">
              <w:rPr>
                <w:rFonts w:ascii="TimesNewRomanPSMT" w:hAnsi="TimesNewRomanPSMT" w:cs="TimesNewRomanPSMT"/>
                <w:b/>
                <w:sz w:val="20"/>
                <w:lang w:val="en-US"/>
              </w:rPr>
              <w:t>(</w:t>
            </w:r>
            <w:r w:rsidRPr="00F134C3">
              <w:rPr>
                <w:rFonts w:ascii="TimesNewRomanPSMT" w:hAnsi="TimesNewRomanPSMT" w:cs="TimesNewRomanPSMT"/>
                <w:b/>
                <w:sz w:val="20"/>
                <w:lang w:val="en-US"/>
              </w:rPr>
              <w:t>Ng</w:t>
            </w:r>
            <w:r w:rsidR="00082EEC">
              <w:rPr>
                <w:rFonts w:ascii="TimesNewRomanPSMT" w:hAnsi="TimesNewRomanPSMT" w:cs="TimesNewRomanPSMT"/>
                <w:b/>
                <w:sz w:val="20"/>
                <w:lang w:val="en-US"/>
              </w:rPr>
              <w:t>)</w:t>
            </w:r>
          </w:p>
        </w:tc>
        <w:tc>
          <w:tcPr>
            <w:tcW w:w="902"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Ns</w:t>
            </w:r>
          </w:p>
        </w:tc>
        <w:tc>
          <w:tcPr>
            <w:tcW w:w="3886"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Carriers for which matrices are sent</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52</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All subcarriers -28 to 28 except ±21, ±7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±28, ±26, ±24, ±22, ±20, ±18, ±16, ±14, ±12, ±10, ±8, ±6, ±4, ±2, ±1</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16</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±28, ±24, ±20, ±16, ±12, ±8, ±4, ±1</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108</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All subcarriers -58 to 58 except ±53, ±25, ±11, ±1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58</w:t>
            </w:r>
          </w:p>
        </w:tc>
        <w:tc>
          <w:tcPr>
            <w:tcW w:w="3886" w:type="dxa"/>
          </w:tcPr>
          <w:p w:rsidR="00D67287" w:rsidRDefault="008825B8">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0C5F32" w:rsidRDefault="008825B8" w:rsidP="000330B1">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80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234</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All subcarriers -122 to 122 except ±103, ±75, ±39, ±11, ±1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122</w:t>
            </w:r>
          </w:p>
        </w:tc>
        <w:tc>
          <w:tcPr>
            <w:tcW w:w="3886" w:type="dxa"/>
          </w:tcPr>
          <w:p w:rsidR="000C5F32" w:rsidRDefault="008825B8" w:rsidP="000330B1">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62</w:t>
            </w:r>
          </w:p>
        </w:tc>
        <w:tc>
          <w:tcPr>
            <w:tcW w:w="3886" w:type="dxa"/>
          </w:tcPr>
          <w:p w:rsidR="000C5F32" w:rsidRDefault="008825B8" w:rsidP="000330B1">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bl>
    <w:p w:rsidR="000330B1" w:rsidRDefault="000330B1" w:rsidP="000330B1">
      <w:pPr>
        <w:rPr>
          <w:rFonts w:ascii="TimesNewRomanPSMT" w:hAnsi="TimesNewRomanPSMT" w:cs="TimesNewRomanPSMT"/>
          <w:sz w:val="20"/>
          <w:lang w:val="en-US"/>
        </w:rPr>
      </w:pPr>
    </w:p>
    <w:p w:rsidR="000C5F32" w:rsidRDefault="000C5F32" w:rsidP="000C5F32">
      <w:pPr>
        <w:rPr>
          <w:color w:val="000000"/>
          <w:szCs w:val="22"/>
        </w:rPr>
      </w:pPr>
      <w:r>
        <w:rPr>
          <w:color w:val="000000"/>
          <w:szCs w:val="22"/>
        </w:rPr>
        <w:t>Note: When BW=</w:t>
      </w:r>
      <w:r w:rsidRPr="007E185E">
        <w:rPr>
          <w:color w:val="000000"/>
          <w:szCs w:val="22"/>
        </w:rPr>
        <w:t>160MHz, the above</w:t>
      </w:r>
      <w:r>
        <w:rPr>
          <w:color w:val="000000"/>
          <w:szCs w:val="22"/>
        </w:rPr>
        <w:t xml:space="preserve"> BW=80MHz</w:t>
      </w:r>
      <w:r w:rsidRPr="007E185E">
        <w:rPr>
          <w:color w:val="000000"/>
          <w:szCs w:val="22"/>
        </w:rPr>
        <w:t xml:space="preserve"> table indicates the subcarrier indices to be fed back for each 80MHz </w:t>
      </w:r>
      <w:r>
        <w:rPr>
          <w:color w:val="000000"/>
          <w:szCs w:val="22"/>
        </w:rPr>
        <w:t xml:space="preserve">frequency </w:t>
      </w:r>
      <w:r w:rsidRPr="007E185E">
        <w:rPr>
          <w:color w:val="000000"/>
          <w:szCs w:val="22"/>
        </w:rPr>
        <w:t>segment</w:t>
      </w:r>
      <w:r>
        <w:rPr>
          <w:color w:val="000000"/>
          <w:szCs w:val="22"/>
        </w:rPr>
        <w:t>.</w:t>
      </w:r>
    </w:p>
    <w:p w:rsidR="000C5F32" w:rsidRDefault="000C5F32" w:rsidP="000C5F32">
      <w:pPr>
        <w:rPr>
          <w:color w:val="000000"/>
          <w:szCs w:val="22"/>
        </w:rPr>
      </w:pPr>
    </w:p>
    <w:p w:rsidR="000C5F32" w:rsidRPr="003B05FC" w:rsidRDefault="000C5F32" w:rsidP="000C5F32">
      <w:pPr>
        <w:rPr>
          <w:color w:val="000000"/>
          <w:szCs w:val="22"/>
        </w:rPr>
      </w:pPr>
      <w:r>
        <w:rPr>
          <w:color w:val="000000"/>
          <w:szCs w:val="22"/>
        </w:rPr>
        <w:lastRenderedPageBreak/>
        <w:t xml:space="preserve">When operating with a </w:t>
      </w:r>
      <w:r w:rsidRPr="007E185E">
        <w:rPr>
          <w:color w:val="000000"/>
          <w:szCs w:val="22"/>
        </w:rPr>
        <w:t>40</w:t>
      </w:r>
      <w:r>
        <w:rPr>
          <w:color w:val="000000"/>
          <w:szCs w:val="22"/>
        </w:rPr>
        <w:t xml:space="preserve">MHz, </w:t>
      </w:r>
      <w:r w:rsidRPr="007E185E">
        <w:rPr>
          <w:color w:val="000000"/>
          <w:szCs w:val="22"/>
        </w:rPr>
        <w:t>80</w:t>
      </w:r>
      <w:r>
        <w:rPr>
          <w:color w:val="000000"/>
          <w:szCs w:val="22"/>
        </w:rPr>
        <w:t>MHz, and 160</w:t>
      </w:r>
      <w:r w:rsidRPr="007E185E">
        <w:rPr>
          <w:color w:val="000000"/>
          <w:szCs w:val="22"/>
        </w:rPr>
        <w:t xml:space="preserve">MHz </w:t>
      </w:r>
      <w:r>
        <w:rPr>
          <w:color w:val="000000"/>
          <w:szCs w:val="22"/>
        </w:rPr>
        <w:t>channel width</w:t>
      </w:r>
      <w:r w:rsidRPr="007E185E">
        <w:rPr>
          <w:color w:val="000000"/>
          <w:szCs w:val="22"/>
        </w:rPr>
        <w:t>, feedback with BW=20MHz</w:t>
      </w:r>
      <w:r>
        <w:rPr>
          <w:color w:val="000000"/>
          <w:szCs w:val="22"/>
        </w:rPr>
        <w:t xml:space="preserve"> corresponds </w:t>
      </w:r>
      <w:r w:rsidRPr="007E185E">
        <w:rPr>
          <w:color w:val="000000"/>
          <w:szCs w:val="22"/>
        </w:rPr>
        <w:t xml:space="preserve">to the tones in the </w:t>
      </w:r>
      <w:r>
        <w:rPr>
          <w:color w:val="000000"/>
          <w:szCs w:val="22"/>
        </w:rPr>
        <w:t>p</w:t>
      </w:r>
      <w:r w:rsidRPr="007E185E">
        <w:rPr>
          <w:color w:val="000000"/>
          <w:szCs w:val="22"/>
        </w:rPr>
        <w:t xml:space="preserve">rimary </w:t>
      </w:r>
      <w:r>
        <w:rPr>
          <w:color w:val="000000"/>
          <w:szCs w:val="22"/>
        </w:rPr>
        <w:t xml:space="preserve">20 MHz </w:t>
      </w:r>
      <w:r w:rsidRPr="007E185E">
        <w:rPr>
          <w:color w:val="000000"/>
          <w:szCs w:val="22"/>
        </w:rPr>
        <w:t>channel.</w:t>
      </w:r>
    </w:p>
    <w:p w:rsidR="000C5F32" w:rsidRPr="003B05FC" w:rsidRDefault="000C5F32" w:rsidP="000C5F32">
      <w:pPr>
        <w:rPr>
          <w:color w:val="000000"/>
          <w:szCs w:val="22"/>
        </w:rPr>
      </w:pPr>
    </w:p>
    <w:p w:rsidR="000C5F32" w:rsidRPr="003B05FC" w:rsidRDefault="000C5F32" w:rsidP="000C5F32">
      <w:pPr>
        <w:rPr>
          <w:color w:val="000000"/>
          <w:szCs w:val="22"/>
        </w:rPr>
      </w:pPr>
      <w:r>
        <w:rPr>
          <w:color w:val="000000"/>
          <w:szCs w:val="22"/>
        </w:rPr>
        <w:t xml:space="preserve">When operating with an </w:t>
      </w:r>
      <w:r w:rsidRPr="007E185E">
        <w:rPr>
          <w:color w:val="000000"/>
          <w:szCs w:val="22"/>
        </w:rPr>
        <w:t xml:space="preserve">80MHz and 160MHz </w:t>
      </w:r>
      <w:r>
        <w:rPr>
          <w:color w:val="000000"/>
          <w:szCs w:val="22"/>
        </w:rPr>
        <w:t>channel width</w:t>
      </w:r>
      <w:r w:rsidRPr="007E185E">
        <w:rPr>
          <w:color w:val="000000"/>
          <w:szCs w:val="22"/>
        </w:rPr>
        <w:t>, feedback with BW=40MHz</w:t>
      </w:r>
      <w:r>
        <w:rPr>
          <w:color w:val="000000"/>
          <w:szCs w:val="22"/>
        </w:rPr>
        <w:t xml:space="preserve"> corresponds to the tones in the primary 40 MHz channel</w:t>
      </w:r>
      <w:r w:rsidRPr="007E185E">
        <w:rPr>
          <w:color w:val="000000"/>
          <w:szCs w:val="22"/>
        </w:rPr>
        <w:t>.</w:t>
      </w:r>
    </w:p>
    <w:p w:rsidR="000C5F32" w:rsidRPr="003B05FC" w:rsidRDefault="000C5F32" w:rsidP="000C5F32">
      <w:pPr>
        <w:rPr>
          <w:color w:val="000000"/>
          <w:szCs w:val="22"/>
        </w:rPr>
      </w:pPr>
    </w:p>
    <w:p w:rsidR="000C5F32" w:rsidRPr="003B05FC" w:rsidRDefault="000C5F32" w:rsidP="000C5F32">
      <w:pPr>
        <w:rPr>
          <w:color w:val="000000"/>
          <w:szCs w:val="22"/>
        </w:rPr>
      </w:pPr>
      <w:r>
        <w:rPr>
          <w:color w:val="000000"/>
          <w:szCs w:val="22"/>
        </w:rPr>
        <w:t xml:space="preserve">When operating with </w:t>
      </w:r>
      <w:proofErr w:type="gramStart"/>
      <w:r>
        <w:rPr>
          <w:color w:val="000000"/>
          <w:szCs w:val="22"/>
        </w:rPr>
        <w:t>a</w:t>
      </w:r>
      <w:proofErr w:type="gramEnd"/>
      <w:r w:rsidRPr="007E185E">
        <w:rPr>
          <w:color w:val="000000"/>
          <w:szCs w:val="22"/>
        </w:rPr>
        <w:t xml:space="preserve"> </w:t>
      </w:r>
      <w:r>
        <w:rPr>
          <w:color w:val="000000"/>
          <w:szCs w:val="22"/>
        </w:rPr>
        <w:t xml:space="preserve">80+80 MHz or </w:t>
      </w:r>
      <w:r w:rsidRPr="007E185E">
        <w:rPr>
          <w:color w:val="000000"/>
          <w:szCs w:val="22"/>
        </w:rPr>
        <w:t xml:space="preserve">160MHz </w:t>
      </w:r>
      <w:r>
        <w:rPr>
          <w:color w:val="000000"/>
          <w:szCs w:val="22"/>
        </w:rPr>
        <w:t>channel width</w:t>
      </w:r>
      <w:r w:rsidRPr="007E185E">
        <w:rPr>
          <w:color w:val="000000"/>
          <w:szCs w:val="22"/>
        </w:rPr>
        <w:t xml:space="preserve">, </w:t>
      </w:r>
      <w:r w:rsidR="00171340">
        <w:rPr>
          <w:color w:val="000000"/>
          <w:szCs w:val="22"/>
        </w:rPr>
        <w:t>feedback with BW=80MHz corresponds to the tones in the primary 80 MHz channel.</w:t>
      </w:r>
    </w:p>
    <w:p w:rsidR="00C56209" w:rsidRDefault="00C56209" w:rsidP="000330B1">
      <w:pPr>
        <w:rPr>
          <w:rFonts w:ascii="TimesNewRomanPSMT" w:hAnsi="TimesNewRomanPSMT" w:cs="TimesNewRomanPSMT"/>
          <w:sz w:val="20"/>
          <w:lang w:val="en-US"/>
        </w:rPr>
      </w:pPr>
    </w:p>
    <w:p w:rsidR="00E621D6" w:rsidRPr="00E621D6" w:rsidRDefault="004811D6">
      <w:pPr>
        <w:rPr>
          <w:b/>
          <w:i/>
          <w:lang w:val="en-US"/>
        </w:rPr>
      </w:pPr>
      <w:r>
        <w:rPr>
          <w:b/>
          <w:i/>
          <w:lang w:val="en-US"/>
        </w:rPr>
        <w:t>Insert section 7.3.1.</w:t>
      </w:r>
      <w:r w:rsidR="007A1B82">
        <w:rPr>
          <w:b/>
          <w:i/>
          <w:lang w:val="en-US"/>
        </w:rPr>
        <w:t>33</w:t>
      </w:r>
      <w:r w:rsidR="00E621D6" w:rsidRPr="00E621D6">
        <w:rPr>
          <w:b/>
          <w:i/>
          <w:lang w:val="en-US"/>
        </w:rPr>
        <w:t>:</w:t>
      </w:r>
    </w:p>
    <w:p w:rsidR="009C5111" w:rsidRDefault="006B08C0">
      <w:pPr>
        <w:pStyle w:val="Heading4"/>
        <w:rPr>
          <w:lang w:val="en-US"/>
        </w:rPr>
      </w:pPr>
      <w:bookmarkStart w:id="388" w:name="_Ref276380266"/>
      <w:r>
        <w:rPr>
          <w:lang w:val="en-US"/>
        </w:rPr>
        <w:t xml:space="preserve">MU Exclusive </w:t>
      </w:r>
      <w:r w:rsidR="005221FA">
        <w:rPr>
          <w:lang w:val="en-US"/>
        </w:rPr>
        <w:t>Beamforming Report field</w:t>
      </w:r>
      <w:bookmarkEnd w:id="388"/>
    </w:p>
    <w:p w:rsidR="0018669B" w:rsidRDefault="005221FA">
      <w:pPr>
        <w:rPr>
          <w:lang w:val="en-US"/>
        </w:rPr>
      </w:pPr>
      <w:r>
        <w:rPr>
          <w:lang w:val="en-US"/>
        </w:rPr>
        <w:t xml:space="preserve">The </w:t>
      </w:r>
      <w:r w:rsidR="006B08C0">
        <w:rPr>
          <w:lang w:val="en-US"/>
        </w:rPr>
        <w:t xml:space="preserve">MU Exclusive </w:t>
      </w:r>
      <w:r>
        <w:rPr>
          <w:lang w:val="en-US"/>
        </w:rPr>
        <w:t xml:space="preserve">Beamforming Report field is </w:t>
      </w:r>
      <w:r w:rsidR="005645B4">
        <w:rPr>
          <w:lang w:val="en-US"/>
        </w:rPr>
        <w:t xml:space="preserve">included in </w:t>
      </w:r>
      <w:r>
        <w:rPr>
          <w:lang w:val="en-US"/>
        </w:rPr>
        <w:t xml:space="preserve">the VHT Compressed Beamforming frame </w:t>
      </w:r>
      <w:r w:rsidR="006B08C0" w:rsidRPr="006B08C0">
        <w:rPr>
          <w:lang w:val="en-US"/>
        </w:rPr>
        <w:t xml:space="preserve">if </w:t>
      </w:r>
      <w:r w:rsidR="009F12B7">
        <w:rPr>
          <w:lang w:val="en-US"/>
        </w:rPr>
        <w:t xml:space="preserve">the Feedback Type subfield </w:t>
      </w:r>
      <w:r w:rsidR="006B08C0" w:rsidRPr="006B08C0">
        <w:rPr>
          <w:lang w:val="en-US"/>
        </w:rPr>
        <w:t xml:space="preserve">in </w:t>
      </w:r>
      <w:r w:rsidR="005645B4">
        <w:rPr>
          <w:lang w:val="en-US"/>
        </w:rPr>
        <w:t xml:space="preserve">the </w:t>
      </w:r>
      <w:r w:rsidR="006B08C0" w:rsidRPr="006B08C0">
        <w:rPr>
          <w:lang w:val="en-US"/>
        </w:rPr>
        <w:t>VH</w:t>
      </w:r>
      <w:r w:rsidR="005645B4">
        <w:rPr>
          <w:lang w:val="en-US"/>
        </w:rPr>
        <w:t>T MIMO Control field is set to MU</w:t>
      </w:r>
      <w:r w:rsidR="006B08C0" w:rsidRPr="006B08C0">
        <w:rPr>
          <w:lang w:val="en-US"/>
        </w:rPr>
        <w:t xml:space="preserve"> (see </w:t>
      </w:r>
      <w:r w:rsidR="00174960">
        <w:rPr>
          <w:lang w:val="en-US"/>
        </w:rPr>
        <w:fldChar w:fldCharType="begin"/>
      </w:r>
      <w:r w:rsidR="006B08C0">
        <w:rPr>
          <w:lang w:val="en-US"/>
        </w:rPr>
        <w:instrText xml:space="preserve"> REF _Ref272748211 \n \h </w:instrText>
      </w:r>
      <w:r w:rsidR="00174960">
        <w:rPr>
          <w:lang w:val="en-US"/>
        </w:rPr>
      </w:r>
      <w:r w:rsidR="00174960">
        <w:rPr>
          <w:lang w:val="en-US"/>
        </w:rPr>
        <w:fldChar w:fldCharType="separate"/>
      </w:r>
      <w:r w:rsidR="003B14D4">
        <w:rPr>
          <w:lang w:val="en-US"/>
        </w:rPr>
        <w:t>7.3.1.12</w:t>
      </w:r>
      <w:r w:rsidR="00174960">
        <w:rPr>
          <w:lang w:val="en-US"/>
        </w:rPr>
        <w:fldChar w:fldCharType="end"/>
      </w:r>
      <w:r w:rsidR="006B08C0" w:rsidRPr="006B08C0">
        <w:rPr>
          <w:lang w:val="en-US"/>
        </w:rPr>
        <w:t>).</w:t>
      </w:r>
    </w:p>
    <w:p w:rsidR="009269D8" w:rsidRDefault="009269D8" w:rsidP="00865FE5">
      <w:pPr>
        <w:rPr>
          <w:lang w:val="en-US"/>
        </w:rPr>
      </w:pPr>
    </w:p>
    <w:p w:rsidR="006B08C0" w:rsidRDefault="00865FE5" w:rsidP="00865FE5">
      <w:pPr>
        <w:rPr>
          <w:lang w:val="en-US"/>
        </w:rPr>
      </w:pPr>
      <w:r>
        <w:rPr>
          <w:lang w:val="en-US"/>
        </w:rPr>
        <w:t xml:space="preserve">The </w:t>
      </w:r>
      <w:r w:rsidR="007876B4">
        <w:rPr>
          <w:lang w:val="en-US"/>
        </w:rPr>
        <w:t xml:space="preserve">format of the </w:t>
      </w:r>
      <w:r w:rsidR="006B08C0">
        <w:rPr>
          <w:lang w:val="en-US"/>
        </w:rPr>
        <w:t xml:space="preserve">MU Exclusive </w:t>
      </w:r>
      <w:r>
        <w:rPr>
          <w:lang w:val="en-US"/>
        </w:rPr>
        <w:t xml:space="preserve">Beamforming Report field </w:t>
      </w:r>
      <w:r w:rsidR="007876B4">
        <w:rPr>
          <w:lang w:val="en-US"/>
        </w:rPr>
        <w:t xml:space="preserve">is shown in </w:t>
      </w:r>
      <w:r w:rsidR="00174960">
        <w:rPr>
          <w:lang w:val="en-US"/>
        </w:rPr>
        <w:fldChar w:fldCharType="begin"/>
      </w:r>
      <w:r w:rsidR="007876B4">
        <w:rPr>
          <w:lang w:val="en-US"/>
        </w:rPr>
        <w:instrText xml:space="preserve"> REF _Ref280255740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13</w:t>
      </w:r>
      <w:r w:rsidR="00174960">
        <w:rPr>
          <w:lang w:val="en-US"/>
        </w:rPr>
        <w:fldChar w:fldCharType="end"/>
      </w:r>
      <w:r w:rsidR="007876B4">
        <w:rPr>
          <w:lang w:val="en-US"/>
        </w:rPr>
        <w:t xml:space="preserve"> and </w:t>
      </w:r>
      <w:r w:rsidR="008C75FB">
        <w:rPr>
          <w:lang w:val="en-US"/>
        </w:rPr>
        <w:t xml:space="preserve">consists </w:t>
      </w:r>
      <w:r w:rsidR="00CB4905">
        <w:rPr>
          <w:lang w:val="en-US"/>
        </w:rPr>
        <w:t xml:space="preserve">of </w:t>
      </w:r>
      <w:r w:rsidR="0049401E">
        <w:rPr>
          <w:lang w:val="en-US"/>
        </w:rPr>
        <w:t>Delta</w:t>
      </w:r>
      <w:r w:rsidR="008C75FB">
        <w:rPr>
          <w:lang w:val="en-US"/>
        </w:rPr>
        <w:t xml:space="preserve"> </w:t>
      </w:r>
      <w:r w:rsidR="007F51FE">
        <w:rPr>
          <w:lang w:val="en-US"/>
        </w:rPr>
        <w:t>SNR subfields</w:t>
      </w:r>
      <w:r w:rsidR="007876B4">
        <w:rPr>
          <w:lang w:val="en-US"/>
        </w:rPr>
        <w:t xml:space="preserve"> for each space-time stream (1 through </w:t>
      </w:r>
      <w:r w:rsidR="007876B4" w:rsidRPr="00A54693">
        <w:rPr>
          <w:i/>
          <w:lang w:val="en-US"/>
        </w:rPr>
        <w:t>Nc</w:t>
      </w:r>
      <w:r w:rsidR="007876B4">
        <w:rPr>
          <w:lang w:val="en-US"/>
        </w:rPr>
        <w:t>) of a subset of the subcarriers</w:t>
      </w:r>
      <w:r w:rsidR="003D75E6">
        <w:rPr>
          <w:lang w:val="en-US"/>
        </w:rPr>
        <w:t xml:space="preserve"> </w:t>
      </w:r>
      <w:r w:rsidR="00F54749">
        <w:rPr>
          <w:lang w:val="en-US"/>
        </w:rPr>
        <w:t xml:space="preserve">spaced </w:t>
      </w:r>
      <w:r w:rsidR="000D09AA" w:rsidRPr="000D09AA">
        <w:rPr>
          <w:i/>
          <w:lang w:val="en-US"/>
        </w:rPr>
        <w:t>Ng’</w:t>
      </w:r>
      <w:r w:rsidR="00F54749">
        <w:rPr>
          <w:lang w:val="en-US"/>
        </w:rPr>
        <w:t xml:space="preserve"> apart, </w:t>
      </w:r>
      <w:r w:rsidR="008825B8">
        <w:rPr>
          <w:lang w:val="en-US"/>
        </w:rPr>
        <w:t xml:space="preserve">starting </w:t>
      </w:r>
      <w:r>
        <w:rPr>
          <w:lang w:val="en-US"/>
        </w:rPr>
        <w:t xml:space="preserve">from the lowest frequency </w:t>
      </w:r>
      <w:r w:rsidR="005E5B0C">
        <w:rPr>
          <w:lang w:val="en-US"/>
        </w:rPr>
        <w:t xml:space="preserve">subcarrier </w:t>
      </w:r>
      <w:r w:rsidR="00F54749">
        <w:rPr>
          <w:lang w:val="en-US"/>
        </w:rPr>
        <w:t xml:space="preserve">and continuing </w:t>
      </w:r>
      <w:r>
        <w:rPr>
          <w:lang w:val="en-US"/>
        </w:rPr>
        <w:t>to the highest frequency</w:t>
      </w:r>
      <w:r w:rsidR="005E5B0C">
        <w:rPr>
          <w:lang w:val="en-US"/>
        </w:rPr>
        <w:t xml:space="preserve"> subcarrier</w:t>
      </w:r>
      <w:r w:rsidR="003D75E6">
        <w:rPr>
          <w:lang w:val="en-US"/>
        </w:rPr>
        <w:t xml:space="preserve">. The </w:t>
      </w:r>
      <w:r w:rsidR="009C0F09">
        <w:rPr>
          <w:lang w:val="en-US"/>
        </w:rPr>
        <w:t xml:space="preserve">subset of </w:t>
      </w:r>
      <w:r w:rsidR="003D75E6">
        <w:rPr>
          <w:lang w:val="en-US"/>
        </w:rPr>
        <w:t xml:space="preserve">subcarriers included </w:t>
      </w:r>
      <w:r w:rsidR="00336B15">
        <w:rPr>
          <w:lang w:val="en-US"/>
        </w:rPr>
        <w:t>is</w:t>
      </w:r>
      <w:r w:rsidR="005645B4">
        <w:rPr>
          <w:lang w:val="en-US"/>
        </w:rPr>
        <w:t xml:space="preserve"> determined by </w:t>
      </w:r>
      <w:r w:rsidR="00CB4905">
        <w:rPr>
          <w:lang w:val="en-US"/>
        </w:rPr>
        <w:t xml:space="preserve">the values </w:t>
      </w:r>
      <w:r w:rsidR="005645B4">
        <w:rPr>
          <w:lang w:val="en-US"/>
        </w:rPr>
        <w:t>of</w:t>
      </w:r>
      <w:r w:rsidR="00CB4905">
        <w:rPr>
          <w:lang w:val="en-US"/>
        </w:rPr>
        <w:t xml:space="preserve"> the C</w:t>
      </w:r>
      <w:r w:rsidR="007A4B2D">
        <w:rPr>
          <w:lang w:val="en-US"/>
        </w:rPr>
        <w:t xml:space="preserve">hannel </w:t>
      </w:r>
      <w:r w:rsidR="00CB4905">
        <w:rPr>
          <w:lang w:val="en-US"/>
        </w:rPr>
        <w:t>W</w:t>
      </w:r>
      <w:r w:rsidR="007A4B2D">
        <w:rPr>
          <w:lang w:val="en-US"/>
        </w:rPr>
        <w:t>idth</w:t>
      </w:r>
      <w:r w:rsidR="000A3063">
        <w:rPr>
          <w:lang w:val="en-US"/>
        </w:rPr>
        <w:t xml:space="preserve"> and </w:t>
      </w:r>
      <w:r w:rsidR="00CB4905">
        <w:rPr>
          <w:lang w:val="en-US"/>
        </w:rPr>
        <w:t>G</w:t>
      </w:r>
      <w:r w:rsidR="000A3063">
        <w:rPr>
          <w:lang w:val="en-US"/>
        </w:rPr>
        <w:t>rouping</w:t>
      </w:r>
      <w:r w:rsidR="00CB4905">
        <w:rPr>
          <w:lang w:val="en-US"/>
        </w:rPr>
        <w:t xml:space="preserve"> subfields of the VHT MIMO Control field </w:t>
      </w:r>
      <w:r w:rsidR="00336B15">
        <w:rPr>
          <w:lang w:val="en-US"/>
        </w:rPr>
        <w:t>as</w:t>
      </w:r>
      <w:r w:rsidR="003D75E6">
        <w:rPr>
          <w:lang w:val="en-US"/>
        </w:rPr>
        <w:t xml:space="preserve"> </w:t>
      </w:r>
      <w:r w:rsidR="000A3063">
        <w:rPr>
          <w:lang w:val="en-US"/>
        </w:rPr>
        <w:t xml:space="preserve">listed </w:t>
      </w:r>
      <w:r>
        <w:rPr>
          <w:lang w:val="en-US"/>
        </w:rPr>
        <w:t>in</w:t>
      </w:r>
      <w:r w:rsidR="003D75E6">
        <w:rPr>
          <w:lang w:val="en-US"/>
        </w:rPr>
        <w:t xml:space="preserve"> </w:t>
      </w:r>
      <w:r w:rsidR="00174960">
        <w:rPr>
          <w:lang w:val="en-US"/>
        </w:rPr>
        <w:fldChar w:fldCharType="begin"/>
      </w:r>
      <w:r w:rsidR="00960BD7">
        <w:rPr>
          <w:lang w:val="en-US"/>
        </w:rPr>
        <w:instrText xml:space="preserve"> REF _Ref280259087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14</w:t>
      </w:r>
      <w:r w:rsidR="00174960">
        <w:rPr>
          <w:lang w:val="en-US"/>
        </w:rPr>
        <w:fldChar w:fldCharType="end"/>
      </w:r>
      <w:r>
        <w:rPr>
          <w:lang w:val="en-US"/>
        </w:rPr>
        <w:t xml:space="preserve">. </w:t>
      </w:r>
      <w:r w:rsidR="008042F8">
        <w:rPr>
          <w:lang w:val="en-US"/>
        </w:rPr>
        <w:t xml:space="preserve">For each subcarrier included, </w:t>
      </w:r>
      <w:r w:rsidR="008825B8">
        <w:rPr>
          <w:rFonts w:hint="eastAsia"/>
          <w:lang w:val="en-US" w:eastAsia="ko-KR"/>
        </w:rPr>
        <w:t xml:space="preserve">the deviation in dB of the SNR </w:t>
      </w:r>
      <w:r w:rsidR="006F4BDE">
        <w:rPr>
          <w:rFonts w:hint="eastAsia"/>
          <w:lang w:val="en-US" w:eastAsia="ko-KR"/>
        </w:rPr>
        <w:t>of th</w:t>
      </w:r>
      <w:r w:rsidR="006F4BDE">
        <w:rPr>
          <w:lang w:val="en-US" w:eastAsia="ko-KR"/>
        </w:rPr>
        <w:t>at</w:t>
      </w:r>
      <w:r w:rsidR="008825B8">
        <w:rPr>
          <w:rFonts w:hint="eastAsia"/>
          <w:lang w:val="en-US" w:eastAsia="ko-KR"/>
        </w:rPr>
        <w:t xml:space="preserve"> subcarrier for each column of </w:t>
      </w:r>
      <w:r w:rsidR="008825B8" w:rsidRPr="00B171DF">
        <w:rPr>
          <w:rFonts w:hint="eastAsia"/>
          <w:i/>
          <w:lang w:val="en-US" w:eastAsia="ko-KR"/>
        </w:rPr>
        <w:t>V</w:t>
      </w:r>
      <w:r w:rsidR="008825B8">
        <w:rPr>
          <w:rFonts w:hint="eastAsia"/>
          <w:lang w:val="en-US" w:eastAsia="ko-KR"/>
        </w:rPr>
        <w:t xml:space="preserve"> relative to the average SNR of the corresponding space-time stream </w:t>
      </w:r>
      <w:r w:rsidR="008042F8">
        <w:rPr>
          <w:lang w:val="en-US" w:eastAsia="ko-KR"/>
        </w:rPr>
        <w:t>i</w:t>
      </w:r>
      <w:r w:rsidR="008825B8">
        <w:rPr>
          <w:rFonts w:hint="eastAsia"/>
          <w:lang w:val="en-US" w:eastAsia="ko-KR"/>
        </w:rPr>
        <w:t xml:space="preserve">s </w:t>
      </w:r>
      <w:r w:rsidR="008042F8">
        <w:rPr>
          <w:lang w:val="en-US" w:eastAsia="ko-KR"/>
        </w:rPr>
        <w:t xml:space="preserve">computed using </w:t>
      </w:r>
      <w:proofErr w:type="gramStart"/>
      <w:r w:rsidR="00B1532E">
        <w:rPr>
          <w:lang w:val="en-US"/>
        </w:rPr>
        <w:t xml:space="preserve">Equation </w:t>
      </w:r>
      <w:proofErr w:type="gramEnd"/>
      <w:r w:rsidR="00174960">
        <w:rPr>
          <w:lang w:val="en-US"/>
        </w:rPr>
        <w:fldChar w:fldCharType="begin"/>
      </w:r>
      <w:r w:rsidR="00011F7A">
        <w:rPr>
          <w:lang w:val="en-US"/>
        </w:rPr>
        <w:instrText xml:space="preserve"> GOTOBUTTON ZEqnNum860962  \* MERGEFORMAT </w:instrText>
      </w:r>
      <w:r w:rsidR="00174960">
        <w:rPr>
          <w:lang w:val="en-US"/>
        </w:rPr>
        <w:fldChar w:fldCharType="begin"/>
      </w:r>
      <w:r w:rsidR="00011F7A">
        <w:rPr>
          <w:lang w:val="en-US"/>
        </w:rPr>
        <w:instrText xml:space="preserve"> REF ZEqnNum860962 \* Charformat \! \* MERGEFORMAT </w:instrText>
      </w:r>
      <w:r w:rsidR="00174960">
        <w:rPr>
          <w:lang w:val="en-US"/>
        </w:rPr>
        <w:fldChar w:fldCharType="separate"/>
      </w:r>
      <w:r w:rsidR="003B14D4" w:rsidRPr="003B14D4">
        <w:rPr>
          <w:lang w:val="en-US"/>
        </w:rPr>
        <w:instrText>(7-1)</w:instrText>
      </w:r>
      <w:r w:rsidR="00174960">
        <w:rPr>
          <w:lang w:val="en-US"/>
        </w:rPr>
        <w:fldChar w:fldCharType="end"/>
      </w:r>
      <w:r w:rsidR="00174960">
        <w:rPr>
          <w:lang w:val="en-US"/>
        </w:rPr>
        <w:fldChar w:fldCharType="end"/>
      </w:r>
      <w:r>
        <w:rPr>
          <w:lang w:val="en-US"/>
        </w:rPr>
        <w:t>.</w:t>
      </w:r>
    </w:p>
    <w:p w:rsidR="006B08C0" w:rsidRDefault="006B08C0" w:rsidP="006B08C0">
      <w:pPr>
        <w:pStyle w:val="MTDisplayEquation"/>
      </w:pPr>
      <w:r>
        <w:tab/>
      </w:r>
      <w:r w:rsidRPr="006B08C0">
        <w:rPr>
          <w:position w:val="-4"/>
        </w:rPr>
        <w:object w:dxaOrig="180" w:dyaOrig="279">
          <v:shape id="_x0000_i1028" type="#_x0000_t75" style="width:9.3pt;height:13.25pt" o:ole="">
            <v:imagedata r:id="rId17" o:title=""/>
          </v:shape>
          <o:OLEObject Type="Embed" ProgID="Equation.DSMT4" ShapeID="_x0000_i1028" DrawAspect="Content" ObjectID="_1356884693" r:id="rId18"/>
        </w:object>
      </w:r>
      <w:r w:rsidR="00D56404" w:rsidRPr="003B24EC">
        <w:rPr>
          <w:position w:val="-42"/>
        </w:rPr>
        <w:object w:dxaOrig="3600" w:dyaOrig="960">
          <v:shape id="_x0000_i1029" type="#_x0000_t75" style="width:180.65pt;height:47.7pt" o:ole="">
            <v:imagedata r:id="rId19" o:title=""/>
          </v:shape>
          <o:OLEObject Type="Embed" ProgID="Equation.DSMT4" ShapeID="_x0000_i1029" DrawAspect="Content" ObjectID="_1356884694" r:id="rId20"/>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389" w:name="ZEqnNum860962"/>
      <w:r w:rsidR="00784ECF">
        <w:instrText>(</w:instrText>
      </w:r>
      <w:fldSimple w:instr=" SEQ MTChap \c \* Arabic \* MERGEFORMAT ">
        <w:r w:rsidR="003B14D4">
          <w:rPr>
            <w:noProof/>
          </w:rPr>
          <w:instrText>7</w:instrText>
        </w:r>
      </w:fldSimple>
      <w:r w:rsidR="00784ECF">
        <w:instrText>-</w:instrText>
      </w:r>
      <w:fldSimple w:instr=" SEQ MTEqn \c \* Arabic \* MERGEFORMAT ">
        <w:r w:rsidR="003B14D4">
          <w:rPr>
            <w:noProof/>
          </w:rPr>
          <w:instrText>1</w:instrText>
        </w:r>
      </w:fldSimple>
      <w:r w:rsidR="00784ECF">
        <w:instrText>)</w:instrText>
      </w:r>
      <w:bookmarkEnd w:id="389"/>
      <w:r w:rsidR="00174960">
        <w:fldChar w:fldCharType="end"/>
      </w:r>
    </w:p>
    <w:p w:rsidR="008825B8" w:rsidRDefault="008825B8" w:rsidP="00865FE5">
      <w:pPr>
        <w:rPr>
          <w:lang w:val="en-US"/>
        </w:rPr>
      </w:pPr>
      <w:proofErr w:type="gramStart"/>
      <w:r>
        <w:rPr>
          <w:lang w:val="en-US"/>
        </w:rPr>
        <w:t>where</w:t>
      </w:r>
      <w:proofErr w:type="gramEnd"/>
    </w:p>
    <w:p w:rsidR="00D67287" w:rsidRDefault="008825B8">
      <w:pPr>
        <w:tabs>
          <w:tab w:val="left" w:pos="1800"/>
        </w:tabs>
        <w:ind w:left="1800" w:hanging="1080"/>
        <w:rPr>
          <w:lang w:val="en-US" w:eastAsia="ko-KR"/>
        </w:rPr>
      </w:pPr>
      <w:r w:rsidRPr="005F6DD8">
        <w:rPr>
          <w:position w:val="-12"/>
          <w:lang w:val="en-US" w:eastAsia="ko-KR"/>
        </w:rPr>
        <w:object w:dxaOrig="360" w:dyaOrig="360">
          <v:shape id="_x0000_i1030" type="#_x0000_t75" style="width:18.1pt;height:18.1pt" o:ole="">
            <v:imagedata r:id="rId21" o:title=""/>
          </v:shape>
          <o:OLEObject Type="Embed" ProgID="Equation.DSMT4" ShapeID="_x0000_i1030" DrawAspect="Content" ObjectID="_1356884695" r:id="rId22"/>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estimated MIMO</w:t>
      </w:r>
      <w:r w:rsidR="00125668">
        <w:rPr>
          <w:rFonts w:hint="eastAsia"/>
          <w:lang w:val="en-US" w:eastAsia="ko-KR"/>
        </w:rPr>
        <w:t xml:space="preserve"> channel </w:t>
      </w:r>
      <w:r w:rsidR="00125668">
        <w:rPr>
          <w:lang w:val="en-US" w:eastAsia="ko-KR"/>
        </w:rPr>
        <w:t>for</w:t>
      </w:r>
      <w:r>
        <w:rPr>
          <w:rFonts w:hint="eastAsia"/>
          <w:lang w:val="en-US" w:eastAsia="ko-KR"/>
        </w:rPr>
        <w:t xml:space="preserve"> subcarrier </w:t>
      </w:r>
      <w:r>
        <w:rPr>
          <w:rFonts w:hint="eastAsia"/>
          <w:i/>
          <w:lang w:val="en-US" w:eastAsia="ko-KR"/>
        </w:rPr>
        <w:t>k</w:t>
      </w:r>
    </w:p>
    <w:p w:rsidR="00D67287" w:rsidRDefault="008825B8">
      <w:pPr>
        <w:tabs>
          <w:tab w:val="left" w:pos="1800"/>
        </w:tabs>
        <w:ind w:left="1800" w:hanging="1080"/>
        <w:rPr>
          <w:lang w:val="en-US" w:eastAsia="ko-KR"/>
        </w:rPr>
      </w:pPr>
      <w:r w:rsidRPr="005F6DD8">
        <w:rPr>
          <w:position w:val="-14"/>
          <w:lang w:val="en-US" w:eastAsia="ko-KR"/>
        </w:rPr>
        <w:object w:dxaOrig="360" w:dyaOrig="380">
          <v:shape id="_x0000_i1031" type="#_x0000_t75" style="width:18.1pt;height:19pt" o:ole="">
            <v:imagedata r:id="rId23" o:title=""/>
          </v:shape>
          <o:OLEObject Type="Embed" ProgID="Equation.DSMT4" ShapeID="_x0000_i1031" DrawAspect="Content" ObjectID="_1356884696" r:id="rId24"/>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w:t>
      </w:r>
      <w:r w:rsidR="00125668">
        <w:rPr>
          <w:lang w:val="en-US" w:eastAsia="ko-KR"/>
        </w:rPr>
        <w:t>column</w:t>
      </w:r>
      <w:r>
        <w:rPr>
          <w:rFonts w:hint="eastAsia"/>
          <w:lang w:val="en-US" w:eastAsia="ko-KR"/>
        </w:rPr>
        <w:t xml:space="preserve"> </w:t>
      </w:r>
      <w:r>
        <w:rPr>
          <w:rFonts w:hint="eastAsia"/>
          <w:i/>
          <w:lang w:val="en-US" w:eastAsia="ko-KR"/>
        </w:rPr>
        <w:t>i</w:t>
      </w:r>
      <w:r>
        <w:rPr>
          <w:rFonts w:hint="eastAsia"/>
          <w:lang w:val="en-US" w:eastAsia="ko-KR"/>
        </w:rPr>
        <w:t xml:space="preserve"> of the beamforming matrix </w:t>
      </w:r>
      <w:r w:rsidRPr="005F6DD8">
        <w:rPr>
          <w:position w:val="-6"/>
          <w:lang w:val="en-US" w:eastAsia="ko-KR"/>
        </w:rPr>
        <w:object w:dxaOrig="240" w:dyaOrig="279">
          <v:shape id="_x0000_i1032" type="#_x0000_t75" style="width:12.35pt;height:13.7pt" o:ole="">
            <v:imagedata r:id="rId25" o:title=""/>
          </v:shape>
          <o:OLEObject Type="Embed" ProgID="Equation.DSMT4" ShapeID="_x0000_i1032" DrawAspect="Content" ObjectID="_1356884697" r:id="rId26"/>
        </w:object>
      </w:r>
      <w:r w:rsidR="00125668">
        <w:rPr>
          <w:rFonts w:hint="eastAsia"/>
          <w:lang w:val="en-US" w:eastAsia="ko-KR"/>
        </w:rPr>
        <w:t xml:space="preserve"> </w:t>
      </w:r>
      <w:r w:rsidR="00125668">
        <w:rPr>
          <w:lang w:val="en-US" w:eastAsia="ko-KR"/>
        </w:rPr>
        <w:t>for</w:t>
      </w:r>
      <w:r>
        <w:rPr>
          <w:rFonts w:hint="eastAsia"/>
          <w:lang w:val="en-US" w:eastAsia="ko-KR"/>
        </w:rPr>
        <w:t xml:space="preserve"> subcarrier </w:t>
      </w:r>
      <w:r>
        <w:rPr>
          <w:rFonts w:hint="eastAsia"/>
          <w:i/>
          <w:lang w:val="en-US" w:eastAsia="ko-KR"/>
        </w:rPr>
        <w:t>k</w:t>
      </w:r>
    </w:p>
    <w:p w:rsidR="00D67287" w:rsidRDefault="008825B8">
      <w:pPr>
        <w:tabs>
          <w:tab w:val="left" w:pos="1800"/>
        </w:tabs>
        <w:ind w:left="1800" w:hanging="1080"/>
        <w:rPr>
          <w:lang w:val="en-US" w:eastAsia="ko-KR"/>
        </w:rPr>
      </w:pPr>
      <w:r w:rsidRPr="005F6DD8">
        <w:rPr>
          <w:position w:val="-6"/>
          <w:lang w:val="en-US" w:eastAsia="ko-KR"/>
        </w:rPr>
        <w:object w:dxaOrig="279" w:dyaOrig="279">
          <v:shape id="_x0000_i1033" type="#_x0000_t75" style="width:13.7pt;height:13.7pt" o:ole="">
            <v:imagedata r:id="rId27" o:title=""/>
          </v:shape>
          <o:OLEObject Type="Embed" ProgID="Equation.DSMT4" ShapeID="_x0000_i1033" DrawAspect="Content" ObjectID="_1356884698" r:id="rId28"/>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noise plus interference power measured at the beamformee</w:t>
      </w:r>
    </w:p>
    <w:p w:rsidR="00D67287" w:rsidRDefault="008825B8">
      <w:pPr>
        <w:ind w:left="1800" w:hanging="1080"/>
        <w:rPr>
          <w:lang w:val="en-US" w:eastAsia="ko-KR"/>
        </w:rPr>
      </w:pPr>
      <w:r w:rsidRPr="005F6DD8">
        <w:rPr>
          <w:position w:val="-12"/>
          <w:lang w:val="en-US" w:eastAsia="ko-KR"/>
        </w:rPr>
        <w:object w:dxaOrig="560" w:dyaOrig="400">
          <v:shape id="_x0000_i1034" type="#_x0000_t75" style="width:28.25pt;height:19.9pt" o:ole="">
            <v:imagedata r:id="rId29" o:title=""/>
          </v:shape>
          <o:OLEObject Type="Embed" ProgID="Equation.DSMT4" ShapeID="_x0000_i1034" DrawAspect="Content" ObjectID="_1356884699" r:id="rId30"/>
        </w:object>
      </w:r>
      <w:r w:rsidR="00204A27">
        <w:rPr>
          <w:rFonts w:hint="eastAsia"/>
          <w:lang w:val="en-US" w:eastAsia="ko-KR"/>
        </w:rPr>
        <w:tab/>
      </w:r>
      <w:proofErr w:type="gramStart"/>
      <w:r w:rsidR="00204A27">
        <w:rPr>
          <w:rFonts w:hint="eastAsia"/>
          <w:lang w:val="en-US" w:eastAsia="ko-KR"/>
        </w:rPr>
        <w:t>is</w:t>
      </w:r>
      <w:proofErr w:type="gramEnd"/>
      <w:r w:rsidR="00204A27">
        <w:rPr>
          <w:rFonts w:hint="eastAsia"/>
          <w:lang w:val="en-US" w:eastAsia="ko-KR"/>
        </w:rPr>
        <w:t xml:space="preserve"> the average SNR </w:t>
      </w:r>
      <w:r w:rsidR="00204A27">
        <w:rPr>
          <w:lang w:val="en-US" w:eastAsia="ko-KR"/>
        </w:rPr>
        <w:t>of</w:t>
      </w:r>
      <w:r>
        <w:rPr>
          <w:rFonts w:hint="eastAsia"/>
          <w:lang w:val="en-US" w:eastAsia="ko-KR"/>
        </w:rPr>
        <w:t xml:space="preserve"> space-time stream </w:t>
      </w:r>
      <w:r w:rsidR="000D09AA" w:rsidRPr="000D09AA">
        <w:rPr>
          <w:i/>
          <w:lang w:val="en-US" w:eastAsia="ko-KR"/>
        </w:rPr>
        <w:t>i</w:t>
      </w:r>
      <w:r w:rsidR="00125668">
        <w:rPr>
          <w:lang w:val="en-US" w:eastAsia="ko-KR"/>
        </w:rPr>
        <w:t xml:space="preserve"> </w:t>
      </w:r>
      <w:r>
        <w:rPr>
          <w:rFonts w:hint="eastAsia"/>
          <w:lang w:val="en-US" w:eastAsia="ko-KR"/>
        </w:rPr>
        <w:t xml:space="preserve">reported in the VHT Compressed Beamforming Report field (SNR in space-time stream </w:t>
      </w:r>
      <w:r>
        <w:rPr>
          <w:rFonts w:hint="eastAsia"/>
          <w:i/>
          <w:lang w:val="en-US" w:eastAsia="ko-KR"/>
        </w:rPr>
        <w:t xml:space="preserve">i </w:t>
      </w:r>
      <w:r>
        <w:rPr>
          <w:rFonts w:hint="eastAsia"/>
          <w:lang w:val="en-US" w:eastAsia="ko-KR"/>
        </w:rPr>
        <w:t>field)</w:t>
      </w:r>
    </w:p>
    <w:p w:rsidR="008825B8" w:rsidRDefault="008825B8" w:rsidP="00865FE5">
      <w:pPr>
        <w:rPr>
          <w:lang w:val="en-US"/>
        </w:rPr>
      </w:pPr>
    </w:p>
    <w:p w:rsidR="008825B8" w:rsidRDefault="008042F8" w:rsidP="00865FE5">
      <w:pPr>
        <w:rPr>
          <w:lang w:val="en-US" w:eastAsia="ko-KR"/>
        </w:rPr>
      </w:pPr>
      <w:r>
        <w:rPr>
          <w:lang w:val="en-US" w:eastAsia="ko-KR"/>
        </w:rPr>
        <w:t>Each</w:t>
      </w:r>
      <w:r w:rsidR="00FE751C">
        <w:rPr>
          <w:rFonts w:hint="eastAsia"/>
          <w:lang w:val="en-US" w:eastAsia="ko-KR"/>
        </w:rPr>
        <w:t xml:space="preserve"> </w:t>
      </w:r>
      <w:r w:rsidR="00FE751C">
        <w:rPr>
          <w:lang w:val="en-US" w:eastAsia="ko-KR"/>
        </w:rPr>
        <w:t>D</w:t>
      </w:r>
      <w:r w:rsidR="00E73E70">
        <w:rPr>
          <w:rFonts w:hint="eastAsia"/>
          <w:lang w:val="en-US" w:eastAsia="ko-KR"/>
        </w:rPr>
        <w:t>elta</w:t>
      </w:r>
      <w:r w:rsidR="00FE751C">
        <w:rPr>
          <w:lang w:val="en-US" w:eastAsia="ko-KR"/>
        </w:rPr>
        <w:t xml:space="preserve"> </w:t>
      </w:r>
      <w:r w:rsidR="00E73E70">
        <w:rPr>
          <w:rFonts w:hint="eastAsia"/>
          <w:lang w:val="en-US" w:eastAsia="ko-KR"/>
        </w:rPr>
        <w:t>SNR</w:t>
      </w:r>
      <w:r>
        <w:rPr>
          <w:lang w:val="en-US" w:eastAsia="ko-KR"/>
        </w:rPr>
        <w:t xml:space="preserve"> subfield contains the </w:t>
      </w:r>
      <w:r w:rsidR="006A67F6" w:rsidRPr="005F6DD8">
        <w:rPr>
          <w:position w:val="-14"/>
          <w:lang w:val="en-US" w:eastAsia="ko-KR"/>
        </w:rPr>
        <w:object w:dxaOrig="800" w:dyaOrig="380">
          <v:shape id="_x0000_i1035" type="#_x0000_t75" style="width:39.75pt;height:19pt" o:ole="">
            <v:imagedata r:id="rId31" o:title=""/>
          </v:shape>
          <o:OLEObject Type="Embed" ProgID="Equation.DSMT4" ShapeID="_x0000_i1035" DrawAspect="Content" ObjectID="_1356884700" r:id="rId32"/>
        </w:object>
      </w:r>
      <w:r w:rsidR="00E73E70">
        <w:rPr>
          <w:lang w:val="en-US" w:eastAsia="ko-KR"/>
        </w:rPr>
        <w:t xml:space="preserve"> </w:t>
      </w:r>
      <w:r w:rsidR="00E73E70">
        <w:rPr>
          <w:rFonts w:hint="eastAsia"/>
          <w:lang w:val="en-US" w:eastAsia="ko-KR"/>
        </w:rPr>
        <w:t xml:space="preserve">computed using Equation </w:t>
      </w:r>
      <w:r w:rsidR="00174960">
        <w:rPr>
          <w:lang w:val="en-US" w:eastAsia="ko-KR"/>
        </w:rPr>
        <w:fldChar w:fldCharType="begin"/>
      </w:r>
      <w:r w:rsidR="00E73E70">
        <w:rPr>
          <w:lang w:val="en-US" w:eastAsia="ko-KR"/>
        </w:rPr>
        <w:instrText xml:space="preserve"> GOTOBUTTON ZEqnNum860962  \* MERGEFORMAT </w:instrText>
      </w:r>
      <w:r w:rsidR="00174960">
        <w:rPr>
          <w:lang w:val="en-US" w:eastAsia="ko-KR"/>
        </w:rPr>
        <w:fldChar w:fldCharType="begin"/>
      </w:r>
      <w:r w:rsidR="00E73E70">
        <w:rPr>
          <w:lang w:val="en-US" w:eastAsia="ko-KR"/>
        </w:rPr>
        <w:instrText xml:space="preserve"> REF ZEqnNum860962 \* Charformat \! \* MERGEFORMAT </w:instrText>
      </w:r>
      <w:r w:rsidR="00174960">
        <w:rPr>
          <w:lang w:val="en-US" w:eastAsia="ko-KR"/>
        </w:rPr>
        <w:fldChar w:fldCharType="separate"/>
      </w:r>
      <w:r w:rsidR="003B14D4" w:rsidRPr="003B14D4">
        <w:rPr>
          <w:lang w:val="en-US" w:eastAsia="ko-KR"/>
        </w:rPr>
        <w:instrText>(7-1)</w:instrText>
      </w:r>
      <w:r w:rsidR="00174960">
        <w:rPr>
          <w:lang w:val="en-US" w:eastAsia="ko-KR"/>
        </w:rPr>
        <w:fldChar w:fldCharType="end"/>
      </w:r>
      <w:r w:rsidR="00174960">
        <w:rPr>
          <w:lang w:val="en-US" w:eastAsia="ko-KR"/>
        </w:rPr>
        <w:fldChar w:fldCharType="end"/>
      </w:r>
      <w:r>
        <w:rPr>
          <w:lang w:val="en-US" w:eastAsia="ko-KR"/>
        </w:rPr>
        <w:t xml:space="preserve"> </w:t>
      </w:r>
      <w:r w:rsidR="00E73E70">
        <w:rPr>
          <w:rFonts w:hint="eastAsia"/>
          <w:lang w:val="en-US" w:eastAsia="ko-KR"/>
        </w:rPr>
        <w:t>quantized to 4 bits</w:t>
      </w:r>
      <w:r>
        <w:rPr>
          <w:lang w:val="en-US" w:eastAsia="ko-KR"/>
        </w:rPr>
        <w:t xml:space="preserve"> </w:t>
      </w:r>
      <w:r w:rsidR="009C0F09">
        <w:rPr>
          <w:lang w:val="en-US" w:eastAsia="ko-KR"/>
        </w:rPr>
        <w:t>in</w:t>
      </w:r>
      <w:r>
        <w:rPr>
          <w:lang w:val="en-US" w:eastAsia="ko-KR"/>
        </w:rPr>
        <w:t xml:space="preserve"> the range </w:t>
      </w:r>
      <w:r w:rsidR="00E73E70">
        <w:rPr>
          <w:rFonts w:hint="eastAsia"/>
          <w:lang w:val="en-US" w:eastAsia="ko-KR"/>
        </w:rPr>
        <w:t xml:space="preserve">-8 dB to 7 dB </w:t>
      </w:r>
      <w:r w:rsidR="0079720B">
        <w:rPr>
          <w:lang w:val="en-US" w:eastAsia="ko-KR"/>
        </w:rPr>
        <w:t xml:space="preserve">and </w:t>
      </w:r>
      <w:r w:rsidR="00E73E70">
        <w:rPr>
          <w:rFonts w:hint="eastAsia"/>
          <w:lang w:val="en-US" w:eastAsia="ko-KR"/>
        </w:rPr>
        <w:t>with 1 dB granularity</w:t>
      </w:r>
      <w:r>
        <w:rPr>
          <w:lang w:val="en-US" w:eastAsia="ko-KR"/>
        </w:rPr>
        <w:t>.</w:t>
      </w:r>
    </w:p>
    <w:p w:rsidR="00B1532E" w:rsidRDefault="00B1532E" w:rsidP="00865FE5">
      <w:pPr>
        <w:rPr>
          <w:lang w:val="en-US"/>
        </w:rPr>
      </w:pPr>
    </w:p>
    <w:p w:rsidR="009C5111" w:rsidRDefault="005E5B0C">
      <w:pPr>
        <w:pStyle w:val="Caption"/>
        <w:keepNext/>
        <w:jc w:val="center"/>
      </w:pPr>
      <w:bookmarkStart w:id="390" w:name="_Ref275361553"/>
      <w:bookmarkStart w:id="391" w:name="_Ref280255740"/>
      <w:r>
        <w:t xml:space="preserve">Table </w:t>
      </w:r>
      <w:fldSimple w:instr=" STYLEREF 1 \s ">
        <w:r w:rsidR="003B14D4">
          <w:rPr>
            <w:noProof/>
          </w:rPr>
          <w:t>7</w:t>
        </w:r>
      </w:fldSimple>
      <w:r w:rsidR="00487F97">
        <w:noBreakHyphen/>
      </w:r>
      <w:fldSimple w:instr=" SEQ Table \* ARABIC \s 1 ">
        <w:r w:rsidR="003B14D4">
          <w:rPr>
            <w:noProof/>
          </w:rPr>
          <w:t>13</w:t>
        </w:r>
      </w:fldSimple>
      <w:bookmarkEnd w:id="390"/>
      <w:bookmarkEnd w:id="391"/>
      <w:r w:rsidR="00171340">
        <w:t>—</w:t>
      </w:r>
      <w:r w:rsidR="00F54749">
        <w:t>MU Exclusive Beamforming Report field</w:t>
      </w:r>
    </w:p>
    <w:tbl>
      <w:tblPr>
        <w:tblStyle w:val="TableGrid"/>
        <w:tblW w:w="0" w:type="auto"/>
        <w:jc w:val="center"/>
        <w:tblInd w:w="-418" w:type="dxa"/>
        <w:tblLook w:val="04A0"/>
      </w:tblPr>
      <w:tblGrid>
        <w:gridCol w:w="3240"/>
        <w:gridCol w:w="810"/>
        <w:gridCol w:w="4952"/>
      </w:tblGrid>
      <w:tr w:rsidR="0004104C" w:rsidTr="00F53F88">
        <w:trPr>
          <w:jc w:val="center"/>
        </w:trPr>
        <w:tc>
          <w:tcPr>
            <w:tcW w:w="3240" w:type="dxa"/>
          </w:tcPr>
          <w:p w:rsidR="009157AA" w:rsidRDefault="009157AA" w:rsidP="009157AA">
            <w:pPr>
              <w:jc w:val="center"/>
              <w:rPr>
                <w:b/>
                <w:lang w:val="en-US"/>
              </w:rPr>
            </w:pPr>
            <w:r w:rsidRPr="00F134C3">
              <w:rPr>
                <w:b/>
                <w:lang w:val="en-US"/>
              </w:rPr>
              <w:t>Field</w:t>
            </w:r>
          </w:p>
        </w:tc>
        <w:tc>
          <w:tcPr>
            <w:tcW w:w="810" w:type="dxa"/>
          </w:tcPr>
          <w:p w:rsidR="009157AA" w:rsidRDefault="009157AA" w:rsidP="009157AA">
            <w:pPr>
              <w:jc w:val="center"/>
              <w:rPr>
                <w:b/>
                <w:lang w:val="en-US"/>
              </w:rPr>
            </w:pPr>
            <w:r w:rsidRPr="00F134C3">
              <w:rPr>
                <w:b/>
                <w:lang w:val="en-US"/>
              </w:rPr>
              <w:t>Size</w:t>
            </w:r>
            <w:r w:rsidR="00CD27E7">
              <w:rPr>
                <w:b/>
                <w:lang w:val="en-US"/>
              </w:rPr>
              <w:t xml:space="preserve"> (Bits)</w:t>
            </w:r>
          </w:p>
        </w:tc>
        <w:tc>
          <w:tcPr>
            <w:tcW w:w="4952" w:type="dxa"/>
          </w:tcPr>
          <w:p w:rsidR="009157AA" w:rsidRDefault="009157AA" w:rsidP="009157AA">
            <w:pPr>
              <w:jc w:val="center"/>
              <w:rPr>
                <w:b/>
                <w:lang w:val="en-US"/>
              </w:rPr>
            </w:pPr>
            <w:r w:rsidRPr="00F134C3">
              <w:rPr>
                <w:b/>
                <w:lang w:val="en-US"/>
              </w:rPr>
              <w:t>Meaning</w:t>
            </w:r>
          </w:p>
        </w:tc>
      </w:tr>
      <w:tr w:rsidR="0004104C" w:rsidTr="00F53F88">
        <w:trPr>
          <w:jc w:val="center"/>
        </w:trPr>
        <w:tc>
          <w:tcPr>
            <w:tcW w:w="3240" w:type="dxa"/>
          </w:tcPr>
          <w:p w:rsidR="009157AA" w:rsidRDefault="009157AA" w:rsidP="009157AA">
            <w:pPr>
              <w:rPr>
                <w:lang w:val="en-US"/>
              </w:rPr>
            </w:pPr>
            <w:r>
              <w:rPr>
                <w:rFonts w:eastAsia="Times New Roman"/>
                <w:color w:val="000000"/>
                <w:kern w:val="24"/>
                <w:sz w:val="20"/>
                <w:lang w:val="en-US" w:eastAsia="ko-KR"/>
              </w:rPr>
              <w:t>Delta</w:t>
            </w:r>
            <w:r w:rsidR="00CD27E7">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SNR </w:t>
            </w:r>
            <w:r w:rsidR="00CD27E7">
              <w:rPr>
                <w:rFonts w:eastAsia="Times New Roman"/>
                <w:color w:val="000000"/>
                <w:kern w:val="24"/>
                <w:sz w:val="20"/>
                <w:lang w:val="en-US" w:eastAsia="ko-KR"/>
              </w:rPr>
              <w:t xml:space="preserve">for space-time stream 1 </w:t>
            </w:r>
            <w:r w:rsidRPr="00D04142">
              <w:rPr>
                <w:rFonts w:eastAsia="Times New Roman"/>
                <w:color w:val="000000"/>
                <w:kern w:val="24"/>
                <w:sz w:val="20"/>
                <w:lang w:val="en-US" w:eastAsia="ko-KR"/>
              </w:rPr>
              <w:t xml:space="preserve">for carrier at negative band edge </w:t>
            </w:r>
          </w:p>
        </w:tc>
        <w:tc>
          <w:tcPr>
            <w:tcW w:w="810" w:type="dxa"/>
            <w:vAlign w:val="center"/>
          </w:tcPr>
          <w:p w:rsidR="00D67287" w:rsidRDefault="00CD27E7">
            <w:pPr>
              <w:jc w:val="center"/>
              <w:rPr>
                <w:i/>
                <w:lang w:val="en-US"/>
              </w:rPr>
            </w:pPr>
            <w:r>
              <w:rPr>
                <w:rFonts w:eastAsia="Times New Roman"/>
                <w:color w:val="000000"/>
                <w:kern w:val="24"/>
                <w:sz w:val="20"/>
                <w:lang w:val="en-US" w:eastAsia="ko-KR"/>
              </w:rPr>
              <w:t>4</w:t>
            </w:r>
          </w:p>
        </w:tc>
        <w:tc>
          <w:tcPr>
            <w:tcW w:w="4952" w:type="dxa"/>
          </w:tcPr>
          <w:p w:rsidR="00D67287" w:rsidRDefault="00530F62" w:rsidP="005951BF">
            <w:pPr>
              <w:rPr>
                <w:lang w:val="en-US"/>
              </w:rPr>
            </w:pPr>
            <w:r w:rsidRPr="005F6DD8">
              <w:rPr>
                <w:position w:val="-14"/>
                <w:lang w:val="en-US" w:eastAsia="ko-KR"/>
              </w:rPr>
              <w:object w:dxaOrig="800" w:dyaOrig="380">
                <v:shape id="_x0000_i1036" type="#_x0000_t75" style="width:39.75pt;height:19pt" o:ole="">
                  <v:imagedata r:id="rId31" o:title=""/>
                </v:shape>
                <o:OLEObject Type="Embed" ProgID="Equation.DSMT4" ShapeID="_x0000_i1036" DrawAspect="Content" ObjectID="_1356884701" r:id="rId33"/>
              </w:object>
            </w:r>
            <w:r>
              <w:rPr>
                <w:rFonts w:eastAsia="Times New Roman"/>
                <w:color w:val="000000"/>
                <w:kern w:val="24"/>
                <w:sz w:val="20"/>
                <w:lang w:val="en-US" w:eastAsia="ko-KR"/>
              </w:rPr>
              <w:t xml:space="preserve">in </w:t>
            </w:r>
            <w:r w:rsidR="009157AA" w:rsidRPr="002A2F56">
              <w:rPr>
                <w:rFonts w:eastAsia="Times New Roman"/>
                <w:color w:val="000000"/>
                <w:kern w:val="24"/>
                <w:sz w:val="20"/>
                <w:lang w:val="en-US" w:eastAsia="ko-KR"/>
              </w:rPr>
              <w:t xml:space="preserve">dB </w:t>
            </w:r>
            <w:r w:rsidR="00CC0CE9">
              <w:rPr>
                <w:rFonts w:eastAsia="Times New Roman"/>
                <w:color w:val="000000"/>
                <w:kern w:val="24"/>
                <w:sz w:val="20"/>
                <w:lang w:val="en-US" w:eastAsia="ko-KR"/>
              </w:rPr>
              <w:t>with range</w:t>
            </w:r>
            <w:r>
              <w:rPr>
                <w:rFonts w:eastAsia="Times New Roman"/>
                <w:color w:val="000000"/>
                <w:kern w:val="24"/>
                <w:sz w:val="20"/>
                <w:lang w:val="en-US" w:eastAsia="ko-KR"/>
              </w:rPr>
              <w:t xml:space="preserve"> -8 dB to 7 dB with 1 dB granularity for </w:t>
            </w:r>
            <w:r w:rsidR="005951BF" w:rsidRPr="005951BF">
              <w:rPr>
                <w:rFonts w:eastAsia="Times New Roman"/>
                <w:color w:val="000000"/>
                <w:kern w:val="24"/>
                <w:position w:val="-6"/>
                <w:sz w:val="20"/>
                <w:lang w:val="en-US" w:eastAsia="ko-KR"/>
              </w:rPr>
              <w:object w:dxaOrig="460" w:dyaOrig="279">
                <v:shape id="_x0000_i1037" type="#_x0000_t75" style="width:23.4pt;height:13.7pt" o:ole="">
                  <v:imagedata r:id="rId34" o:title=""/>
                </v:shape>
                <o:OLEObject Type="Embed" ProgID="Equation.DSMT4" ShapeID="_x0000_i1037" DrawAspect="Content" ObjectID="_1356884702" r:id="rId35"/>
              </w:object>
            </w:r>
            <w:r w:rsidR="005951BF">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5951BF" w:rsidRPr="005951BF">
              <w:rPr>
                <w:rFonts w:eastAsia="Times New Roman"/>
                <w:color w:val="000000"/>
                <w:kern w:val="24"/>
                <w:position w:val="-14"/>
                <w:sz w:val="20"/>
                <w:lang w:val="en-US" w:eastAsia="ko-KR"/>
              </w:rPr>
              <w:object w:dxaOrig="1560" w:dyaOrig="380">
                <v:shape id="_x0000_i1038" type="#_x0000_t75" style="width:78.2pt;height:19pt" o:ole="">
                  <v:imagedata r:id="rId36" o:title=""/>
                </v:shape>
                <o:OLEObject Type="Embed" ProgID="Equation.DSMT4" ShapeID="_x0000_i1038" DrawAspect="Content" ObjectID="_1356884703" r:id="rId37"/>
              </w:object>
            </w:r>
          </w:p>
        </w:tc>
      </w:tr>
      <w:tr w:rsidR="0004104C" w:rsidTr="00F53F88">
        <w:trPr>
          <w:jc w:val="center"/>
        </w:trPr>
        <w:tc>
          <w:tcPr>
            <w:tcW w:w="3240" w:type="dxa"/>
          </w:tcPr>
          <w:p w:rsidR="00CD27E7" w:rsidRDefault="00CD27E7"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D67287" w:rsidRDefault="00D67287">
            <w:pPr>
              <w:jc w:val="center"/>
              <w:rPr>
                <w:rFonts w:eastAsia="Times New Roman"/>
                <w:color w:val="000000"/>
                <w:kern w:val="24"/>
                <w:sz w:val="20"/>
                <w:lang w:val="en-US" w:eastAsia="ko-KR"/>
              </w:rPr>
            </w:pPr>
          </w:p>
        </w:tc>
        <w:tc>
          <w:tcPr>
            <w:tcW w:w="4952" w:type="dxa"/>
          </w:tcPr>
          <w:p w:rsidR="00CD27E7" w:rsidRPr="002A2F56" w:rsidRDefault="00CD27E7" w:rsidP="009157AA">
            <w:pPr>
              <w:rPr>
                <w:rFonts w:eastAsia="Times New Roman"/>
                <w:color w:val="000000"/>
                <w:kern w:val="24"/>
                <w:sz w:val="20"/>
                <w:lang w:val="en-US" w:eastAsia="ko-KR"/>
              </w:rPr>
            </w:pPr>
          </w:p>
        </w:tc>
      </w:tr>
      <w:tr w:rsidR="0004104C" w:rsidTr="00F53F88">
        <w:trPr>
          <w:jc w:val="center"/>
        </w:trPr>
        <w:tc>
          <w:tcPr>
            <w:tcW w:w="3240" w:type="dxa"/>
          </w:tcPr>
          <w:p w:rsidR="00D67287" w:rsidRDefault="00CD27E7">
            <w:pPr>
              <w:rPr>
                <w:rFonts w:eastAsia="Times New Roman"/>
                <w:color w:val="000000"/>
                <w:kern w:val="24"/>
                <w:sz w:val="20"/>
                <w:lang w:val="en-US" w:eastAsia="ko-KR"/>
              </w:rPr>
            </w:pPr>
            <w:r>
              <w:rPr>
                <w:rFonts w:eastAsia="Times New Roman"/>
                <w:color w:val="000000"/>
                <w:kern w:val="24"/>
                <w:sz w:val="20"/>
                <w:lang w:val="en-US" w:eastAsia="ko-KR"/>
              </w:rPr>
              <w:t xml:space="preserve">Delta </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000D09AA" w:rsidRPr="000D09AA">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D04142">
              <w:rPr>
                <w:rFonts w:eastAsia="Times New Roman"/>
                <w:color w:val="000000"/>
                <w:kern w:val="24"/>
                <w:sz w:val="20"/>
                <w:lang w:val="en-US" w:eastAsia="ko-KR"/>
              </w:rPr>
              <w:t>for carrier at negative band edge</w:t>
            </w:r>
          </w:p>
        </w:tc>
        <w:tc>
          <w:tcPr>
            <w:tcW w:w="810" w:type="dxa"/>
            <w:vAlign w:val="center"/>
          </w:tcPr>
          <w:p w:rsidR="00D67287" w:rsidRDefault="00CD27E7">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D67287" w:rsidRDefault="00530F62" w:rsidP="005951BF">
            <w:pPr>
              <w:rPr>
                <w:rFonts w:eastAsia="Times New Roman"/>
                <w:color w:val="000000"/>
                <w:kern w:val="24"/>
                <w:sz w:val="20"/>
                <w:lang w:val="en-US" w:eastAsia="ko-KR"/>
              </w:rPr>
            </w:pPr>
            <w:r w:rsidRPr="005F6DD8">
              <w:rPr>
                <w:position w:val="-14"/>
                <w:lang w:val="en-US" w:eastAsia="ko-KR"/>
              </w:rPr>
              <w:object w:dxaOrig="800" w:dyaOrig="380">
                <v:shape id="_x0000_i1039" type="#_x0000_t75" style="width:39.75pt;height:19pt" o:ole="">
                  <v:imagedata r:id="rId31" o:title=""/>
                </v:shape>
                <o:OLEObject Type="Embed" ProgID="Equation.DSMT4" ShapeID="_x0000_i1039" DrawAspect="Content" ObjectID="_1356884704" r:id="rId38"/>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sidR="00CC0CE9">
              <w:rPr>
                <w:rFonts w:eastAsia="Times New Roman"/>
                <w:color w:val="000000"/>
                <w:kern w:val="24"/>
                <w:sz w:val="20"/>
                <w:lang w:val="en-US" w:eastAsia="ko-KR"/>
              </w:rPr>
              <w:t>with range</w:t>
            </w:r>
            <w:r>
              <w:rPr>
                <w:rFonts w:eastAsia="Times New Roman"/>
                <w:color w:val="000000"/>
                <w:kern w:val="24"/>
                <w:sz w:val="20"/>
                <w:lang w:val="en-US" w:eastAsia="ko-KR"/>
              </w:rPr>
              <w:t xml:space="preserve"> -8 dB to 7 dB with 1 dB granularity for </w:t>
            </w:r>
            <w:r w:rsidR="005951BF" w:rsidRPr="005951BF">
              <w:rPr>
                <w:rFonts w:eastAsia="Times New Roman"/>
                <w:color w:val="000000"/>
                <w:kern w:val="24"/>
                <w:position w:val="-6"/>
                <w:sz w:val="20"/>
                <w:lang w:val="en-US" w:eastAsia="ko-KR"/>
              </w:rPr>
              <w:object w:dxaOrig="660" w:dyaOrig="279">
                <v:shape id="_x0000_i1040" type="#_x0000_t75" style="width:32.7pt;height:13.7pt" o:ole="">
                  <v:imagedata r:id="rId39" o:title=""/>
                </v:shape>
                <o:OLEObject Type="Embed" ProgID="Equation.DSMT4" ShapeID="_x0000_i1040" DrawAspect="Content" ObjectID="_1356884705" r:id="rId40"/>
              </w:object>
            </w:r>
            <w:r>
              <w:rPr>
                <w:rFonts w:eastAsia="Times New Roman"/>
                <w:color w:val="000000"/>
                <w:kern w:val="24"/>
                <w:sz w:val="20"/>
                <w:lang w:val="en-US" w:eastAsia="ko-KR"/>
              </w:rPr>
              <w:t xml:space="preserve"> and </w:t>
            </w:r>
            <w:r w:rsidR="005951BF" w:rsidRPr="005951BF">
              <w:rPr>
                <w:rFonts w:eastAsia="Times New Roman"/>
                <w:color w:val="000000"/>
                <w:kern w:val="24"/>
                <w:position w:val="-14"/>
                <w:sz w:val="20"/>
                <w:lang w:val="en-US" w:eastAsia="ko-KR"/>
              </w:rPr>
              <w:object w:dxaOrig="1560" w:dyaOrig="380">
                <v:shape id="_x0000_i1041" type="#_x0000_t75" style="width:78.2pt;height:19pt" o:ole="">
                  <v:imagedata r:id="rId36" o:title=""/>
                </v:shape>
                <o:OLEObject Type="Embed" ProgID="Equation.DSMT4" ShapeID="_x0000_i1041" DrawAspect="Content" ObjectID="_1356884706" r:id="rId41"/>
              </w:object>
            </w:r>
          </w:p>
        </w:tc>
      </w:tr>
      <w:tr w:rsidR="0004104C" w:rsidTr="00F53F88">
        <w:trPr>
          <w:jc w:val="center"/>
        </w:trPr>
        <w:tc>
          <w:tcPr>
            <w:tcW w:w="3240" w:type="dxa"/>
          </w:tcPr>
          <w:p w:rsidR="009157AA" w:rsidRDefault="009157AA" w:rsidP="009157AA">
            <w:pPr>
              <w:rPr>
                <w:lang w:val="en-US"/>
              </w:rPr>
            </w:pPr>
            <w:r>
              <w:rPr>
                <w:rFonts w:eastAsia="Times New Roman"/>
                <w:color w:val="000000"/>
                <w:kern w:val="24"/>
                <w:sz w:val="20"/>
                <w:lang w:val="en-US" w:eastAsia="ko-KR"/>
              </w:rPr>
              <w:t>Delta</w:t>
            </w:r>
            <w:r w:rsidR="00CD27E7">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SNR </w:t>
            </w:r>
            <w:r w:rsidR="00CD27E7">
              <w:rPr>
                <w:rFonts w:eastAsia="Times New Roman"/>
                <w:color w:val="000000"/>
                <w:kern w:val="24"/>
                <w:sz w:val="20"/>
                <w:lang w:val="en-US" w:eastAsia="ko-KR"/>
              </w:rPr>
              <w:t xml:space="preserve">for space-time stream 1 </w:t>
            </w:r>
            <w:r w:rsidRPr="00D04142">
              <w:rPr>
                <w:rFonts w:eastAsia="Times New Roman"/>
                <w:color w:val="000000"/>
                <w:kern w:val="24"/>
                <w:sz w:val="20"/>
                <w:lang w:val="en-US" w:eastAsia="ko-KR"/>
              </w:rPr>
              <w:t xml:space="preserve">for carrier at negative band edge + </w:t>
            </w:r>
            <w:r w:rsidR="000D09AA" w:rsidRPr="000D09AA">
              <w:rPr>
                <w:rFonts w:eastAsia="Times New Roman"/>
                <w:i/>
                <w:color w:val="000000"/>
                <w:kern w:val="24"/>
                <w:sz w:val="20"/>
                <w:lang w:val="en-US" w:eastAsia="ko-KR"/>
              </w:rPr>
              <w:t>Ng</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p>
        </w:tc>
        <w:tc>
          <w:tcPr>
            <w:tcW w:w="810" w:type="dxa"/>
            <w:vAlign w:val="center"/>
          </w:tcPr>
          <w:p w:rsidR="00D67287" w:rsidRDefault="009157AA">
            <w:pPr>
              <w:jc w:val="center"/>
              <w:rPr>
                <w:lang w:val="en-US"/>
              </w:rPr>
            </w:pPr>
            <w:r>
              <w:rPr>
                <w:rFonts w:eastAsia="Times New Roman"/>
                <w:color w:val="000000"/>
                <w:kern w:val="24"/>
                <w:sz w:val="20"/>
                <w:lang w:val="en-US" w:eastAsia="ko-KR"/>
              </w:rPr>
              <w:t>4</w:t>
            </w:r>
          </w:p>
        </w:tc>
        <w:tc>
          <w:tcPr>
            <w:tcW w:w="4952" w:type="dxa"/>
          </w:tcPr>
          <w:p w:rsidR="009157AA" w:rsidRDefault="00CC0CE9" w:rsidP="005951BF">
            <w:pPr>
              <w:rPr>
                <w:lang w:val="en-US"/>
              </w:rPr>
            </w:pPr>
            <w:r w:rsidRPr="005F6DD8">
              <w:rPr>
                <w:position w:val="-14"/>
                <w:lang w:val="en-US" w:eastAsia="ko-KR"/>
              </w:rPr>
              <w:object w:dxaOrig="800" w:dyaOrig="380">
                <v:shape id="_x0000_i1042" type="#_x0000_t75" style="width:39.75pt;height:19pt" o:ole="">
                  <v:imagedata r:id="rId31" o:title=""/>
                </v:shape>
                <o:OLEObject Type="Embed" ProgID="Equation.DSMT4" ShapeID="_x0000_i1042" DrawAspect="Content" ObjectID="_1356884707" r:id="rId42"/>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5951BF" w:rsidRPr="005951BF">
              <w:rPr>
                <w:rFonts w:eastAsia="Times New Roman"/>
                <w:color w:val="000000"/>
                <w:kern w:val="24"/>
                <w:position w:val="-6"/>
                <w:sz w:val="20"/>
                <w:lang w:val="en-US" w:eastAsia="ko-KR"/>
              </w:rPr>
              <w:object w:dxaOrig="460" w:dyaOrig="279">
                <v:shape id="_x0000_i1043" type="#_x0000_t75" style="width:23.4pt;height:13.7pt" o:ole="">
                  <v:imagedata r:id="rId34" o:title=""/>
                </v:shape>
                <o:OLEObject Type="Embed" ProgID="Equation.DSMT4" ShapeID="_x0000_i1043" DrawAspect="Content" ObjectID="_1356884708" r:id="rId43"/>
              </w:object>
            </w:r>
            <w:r w:rsidR="005951BF">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5951BF" w:rsidRPr="005951BF">
              <w:rPr>
                <w:rFonts w:eastAsia="Times New Roman"/>
                <w:color w:val="000000"/>
                <w:kern w:val="24"/>
                <w:position w:val="-14"/>
                <w:sz w:val="20"/>
                <w:lang w:val="en-US" w:eastAsia="ko-KR"/>
              </w:rPr>
              <w:object w:dxaOrig="2180" w:dyaOrig="380">
                <v:shape id="_x0000_i1044" type="#_x0000_t75" style="width:109.1pt;height:19pt" o:ole="">
                  <v:imagedata r:id="rId44" o:title=""/>
                </v:shape>
                <o:OLEObject Type="Embed" ProgID="Equation.DSMT4" ShapeID="_x0000_i1044" DrawAspect="Content" ObjectID="_1356884709" r:id="rId45"/>
              </w:object>
            </w:r>
          </w:p>
        </w:tc>
      </w:tr>
      <w:tr w:rsidR="0004104C" w:rsidTr="00F53F88">
        <w:trPr>
          <w:jc w:val="center"/>
        </w:trPr>
        <w:tc>
          <w:tcPr>
            <w:tcW w:w="3240" w:type="dxa"/>
          </w:tcPr>
          <w:p w:rsidR="00CD27E7" w:rsidRDefault="00CD27E7"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D67287" w:rsidRDefault="00D67287">
            <w:pPr>
              <w:jc w:val="center"/>
              <w:rPr>
                <w:rFonts w:eastAsia="Times New Roman"/>
                <w:color w:val="000000"/>
                <w:kern w:val="24"/>
                <w:sz w:val="20"/>
                <w:lang w:val="en-US" w:eastAsia="ko-KR"/>
              </w:rPr>
            </w:pPr>
          </w:p>
        </w:tc>
        <w:tc>
          <w:tcPr>
            <w:tcW w:w="4952" w:type="dxa"/>
          </w:tcPr>
          <w:p w:rsidR="00CD27E7" w:rsidRPr="002A2F56" w:rsidRDefault="00CD27E7" w:rsidP="009157AA">
            <w:pPr>
              <w:rPr>
                <w:rFonts w:eastAsia="Times New Roman"/>
                <w:color w:val="000000"/>
                <w:kern w:val="24"/>
                <w:sz w:val="20"/>
                <w:lang w:val="en-US" w:eastAsia="ko-KR"/>
              </w:rPr>
            </w:pPr>
          </w:p>
        </w:tc>
      </w:tr>
      <w:tr w:rsidR="0004104C" w:rsidTr="00F53F88">
        <w:trPr>
          <w:jc w:val="center"/>
        </w:trPr>
        <w:tc>
          <w:tcPr>
            <w:tcW w:w="3240" w:type="dxa"/>
          </w:tcPr>
          <w:p w:rsidR="00D67287" w:rsidRDefault="00CD27E7">
            <w:pPr>
              <w:rPr>
                <w:rFonts w:eastAsia="Times New Roman"/>
                <w:color w:val="000000"/>
                <w:kern w:val="24"/>
                <w:sz w:val="20"/>
                <w:lang w:val="en-US" w:eastAsia="ko-KR"/>
              </w:rPr>
            </w:pPr>
            <w:r>
              <w:rPr>
                <w:rFonts w:eastAsia="Times New Roman"/>
                <w:color w:val="000000"/>
                <w:kern w:val="24"/>
                <w:sz w:val="20"/>
                <w:lang w:val="en-US" w:eastAsia="ko-KR"/>
              </w:rPr>
              <w:lastRenderedPageBreak/>
              <w:t xml:space="preserve">Delta </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000D09AA" w:rsidRPr="000D09AA">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for carrier at negative band edge + </w:t>
            </w:r>
            <w:r w:rsidRPr="008B40C4">
              <w:rPr>
                <w:rFonts w:eastAsia="Times New Roman"/>
                <w:i/>
                <w:color w:val="000000"/>
                <w:kern w:val="24"/>
                <w:sz w:val="20"/>
                <w:lang w:val="en-US" w:eastAsia="ko-KR"/>
              </w:rPr>
              <w:t>Ng</w:t>
            </w:r>
            <w:r>
              <w:rPr>
                <w:rFonts w:eastAsia="Times New Roman"/>
                <w:color w:val="000000"/>
                <w:kern w:val="24"/>
                <w:sz w:val="20"/>
                <w:lang w:val="en-US" w:eastAsia="ko-KR"/>
              </w:rPr>
              <w:t>’</w:t>
            </w:r>
          </w:p>
        </w:tc>
        <w:tc>
          <w:tcPr>
            <w:tcW w:w="810" w:type="dxa"/>
            <w:vAlign w:val="center"/>
          </w:tcPr>
          <w:p w:rsidR="00D67287" w:rsidRDefault="005F4203">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CD27E7" w:rsidRPr="002A2F56" w:rsidRDefault="0004104C" w:rsidP="000A687D">
            <w:pPr>
              <w:rPr>
                <w:rFonts w:eastAsia="Times New Roman"/>
                <w:color w:val="000000"/>
                <w:kern w:val="24"/>
                <w:sz w:val="20"/>
                <w:lang w:val="en-US" w:eastAsia="ko-KR"/>
              </w:rPr>
            </w:pPr>
            <w:r w:rsidRPr="005F6DD8">
              <w:rPr>
                <w:position w:val="-14"/>
                <w:lang w:val="en-US" w:eastAsia="ko-KR"/>
              </w:rPr>
              <w:object w:dxaOrig="800" w:dyaOrig="380">
                <v:shape id="_x0000_i1045" type="#_x0000_t75" style="width:39.75pt;height:19pt" o:ole="">
                  <v:imagedata r:id="rId31" o:title=""/>
                </v:shape>
                <o:OLEObject Type="Embed" ProgID="Equation.DSMT4" ShapeID="_x0000_i1045" DrawAspect="Content" ObjectID="_1356884710" r:id="rId46"/>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5951BF" w:rsidRPr="005951BF">
              <w:rPr>
                <w:rFonts w:eastAsia="Times New Roman"/>
                <w:color w:val="000000"/>
                <w:kern w:val="24"/>
                <w:position w:val="-6"/>
                <w:sz w:val="20"/>
                <w:lang w:val="en-US" w:eastAsia="ko-KR"/>
              </w:rPr>
              <w:object w:dxaOrig="660" w:dyaOrig="279">
                <v:shape id="_x0000_i1046" type="#_x0000_t75" style="width:32.7pt;height:13.7pt" o:ole="">
                  <v:imagedata r:id="rId39" o:title=""/>
                </v:shape>
                <o:OLEObject Type="Embed" ProgID="Equation.DSMT4" ShapeID="_x0000_i1046" DrawAspect="Content" ObjectID="_1356884711" r:id="rId47"/>
              </w:object>
            </w:r>
            <w:r w:rsidR="005951BF">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5951BF" w:rsidRPr="005951BF">
              <w:rPr>
                <w:rFonts w:eastAsia="Times New Roman"/>
                <w:color w:val="000000"/>
                <w:kern w:val="24"/>
                <w:position w:val="-14"/>
                <w:sz w:val="20"/>
                <w:lang w:val="en-US" w:eastAsia="ko-KR"/>
              </w:rPr>
              <w:object w:dxaOrig="2180" w:dyaOrig="380">
                <v:shape id="_x0000_i1047" type="#_x0000_t75" style="width:109.1pt;height:19pt" o:ole="">
                  <v:imagedata r:id="rId44" o:title=""/>
                </v:shape>
                <o:OLEObject Type="Embed" ProgID="Equation.DSMT4" ShapeID="_x0000_i1047" DrawAspect="Content" ObjectID="_1356884712" r:id="rId48"/>
              </w:object>
            </w:r>
          </w:p>
        </w:tc>
      </w:tr>
      <w:tr w:rsidR="0004104C" w:rsidTr="00F53F88">
        <w:trPr>
          <w:jc w:val="center"/>
        </w:trPr>
        <w:tc>
          <w:tcPr>
            <w:tcW w:w="3240" w:type="dxa"/>
          </w:tcPr>
          <w:p w:rsidR="009157AA" w:rsidRDefault="009157AA" w:rsidP="009157AA">
            <w:pPr>
              <w:rPr>
                <w:lang w:val="en-US"/>
              </w:rPr>
            </w:pPr>
            <w:r w:rsidRPr="00D04142">
              <w:rPr>
                <w:rFonts w:eastAsia="Times New Roman"/>
                <w:color w:val="000000"/>
                <w:kern w:val="24"/>
                <w:sz w:val="20"/>
                <w:lang w:val="en-US" w:eastAsia="ko-KR"/>
              </w:rPr>
              <w:t xml:space="preserve">… </w:t>
            </w:r>
          </w:p>
        </w:tc>
        <w:tc>
          <w:tcPr>
            <w:tcW w:w="810" w:type="dxa"/>
            <w:vAlign w:val="center"/>
          </w:tcPr>
          <w:p w:rsidR="00D67287" w:rsidRDefault="00D67287">
            <w:pPr>
              <w:jc w:val="center"/>
              <w:rPr>
                <w:lang w:val="en-US"/>
              </w:rPr>
            </w:pPr>
          </w:p>
        </w:tc>
        <w:tc>
          <w:tcPr>
            <w:tcW w:w="4952" w:type="dxa"/>
          </w:tcPr>
          <w:p w:rsidR="009157AA" w:rsidRDefault="009157AA" w:rsidP="009157AA">
            <w:pPr>
              <w:rPr>
                <w:lang w:val="en-US"/>
              </w:rPr>
            </w:pPr>
          </w:p>
        </w:tc>
      </w:tr>
      <w:tr w:rsidR="0004104C" w:rsidTr="00F53F88">
        <w:trPr>
          <w:jc w:val="center"/>
        </w:trPr>
        <w:tc>
          <w:tcPr>
            <w:tcW w:w="3240" w:type="dxa"/>
          </w:tcPr>
          <w:p w:rsidR="00741D28" w:rsidRDefault="009157AA">
            <w:pPr>
              <w:rPr>
                <w:rFonts w:eastAsia="Times New Roman"/>
                <w:color w:val="000000"/>
                <w:kern w:val="24"/>
                <w:sz w:val="20"/>
                <w:lang w:val="en-US" w:eastAsia="ko-KR"/>
              </w:rPr>
            </w:pPr>
            <w:r w:rsidRPr="007C72E6">
              <w:rPr>
                <w:rFonts w:eastAsia="Times New Roman"/>
                <w:color w:val="000000"/>
                <w:kern w:val="24"/>
                <w:sz w:val="20"/>
                <w:lang w:val="en-US" w:eastAsia="ko-KR"/>
              </w:rPr>
              <w:t>Delta</w:t>
            </w:r>
            <w:r w:rsidR="005F4203">
              <w:rPr>
                <w:rFonts w:eastAsia="Times New Roman"/>
                <w:color w:val="000000"/>
                <w:kern w:val="24"/>
                <w:sz w:val="20"/>
                <w:lang w:val="en-US" w:eastAsia="ko-KR"/>
              </w:rPr>
              <w:t xml:space="preserve"> </w:t>
            </w:r>
            <w:r w:rsidRPr="007C72E6">
              <w:rPr>
                <w:rFonts w:eastAsia="Times New Roman"/>
                <w:color w:val="000000"/>
                <w:kern w:val="24"/>
                <w:sz w:val="20"/>
                <w:lang w:val="en-US" w:eastAsia="ko-KR"/>
              </w:rPr>
              <w:t xml:space="preserve">SNR </w:t>
            </w:r>
            <w:r w:rsidR="005F4203">
              <w:rPr>
                <w:rFonts w:eastAsia="Times New Roman"/>
                <w:color w:val="000000"/>
                <w:kern w:val="24"/>
                <w:sz w:val="20"/>
                <w:lang w:val="en-US" w:eastAsia="ko-KR"/>
              </w:rPr>
              <w:t xml:space="preserve">for space-time stream 1 </w:t>
            </w:r>
            <w:r w:rsidRPr="007C72E6">
              <w:rPr>
                <w:rFonts w:eastAsia="Times New Roman"/>
                <w:color w:val="000000"/>
                <w:kern w:val="24"/>
                <w:sz w:val="20"/>
                <w:lang w:val="en-US" w:eastAsia="ko-KR"/>
              </w:rPr>
              <w:t xml:space="preserve">for carrier at negative band edge + </w:t>
            </w:r>
            <w:r w:rsidR="000D09AA" w:rsidRPr="000D09AA">
              <w:rPr>
                <w:rFonts w:eastAsia="Times New Roman"/>
                <w:i/>
                <w:color w:val="000000"/>
                <w:kern w:val="24"/>
                <w:sz w:val="20"/>
                <w:lang w:val="en-US" w:eastAsia="ko-KR"/>
              </w:rPr>
              <w:t>(m</w:t>
            </w:r>
            <w:r w:rsidR="00201E8C">
              <w:rPr>
                <w:rFonts w:eastAsia="Times New Roman"/>
                <w:i/>
                <w:color w:val="000000"/>
                <w:kern w:val="24"/>
                <w:sz w:val="20"/>
                <w:lang w:val="en-US" w:eastAsia="ko-KR"/>
              </w:rPr>
              <w:t>-1)</w:t>
            </w:r>
            <w:r w:rsidR="000D09AA" w:rsidRPr="000D09AA">
              <w:rPr>
                <w:rFonts w:eastAsia="Times New Roman"/>
                <w:i/>
                <w:color w:val="000000"/>
                <w:kern w:val="24"/>
                <w:sz w:val="20"/>
                <w:lang w:val="en-US" w:eastAsia="ko-KR"/>
              </w:rPr>
              <w:t>Ng</w:t>
            </w:r>
            <w:r w:rsidRPr="007C72E6">
              <w:rPr>
                <w:rFonts w:eastAsia="Times New Roman"/>
                <w:color w:val="000000"/>
                <w:kern w:val="24"/>
                <w:sz w:val="20"/>
                <w:lang w:val="en-US" w:eastAsia="ko-KR"/>
              </w:rPr>
              <w:t>’</w:t>
            </w:r>
          </w:p>
        </w:tc>
        <w:tc>
          <w:tcPr>
            <w:tcW w:w="810" w:type="dxa"/>
            <w:vAlign w:val="center"/>
          </w:tcPr>
          <w:p w:rsidR="00D67287" w:rsidRDefault="009157AA">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D67287" w:rsidRDefault="0004104C" w:rsidP="005951BF">
            <w:pPr>
              <w:rPr>
                <w:rFonts w:eastAsia="Times New Roman"/>
                <w:color w:val="000000"/>
                <w:kern w:val="24"/>
                <w:sz w:val="20"/>
                <w:lang w:val="en-US" w:eastAsia="ko-KR"/>
              </w:rPr>
            </w:pPr>
            <w:r w:rsidRPr="005F6DD8">
              <w:rPr>
                <w:position w:val="-14"/>
                <w:lang w:val="en-US" w:eastAsia="ko-KR"/>
              </w:rPr>
              <w:object w:dxaOrig="800" w:dyaOrig="380">
                <v:shape id="_x0000_i1048" type="#_x0000_t75" style="width:39.75pt;height:19pt" o:ole="">
                  <v:imagedata r:id="rId31" o:title=""/>
                </v:shape>
                <o:OLEObject Type="Embed" ProgID="Equation.DSMT4" ShapeID="_x0000_i1048" DrawAspect="Content" ObjectID="_1356884713" r:id="rId49"/>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5951BF" w:rsidRPr="005951BF">
              <w:rPr>
                <w:rFonts w:eastAsia="Times New Roman"/>
                <w:color w:val="000000"/>
                <w:kern w:val="24"/>
                <w:position w:val="-6"/>
                <w:sz w:val="20"/>
                <w:lang w:val="en-US" w:eastAsia="ko-KR"/>
              </w:rPr>
              <w:object w:dxaOrig="460" w:dyaOrig="279">
                <v:shape id="_x0000_i1049" type="#_x0000_t75" style="width:23.4pt;height:13.7pt" o:ole="">
                  <v:imagedata r:id="rId34" o:title=""/>
                </v:shape>
                <o:OLEObject Type="Embed" ProgID="Equation.DSMT4" ShapeID="_x0000_i1049" DrawAspect="Content" ObjectID="_1356884714" r:id="rId50"/>
              </w:object>
            </w:r>
            <w:r>
              <w:rPr>
                <w:rFonts w:eastAsia="Times New Roman"/>
                <w:color w:val="000000"/>
                <w:kern w:val="24"/>
                <w:sz w:val="20"/>
                <w:lang w:val="en-US" w:eastAsia="ko-KR"/>
              </w:rPr>
              <w:t xml:space="preserve">and </w:t>
            </w:r>
            <w:r w:rsidR="005951BF" w:rsidRPr="005951BF">
              <w:rPr>
                <w:rFonts w:eastAsia="Times New Roman"/>
                <w:color w:val="000000"/>
                <w:kern w:val="24"/>
                <w:position w:val="-14"/>
                <w:sz w:val="20"/>
                <w:lang w:val="en-US" w:eastAsia="ko-KR"/>
              </w:rPr>
              <w:object w:dxaOrig="2799" w:dyaOrig="380">
                <v:shape id="_x0000_i1050" type="#_x0000_t75" style="width:140pt;height:19pt" o:ole="">
                  <v:imagedata r:id="rId51" o:title=""/>
                </v:shape>
                <o:OLEObject Type="Embed" ProgID="Equation.DSMT4" ShapeID="_x0000_i1050" DrawAspect="Content" ObjectID="_1356884715" r:id="rId52"/>
              </w:object>
            </w:r>
            <w:r w:rsidR="005951BF" w:rsidRPr="002A2F56" w:rsidDel="0004104C">
              <w:rPr>
                <w:rFonts w:eastAsia="Times New Roman"/>
                <w:color w:val="000000"/>
                <w:kern w:val="24"/>
                <w:sz w:val="20"/>
                <w:lang w:val="en-US" w:eastAsia="ko-KR"/>
              </w:rPr>
              <w:t xml:space="preserve"> </w:t>
            </w:r>
          </w:p>
        </w:tc>
      </w:tr>
      <w:tr w:rsidR="005F4203" w:rsidTr="00F53F88">
        <w:trPr>
          <w:jc w:val="center"/>
        </w:trPr>
        <w:tc>
          <w:tcPr>
            <w:tcW w:w="3240" w:type="dxa"/>
          </w:tcPr>
          <w:p w:rsidR="005F4203" w:rsidRPr="007C72E6" w:rsidRDefault="005F4203">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D67287" w:rsidRDefault="00D67287">
            <w:pPr>
              <w:jc w:val="center"/>
              <w:rPr>
                <w:rFonts w:eastAsia="Times New Roman"/>
                <w:color w:val="000000"/>
                <w:kern w:val="24"/>
                <w:sz w:val="20"/>
                <w:lang w:val="en-US" w:eastAsia="ko-KR"/>
              </w:rPr>
            </w:pPr>
          </w:p>
        </w:tc>
        <w:tc>
          <w:tcPr>
            <w:tcW w:w="4952" w:type="dxa"/>
          </w:tcPr>
          <w:p w:rsidR="005F4203" w:rsidRPr="002A2F56" w:rsidRDefault="005F4203" w:rsidP="009157AA">
            <w:pPr>
              <w:rPr>
                <w:rFonts w:eastAsia="Times New Roman"/>
                <w:color w:val="000000"/>
                <w:kern w:val="24"/>
                <w:sz w:val="20"/>
                <w:lang w:val="en-US" w:eastAsia="ko-KR"/>
              </w:rPr>
            </w:pPr>
          </w:p>
        </w:tc>
      </w:tr>
      <w:tr w:rsidR="005F4203" w:rsidTr="00F53F88">
        <w:trPr>
          <w:jc w:val="center"/>
        </w:trPr>
        <w:tc>
          <w:tcPr>
            <w:tcW w:w="3240" w:type="dxa"/>
          </w:tcPr>
          <w:p w:rsidR="005F4203" w:rsidRPr="007C72E6" w:rsidRDefault="005F4203">
            <w:pPr>
              <w:rPr>
                <w:rFonts w:eastAsia="Times New Roman"/>
                <w:color w:val="000000"/>
                <w:kern w:val="24"/>
                <w:sz w:val="20"/>
                <w:lang w:val="en-US" w:eastAsia="ko-KR"/>
              </w:rPr>
            </w:pPr>
            <w:r w:rsidRPr="007C72E6">
              <w:rPr>
                <w:rFonts w:eastAsia="Times New Roman"/>
                <w:color w:val="000000"/>
                <w:kern w:val="24"/>
                <w:sz w:val="20"/>
                <w:lang w:val="en-US" w:eastAsia="ko-KR"/>
              </w:rPr>
              <w:t>Delta</w:t>
            </w:r>
            <w:r>
              <w:rPr>
                <w:rFonts w:eastAsia="Times New Roman"/>
                <w:color w:val="000000"/>
                <w:kern w:val="24"/>
                <w:sz w:val="20"/>
                <w:lang w:val="en-US" w:eastAsia="ko-KR"/>
              </w:rPr>
              <w:t xml:space="preserve"> </w:t>
            </w:r>
            <w:r w:rsidRPr="007C72E6">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000D09AA" w:rsidRPr="000D09AA">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7C72E6">
              <w:rPr>
                <w:rFonts w:eastAsia="Times New Roman"/>
                <w:color w:val="000000"/>
                <w:kern w:val="24"/>
                <w:sz w:val="20"/>
                <w:lang w:val="en-US" w:eastAsia="ko-KR"/>
              </w:rPr>
              <w:t xml:space="preserve">for carrier at negative band edge + </w:t>
            </w:r>
            <w:r w:rsidRPr="008B40C4">
              <w:rPr>
                <w:rFonts w:eastAsia="Times New Roman"/>
                <w:i/>
                <w:color w:val="000000"/>
                <w:kern w:val="24"/>
                <w:sz w:val="20"/>
                <w:lang w:val="en-US" w:eastAsia="ko-KR"/>
              </w:rPr>
              <w:t>(m</w:t>
            </w:r>
            <w:r>
              <w:rPr>
                <w:rFonts w:eastAsia="Times New Roman"/>
                <w:i/>
                <w:color w:val="000000"/>
                <w:kern w:val="24"/>
                <w:sz w:val="20"/>
                <w:lang w:val="en-US" w:eastAsia="ko-KR"/>
              </w:rPr>
              <w:t>-1)</w:t>
            </w:r>
            <w:r w:rsidRPr="008B40C4">
              <w:rPr>
                <w:rFonts w:eastAsia="Times New Roman"/>
                <w:i/>
                <w:color w:val="000000"/>
                <w:kern w:val="24"/>
                <w:sz w:val="20"/>
                <w:lang w:val="en-US" w:eastAsia="ko-KR"/>
              </w:rPr>
              <w:t>Ng</w:t>
            </w:r>
            <w:r w:rsidRPr="007C72E6">
              <w:rPr>
                <w:rFonts w:eastAsia="Times New Roman"/>
                <w:color w:val="000000"/>
                <w:kern w:val="24"/>
                <w:sz w:val="20"/>
                <w:lang w:val="en-US" w:eastAsia="ko-KR"/>
              </w:rPr>
              <w:t>’</w:t>
            </w:r>
          </w:p>
        </w:tc>
        <w:tc>
          <w:tcPr>
            <w:tcW w:w="810" w:type="dxa"/>
            <w:vAlign w:val="center"/>
          </w:tcPr>
          <w:p w:rsidR="00D67287" w:rsidRDefault="00530F62">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5F4203" w:rsidRPr="002A2F56" w:rsidRDefault="0004104C" w:rsidP="005951BF">
            <w:pPr>
              <w:rPr>
                <w:rFonts w:eastAsia="Times New Roman"/>
                <w:color w:val="000000"/>
                <w:kern w:val="24"/>
                <w:sz w:val="20"/>
                <w:lang w:val="en-US" w:eastAsia="ko-KR"/>
              </w:rPr>
            </w:pPr>
            <w:r w:rsidRPr="005F6DD8">
              <w:rPr>
                <w:position w:val="-14"/>
                <w:lang w:val="en-US" w:eastAsia="ko-KR"/>
              </w:rPr>
              <w:object w:dxaOrig="800" w:dyaOrig="380">
                <v:shape id="_x0000_i1051" type="#_x0000_t75" style="width:39.75pt;height:19pt" o:ole="">
                  <v:imagedata r:id="rId31" o:title=""/>
                </v:shape>
                <o:OLEObject Type="Embed" ProgID="Equation.DSMT4" ShapeID="_x0000_i1051" DrawAspect="Content" ObjectID="_1356884716" r:id="rId53"/>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5951BF" w:rsidRPr="005951BF">
              <w:rPr>
                <w:rFonts w:eastAsia="Times New Roman"/>
                <w:color w:val="000000"/>
                <w:kern w:val="24"/>
                <w:position w:val="-6"/>
                <w:sz w:val="20"/>
                <w:lang w:val="en-US" w:eastAsia="ko-KR"/>
              </w:rPr>
              <w:object w:dxaOrig="660" w:dyaOrig="279">
                <v:shape id="_x0000_i1052" type="#_x0000_t75" style="width:32.7pt;height:13.7pt" o:ole="">
                  <v:imagedata r:id="rId39" o:title=""/>
                </v:shape>
                <o:OLEObject Type="Embed" ProgID="Equation.DSMT4" ShapeID="_x0000_i1052" DrawAspect="Content" ObjectID="_1356884717" r:id="rId54"/>
              </w:object>
            </w:r>
            <w:r>
              <w:rPr>
                <w:rFonts w:eastAsia="Times New Roman"/>
                <w:color w:val="000000"/>
                <w:kern w:val="24"/>
                <w:sz w:val="20"/>
                <w:lang w:val="en-US" w:eastAsia="ko-KR"/>
              </w:rPr>
              <w:t xml:space="preserve">and </w:t>
            </w:r>
            <w:r w:rsidR="005951BF" w:rsidRPr="005951BF">
              <w:rPr>
                <w:rFonts w:eastAsia="Times New Roman"/>
                <w:color w:val="000000"/>
                <w:kern w:val="24"/>
                <w:position w:val="-14"/>
                <w:sz w:val="20"/>
                <w:lang w:val="en-US" w:eastAsia="ko-KR"/>
              </w:rPr>
              <w:object w:dxaOrig="2799" w:dyaOrig="380">
                <v:shape id="_x0000_i1053" type="#_x0000_t75" style="width:140pt;height:19pt" o:ole="">
                  <v:imagedata r:id="rId51" o:title=""/>
                </v:shape>
                <o:OLEObject Type="Embed" ProgID="Equation.DSMT4" ShapeID="_x0000_i1053" DrawAspect="Content" ObjectID="_1356884718" r:id="rId55"/>
              </w:object>
            </w:r>
          </w:p>
        </w:tc>
      </w:tr>
      <w:tr w:rsidR="0004104C" w:rsidTr="00F53F88">
        <w:trPr>
          <w:jc w:val="center"/>
        </w:trPr>
        <w:tc>
          <w:tcPr>
            <w:tcW w:w="3240" w:type="dxa"/>
          </w:tcPr>
          <w:p w:rsidR="009157AA" w:rsidRDefault="009157AA" w:rsidP="009157AA">
            <w:pPr>
              <w:rPr>
                <w:lang w:val="en-US"/>
              </w:rPr>
            </w:pPr>
            <w:r>
              <w:rPr>
                <w:rFonts w:eastAsia="Times New Roman"/>
                <w:color w:val="000000"/>
                <w:kern w:val="24"/>
                <w:sz w:val="20"/>
                <w:lang w:val="en-US" w:eastAsia="ko-KR"/>
              </w:rPr>
              <w:t>Delta</w:t>
            </w:r>
            <w:r w:rsidR="005F4203">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SNR </w:t>
            </w:r>
            <w:r w:rsidR="005F4203">
              <w:rPr>
                <w:rFonts w:eastAsia="Times New Roman"/>
                <w:color w:val="000000"/>
                <w:kern w:val="24"/>
                <w:sz w:val="20"/>
                <w:lang w:val="en-US" w:eastAsia="ko-KR"/>
              </w:rPr>
              <w:t xml:space="preserve">for space-time stream 1 </w:t>
            </w:r>
            <w:r w:rsidRPr="00D04142">
              <w:rPr>
                <w:rFonts w:eastAsia="Times New Roman"/>
                <w:color w:val="000000"/>
                <w:kern w:val="24"/>
                <w:sz w:val="20"/>
                <w:lang w:val="en-US" w:eastAsia="ko-KR"/>
              </w:rPr>
              <w:t>for carrier at negative DC edge</w:t>
            </w:r>
          </w:p>
        </w:tc>
        <w:tc>
          <w:tcPr>
            <w:tcW w:w="810" w:type="dxa"/>
            <w:vAlign w:val="center"/>
          </w:tcPr>
          <w:p w:rsidR="00D67287" w:rsidRDefault="00710E8C">
            <w:pPr>
              <w:jc w:val="center"/>
              <w:rPr>
                <w:lang w:val="en-US"/>
              </w:rPr>
            </w:pPr>
            <w:r>
              <w:rPr>
                <w:rFonts w:eastAsia="Times New Roman"/>
                <w:color w:val="000000"/>
                <w:kern w:val="24"/>
                <w:sz w:val="20"/>
                <w:lang w:val="en-US" w:eastAsia="ko-KR"/>
              </w:rPr>
              <w:t>4</w:t>
            </w:r>
          </w:p>
        </w:tc>
        <w:tc>
          <w:tcPr>
            <w:tcW w:w="4952" w:type="dxa"/>
          </w:tcPr>
          <w:p w:rsidR="00D67287" w:rsidRDefault="0004104C" w:rsidP="000A687D">
            <w:pPr>
              <w:rPr>
                <w:lang w:val="en-US"/>
              </w:rPr>
            </w:pPr>
            <w:r w:rsidRPr="005F6DD8">
              <w:rPr>
                <w:position w:val="-14"/>
                <w:lang w:val="en-US" w:eastAsia="ko-KR"/>
              </w:rPr>
              <w:object w:dxaOrig="800" w:dyaOrig="380">
                <v:shape id="_x0000_i1054" type="#_x0000_t75" style="width:39.75pt;height:19pt" o:ole="">
                  <v:imagedata r:id="rId31" o:title=""/>
                </v:shape>
                <o:OLEObject Type="Embed" ProgID="Equation.DSMT4" ShapeID="_x0000_i1054" DrawAspect="Content" ObjectID="_1356884719" r:id="rId56"/>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5951BF" w:rsidRPr="005951BF">
              <w:rPr>
                <w:rFonts w:eastAsia="Times New Roman"/>
                <w:color w:val="000000"/>
                <w:kern w:val="24"/>
                <w:position w:val="-6"/>
                <w:sz w:val="20"/>
                <w:lang w:val="en-US" w:eastAsia="ko-KR"/>
              </w:rPr>
              <w:object w:dxaOrig="460" w:dyaOrig="279">
                <v:shape id="_x0000_i1055" type="#_x0000_t75" style="width:23.4pt;height:13.7pt" o:ole="">
                  <v:imagedata r:id="rId34" o:title=""/>
                </v:shape>
                <o:OLEObject Type="Embed" ProgID="Equation.DSMT4" ShapeID="_x0000_i1055" DrawAspect="Content" ObjectID="_1356884720" r:id="rId57"/>
              </w:objec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1400" w:dyaOrig="380">
                <v:shape id="_x0000_i1056" type="#_x0000_t75" style="width:69.8pt;height:19pt" o:ole="">
                  <v:imagedata r:id="rId58" o:title=""/>
                </v:shape>
                <o:OLEObject Type="Embed" ProgID="Equation.DSMT4" ShapeID="_x0000_i1056" DrawAspect="Content" ObjectID="_1356884721" r:id="rId59"/>
              </w:object>
            </w:r>
          </w:p>
        </w:tc>
      </w:tr>
      <w:tr w:rsidR="006F6284" w:rsidTr="00F53F88">
        <w:trPr>
          <w:jc w:val="center"/>
        </w:trPr>
        <w:tc>
          <w:tcPr>
            <w:tcW w:w="3240" w:type="dxa"/>
          </w:tcPr>
          <w:p w:rsidR="006F6284" w:rsidRDefault="006F6284"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D67287" w:rsidRDefault="00D67287">
            <w:pPr>
              <w:jc w:val="center"/>
              <w:rPr>
                <w:rFonts w:eastAsia="Times New Roman"/>
                <w:color w:val="000000"/>
                <w:kern w:val="24"/>
                <w:sz w:val="20"/>
                <w:lang w:val="en-US" w:eastAsia="ko-KR"/>
              </w:rPr>
            </w:pPr>
          </w:p>
        </w:tc>
        <w:tc>
          <w:tcPr>
            <w:tcW w:w="4952" w:type="dxa"/>
          </w:tcPr>
          <w:p w:rsidR="006F6284" w:rsidRPr="002A2F56" w:rsidRDefault="006F6284" w:rsidP="009157AA">
            <w:pPr>
              <w:rPr>
                <w:rFonts w:eastAsia="Times New Roman"/>
                <w:color w:val="000000"/>
                <w:kern w:val="24"/>
                <w:sz w:val="20"/>
                <w:lang w:val="en-US" w:eastAsia="ko-KR"/>
              </w:rPr>
            </w:pPr>
          </w:p>
        </w:tc>
      </w:tr>
      <w:tr w:rsidR="006F6284" w:rsidTr="00F53F88">
        <w:trPr>
          <w:jc w:val="center"/>
        </w:trPr>
        <w:tc>
          <w:tcPr>
            <w:tcW w:w="3240" w:type="dxa"/>
          </w:tcPr>
          <w:p w:rsidR="006F6284" w:rsidRDefault="00710E8C" w:rsidP="009157AA">
            <w:pPr>
              <w:rPr>
                <w:rFonts w:eastAsia="Times New Roman"/>
                <w:color w:val="000000"/>
                <w:kern w:val="24"/>
                <w:sz w:val="20"/>
                <w:lang w:val="en-US" w:eastAsia="ko-KR"/>
              </w:rPr>
            </w:pPr>
            <w:r>
              <w:rPr>
                <w:rFonts w:eastAsia="Times New Roman"/>
                <w:color w:val="000000"/>
                <w:kern w:val="24"/>
                <w:sz w:val="20"/>
                <w:lang w:val="en-US" w:eastAsia="ko-KR"/>
              </w:rPr>
              <w:t xml:space="preserve">Delta </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000D09AA" w:rsidRPr="000D09AA">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D04142">
              <w:rPr>
                <w:rFonts w:eastAsia="Times New Roman"/>
                <w:color w:val="000000"/>
                <w:kern w:val="24"/>
                <w:sz w:val="20"/>
                <w:lang w:val="en-US" w:eastAsia="ko-KR"/>
              </w:rPr>
              <w:t>for carrier at negative DC edge</w:t>
            </w:r>
          </w:p>
        </w:tc>
        <w:tc>
          <w:tcPr>
            <w:tcW w:w="810" w:type="dxa"/>
            <w:vAlign w:val="center"/>
          </w:tcPr>
          <w:p w:rsidR="00D67287" w:rsidRDefault="00D67287">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6F6284" w:rsidRPr="002A2F56" w:rsidRDefault="0004104C" w:rsidP="009157AA">
            <w:pPr>
              <w:rPr>
                <w:rFonts w:eastAsia="Times New Roman"/>
                <w:color w:val="000000"/>
                <w:kern w:val="24"/>
                <w:sz w:val="20"/>
                <w:lang w:val="en-US" w:eastAsia="ko-KR"/>
              </w:rPr>
            </w:pPr>
            <w:r w:rsidRPr="005F6DD8">
              <w:rPr>
                <w:position w:val="-14"/>
                <w:lang w:val="en-US" w:eastAsia="ko-KR"/>
              </w:rPr>
              <w:object w:dxaOrig="800" w:dyaOrig="380">
                <v:shape id="_x0000_i1057" type="#_x0000_t75" style="width:39.75pt;height:19pt" o:ole="">
                  <v:imagedata r:id="rId31" o:title=""/>
                </v:shape>
                <o:OLEObject Type="Embed" ProgID="Equation.DSMT4" ShapeID="_x0000_i1057" DrawAspect="Content" ObjectID="_1356884722" r:id="rId60"/>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660" w:dyaOrig="279">
                <v:shape id="_x0000_i1058" type="#_x0000_t75" style="width:32.7pt;height:13.7pt" o:ole="">
                  <v:imagedata r:id="rId39" o:title=""/>
                </v:shape>
                <o:OLEObject Type="Embed" ProgID="Equation.DSMT4" ShapeID="_x0000_i1058" DrawAspect="Content" ObjectID="_1356884723" r:id="rId61"/>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1400" w:dyaOrig="380">
                <v:shape id="_x0000_i1059" type="#_x0000_t75" style="width:69.8pt;height:19pt" o:ole="">
                  <v:imagedata r:id="rId58" o:title=""/>
                </v:shape>
                <o:OLEObject Type="Embed" ProgID="Equation.DSMT4" ShapeID="_x0000_i1059" DrawAspect="Content" ObjectID="_1356884724" r:id="rId62"/>
              </w:object>
            </w:r>
          </w:p>
        </w:tc>
      </w:tr>
      <w:tr w:rsidR="0004104C" w:rsidTr="00F53F88">
        <w:trPr>
          <w:jc w:val="center"/>
        </w:trPr>
        <w:tc>
          <w:tcPr>
            <w:tcW w:w="3240"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w:t>
            </w:r>
            <w:r w:rsidR="00710E8C">
              <w:rPr>
                <w:rFonts w:eastAsia="Times New Roman"/>
                <w:color w:val="000000"/>
                <w:kern w:val="24"/>
                <w:sz w:val="20"/>
                <w:lang w:val="en-US" w:eastAsia="ko-KR"/>
              </w:rPr>
              <w:t xml:space="preserve">for space-time stream 1 </w:t>
            </w:r>
            <w:r w:rsidRPr="00D04142">
              <w:rPr>
                <w:rFonts w:eastAsia="Times New Roman"/>
                <w:color w:val="000000"/>
                <w:kern w:val="24"/>
                <w:sz w:val="20"/>
                <w:lang w:val="en-US" w:eastAsia="ko-KR"/>
              </w:rPr>
              <w:t>for carrier at positive DC edge</w:t>
            </w:r>
          </w:p>
        </w:tc>
        <w:tc>
          <w:tcPr>
            <w:tcW w:w="810" w:type="dxa"/>
            <w:vAlign w:val="center"/>
          </w:tcPr>
          <w:p w:rsidR="00D67287" w:rsidRDefault="00710E8C">
            <w:pPr>
              <w:jc w:val="center"/>
              <w:rPr>
                <w:lang w:val="en-US"/>
              </w:rPr>
            </w:pPr>
            <w:r>
              <w:rPr>
                <w:rFonts w:eastAsia="Times New Roman"/>
                <w:color w:val="000000"/>
                <w:kern w:val="24"/>
                <w:sz w:val="20"/>
                <w:lang w:val="en-US" w:eastAsia="ko-KR"/>
              </w:rPr>
              <w:t>4</w:t>
            </w:r>
          </w:p>
        </w:tc>
        <w:tc>
          <w:tcPr>
            <w:tcW w:w="4952" w:type="dxa"/>
          </w:tcPr>
          <w:p w:rsidR="009157AA" w:rsidRDefault="00E652CA" w:rsidP="000A687D">
            <w:pPr>
              <w:rPr>
                <w:lang w:val="en-US"/>
              </w:rPr>
            </w:pPr>
            <w:r w:rsidRPr="005F6DD8">
              <w:rPr>
                <w:position w:val="-14"/>
                <w:lang w:val="en-US" w:eastAsia="ko-KR"/>
              </w:rPr>
              <w:object w:dxaOrig="800" w:dyaOrig="380">
                <v:shape id="_x0000_i1060" type="#_x0000_t75" style="width:39.75pt;height:19pt" o:ole="">
                  <v:imagedata r:id="rId31" o:title=""/>
                </v:shape>
                <o:OLEObject Type="Embed" ProgID="Equation.DSMT4" ShapeID="_x0000_i1060" DrawAspect="Content" ObjectID="_1356884725" r:id="rId63"/>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460" w:dyaOrig="279">
                <v:shape id="_x0000_i1061" type="#_x0000_t75" style="width:23.4pt;height:13.7pt" o:ole="">
                  <v:imagedata r:id="rId34" o:title=""/>
                </v:shape>
                <o:OLEObject Type="Embed" ProgID="Equation.DSMT4" ShapeID="_x0000_i1061" DrawAspect="Content" ObjectID="_1356884726" r:id="rId64"/>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1260" w:dyaOrig="380">
                <v:shape id="_x0000_i1062" type="#_x0000_t75" style="width:63.15pt;height:19pt" o:ole="">
                  <v:imagedata r:id="rId65" o:title=""/>
                </v:shape>
                <o:OLEObject Type="Embed" ProgID="Equation.DSMT4" ShapeID="_x0000_i1062" DrawAspect="Content" ObjectID="_1356884727" r:id="rId66"/>
              </w:object>
            </w:r>
          </w:p>
        </w:tc>
      </w:tr>
      <w:tr w:rsidR="00710E8C" w:rsidTr="00F53F88">
        <w:trPr>
          <w:jc w:val="center"/>
        </w:trPr>
        <w:tc>
          <w:tcPr>
            <w:tcW w:w="3240" w:type="dxa"/>
          </w:tcPr>
          <w:p w:rsidR="00710E8C" w:rsidRDefault="00710E8C"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D67287" w:rsidRDefault="00D67287">
            <w:pPr>
              <w:jc w:val="center"/>
              <w:rPr>
                <w:rFonts w:eastAsia="Times New Roman"/>
                <w:color w:val="000000"/>
                <w:kern w:val="24"/>
                <w:sz w:val="20"/>
                <w:lang w:val="en-US" w:eastAsia="ko-KR"/>
              </w:rPr>
            </w:pPr>
          </w:p>
        </w:tc>
        <w:tc>
          <w:tcPr>
            <w:tcW w:w="4952" w:type="dxa"/>
          </w:tcPr>
          <w:p w:rsidR="00710E8C" w:rsidRPr="002A2F56" w:rsidRDefault="00710E8C" w:rsidP="009157AA">
            <w:pPr>
              <w:rPr>
                <w:rFonts w:eastAsia="Times New Roman"/>
                <w:color w:val="000000"/>
                <w:kern w:val="24"/>
                <w:sz w:val="20"/>
                <w:lang w:val="en-US" w:eastAsia="ko-KR"/>
              </w:rPr>
            </w:pPr>
          </w:p>
        </w:tc>
      </w:tr>
      <w:tr w:rsidR="00710E8C" w:rsidTr="00F53F88">
        <w:trPr>
          <w:jc w:val="center"/>
        </w:trPr>
        <w:tc>
          <w:tcPr>
            <w:tcW w:w="3240" w:type="dxa"/>
          </w:tcPr>
          <w:p w:rsidR="00D67287" w:rsidRDefault="00710E8C">
            <w:pPr>
              <w:rPr>
                <w:rFonts w:eastAsia="Times New Roman"/>
                <w:color w:val="000000"/>
                <w:kern w:val="24"/>
                <w:sz w:val="20"/>
                <w:lang w:val="en-US" w:eastAsia="ko-KR"/>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000D09AA" w:rsidRPr="000D09AA">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D04142">
              <w:rPr>
                <w:rFonts w:eastAsia="Times New Roman"/>
                <w:color w:val="000000"/>
                <w:kern w:val="24"/>
                <w:sz w:val="20"/>
                <w:lang w:val="en-US" w:eastAsia="ko-KR"/>
              </w:rPr>
              <w:t>for carrier at positive DC edge</w:t>
            </w:r>
          </w:p>
        </w:tc>
        <w:tc>
          <w:tcPr>
            <w:tcW w:w="810" w:type="dxa"/>
            <w:vAlign w:val="center"/>
          </w:tcPr>
          <w:p w:rsidR="00D67287" w:rsidRDefault="00530F62">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710E8C" w:rsidRPr="002A2F56" w:rsidRDefault="00E652CA" w:rsidP="000A687D">
            <w:pPr>
              <w:rPr>
                <w:rFonts w:eastAsia="Times New Roman"/>
                <w:color w:val="000000"/>
                <w:kern w:val="24"/>
                <w:sz w:val="20"/>
                <w:lang w:val="en-US" w:eastAsia="ko-KR"/>
              </w:rPr>
            </w:pPr>
            <w:r w:rsidRPr="005F6DD8">
              <w:rPr>
                <w:position w:val="-14"/>
                <w:lang w:val="en-US" w:eastAsia="ko-KR"/>
              </w:rPr>
              <w:object w:dxaOrig="800" w:dyaOrig="380">
                <v:shape id="_x0000_i1063" type="#_x0000_t75" style="width:39.75pt;height:19pt" o:ole="">
                  <v:imagedata r:id="rId31" o:title=""/>
                </v:shape>
                <o:OLEObject Type="Embed" ProgID="Equation.DSMT4" ShapeID="_x0000_i1063" DrawAspect="Content" ObjectID="_1356884728" r:id="rId67"/>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660" w:dyaOrig="279">
                <v:shape id="_x0000_i1064" type="#_x0000_t75" style="width:32.7pt;height:13.7pt" o:ole="">
                  <v:imagedata r:id="rId39" o:title=""/>
                </v:shape>
                <o:OLEObject Type="Embed" ProgID="Equation.DSMT4" ShapeID="_x0000_i1064" DrawAspect="Content" ObjectID="_1356884729" r:id="rId68"/>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1260" w:dyaOrig="380">
                <v:shape id="_x0000_i1065" type="#_x0000_t75" style="width:63.15pt;height:19pt" o:ole="">
                  <v:imagedata r:id="rId65" o:title=""/>
                </v:shape>
                <o:OLEObject Type="Embed" ProgID="Equation.DSMT4" ShapeID="_x0000_i1065" DrawAspect="Content" ObjectID="_1356884730" r:id="rId69"/>
              </w:object>
            </w:r>
          </w:p>
        </w:tc>
      </w:tr>
      <w:tr w:rsidR="0004104C" w:rsidTr="00F53F88">
        <w:trPr>
          <w:jc w:val="center"/>
        </w:trPr>
        <w:tc>
          <w:tcPr>
            <w:tcW w:w="3240" w:type="dxa"/>
          </w:tcPr>
          <w:p w:rsidR="00741D28" w:rsidRDefault="009157AA">
            <w:pPr>
              <w:rPr>
                <w:rFonts w:eastAsia="Times New Roman"/>
                <w:color w:val="000000"/>
                <w:kern w:val="24"/>
                <w:sz w:val="20"/>
                <w:lang w:val="en-US" w:eastAsia="ko-KR"/>
              </w:rPr>
            </w:pPr>
            <w:r w:rsidRPr="007C72E6">
              <w:rPr>
                <w:rFonts w:eastAsia="Times New Roman"/>
                <w:color w:val="000000"/>
                <w:kern w:val="24"/>
                <w:sz w:val="20"/>
                <w:lang w:val="en-US" w:eastAsia="ko-KR"/>
              </w:rPr>
              <w:t xml:space="preserve">Delta-SNR </w:t>
            </w:r>
            <w:r w:rsidR="00710E8C">
              <w:rPr>
                <w:rFonts w:eastAsia="Times New Roman"/>
                <w:color w:val="000000"/>
                <w:kern w:val="24"/>
                <w:sz w:val="20"/>
                <w:lang w:val="en-US" w:eastAsia="ko-KR"/>
              </w:rPr>
              <w:t xml:space="preserve">for space-time stream 1 </w:t>
            </w:r>
            <w:r w:rsidRPr="007C72E6">
              <w:rPr>
                <w:rFonts w:eastAsia="Times New Roman"/>
                <w:color w:val="000000"/>
                <w:kern w:val="24"/>
                <w:sz w:val="20"/>
                <w:lang w:val="en-US" w:eastAsia="ko-KR"/>
              </w:rPr>
              <w:t xml:space="preserve">for carrier at positive band edge </w:t>
            </w:r>
            <w:r w:rsidR="00201E8C">
              <w:rPr>
                <w:rFonts w:eastAsia="Times New Roman"/>
                <w:color w:val="000000"/>
                <w:kern w:val="24"/>
                <w:sz w:val="20"/>
                <w:lang w:val="en-US" w:eastAsia="ko-KR"/>
              </w:rPr>
              <w:t>–</w:t>
            </w:r>
            <w:r w:rsidR="00710E8C">
              <w:rPr>
                <w:rFonts w:eastAsia="Times New Roman"/>
                <w:color w:val="000000"/>
                <w:kern w:val="24"/>
                <w:sz w:val="20"/>
                <w:lang w:val="en-US" w:eastAsia="ko-KR"/>
              </w:rPr>
              <w:t xml:space="preserve"> </w:t>
            </w:r>
            <w:r w:rsidR="000D09AA" w:rsidRPr="000D09AA">
              <w:rPr>
                <w:rFonts w:eastAsia="Times New Roman"/>
                <w:i/>
                <w:color w:val="000000"/>
                <w:kern w:val="24"/>
                <w:sz w:val="20"/>
                <w:lang w:val="en-US" w:eastAsia="ko-KR"/>
              </w:rPr>
              <w:t>(m</w:t>
            </w:r>
            <w:r w:rsidR="00201E8C">
              <w:rPr>
                <w:rFonts w:eastAsia="Times New Roman"/>
                <w:i/>
                <w:color w:val="000000"/>
                <w:kern w:val="24"/>
                <w:sz w:val="20"/>
                <w:lang w:val="en-US" w:eastAsia="ko-KR"/>
              </w:rPr>
              <w:t>-1)</w:t>
            </w:r>
            <w:r w:rsidR="000D09AA" w:rsidRPr="000D09AA">
              <w:rPr>
                <w:rFonts w:eastAsia="Times New Roman"/>
                <w:i/>
                <w:color w:val="000000"/>
                <w:kern w:val="24"/>
                <w:sz w:val="20"/>
                <w:lang w:val="en-US" w:eastAsia="ko-KR"/>
              </w:rPr>
              <w:t>Ng’</w:t>
            </w:r>
          </w:p>
        </w:tc>
        <w:tc>
          <w:tcPr>
            <w:tcW w:w="810" w:type="dxa"/>
            <w:vAlign w:val="center"/>
          </w:tcPr>
          <w:p w:rsidR="00D67287" w:rsidRDefault="00710E8C">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9157AA" w:rsidRPr="002A2F56" w:rsidRDefault="00D67287" w:rsidP="007947D4">
            <w:pPr>
              <w:rPr>
                <w:rFonts w:eastAsia="Times New Roman"/>
                <w:color w:val="000000"/>
                <w:kern w:val="24"/>
                <w:sz w:val="20"/>
                <w:lang w:val="en-US" w:eastAsia="ko-KR"/>
              </w:rPr>
            </w:pPr>
            <w:r w:rsidRPr="005F6DD8">
              <w:rPr>
                <w:position w:val="-14"/>
                <w:lang w:val="en-US" w:eastAsia="ko-KR"/>
              </w:rPr>
              <w:object w:dxaOrig="800" w:dyaOrig="380">
                <v:shape id="_x0000_i1066" type="#_x0000_t75" style="width:39.75pt;height:19pt" o:ole="">
                  <v:imagedata r:id="rId31" o:title=""/>
                </v:shape>
                <o:OLEObject Type="Embed" ProgID="Equation.DSMT4" ShapeID="_x0000_i1066" DrawAspect="Content" ObjectID="_1356884731" r:id="rId70"/>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460" w:dyaOrig="279">
                <v:shape id="_x0000_i1067" type="#_x0000_t75" style="width:23.4pt;height:13.7pt" o:ole="">
                  <v:imagedata r:id="rId34" o:title=""/>
                </v:shape>
                <o:OLEObject Type="Embed" ProgID="Equation.DSMT4" ShapeID="_x0000_i1067" DrawAspect="Content" ObjectID="_1356884732" r:id="rId71"/>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945857" w:rsidRPr="005951BF">
              <w:rPr>
                <w:rFonts w:eastAsia="Times New Roman"/>
                <w:color w:val="000000"/>
                <w:kern w:val="24"/>
                <w:position w:val="-14"/>
                <w:sz w:val="20"/>
                <w:lang w:val="en-US" w:eastAsia="ko-KR"/>
              </w:rPr>
              <w:object w:dxaOrig="2659" w:dyaOrig="380">
                <v:shape id="_x0000_i1068" type="#_x0000_t75" style="width:133.4pt;height:19pt" o:ole="">
                  <v:imagedata r:id="rId72" o:title=""/>
                </v:shape>
                <o:OLEObject Type="Embed" ProgID="Equation.DSMT4" ShapeID="_x0000_i1068" DrawAspect="Content" ObjectID="_1356884733" r:id="rId73"/>
              </w:object>
            </w:r>
            <w:r w:rsidR="007947D4" w:rsidRPr="002A2F56" w:rsidDel="00D67287">
              <w:rPr>
                <w:rFonts w:eastAsia="Times New Roman"/>
                <w:color w:val="000000"/>
                <w:kern w:val="24"/>
                <w:sz w:val="20"/>
                <w:lang w:val="en-US" w:eastAsia="ko-KR"/>
              </w:rPr>
              <w:t xml:space="preserve"> </w:t>
            </w:r>
          </w:p>
        </w:tc>
      </w:tr>
      <w:tr w:rsidR="00530F62" w:rsidTr="00F53F88">
        <w:trPr>
          <w:jc w:val="center"/>
        </w:trPr>
        <w:tc>
          <w:tcPr>
            <w:tcW w:w="3240" w:type="dxa"/>
          </w:tcPr>
          <w:p w:rsidR="00530F62" w:rsidRPr="007C72E6" w:rsidRDefault="00530F62">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530F62" w:rsidDel="00710E8C" w:rsidRDefault="00530F62" w:rsidP="00710E8C">
            <w:pPr>
              <w:jc w:val="center"/>
              <w:rPr>
                <w:rFonts w:eastAsia="Times New Roman"/>
                <w:color w:val="000000"/>
                <w:kern w:val="24"/>
                <w:sz w:val="20"/>
                <w:lang w:val="en-US" w:eastAsia="ko-KR"/>
              </w:rPr>
            </w:pPr>
          </w:p>
        </w:tc>
        <w:tc>
          <w:tcPr>
            <w:tcW w:w="4952" w:type="dxa"/>
          </w:tcPr>
          <w:p w:rsidR="00530F62" w:rsidRPr="002A2F56" w:rsidRDefault="00530F62" w:rsidP="009157AA">
            <w:pPr>
              <w:rPr>
                <w:rFonts w:eastAsia="Times New Roman"/>
                <w:color w:val="000000"/>
                <w:kern w:val="24"/>
                <w:sz w:val="20"/>
                <w:lang w:val="en-US" w:eastAsia="ko-KR"/>
              </w:rPr>
            </w:pPr>
          </w:p>
        </w:tc>
      </w:tr>
      <w:tr w:rsidR="00530F62" w:rsidTr="00F53F88">
        <w:trPr>
          <w:jc w:val="center"/>
        </w:trPr>
        <w:tc>
          <w:tcPr>
            <w:tcW w:w="3240" w:type="dxa"/>
          </w:tcPr>
          <w:p w:rsidR="00D67287" w:rsidRDefault="00530F62">
            <w:pPr>
              <w:rPr>
                <w:rFonts w:eastAsia="Times New Roman"/>
                <w:color w:val="000000"/>
                <w:kern w:val="24"/>
                <w:sz w:val="20"/>
                <w:lang w:val="en-US" w:eastAsia="ko-KR"/>
              </w:rPr>
            </w:pPr>
            <w:r w:rsidRPr="007C72E6">
              <w:rPr>
                <w:rFonts w:eastAsia="Times New Roman"/>
                <w:color w:val="000000"/>
                <w:kern w:val="24"/>
                <w:sz w:val="20"/>
                <w:lang w:val="en-US" w:eastAsia="ko-KR"/>
              </w:rPr>
              <w:t xml:space="preserve">Delta-SNR </w:t>
            </w:r>
            <w:r>
              <w:rPr>
                <w:rFonts w:eastAsia="Times New Roman"/>
                <w:color w:val="000000"/>
                <w:kern w:val="24"/>
                <w:sz w:val="20"/>
                <w:lang w:val="en-US" w:eastAsia="ko-KR"/>
              </w:rPr>
              <w:t xml:space="preserve">for space-time stream </w:t>
            </w:r>
            <w:r w:rsidR="000D09AA" w:rsidRPr="000D09AA">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7C72E6">
              <w:rPr>
                <w:rFonts w:eastAsia="Times New Roman"/>
                <w:color w:val="000000"/>
                <w:kern w:val="24"/>
                <w:sz w:val="20"/>
                <w:lang w:val="en-US" w:eastAsia="ko-KR"/>
              </w:rPr>
              <w:t xml:space="preserve">for carrier at positive band edge </w:t>
            </w:r>
            <w:r>
              <w:rPr>
                <w:rFonts w:eastAsia="Times New Roman"/>
                <w:color w:val="000000"/>
                <w:kern w:val="24"/>
                <w:sz w:val="20"/>
                <w:lang w:val="en-US" w:eastAsia="ko-KR"/>
              </w:rPr>
              <w:t xml:space="preserve">– </w:t>
            </w:r>
            <w:r w:rsidRPr="008B40C4">
              <w:rPr>
                <w:rFonts w:eastAsia="Times New Roman"/>
                <w:i/>
                <w:color w:val="000000"/>
                <w:kern w:val="24"/>
                <w:sz w:val="20"/>
                <w:lang w:val="en-US" w:eastAsia="ko-KR"/>
              </w:rPr>
              <w:t>(m</w:t>
            </w:r>
            <w:r>
              <w:rPr>
                <w:rFonts w:eastAsia="Times New Roman"/>
                <w:i/>
                <w:color w:val="000000"/>
                <w:kern w:val="24"/>
                <w:sz w:val="20"/>
                <w:lang w:val="en-US" w:eastAsia="ko-KR"/>
              </w:rPr>
              <w:t>-1)</w:t>
            </w:r>
            <w:r w:rsidRPr="008B40C4">
              <w:rPr>
                <w:rFonts w:eastAsia="Times New Roman"/>
                <w:i/>
                <w:color w:val="000000"/>
                <w:kern w:val="24"/>
                <w:sz w:val="20"/>
                <w:lang w:val="en-US" w:eastAsia="ko-KR"/>
              </w:rPr>
              <w:t>Ng’</w:t>
            </w:r>
          </w:p>
        </w:tc>
        <w:tc>
          <w:tcPr>
            <w:tcW w:w="810" w:type="dxa"/>
            <w:vAlign w:val="center"/>
          </w:tcPr>
          <w:p w:rsidR="00530F62" w:rsidDel="00710E8C" w:rsidRDefault="00E652CA" w:rsidP="00710E8C">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530F62" w:rsidRPr="002A2F56" w:rsidRDefault="00D67287" w:rsidP="008D46CE">
            <w:pPr>
              <w:rPr>
                <w:rFonts w:eastAsia="Times New Roman"/>
                <w:color w:val="000000"/>
                <w:kern w:val="24"/>
                <w:sz w:val="20"/>
                <w:lang w:val="en-US" w:eastAsia="ko-KR"/>
              </w:rPr>
            </w:pPr>
            <w:r w:rsidRPr="005F6DD8">
              <w:rPr>
                <w:position w:val="-14"/>
                <w:lang w:val="en-US" w:eastAsia="ko-KR"/>
              </w:rPr>
              <w:object w:dxaOrig="800" w:dyaOrig="380">
                <v:shape id="_x0000_i1069" type="#_x0000_t75" style="width:39.75pt;height:19pt" o:ole="">
                  <v:imagedata r:id="rId31" o:title=""/>
                </v:shape>
                <o:OLEObject Type="Embed" ProgID="Equation.DSMT4" ShapeID="_x0000_i1069" DrawAspect="Content" ObjectID="_1356884734" r:id="rId74"/>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660" w:dyaOrig="279">
                <v:shape id="_x0000_i1070" type="#_x0000_t75" style="width:32.7pt;height:13.7pt" o:ole="">
                  <v:imagedata r:id="rId39" o:title=""/>
                </v:shape>
                <o:OLEObject Type="Embed" ProgID="Equation.DSMT4" ShapeID="_x0000_i1070" DrawAspect="Content" ObjectID="_1356884735" r:id="rId75"/>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945857" w:rsidRPr="005951BF">
              <w:rPr>
                <w:rFonts w:eastAsia="Times New Roman"/>
                <w:color w:val="000000"/>
                <w:kern w:val="24"/>
                <w:position w:val="-14"/>
                <w:sz w:val="20"/>
                <w:lang w:val="en-US" w:eastAsia="ko-KR"/>
              </w:rPr>
              <w:object w:dxaOrig="2659" w:dyaOrig="380">
                <v:shape id="_x0000_i1071" type="#_x0000_t75" style="width:133.4pt;height:19pt" o:ole="">
                  <v:imagedata r:id="rId76" o:title=""/>
                </v:shape>
                <o:OLEObject Type="Embed" ProgID="Equation.DSMT4" ShapeID="_x0000_i1071" DrawAspect="Content" ObjectID="_1356884736" r:id="rId77"/>
              </w:object>
            </w:r>
          </w:p>
        </w:tc>
      </w:tr>
      <w:tr w:rsidR="00710E8C" w:rsidTr="00F53F88">
        <w:trPr>
          <w:jc w:val="center"/>
        </w:trPr>
        <w:tc>
          <w:tcPr>
            <w:tcW w:w="3240" w:type="dxa"/>
          </w:tcPr>
          <w:p w:rsidR="00710E8C" w:rsidRPr="007C72E6" w:rsidRDefault="00710E8C">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D67287" w:rsidRDefault="00D67287">
            <w:pPr>
              <w:jc w:val="center"/>
              <w:rPr>
                <w:rFonts w:eastAsia="Times New Roman"/>
                <w:color w:val="000000"/>
                <w:kern w:val="24"/>
                <w:sz w:val="20"/>
                <w:lang w:val="en-US" w:eastAsia="ko-KR"/>
              </w:rPr>
            </w:pPr>
          </w:p>
        </w:tc>
        <w:tc>
          <w:tcPr>
            <w:tcW w:w="4952" w:type="dxa"/>
          </w:tcPr>
          <w:p w:rsidR="00710E8C" w:rsidRPr="002A2F56" w:rsidRDefault="00710E8C" w:rsidP="009157AA">
            <w:pPr>
              <w:rPr>
                <w:rFonts w:eastAsia="Times New Roman"/>
                <w:color w:val="000000"/>
                <w:kern w:val="24"/>
                <w:sz w:val="20"/>
                <w:lang w:val="en-US" w:eastAsia="ko-KR"/>
              </w:rPr>
            </w:pPr>
          </w:p>
        </w:tc>
      </w:tr>
      <w:tr w:rsidR="0004104C" w:rsidTr="00F53F88">
        <w:trPr>
          <w:jc w:val="center"/>
        </w:trPr>
        <w:tc>
          <w:tcPr>
            <w:tcW w:w="3240" w:type="dxa"/>
          </w:tcPr>
          <w:p w:rsidR="00710E8C" w:rsidRDefault="00710E8C">
            <w:pPr>
              <w:rPr>
                <w:rFonts w:eastAsia="Times New Roman"/>
                <w:color w:val="000000"/>
                <w:kern w:val="24"/>
                <w:sz w:val="20"/>
                <w:lang w:val="en-US" w:eastAsia="ko-KR"/>
              </w:rPr>
            </w:pPr>
            <w:r>
              <w:rPr>
                <w:rFonts w:eastAsia="Times New Roman"/>
                <w:color w:val="000000"/>
                <w:kern w:val="24"/>
                <w:sz w:val="20"/>
                <w:lang w:val="en-US" w:eastAsia="ko-KR"/>
              </w:rPr>
              <w:t>Delta</w:t>
            </w:r>
            <w:r w:rsidR="009269D8">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SNR </w:t>
            </w:r>
            <w:r w:rsidR="009269D8">
              <w:rPr>
                <w:rFonts w:eastAsia="Times New Roman"/>
                <w:color w:val="000000"/>
                <w:kern w:val="24"/>
                <w:sz w:val="20"/>
                <w:lang w:val="en-US" w:eastAsia="ko-KR"/>
              </w:rPr>
              <w:t xml:space="preserve">for space-time stream 1 </w:t>
            </w:r>
            <w:r w:rsidRPr="00D04142">
              <w:rPr>
                <w:rFonts w:eastAsia="Times New Roman"/>
                <w:color w:val="000000"/>
                <w:kern w:val="24"/>
                <w:sz w:val="20"/>
                <w:lang w:val="en-US" w:eastAsia="ko-KR"/>
              </w:rPr>
              <w:t xml:space="preserve">for carrier at positive </w:t>
            </w:r>
            <w:r>
              <w:rPr>
                <w:rFonts w:eastAsia="Times New Roman"/>
                <w:color w:val="000000"/>
                <w:kern w:val="24"/>
                <w:sz w:val="20"/>
                <w:lang w:val="en-US" w:eastAsia="ko-KR"/>
              </w:rPr>
              <w:t>band</w:t>
            </w:r>
            <w:r w:rsidRPr="00D04142">
              <w:rPr>
                <w:rFonts w:eastAsia="Times New Roman"/>
                <w:color w:val="000000"/>
                <w:kern w:val="24"/>
                <w:sz w:val="20"/>
                <w:lang w:val="en-US" w:eastAsia="ko-KR"/>
              </w:rPr>
              <w:t xml:space="preserve"> edge </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r w:rsidR="000D09AA" w:rsidRPr="000D09AA">
              <w:rPr>
                <w:rFonts w:eastAsia="Times New Roman"/>
                <w:i/>
                <w:color w:val="000000"/>
                <w:kern w:val="24"/>
                <w:sz w:val="20"/>
                <w:lang w:val="en-US" w:eastAsia="ko-KR"/>
              </w:rPr>
              <w:t>Ng’</w:t>
            </w:r>
            <w:r w:rsidRPr="00D04142">
              <w:rPr>
                <w:rFonts w:eastAsia="Times New Roman"/>
                <w:color w:val="000000"/>
                <w:kern w:val="24"/>
                <w:sz w:val="20"/>
                <w:lang w:val="en-US" w:eastAsia="ko-KR"/>
              </w:rPr>
              <w:t xml:space="preserve"> </w:t>
            </w:r>
          </w:p>
        </w:tc>
        <w:tc>
          <w:tcPr>
            <w:tcW w:w="810" w:type="dxa"/>
            <w:vAlign w:val="center"/>
          </w:tcPr>
          <w:p w:rsidR="00D67287" w:rsidRDefault="00710E8C">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710E8C" w:rsidRPr="00D04142" w:rsidRDefault="00D67287" w:rsidP="008D46CE">
            <w:pPr>
              <w:rPr>
                <w:rFonts w:eastAsia="Times New Roman"/>
                <w:color w:val="000000"/>
                <w:kern w:val="24"/>
                <w:sz w:val="20"/>
                <w:lang w:val="en-US" w:eastAsia="ko-KR"/>
              </w:rPr>
            </w:pPr>
            <w:r w:rsidRPr="005F6DD8">
              <w:rPr>
                <w:position w:val="-14"/>
                <w:lang w:val="en-US" w:eastAsia="ko-KR"/>
              </w:rPr>
              <w:object w:dxaOrig="800" w:dyaOrig="380">
                <v:shape id="_x0000_i1072" type="#_x0000_t75" style="width:39.75pt;height:19pt" o:ole="">
                  <v:imagedata r:id="rId31" o:title=""/>
                </v:shape>
                <o:OLEObject Type="Embed" ProgID="Equation.DSMT4" ShapeID="_x0000_i1072" DrawAspect="Content" ObjectID="_1356884737" r:id="rId78"/>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460" w:dyaOrig="279">
                <v:shape id="_x0000_i1073" type="#_x0000_t75" style="width:23.4pt;height:13.7pt" o:ole="">
                  <v:imagedata r:id="rId34" o:title=""/>
                </v:shape>
                <o:OLEObject Type="Embed" ProgID="Equation.DSMT4" ShapeID="_x0000_i1073" DrawAspect="Content" ObjectID="_1356884738" r:id="rId79"/>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2040" w:dyaOrig="380">
                <v:shape id="_x0000_i1074" type="#_x0000_t75" style="width:102.05pt;height:19pt" o:ole="">
                  <v:imagedata r:id="rId80" o:title=""/>
                </v:shape>
                <o:OLEObject Type="Embed" ProgID="Equation.DSMT4" ShapeID="_x0000_i1074" DrawAspect="Content" ObjectID="_1356884739" r:id="rId81"/>
              </w:object>
            </w:r>
          </w:p>
        </w:tc>
      </w:tr>
      <w:tr w:rsidR="009269D8" w:rsidTr="00F53F88">
        <w:trPr>
          <w:jc w:val="center"/>
        </w:trPr>
        <w:tc>
          <w:tcPr>
            <w:tcW w:w="3240" w:type="dxa"/>
          </w:tcPr>
          <w:p w:rsidR="009269D8" w:rsidRDefault="009269D8">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9269D8" w:rsidDel="00710E8C" w:rsidRDefault="009269D8">
            <w:pPr>
              <w:jc w:val="center"/>
              <w:rPr>
                <w:rFonts w:eastAsia="Times New Roman"/>
                <w:color w:val="000000"/>
                <w:kern w:val="24"/>
                <w:sz w:val="20"/>
                <w:lang w:val="en-US" w:eastAsia="ko-KR"/>
              </w:rPr>
            </w:pPr>
          </w:p>
        </w:tc>
        <w:tc>
          <w:tcPr>
            <w:tcW w:w="4952" w:type="dxa"/>
          </w:tcPr>
          <w:p w:rsidR="009269D8" w:rsidRPr="005F6DD8" w:rsidRDefault="009269D8" w:rsidP="009269D8">
            <w:pPr>
              <w:rPr>
                <w:position w:val="-14"/>
                <w:lang w:val="en-US" w:eastAsia="ko-KR"/>
              </w:rPr>
            </w:pPr>
          </w:p>
        </w:tc>
      </w:tr>
      <w:tr w:rsidR="009269D8" w:rsidTr="00F53F88">
        <w:trPr>
          <w:jc w:val="center"/>
        </w:trPr>
        <w:tc>
          <w:tcPr>
            <w:tcW w:w="3240" w:type="dxa"/>
          </w:tcPr>
          <w:p w:rsidR="009269D8" w:rsidRDefault="009269D8">
            <w:pPr>
              <w:rPr>
                <w:rFonts w:eastAsia="Times New Roman"/>
                <w:color w:val="000000"/>
                <w:kern w:val="24"/>
                <w:sz w:val="20"/>
                <w:lang w:val="en-US" w:eastAsia="ko-KR"/>
              </w:rPr>
            </w:pPr>
            <w:r>
              <w:rPr>
                <w:rFonts w:eastAsia="Times New Roman"/>
                <w:color w:val="000000"/>
                <w:kern w:val="24"/>
                <w:sz w:val="20"/>
                <w:lang w:val="en-US" w:eastAsia="ko-KR"/>
              </w:rPr>
              <w:t xml:space="preserve">Delta </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Pr="009269D8">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for carrier at positive </w:t>
            </w:r>
            <w:r>
              <w:rPr>
                <w:rFonts w:eastAsia="Times New Roman"/>
                <w:color w:val="000000"/>
                <w:kern w:val="24"/>
                <w:sz w:val="20"/>
                <w:lang w:val="en-US" w:eastAsia="ko-KR"/>
              </w:rPr>
              <w:t>band</w:t>
            </w:r>
            <w:r w:rsidRPr="00D04142">
              <w:rPr>
                <w:rFonts w:eastAsia="Times New Roman"/>
                <w:color w:val="000000"/>
                <w:kern w:val="24"/>
                <w:sz w:val="20"/>
                <w:lang w:val="en-US" w:eastAsia="ko-KR"/>
              </w:rPr>
              <w:t xml:space="preserve"> edge </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r w:rsidRPr="000D09AA">
              <w:rPr>
                <w:rFonts w:eastAsia="Times New Roman"/>
                <w:i/>
                <w:color w:val="000000"/>
                <w:kern w:val="24"/>
                <w:sz w:val="20"/>
                <w:lang w:val="en-US" w:eastAsia="ko-KR"/>
              </w:rPr>
              <w:t>Ng’</w:t>
            </w:r>
            <w:r w:rsidRPr="00D04142">
              <w:rPr>
                <w:rFonts w:eastAsia="Times New Roman"/>
                <w:color w:val="000000"/>
                <w:kern w:val="24"/>
                <w:sz w:val="20"/>
                <w:lang w:val="en-US" w:eastAsia="ko-KR"/>
              </w:rPr>
              <w:t xml:space="preserve"> </w:t>
            </w:r>
          </w:p>
        </w:tc>
        <w:tc>
          <w:tcPr>
            <w:tcW w:w="810" w:type="dxa"/>
            <w:vAlign w:val="center"/>
          </w:tcPr>
          <w:p w:rsidR="009269D8" w:rsidDel="00710E8C" w:rsidRDefault="009269D8">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9269D8" w:rsidRPr="005F6DD8" w:rsidRDefault="009269D8" w:rsidP="007947D4">
            <w:pPr>
              <w:rPr>
                <w:position w:val="-14"/>
                <w:lang w:val="en-US" w:eastAsia="ko-KR"/>
              </w:rPr>
            </w:pPr>
            <w:r w:rsidRPr="005F6DD8">
              <w:rPr>
                <w:position w:val="-14"/>
                <w:lang w:val="en-US" w:eastAsia="ko-KR"/>
              </w:rPr>
              <w:object w:dxaOrig="800" w:dyaOrig="380">
                <v:shape id="_x0000_i1075" type="#_x0000_t75" style="width:39.75pt;height:19pt" o:ole="">
                  <v:imagedata r:id="rId31" o:title=""/>
                </v:shape>
                <o:OLEObject Type="Embed" ProgID="Equation.DSMT4" ShapeID="_x0000_i1075" DrawAspect="Content" ObjectID="_1356884740" r:id="rId82"/>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660" w:dyaOrig="279">
                <v:shape id="_x0000_i1076" type="#_x0000_t75" style="width:32.7pt;height:13.7pt" o:ole="">
                  <v:imagedata r:id="rId39" o:title=""/>
                </v:shape>
                <o:OLEObject Type="Embed" ProgID="Equation.DSMT4" ShapeID="_x0000_i1076" DrawAspect="Content" ObjectID="_1356884741" r:id="rId83"/>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2040" w:dyaOrig="380">
                <v:shape id="_x0000_i1077" type="#_x0000_t75" style="width:102.05pt;height:19pt" o:ole="">
                  <v:imagedata r:id="rId80" o:title=""/>
                </v:shape>
                <o:OLEObject Type="Embed" ProgID="Equation.DSMT4" ShapeID="_x0000_i1077" DrawAspect="Content" ObjectID="_1356884742" r:id="rId84"/>
              </w:object>
            </w:r>
          </w:p>
        </w:tc>
      </w:tr>
      <w:tr w:rsidR="009269D8" w:rsidTr="00F53F88">
        <w:trPr>
          <w:jc w:val="center"/>
        </w:trPr>
        <w:tc>
          <w:tcPr>
            <w:tcW w:w="3240" w:type="dxa"/>
          </w:tcPr>
          <w:p w:rsidR="009269D8" w:rsidRPr="00D04142" w:rsidRDefault="009269D8" w:rsidP="009157AA">
            <w:pPr>
              <w:rPr>
                <w:rFonts w:eastAsia="Times New Roman"/>
                <w:color w:val="000000"/>
                <w:kern w:val="24"/>
                <w:sz w:val="20"/>
                <w:lang w:val="en-US" w:eastAsia="ko-KR"/>
              </w:rPr>
            </w:pPr>
            <w:r>
              <w:rPr>
                <w:rFonts w:eastAsia="Times New Roman"/>
                <w:color w:val="000000"/>
                <w:kern w:val="24"/>
                <w:sz w:val="20"/>
                <w:lang w:val="en-US" w:eastAsia="ko-KR"/>
              </w:rPr>
              <w:t xml:space="preserve">Delta </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1 </w:t>
            </w:r>
            <w:r w:rsidRPr="00D04142">
              <w:rPr>
                <w:rFonts w:eastAsia="Times New Roman"/>
                <w:color w:val="000000"/>
                <w:kern w:val="24"/>
                <w:sz w:val="20"/>
                <w:lang w:val="en-US" w:eastAsia="ko-KR"/>
              </w:rPr>
              <w:t xml:space="preserve">for carrier at positive band edge </w:t>
            </w:r>
          </w:p>
        </w:tc>
        <w:tc>
          <w:tcPr>
            <w:tcW w:w="810" w:type="dxa"/>
            <w:vAlign w:val="center"/>
          </w:tcPr>
          <w:p w:rsidR="009269D8" w:rsidRDefault="009269D8">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9269D8" w:rsidRPr="00D04142" w:rsidRDefault="009269D8" w:rsidP="008D46CE">
            <w:pPr>
              <w:rPr>
                <w:rFonts w:eastAsia="Times New Roman"/>
                <w:color w:val="000000"/>
                <w:kern w:val="24"/>
                <w:sz w:val="20"/>
                <w:lang w:val="en-US" w:eastAsia="ko-KR"/>
              </w:rPr>
            </w:pPr>
            <w:r w:rsidRPr="005F6DD8">
              <w:rPr>
                <w:position w:val="-14"/>
                <w:lang w:val="en-US" w:eastAsia="ko-KR"/>
              </w:rPr>
              <w:object w:dxaOrig="800" w:dyaOrig="380">
                <v:shape id="_x0000_i1078" type="#_x0000_t75" style="width:39.75pt;height:19pt" o:ole="">
                  <v:imagedata r:id="rId31" o:title=""/>
                </v:shape>
                <o:OLEObject Type="Embed" ProgID="Equation.DSMT4" ShapeID="_x0000_i1078" DrawAspect="Content" ObjectID="_1356884743" r:id="rId85"/>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460" w:dyaOrig="279">
                <v:shape id="_x0000_i1079" type="#_x0000_t75" style="width:23.4pt;height:13.7pt" o:ole="">
                  <v:imagedata r:id="rId34" o:title=""/>
                </v:shape>
                <o:OLEObject Type="Embed" ProgID="Equation.DSMT4" ShapeID="_x0000_i1079" DrawAspect="Content" ObjectID="_1356884744" r:id="rId86"/>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1420" w:dyaOrig="380">
                <v:shape id="_x0000_i1080" type="#_x0000_t75" style="width:70.65pt;height:19pt" o:ole="">
                  <v:imagedata r:id="rId87" o:title=""/>
                </v:shape>
                <o:OLEObject Type="Embed" ProgID="Equation.DSMT4" ShapeID="_x0000_i1080" DrawAspect="Content" ObjectID="_1356884745" r:id="rId88"/>
              </w:object>
            </w:r>
          </w:p>
        </w:tc>
      </w:tr>
      <w:tr w:rsidR="009269D8" w:rsidTr="00F53F88">
        <w:trPr>
          <w:jc w:val="center"/>
        </w:trPr>
        <w:tc>
          <w:tcPr>
            <w:tcW w:w="3240" w:type="dxa"/>
          </w:tcPr>
          <w:p w:rsidR="009269D8" w:rsidRDefault="009269D8"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810" w:type="dxa"/>
            <w:vAlign w:val="center"/>
          </w:tcPr>
          <w:p w:rsidR="009269D8" w:rsidDel="00710E8C" w:rsidRDefault="009269D8">
            <w:pPr>
              <w:jc w:val="center"/>
              <w:rPr>
                <w:rFonts w:eastAsia="Times New Roman"/>
                <w:color w:val="000000"/>
                <w:kern w:val="24"/>
                <w:sz w:val="20"/>
                <w:lang w:val="en-US" w:eastAsia="ko-KR"/>
              </w:rPr>
            </w:pPr>
          </w:p>
        </w:tc>
        <w:tc>
          <w:tcPr>
            <w:tcW w:w="4952" w:type="dxa"/>
          </w:tcPr>
          <w:p w:rsidR="009269D8" w:rsidRPr="005F6DD8" w:rsidRDefault="009269D8" w:rsidP="009269D8">
            <w:pPr>
              <w:rPr>
                <w:position w:val="-14"/>
                <w:lang w:val="en-US" w:eastAsia="ko-KR"/>
              </w:rPr>
            </w:pPr>
          </w:p>
        </w:tc>
      </w:tr>
      <w:tr w:rsidR="009269D8" w:rsidTr="00F53F88">
        <w:trPr>
          <w:jc w:val="center"/>
        </w:trPr>
        <w:tc>
          <w:tcPr>
            <w:tcW w:w="3240" w:type="dxa"/>
          </w:tcPr>
          <w:p w:rsidR="009269D8" w:rsidRDefault="009269D8" w:rsidP="009157AA">
            <w:pPr>
              <w:rPr>
                <w:rFonts w:eastAsia="Times New Roman"/>
                <w:color w:val="000000"/>
                <w:kern w:val="24"/>
                <w:sz w:val="20"/>
                <w:lang w:val="en-US" w:eastAsia="ko-KR"/>
              </w:rPr>
            </w:pPr>
            <w:r>
              <w:rPr>
                <w:rFonts w:eastAsia="Times New Roman"/>
                <w:color w:val="000000"/>
                <w:kern w:val="24"/>
                <w:sz w:val="20"/>
                <w:lang w:val="en-US" w:eastAsia="ko-KR"/>
              </w:rPr>
              <w:t xml:space="preserve">Delta </w:t>
            </w:r>
            <w:r w:rsidRPr="00D04142">
              <w:rPr>
                <w:rFonts w:eastAsia="Times New Roman"/>
                <w:color w:val="000000"/>
                <w:kern w:val="24"/>
                <w:sz w:val="20"/>
                <w:lang w:val="en-US" w:eastAsia="ko-KR"/>
              </w:rPr>
              <w:t xml:space="preserve">SNR </w:t>
            </w:r>
            <w:r>
              <w:rPr>
                <w:rFonts w:eastAsia="Times New Roman"/>
                <w:color w:val="000000"/>
                <w:kern w:val="24"/>
                <w:sz w:val="20"/>
                <w:lang w:val="en-US" w:eastAsia="ko-KR"/>
              </w:rPr>
              <w:t xml:space="preserve">for space-time stream </w:t>
            </w:r>
            <w:r w:rsidRPr="009269D8">
              <w:rPr>
                <w:rFonts w:eastAsia="Times New Roman"/>
                <w:i/>
                <w:color w:val="000000"/>
                <w:kern w:val="24"/>
                <w:sz w:val="20"/>
                <w:lang w:val="en-US" w:eastAsia="ko-KR"/>
              </w:rPr>
              <w:t>Nc</w:t>
            </w:r>
            <w:r>
              <w:rPr>
                <w:rFonts w:eastAsia="Times New Roman"/>
                <w:color w:val="000000"/>
                <w:kern w:val="24"/>
                <w:sz w:val="20"/>
                <w:lang w:val="en-US" w:eastAsia="ko-KR"/>
              </w:rPr>
              <w:t xml:space="preserve"> </w:t>
            </w:r>
            <w:r w:rsidRPr="00D04142">
              <w:rPr>
                <w:rFonts w:eastAsia="Times New Roman"/>
                <w:color w:val="000000"/>
                <w:kern w:val="24"/>
                <w:sz w:val="20"/>
                <w:lang w:val="en-US" w:eastAsia="ko-KR"/>
              </w:rPr>
              <w:t xml:space="preserve">for carrier at positive band edge </w:t>
            </w:r>
          </w:p>
        </w:tc>
        <w:tc>
          <w:tcPr>
            <w:tcW w:w="810" w:type="dxa"/>
            <w:vAlign w:val="center"/>
          </w:tcPr>
          <w:p w:rsidR="009269D8" w:rsidDel="00710E8C" w:rsidRDefault="009269D8">
            <w:pPr>
              <w:jc w:val="center"/>
              <w:rPr>
                <w:rFonts w:eastAsia="Times New Roman"/>
                <w:color w:val="000000"/>
                <w:kern w:val="24"/>
                <w:sz w:val="20"/>
                <w:lang w:val="en-US" w:eastAsia="ko-KR"/>
              </w:rPr>
            </w:pPr>
            <w:r>
              <w:rPr>
                <w:rFonts w:eastAsia="Times New Roman"/>
                <w:color w:val="000000"/>
                <w:kern w:val="24"/>
                <w:sz w:val="20"/>
                <w:lang w:val="en-US" w:eastAsia="ko-KR"/>
              </w:rPr>
              <w:t>4</w:t>
            </w:r>
          </w:p>
        </w:tc>
        <w:tc>
          <w:tcPr>
            <w:tcW w:w="4952" w:type="dxa"/>
          </w:tcPr>
          <w:p w:rsidR="009269D8" w:rsidRPr="005F6DD8" w:rsidRDefault="009269D8" w:rsidP="008D46CE">
            <w:pPr>
              <w:rPr>
                <w:position w:val="-14"/>
                <w:lang w:val="en-US" w:eastAsia="ko-KR"/>
              </w:rPr>
            </w:pPr>
            <w:r w:rsidRPr="005F6DD8">
              <w:rPr>
                <w:position w:val="-14"/>
                <w:lang w:val="en-US" w:eastAsia="ko-KR"/>
              </w:rPr>
              <w:object w:dxaOrig="800" w:dyaOrig="380">
                <v:shape id="_x0000_i1081" type="#_x0000_t75" style="width:39.75pt;height:19pt" o:ole="">
                  <v:imagedata r:id="rId31" o:title=""/>
                </v:shape>
                <o:OLEObject Type="Embed" ProgID="Equation.DSMT4" ShapeID="_x0000_i1081" DrawAspect="Content" ObjectID="_1356884746" r:id="rId89"/>
              </w:object>
            </w:r>
            <w:r>
              <w:rPr>
                <w:rFonts w:eastAsia="Times New Roman"/>
                <w:color w:val="000000"/>
                <w:kern w:val="24"/>
                <w:sz w:val="20"/>
                <w:lang w:val="en-US" w:eastAsia="ko-KR"/>
              </w:rPr>
              <w:t xml:space="preserve">in </w:t>
            </w:r>
            <w:r w:rsidRPr="002A2F56">
              <w:rPr>
                <w:rFonts w:eastAsia="Times New Roman"/>
                <w:color w:val="000000"/>
                <w:kern w:val="24"/>
                <w:sz w:val="20"/>
                <w:lang w:val="en-US" w:eastAsia="ko-KR"/>
              </w:rPr>
              <w:t xml:space="preserve">dB </w:t>
            </w:r>
            <w:r>
              <w:rPr>
                <w:rFonts w:eastAsia="Times New Roman"/>
                <w:color w:val="000000"/>
                <w:kern w:val="24"/>
                <w:sz w:val="20"/>
                <w:lang w:val="en-US" w:eastAsia="ko-KR"/>
              </w:rPr>
              <w:t xml:space="preserve">from -8 dB to 7 dB with 1 dB granularity for </w:t>
            </w:r>
            <w:r w:rsidR="007947D4" w:rsidRPr="005951BF">
              <w:rPr>
                <w:rFonts w:eastAsia="Times New Roman"/>
                <w:color w:val="000000"/>
                <w:kern w:val="24"/>
                <w:position w:val="-6"/>
                <w:sz w:val="20"/>
                <w:lang w:val="en-US" w:eastAsia="ko-KR"/>
              </w:rPr>
              <w:object w:dxaOrig="660" w:dyaOrig="279">
                <v:shape id="_x0000_i1082" type="#_x0000_t75" style="width:32.7pt;height:13.7pt" o:ole="">
                  <v:imagedata r:id="rId39" o:title=""/>
                </v:shape>
                <o:OLEObject Type="Embed" ProgID="Equation.DSMT4" ShapeID="_x0000_i1082" DrawAspect="Content" ObjectID="_1356884747" r:id="rId90"/>
              </w:object>
            </w:r>
            <w:r w:rsidR="007947D4">
              <w:rPr>
                <w:rFonts w:eastAsia="Times New Roman"/>
                <w:color w:val="000000"/>
                <w:kern w:val="24"/>
                <w:sz w:val="20"/>
                <w:lang w:val="en-US" w:eastAsia="ko-KR"/>
              </w:rPr>
              <w:t xml:space="preserve"> </w:t>
            </w:r>
            <w:r>
              <w:rPr>
                <w:rFonts w:eastAsia="Times New Roman"/>
                <w:color w:val="000000"/>
                <w:kern w:val="24"/>
                <w:sz w:val="20"/>
                <w:lang w:val="en-US" w:eastAsia="ko-KR"/>
              </w:rPr>
              <w:t xml:space="preserve">and </w:t>
            </w:r>
            <w:r w:rsidR="007947D4" w:rsidRPr="005951BF">
              <w:rPr>
                <w:rFonts w:eastAsia="Times New Roman"/>
                <w:color w:val="000000"/>
                <w:kern w:val="24"/>
                <w:position w:val="-14"/>
                <w:sz w:val="20"/>
                <w:lang w:val="en-US" w:eastAsia="ko-KR"/>
              </w:rPr>
              <w:object w:dxaOrig="1420" w:dyaOrig="380">
                <v:shape id="_x0000_i1083" type="#_x0000_t75" style="width:70.65pt;height:19pt" o:ole="">
                  <v:imagedata r:id="rId87" o:title=""/>
                </v:shape>
                <o:OLEObject Type="Embed" ProgID="Equation.DSMT4" ShapeID="_x0000_i1083" DrawAspect="Content" ObjectID="_1356884748" r:id="rId91"/>
              </w:object>
            </w:r>
          </w:p>
        </w:tc>
      </w:tr>
    </w:tbl>
    <w:p w:rsidR="00531731" w:rsidRDefault="00531731">
      <w:pPr>
        <w:rPr>
          <w:lang w:val="en-US"/>
        </w:rPr>
      </w:pPr>
    </w:p>
    <w:p w:rsidR="008D46CE" w:rsidRDefault="008D46CE" w:rsidP="008D46CE">
      <w:pPr>
        <w:rPr>
          <w:lang w:val="en-US"/>
        </w:rPr>
      </w:pPr>
      <w:r w:rsidRPr="002A2F56">
        <w:rPr>
          <w:lang w:val="en-US"/>
        </w:rPr>
        <w:t xml:space="preserve">In </w:t>
      </w:r>
      <w:r w:rsidR="00174960">
        <w:rPr>
          <w:lang w:val="en-US"/>
        </w:rPr>
        <w:fldChar w:fldCharType="begin"/>
      </w:r>
      <w:r>
        <w:rPr>
          <w:lang w:val="en-US"/>
        </w:rPr>
        <w:instrText xml:space="preserve"> REF _Ref275361553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13</w:t>
      </w:r>
      <w:r w:rsidR="00174960">
        <w:rPr>
          <w:lang w:val="en-US"/>
        </w:rPr>
        <w:fldChar w:fldCharType="end"/>
      </w:r>
      <w:r w:rsidRPr="002A2F56">
        <w:rPr>
          <w:lang w:val="en-US"/>
        </w:rPr>
        <w:t>,</w:t>
      </w:r>
    </w:p>
    <w:p w:rsidR="008D46CE" w:rsidRDefault="00FB760D" w:rsidP="008D46CE">
      <w:pPr>
        <w:ind w:left="1440" w:hanging="1080"/>
        <w:rPr>
          <w:position w:val="-4"/>
          <w:lang w:val="en-US" w:eastAsia="ko-KR"/>
        </w:rPr>
      </w:pPr>
      <w:r w:rsidRPr="00FB760D">
        <w:rPr>
          <w:position w:val="-32"/>
          <w:lang w:val="en-US"/>
        </w:rPr>
        <w:object w:dxaOrig="2780" w:dyaOrig="760">
          <v:shape id="_x0000_i1084" type="#_x0000_t75" style="width:139.15pt;height:38pt" o:ole="">
            <v:imagedata r:id="rId92" o:title=""/>
          </v:shape>
          <o:OLEObject Type="Embed" ProgID="Equation.DSMT4" ShapeID="_x0000_i1084" DrawAspect="Content" ObjectID="_1356884749" r:id="rId93"/>
        </w:object>
      </w:r>
      <w:proofErr w:type="gramStart"/>
      <w:r w:rsidR="008D46CE">
        <w:rPr>
          <w:lang w:val="en-US"/>
        </w:rPr>
        <w:t>where</w:t>
      </w:r>
      <w:proofErr w:type="gramEnd"/>
      <w:r w:rsidR="008D46CE">
        <w:rPr>
          <w:lang w:val="en-US"/>
        </w:rPr>
        <w:t xml:space="preserve"> </w:t>
      </w:r>
      <w:r w:rsidR="008D46CE" w:rsidRPr="005A1C0F">
        <w:rPr>
          <w:position w:val="-14"/>
          <w:lang w:val="en-US"/>
        </w:rPr>
        <w:object w:dxaOrig="400" w:dyaOrig="400">
          <v:shape id="_x0000_i1085" type="#_x0000_t75" style="width:19.9pt;height:19.9pt" o:ole="">
            <v:imagedata r:id="rId94" o:title=""/>
          </v:shape>
          <o:OLEObject Type="Embed" ProgID="Equation.DSMT4" ShapeID="_x0000_i1085" DrawAspect="Content" ObjectID="_1356884750" r:id="rId95"/>
        </w:object>
      </w:r>
      <w:r w:rsidR="008D46CE">
        <w:rPr>
          <w:rFonts w:hint="eastAsia"/>
          <w:position w:val="-12"/>
          <w:lang w:val="en-US" w:eastAsia="ko-KR"/>
        </w:rPr>
        <w:t xml:space="preserve"> </w:t>
      </w:r>
      <w:r w:rsidR="008D46CE" w:rsidRPr="002A2F56">
        <w:rPr>
          <w:lang w:val="en-US"/>
        </w:rPr>
        <w:t>is</w:t>
      </w:r>
      <w:r w:rsidR="008D46CE">
        <w:rPr>
          <w:rFonts w:hint="eastAsia"/>
          <w:lang w:val="en-US" w:eastAsia="ko-KR"/>
        </w:rPr>
        <w:t xml:space="preserve"> the smallest integer greater than or equal to </w:t>
      </w:r>
      <w:r w:rsidR="008D46CE" w:rsidRPr="005A1C0F">
        <w:rPr>
          <w:position w:val="-4"/>
          <w:lang w:val="en-US" w:eastAsia="ko-KR"/>
        </w:rPr>
        <w:object w:dxaOrig="200" w:dyaOrig="200">
          <v:shape id="_x0000_i1086" type="#_x0000_t75" style="width:9.7pt;height:9.7pt" o:ole="">
            <v:imagedata r:id="rId96" o:title=""/>
          </v:shape>
          <o:OLEObject Type="Embed" ProgID="Equation.DSMT4" ShapeID="_x0000_i1086" DrawAspect="Content" ObjectID="_1356884751" r:id="rId97"/>
        </w:object>
      </w:r>
    </w:p>
    <w:p w:rsidR="008D46CE" w:rsidRDefault="005951BF" w:rsidP="008D46CE">
      <w:pPr>
        <w:ind w:left="1440" w:hanging="1080"/>
        <w:rPr>
          <w:position w:val="-4"/>
          <w:lang w:val="en-US" w:eastAsia="ko-KR"/>
        </w:rPr>
      </w:pPr>
      <w:r w:rsidRPr="005951BF">
        <w:rPr>
          <w:i/>
          <w:position w:val="-14"/>
          <w:lang w:val="en-US" w:eastAsia="ko-KR"/>
        </w:rPr>
        <w:object w:dxaOrig="1060" w:dyaOrig="380">
          <v:shape id="_x0000_i1087" type="#_x0000_t75" style="width:53pt;height:19pt" o:ole="">
            <v:imagedata r:id="rId98" o:title=""/>
          </v:shape>
          <o:OLEObject Type="Embed" ProgID="Equation.DSMT4" ShapeID="_x0000_i1087" DrawAspect="Content" ObjectID="_1356884752" r:id="rId99"/>
        </w:object>
      </w:r>
      <w:r w:rsidR="002A19F4">
        <w:rPr>
          <w:position w:val="-4"/>
          <w:lang w:val="en-US" w:eastAsia="ko-KR"/>
        </w:rPr>
        <w:tab/>
      </w:r>
      <w:proofErr w:type="gramStart"/>
      <w:r w:rsidR="008D46CE">
        <w:rPr>
          <w:position w:val="-4"/>
          <w:lang w:val="en-US" w:eastAsia="ko-KR"/>
        </w:rPr>
        <w:t>is</w:t>
      </w:r>
      <w:proofErr w:type="gramEnd"/>
      <w:r w:rsidR="008D46CE">
        <w:rPr>
          <w:position w:val="-4"/>
          <w:lang w:val="en-US" w:eastAsia="ko-KR"/>
        </w:rPr>
        <w:t xml:space="preserve"> </w:t>
      </w:r>
      <w:r w:rsidR="00A86592">
        <w:rPr>
          <w:position w:val="-4"/>
          <w:lang w:val="en-US" w:eastAsia="ko-KR"/>
        </w:rPr>
        <w:t>the absolute value of the band edge subcarrier index; 28 for 20 MHz, 58 for 40 MHz and 122 for 80 MHz,</w:t>
      </w:r>
    </w:p>
    <w:p w:rsidR="00A86592" w:rsidRDefault="005951BF" w:rsidP="008D46CE">
      <w:pPr>
        <w:ind w:left="1440" w:hanging="1080"/>
        <w:rPr>
          <w:position w:val="-4"/>
          <w:lang w:val="en-US" w:eastAsia="ko-KR"/>
        </w:rPr>
      </w:pPr>
      <w:r w:rsidRPr="005951BF">
        <w:rPr>
          <w:i/>
          <w:position w:val="-14"/>
          <w:lang w:val="en-US" w:eastAsia="ko-KR"/>
        </w:rPr>
        <w:object w:dxaOrig="900" w:dyaOrig="380">
          <v:shape id="_x0000_i1088" type="#_x0000_t75" style="width:45.5pt;height:19pt" o:ole="">
            <v:imagedata r:id="rId100" o:title=""/>
          </v:shape>
          <o:OLEObject Type="Embed" ProgID="Equation.DSMT4" ShapeID="_x0000_i1088" DrawAspect="Content" ObjectID="_1356884753" r:id="rId101"/>
        </w:object>
      </w:r>
      <w:r>
        <w:rPr>
          <w:i/>
          <w:position w:val="-4"/>
          <w:lang w:val="en-US" w:eastAsia="ko-KR"/>
        </w:rPr>
        <w:tab/>
      </w:r>
      <w:proofErr w:type="gramStart"/>
      <w:r w:rsidR="00A86592">
        <w:rPr>
          <w:position w:val="-4"/>
          <w:lang w:val="en-US" w:eastAsia="ko-KR"/>
        </w:rPr>
        <w:t>is</w:t>
      </w:r>
      <w:proofErr w:type="gramEnd"/>
      <w:r w:rsidR="00A86592">
        <w:rPr>
          <w:position w:val="-4"/>
          <w:lang w:val="en-US" w:eastAsia="ko-KR"/>
        </w:rPr>
        <w:t xml:space="preserve"> the absolute value of the DC edge subcarrier index; 1 for 20 MHz, 2 for 40 MHz and 2 for 80 MHz,</w:t>
      </w:r>
    </w:p>
    <w:p w:rsidR="00A86592" w:rsidRPr="00A86592" w:rsidRDefault="00A86592" w:rsidP="008D46CE">
      <w:pPr>
        <w:ind w:left="1440" w:hanging="1080"/>
        <w:rPr>
          <w:lang w:val="en-US"/>
        </w:rPr>
      </w:pPr>
      <w:r>
        <w:rPr>
          <w:i/>
          <w:position w:val="-4"/>
          <w:lang w:val="en-US" w:eastAsia="ko-KR"/>
        </w:rPr>
        <w:t>Ng’</w:t>
      </w:r>
      <w:r>
        <w:rPr>
          <w:position w:val="-4"/>
          <w:lang w:val="en-US" w:eastAsia="ko-KR"/>
        </w:rPr>
        <w:t>=2</w:t>
      </w:r>
      <w:r w:rsidRPr="00A86592">
        <w:rPr>
          <w:i/>
          <w:position w:val="-4"/>
          <w:lang w:val="en-US" w:eastAsia="ko-KR"/>
        </w:rPr>
        <w:t>Ng</w:t>
      </w:r>
      <w:r w:rsidR="002A19F4">
        <w:rPr>
          <w:i/>
          <w:position w:val="-4"/>
          <w:lang w:val="en-US" w:eastAsia="ko-KR"/>
        </w:rPr>
        <w:tab/>
      </w:r>
      <w:r w:rsidR="002A19F4">
        <w:rPr>
          <w:position w:val="-4"/>
          <w:lang w:val="en-US" w:eastAsia="ko-KR"/>
        </w:rPr>
        <w:t xml:space="preserve">where </w:t>
      </w:r>
      <w:r w:rsidRPr="00A86592">
        <w:rPr>
          <w:i/>
          <w:position w:val="-4"/>
          <w:lang w:val="en-US" w:eastAsia="ko-KR"/>
        </w:rPr>
        <w:t>Ng</w:t>
      </w:r>
      <w:r>
        <w:rPr>
          <w:position w:val="-4"/>
          <w:lang w:val="en-US" w:eastAsia="ko-KR"/>
        </w:rPr>
        <w:t xml:space="preserve"> is the value in the Grouping subfield of the VHT MIMO Control field</w:t>
      </w:r>
      <w:r w:rsidR="002A19F4">
        <w:rPr>
          <w:position w:val="-4"/>
          <w:lang w:val="en-US" w:eastAsia="ko-KR"/>
        </w:rPr>
        <w:t>.</w:t>
      </w:r>
    </w:p>
    <w:p w:rsidR="008D46CE" w:rsidRDefault="008D46CE">
      <w:pPr>
        <w:rPr>
          <w:lang w:val="en-US"/>
        </w:rPr>
      </w:pPr>
    </w:p>
    <w:p w:rsidR="002071BD" w:rsidRDefault="002071BD">
      <w:pPr>
        <w:rPr>
          <w:lang w:val="en-US"/>
        </w:rPr>
      </w:pPr>
    </w:p>
    <w:p w:rsidR="00E6727E" w:rsidRDefault="00E6727E" w:rsidP="00E6727E">
      <w:pPr>
        <w:pStyle w:val="Caption"/>
        <w:keepNext/>
        <w:jc w:val="center"/>
      </w:pPr>
      <w:bookmarkStart w:id="392" w:name="_Ref280259087"/>
      <w:r>
        <w:t xml:space="preserve">Table </w:t>
      </w:r>
      <w:fldSimple w:instr=" STYLEREF 1 \s ">
        <w:r w:rsidR="003B14D4">
          <w:rPr>
            <w:noProof/>
          </w:rPr>
          <w:t>7</w:t>
        </w:r>
      </w:fldSimple>
      <w:r w:rsidR="00487F97">
        <w:noBreakHyphen/>
      </w:r>
      <w:fldSimple w:instr=" SEQ Table \* ARABIC \s 1 ">
        <w:r w:rsidR="003B14D4">
          <w:rPr>
            <w:noProof/>
          </w:rPr>
          <w:t>14</w:t>
        </w:r>
      </w:fldSimple>
      <w:bookmarkEnd w:id="392"/>
      <w:r>
        <w:t>--Number of subcarriers and subcarrier mappin</w:t>
      </w:r>
      <w:r w:rsidR="007876B4">
        <w:t>g</w:t>
      </w:r>
    </w:p>
    <w:tbl>
      <w:tblPr>
        <w:tblStyle w:val="TableGrid"/>
        <w:tblW w:w="0" w:type="auto"/>
        <w:jc w:val="center"/>
        <w:tblLook w:val="04A0"/>
      </w:tblPr>
      <w:tblGrid>
        <w:gridCol w:w="978"/>
        <w:gridCol w:w="1378"/>
        <w:gridCol w:w="902"/>
        <w:gridCol w:w="3886"/>
      </w:tblGrid>
      <w:tr w:rsidR="002071BD" w:rsidTr="002071BD">
        <w:trPr>
          <w:jc w:val="center"/>
        </w:trPr>
        <w:tc>
          <w:tcPr>
            <w:tcW w:w="978" w:type="dxa"/>
          </w:tcPr>
          <w:p w:rsidR="002071BD" w:rsidRDefault="007A4B2D" w:rsidP="002071BD">
            <w:pPr>
              <w:jc w:val="center"/>
              <w:rPr>
                <w:rFonts w:ascii="TimesNewRomanPSMT" w:hAnsi="TimesNewRomanPSMT" w:cs="TimesNewRomanPSMT"/>
                <w:b/>
                <w:sz w:val="20"/>
                <w:lang w:val="en-US"/>
              </w:rPr>
            </w:pPr>
            <w:r>
              <w:rPr>
                <w:rFonts w:ascii="TimesNewRomanPSMT" w:hAnsi="TimesNewRomanPSMT" w:cs="TimesNewRomanPSMT"/>
                <w:b/>
                <w:sz w:val="20"/>
                <w:lang w:val="en-US"/>
              </w:rPr>
              <w:t>Channel Width</w:t>
            </w:r>
          </w:p>
        </w:tc>
        <w:tc>
          <w:tcPr>
            <w:tcW w:w="1378" w:type="dxa"/>
          </w:tcPr>
          <w:p w:rsidR="002071BD" w:rsidRDefault="002071BD" w:rsidP="002071BD">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 xml:space="preserve">Grouping </w:t>
            </w:r>
            <w:r>
              <w:rPr>
                <w:rFonts w:ascii="TimesNewRomanPSMT" w:hAnsi="TimesNewRomanPSMT" w:cs="TimesNewRomanPSMT"/>
                <w:b/>
                <w:sz w:val="20"/>
                <w:lang w:val="en-US"/>
              </w:rPr>
              <w:t>(</w:t>
            </w:r>
            <w:r w:rsidRPr="00F134C3">
              <w:rPr>
                <w:rFonts w:ascii="TimesNewRomanPSMT" w:hAnsi="TimesNewRomanPSMT" w:cs="TimesNewRomanPSMT"/>
                <w:b/>
                <w:sz w:val="20"/>
                <w:lang w:val="en-US"/>
              </w:rPr>
              <w:t>Ng</w:t>
            </w:r>
            <w:r>
              <w:rPr>
                <w:rFonts w:ascii="TimesNewRomanPSMT" w:hAnsi="TimesNewRomanPSMT" w:cs="TimesNewRomanPSMT"/>
                <w:b/>
                <w:sz w:val="20"/>
                <w:lang w:val="en-US"/>
              </w:rPr>
              <w:t>)</w:t>
            </w:r>
          </w:p>
        </w:tc>
        <w:tc>
          <w:tcPr>
            <w:tcW w:w="902" w:type="dxa"/>
          </w:tcPr>
          <w:p w:rsidR="002071BD" w:rsidRDefault="002071BD" w:rsidP="002071BD">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Ns</w:t>
            </w:r>
          </w:p>
        </w:tc>
        <w:tc>
          <w:tcPr>
            <w:tcW w:w="3886" w:type="dxa"/>
          </w:tcPr>
          <w:p w:rsidR="00D67287" w:rsidRDefault="007A4B2D" w:rsidP="007A4B2D">
            <w:pPr>
              <w:jc w:val="center"/>
              <w:rPr>
                <w:rFonts w:ascii="TimesNewRomanPSMT" w:hAnsi="TimesNewRomanPSMT" w:cs="TimesNewRomanPSMT"/>
                <w:b/>
                <w:sz w:val="20"/>
                <w:lang w:val="en-US"/>
              </w:rPr>
            </w:pPr>
            <w:r>
              <w:rPr>
                <w:rFonts w:ascii="TimesNewRomanPSMT" w:hAnsi="TimesNewRomanPSMT" w:cs="TimesNewRomanPSMT"/>
                <w:b/>
                <w:sz w:val="20"/>
                <w:lang w:val="en-US"/>
              </w:rPr>
              <w:t>Subc</w:t>
            </w:r>
            <w:r w:rsidR="002071BD" w:rsidRPr="00F134C3">
              <w:rPr>
                <w:rFonts w:ascii="TimesNewRomanPSMT" w:hAnsi="TimesNewRomanPSMT" w:cs="TimesNewRomanPSMT"/>
                <w:b/>
                <w:sz w:val="20"/>
                <w:lang w:val="en-US"/>
              </w:rPr>
              <w:t xml:space="preserve">arriers </w:t>
            </w:r>
            <w:r w:rsidR="002071BD">
              <w:rPr>
                <w:rFonts w:ascii="TimesNewRomanPSMT" w:hAnsi="TimesNewRomanPSMT" w:cs="TimesNewRomanPSMT"/>
                <w:b/>
                <w:sz w:val="20"/>
                <w:lang w:val="en-US"/>
              </w:rPr>
              <w:t>(</w:t>
            </w:r>
            <w:r w:rsidR="000D09AA" w:rsidRPr="000D09AA">
              <w:rPr>
                <w:rFonts w:ascii="TimesNewRomanPSMT" w:hAnsi="TimesNewRomanPSMT" w:cs="TimesNewRomanPSMT"/>
                <w:b/>
                <w:i/>
                <w:sz w:val="20"/>
                <w:lang w:val="en-US"/>
              </w:rPr>
              <w:t>k</w:t>
            </w:r>
            <w:r w:rsidR="002071BD">
              <w:rPr>
                <w:rFonts w:ascii="TimesNewRomanPSMT" w:hAnsi="TimesNewRomanPSMT" w:cs="TimesNewRomanPSMT"/>
                <w:b/>
                <w:sz w:val="20"/>
                <w:lang w:val="en-US"/>
              </w:rPr>
              <w:t xml:space="preserve">) </w:t>
            </w:r>
            <w:r w:rsidR="002071BD" w:rsidRPr="00F134C3">
              <w:rPr>
                <w:rFonts w:ascii="TimesNewRomanPSMT" w:hAnsi="TimesNewRomanPSMT" w:cs="TimesNewRomanPSMT"/>
                <w:b/>
                <w:sz w:val="20"/>
                <w:lang w:val="en-US"/>
              </w:rPr>
              <w:t xml:space="preserve">for which </w:t>
            </w:r>
            <w:r w:rsidR="006A67F6" w:rsidRPr="005F6DD8">
              <w:rPr>
                <w:position w:val="-14"/>
                <w:lang w:val="en-US" w:eastAsia="ko-KR"/>
              </w:rPr>
              <w:object w:dxaOrig="800" w:dyaOrig="380">
                <v:shape id="_x0000_i1089" type="#_x0000_t75" style="width:39.75pt;height:19pt" o:ole="">
                  <v:imagedata r:id="rId31" o:title=""/>
                </v:shape>
                <o:OLEObject Type="Embed" ProgID="Equation.DSMT4" ShapeID="_x0000_i1089" DrawAspect="Content" ObjectID="_1356884754" r:id="rId102"/>
              </w:object>
            </w:r>
            <w:r w:rsidR="00D56404">
              <w:rPr>
                <w:rFonts w:ascii="TimesNewRomanPSMT" w:hAnsi="TimesNewRomanPSMT" w:cs="TimesNewRomanPSMT"/>
                <w:b/>
                <w:sz w:val="20"/>
                <w:lang w:val="en-US"/>
              </w:rPr>
              <w:t>is</w:t>
            </w:r>
            <w:r w:rsidR="002071BD" w:rsidRPr="00F134C3">
              <w:rPr>
                <w:rFonts w:ascii="TimesNewRomanPSMT" w:hAnsi="TimesNewRomanPSMT" w:cs="TimesNewRomanPSMT"/>
                <w:b/>
                <w:sz w:val="20"/>
                <w:lang w:val="en-US"/>
              </w:rPr>
              <w:t xml:space="preserve"> sent</w:t>
            </w:r>
          </w:p>
        </w:tc>
      </w:tr>
      <w:tr w:rsidR="002071BD" w:rsidTr="002071BD">
        <w:trPr>
          <w:jc w:val="center"/>
        </w:trPr>
        <w:tc>
          <w:tcPr>
            <w:tcW w:w="978" w:type="dxa"/>
            <w:vMerge w:val="restart"/>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20 MHz</w:t>
            </w: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2071BD" w:rsidRDefault="002071BD" w:rsidP="002071BD">
            <w:pPr>
              <w:rPr>
                <w:rFonts w:ascii="TimesNewRomanPSMT" w:hAnsi="TimesNewRomanPSMT" w:cs="TimesNewRomanPSMT"/>
                <w:sz w:val="20"/>
                <w:lang w:val="en-US"/>
              </w:rPr>
            </w:pPr>
            <w:r>
              <w:rPr>
                <w:rFonts w:ascii="TimesNewRomanPSMT" w:hAnsi="TimesNewRomanPSMT" w:cs="TimesNewRomanPSMT"/>
                <w:sz w:val="20"/>
                <w:lang w:val="en-US"/>
              </w:rPr>
              <w:t>±28, ±26, ±24, ±22, ±20, ±18, ±16, ±14, ±12, ±10, ±8, ±6, ±4, ±2, ±1</w:t>
            </w:r>
          </w:p>
        </w:tc>
      </w:tr>
      <w:tr w:rsidR="002071BD" w:rsidTr="002071BD">
        <w:trPr>
          <w:jc w:val="center"/>
        </w:trPr>
        <w:tc>
          <w:tcPr>
            <w:tcW w:w="978" w:type="dxa"/>
            <w:vMerge/>
            <w:vAlign w:val="center"/>
          </w:tcPr>
          <w:p w:rsidR="002071BD" w:rsidRDefault="002071BD" w:rsidP="002071BD">
            <w:pPr>
              <w:jc w:val="center"/>
              <w:rPr>
                <w:rFonts w:ascii="TimesNewRomanPSMT" w:hAnsi="TimesNewRomanPSMT" w:cs="TimesNewRomanPSMT"/>
                <w:sz w:val="20"/>
                <w:lang w:val="en-US"/>
              </w:rPr>
            </w:pP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16</w:t>
            </w:r>
          </w:p>
        </w:tc>
        <w:tc>
          <w:tcPr>
            <w:tcW w:w="3886" w:type="dxa"/>
          </w:tcPr>
          <w:p w:rsidR="002071BD" w:rsidRDefault="002071BD" w:rsidP="002071BD">
            <w:pPr>
              <w:rPr>
                <w:rFonts w:ascii="TimesNewRomanPSMT" w:hAnsi="TimesNewRomanPSMT" w:cs="TimesNewRomanPSMT"/>
                <w:sz w:val="20"/>
                <w:lang w:val="en-US"/>
              </w:rPr>
            </w:pPr>
            <w:r>
              <w:rPr>
                <w:rFonts w:ascii="TimesNewRomanPSMT" w:hAnsi="TimesNewRomanPSMT" w:cs="TimesNewRomanPSMT"/>
                <w:sz w:val="20"/>
                <w:lang w:val="en-US"/>
              </w:rPr>
              <w:t>±28, ±24, ±20, ±16, ±12, ±8, ±4, ±1</w:t>
            </w:r>
          </w:p>
        </w:tc>
      </w:tr>
      <w:tr w:rsidR="002071BD" w:rsidTr="002071BD">
        <w:trPr>
          <w:jc w:val="center"/>
        </w:trPr>
        <w:tc>
          <w:tcPr>
            <w:tcW w:w="978" w:type="dxa"/>
            <w:vMerge/>
            <w:vAlign w:val="center"/>
          </w:tcPr>
          <w:p w:rsidR="002071BD" w:rsidRDefault="002071BD" w:rsidP="002071BD">
            <w:pPr>
              <w:jc w:val="center"/>
              <w:rPr>
                <w:rFonts w:ascii="TimesNewRomanPSMT" w:hAnsi="TimesNewRomanPSMT" w:cs="TimesNewRomanPSMT"/>
                <w:sz w:val="20"/>
                <w:lang w:val="en-US"/>
              </w:rPr>
            </w:pP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10</w:t>
            </w:r>
          </w:p>
        </w:tc>
        <w:tc>
          <w:tcPr>
            <w:tcW w:w="3886" w:type="dxa"/>
          </w:tcPr>
          <w:p w:rsidR="00D67287" w:rsidRDefault="002071BD">
            <w:pPr>
              <w:rPr>
                <w:rFonts w:ascii="TimesNewRomanPSMT" w:hAnsi="TimesNewRomanPSMT" w:cs="TimesNewRomanPSMT"/>
                <w:sz w:val="20"/>
                <w:lang w:val="en-US"/>
              </w:rPr>
            </w:pPr>
            <w:r>
              <w:rPr>
                <w:rFonts w:ascii="TimesNewRomanPSMT" w:hAnsi="TimesNewRomanPSMT" w:cs="TimesNewRomanPSMT"/>
                <w:sz w:val="20"/>
                <w:lang w:val="en-US"/>
              </w:rPr>
              <w:t>±28,  ±20, ±12, ±4, ±1</w:t>
            </w:r>
          </w:p>
        </w:tc>
      </w:tr>
      <w:tr w:rsidR="002071BD" w:rsidTr="002071BD">
        <w:trPr>
          <w:jc w:val="center"/>
        </w:trPr>
        <w:tc>
          <w:tcPr>
            <w:tcW w:w="978" w:type="dxa"/>
            <w:vMerge w:val="restart"/>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40 MHz</w:t>
            </w: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58</w:t>
            </w:r>
          </w:p>
        </w:tc>
        <w:tc>
          <w:tcPr>
            <w:tcW w:w="3886" w:type="dxa"/>
          </w:tcPr>
          <w:p w:rsidR="002071BD" w:rsidRDefault="00D56404" w:rsidP="002071BD">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2071BD" w:rsidTr="002071BD">
        <w:trPr>
          <w:jc w:val="center"/>
        </w:trPr>
        <w:tc>
          <w:tcPr>
            <w:tcW w:w="978" w:type="dxa"/>
            <w:vMerge/>
            <w:vAlign w:val="center"/>
          </w:tcPr>
          <w:p w:rsidR="002071BD" w:rsidRDefault="002071BD" w:rsidP="002071BD">
            <w:pPr>
              <w:jc w:val="center"/>
              <w:rPr>
                <w:rFonts w:ascii="TimesNewRomanPSMT" w:hAnsi="TimesNewRomanPSMT" w:cs="TimesNewRomanPSMT"/>
                <w:sz w:val="20"/>
                <w:lang w:val="en-US"/>
              </w:rPr>
            </w:pP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2071BD" w:rsidRDefault="00D56404" w:rsidP="002071BD">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2071BD" w:rsidTr="002071BD">
        <w:trPr>
          <w:jc w:val="center"/>
        </w:trPr>
        <w:tc>
          <w:tcPr>
            <w:tcW w:w="978" w:type="dxa"/>
            <w:vMerge/>
            <w:vAlign w:val="center"/>
          </w:tcPr>
          <w:p w:rsidR="002071BD" w:rsidRDefault="002071BD" w:rsidP="002071BD">
            <w:pPr>
              <w:jc w:val="center"/>
              <w:rPr>
                <w:rFonts w:ascii="TimesNewRomanPSMT" w:hAnsi="TimesNewRomanPSMT" w:cs="TimesNewRomanPSMT"/>
                <w:sz w:val="20"/>
                <w:lang w:val="en-US"/>
              </w:rPr>
            </w:pP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16</w:t>
            </w:r>
          </w:p>
        </w:tc>
        <w:tc>
          <w:tcPr>
            <w:tcW w:w="3886" w:type="dxa"/>
          </w:tcPr>
          <w:p w:rsidR="00D67287" w:rsidRDefault="002071BD">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2071BD" w:rsidTr="002071BD">
        <w:trPr>
          <w:jc w:val="center"/>
        </w:trPr>
        <w:tc>
          <w:tcPr>
            <w:tcW w:w="978" w:type="dxa"/>
            <w:vMerge w:val="restart"/>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80 MHz</w:t>
            </w: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122</w:t>
            </w:r>
          </w:p>
        </w:tc>
        <w:tc>
          <w:tcPr>
            <w:tcW w:w="3886" w:type="dxa"/>
          </w:tcPr>
          <w:p w:rsidR="002071BD" w:rsidRDefault="00D56404" w:rsidP="002071BD">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2071BD" w:rsidTr="002071BD">
        <w:trPr>
          <w:jc w:val="center"/>
        </w:trPr>
        <w:tc>
          <w:tcPr>
            <w:tcW w:w="978" w:type="dxa"/>
            <w:vMerge/>
            <w:vAlign w:val="center"/>
          </w:tcPr>
          <w:p w:rsidR="002071BD" w:rsidRDefault="002071BD" w:rsidP="002071BD">
            <w:pPr>
              <w:jc w:val="center"/>
              <w:rPr>
                <w:rFonts w:ascii="TimesNewRomanPSMT" w:hAnsi="TimesNewRomanPSMT" w:cs="TimesNewRomanPSMT"/>
                <w:sz w:val="20"/>
                <w:lang w:val="en-US"/>
              </w:rPr>
            </w:pP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6</w:t>
            </w:r>
            <w:r w:rsidR="002071BD">
              <w:rPr>
                <w:rFonts w:ascii="TimesNewRomanPSMT" w:hAnsi="TimesNewRomanPSMT" w:cs="TimesNewRomanPSMT"/>
                <w:sz w:val="20"/>
                <w:lang w:val="en-US"/>
              </w:rPr>
              <w:t>2</w:t>
            </w:r>
          </w:p>
        </w:tc>
        <w:tc>
          <w:tcPr>
            <w:tcW w:w="3886" w:type="dxa"/>
          </w:tcPr>
          <w:p w:rsidR="002071BD" w:rsidRDefault="00D56404" w:rsidP="002071BD">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r w:rsidR="002071BD" w:rsidTr="002071BD">
        <w:trPr>
          <w:jc w:val="center"/>
        </w:trPr>
        <w:tc>
          <w:tcPr>
            <w:tcW w:w="978" w:type="dxa"/>
            <w:vMerge/>
            <w:vAlign w:val="center"/>
          </w:tcPr>
          <w:p w:rsidR="002071BD" w:rsidRDefault="002071BD" w:rsidP="002071BD">
            <w:pPr>
              <w:jc w:val="center"/>
              <w:rPr>
                <w:rFonts w:ascii="TimesNewRomanPSMT" w:hAnsi="TimesNewRomanPSMT" w:cs="TimesNewRomanPSMT"/>
                <w:sz w:val="20"/>
                <w:lang w:val="en-US"/>
              </w:rPr>
            </w:pPr>
          </w:p>
        </w:tc>
        <w:tc>
          <w:tcPr>
            <w:tcW w:w="1378" w:type="dxa"/>
            <w:vAlign w:val="center"/>
          </w:tcPr>
          <w:p w:rsidR="002071BD" w:rsidRDefault="002071BD" w:rsidP="002071BD">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2071BD" w:rsidRDefault="00D56404" w:rsidP="002071BD">
            <w:pPr>
              <w:jc w:val="center"/>
              <w:rPr>
                <w:rFonts w:ascii="TimesNewRomanPSMT" w:hAnsi="TimesNewRomanPSMT" w:cs="TimesNewRomanPSMT"/>
                <w:sz w:val="20"/>
                <w:lang w:val="en-US"/>
              </w:rPr>
            </w:pPr>
            <w:r>
              <w:rPr>
                <w:rFonts w:ascii="TimesNewRomanPSMT" w:hAnsi="TimesNewRomanPSMT" w:cs="TimesNewRomanPSMT"/>
                <w:sz w:val="20"/>
                <w:lang w:val="en-US"/>
              </w:rPr>
              <w:t>32</w:t>
            </w:r>
          </w:p>
        </w:tc>
        <w:tc>
          <w:tcPr>
            <w:tcW w:w="3886" w:type="dxa"/>
          </w:tcPr>
          <w:p w:rsidR="00D67287" w:rsidRDefault="002071BD">
            <w:pPr>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122,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114,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90,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82,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74,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66,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50,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42,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34,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26,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18, </w:t>
            </w:r>
            <w:r>
              <w:rPr>
                <w:rFonts w:ascii="TimesNewRomanPSMT" w:hAnsi="TimesNewRomanPSMT" w:cs="TimesNewRomanPSMT"/>
                <w:sz w:val="20"/>
                <w:lang w:val="en-US"/>
              </w:rPr>
              <w:t>±</w:t>
            </w:r>
            <w:r>
              <w:rPr>
                <w:rFonts w:ascii="TimesNewRomanPSMT" w:hAnsi="TimesNewRomanPSMT" w:cs="TimesNewRomanPSMT" w:hint="eastAsia"/>
                <w:sz w:val="20"/>
                <w:lang w:val="en-US" w:eastAsia="ko-KR"/>
              </w:rPr>
              <w:t xml:space="preserve">10, </w:t>
            </w:r>
            <w:r>
              <w:rPr>
                <w:rFonts w:ascii="TimesNewRomanPSMT" w:hAnsi="TimesNewRomanPSMT" w:cs="TimesNewRomanPSMT"/>
                <w:sz w:val="20"/>
                <w:lang w:val="en-US"/>
              </w:rPr>
              <w:t>±</w:t>
            </w:r>
            <w:r>
              <w:rPr>
                <w:rFonts w:ascii="TimesNewRomanPSMT" w:hAnsi="TimesNewRomanPSMT" w:cs="TimesNewRomanPSMT" w:hint="eastAsia"/>
                <w:sz w:val="20"/>
                <w:lang w:val="en-US" w:eastAsia="ko-KR"/>
              </w:rPr>
              <w:t>2</w:t>
            </w:r>
          </w:p>
        </w:tc>
      </w:tr>
    </w:tbl>
    <w:p w:rsidR="002071BD" w:rsidRDefault="002071BD">
      <w:pPr>
        <w:rPr>
          <w:lang w:val="en-US"/>
        </w:rPr>
      </w:pPr>
    </w:p>
    <w:p w:rsidR="002071BD" w:rsidRDefault="00F957AB">
      <w:pPr>
        <w:rPr>
          <w:lang w:val="en-US"/>
        </w:rPr>
      </w:pPr>
      <w:r>
        <w:rPr>
          <w:color w:val="000000"/>
          <w:szCs w:val="22"/>
        </w:rPr>
        <w:t xml:space="preserve">For </w:t>
      </w:r>
      <w:r w:rsidRPr="007E185E">
        <w:rPr>
          <w:color w:val="000000"/>
          <w:szCs w:val="22"/>
        </w:rPr>
        <w:t>160</w:t>
      </w:r>
      <w:r w:rsidR="007A4B2D">
        <w:rPr>
          <w:color w:val="000000"/>
          <w:szCs w:val="22"/>
        </w:rPr>
        <w:t xml:space="preserve"> </w:t>
      </w:r>
      <w:r w:rsidRPr="007E185E">
        <w:rPr>
          <w:color w:val="000000"/>
          <w:szCs w:val="22"/>
        </w:rPr>
        <w:t>MHz</w:t>
      </w:r>
      <w:r w:rsidR="007A4B2D">
        <w:rPr>
          <w:color w:val="000000"/>
          <w:szCs w:val="22"/>
        </w:rPr>
        <w:t xml:space="preserve"> and 80+80 MHz</w:t>
      </w:r>
      <w:r w:rsidRPr="007E185E">
        <w:rPr>
          <w:color w:val="000000"/>
          <w:szCs w:val="22"/>
        </w:rPr>
        <w:t xml:space="preserve">, the </w:t>
      </w:r>
      <w:r>
        <w:rPr>
          <w:color w:val="000000"/>
          <w:szCs w:val="22"/>
        </w:rPr>
        <w:t>subcarrier indices for 80MHz</w:t>
      </w:r>
      <w:r w:rsidRPr="007E185E">
        <w:rPr>
          <w:color w:val="000000"/>
          <w:szCs w:val="22"/>
        </w:rPr>
        <w:t xml:space="preserve"> </w:t>
      </w:r>
      <w:r>
        <w:rPr>
          <w:color w:val="000000"/>
          <w:szCs w:val="22"/>
        </w:rPr>
        <w:t xml:space="preserve">from </w:t>
      </w:r>
      <w:r w:rsidR="00174960">
        <w:rPr>
          <w:color w:val="000000"/>
          <w:szCs w:val="22"/>
        </w:rPr>
        <w:fldChar w:fldCharType="begin"/>
      </w:r>
      <w:r w:rsidR="007A4B2D">
        <w:rPr>
          <w:color w:val="000000"/>
          <w:szCs w:val="22"/>
        </w:rPr>
        <w:instrText xml:space="preserve"> REF _Ref280259087 \h </w:instrText>
      </w:r>
      <w:r w:rsidR="00174960">
        <w:rPr>
          <w:color w:val="000000"/>
          <w:szCs w:val="22"/>
        </w:rPr>
      </w:r>
      <w:r w:rsidR="00174960">
        <w:rPr>
          <w:color w:val="000000"/>
          <w:szCs w:val="22"/>
        </w:rPr>
        <w:fldChar w:fldCharType="separate"/>
      </w:r>
      <w:r w:rsidR="003B14D4">
        <w:t xml:space="preserve">Table </w:t>
      </w:r>
      <w:r w:rsidR="003B14D4">
        <w:rPr>
          <w:noProof/>
        </w:rPr>
        <w:t>7</w:t>
      </w:r>
      <w:r w:rsidR="003B14D4">
        <w:noBreakHyphen/>
      </w:r>
      <w:r w:rsidR="003B14D4">
        <w:rPr>
          <w:noProof/>
        </w:rPr>
        <w:t>14</w:t>
      </w:r>
      <w:r w:rsidR="00174960">
        <w:rPr>
          <w:color w:val="000000"/>
          <w:szCs w:val="22"/>
        </w:rPr>
        <w:fldChar w:fldCharType="end"/>
      </w:r>
      <w:r w:rsidR="007A4B2D">
        <w:rPr>
          <w:color w:val="000000"/>
          <w:szCs w:val="22"/>
        </w:rPr>
        <w:t xml:space="preserve"> </w:t>
      </w:r>
      <w:r>
        <w:rPr>
          <w:color w:val="000000"/>
          <w:szCs w:val="22"/>
        </w:rPr>
        <w:t xml:space="preserve">are used for each </w:t>
      </w:r>
      <w:r w:rsidRPr="007E185E">
        <w:rPr>
          <w:color w:val="000000"/>
          <w:szCs w:val="22"/>
        </w:rPr>
        <w:t xml:space="preserve">80MHz </w:t>
      </w:r>
      <w:r>
        <w:rPr>
          <w:color w:val="000000"/>
          <w:szCs w:val="22"/>
        </w:rPr>
        <w:t xml:space="preserve">frequency </w:t>
      </w:r>
      <w:r w:rsidRPr="007E185E">
        <w:rPr>
          <w:color w:val="000000"/>
          <w:szCs w:val="22"/>
        </w:rPr>
        <w:t>segment</w:t>
      </w:r>
      <w:r>
        <w:rPr>
          <w:color w:val="000000"/>
          <w:szCs w:val="22"/>
        </w:rPr>
        <w:t>, with the low frequency segment appearing first, followed by the high frequency segment.</w:t>
      </w:r>
    </w:p>
    <w:p w:rsidR="00CB4905" w:rsidRDefault="00CB4905">
      <w:pPr>
        <w:rPr>
          <w:lang w:val="en-US"/>
        </w:rPr>
      </w:pPr>
    </w:p>
    <w:p w:rsidR="004811D6" w:rsidRPr="004811D6" w:rsidRDefault="004811D6">
      <w:pPr>
        <w:rPr>
          <w:b/>
          <w:i/>
          <w:lang w:val="en-US"/>
        </w:rPr>
      </w:pPr>
      <w:r>
        <w:rPr>
          <w:b/>
          <w:i/>
          <w:lang w:val="en-US"/>
        </w:rPr>
        <w:t>Insert section 7.3.1.</w:t>
      </w:r>
      <w:r w:rsidR="007A1B82">
        <w:rPr>
          <w:b/>
          <w:i/>
          <w:lang w:val="en-US"/>
        </w:rPr>
        <w:t>34</w:t>
      </w:r>
      <w:r w:rsidRPr="00E621D6">
        <w:rPr>
          <w:b/>
          <w:i/>
          <w:lang w:val="en-US"/>
        </w:rPr>
        <w:t>:</w:t>
      </w:r>
    </w:p>
    <w:p w:rsidR="009C5111" w:rsidRDefault="00ED0A2C">
      <w:pPr>
        <w:pStyle w:val="Heading4"/>
        <w:rPr>
          <w:lang w:val="en-US"/>
        </w:rPr>
      </w:pPr>
      <w:bookmarkStart w:id="393" w:name="_Ref276550642"/>
      <w:r>
        <w:rPr>
          <w:lang w:val="en-US"/>
        </w:rPr>
        <w:t>Operating Mode</w:t>
      </w:r>
      <w:r w:rsidR="00962476">
        <w:rPr>
          <w:lang w:val="en-US"/>
        </w:rPr>
        <w:t xml:space="preserve"> field</w:t>
      </w:r>
      <w:bookmarkEnd w:id="393"/>
    </w:p>
    <w:p w:rsidR="00ED0A2C" w:rsidRDefault="00ED0A2C" w:rsidP="00ED0A2C">
      <w:pPr>
        <w:rPr>
          <w:lang w:val="en-US"/>
        </w:rPr>
      </w:pPr>
      <w:r w:rsidRPr="00ED0A2C">
        <w:rPr>
          <w:lang w:val="en-US"/>
        </w:rPr>
        <w:t xml:space="preserve">The </w:t>
      </w:r>
      <w:r>
        <w:rPr>
          <w:lang w:val="en-US"/>
        </w:rPr>
        <w:t>Operating Mode</w:t>
      </w:r>
      <w:r w:rsidRPr="00ED0A2C">
        <w:rPr>
          <w:lang w:val="en-US"/>
        </w:rPr>
        <w:t xml:space="preserve"> field is used in </w:t>
      </w:r>
      <w:proofErr w:type="gramStart"/>
      <w:r w:rsidRPr="00ED0A2C">
        <w:rPr>
          <w:lang w:val="en-US"/>
        </w:rPr>
        <w:t>a</w:t>
      </w:r>
      <w:proofErr w:type="gramEnd"/>
      <w:r w:rsidRPr="00ED0A2C">
        <w:rPr>
          <w:lang w:val="en-US"/>
        </w:rPr>
        <w:t xml:space="preserve"> Operating Mode </w:t>
      </w:r>
      <w:r w:rsidR="00BE6FD2">
        <w:rPr>
          <w:lang w:val="en-US"/>
        </w:rPr>
        <w:t xml:space="preserve">Notification </w:t>
      </w:r>
      <w:r w:rsidRPr="00ED0A2C">
        <w:rPr>
          <w:lang w:val="en-US"/>
        </w:rPr>
        <w:t xml:space="preserve">frame (see </w:t>
      </w:r>
      <w:r w:rsidR="00174960">
        <w:rPr>
          <w:lang w:val="en-US"/>
        </w:rPr>
        <w:fldChar w:fldCharType="begin"/>
      </w:r>
      <w:r>
        <w:rPr>
          <w:lang w:val="en-US"/>
        </w:rPr>
        <w:instrText xml:space="preserve"> REF _Ref276461726 \n \h </w:instrText>
      </w:r>
      <w:r w:rsidR="00174960">
        <w:rPr>
          <w:lang w:val="en-US"/>
        </w:rPr>
      </w:r>
      <w:r w:rsidR="00174960">
        <w:rPr>
          <w:lang w:val="en-US"/>
        </w:rPr>
        <w:fldChar w:fldCharType="separate"/>
      </w:r>
      <w:r w:rsidR="003B14D4">
        <w:rPr>
          <w:lang w:val="en-US"/>
        </w:rPr>
        <w:t>7.4.12.4</w:t>
      </w:r>
      <w:r w:rsidR="00174960">
        <w:rPr>
          <w:lang w:val="en-US"/>
        </w:rPr>
        <w:fldChar w:fldCharType="end"/>
      </w:r>
      <w:r w:rsidRPr="00ED0A2C">
        <w:rPr>
          <w:lang w:val="en-US"/>
        </w:rPr>
        <w:t xml:space="preserve">) to indicate the </w:t>
      </w:r>
      <w:r>
        <w:rPr>
          <w:lang w:val="en-US"/>
        </w:rPr>
        <w:t xml:space="preserve">operating </w:t>
      </w:r>
      <w:r w:rsidR="005B7A7B">
        <w:rPr>
          <w:lang w:val="en-US"/>
        </w:rPr>
        <w:t>channel width and</w:t>
      </w:r>
      <w:r w:rsidRPr="00ED0A2C">
        <w:rPr>
          <w:lang w:val="en-US"/>
        </w:rPr>
        <w:t xml:space="preserve"> Nss on which the sending STA is able to receive. The </w:t>
      </w:r>
      <w:r>
        <w:rPr>
          <w:lang w:val="en-US"/>
        </w:rPr>
        <w:t>length of the field is 1 octet.</w:t>
      </w:r>
    </w:p>
    <w:p w:rsidR="00ED0A2C" w:rsidRDefault="00ED0A2C" w:rsidP="00ED0A2C">
      <w:pPr>
        <w:rPr>
          <w:lang w:val="en-US"/>
        </w:rPr>
      </w:pPr>
    </w:p>
    <w:p w:rsidR="00ED0A2C" w:rsidRDefault="00ED0A2C" w:rsidP="00ED0A2C">
      <w:pPr>
        <w:rPr>
          <w:lang w:val="en-US"/>
        </w:rPr>
      </w:pPr>
      <w:r w:rsidRPr="00ED0A2C">
        <w:rPr>
          <w:lang w:val="en-US"/>
        </w:rPr>
        <w:t>The Operating Mode</w:t>
      </w:r>
      <w:r>
        <w:rPr>
          <w:lang w:val="en-US"/>
        </w:rPr>
        <w:t xml:space="preserve"> </w:t>
      </w:r>
      <w:r w:rsidRPr="00ED0A2C">
        <w:rPr>
          <w:lang w:val="en-US"/>
        </w:rPr>
        <w:t xml:space="preserve">field is </w:t>
      </w:r>
      <w:r>
        <w:rPr>
          <w:lang w:val="en-US"/>
        </w:rPr>
        <w:t>shown</w:t>
      </w:r>
      <w:r w:rsidRPr="00ED0A2C">
        <w:rPr>
          <w:lang w:val="en-US"/>
        </w:rPr>
        <w:t xml:space="preserve"> in </w:t>
      </w:r>
      <w:r w:rsidR="00174960">
        <w:rPr>
          <w:lang w:val="en-US"/>
        </w:rPr>
        <w:fldChar w:fldCharType="begin"/>
      </w:r>
      <w:r>
        <w:rPr>
          <w:lang w:val="en-US"/>
        </w:rPr>
        <w:instrText xml:space="preserve"> REF _Ref276461889 \h </w:instrText>
      </w:r>
      <w:r w:rsidR="00174960">
        <w:rPr>
          <w:lang w:val="en-US"/>
        </w:rPr>
      </w:r>
      <w:r w:rsidR="00174960">
        <w:rPr>
          <w:lang w:val="en-US"/>
        </w:rPr>
        <w:fldChar w:fldCharType="separate"/>
      </w:r>
      <w:r w:rsidR="003B14D4">
        <w:t xml:space="preserve">Figure </w:t>
      </w:r>
      <w:r w:rsidR="003B14D4">
        <w:rPr>
          <w:noProof/>
        </w:rPr>
        <w:t>7</w:t>
      </w:r>
      <w:r w:rsidR="003B14D4">
        <w:noBreakHyphen/>
      </w:r>
      <w:r w:rsidR="003B14D4">
        <w:rPr>
          <w:noProof/>
        </w:rPr>
        <w:t>4</w:t>
      </w:r>
      <w:r w:rsidR="00174960">
        <w:rPr>
          <w:lang w:val="en-US"/>
        </w:rPr>
        <w:fldChar w:fldCharType="end"/>
      </w:r>
      <w:r w:rsidRPr="00ED0A2C">
        <w:rPr>
          <w:lang w:val="en-US"/>
        </w:rPr>
        <w:t>.</w:t>
      </w:r>
    </w:p>
    <w:p w:rsidR="00ED0A2C" w:rsidRDefault="00ED0A2C" w:rsidP="00ED0A2C">
      <w:pPr>
        <w:rPr>
          <w:lang w:val="en-US"/>
        </w:rPr>
      </w:pPr>
    </w:p>
    <w:tbl>
      <w:tblPr>
        <w:tblStyle w:val="TableGrid"/>
        <w:tblW w:w="0" w:type="auto"/>
        <w:jc w:val="center"/>
        <w:tblLook w:val="04A0"/>
      </w:tblPr>
      <w:tblGrid>
        <w:gridCol w:w="1665"/>
        <w:gridCol w:w="1145"/>
        <w:gridCol w:w="968"/>
        <w:gridCol w:w="1145"/>
      </w:tblGrid>
      <w:tr w:rsidR="00ED0A2C" w:rsidTr="00962476">
        <w:trPr>
          <w:jc w:val="center"/>
        </w:trPr>
        <w:tc>
          <w:tcPr>
            <w:tcW w:w="1665" w:type="dxa"/>
            <w:tcBorders>
              <w:top w:val="nil"/>
              <w:left w:val="nil"/>
              <w:bottom w:val="single" w:sz="4" w:space="0" w:color="auto"/>
              <w:right w:val="nil"/>
            </w:tcBorders>
          </w:tcPr>
          <w:p w:rsidR="009C5111" w:rsidRDefault="00ED0A2C">
            <w:pPr>
              <w:jc w:val="center"/>
              <w:rPr>
                <w:lang w:val="en-US"/>
              </w:rPr>
            </w:pPr>
            <w:r>
              <w:rPr>
                <w:lang w:val="en-US"/>
              </w:rPr>
              <w:t>B0-B1</w:t>
            </w:r>
          </w:p>
        </w:tc>
        <w:tc>
          <w:tcPr>
            <w:tcW w:w="1145" w:type="dxa"/>
            <w:tcBorders>
              <w:top w:val="nil"/>
              <w:left w:val="nil"/>
              <w:bottom w:val="single" w:sz="4" w:space="0" w:color="auto"/>
              <w:right w:val="nil"/>
            </w:tcBorders>
          </w:tcPr>
          <w:p w:rsidR="009C5111" w:rsidRDefault="00ED0A2C">
            <w:pPr>
              <w:jc w:val="center"/>
              <w:rPr>
                <w:lang w:val="en-US"/>
              </w:rPr>
            </w:pPr>
            <w:r>
              <w:rPr>
                <w:lang w:val="en-US"/>
              </w:rPr>
              <w:t>B2-B3</w:t>
            </w:r>
          </w:p>
        </w:tc>
        <w:tc>
          <w:tcPr>
            <w:tcW w:w="968" w:type="dxa"/>
            <w:tcBorders>
              <w:top w:val="nil"/>
              <w:left w:val="nil"/>
              <w:bottom w:val="single" w:sz="4" w:space="0" w:color="auto"/>
              <w:right w:val="nil"/>
            </w:tcBorders>
          </w:tcPr>
          <w:p w:rsidR="009C5111" w:rsidRDefault="00ED0A2C">
            <w:pPr>
              <w:jc w:val="center"/>
              <w:rPr>
                <w:lang w:val="en-US"/>
              </w:rPr>
            </w:pPr>
            <w:r>
              <w:rPr>
                <w:lang w:val="en-US"/>
              </w:rPr>
              <w:t>B4-B6</w:t>
            </w:r>
          </w:p>
        </w:tc>
        <w:tc>
          <w:tcPr>
            <w:tcW w:w="1145" w:type="dxa"/>
            <w:tcBorders>
              <w:top w:val="nil"/>
              <w:left w:val="nil"/>
              <w:bottom w:val="single" w:sz="4" w:space="0" w:color="auto"/>
              <w:right w:val="nil"/>
            </w:tcBorders>
          </w:tcPr>
          <w:p w:rsidR="009C5111" w:rsidRDefault="00ED0A2C">
            <w:pPr>
              <w:jc w:val="center"/>
              <w:rPr>
                <w:lang w:val="en-US"/>
              </w:rPr>
            </w:pPr>
            <w:r>
              <w:rPr>
                <w:lang w:val="en-US"/>
              </w:rPr>
              <w:t>B7</w:t>
            </w:r>
          </w:p>
        </w:tc>
      </w:tr>
      <w:tr w:rsidR="00ED0A2C" w:rsidTr="00962476">
        <w:trPr>
          <w:jc w:val="center"/>
        </w:trPr>
        <w:tc>
          <w:tcPr>
            <w:tcW w:w="1665" w:type="dxa"/>
            <w:tcBorders>
              <w:top w:val="single" w:sz="4" w:space="0" w:color="auto"/>
            </w:tcBorders>
          </w:tcPr>
          <w:p w:rsidR="00ED0A2C" w:rsidRDefault="00ED0A2C" w:rsidP="001A5323">
            <w:pPr>
              <w:jc w:val="center"/>
              <w:rPr>
                <w:lang w:val="en-US"/>
              </w:rPr>
            </w:pPr>
            <w:r>
              <w:rPr>
                <w:lang w:val="en-US"/>
              </w:rPr>
              <w:t>Channel Width</w:t>
            </w:r>
          </w:p>
        </w:tc>
        <w:tc>
          <w:tcPr>
            <w:tcW w:w="1145" w:type="dxa"/>
            <w:tcBorders>
              <w:top w:val="single" w:sz="4" w:space="0" w:color="auto"/>
            </w:tcBorders>
          </w:tcPr>
          <w:p w:rsidR="00ED0A2C" w:rsidRDefault="00ED0A2C" w:rsidP="001A5323">
            <w:pPr>
              <w:jc w:val="center"/>
              <w:rPr>
                <w:lang w:val="en-US"/>
              </w:rPr>
            </w:pPr>
            <w:r>
              <w:rPr>
                <w:lang w:val="en-US"/>
              </w:rPr>
              <w:t>Reserved</w:t>
            </w:r>
          </w:p>
        </w:tc>
        <w:tc>
          <w:tcPr>
            <w:tcW w:w="968" w:type="dxa"/>
            <w:tcBorders>
              <w:top w:val="single" w:sz="4" w:space="0" w:color="auto"/>
            </w:tcBorders>
          </w:tcPr>
          <w:p w:rsidR="00ED0A2C" w:rsidRDefault="00ED0A2C" w:rsidP="001A5323">
            <w:pPr>
              <w:jc w:val="center"/>
              <w:rPr>
                <w:lang w:val="en-US"/>
              </w:rPr>
            </w:pPr>
            <w:r>
              <w:rPr>
                <w:lang w:val="en-US"/>
              </w:rPr>
              <w:t>Rx Nss</w:t>
            </w:r>
          </w:p>
        </w:tc>
        <w:tc>
          <w:tcPr>
            <w:tcW w:w="1145" w:type="dxa"/>
            <w:tcBorders>
              <w:top w:val="single" w:sz="4" w:space="0" w:color="auto"/>
            </w:tcBorders>
          </w:tcPr>
          <w:p w:rsidR="009C5111" w:rsidRDefault="001A5323" w:rsidP="001A5323">
            <w:pPr>
              <w:keepNext/>
              <w:jc w:val="center"/>
              <w:rPr>
                <w:lang w:val="en-US"/>
              </w:rPr>
            </w:pPr>
            <w:r>
              <w:rPr>
                <w:lang w:val="en-US"/>
              </w:rPr>
              <w:t>Max Nss for SU Present</w:t>
            </w:r>
          </w:p>
        </w:tc>
      </w:tr>
    </w:tbl>
    <w:p w:rsidR="009C5111" w:rsidRDefault="00ED0A2C">
      <w:pPr>
        <w:pStyle w:val="Caption"/>
        <w:jc w:val="center"/>
      </w:pPr>
      <w:bookmarkStart w:id="394" w:name="_Ref276461889"/>
      <w:r>
        <w:t xml:space="preserve">Figure </w:t>
      </w:r>
      <w:fldSimple w:instr=" STYLEREF 1 \s ">
        <w:r w:rsidR="003B14D4">
          <w:rPr>
            <w:noProof/>
          </w:rPr>
          <w:t>7</w:t>
        </w:r>
      </w:fldSimple>
      <w:r w:rsidR="005744F0">
        <w:noBreakHyphen/>
      </w:r>
      <w:fldSimple w:instr=" SEQ Figure \* ARABIC \s 1 ">
        <w:r w:rsidR="003B14D4">
          <w:rPr>
            <w:noProof/>
          </w:rPr>
          <w:t>4</w:t>
        </w:r>
      </w:fldSimple>
      <w:bookmarkEnd w:id="394"/>
      <w:r>
        <w:t>--Operating Mode field</w:t>
      </w:r>
    </w:p>
    <w:p w:rsidR="002B7FE7" w:rsidRDefault="002B7FE7"/>
    <w:p w:rsidR="002B7FE7" w:rsidRDefault="005B7A7B">
      <w:pPr>
        <w:rPr>
          <w:lang w:val="en-US"/>
        </w:rPr>
      </w:pPr>
      <w:r>
        <w:rPr>
          <w:lang w:val="en-US"/>
        </w:rPr>
        <w:lastRenderedPageBreak/>
        <w:t>The STA transmitting this field indicates its current operating channel width and the number of spatial streams it can receive using the setting</w:t>
      </w:r>
      <w:r w:rsidR="007C3C74">
        <w:rPr>
          <w:lang w:val="en-US"/>
        </w:rPr>
        <w:t>s</w:t>
      </w:r>
      <w:r>
        <w:rPr>
          <w:lang w:val="en-US"/>
        </w:rPr>
        <w:t xml:space="preserve"> defined in </w:t>
      </w:r>
      <w:r w:rsidR="00174960">
        <w:rPr>
          <w:lang w:val="en-US"/>
        </w:rPr>
        <w:fldChar w:fldCharType="begin"/>
      </w:r>
      <w:r>
        <w:rPr>
          <w:lang w:val="en-US"/>
        </w:rPr>
        <w:instrText xml:space="preserve"> REF _Ref276461978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15</w:t>
      </w:r>
      <w:r w:rsidR="00174960">
        <w:rPr>
          <w:lang w:val="en-US"/>
        </w:rPr>
        <w:fldChar w:fldCharType="end"/>
      </w:r>
      <w:r w:rsidR="00ED0A2C" w:rsidRPr="00ED0A2C">
        <w:rPr>
          <w:lang w:val="en-US"/>
        </w:rPr>
        <w:t>.</w:t>
      </w:r>
    </w:p>
    <w:p w:rsidR="002B7FE7" w:rsidRDefault="002B7FE7">
      <w:pPr>
        <w:rPr>
          <w:lang w:val="en-US"/>
        </w:rPr>
      </w:pPr>
    </w:p>
    <w:p w:rsidR="009C5111" w:rsidRDefault="00ED0A2C">
      <w:pPr>
        <w:pStyle w:val="Caption"/>
        <w:keepNext/>
        <w:jc w:val="center"/>
      </w:pPr>
      <w:bookmarkStart w:id="395" w:name="_Ref276461978"/>
      <w:r>
        <w:t xml:space="preserve">Table </w:t>
      </w:r>
      <w:fldSimple w:instr=" STYLEREF 1 \s ">
        <w:r w:rsidR="003B14D4">
          <w:rPr>
            <w:noProof/>
          </w:rPr>
          <w:t>7</w:t>
        </w:r>
      </w:fldSimple>
      <w:r w:rsidR="00487F97">
        <w:noBreakHyphen/>
      </w:r>
      <w:fldSimple w:instr=" SEQ Table \* ARABIC \s 1 ">
        <w:r w:rsidR="003B14D4">
          <w:rPr>
            <w:noProof/>
          </w:rPr>
          <w:t>15</w:t>
        </w:r>
      </w:fldSimple>
      <w:bookmarkEnd w:id="395"/>
      <w:r w:rsidR="007C3C74">
        <w:t>—Subfield values</w:t>
      </w:r>
      <w:r>
        <w:t xml:space="preserve"> of the Operating Mode field</w:t>
      </w:r>
    </w:p>
    <w:tbl>
      <w:tblPr>
        <w:tblStyle w:val="TableGrid"/>
        <w:tblW w:w="0" w:type="auto"/>
        <w:jc w:val="center"/>
        <w:tblLook w:val="04A0"/>
      </w:tblPr>
      <w:tblGrid>
        <w:gridCol w:w="1728"/>
        <w:gridCol w:w="5130"/>
      </w:tblGrid>
      <w:tr w:rsidR="00ED0A2C" w:rsidTr="00ED0A2C">
        <w:trPr>
          <w:jc w:val="center"/>
        </w:trPr>
        <w:tc>
          <w:tcPr>
            <w:tcW w:w="1728" w:type="dxa"/>
          </w:tcPr>
          <w:p w:rsidR="00ED0A2C" w:rsidRDefault="00ED0A2C" w:rsidP="00ED0A2C">
            <w:pPr>
              <w:jc w:val="center"/>
              <w:rPr>
                <w:b/>
              </w:rPr>
            </w:pPr>
            <w:r w:rsidRPr="009B4AD6">
              <w:rPr>
                <w:b/>
              </w:rPr>
              <w:t>Subfield</w:t>
            </w:r>
          </w:p>
        </w:tc>
        <w:tc>
          <w:tcPr>
            <w:tcW w:w="5130" w:type="dxa"/>
          </w:tcPr>
          <w:p w:rsidR="00ED0A2C" w:rsidRDefault="00ED0A2C" w:rsidP="00ED0A2C">
            <w:pPr>
              <w:jc w:val="center"/>
              <w:rPr>
                <w:b/>
              </w:rPr>
            </w:pPr>
            <w:r w:rsidRPr="009B4AD6">
              <w:rPr>
                <w:b/>
              </w:rPr>
              <w:t>Description</w:t>
            </w:r>
          </w:p>
        </w:tc>
      </w:tr>
      <w:tr w:rsidR="00ED0A2C" w:rsidTr="00ED0A2C">
        <w:trPr>
          <w:jc w:val="center"/>
        </w:trPr>
        <w:tc>
          <w:tcPr>
            <w:tcW w:w="1728" w:type="dxa"/>
          </w:tcPr>
          <w:p w:rsidR="00ED0A2C" w:rsidRDefault="00ED0A2C" w:rsidP="00ED0A2C">
            <w:r>
              <w:t>Channel Width</w:t>
            </w:r>
          </w:p>
        </w:tc>
        <w:tc>
          <w:tcPr>
            <w:tcW w:w="5130" w:type="dxa"/>
          </w:tcPr>
          <w:p w:rsidR="00ED0A2C" w:rsidRDefault="008A0CE4" w:rsidP="00ED0A2C">
            <w:r>
              <w:t>If Max Nss for SU Present is set to 0, i</w:t>
            </w:r>
            <w:r w:rsidR="00ED0A2C">
              <w:t>ndicates the supported channel width:</w:t>
            </w:r>
          </w:p>
          <w:p w:rsidR="00ED0A2C" w:rsidRDefault="00ED0A2C" w:rsidP="00ED0A2C">
            <w:r>
              <w:t>Set to 0 for 20MHz</w:t>
            </w:r>
          </w:p>
          <w:p w:rsidR="00ED0A2C" w:rsidRDefault="00ED0A2C" w:rsidP="00ED0A2C">
            <w:r>
              <w:t>Set to 1 for 40MHz</w:t>
            </w:r>
          </w:p>
          <w:p w:rsidR="00ED0A2C" w:rsidRDefault="00ED0A2C" w:rsidP="00ED0A2C">
            <w:r>
              <w:t>Set to 2 for 80MHz</w:t>
            </w:r>
          </w:p>
          <w:p w:rsidR="00ED0A2C" w:rsidRDefault="00ED0A2C" w:rsidP="00ED0A2C">
            <w:r>
              <w:t>Set to 3 for 160MHz or 80+80MHz</w:t>
            </w:r>
          </w:p>
          <w:p w:rsidR="008A0CE4" w:rsidRDefault="008A0CE4" w:rsidP="00ED0A2C"/>
          <w:p w:rsidR="008A0CE4" w:rsidRDefault="008A0CE4" w:rsidP="00ED0A2C">
            <w:r>
              <w:t>Reserved if Max Nss For SU Present is set to 1.</w:t>
            </w:r>
          </w:p>
        </w:tc>
      </w:tr>
      <w:tr w:rsidR="00ED0A2C" w:rsidTr="00ED0A2C">
        <w:trPr>
          <w:jc w:val="center"/>
        </w:trPr>
        <w:tc>
          <w:tcPr>
            <w:tcW w:w="1728" w:type="dxa"/>
          </w:tcPr>
          <w:p w:rsidR="00ED0A2C" w:rsidRDefault="00ED0A2C" w:rsidP="00ED0A2C">
            <w:r>
              <w:t>Rx Nss</w:t>
            </w:r>
          </w:p>
        </w:tc>
        <w:tc>
          <w:tcPr>
            <w:tcW w:w="5130" w:type="dxa"/>
          </w:tcPr>
          <w:p w:rsidR="00ED0A2C" w:rsidRDefault="008A0CE4" w:rsidP="00ED0A2C">
            <w:r>
              <w:t>The maximum number of spatial streams the STA can receive interpreted according to the Max Nss For SU Present setting:</w:t>
            </w:r>
          </w:p>
          <w:p w:rsidR="00ED0A2C" w:rsidRDefault="00ED0A2C" w:rsidP="00ED0A2C">
            <w:r>
              <w:t xml:space="preserve">Set to 0 for </w:t>
            </w:r>
            <w:r w:rsidR="00353583" w:rsidRPr="00A1686C">
              <w:rPr>
                <w:i/>
              </w:rPr>
              <w:t>N</w:t>
            </w:r>
            <w:r w:rsidR="000D09AA" w:rsidRPr="00A1686C">
              <w:rPr>
                <w:i/>
                <w:vertAlign w:val="subscript"/>
              </w:rPr>
              <w:t>SS</w:t>
            </w:r>
            <w:r w:rsidR="00A1686C">
              <w:rPr>
                <w:vertAlign w:val="subscript"/>
              </w:rPr>
              <w:t xml:space="preserve"> </w:t>
            </w:r>
            <w:r>
              <w:t>=</w:t>
            </w:r>
            <w:r w:rsidR="00A1686C">
              <w:t xml:space="preserve"> </w:t>
            </w:r>
            <w:r>
              <w:t>1</w:t>
            </w:r>
          </w:p>
          <w:p w:rsidR="00ED0A2C" w:rsidRDefault="00ED0A2C" w:rsidP="00ED0A2C">
            <w:r>
              <w:t xml:space="preserve">Set to 1 for </w:t>
            </w:r>
            <w:r w:rsidRPr="00A1686C">
              <w:rPr>
                <w:i/>
              </w:rPr>
              <w:t>N</w:t>
            </w:r>
            <w:r w:rsidR="00353583" w:rsidRPr="00A1686C">
              <w:rPr>
                <w:i/>
                <w:vertAlign w:val="subscript"/>
              </w:rPr>
              <w:t>SS</w:t>
            </w:r>
            <w:r w:rsidR="00A1686C">
              <w:rPr>
                <w:vertAlign w:val="subscript"/>
              </w:rPr>
              <w:t xml:space="preserve"> </w:t>
            </w:r>
            <w:r>
              <w:t>=</w:t>
            </w:r>
            <w:r w:rsidR="00A1686C">
              <w:t xml:space="preserve"> </w:t>
            </w:r>
            <w:r>
              <w:t>2</w:t>
            </w:r>
          </w:p>
          <w:p w:rsidR="00ED0A2C" w:rsidRDefault="00ED0A2C" w:rsidP="00ED0A2C">
            <w:r>
              <w:t>…</w:t>
            </w:r>
          </w:p>
          <w:p w:rsidR="00ED0A2C" w:rsidRDefault="00ED0A2C" w:rsidP="00ED0A2C">
            <w:r>
              <w:t xml:space="preserve">Set to 7 for </w:t>
            </w:r>
            <w:r w:rsidRPr="00A1686C">
              <w:rPr>
                <w:i/>
              </w:rPr>
              <w:t>N</w:t>
            </w:r>
            <w:r w:rsidR="00353583" w:rsidRPr="00A1686C">
              <w:rPr>
                <w:i/>
                <w:vertAlign w:val="subscript"/>
              </w:rPr>
              <w:t>SS</w:t>
            </w:r>
            <w:r w:rsidR="00A1686C">
              <w:rPr>
                <w:vertAlign w:val="subscript"/>
              </w:rPr>
              <w:t xml:space="preserve"> </w:t>
            </w:r>
            <w:r>
              <w:t>=</w:t>
            </w:r>
            <w:r w:rsidR="00A1686C">
              <w:t xml:space="preserve"> </w:t>
            </w:r>
            <w:r>
              <w:t>8</w:t>
            </w:r>
          </w:p>
        </w:tc>
      </w:tr>
      <w:tr w:rsidR="001A5323" w:rsidTr="00ED0A2C">
        <w:trPr>
          <w:jc w:val="center"/>
        </w:trPr>
        <w:tc>
          <w:tcPr>
            <w:tcW w:w="1728" w:type="dxa"/>
          </w:tcPr>
          <w:p w:rsidR="001A5323" w:rsidRDefault="001A5323" w:rsidP="001A5323">
            <w:r>
              <w:t>Max Nss for SU Present</w:t>
            </w:r>
          </w:p>
        </w:tc>
        <w:tc>
          <w:tcPr>
            <w:tcW w:w="5130" w:type="dxa"/>
          </w:tcPr>
          <w:p w:rsidR="008A0CE4" w:rsidRDefault="008A0CE4" w:rsidP="008A0CE4">
            <w:r>
              <w:t xml:space="preserve">Set to 0 if </w:t>
            </w:r>
            <w:r w:rsidR="001A5323">
              <w:t>Rx Nss indicates</w:t>
            </w:r>
            <w:r w:rsidR="001A5323" w:rsidRPr="001A5323">
              <w:t xml:space="preserve"> the supported number of spatial streams</w:t>
            </w:r>
            <w:r>
              <w:t>.</w:t>
            </w:r>
          </w:p>
          <w:p w:rsidR="001A5323" w:rsidRDefault="008A0CE4" w:rsidP="008A0CE4">
            <w:r>
              <w:t xml:space="preserve">Set to 1 if Rx Nss indicates </w:t>
            </w:r>
            <w:r w:rsidR="001A5323">
              <w:t xml:space="preserve">the </w:t>
            </w:r>
            <w:r w:rsidR="001A5323" w:rsidRPr="001A5323">
              <w:t xml:space="preserve">maximum number of spatial streams the beamformee </w:t>
            </w:r>
            <w:r w:rsidR="001A5323">
              <w:t xml:space="preserve">can </w:t>
            </w:r>
            <w:r w:rsidR="001A5323" w:rsidRPr="001A5323">
              <w:t>receive in a single user beamformed transmission when an MU type feedback is used to do the transmission</w:t>
            </w:r>
            <w:r>
              <w:t>.</w:t>
            </w:r>
          </w:p>
        </w:tc>
      </w:tr>
    </w:tbl>
    <w:p w:rsidR="002B7FE7" w:rsidRDefault="002B7FE7">
      <w:pPr>
        <w:rPr>
          <w:lang w:val="en-US"/>
        </w:rPr>
      </w:pPr>
    </w:p>
    <w:p w:rsidR="008A0CE4" w:rsidRDefault="008A0CE4">
      <w:pPr>
        <w:rPr>
          <w:lang w:val="en-US"/>
        </w:rPr>
      </w:pPr>
      <w:r>
        <w:rPr>
          <w:lang w:val="en-US"/>
        </w:rPr>
        <w:t xml:space="preserve">If Max Nss </w:t>
      </w:r>
      <w:proofErr w:type="gramStart"/>
      <w:r>
        <w:rPr>
          <w:lang w:val="en-US"/>
        </w:rPr>
        <w:t>For</w:t>
      </w:r>
      <w:proofErr w:type="gramEnd"/>
      <w:r>
        <w:rPr>
          <w:lang w:val="en-US"/>
        </w:rPr>
        <w:t xml:space="preserve"> SU Present </w:t>
      </w:r>
      <w:r w:rsidRPr="008A0CE4">
        <w:rPr>
          <w:lang w:val="en-US"/>
        </w:rPr>
        <w:t xml:space="preserve">is set to 1, bits </w:t>
      </w:r>
      <w:r>
        <w:rPr>
          <w:lang w:val="en-US"/>
        </w:rPr>
        <w:t>Rx Nss</w:t>
      </w:r>
      <w:r w:rsidRPr="008A0CE4">
        <w:rPr>
          <w:lang w:val="en-US"/>
        </w:rPr>
        <w:t xml:space="preserve"> indicate</w:t>
      </w:r>
      <w:r>
        <w:rPr>
          <w:lang w:val="en-US"/>
        </w:rPr>
        <w:t>s</w:t>
      </w:r>
      <w:r w:rsidRPr="008A0CE4">
        <w:rPr>
          <w:lang w:val="en-US"/>
        </w:rPr>
        <w:t xml:space="preserve"> the maximum number of spatial streams the beamformee </w:t>
      </w:r>
      <w:r>
        <w:rPr>
          <w:lang w:val="en-US"/>
        </w:rPr>
        <w:t xml:space="preserve">can </w:t>
      </w:r>
      <w:r w:rsidRPr="008A0CE4">
        <w:rPr>
          <w:lang w:val="en-US"/>
        </w:rPr>
        <w:t>receive in a single user beamformed transmission when an MU type feedback is used to do the transmission. A beamformer is allowed to ignore this threshold when an SU type feedback is used to make a sing</w:t>
      </w:r>
      <w:r w:rsidR="004904DD">
        <w:rPr>
          <w:lang w:val="en-US"/>
        </w:rPr>
        <w:t>le user beamformed transmission</w:t>
      </w:r>
      <w:r w:rsidRPr="008A0CE4">
        <w:rPr>
          <w:lang w:val="en-US"/>
        </w:rPr>
        <w:t>.</w:t>
      </w:r>
    </w:p>
    <w:p w:rsidR="00ED3766" w:rsidRDefault="00977AC0">
      <w:pPr>
        <w:pStyle w:val="Heading3"/>
        <w:rPr>
          <w:lang w:val="en-US"/>
        </w:rPr>
      </w:pPr>
      <w:bookmarkStart w:id="396" w:name="_Toc276551465"/>
      <w:bookmarkStart w:id="397" w:name="_Toc276646975"/>
      <w:bookmarkStart w:id="398" w:name="_Toc276647803"/>
      <w:bookmarkStart w:id="399" w:name="_Toc283104703"/>
      <w:bookmarkEnd w:id="396"/>
      <w:bookmarkEnd w:id="397"/>
      <w:bookmarkEnd w:id="398"/>
      <w:r w:rsidRPr="00977AC0">
        <w:rPr>
          <w:lang w:val="en-US"/>
        </w:rPr>
        <w:t>Information elements</w:t>
      </w:r>
      <w:bookmarkEnd w:id="399"/>
    </w:p>
    <w:p w:rsidR="009C5111" w:rsidRDefault="00C3484F">
      <w:pPr>
        <w:pStyle w:val="Heading4"/>
        <w:numPr>
          <w:ilvl w:val="0"/>
          <w:numId w:val="0"/>
        </w:numPr>
        <w:ind w:left="864" w:hanging="864"/>
        <w:rPr>
          <w:lang w:val="en-US"/>
        </w:rPr>
      </w:pPr>
      <w:r>
        <w:rPr>
          <w:lang w:val="en-US"/>
        </w:rPr>
        <w:t>7.3.2.0a</w:t>
      </w:r>
      <w:r>
        <w:rPr>
          <w:lang w:val="en-US"/>
        </w:rPr>
        <w:tab/>
      </w:r>
      <w:r w:rsidR="002977BF">
        <w:rPr>
          <w:lang w:val="en-US"/>
        </w:rPr>
        <w:t>General</w:t>
      </w:r>
    </w:p>
    <w:p w:rsidR="009C5111" w:rsidRDefault="00F134C3">
      <w:pPr>
        <w:rPr>
          <w:i/>
          <w:lang w:val="en-US"/>
        </w:rPr>
      </w:pPr>
      <w:r w:rsidRPr="00F134C3">
        <w:rPr>
          <w:b/>
          <w:i/>
          <w:lang w:val="en-US"/>
        </w:rPr>
        <w:t>Add elements to Table 7-26 (Element IDs) as shown below:</w:t>
      </w:r>
    </w:p>
    <w:p w:rsidR="009C5111" w:rsidRDefault="009C5111">
      <w:pPr>
        <w:rPr>
          <w:i/>
          <w:lang w:val="en-US"/>
        </w:rPr>
      </w:pPr>
    </w:p>
    <w:p w:rsidR="009C5111" w:rsidRDefault="00C3484F">
      <w:pPr>
        <w:jc w:val="center"/>
        <w:rPr>
          <w:b/>
          <w:lang w:val="en-US"/>
        </w:rPr>
      </w:pPr>
      <w:r>
        <w:rPr>
          <w:b/>
          <w:lang w:val="en-US"/>
        </w:rPr>
        <w:t>Table 7-26—Element IDs</w:t>
      </w:r>
    </w:p>
    <w:tbl>
      <w:tblPr>
        <w:tblStyle w:val="TableGrid"/>
        <w:tblW w:w="0" w:type="auto"/>
        <w:jc w:val="center"/>
        <w:tblLook w:val="04A0"/>
      </w:tblPr>
      <w:tblGrid>
        <w:gridCol w:w="2799"/>
        <w:gridCol w:w="1408"/>
        <w:gridCol w:w="1976"/>
        <w:gridCol w:w="1304"/>
      </w:tblGrid>
      <w:tr w:rsidR="00C3484F" w:rsidTr="00C3484F">
        <w:trPr>
          <w:jc w:val="center"/>
        </w:trPr>
        <w:tc>
          <w:tcPr>
            <w:tcW w:w="2799" w:type="dxa"/>
          </w:tcPr>
          <w:p w:rsidR="009C5111" w:rsidRDefault="00F134C3">
            <w:pPr>
              <w:jc w:val="center"/>
              <w:rPr>
                <w:b/>
                <w:lang w:val="en-US"/>
              </w:rPr>
            </w:pPr>
            <w:r w:rsidRPr="00F134C3">
              <w:rPr>
                <w:b/>
                <w:lang w:val="en-US"/>
              </w:rPr>
              <w:t>Element</w:t>
            </w:r>
          </w:p>
        </w:tc>
        <w:tc>
          <w:tcPr>
            <w:tcW w:w="1408" w:type="dxa"/>
          </w:tcPr>
          <w:p w:rsidR="009C5111" w:rsidRDefault="00F134C3">
            <w:pPr>
              <w:jc w:val="center"/>
              <w:rPr>
                <w:b/>
                <w:lang w:val="en-US"/>
              </w:rPr>
            </w:pPr>
            <w:r w:rsidRPr="00F134C3">
              <w:rPr>
                <w:b/>
                <w:lang w:val="en-US"/>
              </w:rPr>
              <w:t>Element ID</w:t>
            </w:r>
          </w:p>
        </w:tc>
        <w:tc>
          <w:tcPr>
            <w:tcW w:w="1976" w:type="dxa"/>
          </w:tcPr>
          <w:p w:rsidR="009C5111" w:rsidRDefault="00F134C3">
            <w:pPr>
              <w:jc w:val="center"/>
              <w:rPr>
                <w:b/>
                <w:lang w:val="en-US"/>
              </w:rPr>
            </w:pPr>
            <w:r w:rsidRPr="00F134C3">
              <w:rPr>
                <w:b/>
                <w:lang w:val="en-US"/>
              </w:rPr>
              <w:t>Length (in octets)</w:t>
            </w:r>
          </w:p>
        </w:tc>
        <w:tc>
          <w:tcPr>
            <w:tcW w:w="1304" w:type="dxa"/>
          </w:tcPr>
          <w:p w:rsidR="009C5111" w:rsidRDefault="00F134C3">
            <w:pPr>
              <w:jc w:val="center"/>
              <w:rPr>
                <w:b/>
                <w:lang w:val="en-US"/>
              </w:rPr>
            </w:pPr>
            <w:r w:rsidRPr="00F134C3">
              <w:rPr>
                <w:b/>
                <w:lang w:val="en-US"/>
              </w:rPr>
              <w:t>Extensible</w:t>
            </w:r>
          </w:p>
        </w:tc>
      </w:tr>
      <w:tr w:rsidR="00C3484F" w:rsidTr="00C3484F">
        <w:trPr>
          <w:jc w:val="center"/>
        </w:trPr>
        <w:tc>
          <w:tcPr>
            <w:tcW w:w="2799" w:type="dxa"/>
          </w:tcPr>
          <w:p w:rsidR="00C3484F" w:rsidRDefault="00C3484F" w:rsidP="00C3484F">
            <w:pPr>
              <w:rPr>
                <w:lang w:val="en-US"/>
              </w:rPr>
            </w:pPr>
            <w:r>
              <w:rPr>
                <w:lang w:val="en-US"/>
              </w:rPr>
              <w:t>VHT Capability</w:t>
            </w:r>
          </w:p>
        </w:tc>
        <w:tc>
          <w:tcPr>
            <w:tcW w:w="1408" w:type="dxa"/>
          </w:tcPr>
          <w:p w:rsidR="009C5111" w:rsidRDefault="00C3484F">
            <w:pPr>
              <w:jc w:val="center"/>
              <w:rPr>
                <w:lang w:val="en-US"/>
              </w:rPr>
            </w:pPr>
            <w:r>
              <w:rPr>
                <w:lang w:val="en-US"/>
              </w:rPr>
              <w:t>&lt;ANA&gt;</w:t>
            </w:r>
          </w:p>
        </w:tc>
        <w:tc>
          <w:tcPr>
            <w:tcW w:w="1976" w:type="dxa"/>
          </w:tcPr>
          <w:p w:rsidR="009C5111" w:rsidRDefault="00C3484F">
            <w:pPr>
              <w:jc w:val="center"/>
              <w:rPr>
                <w:lang w:val="en-US"/>
              </w:rPr>
            </w:pPr>
            <w:r>
              <w:rPr>
                <w:lang w:val="en-US"/>
              </w:rPr>
              <w:t>TBD</w:t>
            </w:r>
          </w:p>
        </w:tc>
        <w:tc>
          <w:tcPr>
            <w:tcW w:w="1304" w:type="dxa"/>
          </w:tcPr>
          <w:p w:rsidR="009C5111" w:rsidRDefault="009C5111">
            <w:pPr>
              <w:jc w:val="center"/>
              <w:rPr>
                <w:lang w:val="en-US"/>
              </w:rPr>
            </w:pPr>
          </w:p>
        </w:tc>
      </w:tr>
      <w:tr w:rsidR="00C3484F" w:rsidTr="00C3484F">
        <w:trPr>
          <w:jc w:val="center"/>
        </w:trPr>
        <w:tc>
          <w:tcPr>
            <w:tcW w:w="2799" w:type="dxa"/>
          </w:tcPr>
          <w:p w:rsidR="00C3484F" w:rsidRDefault="00C3484F" w:rsidP="00C3484F">
            <w:pPr>
              <w:rPr>
                <w:lang w:val="en-US"/>
              </w:rPr>
            </w:pPr>
            <w:r>
              <w:rPr>
                <w:lang w:val="en-US"/>
              </w:rPr>
              <w:t>VHT Operation</w:t>
            </w:r>
          </w:p>
        </w:tc>
        <w:tc>
          <w:tcPr>
            <w:tcW w:w="1408" w:type="dxa"/>
          </w:tcPr>
          <w:p w:rsidR="009C5111" w:rsidRDefault="00C3484F">
            <w:pPr>
              <w:jc w:val="center"/>
              <w:rPr>
                <w:lang w:val="en-US"/>
              </w:rPr>
            </w:pPr>
            <w:r>
              <w:rPr>
                <w:lang w:val="en-US"/>
              </w:rPr>
              <w:t>&lt;ANA&gt;</w:t>
            </w:r>
          </w:p>
        </w:tc>
        <w:tc>
          <w:tcPr>
            <w:tcW w:w="1976" w:type="dxa"/>
          </w:tcPr>
          <w:p w:rsidR="009C5111" w:rsidRDefault="00C3484F">
            <w:pPr>
              <w:jc w:val="center"/>
              <w:rPr>
                <w:lang w:val="en-US"/>
              </w:rPr>
            </w:pPr>
            <w:r>
              <w:rPr>
                <w:lang w:val="en-US"/>
              </w:rPr>
              <w:t>TBD</w:t>
            </w:r>
          </w:p>
        </w:tc>
        <w:tc>
          <w:tcPr>
            <w:tcW w:w="1304" w:type="dxa"/>
          </w:tcPr>
          <w:p w:rsidR="009C5111" w:rsidRDefault="009C5111">
            <w:pPr>
              <w:jc w:val="center"/>
              <w:rPr>
                <w:lang w:val="en-US"/>
              </w:rPr>
            </w:pPr>
          </w:p>
        </w:tc>
      </w:tr>
      <w:tr w:rsidR="00C3484F" w:rsidTr="00C3484F">
        <w:trPr>
          <w:jc w:val="center"/>
        </w:trPr>
        <w:tc>
          <w:tcPr>
            <w:tcW w:w="2799" w:type="dxa"/>
          </w:tcPr>
          <w:p w:rsidR="00C3484F" w:rsidRDefault="003B24EC" w:rsidP="00C3484F">
            <w:pPr>
              <w:rPr>
                <w:lang w:val="en-US"/>
              </w:rPr>
            </w:pPr>
            <w:r>
              <w:rPr>
                <w:lang w:val="en-US"/>
              </w:rPr>
              <w:t>VHT BSS Load</w:t>
            </w:r>
          </w:p>
        </w:tc>
        <w:tc>
          <w:tcPr>
            <w:tcW w:w="1408" w:type="dxa"/>
          </w:tcPr>
          <w:p w:rsidR="009C5111" w:rsidRDefault="003B24EC">
            <w:pPr>
              <w:jc w:val="center"/>
              <w:rPr>
                <w:lang w:val="en-US"/>
              </w:rPr>
            </w:pPr>
            <w:r>
              <w:rPr>
                <w:lang w:val="en-US"/>
              </w:rPr>
              <w:t>&lt;ANA&gt;</w:t>
            </w:r>
          </w:p>
        </w:tc>
        <w:tc>
          <w:tcPr>
            <w:tcW w:w="1976" w:type="dxa"/>
          </w:tcPr>
          <w:p w:rsidR="009C5111" w:rsidRDefault="009C5111">
            <w:pPr>
              <w:jc w:val="center"/>
              <w:rPr>
                <w:lang w:val="en-US"/>
              </w:rPr>
            </w:pPr>
          </w:p>
        </w:tc>
        <w:tc>
          <w:tcPr>
            <w:tcW w:w="1304" w:type="dxa"/>
          </w:tcPr>
          <w:p w:rsidR="009C5111" w:rsidRDefault="009C5111">
            <w:pPr>
              <w:jc w:val="center"/>
              <w:rPr>
                <w:lang w:val="en-US"/>
              </w:rPr>
            </w:pPr>
          </w:p>
        </w:tc>
      </w:tr>
    </w:tbl>
    <w:p w:rsidR="009C5111" w:rsidRDefault="009C5111">
      <w:pPr>
        <w:rPr>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FD7B9E" w:rsidRPr="00FD7B9E" w:rsidRDefault="00FD7B9E" w:rsidP="00545A10">
      <w:pPr>
        <w:pStyle w:val="ListParagraph"/>
        <w:keepNext/>
        <w:numPr>
          <w:ilvl w:val="3"/>
          <w:numId w:val="11"/>
        </w:numPr>
        <w:spacing w:before="240" w:after="60"/>
        <w:outlineLvl w:val="3"/>
        <w:rPr>
          <w:rFonts w:ascii="Arial" w:eastAsia="Times New Roman" w:hAnsi="Arial"/>
          <w:b/>
          <w:bCs/>
          <w:vanish/>
          <w:szCs w:val="28"/>
          <w:lang w:val="en-US"/>
        </w:rPr>
      </w:pPr>
    </w:p>
    <w:p w:rsidR="009C5111" w:rsidRDefault="00F134C3">
      <w:pPr>
        <w:rPr>
          <w:i/>
          <w:lang w:val="en-US"/>
        </w:rPr>
      </w:pPr>
      <w:r w:rsidRPr="00F134C3">
        <w:rPr>
          <w:b/>
          <w:i/>
          <w:lang w:val="en-US"/>
        </w:rPr>
        <w:t>Insert section 7.3.2.61:</w:t>
      </w:r>
    </w:p>
    <w:p w:rsidR="00ED3766" w:rsidRDefault="00977AC0">
      <w:pPr>
        <w:pStyle w:val="Heading4"/>
        <w:rPr>
          <w:lang w:val="en-US"/>
        </w:rPr>
      </w:pPr>
      <w:r w:rsidRPr="00977AC0">
        <w:rPr>
          <w:lang w:val="en-US"/>
        </w:rPr>
        <w:t>VHT Capabilities element</w:t>
      </w:r>
    </w:p>
    <w:p w:rsidR="00ED3766" w:rsidRDefault="00CD5731">
      <w:pPr>
        <w:pStyle w:val="Heading5"/>
        <w:rPr>
          <w:lang w:val="en-US"/>
        </w:rPr>
      </w:pPr>
      <w:r>
        <w:rPr>
          <w:lang w:val="en-US"/>
        </w:rPr>
        <w:t>VHT Capabilities element structure</w:t>
      </w:r>
    </w:p>
    <w:p w:rsidR="00ED3766" w:rsidRDefault="004D0E36">
      <w:pPr>
        <w:rPr>
          <w:lang w:val="en-US"/>
        </w:rPr>
      </w:pPr>
      <w:r>
        <w:rPr>
          <w:lang w:val="en-US"/>
        </w:rPr>
        <w:t>A VHT STA declares that it is a VHT STA by transmitting the VHT Capabilities element.</w:t>
      </w:r>
    </w:p>
    <w:p w:rsidR="00ED3766" w:rsidRDefault="00ED3766">
      <w:pPr>
        <w:rPr>
          <w:lang w:val="en-US"/>
        </w:rPr>
      </w:pPr>
    </w:p>
    <w:p w:rsidR="00ED3766" w:rsidRDefault="004D0E36">
      <w:pPr>
        <w:rPr>
          <w:lang w:val="en-US"/>
        </w:rPr>
      </w:pPr>
      <w:r>
        <w:rPr>
          <w:lang w:val="en-US"/>
        </w:rPr>
        <w:t xml:space="preserve">The VHT Capabilities element contains a number of fields that are used to advertise </w:t>
      </w:r>
      <w:r w:rsidR="00CB2C0A">
        <w:rPr>
          <w:lang w:val="en-US"/>
        </w:rPr>
        <w:t xml:space="preserve">additional </w:t>
      </w:r>
      <w:r>
        <w:rPr>
          <w:lang w:val="en-US"/>
        </w:rPr>
        <w:t xml:space="preserve">optional VHT capabilities of a VHT STA. The VHT Capabilities element is present in Beacon, Association </w:t>
      </w:r>
      <w:r>
        <w:rPr>
          <w:lang w:val="en-US"/>
        </w:rPr>
        <w:lastRenderedPageBreak/>
        <w:t xml:space="preserve">Request, Association Response, Reassociation Request, Reassociation Response, Probe Request, and Probe Response frames. The VHT Capabilities element is defined in </w:t>
      </w:r>
      <w:r w:rsidR="00174960">
        <w:rPr>
          <w:lang w:val="en-US"/>
        </w:rPr>
        <w:fldChar w:fldCharType="begin"/>
      </w:r>
      <w:r>
        <w:rPr>
          <w:lang w:val="en-US"/>
        </w:rPr>
        <w:instrText xml:space="preserve"> REF _Ref272757795 \h </w:instrText>
      </w:r>
      <w:r w:rsidR="00174960">
        <w:rPr>
          <w:lang w:val="en-US"/>
        </w:rPr>
      </w:r>
      <w:r w:rsidR="00174960">
        <w:rPr>
          <w:lang w:val="en-US"/>
        </w:rPr>
        <w:fldChar w:fldCharType="separate"/>
      </w:r>
      <w:r w:rsidR="003B14D4">
        <w:t xml:space="preserve">Figure </w:t>
      </w:r>
      <w:r w:rsidR="003B14D4">
        <w:rPr>
          <w:noProof/>
        </w:rPr>
        <w:t>7</w:t>
      </w:r>
      <w:r w:rsidR="003B14D4">
        <w:noBreakHyphen/>
      </w:r>
      <w:r w:rsidR="003B14D4">
        <w:rPr>
          <w:noProof/>
        </w:rPr>
        <w:t>5</w:t>
      </w:r>
      <w:r w:rsidR="00174960">
        <w:rPr>
          <w:lang w:val="en-US"/>
        </w:rPr>
        <w:fldChar w:fldCharType="end"/>
      </w:r>
      <w:r>
        <w:rPr>
          <w:lang w:val="en-US"/>
        </w:rPr>
        <w:t>.</w:t>
      </w:r>
    </w:p>
    <w:p w:rsidR="00ED3766" w:rsidRDefault="00ED376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990"/>
        <w:gridCol w:w="1890"/>
        <w:gridCol w:w="1890"/>
        <w:gridCol w:w="1656"/>
      </w:tblGrid>
      <w:tr w:rsidR="004D0E36" w:rsidTr="00AB5E18">
        <w:trPr>
          <w:cantSplit/>
          <w:jc w:val="center"/>
        </w:trPr>
        <w:tc>
          <w:tcPr>
            <w:tcW w:w="1008" w:type="dxa"/>
            <w:tcBorders>
              <w:bottom w:val="single" w:sz="4" w:space="0" w:color="auto"/>
            </w:tcBorders>
            <w:vAlign w:val="center"/>
          </w:tcPr>
          <w:p w:rsidR="00ED3766" w:rsidRDefault="004D0E36">
            <w:pPr>
              <w:jc w:val="center"/>
              <w:rPr>
                <w:lang w:val="en-US"/>
              </w:rPr>
            </w:pPr>
            <w:r>
              <w:rPr>
                <w:lang w:val="en-US"/>
              </w:rPr>
              <w:t>Element ID</w:t>
            </w:r>
          </w:p>
        </w:tc>
        <w:tc>
          <w:tcPr>
            <w:tcW w:w="990" w:type="dxa"/>
            <w:tcBorders>
              <w:bottom w:val="single" w:sz="4" w:space="0" w:color="auto"/>
            </w:tcBorders>
            <w:vAlign w:val="center"/>
          </w:tcPr>
          <w:p w:rsidR="00ED3766" w:rsidRDefault="004D0E36">
            <w:pPr>
              <w:jc w:val="center"/>
              <w:rPr>
                <w:lang w:val="en-US"/>
              </w:rPr>
            </w:pPr>
            <w:r>
              <w:rPr>
                <w:lang w:val="en-US"/>
              </w:rPr>
              <w:t>Length</w:t>
            </w:r>
          </w:p>
        </w:tc>
        <w:tc>
          <w:tcPr>
            <w:tcW w:w="1890" w:type="dxa"/>
            <w:tcBorders>
              <w:bottom w:val="single" w:sz="4" w:space="0" w:color="auto"/>
            </w:tcBorders>
            <w:vAlign w:val="center"/>
          </w:tcPr>
          <w:p w:rsidR="00ED3766" w:rsidRDefault="004D0E36">
            <w:pPr>
              <w:jc w:val="center"/>
              <w:rPr>
                <w:lang w:val="en-US"/>
              </w:rPr>
            </w:pPr>
            <w:r>
              <w:rPr>
                <w:lang w:val="en-US"/>
              </w:rPr>
              <w:t>VHT Capabilities Info</w:t>
            </w:r>
          </w:p>
        </w:tc>
        <w:tc>
          <w:tcPr>
            <w:tcW w:w="1890" w:type="dxa"/>
            <w:tcBorders>
              <w:bottom w:val="single" w:sz="4" w:space="0" w:color="auto"/>
            </w:tcBorders>
            <w:vAlign w:val="center"/>
          </w:tcPr>
          <w:p w:rsidR="00ED3766" w:rsidRDefault="00D25636">
            <w:pPr>
              <w:jc w:val="center"/>
              <w:rPr>
                <w:lang w:val="en-US"/>
              </w:rPr>
            </w:pPr>
            <w:r>
              <w:rPr>
                <w:lang w:val="en-US"/>
              </w:rPr>
              <w:t>VHT A-MPDU P</w:t>
            </w:r>
            <w:r w:rsidR="004D0E36">
              <w:rPr>
                <w:lang w:val="en-US"/>
              </w:rPr>
              <w:t>arameters</w:t>
            </w:r>
          </w:p>
        </w:tc>
        <w:tc>
          <w:tcPr>
            <w:tcW w:w="1656" w:type="dxa"/>
            <w:tcBorders>
              <w:bottom w:val="single" w:sz="4" w:space="0" w:color="auto"/>
            </w:tcBorders>
          </w:tcPr>
          <w:p w:rsidR="004D0E36" w:rsidRDefault="00D25636" w:rsidP="00CD5731">
            <w:pPr>
              <w:jc w:val="center"/>
              <w:rPr>
                <w:lang w:val="en-US"/>
              </w:rPr>
            </w:pPr>
            <w:r>
              <w:rPr>
                <w:lang w:val="en-US"/>
              </w:rPr>
              <w:t xml:space="preserve">VHT </w:t>
            </w:r>
            <w:r w:rsidR="004D0E36">
              <w:rPr>
                <w:lang w:val="en-US"/>
              </w:rPr>
              <w:t>Supported MCS Set</w:t>
            </w:r>
          </w:p>
        </w:tc>
      </w:tr>
      <w:tr w:rsidR="004D0E36" w:rsidTr="00AB5E18">
        <w:trPr>
          <w:cantSplit/>
          <w:jc w:val="center"/>
        </w:trPr>
        <w:tc>
          <w:tcPr>
            <w:tcW w:w="1008" w:type="dxa"/>
            <w:tcBorders>
              <w:top w:val="single" w:sz="4" w:space="0" w:color="auto"/>
              <w:left w:val="nil"/>
              <w:bottom w:val="nil"/>
              <w:right w:val="nil"/>
            </w:tcBorders>
            <w:vAlign w:val="center"/>
          </w:tcPr>
          <w:p w:rsidR="00ED3766" w:rsidRDefault="004D0E36">
            <w:pPr>
              <w:jc w:val="center"/>
              <w:rPr>
                <w:lang w:val="en-US"/>
              </w:rPr>
            </w:pPr>
            <w:r>
              <w:rPr>
                <w:lang w:val="en-US"/>
              </w:rPr>
              <w:t>Octets: 1</w:t>
            </w:r>
          </w:p>
        </w:tc>
        <w:tc>
          <w:tcPr>
            <w:tcW w:w="990" w:type="dxa"/>
            <w:tcBorders>
              <w:top w:val="single" w:sz="4" w:space="0" w:color="auto"/>
              <w:left w:val="nil"/>
              <w:bottom w:val="nil"/>
              <w:right w:val="nil"/>
            </w:tcBorders>
            <w:vAlign w:val="center"/>
          </w:tcPr>
          <w:p w:rsidR="00ED3766" w:rsidRDefault="004D0E36">
            <w:pPr>
              <w:jc w:val="center"/>
              <w:rPr>
                <w:lang w:val="en-US"/>
              </w:rPr>
            </w:pPr>
            <w:r>
              <w:rPr>
                <w:lang w:val="en-US"/>
              </w:rPr>
              <w:t>1</w:t>
            </w:r>
          </w:p>
        </w:tc>
        <w:tc>
          <w:tcPr>
            <w:tcW w:w="1890" w:type="dxa"/>
            <w:tcBorders>
              <w:top w:val="single" w:sz="4" w:space="0" w:color="auto"/>
              <w:left w:val="nil"/>
              <w:bottom w:val="nil"/>
              <w:right w:val="nil"/>
            </w:tcBorders>
            <w:vAlign w:val="center"/>
          </w:tcPr>
          <w:p w:rsidR="00ED3766" w:rsidRDefault="004D0E36">
            <w:pPr>
              <w:jc w:val="center"/>
              <w:rPr>
                <w:lang w:val="en-US"/>
              </w:rPr>
            </w:pPr>
            <w:r>
              <w:rPr>
                <w:lang w:val="en-US"/>
              </w:rPr>
              <w:t>TBD</w:t>
            </w:r>
          </w:p>
        </w:tc>
        <w:tc>
          <w:tcPr>
            <w:tcW w:w="1890" w:type="dxa"/>
            <w:tcBorders>
              <w:top w:val="single" w:sz="4" w:space="0" w:color="auto"/>
              <w:left w:val="nil"/>
              <w:bottom w:val="nil"/>
              <w:right w:val="nil"/>
            </w:tcBorders>
            <w:vAlign w:val="center"/>
          </w:tcPr>
          <w:p w:rsidR="00ED3766" w:rsidRDefault="00746B14">
            <w:pPr>
              <w:keepNext/>
              <w:jc w:val="center"/>
              <w:rPr>
                <w:lang w:val="en-US"/>
              </w:rPr>
            </w:pPr>
            <w:r>
              <w:rPr>
                <w:lang w:val="en-US"/>
              </w:rPr>
              <w:t>1</w:t>
            </w:r>
          </w:p>
        </w:tc>
        <w:tc>
          <w:tcPr>
            <w:tcW w:w="1656" w:type="dxa"/>
            <w:tcBorders>
              <w:top w:val="single" w:sz="4" w:space="0" w:color="auto"/>
              <w:left w:val="nil"/>
              <w:bottom w:val="nil"/>
              <w:right w:val="nil"/>
            </w:tcBorders>
          </w:tcPr>
          <w:p w:rsidR="004D0E36" w:rsidRDefault="004D0E36" w:rsidP="004D0E36">
            <w:pPr>
              <w:keepNext/>
              <w:jc w:val="center"/>
              <w:rPr>
                <w:lang w:val="en-US"/>
              </w:rPr>
            </w:pPr>
            <w:r>
              <w:rPr>
                <w:lang w:val="en-US"/>
              </w:rPr>
              <w:t>TBD</w:t>
            </w:r>
          </w:p>
        </w:tc>
      </w:tr>
    </w:tbl>
    <w:p w:rsidR="00ED3766" w:rsidRDefault="004D0E36">
      <w:pPr>
        <w:pStyle w:val="CommentSubject"/>
        <w:jc w:val="center"/>
      </w:pPr>
      <w:bookmarkStart w:id="400" w:name="_Ref272757795"/>
      <w:r>
        <w:t xml:space="preserve">Figure </w:t>
      </w:r>
      <w:fldSimple w:instr=" STYLEREF 1 \s ">
        <w:r w:rsidR="003B14D4">
          <w:rPr>
            <w:noProof/>
          </w:rPr>
          <w:t>7</w:t>
        </w:r>
      </w:fldSimple>
      <w:r w:rsidR="005744F0">
        <w:noBreakHyphen/>
      </w:r>
      <w:fldSimple w:instr=" SEQ Figure \* ARABIC \s 1 ">
        <w:r w:rsidR="003B14D4">
          <w:rPr>
            <w:noProof/>
          </w:rPr>
          <w:t>5</w:t>
        </w:r>
      </w:fldSimple>
      <w:bookmarkEnd w:id="400"/>
      <w:r>
        <w:t>--VHT Capabilities element format</w:t>
      </w:r>
    </w:p>
    <w:p w:rsidR="00ED3766" w:rsidRDefault="00ED3766"/>
    <w:p w:rsidR="00ED3766" w:rsidRDefault="004D0E36">
      <w:pPr>
        <w:pStyle w:val="Heading5"/>
      </w:pPr>
      <w:r>
        <w:t>VHT Capabilities Info field</w:t>
      </w:r>
    </w:p>
    <w:p w:rsidR="00B659E5" w:rsidRDefault="00B659E5">
      <w:r>
        <w:t xml:space="preserve">The VHT Capabilities Info field is </w:t>
      </w:r>
      <w:r w:rsidR="008D7FC6">
        <w:t>4</w:t>
      </w:r>
      <w:r>
        <w:t xml:space="preserve"> octets in length. The structure of this field is defined in </w:t>
      </w:r>
      <w:r w:rsidR="00174960">
        <w:fldChar w:fldCharType="begin"/>
      </w:r>
      <w:r w:rsidR="0046146A">
        <w:instrText xml:space="preserve"> REF _Ref280606323 \h </w:instrText>
      </w:r>
      <w:r w:rsidR="00174960">
        <w:fldChar w:fldCharType="separate"/>
      </w:r>
      <w:r w:rsidR="003B14D4">
        <w:t xml:space="preserve">Figure </w:t>
      </w:r>
      <w:r w:rsidR="003B14D4">
        <w:rPr>
          <w:noProof/>
        </w:rPr>
        <w:t>7</w:t>
      </w:r>
      <w:r w:rsidR="003B14D4">
        <w:noBreakHyphen/>
      </w:r>
      <w:r w:rsidR="003B14D4">
        <w:rPr>
          <w:noProof/>
        </w:rPr>
        <w:t>6</w:t>
      </w:r>
      <w:r w:rsidR="00174960">
        <w:fldChar w:fldCharType="end"/>
      </w:r>
      <w:r>
        <w:t>.</w:t>
      </w:r>
    </w:p>
    <w:p w:rsidR="00B659E5" w:rsidRDefault="00B659E5"/>
    <w:tbl>
      <w:tblPr>
        <w:tblStyle w:val="TableGrid"/>
        <w:tblW w:w="0" w:type="auto"/>
        <w:tblLook w:val="04A0"/>
      </w:tblPr>
      <w:tblGrid>
        <w:gridCol w:w="632"/>
        <w:gridCol w:w="1133"/>
        <w:gridCol w:w="1121"/>
        <w:gridCol w:w="1133"/>
        <w:gridCol w:w="1390"/>
        <w:gridCol w:w="767"/>
        <w:gridCol w:w="767"/>
        <w:gridCol w:w="1227"/>
        <w:gridCol w:w="1249"/>
      </w:tblGrid>
      <w:tr w:rsidR="004904DD" w:rsidTr="006302FE">
        <w:tc>
          <w:tcPr>
            <w:tcW w:w="632" w:type="dxa"/>
            <w:tcBorders>
              <w:top w:val="nil"/>
              <w:left w:val="nil"/>
              <w:bottom w:val="nil"/>
              <w:right w:val="nil"/>
            </w:tcBorders>
            <w:vAlign w:val="center"/>
          </w:tcPr>
          <w:p w:rsidR="004904DD" w:rsidRDefault="004904DD" w:rsidP="00B659E5">
            <w:pPr>
              <w:jc w:val="center"/>
            </w:pPr>
          </w:p>
        </w:tc>
        <w:tc>
          <w:tcPr>
            <w:tcW w:w="1133" w:type="dxa"/>
            <w:tcBorders>
              <w:top w:val="nil"/>
              <w:left w:val="nil"/>
              <w:bottom w:val="single" w:sz="4" w:space="0" w:color="auto"/>
              <w:right w:val="nil"/>
            </w:tcBorders>
            <w:vAlign w:val="center"/>
          </w:tcPr>
          <w:p w:rsidR="004904DD" w:rsidRDefault="004904DD" w:rsidP="00B659E5">
            <w:pPr>
              <w:jc w:val="center"/>
            </w:pPr>
            <w:r>
              <w:t>B0-B1</w:t>
            </w:r>
          </w:p>
        </w:tc>
        <w:tc>
          <w:tcPr>
            <w:tcW w:w="1121" w:type="dxa"/>
            <w:tcBorders>
              <w:top w:val="nil"/>
              <w:left w:val="nil"/>
              <w:bottom w:val="single" w:sz="4" w:space="0" w:color="auto"/>
              <w:right w:val="nil"/>
            </w:tcBorders>
            <w:vAlign w:val="center"/>
          </w:tcPr>
          <w:p w:rsidR="004904DD" w:rsidRDefault="004904DD" w:rsidP="00B659E5">
            <w:pPr>
              <w:jc w:val="center"/>
            </w:pPr>
            <w:r>
              <w:t>B2-B3</w:t>
            </w:r>
          </w:p>
        </w:tc>
        <w:tc>
          <w:tcPr>
            <w:tcW w:w="1133" w:type="dxa"/>
            <w:tcBorders>
              <w:top w:val="nil"/>
              <w:left w:val="nil"/>
              <w:bottom w:val="single" w:sz="4" w:space="0" w:color="auto"/>
              <w:right w:val="nil"/>
            </w:tcBorders>
            <w:vAlign w:val="center"/>
          </w:tcPr>
          <w:p w:rsidR="004904DD" w:rsidRDefault="004904DD" w:rsidP="00B659E5">
            <w:pPr>
              <w:jc w:val="center"/>
            </w:pPr>
            <w:r>
              <w:t>B4</w:t>
            </w:r>
          </w:p>
        </w:tc>
        <w:tc>
          <w:tcPr>
            <w:tcW w:w="1390" w:type="dxa"/>
            <w:tcBorders>
              <w:top w:val="nil"/>
              <w:left w:val="nil"/>
              <w:bottom w:val="single" w:sz="4" w:space="0" w:color="auto"/>
              <w:right w:val="nil"/>
            </w:tcBorders>
            <w:vAlign w:val="center"/>
          </w:tcPr>
          <w:p w:rsidR="004904DD" w:rsidRDefault="004904DD" w:rsidP="00B659E5">
            <w:pPr>
              <w:jc w:val="center"/>
            </w:pPr>
            <w:r>
              <w:t>B5-B6</w:t>
            </w:r>
          </w:p>
        </w:tc>
        <w:tc>
          <w:tcPr>
            <w:tcW w:w="767" w:type="dxa"/>
            <w:tcBorders>
              <w:top w:val="nil"/>
              <w:left w:val="nil"/>
              <w:bottom w:val="single" w:sz="4" w:space="0" w:color="auto"/>
              <w:right w:val="nil"/>
            </w:tcBorders>
            <w:vAlign w:val="center"/>
          </w:tcPr>
          <w:p w:rsidR="004904DD" w:rsidRDefault="004904DD" w:rsidP="00B659E5">
            <w:pPr>
              <w:jc w:val="center"/>
            </w:pPr>
            <w:r>
              <w:t>B7</w:t>
            </w:r>
          </w:p>
        </w:tc>
        <w:tc>
          <w:tcPr>
            <w:tcW w:w="767" w:type="dxa"/>
            <w:tcBorders>
              <w:top w:val="nil"/>
              <w:left w:val="nil"/>
              <w:bottom w:val="single" w:sz="4" w:space="0" w:color="auto"/>
              <w:right w:val="nil"/>
            </w:tcBorders>
            <w:vAlign w:val="center"/>
          </w:tcPr>
          <w:p w:rsidR="004904DD" w:rsidRDefault="004904DD" w:rsidP="00B659E5">
            <w:pPr>
              <w:jc w:val="center"/>
            </w:pPr>
            <w:r>
              <w:t>B8</w:t>
            </w:r>
          </w:p>
        </w:tc>
        <w:tc>
          <w:tcPr>
            <w:tcW w:w="767" w:type="dxa"/>
            <w:tcBorders>
              <w:top w:val="nil"/>
              <w:left w:val="nil"/>
              <w:bottom w:val="single" w:sz="4" w:space="0" w:color="auto"/>
              <w:right w:val="nil"/>
            </w:tcBorders>
          </w:tcPr>
          <w:p w:rsidR="004904DD" w:rsidRDefault="004904DD" w:rsidP="00B659E5">
            <w:pPr>
              <w:jc w:val="center"/>
            </w:pPr>
            <w:r>
              <w:t>B9</w:t>
            </w:r>
          </w:p>
        </w:tc>
        <w:tc>
          <w:tcPr>
            <w:tcW w:w="767" w:type="dxa"/>
            <w:tcBorders>
              <w:top w:val="nil"/>
              <w:left w:val="nil"/>
              <w:bottom w:val="single" w:sz="4" w:space="0" w:color="auto"/>
              <w:right w:val="nil"/>
            </w:tcBorders>
          </w:tcPr>
          <w:p w:rsidR="004904DD" w:rsidRDefault="004904DD" w:rsidP="00B659E5">
            <w:pPr>
              <w:jc w:val="center"/>
            </w:pPr>
            <w:r>
              <w:t>B10</w:t>
            </w:r>
          </w:p>
        </w:tc>
      </w:tr>
      <w:tr w:rsidR="004904DD" w:rsidTr="006302FE">
        <w:tc>
          <w:tcPr>
            <w:tcW w:w="632" w:type="dxa"/>
            <w:tcBorders>
              <w:top w:val="nil"/>
              <w:left w:val="nil"/>
              <w:bottom w:val="nil"/>
              <w:right w:val="single" w:sz="4" w:space="0" w:color="auto"/>
            </w:tcBorders>
            <w:vAlign w:val="center"/>
          </w:tcPr>
          <w:p w:rsidR="004904DD" w:rsidRDefault="004904DD" w:rsidP="00B659E5">
            <w:pPr>
              <w:jc w:val="center"/>
            </w:pPr>
          </w:p>
        </w:tc>
        <w:tc>
          <w:tcPr>
            <w:tcW w:w="1133" w:type="dxa"/>
            <w:tcBorders>
              <w:top w:val="single" w:sz="4" w:space="0" w:color="auto"/>
              <w:left w:val="single" w:sz="4" w:space="0" w:color="auto"/>
              <w:bottom w:val="single" w:sz="4" w:space="0" w:color="auto"/>
            </w:tcBorders>
            <w:vAlign w:val="center"/>
          </w:tcPr>
          <w:p w:rsidR="004904DD" w:rsidRPr="004904DD" w:rsidRDefault="00BC1C60" w:rsidP="00F50A11">
            <w:pPr>
              <w:jc w:val="center"/>
              <w:rPr>
                <w:sz w:val="20"/>
              </w:rPr>
            </w:pPr>
            <w:r>
              <w:rPr>
                <w:sz w:val="20"/>
              </w:rPr>
              <w:t xml:space="preserve">Maximum </w:t>
            </w:r>
            <w:r w:rsidR="004904DD" w:rsidRPr="004904DD">
              <w:rPr>
                <w:sz w:val="20"/>
              </w:rPr>
              <w:t>MPDU Length</w:t>
            </w:r>
          </w:p>
        </w:tc>
        <w:tc>
          <w:tcPr>
            <w:tcW w:w="1121" w:type="dxa"/>
            <w:tcBorders>
              <w:top w:val="single" w:sz="4" w:space="0" w:color="auto"/>
              <w:bottom w:val="single" w:sz="4" w:space="0" w:color="auto"/>
            </w:tcBorders>
            <w:vAlign w:val="center"/>
          </w:tcPr>
          <w:p w:rsidR="004904DD" w:rsidRPr="004904DD" w:rsidRDefault="004904DD" w:rsidP="00B659E5">
            <w:pPr>
              <w:jc w:val="center"/>
              <w:rPr>
                <w:sz w:val="20"/>
              </w:rPr>
            </w:pPr>
            <w:r w:rsidRPr="004904DD">
              <w:rPr>
                <w:sz w:val="20"/>
              </w:rPr>
              <w:t>Supported Channel Width Set</w:t>
            </w:r>
          </w:p>
        </w:tc>
        <w:tc>
          <w:tcPr>
            <w:tcW w:w="1133" w:type="dxa"/>
            <w:tcBorders>
              <w:top w:val="single" w:sz="4" w:space="0" w:color="auto"/>
              <w:bottom w:val="single" w:sz="4" w:space="0" w:color="auto"/>
            </w:tcBorders>
            <w:vAlign w:val="center"/>
          </w:tcPr>
          <w:p w:rsidR="004904DD" w:rsidRPr="004904DD" w:rsidRDefault="004904DD" w:rsidP="00B659E5">
            <w:pPr>
              <w:jc w:val="center"/>
              <w:rPr>
                <w:sz w:val="20"/>
              </w:rPr>
            </w:pPr>
            <w:r w:rsidRPr="004904DD">
              <w:rPr>
                <w:sz w:val="20"/>
              </w:rPr>
              <w:t>LDPC Coding Capability</w:t>
            </w:r>
          </w:p>
        </w:tc>
        <w:tc>
          <w:tcPr>
            <w:tcW w:w="1390" w:type="dxa"/>
            <w:tcBorders>
              <w:top w:val="single" w:sz="4" w:space="0" w:color="auto"/>
              <w:bottom w:val="single" w:sz="4" w:space="0" w:color="auto"/>
            </w:tcBorders>
            <w:vAlign w:val="center"/>
          </w:tcPr>
          <w:p w:rsidR="004904DD" w:rsidRPr="004904DD" w:rsidRDefault="004904DD" w:rsidP="00B659E5">
            <w:pPr>
              <w:jc w:val="center"/>
              <w:rPr>
                <w:sz w:val="20"/>
              </w:rPr>
            </w:pPr>
            <w:r w:rsidRPr="004904DD">
              <w:rPr>
                <w:sz w:val="20"/>
              </w:rPr>
              <w:t>Short GI for 20/40/80/160</w:t>
            </w:r>
          </w:p>
        </w:tc>
        <w:tc>
          <w:tcPr>
            <w:tcW w:w="767" w:type="dxa"/>
            <w:tcBorders>
              <w:top w:val="single" w:sz="4" w:space="0" w:color="auto"/>
              <w:bottom w:val="single" w:sz="4" w:space="0" w:color="auto"/>
            </w:tcBorders>
            <w:vAlign w:val="center"/>
          </w:tcPr>
          <w:p w:rsidR="004904DD" w:rsidRPr="004904DD" w:rsidRDefault="004904DD" w:rsidP="00B659E5">
            <w:pPr>
              <w:jc w:val="center"/>
              <w:rPr>
                <w:sz w:val="20"/>
              </w:rPr>
            </w:pPr>
            <w:r w:rsidRPr="004904DD">
              <w:rPr>
                <w:sz w:val="20"/>
              </w:rPr>
              <w:t>Tx STBC</w:t>
            </w:r>
          </w:p>
        </w:tc>
        <w:tc>
          <w:tcPr>
            <w:tcW w:w="767" w:type="dxa"/>
            <w:tcBorders>
              <w:top w:val="single" w:sz="4" w:space="0" w:color="auto"/>
              <w:bottom w:val="single" w:sz="4" w:space="0" w:color="auto"/>
            </w:tcBorders>
            <w:vAlign w:val="center"/>
          </w:tcPr>
          <w:p w:rsidR="004904DD" w:rsidRPr="004904DD" w:rsidRDefault="004904DD" w:rsidP="00B659E5">
            <w:pPr>
              <w:jc w:val="center"/>
              <w:rPr>
                <w:sz w:val="20"/>
              </w:rPr>
            </w:pPr>
            <w:r w:rsidRPr="004904DD">
              <w:rPr>
                <w:sz w:val="20"/>
              </w:rPr>
              <w:t>Rx STBC</w:t>
            </w:r>
          </w:p>
        </w:tc>
        <w:tc>
          <w:tcPr>
            <w:tcW w:w="767" w:type="dxa"/>
            <w:tcBorders>
              <w:top w:val="single" w:sz="4" w:space="0" w:color="auto"/>
              <w:bottom w:val="single" w:sz="4" w:space="0" w:color="auto"/>
            </w:tcBorders>
          </w:tcPr>
          <w:p w:rsidR="004904DD" w:rsidRPr="004904DD" w:rsidRDefault="004904DD" w:rsidP="00B659E5">
            <w:pPr>
              <w:jc w:val="center"/>
              <w:rPr>
                <w:sz w:val="20"/>
              </w:rPr>
            </w:pPr>
            <w:r w:rsidRPr="004904DD">
              <w:rPr>
                <w:sz w:val="20"/>
              </w:rPr>
              <w:t>SU Beamformer Capable</w:t>
            </w:r>
          </w:p>
        </w:tc>
        <w:tc>
          <w:tcPr>
            <w:tcW w:w="767" w:type="dxa"/>
            <w:tcBorders>
              <w:top w:val="single" w:sz="4" w:space="0" w:color="auto"/>
              <w:bottom w:val="single" w:sz="4" w:space="0" w:color="auto"/>
            </w:tcBorders>
          </w:tcPr>
          <w:p w:rsidR="004904DD" w:rsidRPr="004904DD" w:rsidRDefault="004904DD" w:rsidP="00B659E5">
            <w:pPr>
              <w:jc w:val="center"/>
              <w:rPr>
                <w:sz w:val="20"/>
              </w:rPr>
            </w:pPr>
            <w:r w:rsidRPr="004904DD">
              <w:rPr>
                <w:sz w:val="20"/>
              </w:rPr>
              <w:t>SU Beamformee Capable</w:t>
            </w:r>
          </w:p>
        </w:tc>
      </w:tr>
      <w:tr w:rsidR="004904DD" w:rsidTr="006302FE">
        <w:tc>
          <w:tcPr>
            <w:tcW w:w="632" w:type="dxa"/>
            <w:tcBorders>
              <w:top w:val="nil"/>
              <w:left w:val="nil"/>
              <w:bottom w:val="nil"/>
              <w:right w:val="nil"/>
            </w:tcBorders>
            <w:vAlign w:val="center"/>
          </w:tcPr>
          <w:p w:rsidR="004904DD" w:rsidRDefault="004904DD" w:rsidP="00B659E5">
            <w:pPr>
              <w:jc w:val="center"/>
            </w:pPr>
            <w:r>
              <w:t>Bits:</w:t>
            </w:r>
          </w:p>
        </w:tc>
        <w:tc>
          <w:tcPr>
            <w:tcW w:w="1133" w:type="dxa"/>
            <w:tcBorders>
              <w:top w:val="single" w:sz="4" w:space="0" w:color="auto"/>
              <w:left w:val="nil"/>
              <w:bottom w:val="nil"/>
              <w:right w:val="nil"/>
            </w:tcBorders>
            <w:vAlign w:val="center"/>
          </w:tcPr>
          <w:p w:rsidR="004904DD" w:rsidRDefault="004904DD" w:rsidP="00B659E5">
            <w:pPr>
              <w:jc w:val="center"/>
            </w:pPr>
            <w:r>
              <w:t>2</w:t>
            </w:r>
          </w:p>
        </w:tc>
        <w:tc>
          <w:tcPr>
            <w:tcW w:w="1121" w:type="dxa"/>
            <w:tcBorders>
              <w:top w:val="single" w:sz="4" w:space="0" w:color="auto"/>
              <w:left w:val="nil"/>
              <w:bottom w:val="nil"/>
              <w:right w:val="nil"/>
            </w:tcBorders>
            <w:vAlign w:val="center"/>
          </w:tcPr>
          <w:p w:rsidR="004904DD" w:rsidRDefault="004904DD" w:rsidP="00B659E5">
            <w:pPr>
              <w:jc w:val="center"/>
            </w:pPr>
            <w:r>
              <w:t>2</w:t>
            </w:r>
          </w:p>
        </w:tc>
        <w:tc>
          <w:tcPr>
            <w:tcW w:w="1133" w:type="dxa"/>
            <w:tcBorders>
              <w:top w:val="single" w:sz="4" w:space="0" w:color="auto"/>
              <w:left w:val="nil"/>
              <w:bottom w:val="nil"/>
              <w:right w:val="nil"/>
            </w:tcBorders>
            <w:vAlign w:val="center"/>
          </w:tcPr>
          <w:p w:rsidR="004904DD" w:rsidRDefault="004904DD" w:rsidP="00B659E5">
            <w:pPr>
              <w:jc w:val="center"/>
            </w:pPr>
            <w:r>
              <w:t>1</w:t>
            </w:r>
          </w:p>
        </w:tc>
        <w:tc>
          <w:tcPr>
            <w:tcW w:w="1390" w:type="dxa"/>
            <w:tcBorders>
              <w:top w:val="single" w:sz="4" w:space="0" w:color="auto"/>
              <w:left w:val="nil"/>
              <w:bottom w:val="nil"/>
              <w:right w:val="nil"/>
            </w:tcBorders>
            <w:vAlign w:val="center"/>
          </w:tcPr>
          <w:p w:rsidR="004904DD" w:rsidRDefault="004904DD" w:rsidP="00B659E5">
            <w:pPr>
              <w:jc w:val="center"/>
            </w:pPr>
            <w:r>
              <w:t>2</w:t>
            </w:r>
          </w:p>
        </w:tc>
        <w:tc>
          <w:tcPr>
            <w:tcW w:w="767" w:type="dxa"/>
            <w:tcBorders>
              <w:top w:val="single" w:sz="4" w:space="0" w:color="auto"/>
              <w:left w:val="nil"/>
              <w:bottom w:val="nil"/>
              <w:right w:val="nil"/>
            </w:tcBorders>
            <w:vAlign w:val="center"/>
          </w:tcPr>
          <w:p w:rsidR="004904DD" w:rsidRDefault="004904DD" w:rsidP="00B659E5">
            <w:pPr>
              <w:jc w:val="center"/>
            </w:pPr>
            <w:r>
              <w:t>1</w:t>
            </w:r>
          </w:p>
        </w:tc>
        <w:tc>
          <w:tcPr>
            <w:tcW w:w="767" w:type="dxa"/>
            <w:tcBorders>
              <w:top w:val="single" w:sz="4" w:space="0" w:color="auto"/>
              <w:left w:val="nil"/>
              <w:bottom w:val="nil"/>
              <w:right w:val="nil"/>
            </w:tcBorders>
            <w:vAlign w:val="center"/>
          </w:tcPr>
          <w:p w:rsidR="004904DD" w:rsidRDefault="004904DD" w:rsidP="00B659E5">
            <w:pPr>
              <w:jc w:val="center"/>
            </w:pPr>
            <w:r>
              <w:t>1</w:t>
            </w:r>
          </w:p>
        </w:tc>
        <w:tc>
          <w:tcPr>
            <w:tcW w:w="767" w:type="dxa"/>
            <w:tcBorders>
              <w:top w:val="single" w:sz="4" w:space="0" w:color="auto"/>
              <w:left w:val="nil"/>
              <w:bottom w:val="nil"/>
              <w:right w:val="nil"/>
            </w:tcBorders>
          </w:tcPr>
          <w:p w:rsidR="004904DD" w:rsidRDefault="004904DD" w:rsidP="00B659E5">
            <w:pPr>
              <w:jc w:val="center"/>
            </w:pPr>
            <w:r>
              <w:t>1</w:t>
            </w:r>
          </w:p>
        </w:tc>
        <w:tc>
          <w:tcPr>
            <w:tcW w:w="767" w:type="dxa"/>
            <w:tcBorders>
              <w:top w:val="single" w:sz="4" w:space="0" w:color="auto"/>
              <w:left w:val="nil"/>
              <w:bottom w:val="nil"/>
              <w:right w:val="nil"/>
            </w:tcBorders>
          </w:tcPr>
          <w:p w:rsidR="004904DD" w:rsidRDefault="004904DD" w:rsidP="00B659E5">
            <w:pPr>
              <w:jc w:val="center"/>
            </w:pPr>
            <w:r>
              <w:t>1</w:t>
            </w:r>
          </w:p>
        </w:tc>
      </w:tr>
    </w:tbl>
    <w:p w:rsidR="00B659E5" w:rsidRDefault="00B659E5"/>
    <w:tbl>
      <w:tblPr>
        <w:tblStyle w:val="TableGrid"/>
        <w:tblW w:w="8500" w:type="dxa"/>
        <w:jc w:val="right"/>
        <w:tblInd w:w="-418" w:type="dxa"/>
        <w:tblLayout w:type="fixed"/>
        <w:tblLook w:val="04A0"/>
      </w:tblPr>
      <w:tblGrid>
        <w:gridCol w:w="1192"/>
        <w:gridCol w:w="1557"/>
        <w:gridCol w:w="1350"/>
        <w:gridCol w:w="1260"/>
        <w:gridCol w:w="1080"/>
        <w:gridCol w:w="981"/>
        <w:gridCol w:w="1080"/>
      </w:tblGrid>
      <w:tr w:rsidR="004904DD" w:rsidTr="003E51CB">
        <w:trPr>
          <w:jc w:val="right"/>
        </w:trPr>
        <w:tc>
          <w:tcPr>
            <w:tcW w:w="1192" w:type="dxa"/>
            <w:tcBorders>
              <w:top w:val="nil"/>
              <w:left w:val="nil"/>
              <w:bottom w:val="single" w:sz="4" w:space="0" w:color="auto"/>
              <w:right w:val="nil"/>
            </w:tcBorders>
            <w:vAlign w:val="center"/>
          </w:tcPr>
          <w:p w:rsidR="004904DD" w:rsidRDefault="004904DD" w:rsidP="008D7FC6">
            <w:pPr>
              <w:jc w:val="center"/>
            </w:pPr>
            <w:r>
              <w:t>B11-B12</w:t>
            </w:r>
          </w:p>
        </w:tc>
        <w:tc>
          <w:tcPr>
            <w:tcW w:w="1557" w:type="dxa"/>
            <w:tcBorders>
              <w:top w:val="nil"/>
              <w:left w:val="nil"/>
              <w:bottom w:val="single" w:sz="4" w:space="0" w:color="auto"/>
              <w:right w:val="nil"/>
            </w:tcBorders>
            <w:vAlign w:val="center"/>
          </w:tcPr>
          <w:p w:rsidR="004904DD" w:rsidRDefault="004904DD" w:rsidP="008D7FC6">
            <w:pPr>
              <w:jc w:val="center"/>
            </w:pPr>
            <w:r>
              <w:t>B13-B15</w:t>
            </w:r>
          </w:p>
        </w:tc>
        <w:tc>
          <w:tcPr>
            <w:tcW w:w="1350" w:type="dxa"/>
            <w:tcBorders>
              <w:top w:val="nil"/>
              <w:left w:val="nil"/>
              <w:bottom w:val="single" w:sz="4" w:space="0" w:color="auto"/>
              <w:right w:val="nil"/>
            </w:tcBorders>
          </w:tcPr>
          <w:p w:rsidR="004904DD" w:rsidRDefault="004904DD" w:rsidP="008D7FC6">
            <w:pPr>
              <w:jc w:val="center"/>
            </w:pPr>
            <w:r>
              <w:t>B16-</w:t>
            </w:r>
            <w:r w:rsidR="003E51CB">
              <w:t>B</w:t>
            </w:r>
            <w:r>
              <w:t>18</w:t>
            </w:r>
          </w:p>
        </w:tc>
        <w:tc>
          <w:tcPr>
            <w:tcW w:w="1260" w:type="dxa"/>
            <w:tcBorders>
              <w:top w:val="nil"/>
              <w:left w:val="nil"/>
              <w:bottom w:val="single" w:sz="4" w:space="0" w:color="auto"/>
              <w:right w:val="nil"/>
            </w:tcBorders>
            <w:vAlign w:val="center"/>
          </w:tcPr>
          <w:p w:rsidR="004904DD" w:rsidRDefault="004904DD" w:rsidP="004904DD">
            <w:pPr>
              <w:jc w:val="center"/>
            </w:pPr>
            <w:r>
              <w:t>B19</w:t>
            </w:r>
          </w:p>
        </w:tc>
        <w:tc>
          <w:tcPr>
            <w:tcW w:w="1080" w:type="dxa"/>
            <w:tcBorders>
              <w:top w:val="nil"/>
              <w:left w:val="nil"/>
              <w:bottom w:val="single" w:sz="4" w:space="0" w:color="auto"/>
              <w:right w:val="nil"/>
            </w:tcBorders>
            <w:vAlign w:val="center"/>
          </w:tcPr>
          <w:p w:rsidR="004904DD" w:rsidRDefault="004904DD" w:rsidP="008D7FC6">
            <w:pPr>
              <w:jc w:val="center"/>
            </w:pPr>
            <w:r>
              <w:t>B20</w:t>
            </w:r>
          </w:p>
        </w:tc>
        <w:tc>
          <w:tcPr>
            <w:tcW w:w="981" w:type="dxa"/>
            <w:tcBorders>
              <w:top w:val="nil"/>
              <w:left w:val="nil"/>
              <w:bottom w:val="single" w:sz="4" w:space="0" w:color="auto"/>
              <w:right w:val="nil"/>
            </w:tcBorders>
          </w:tcPr>
          <w:p w:rsidR="004904DD" w:rsidRDefault="004904DD" w:rsidP="008D7FC6">
            <w:pPr>
              <w:jc w:val="center"/>
            </w:pPr>
            <w:r>
              <w:t>B21</w:t>
            </w:r>
          </w:p>
        </w:tc>
        <w:tc>
          <w:tcPr>
            <w:tcW w:w="1080" w:type="dxa"/>
            <w:tcBorders>
              <w:top w:val="nil"/>
              <w:left w:val="nil"/>
              <w:bottom w:val="single" w:sz="4" w:space="0" w:color="auto"/>
              <w:right w:val="nil"/>
            </w:tcBorders>
            <w:vAlign w:val="center"/>
          </w:tcPr>
          <w:p w:rsidR="004904DD" w:rsidRDefault="004904DD" w:rsidP="008D7FC6">
            <w:pPr>
              <w:jc w:val="center"/>
            </w:pPr>
            <w:r>
              <w:t>B22-B31</w:t>
            </w:r>
          </w:p>
        </w:tc>
      </w:tr>
      <w:tr w:rsidR="004904DD" w:rsidTr="003E51CB">
        <w:trPr>
          <w:jc w:val="right"/>
        </w:trPr>
        <w:tc>
          <w:tcPr>
            <w:tcW w:w="1192" w:type="dxa"/>
            <w:tcBorders>
              <w:top w:val="single" w:sz="4" w:space="0" w:color="auto"/>
              <w:bottom w:val="single" w:sz="4" w:space="0" w:color="auto"/>
            </w:tcBorders>
            <w:vAlign w:val="center"/>
          </w:tcPr>
          <w:p w:rsidR="004904DD" w:rsidRDefault="004904DD" w:rsidP="008D7FC6">
            <w:pPr>
              <w:jc w:val="center"/>
            </w:pPr>
            <w:r>
              <w:t>Grouping Set</w:t>
            </w:r>
          </w:p>
        </w:tc>
        <w:tc>
          <w:tcPr>
            <w:tcW w:w="1557" w:type="dxa"/>
            <w:tcBorders>
              <w:top w:val="single" w:sz="4" w:space="0" w:color="auto"/>
              <w:bottom w:val="single" w:sz="4" w:space="0" w:color="auto"/>
            </w:tcBorders>
            <w:vAlign w:val="center"/>
          </w:tcPr>
          <w:p w:rsidR="004904DD" w:rsidRDefault="004904DD" w:rsidP="008D7FC6">
            <w:pPr>
              <w:jc w:val="center"/>
            </w:pPr>
            <w:r w:rsidRPr="00E7072F">
              <w:t>Compressed Steering Number of Beamformer Antennas Supported</w:t>
            </w:r>
          </w:p>
        </w:tc>
        <w:tc>
          <w:tcPr>
            <w:tcW w:w="1350" w:type="dxa"/>
            <w:tcBorders>
              <w:top w:val="single" w:sz="4" w:space="0" w:color="auto"/>
              <w:bottom w:val="single" w:sz="4" w:space="0" w:color="auto"/>
            </w:tcBorders>
            <w:vAlign w:val="center"/>
          </w:tcPr>
          <w:p w:rsidR="004904DD" w:rsidRDefault="004904DD" w:rsidP="003E51CB">
            <w:pPr>
              <w:jc w:val="center"/>
            </w:pPr>
            <w:r>
              <w:t>Number Of Sounding Dimensions</w:t>
            </w:r>
          </w:p>
        </w:tc>
        <w:tc>
          <w:tcPr>
            <w:tcW w:w="1260" w:type="dxa"/>
            <w:tcBorders>
              <w:top w:val="single" w:sz="4" w:space="0" w:color="auto"/>
              <w:bottom w:val="single" w:sz="4" w:space="0" w:color="auto"/>
            </w:tcBorders>
            <w:vAlign w:val="center"/>
          </w:tcPr>
          <w:p w:rsidR="004904DD" w:rsidRDefault="003E51CB" w:rsidP="008D7FC6">
            <w:pPr>
              <w:jc w:val="center"/>
            </w:pPr>
            <w:r>
              <w:t>MU Tx Capable</w:t>
            </w:r>
          </w:p>
        </w:tc>
        <w:tc>
          <w:tcPr>
            <w:tcW w:w="1080" w:type="dxa"/>
            <w:tcBorders>
              <w:top w:val="single" w:sz="4" w:space="0" w:color="auto"/>
              <w:bottom w:val="single" w:sz="4" w:space="0" w:color="auto"/>
            </w:tcBorders>
            <w:vAlign w:val="center"/>
          </w:tcPr>
          <w:p w:rsidR="004904DD" w:rsidRDefault="003E51CB" w:rsidP="008D7FC6">
            <w:pPr>
              <w:jc w:val="center"/>
            </w:pPr>
            <w:r>
              <w:t>MU Rx Capable</w:t>
            </w:r>
          </w:p>
        </w:tc>
        <w:tc>
          <w:tcPr>
            <w:tcW w:w="981" w:type="dxa"/>
            <w:tcBorders>
              <w:top w:val="single" w:sz="4" w:space="0" w:color="auto"/>
              <w:bottom w:val="single" w:sz="4" w:space="0" w:color="auto"/>
            </w:tcBorders>
            <w:vAlign w:val="center"/>
          </w:tcPr>
          <w:p w:rsidR="004904DD" w:rsidRDefault="004904DD" w:rsidP="003E51CB">
            <w:pPr>
              <w:jc w:val="center"/>
            </w:pPr>
            <w:r>
              <w:t>VHT TXOP PS</w:t>
            </w:r>
          </w:p>
        </w:tc>
        <w:tc>
          <w:tcPr>
            <w:tcW w:w="1080" w:type="dxa"/>
            <w:tcBorders>
              <w:top w:val="single" w:sz="4" w:space="0" w:color="auto"/>
              <w:bottom w:val="single" w:sz="4" w:space="0" w:color="auto"/>
            </w:tcBorders>
            <w:vAlign w:val="center"/>
          </w:tcPr>
          <w:p w:rsidR="004904DD" w:rsidRDefault="004904DD" w:rsidP="008D7FC6">
            <w:pPr>
              <w:jc w:val="center"/>
            </w:pPr>
            <w:r>
              <w:t>Reserved</w:t>
            </w:r>
          </w:p>
        </w:tc>
      </w:tr>
      <w:tr w:rsidR="004904DD" w:rsidTr="003E51CB">
        <w:trPr>
          <w:jc w:val="right"/>
        </w:trPr>
        <w:tc>
          <w:tcPr>
            <w:tcW w:w="1192" w:type="dxa"/>
            <w:tcBorders>
              <w:top w:val="single" w:sz="4" w:space="0" w:color="auto"/>
              <w:left w:val="nil"/>
              <w:bottom w:val="nil"/>
              <w:right w:val="nil"/>
            </w:tcBorders>
            <w:vAlign w:val="center"/>
          </w:tcPr>
          <w:p w:rsidR="004904DD" w:rsidRDefault="004904DD" w:rsidP="008D7FC6">
            <w:pPr>
              <w:jc w:val="center"/>
            </w:pPr>
            <w:r>
              <w:t>2</w:t>
            </w:r>
          </w:p>
        </w:tc>
        <w:tc>
          <w:tcPr>
            <w:tcW w:w="1557" w:type="dxa"/>
            <w:tcBorders>
              <w:top w:val="single" w:sz="4" w:space="0" w:color="auto"/>
              <w:left w:val="nil"/>
              <w:bottom w:val="nil"/>
              <w:right w:val="nil"/>
            </w:tcBorders>
            <w:vAlign w:val="center"/>
          </w:tcPr>
          <w:p w:rsidR="004904DD" w:rsidRDefault="004904DD" w:rsidP="008D7FC6">
            <w:pPr>
              <w:jc w:val="center"/>
            </w:pPr>
            <w:r>
              <w:t>3</w:t>
            </w:r>
          </w:p>
        </w:tc>
        <w:tc>
          <w:tcPr>
            <w:tcW w:w="1350" w:type="dxa"/>
            <w:tcBorders>
              <w:top w:val="single" w:sz="4" w:space="0" w:color="auto"/>
              <w:left w:val="nil"/>
              <w:bottom w:val="nil"/>
              <w:right w:val="nil"/>
            </w:tcBorders>
          </w:tcPr>
          <w:p w:rsidR="004904DD" w:rsidRDefault="004904DD" w:rsidP="008D7FC6">
            <w:pPr>
              <w:jc w:val="center"/>
            </w:pPr>
            <w:r>
              <w:t>3</w:t>
            </w:r>
          </w:p>
        </w:tc>
        <w:tc>
          <w:tcPr>
            <w:tcW w:w="1260" w:type="dxa"/>
            <w:tcBorders>
              <w:top w:val="single" w:sz="4" w:space="0" w:color="auto"/>
              <w:left w:val="nil"/>
              <w:bottom w:val="nil"/>
              <w:right w:val="nil"/>
            </w:tcBorders>
            <w:vAlign w:val="center"/>
          </w:tcPr>
          <w:p w:rsidR="004904DD" w:rsidRDefault="004904DD" w:rsidP="008D7FC6">
            <w:pPr>
              <w:jc w:val="center"/>
            </w:pPr>
            <w:r>
              <w:t>1</w:t>
            </w:r>
          </w:p>
        </w:tc>
        <w:tc>
          <w:tcPr>
            <w:tcW w:w="1080" w:type="dxa"/>
            <w:tcBorders>
              <w:top w:val="single" w:sz="4" w:space="0" w:color="auto"/>
              <w:left w:val="nil"/>
              <w:bottom w:val="nil"/>
              <w:right w:val="nil"/>
            </w:tcBorders>
            <w:vAlign w:val="center"/>
          </w:tcPr>
          <w:p w:rsidR="004904DD" w:rsidRDefault="004904DD" w:rsidP="008D7FC6">
            <w:pPr>
              <w:jc w:val="center"/>
            </w:pPr>
            <w:r>
              <w:t>1</w:t>
            </w:r>
          </w:p>
        </w:tc>
        <w:tc>
          <w:tcPr>
            <w:tcW w:w="981" w:type="dxa"/>
            <w:tcBorders>
              <w:top w:val="single" w:sz="4" w:space="0" w:color="auto"/>
              <w:left w:val="nil"/>
              <w:bottom w:val="nil"/>
              <w:right w:val="nil"/>
            </w:tcBorders>
          </w:tcPr>
          <w:p w:rsidR="004904DD" w:rsidRDefault="004904DD" w:rsidP="0046146A">
            <w:pPr>
              <w:keepNext/>
              <w:jc w:val="center"/>
            </w:pPr>
            <w:r>
              <w:t>1</w:t>
            </w:r>
          </w:p>
        </w:tc>
        <w:tc>
          <w:tcPr>
            <w:tcW w:w="1080" w:type="dxa"/>
            <w:tcBorders>
              <w:top w:val="single" w:sz="4" w:space="0" w:color="auto"/>
              <w:left w:val="nil"/>
              <w:bottom w:val="nil"/>
              <w:right w:val="nil"/>
            </w:tcBorders>
            <w:vAlign w:val="center"/>
          </w:tcPr>
          <w:p w:rsidR="004904DD" w:rsidRDefault="004904DD" w:rsidP="0046146A">
            <w:pPr>
              <w:keepNext/>
              <w:jc w:val="center"/>
            </w:pPr>
            <w:r>
              <w:t>13</w:t>
            </w:r>
          </w:p>
        </w:tc>
      </w:tr>
    </w:tbl>
    <w:p w:rsidR="008D7FC6" w:rsidRDefault="0046146A" w:rsidP="0046146A">
      <w:pPr>
        <w:pStyle w:val="Caption"/>
        <w:jc w:val="center"/>
      </w:pPr>
      <w:bookmarkStart w:id="401" w:name="_Ref280606323"/>
      <w:r>
        <w:t xml:space="preserve">Figure </w:t>
      </w:r>
      <w:fldSimple w:instr=" STYLEREF 1 \s ">
        <w:r w:rsidR="003B14D4">
          <w:rPr>
            <w:noProof/>
          </w:rPr>
          <w:t>7</w:t>
        </w:r>
      </w:fldSimple>
      <w:r w:rsidR="005744F0">
        <w:noBreakHyphen/>
      </w:r>
      <w:fldSimple w:instr=" SEQ Figure \* ARABIC \s 1 ">
        <w:r w:rsidR="003B14D4">
          <w:rPr>
            <w:noProof/>
          </w:rPr>
          <w:t>6</w:t>
        </w:r>
      </w:fldSimple>
      <w:bookmarkEnd w:id="401"/>
      <w:r>
        <w:t>--VHT Capabilities Info field</w:t>
      </w:r>
    </w:p>
    <w:p w:rsidR="00B659E5" w:rsidRDefault="00B659E5"/>
    <w:p w:rsidR="00ED3766" w:rsidRDefault="00EC245A">
      <w:r>
        <w:t xml:space="preserve">The </w:t>
      </w:r>
      <w:r w:rsidR="004A4209">
        <w:t xml:space="preserve">subfields of the VHT </w:t>
      </w:r>
      <w:r w:rsidR="002709DB">
        <w:t>Capabilities</w:t>
      </w:r>
      <w:r w:rsidR="004A4209">
        <w:t xml:space="preserve"> Info field are defined in </w:t>
      </w:r>
      <w:r w:rsidR="00174960">
        <w:fldChar w:fldCharType="begin"/>
      </w:r>
      <w:r w:rsidR="004A4209">
        <w:instrText xml:space="preserve"> REF _Ref272758523 \h </w:instrText>
      </w:r>
      <w:r w:rsidR="00174960">
        <w:fldChar w:fldCharType="separate"/>
      </w:r>
      <w:r w:rsidR="003B14D4">
        <w:t xml:space="preserve">Table </w:t>
      </w:r>
      <w:r w:rsidR="003B14D4">
        <w:rPr>
          <w:noProof/>
        </w:rPr>
        <w:t>7</w:t>
      </w:r>
      <w:r w:rsidR="003B14D4">
        <w:noBreakHyphen/>
      </w:r>
      <w:r w:rsidR="003B14D4">
        <w:rPr>
          <w:noProof/>
        </w:rPr>
        <w:t>16</w:t>
      </w:r>
      <w:r w:rsidR="00174960">
        <w:fldChar w:fldCharType="end"/>
      </w:r>
      <w:r w:rsidR="004A4209">
        <w:t>.</w:t>
      </w:r>
    </w:p>
    <w:p w:rsidR="00ED3766" w:rsidRDefault="00ED3766"/>
    <w:p w:rsidR="00ED3766" w:rsidRDefault="004A4209">
      <w:pPr>
        <w:pStyle w:val="CommentSubject"/>
        <w:keepNext/>
        <w:jc w:val="center"/>
      </w:pPr>
      <w:bookmarkStart w:id="402" w:name="_Ref272758523"/>
      <w:r>
        <w:t xml:space="preserve">Table </w:t>
      </w:r>
      <w:fldSimple w:instr=" STYLEREF 1 \s ">
        <w:r w:rsidR="003B14D4">
          <w:rPr>
            <w:noProof/>
          </w:rPr>
          <w:t>7</w:t>
        </w:r>
      </w:fldSimple>
      <w:r w:rsidR="00487F97">
        <w:noBreakHyphen/>
      </w:r>
      <w:fldSimple w:instr=" SEQ Table \* ARABIC \s 1 ">
        <w:r w:rsidR="003B14D4">
          <w:rPr>
            <w:noProof/>
          </w:rPr>
          <w:t>16</w:t>
        </w:r>
      </w:fldSimple>
      <w:bookmarkEnd w:id="402"/>
      <w:r>
        <w:t>--Subfields of the VHT Capabilities Info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2556"/>
        <w:gridCol w:w="3654"/>
      </w:tblGrid>
      <w:tr w:rsidR="00EC245A" w:rsidTr="00B22592">
        <w:trPr>
          <w:jc w:val="center"/>
        </w:trPr>
        <w:tc>
          <w:tcPr>
            <w:tcW w:w="1638" w:type="dxa"/>
          </w:tcPr>
          <w:p w:rsidR="00ED3766" w:rsidRDefault="00977AC0">
            <w:pPr>
              <w:jc w:val="center"/>
              <w:rPr>
                <w:b/>
              </w:rPr>
            </w:pPr>
            <w:r w:rsidRPr="00977AC0">
              <w:rPr>
                <w:b/>
              </w:rPr>
              <w:t>Subfield</w:t>
            </w:r>
          </w:p>
        </w:tc>
        <w:tc>
          <w:tcPr>
            <w:tcW w:w="2556" w:type="dxa"/>
          </w:tcPr>
          <w:p w:rsidR="00ED3766" w:rsidRDefault="00977AC0">
            <w:pPr>
              <w:jc w:val="center"/>
              <w:rPr>
                <w:b/>
              </w:rPr>
            </w:pPr>
            <w:r w:rsidRPr="00977AC0">
              <w:rPr>
                <w:b/>
              </w:rPr>
              <w:t>Definition</w:t>
            </w:r>
          </w:p>
        </w:tc>
        <w:tc>
          <w:tcPr>
            <w:tcW w:w="3654" w:type="dxa"/>
          </w:tcPr>
          <w:p w:rsidR="00ED3766" w:rsidRDefault="00977AC0">
            <w:pPr>
              <w:jc w:val="center"/>
              <w:rPr>
                <w:b/>
              </w:rPr>
            </w:pPr>
            <w:r w:rsidRPr="00977AC0">
              <w:rPr>
                <w:b/>
              </w:rPr>
              <w:t>Encoding</w:t>
            </w:r>
          </w:p>
        </w:tc>
      </w:tr>
      <w:tr w:rsidR="00EC245A" w:rsidTr="00B22592">
        <w:trPr>
          <w:jc w:val="center"/>
        </w:trPr>
        <w:tc>
          <w:tcPr>
            <w:tcW w:w="1638" w:type="dxa"/>
          </w:tcPr>
          <w:p w:rsidR="00EC245A" w:rsidRDefault="00EC245A" w:rsidP="00BC1C60">
            <w:r>
              <w:t xml:space="preserve">Maximum </w:t>
            </w:r>
            <w:r w:rsidR="00F50A11">
              <w:t>MPDU</w:t>
            </w:r>
            <w:r>
              <w:t xml:space="preserve"> Length</w:t>
            </w:r>
          </w:p>
        </w:tc>
        <w:tc>
          <w:tcPr>
            <w:tcW w:w="2556" w:type="dxa"/>
          </w:tcPr>
          <w:p w:rsidR="00EC245A" w:rsidRDefault="00F50A11" w:rsidP="00BC1C60">
            <w:r>
              <w:t xml:space="preserve">Indicates </w:t>
            </w:r>
            <w:r w:rsidR="00BC1C60">
              <w:t xml:space="preserve">the </w:t>
            </w:r>
            <w:r>
              <w:t xml:space="preserve">maximum </w:t>
            </w:r>
            <w:r w:rsidR="00BC1C60">
              <w:t>M</w:t>
            </w:r>
            <w:r>
              <w:t>P</w:t>
            </w:r>
            <w:r w:rsidR="00EC245A">
              <w:t>DU length. See 9.7c.</w:t>
            </w:r>
          </w:p>
        </w:tc>
        <w:tc>
          <w:tcPr>
            <w:tcW w:w="3654" w:type="dxa"/>
          </w:tcPr>
          <w:p w:rsidR="00EC245A" w:rsidRDefault="00EC245A" w:rsidP="004D0E36">
            <w:r>
              <w:t>Set to 0 for 389</w:t>
            </w:r>
            <w:r w:rsidR="00F50A11">
              <w:t>5</w:t>
            </w:r>
            <w:r>
              <w:t xml:space="preserve"> octets</w:t>
            </w:r>
            <w:r w:rsidR="00F50A11">
              <w:t xml:space="preserve"> when Maximum A-MSDU Len</w:t>
            </w:r>
            <w:r w:rsidR="00822757">
              <w:t>g</w:t>
            </w:r>
            <w:r w:rsidR="00F50A11">
              <w:t>th in HT Capabilities set to 3839</w:t>
            </w:r>
          </w:p>
          <w:p w:rsidR="00EC245A" w:rsidRDefault="00F50A11" w:rsidP="004D0E36">
            <w:r>
              <w:t>Set to 1 for 7991</w:t>
            </w:r>
            <w:r w:rsidR="00EC245A">
              <w:t xml:space="preserve"> octets</w:t>
            </w:r>
            <w:r w:rsidR="00A12707">
              <w:t xml:space="preserve"> (Maximum A-MSDU Length in HT Capabilities set to 7935)</w:t>
            </w:r>
          </w:p>
          <w:p w:rsidR="00EC245A" w:rsidRDefault="00EC245A" w:rsidP="004D0E36">
            <w:r>
              <w:t>Set to 2 for 114</w:t>
            </w:r>
            <w:r w:rsidR="00A12707">
              <w:t>5</w:t>
            </w:r>
            <w:r>
              <w:t>4 octets</w:t>
            </w:r>
            <w:r w:rsidR="00A12707">
              <w:t xml:space="preserve"> (Maximum A-MSDU Length in HT Capabilities set to 7935)</w:t>
            </w:r>
          </w:p>
          <w:p w:rsidR="00EC245A" w:rsidRDefault="00EC245A" w:rsidP="004D0E36">
            <w:r>
              <w:t>The value 3 is reserved</w:t>
            </w:r>
          </w:p>
        </w:tc>
      </w:tr>
      <w:tr w:rsidR="00A87301" w:rsidTr="00B22592">
        <w:trPr>
          <w:jc w:val="center"/>
        </w:trPr>
        <w:tc>
          <w:tcPr>
            <w:tcW w:w="1638" w:type="dxa"/>
          </w:tcPr>
          <w:p w:rsidR="009820AE" w:rsidRDefault="00A87301">
            <w:r>
              <w:t>Supported Channel Width Set</w:t>
            </w:r>
          </w:p>
        </w:tc>
        <w:tc>
          <w:tcPr>
            <w:tcW w:w="2556" w:type="dxa"/>
          </w:tcPr>
          <w:p w:rsidR="00A87301" w:rsidRDefault="00A87301" w:rsidP="004D0E36"/>
        </w:tc>
        <w:tc>
          <w:tcPr>
            <w:tcW w:w="3654" w:type="dxa"/>
          </w:tcPr>
          <w:p w:rsidR="00A87301" w:rsidRDefault="00FC1798" w:rsidP="004D0E36">
            <w:r>
              <w:t>Set to 0 if the STA does not support either 160 or 80+80 MHz</w:t>
            </w:r>
          </w:p>
          <w:p w:rsidR="00A87301" w:rsidRDefault="00B6562F" w:rsidP="004D0E36">
            <w:r>
              <w:t>Set to 1 if the STA supports</w:t>
            </w:r>
            <w:r w:rsidR="00FC1798">
              <w:t xml:space="preserve"> 160</w:t>
            </w:r>
            <w:r w:rsidR="00A87301">
              <w:t xml:space="preserve"> MHz</w:t>
            </w:r>
          </w:p>
          <w:p w:rsidR="00A87301" w:rsidRDefault="00B6562F" w:rsidP="004D0E36">
            <w:r>
              <w:t>Set to 2 if the STA supports</w:t>
            </w:r>
            <w:r w:rsidR="00A87301">
              <w:t xml:space="preserve"> </w:t>
            </w:r>
            <w:r w:rsidR="00FC1798">
              <w:t xml:space="preserve">160 </w:t>
            </w:r>
            <w:r>
              <w:t xml:space="preserve">MHz </w:t>
            </w:r>
            <w:r w:rsidR="00FC1798">
              <w:t xml:space="preserve">and </w:t>
            </w:r>
            <w:r w:rsidR="00A87301">
              <w:t>80</w:t>
            </w:r>
            <w:r w:rsidR="00FC1798">
              <w:t>+80</w:t>
            </w:r>
            <w:r w:rsidR="00A87301">
              <w:t xml:space="preserve"> MHz</w:t>
            </w:r>
          </w:p>
          <w:p w:rsidR="00A87301" w:rsidRDefault="00FC1798" w:rsidP="004D0E36">
            <w:r>
              <w:t>The value 3 is reserved</w:t>
            </w:r>
          </w:p>
        </w:tc>
      </w:tr>
      <w:tr w:rsidR="002709DB" w:rsidTr="00B22592">
        <w:trPr>
          <w:jc w:val="center"/>
        </w:trPr>
        <w:tc>
          <w:tcPr>
            <w:tcW w:w="1638" w:type="dxa"/>
          </w:tcPr>
          <w:p w:rsidR="002709DB" w:rsidRDefault="002709DB" w:rsidP="004D0E36">
            <w:r>
              <w:t>LDPC Coding Capability</w:t>
            </w:r>
          </w:p>
        </w:tc>
        <w:tc>
          <w:tcPr>
            <w:tcW w:w="2556" w:type="dxa"/>
          </w:tcPr>
          <w:p w:rsidR="002709DB" w:rsidRDefault="002709DB" w:rsidP="004D0E36">
            <w:r>
              <w:t>Indicates support for receiving LDPC coded packets</w:t>
            </w:r>
          </w:p>
        </w:tc>
        <w:tc>
          <w:tcPr>
            <w:tcW w:w="3654" w:type="dxa"/>
          </w:tcPr>
          <w:p w:rsidR="002709DB" w:rsidRDefault="002709DB" w:rsidP="00F70E74">
            <w:r>
              <w:t>Set to 0 if not supported</w:t>
            </w:r>
          </w:p>
          <w:p w:rsidR="002709DB" w:rsidRDefault="002709DB" w:rsidP="004D0E36">
            <w:r>
              <w:t>Set to 1 if supported</w:t>
            </w:r>
          </w:p>
        </w:tc>
      </w:tr>
      <w:tr w:rsidR="002709DB" w:rsidTr="00B22592">
        <w:trPr>
          <w:jc w:val="center"/>
        </w:trPr>
        <w:tc>
          <w:tcPr>
            <w:tcW w:w="1638" w:type="dxa"/>
          </w:tcPr>
          <w:p w:rsidR="002709DB" w:rsidRDefault="002709DB" w:rsidP="004D0E36">
            <w:r>
              <w:t>Short GI</w:t>
            </w:r>
            <w:r w:rsidR="00A87301">
              <w:t xml:space="preserve"> for 20/40/80/160</w:t>
            </w:r>
          </w:p>
        </w:tc>
        <w:tc>
          <w:tcPr>
            <w:tcW w:w="2556" w:type="dxa"/>
          </w:tcPr>
          <w:p w:rsidR="002709DB" w:rsidRDefault="002709DB" w:rsidP="004D0E36">
            <w:r>
              <w:t xml:space="preserve">Indicates support for receiving packets using </w:t>
            </w:r>
            <w:r>
              <w:lastRenderedPageBreak/>
              <w:t>the short guard interval</w:t>
            </w:r>
            <w:r w:rsidR="00A87301">
              <w:t xml:space="preserve"> in various bandwidths</w:t>
            </w:r>
          </w:p>
        </w:tc>
        <w:tc>
          <w:tcPr>
            <w:tcW w:w="3654" w:type="dxa"/>
          </w:tcPr>
          <w:p w:rsidR="002709DB" w:rsidRDefault="00A87301" w:rsidP="00F70E74">
            <w:r>
              <w:lastRenderedPageBreak/>
              <w:t>TBD</w:t>
            </w:r>
          </w:p>
          <w:p w:rsidR="002709DB" w:rsidRDefault="002709DB" w:rsidP="004D0E36"/>
        </w:tc>
      </w:tr>
      <w:tr w:rsidR="002709DB" w:rsidTr="00B22592">
        <w:trPr>
          <w:jc w:val="center"/>
        </w:trPr>
        <w:tc>
          <w:tcPr>
            <w:tcW w:w="1638" w:type="dxa"/>
          </w:tcPr>
          <w:p w:rsidR="002709DB" w:rsidRDefault="002709DB" w:rsidP="004D0E36">
            <w:r>
              <w:lastRenderedPageBreak/>
              <w:t>Tx STBC</w:t>
            </w:r>
          </w:p>
        </w:tc>
        <w:tc>
          <w:tcPr>
            <w:tcW w:w="2556" w:type="dxa"/>
          </w:tcPr>
          <w:p w:rsidR="009820AE" w:rsidRDefault="002709DB">
            <w:r>
              <w:t>Indicates support for</w:t>
            </w:r>
            <w:r w:rsidR="00BE2FF9">
              <w:t xml:space="preserve"> the transmission of</w:t>
            </w:r>
            <w:r>
              <w:t xml:space="preserve"> </w:t>
            </w:r>
            <w:r w:rsidR="00BE2FF9">
              <w:t>at least 2x1 STBC</w:t>
            </w:r>
          </w:p>
        </w:tc>
        <w:tc>
          <w:tcPr>
            <w:tcW w:w="3654" w:type="dxa"/>
          </w:tcPr>
          <w:p w:rsidR="002709DB" w:rsidRDefault="002709DB" w:rsidP="00F70E74">
            <w:r>
              <w:t>Set to 0 if not supported</w:t>
            </w:r>
          </w:p>
          <w:p w:rsidR="002709DB" w:rsidRDefault="002709DB" w:rsidP="004D0E36">
            <w:r>
              <w:t>Set to 1 if supported</w:t>
            </w:r>
          </w:p>
        </w:tc>
      </w:tr>
      <w:tr w:rsidR="002709DB" w:rsidTr="00B22592">
        <w:trPr>
          <w:jc w:val="center"/>
        </w:trPr>
        <w:tc>
          <w:tcPr>
            <w:tcW w:w="1638" w:type="dxa"/>
          </w:tcPr>
          <w:p w:rsidR="002709DB" w:rsidRDefault="002709DB" w:rsidP="004D0E36">
            <w:r>
              <w:t>Rx STBC</w:t>
            </w:r>
          </w:p>
        </w:tc>
        <w:tc>
          <w:tcPr>
            <w:tcW w:w="2556" w:type="dxa"/>
          </w:tcPr>
          <w:p w:rsidR="002709DB" w:rsidRDefault="002709DB" w:rsidP="004D0E36">
            <w:r>
              <w:t>Indicates support for the reception of PPDUs using STBC</w:t>
            </w:r>
          </w:p>
        </w:tc>
        <w:tc>
          <w:tcPr>
            <w:tcW w:w="3654" w:type="dxa"/>
          </w:tcPr>
          <w:p w:rsidR="002709DB" w:rsidRDefault="00A87301" w:rsidP="00F70E74">
            <w:r>
              <w:t>TBD</w:t>
            </w:r>
          </w:p>
        </w:tc>
      </w:tr>
      <w:tr w:rsidR="002709DB" w:rsidTr="00B22592">
        <w:trPr>
          <w:jc w:val="center"/>
        </w:trPr>
        <w:tc>
          <w:tcPr>
            <w:tcW w:w="1638" w:type="dxa"/>
          </w:tcPr>
          <w:p w:rsidR="002709DB" w:rsidRDefault="00A1686C" w:rsidP="004D0E36">
            <w:r>
              <w:t>SU Beamformer Capab</w:t>
            </w:r>
            <w:r w:rsidR="00A32BD8">
              <w:t>le</w:t>
            </w:r>
          </w:p>
        </w:tc>
        <w:tc>
          <w:tcPr>
            <w:tcW w:w="2556" w:type="dxa"/>
          </w:tcPr>
          <w:p w:rsidR="002709DB" w:rsidRDefault="00A1686C" w:rsidP="00A1686C">
            <w:r w:rsidRPr="00A1686C">
              <w:t xml:space="preserve">Indicates </w:t>
            </w:r>
            <w:r>
              <w:t>support for</w:t>
            </w:r>
            <w:r w:rsidRPr="00A1686C">
              <w:t xml:space="preserve"> </w:t>
            </w:r>
            <w:r>
              <w:t xml:space="preserve">operation as a </w:t>
            </w:r>
            <w:r w:rsidRPr="00A1686C">
              <w:t>single user beamformer</w:t>
            </w:r>
          </w:p>
        </w:tc>
        <w:tc>
          <w:tcPr>
            <w:tcW w:w="3654" w:type="dxa"/>
          </w:tcPr>
          <w:p w:rsidR="002709DB" w:rsidRDefault="00A1686C" w:rsidP="00F70E74">
            <w:r>
              <w:t>Set to 0 if not supported</w:t>
            </w:r>
          </w:p>
          <w:p w:rsidR="00A1686C" w:rsidRDefault="00A1686C" w:rsidP="00F70E74">
            <w:r>
              <w:t>Set to 1 if supported</w:t>
            </w:r>
          </w:p>
        </w:tc>
      </w:tr>
      <w:tr w:rsidR="002709DB" w:rsidTr="00B22592">
        <w:trPr>
          <w:jc w:val="center"/>
        </w:trPr>
        <w:tc>
          <w:tcPr>
            <w:tcW w:w="1638" w:type="dxa"/>
          </w:tcPr>
          <w:p w:rsidR="002709DB" w:rsidRDefault="00A1686C" w:rsidP="004D0E36">
            <w:r>
              <w:t>SU Beamformee Capab</w:t>
            </w:r>
            <w:r w:rsidR="00111F91">
              <w:t>le</w:t>
            </w:r>
          </w:p>
        </w:tc>
        <w:tc>
          <w:tcPr>
            <w:tcW w:w="2556" w:type="dxa"/>
          </w:tcPr>
          <w:p w:rsidR="002709DB" w:rsidRDefault="00A1686C" w:rsidP="004D0E36">
            <w:r>
              <w:t>Indicates support for operation as a single user beamformee</w:t>
            </w:r>
          </w:p>
        </w:tc>
        <w:tc>
          <w:tcPr>
            <w:tcW w:w="3654" w:type="dxa"/>
          </w:tcPr>
          <w:p w:rsidR="002709DB" w:rsidRDefault="00A1686C" w:rsidP="00F70E74">
            <w:r>
              <w:t>Set to 0 if not supported</w:t>
            </w:r>
          </w:p>
          <w:p w:rsidR="00A1686C" w:rsidRDefault="00A1686C" w:rsidP="00F70E74">
            <w:r>
              <w:t>Set to 1 if supported</w:t>
            </w:r>
          </w:p>
        </w:tc>
      </w:tr>
      <w:tr w:rsidR="002709DB" w:rsidTr="00B22592">
        <w:trPr>
          <w:jc w:val="center"/>
        </w:trPr>
        <w:tc>
          <w:tcPr>
            <w:tcW w:w="1638" w:type="dxa"/>
          </w:tcPr>
          <w:p w:rsidR="002709DB" w:rsidRDefault="00A1686C" w:rsidP="004D0E36">
            <w:r>
              <w:t>Grouping</w:t>
            </w:r>
            <w:r w:rsidR="008D7FC6">
              <w:t xml:space="preserve"> Set</w:t>
            </w:r>
          </w:p>
        </w:tc>
        <w:tc>
          <w:tcPr>
            <w:tcW w:w="2556" w:type="dxa"/>
          </w:tcPr>
          <w:p w:rsidR="002709DB" w:rsidRDefault="00A1686C" w:rsidP="004D0E36">
            <w:r>
              <w:t xml:space="preserve">Indicates acceptable values for </w:t>
            </w:r>
            <w:r w:rsidR="00AF4766">
              <w:t xml:space="preserve">the VHT MIMO Control </w:t>
            </w:r>
            <w:r>
              <w:t xml:space="preserve">Grouping parameter </w:t>
            </w:r>
            <w:r w:rsidR="00AF4766">
              <w:t>with sounding feedback</w:t>
            </w:r>
          </w:p>
        </w:tc>
        <w:tc>
          <w:tcPr>
            <w:tcW w:w="3654" w:type="dxa"/>
          </w:tcPr>
          <w:p w:rsidR="002709DB" w:rsidRDefault="00AF4766" w:rsidP="00F70E74">
            <w:r>
              <w:t xml:space="preserve">Set to 0 for </w:t>
            </w:r>
            <w:r w:rsidRPr="00AF4766">
              <w:rPr>
                <w:i/>
              </w:rPr>
              <w:t>Ng</w:t>
            </w:r>
            <w:r>
              <w:t xml:space="preserve"> = 1</w:t>
            </w:r>
          </w:p>
          <w:p w:rsidR="00AF4766" w:rsidRDefault="00AF4766" w:rsidP="00F70E74">
            <w:r>
              <w:t xml:space="preserve">Set to 1 for </w:t>
            </w:r>
            <w:r w:rsidRPr="00AF4766">
              <w:rPr>
                <w:i/>
              </w:rPr>
              <w:t>Ng</w:t>
            </w:r>
            <w:r>
              <w:t xml:space="preserve"> = 1 or 2</w:t>
            </w:r>
          </w:p>
          <w:p w:rsidR="00AF4766" w:rsidRDefault="00AF4766" w:rsidP="00F70E74">
            <w:r>
              <w:t xml:space="preserve">Set to 2 for </w:t>
            </w:r>
            <w:r w:rsidRPr="00AF4766">
              <w:rPr>
                <w:i/>
              </w:rPr>
              <w:t>Ng</w:t>
            </w:r>
            <w:r>
              <w:t xml:space="preserve"> = 1 or 4</w:t>
            </w:r>
          </w:p>
          <w:p w:rsidR="00AF4766" w:rsidRDefault="00AF4766" w:rsidP="00F70E74">
            <w:r>
              <w:t xml:space="preserve">Set to 3 for </w:t>
            </w:r>
            <w:r w:rsidRPr="00AF4766">
              <w:rPr>
                <w:i/>
              </w:rPr>
              <w:t>Ng</w:t>
            </w:r>
            <w:r>
              <w:t xml:space="preserve"> = 1, 2 or 4</w:t>
            </w:r>
          </w:p>
        </w:tc>
      </w:tr>
      <w:tr w:rsidR="00AF4766" w:rsidTr="00B22592">
        <w:trPr>
          <w:jc w:val="center"/>
        </w:trPr>
        <w:tc>
          <w:tcPr>
            <w:tcW w:w="1638" w:type="dxa"/>
          </w:tcPr>
          <w:p w:rsidR="00AF4766" w:rsidRDefault="00E7072F" w:rsidP="004D0E36">
            <w:r w:rsidRPr="00E7072F">
              <w:t>Compressed Steering Number of Beamformer Antennas Supported</w:t>
            </w:r>
          </w:p>
        </w:tc>
        <w:tc>
          <w:tcPr>
            <w:tcW w:w="2556" w:type="dxa"/>
          </w:tcPr>
          <w:p w:rsidR="00AF4766" w:rsidRDefault="00E7072F" w:rsidP="00111F91">
            <w:r w:rsidRPr="00E7072F">
              <w:t>Indicates the maximum number of beamformer antennas the beamformee can support when sending compressed beamforming feedback</w:t>
            </w:r>
          </w:p>
        </w:tc>
        <w:tc>
          <w:tcPr>
            <w:tcW w:w="3654" w:type="dxa"/>
          </w:tcPr>
          <w:p w:rsidR="00AF4766" w:rsidRDefault="00AF4766" w:rsidP="00F70E74">
            <w:r>
              <w:t>Set to maximum value minus 1</w:t>
            </w:r>
          </w:p>
        </w:tc>
      </w:tr>
      <w:tr w:rsidR="004904DD" w:rsidTr="00B22592">
        <w:trPr>
          <w:jc w:val="center"/>
        </w:trPr>
        <w:tc>
          <w:tcPr>
            <w:tcW w:w="1638" w:type="dxa"/>
          </w:tcPr>
          <w:p w:rsidR="004904DD" w:rsidRPr="00E7072F" w:rsidRDefault="004904DD" w:rsidP="004D0E36">
            <w:r>
              <w:t>Number of Sounding Dimensions</w:t>
            </w:r>
          </w:p>
        </w:tc>
        <w:tc>
          <w:tcPr>
            <w:tcW w:w="2556" w:type="dxa"/>
          </w:tcPr>
          <w:p w:rsidR="004904DD" w:rsidRPr="00E7072F" w:rsidRDefault="004904DD" w:rsidP="00111F91">
            <w:r>
              <w:t>Indicates the number of antennas used by the beamformer when sending beamformed transmissions</w:t>
            </w:r>
          </w:p>
        </w:tc>
        <w:tc>
          <w:tcPr>
            <w:tcW w:w="3654" w:type="dxa"/>
          </w:tcPr>
          <w:p w:rsidR="004904DD" w:rsidRDefault="004904DD" w:rsidP="00F70E74">
            <w:r>
              <w:t>Set to value minus 1</w:t>
            </w:r>
          </w:p>
        </w:tc>
      </w:tr>
      <w:tr w:rsidR="00AF4766" w:rsidTr="00B22592">
        <w:trPr>
          <w:jc w:val="center"/>
        </w:trPr>
        <w:tc>
          <w:tcPr>
            <w:tcW w:w="1638" w:type="dxa"/>
          </w:tcPr>
          <w:p w:rsidR="00AF4766" w:rsidRDefault="00111F91" w:rsidP="004D0E36">
            <w:r>
              <w:t>MU Tx Capable</w:t>
            </w:r>
          </w:p>
        </w:tc>
        <w:tc>
          <w:tcPr>
            <w:tcW w:w="2556" w:type="dxa"/>
          </w:tcPr>
          <w:p w:rsidR="00AF4766" w:rsidRDefault="00AF4766" w:rsidP="00AF4766">
            <w:r>
              <w:t xml:space="preserve">Indicates whether </w:t>
            </w:r>
            <w:r w:rsidR="00D87FE3">
              <w:t xml:space="preserve">or not </w:t>
            </w:r>
            <w:r>
              <w:t>the STA supports operation as an MU beamformer</w:t>
            </w:r>
          </w:p>
        </w:tc>
        <w:tc>
          <w:tcPr>
            <w:tcW w:w="3654" w:type="dxa"/>
          </w:tcPr>
          <w:p w:rsidR="00AF4766" w:rsidRDefault="00AF4766" w:rsidP="00F70E74">
            <w:r>
              <w:t>Set to 0 if not supported</w:t>
            </w:r>
          </w:p>
          <w:p w:rsidR="00AF4766" w:rsidRDefault="00AF4766" w:rsidP="00F70E74">
            <w:r>
              <w:t>Set to 1 if supported</w:t>
            </w:r>
          </w:p>
        </w:tc>
      </w:tr>
      <w:tr w:rsidR="00AF4766" w:rsidTr="00B22592">
        <w:trPr>
          <w:jc w:val="center"/>
        </w:trPr>
        <w:tc>
          <w:tcPr>
            <w:tcW w:w="1638" w:type="dxa"/>
          </w:tcPr>
          <w:p w:rsidR="00AF4766" w:rsidRDefault="00111F91" w:rsidP="004D0E36">
            <w:r>
              <w:t>MU Rx Capable</w:t>
            </w:r>
          </w:p>
        </w:tc>
        <w:tc>
          <w:tcPr>
            <w:tcW w:w="2556" w:type="dxa"/>
          </w:tcPr>
          <w:p w:rsidR="00AF4766" w:rsidRDefault="00D87FE3" w:rsidP="00AF4766">
            <w:r>
              <w:t>Indicates whether or not the STA supports operation as an MU beamformee</w:t>
            </w:r>
          </w:p>
        </w:tc>
        <w:tc>
          <w:tcPr>
            <w:tcW w:w="3654" w:type="dxa"/>
          </w:tcPr>
          <w:p w:rsidR="00D87FE3" w:rsidRDefault="00D87FE3" w:rsidP="00D87FE3">
            <w:r>
              <w:t>Set to 0 if not supported</w:t>
            </w:r>
          </w:p>
          <w:p w:rsidR="00AF4766" w:rsidRDefault="00D87FE3" w:rsidP="00D87FE3">
            <w:r>
              <w:t>Set to 1 if supported</w:t>
            </w:r>
          </w:p>
        </w:tc>
      </w:tr>
      <w:tr w:rsidR="00FB1228" w:rsidTr="00B22592">
        <w:trPr>
          <w:jc w:val="center"/>
        </w:trPr>
        <w:tc>
          <w:tcPr>
            <w:tcW w:w="1638" w:type="dxa"/>
          </w:tcPr>
          <w:p w:rsidR="00FB1228" w:rsidRDefault="00FB1228" w:rsidP="004D0E36">
            <w:r>
              <w:t>VHT TXOP PS</w:t>
            </w:r>
          </w:p>
        </w:tc>
        <w:tc>
          <w:tcPr>
            <w:tcW w:w="2556" w:type="dxa"/>
          </w:tcPr>
          <w:p w:rsidR="004A321A" w:rsidRDefault="004A321A" w:rsidP="004A321A">
            <w:r>
              <w:t>Indicates whether or not AP supports VHT TXOP PS Mode for STAs in BSS when included in Beacon/Probe Response frames.</w:t>
            </w:r>
          </w:p>
          <w:p w:rsidR="00FB1228" w:rsidRDefault="004A321A" w:rsidP="004A321A">
            <w:r>
              <w:t>Indicates whether or not STA is in VHT TXOP PS mode when included on Association/Re-association requests</w:t>
            </w:r>
          </w:p>
        </w:tc>
        <w:tc>
          <w:tcPr>
            <w:tcW w:w="3654" w:type="dxa"/>
          </w:tcPr>
          <w:p w:rsidR="004A321A" w:rsidRDefault="004A321A" w:rsidP="004A321A">
            <w:r>
              <w:t>Set to 0 if VHT TXOP PS Mode at STAs in the BSS is not allowed.</w:t>
            </w:r>
          </w:p>
          <w:p w:rsidR="004A321A" w:rsidRDefault="004A321A" w:rsidP="004A321A">
            <w:r>
              <w:t>Otherwise, set to 1.</w:t>
            </w:r>
          </w:p>
          <w:p w:rsidR="004A321A" w:rsidRDefault="004A321A" w:rsidP="004A321A">
            <w:r>
              <w:t>Set to 0 if STA is not in VHT TXOP PS mode.</w:t>
            </w:r>
          </w:p>
          <w:p w:rsidR="00FB1228" w:rsidRDefault="004A321A" w:rsidP="004A321A">
            <w:r>
              <w:t>Otherwise, set to 1.</w:t>
            </w:r>
          </w:p>
        </w:tc>
      </w:tr>
    </w:tbl>
    <w:p w:rsidR="003B24EC" w:rsidRDefault="003B24EC"/>
    <w:p w:rsidR="0046146A" w:rsidRDefault="0046146A">
      <w:pPr>
        <w:rPr>
          <w:i/>
        </w:rPr>
      </w:pPr>
      <w:r w:rsidRPr="00237581">
        <w:rPr>
          <w:i/>
        </w:rPr>
        <w:t xml:space="preserve">Note—A STA that sets </w:t>
      </w:r>
      <w:r w:rsidR="00111F91">
        <w:rPr>
          <w:i/>
        </w:rPr>
        <w:t xml:space="preserve">MU Rx Capable to 0 </w:t>
      </w:r>
      <w:r w:rsidRPr="00237581">
        <w:rPr>
          <w:i/>
        </w:rPr>
        <w:t xml:space="preserve">is not able to </w:t>
      </w:r>
      <w:r w:rsidR="00237581" w:rsidRPr="00237581">
        <w:rPr>
          <w:i/>
        </w:rPr>
        <w:t>demodulate an MU VHT PPDU with only one non-zero Nsts subfield.</w:t>
      </w:r>
    </w:p>
    <w:p w:rsidR="00E7072F" w:rsidRDefault="00E7072F">
      <w:pPr>
        <w:rPr>
          <w:i/>
        </w:rPr>
      </w:pPr>
    </w:p>
    <w:p w:rsidR="00E7072F" w:rsidRPr="00237581" w:rsidRDefault="00E7072F">
      <w:pPr>
        <w:rPr>
          <w:i/>
        </w:rPr>
      </w:pPr>
      <w:r w:rsidRPr="00E7072F">
        <w:rPr>
          <w:i/>
        </w:rPr>
        <w:lastRenderedPageBreak/>
        <w:t>Note—</w:t>
      </w:r>
      <w:proofErr w:type="gramStart"/>
      <w:r>
        <w:rPr>
          <w:i/>
        </w:rPr>
        <w:t>The</w:t>
      </w:r>
      <w:proofErr w:type="gramEnd"/>
      <w:r>
        <w:rPr>
          <w:i/>
        </w:rPr>
        <w:t xml:space="preserve"> </w:t>
      </w:r>
      <w:r w:rsidRPr="00E7072F">
        <w:rPr>
          <w:i/>
        </w:rPr>
        <w:t xml:space="preserve">Compressed Steering Number of Beamformer Antennas Supported field also indicates the maximum number of space time streams in </w:t>
      </w:r>
      <w:r>
        <w:rPr>
          <w:i/>
        </w:rPr>
        <w:t xml:space="preserve">the </w:t>
      </w:r>
      <w:r w:rsidRPr="00E7072F">
        <w:rPr>
          <w:i/>
        </w:rPr>
        <w:t>NDP packet that the STA can support as a beamformee.</w:t>
      </w:r>
    </w:p>
    <w:p w:rsidR="00ED3766" w:rsidRDefault="00C96C00">
      <w:pPr>
        <w:pStyle w:val="Heading5"/>
      </w:pPr>
      <w:r>
        <w:t>VHT A-MPDU Parameters field</w:t>
      </w:r>
    </w:p>
    <w:p w:rsidR="00ED3766" w:rsidRDefault="00C96C00">
      <w:r>
        <w:t xml:space="preserve">The structure of the A-MPDU Parameters field of the VHT Capabilities element is shown in </w:t>
      </w:r>
      <w:r w:rsidR="00174960">
        <w:fldChar w:fldCharType="begin"/>
      </w:r>
      <w:r>
        <w:instrText xml:space="preserve"> REF _Ref272758904 \h </w:instrText>
      </w:r>
      <w:r w:rsidR="00174960">
        <w:fldChar w:fldCharType="separate"/>
      </w:r>
      <w:r w:rsidR="003B14D4">
        <w:t xml:space="preserve">Figure </w:t>
      </w:r>
      <w:r w:rsidR="003B14D4">
        <w:rPr>
          <w:noProof/>
        </w:rPr>
        <w:t>7</w:t>
      </w:r>
      <w:r w:rsidR="003B14D4">
        <w:noBreakHyphen/>
      </w:r>
      <w:r w:rsidR="003B14D4">
        <w:rPr>
          <w:noProof/>
        </w:rPr>
        <w:t>7</w:t>
      </w:r>
      <w:r w:rsidR="00174960">
        <w:fldChar w:fldCharType="end"/>
      </w:r>
      <w:r>
        <w:t>.</w:t>
      </w:r>
    </w:p>
    <w:p w:rsidR="00ED3766" w:rsidRDefault="00ED3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1260"/>
      </w:tblGrid>
      <w:tr w:rsidR="00D070DE" w:rsidTr="00B22592">
        <w:trPr>
          <w:jc w:val="center"/>
        </w:trPr>
        <w:tc>
          <w:tcPr>
            <w:tcW w:w="2448" w:type="dxa"/>
            <w:tcBorders>
              <w:top w:val="nil"/>
              <w:left w:val="nil"/>
              <w:bottom w:val="single" w:sz="4" w:space="0" w:color="auto"/>
              <w:right w:val="nil"/>
            </w:tcBorders>
            <w:vAlign w:val="center"/>
          </w:tcPr>
          <w:p w:rsidR="00D070DE" w:rsidRDefault="00D070DE">
            <w:pPr>
              <w:jc w:val="center"/>
            </w:pPr>
            <w:r>
              <w:t>B0-B2</w:t>
            </w:r>
          </w:p>
        </w:tc>
        <w:tc>
          <w:tcPr>
            <w:tcW w:w="1260" w:type="dxa"/>
            <w:tcBorders>
              <w:top w:val="nil"/>
              <w:left w:val="nil"/>
              <w:bottom w:val="single" w:sz="4" w:space="0" w:color="auto"/>
              <w:right w:val="nil"/>
            </w:tcBorders>
            <w:vAlign w:val="center"/>
          </w:tcPr>
          <w:p w:rsidR="00D070DE" w:rsidRDefault="00D070DE" w:rsidP="00D070DE">
            <w:pPr>
              <w:jc w:val="center"/>
            </w:pPr>
            <w:r>
              <w:t>B3-B7</w:t>
            </w:r>
          </w:p>
        </w:tc>
      </w:tr>
      <w:tr w:rsidR="00D070DE" w:rsidTr="00B22592">
        <w:trPr>
          <w:jc w:val="center"/>
        </w:trPr>
        <w:tc>
          <w:tcPr>
            <w:tcW w:w="2448" w:type="dxa"/>
            <w:tcBorders>
              <w:top w:val="single" w:sz="4" w:space="0" w:color="auto"/>
            </w:tcBorders>
            <w:vAlign w:val="center"/>
          </w:tcPr>
          <w:p w:rsidR="00D070DE" w:rsidRDefault="00D070DE">
            <w:pPr>
              <w:jc w:val="center"/>
            </w:pPr>
            <w:r>
              <w:t>Maximum A-MPDU Length Exponent</w:t>
            </w:r>
          </w:p>
        </w:tc>
        <w:tc>
          <w:tcPr>
            <w:tcW w:w="1260" w:type="dxa"/>
            <w:tcBorders>
              <w:top w:val="single" w:sz="4" w:space="0" w:color="auto"/>
            </w:tcBorders>
            <w:vAlign w:val="center"/>
          </w:tcPr>
          <w:p w:rsidR="00D070DE" w:rsidRDefault="00D070DE">
            <w:pPr>
              <w:keepNext/>
              <w:jc w:val="center"/>
            </w:pPr>
            <w:r>
              <w:t>Reserved</w:t>
            </w:r>
          </w:p>
        </w:tc>
      </w:tr>
    </w:tbl>
    <w:p w:rsidR="00ED3766" w:rsidRDefault="00C96C00">
      <w:pPr>
        <w:pStyle w:val="CommentSubject"/>
        <w:jc w:val="center"/>
      </w:pPr>
      <w:bookmarkStart w:id="403" w:name="_Ref272758904"/>
      <w:r>
        <w:t xml:space="preserve">Figure </w:t>
      </w:r>
      <w:fldSimple w:instr=" STYLEREF 1 \s ">
        <w:r w:rsidR="003B14D4">
          <w:rPr>
            <w:noProof/>
          </w:rPr>
          <w:t>7</w:t>
        </w:r>
      </w:fldSimple>
      <w:r w:rsidR="005744F0">
        <w:noBreakHyphen/>
      </w:r>
      <w:fldSimple w:instr=" SEQ Figure \* ARABIC \s 1 ">
        <w:r w:rsidR="003B14D4">
          <w:rPr>
            <w:noProof/>
          </w:rPr>
          <w:t>7</w:t>
        </w:r>
      </w:fldSimple>
      <w:bookmarkEnd w:id="403"/>
      <w:r>
        <w:t>--VHT A-MPDU Parameters field</w:t>
      </w:r>
    </w:p>
    <w:p w:rsidR="00ED3766" w:rsidRDefault="00ED3766"/>
    <w:p w:rsidR="00ED3766" w:rsidRDefault="00C96C00">
      <w:r>
        <w:t xml:space="preserve">The subfields of the A-MPDU Parameters field are defined in </w:t>
      </w:r>
      <w:r w:rsidR="00174960">
        <w:fldChar w:fldCharType="begin"/>
      </w:r>
      <w:r w:rsidR="00096906">
        <w:instrText xml:space="preserve"> REF _Ref272759305 \h </w:instrText>
      </w:r>
      <w:r w:rsidR="00174960">
        <w:fldChar w:fldCharType="separate"/>
      </w:r>
      <w:r w:rsidR="003B14D4">
        <w:t xml:space="preserve">Table </w:t>
      </w:r>
      <w:r w:rsidR="003B14D4">
        <w:rPr>
          <w:noProof/>
        </w:rPr>
        <w:t>7</w:t>
      </w:r>
      <w:r w:rsidR="003B14D4">
        <w:noBreakHyphen/>
      </w:r>
      <w:r w:rsidR="003B14D4">
        <w:rPr>
          <w:noProof/>
        </w:rPr>
        <w:t>17</w:t>
      </w:r>
      <w:r w:rsidR="00174960">
        <w:fldChar w:fldCharType="end"/>
      </w:r>
      <w:r>
        <w:t>.</w:t>
      </w:r>
    </w:p>
    <w:p w:rsidR="00ED3766" w:rsidRDefault="00ED3766"/>
    <w:p w:rsidR="00ED3766" w:rsidRDefault="00096906">
      <w:pPr>
        <w:pStyle w:val="CommentSubject"/>
        <w:keepNext/>
        <w:jc w:val="center"/>
      </w:pPr>
      <w:bookmarkStart w:id="404" w:name="_Ref272759305"/>
      <w:r>
        <w:t xml:space="preserve">Table </w:t>
      </w:r>
      <w:fldSimple w:instr=" STYLEREF 1 \s ">
        <w:r w:rsidR="003B14D4">
          <w:rPr>
            <w:noProof/>
          </w:rPr>
          <w:t>7</w:t>
        </w:r>
      </w:fldSimple>
      <w:r w:rsidR="00487F97">
        <w:noBreakHyphen/>
      </w:r>
      <w:fldSimple w:instr=" SEQ Table \* ARABIC \s 1 ">
        <w:r w:rsidR="003B14D4">
          <w:rPr>
            <w:noProof/>
          </w:rPr>
          <w:t>17</w:t>
        </w:r>
      </w:fldSimple>
      <w:bookmarkEnd w:id="404"/>
      <w:r>
        <w:t>--Subfields of the A-MPDU Parameters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3330"/>
        <w:gridCol w:w="4698"/>
      </w:tblGrid>
      <w:tr w:rsidR="00DA12E4" w:rsidTr="00B22592">
        <w:tc>
          <w:tcPr>
            <w:tcW w:w="1548" w:type="dxa"/>
          </w:tcPr>
          <w:p w:rsidR="00ED3766" w:rsidRDefault="00977AC0">
            <w:pPr>
              <w:jc w:val="center"/>
              <w:rPr>
                <w:b/>
              </w:rPr>
            </w:pPr>
            <w:r w:rsidRPr="00977AC0">
              <w:rPr>
                <w:b/>
              </w:rPr>
              <w:t>Subfield</w:t>
            </w:r>
          </w:p>
        </w:tc>
        <w:tc>
          <w:tcPr>
            <w:tcW w:w="3330" w:type="dxa"/>
          </w:tcPr>
          <w:p w:rsidR="00ED3766" w:rsidRDefault="00977AC0">
            <w:pPr>
              <w:jc w:val="center"/>
              <w:rPr>
                <w:b/>
              </w:rPr>
            </w:pPr>
            <w:r w:rsidRPr="00977AC0">
              <w:rPr>
                <w:b/>
              </w:rPr>
              <w:t>Definition</w:t>
            </w:r>
          </w:p>
        </w:tc>
        <w:tc>
          <w:tcPr>
            <w:tcW w:w="4698" w:type="dxa"/>
          </w:tcPr>
          <w:p w:rsidR="00ED3766" w:rsidRDefault="00977AC0">
            <w:pPr>
              <w:jc w:val="center"/>
              <w:rPr>
                <w:b/>
              </w:rPr>
            </w:pPr>
            <w:r w:rsidRPr="00977AC0">
              <w:rPr>
                <w:b/>
              </w:rPr>
              <w:t>Encoding</w:t>
            </w:r>
          </w:p>
        </w:tc>
      </w:tr>
      <w:tr w:rsidR="00DA12E4" w:rsidTr="00B22592">
        <w:tc>
          <w:tcPr>
            <w:tcW w:w="1548" w:type="dxa"/>
          </w:tcPr>
          <w:p w:rsidR="00DA12E4" w:rsidRDefault="00DA12E4" w:rsidP="00C96C00">
            <w:r>
              <w:t>Maximum A-MPDU Length Exponent</w:t>
            </w:r>
          </w:p>
        </w:tc>
        <w:tc>
          <w:tcPr>
            <w:tcW w:w="3330" w:type="dxa"/>
          </w:tcPr>
          <w:p w:rsidR="00DA12E4" w:rsidRDefault="00DA12E4" w:rsidP="00C96C00">
            <w:r>
              <w:t>Indicates the maximum length of A-MPDU that the STA can receive.</w:t>
            </w:r>
          </w:p>
        </w:tc>
        <w:tc>
          <w:tcPr>
            <w:tcW w:w="4698" w:type="dxa"/>
          </w:tcPr>
          <w:p w:rsidR="00DA12E4" w:rsidRDefault="00DA12E4" w:rsidP="00C96C00">
            <w:r>
              <w:t>This field is an integer in the range of 0 to 7.</w:t>
            </w:r>
          </w:p>
          <w:p w:rsidR="00DA12E4" w:rsidRDefault="00DA12E4" w:rsidP="00C96C00"/>
          <w:p w:rsidR="00DA12E4" w:rsidRDefault="00DA12E4" w:rsidP="00C96C00">
            <w:r>
              <w:t xml:space="preserve">The length defined by this field is equal to </w:t>
            </w:r>
            <w:r w:rsidRPr="00DA12E4">
              <w:rPr>
                <w:position w:val="-4"/>
              </w:rPr>
              <w:object w:dxaOrig="2980" w:dyaOrig="300">
                <v:shape id="_x0000_i1090" type="#_x0000_t75" style="width:148.4pt;height:15pt" o:ole="">
                  <v:imagedata r:id="rId103" o:title=""/>
                </v:shape>
                <o:OLEObject Type="Embed" ProgID="Equation.DSMT4" ShapeID="_x0000_i1090" DrawAspect="Content" ObjectID="_1356884755" r:id="rId104"/>
              </w:object>
            </w:r>
            <w:r>
              <w:t xml:space="preserve"> octets.</w:t>
            </w:r>
          </w:p>
        </w:tc>
      </w:tr>
    </w:tbl>
    <w:p w:rsidR="00ED3766" w:rsidRDefault="00ED3766"/>
    <w:p w:rsidR="00D25636" w:rsidRDefault="00D25636" w:rsidP="00D25636">
      <w:pPr>
        <w:pStyle w:val="Heading5"/>
      </w:pPr>
      <w:r>
        <w:t>VHT Supported MCS Set field</w:t>
      </w:r>
    </w:p>
    <w:p w:rsidR="00D25636" w:rsidRDefault="00D25636" w:rsidP="00D25636">
      <w:r w:rsidRPr="00D25636">
        <w:t xml:space="preserve">The VHT Supported MCS Set </w:t>
      </w:r>
      <w:r>
        <w:t>f</w:t>
      </w:r>
      <w:r w:rsidRPr="00D25636">
        <w:t xml:space="preserve">ield is 8 octets in length. This field is used to </w:t>
      </w:r>
      <w:r w:rsidR="006302FE" w:rsidRPr="00D25636">
        <w:t>convey</w:t>
      </w:r>
      <w:r w:rsidRPr="00D25636">
        <w:t xml:space="preserve"> </w:t>
      </w:r>
      <w:r>
        <w:t>the</w:t>
      </w:r>
      <w:r w:rsidRPr="00D25636">
        <w:t xml:space="preserve"> combinations of MCSs and spatial streams a STA supports for </w:t>
      </w:r>
      <w:r>
        <w:t xml:space="preserve">both </w:t>
      </w:r>
      <w:r w:rsidRPr="00D25636">
        <w:t xml:space="preserve">reception and transmission. The structure of the field is </w:t>
      </w:r>
      <w:r>
        <w:t>shown</w:t>
      </w:r>
      <w:r w:rsidRPr="00D25636">
        <w:t xml:space="preserve"> in</w:t>
      </w:r>
      <w:r>
        <w:t xml:space="preserve"> </w:t>
      </w:r>
      <w:r w:rsidR="00174960">
        <w:fldChar w:fldCharType="begin"/>
      </w:r>
      <w:r w:rsidR="00953D00">
        <w:instrText xml:space="preserve"> REF _Ref282616738 \h </w:instrText>
      </w:r>
      <w:r w:rsidR="00174960">
        <w:fldChar w:fldCharType="separate"/>
      </w:r>
      <w:r w:rsidR="003B14D4">
        <w:t xml:space="preserve">Figure </w:t>
      </w:r>
      <w:r w:rsidR="003B14D4">
        <w:rPr>
          <w:noProof/>
        </w:rPr>
        <w:t>7</w:t>
      </w:r>
      <w:r w:rsidR="003B14D4">
        <w:noBreakHyphen/>
      </w:r>
      <w:r w:rsidR="003B14D4">
        <w:rPr>
          <w:noProof/>
        </w:rPr>
        <w:t>8</w:t>
      </w:r>
      <w:r w:rsidR="00174960">
        <w:fldChar w:fldCharType="end"/>
      </w:r>
      <w:r>
        <w:t>.</w:t>
      </w:r>
    </w:p>
    <w:p w:rsidR="005744F0" w:rsidRDefault="005744F0" w:rsidP="00D25636"/>
    <w:tbl>
      <w:tblPr>
        <w:tblStyle w:val="TableGrid"/>
        <w:tblW w:w="0" w:type="auto"/>
        <w:jc w:val="center"/>
        <w:tblInd w:w="198" w:type="dxa"/>
        <w:tblLook w:val="04A0"/>
      </w:tblPr>
      <w:tblGrid>
        <w:gridCol w:w="720"/>
        <w:gridCol w:w="1561"/>
        <w:gridCol w:w="1368"/>
        <w:gridCol w:w="1301"/>
        <w:gridCol w:w="1260"/>
        <w:gridCol w:w="1440"/>
        <w:gridCol w:w="1170"/>
      </w:tblGrid>
      <w:tr w:rsidR="00D25636" w:rsidTr="00953D00">
        <w:trPr>
          <w:jc w:val="center"/>
        </w:trPr>
        <w:tc>
          <w:tcPr>
            <w:tcW w:w="720" w:type="dxa"/>
            <w:tcBorders>
              <w:top w:val="nil"/>
              <w:left w:val="nil"/>
              <w:bottom w:val="nil"/>
              <w:right w:val="nil"/>
            </w:tcBorders>
          </w:tcPr>
          <w:p w:rsidR="00D25636" w:rsidRDefault="00D25636" w:rsidP="00D25636">
            <w:pPr>
              <w:jc w:val="center"/>
            </w:pPr>
          </w:p>
        </w:tc>
        <w:tc>
          <w:tcPr>
            <w:tcW w:w="1561" w:type="dxa"/>
            <w:tcBorders>
              <w:top w:val="nil"/>
              <w:left w:val="nil"/>
              <w:bottom w:val="single" w:sz="4" w:space="0" w:color="auto"/>
              <w:right w:val="nil"/>
            </w:tcBorders>
          </w:tcPr>
          <w:p w:rsidR="00D25636" w:rsidRDefault="00D25636" w:rsidP="00D25636">
            <w:pPr>
              <w:jc w:val="center"/>
            </w:pPr>
            <w:r>
              <w:t>B0-B15</w:t>
            </w:r>
          </w:p>
        </w:tc>
        <w:tc>
          <w:tcPr>
            <w:tcW w:w="1368" w:type="dxa"/>
            <w:tcBorders>
              <w:top w:val="nil"/>
              <w:left w:val="nil"/>
              <w:bottom w:val="single" w:sz="4" w:space="0" w:color="auto"/>
              <w:right w:val="nil"/>
            </w:tcBorders>
          </w:tcPr>
          <w:p w:rsidR="00D25636" w:rsidRDefault="00D25636" w:rsidP="00D25636">
            <w:pPr>
              <w:jc w:val="center"/>
            </w:pPr>
            <w:r>
              <w:t>B16-B28</w:t>
            </w:r>
          </w:p>
        </w:tc>
        <w:tc>
          <w:tcPr>
            <w:tcW w:w="1301" w:type="dxa"/>
            <w:tcBorders>
              <w:top w:val="nil"/>
              <w:left w:val="nil"/>
              <w:bottom w:val="single" w:sz="4" w:space="0" w:color="auto"/>
              <w:right w:val="nil"/>
            </w:tcBorders>
          </w:tcPr>
          <w:p w:rsidR="00D25636" w:rsidRDefault="00D25636" w:rsidP="00D25636">
            <w:pPr>
              <w:jc w:val="center"/>
            </w:pPr>
            <w:r>
              <w:t>B29</w:t>
            </w:r>
          </w:p>
        </w:tc>
        <w:tc>
          <w:tcPr>
            <w:tcW w:w="1260" w:type="dxa"/>
            <w:tcBorders>
              <w:top w:val="nil"/>
              <w:left w:val="nil"/>
              <w:bottom w:val="single" w:sz="4" w:space="0" w:color="auto"/>
              <w:right w:val="nil"/>
            </w:tcBorders>
          </w:tcPr>
          <w:p w:rsidR="00D25636" w:rsidRDefault="00D25636" w:rsidP="00D25636">
            <w:pPr>
              <w:jc w:val="center"/>
            </w:pPr>
            <w:r>
              <w:t>B30-B45</w:t>
            </w:r>
          </w:p>
        </w:tc>
        <w:tc>
          <w:tcPr>
            <w:tcW w:w="1440" w:type="dxa"/>
            <w:tcBorders>
              <w:top w:val="nil"/>
              <w:left w:val="nil"/>
              <w:bottom w:val="single" w:sz="4" w:space="0" w:color="auto"/>
              <w:right w:val="nil"/>
            </w:tcBorders>
          </w:tcPr>
          <w:p w:rsidR="00D25636" w:rsidRDefault="00D25636" w:rsidP="00D25636">
            <w:pPr>
              <w:jc w:val="center"/>
            </w:pPr>
            <w:r>
              <w:t>B46-B58</w:t>
            </w:r>
          </w:p>
        </w:tc>
        <w:tc>
          <w:tcPr>
            <w:tcW w:w="1170" w:type="dxa"/>
            <w:tcBorders>
              <w:top w:val="nil"/>
              <w:left w:val="nil"/>
              <w:bottom w:val="single" w:sz="4" w:space="0" w:color="auto"/>
              <w:right w:val="nil"/>
            </w:tcBorders>
          </w:tcPr>
          <w:p w:rsidR="00D25636" w:rsidRDefault="00D25636" w:rsidP="00D25636">
            <w:pPr>
              <w:jc w:val="center"/>
            </w:pPr>
            <w:r>
              <w:t>B59-B63</w:t>
            </w:r>
          </w:p>
        </w:tc>
      </w:tr>
      <w:tr w:rsidR="00D25636" w:rsidTr="00953D00">
        <w:trPr>
          <w:jc w:val="center"/>
        </w:trPr>
        <w:tc>
          <w:tcPr>
            <w:tcW w:w="720" w:type="dxa"/>
            <w:tcBorders>
              <w:top w:val="nil"/>
              <w:left w:val="nil"/>
              <w:bottom w:val="nil"/>
              <w:right w:val="single" w:sz="4" w:space="0" w:color="auto"/>
            </w:tcBorders>
          </w:tcPr>
          <w:p w:rsidR="00D25636" w:rsidRDefault="00D25636" w:rsidP="00D25636">
            <w:pPr>
              <w:jc w:val="center"/>
            </w:pPr>
          </w:p>
        </w:tc>
        <w:tc>
          <w:tcPr>
            <w:tcW w:w="1561" w:type="dxa"/>
            <w:tcBorders>
              <w:top w:val="single" w:sz="4" w:space="0" w:color="auto"/>
              <w:left w:val="single" w:sz="4" w:space="0" w:color="auto"/>
              <w:bottom w:val="single" w:sz="4" w:space="0" w:color="auto"/>
            </w:tcBorders>
          </w:tcPr>
          <w:p w:rsidR="00D25636" w:rsidRDefault="00D25636" w:rsidP="00D25636">
            <w:pPr>
              <w:jc w:val="center"/>
            </w:pPr>
            <w:r>
              <w:t>Rx MCS Map</w:t>
            </w:r>
          </w:p>
        </w:tc>
        <w:tc>
          <w:tcPr>
            <w:tcW w:w="1368" w:type="dxa"/>
            <w:tcBorders>
              <w:top w:val="single" w:sz="4" w:space="0" w:color="auto"/>
              <w:bottom w:val="single" w:sz="4" w:space="0" w:color="auto"/>
            </w:tcBorders>
          </w:tcPr>
          <w:p w:rsidR="00D25636" w:rsidRDefault="00D25636" w:rsidP="00D25636">
            <w:pPr>
              <w:jc w:val="center"/>
            </w:pPr>
            <w:r>
              <w:t>Rx Highest Supported Data Rate</w:t>
            </w:r>
          </w:p>
        </w:tc>
        <w:tc>
          <w:tcPr>
            <w:tcW w:w="1301" w:type="dxa"/>
            <w:tcBorders>
              <w:top w:val="single" w:sz="4" w:space="0" w:color="auto"/>
              <w:bottom w:val="single" w:sz="4" w:space="0" w:color="auto"/>
            </w:tcBorders>
          </w:tcPr>
          <w:p w:rsidR="00D25636" w:rsidRDefault="00D25636" w:rsidP="00D25636">
            <w:pPr>
              <w:jc w:val="center"/>
            </w:pPr>
            <w:r>
              <w:t>Tx MCS Set Defined</w:t>
            </w:r>
          </w:p>
        </w:tc>
        <w:tc>
          <w:tcPr>
            <w:tcW w:w="1260" w:type="dxa"/>
            <w:tcBorders>
              <w:top w:val="single" w:sz="4" w:space="0" w:color="auto"/>
              <w:bottom w:val="single" w:sz="4" w:space="0" w:color="auto"/>
            </w:tcBorders>
          </w:tcPr>
          <w:p w:rsidR="00D25636" w:rsidRDefault="00D25636" w:rsidP="00D25636">
            <w:pPr>
              <w:jc w:val="center"/>
            </w:pPr>
            <w:r>
              <w:t>Tx MCS Map</w:t>
            </w:r>
          </w:p>
        </w:tc>
        <w:tc>
          <w:tcPr>
            <w:tcW w:w="1440" w:type="dxa"/>
            <w:tcBorders>
              <w:top w:val="single" w:sz="4" w:space="0" w:color="auto"/>
              <w:bottom w:val="single" w:sz="4" w:space="0" w:color="auto"/>
            </w:tcBorders>
          </w:tcPr>
          <w:p w:rsidR="00D25636" w:rsidRDefault="00D25636" w:rsidP="00D25636">
            <w:pPr>
              <w:jc w:val="center"/>
            </w:pPr>
            <w:r>
              <w:t>Tx Highest Supported Data Rate</w:t>
            </w:r>
          </w:p>
        </w:tc>
        <w:tc>
          <w:tcPr>
            <w:tcW w:w="1170" w:type="dxa"/>
            <w:tcBorders>
              <w:top w:val="single" w:sz="4" w:space="0" w:color="auto"/>
              <w:bottom w:val="single" w:sz="4" w:space="0" w:color="auto"/>
            </w:tcBorders>
          </w:tcPr>
          <w:p w:rsidR="00D25636" w:rsidRDefault="00D25636" w:rsidP="00D25636">
            <w:pPr>
              <w:jc w:val="center"/>
            </w:pPr>
            <w:r>
              <w:t>Reserved</w:t>
            </w:r>
          </w:p>
        </w:tc>
      </w:tr>
      <w:tr w:rsidR="00D25636" w:rsidTr="00953D00">
        <w:trPr>
          <w:jc w:val="center"/>
        </w:trPr>
        <w:tc>
          <w:tcPr>
            <w:tcW w:w="720" w:type="dxa"/>
            <w:tcBorders>
              <w:top w:val="nil"/>
              <w:left w:val="nil"/>
              <w:bottom w:val="nil"/>
              <w:right w:val="nil"/>
            </w:tcBorders>
          </w:tcPr>
          <w:p w:rsidR="00D25636" w:rsidRDefault="00D25636" w:rsidP="00D25636">
            <w:pPr>
              <w:jc w:val="center"/>
            </w:pPr>
            <w:r>
              <w:t>Bits:</w:t>
            </w:r>
          </w:p>
        </w:tc>
        <w:tc>
          <w:tcPr>
            <w:tcW w:w="1561" w:type="dxa"/>
            <w:tcBorders>
              <w:top w:val="single" w:sz="4" w:space="0" w:color="auto"/>
              <w:left w:val="nil"/>
              <w:bottom w:val="nil"/>
              <w:right w:val="nil"/>
            </w:tcBorders>
          </w:tcPr>
          <w:p w:rsidR="00D25636" w:rsidRDefault="00D25636" w:rsidP="00D25636">
            <w:pPr>
              <w:jc w:val="center"/>
            </w:pPr>
            <w:r>
              <w:t>16</w:t>
            </w:r>
          </w:p>
        </w:tc>
        <w:tc>
          <w:tcPr>
            <w:tcW w:w="1368" w:type="dxa"/>
            <w:tcBorders>
              <w:top w:val="single" w:sz="4" w:space="0" w:color="auto"/>
              <w:left w:val="nil"/>
              <w:bottom w:val="nil"/>
              <w:right w:val="nil"/>
            </w:tcBorders>
          </w:tcPr>
          <w:p w:rsidR="00D25636" w:rsidRDefault="00D25636" w:rsidP="00D25636">
            <w:pPr>
              <w:jc w:val="center"/>
            </w:pPr>
            <w:r>
              <w:t>13</w:t>
            </w:r>
          </w:p>
        </w:tc>
        <w:tc>
          <w:tcPr>
            <w:tcW w:w="1301" w:type="dxa"/>
            <w:tcBorders>
              <w:top w:val="single" w:sz="4" w:space="0" w:color="auto"/>
              <w:left w:val="nil"/>
              <w:bottom w:val="nil"/>
              <w:right w:val="nil"/>
            </w:tcBorders>
          </w:tcPr>
          <w:p w:rsidR="00D25636" w:rsidRDefault="00D25636" w:rsidP="00D25636">
            <w:pPr>
              <w:jc w:val="center"/>
            </w:pPr>
            <w:r>
              <w:t>1</w:t>
            </w:r>
          </w:p>
        </w:tc>
        <w:tc>
          <w:tcPr>
            <w:tcW w:w="1260" w:type="dxa"/>
            <w:tcBorders>
              <w:top w:val="single" w:sz="4" w:space="0" w:color="auto"/>
              <w:left w:val="nil"/>
              <w:bottom w:val="nil"/>
              <w:right w:val="nil"/>
            </w:tcBorders>
          </w:tcPr>
          <w:p w:rsidR="00D25636" w:rsidRDefault="00D25636" w:rsidP="00D25636">
            <w:pPr>
              <w:jc w:val="center"/>
            </w:pPr>
            <w:r>
              <w:t>16</w:t>
            </w:r>
          </w:p>
        </w:tc>
        <w:tc>
          <w:tcPr>
            <w:tcW w:w="1440" w:type="dxa"/>
            <w:tcBorders>
              <w:top w:val="single" w:sz="4" w:space="0" w:color="auto"/>
              <w:left w:val="nil"/>
              <w:bottom w:val="nil"/>
              <w:right w:val="nil"/>
            </w:tcBorders>
          </w:tcPr>
          <w:p w:rsidR="00D25636" w:rsidRDefault="00D25636" w:rsidP="00D25636">
            <w:pPr>
              <w:jc w:val="center"/>
            </w:pPr>
            <w:r>
              <w:t>13</w:t>
            </w:r>
          </w:p>
        </w:tc>
        <w:tc>
          <w:tcPr>
            <w:tcW w:w="1170" w:type="dxa"/>
            <w:tcBorders>
              <w:top w:val="single" w:sz="4" w:space="0" w:color="auto"/>
              <w:left w:val="nil"/>
              <w:bottom w:val="nil"/>
              <w:right w:val="nil"/>
            </w:tcBorders>
          </w:tcPr>
          <w:p w:rsidR="00D25636" w:rsidRDefault="00D25636" w:rsidP="00953D00">
            <w:pPr>
              <w:keepNext/>
              <w:jc w:val="center"/>
            </w:pPr>
            <w:r>
              <w:t>5</w:t>
            </w:r>
          </w:p>
        </w:tc>
      </w:tr>
    </w:tbl>
    <w:p w:rsidR="00D25636" w:rsidRDefault="00953D00" w:rsidP="00953D00">
      <w:pPr>
        <w:pStyle w:val="Caption"/>
        <w:jc w:val="center"/>
      </w:pPr>
      <w:bookmarkStart w:id="405" w:name="_Ref282616738"/>
      <w:r>
        <w:t xml:space="preserve">Figure </w:t>
      </w:r>
      <w:fldSimple w:instr=" STYLEREF 1 \s ">
        <w:r w:rsidR="003B14D4">
          <w:rPr>
            <w:noProof/>
          </w:rPr>
          <w:t>7</w:t>
        </w:r>
      </w:fldSimple>
      <w:r w:rsidR="005744F0">
        <w:noBreakHyphen/>
      </w:r>
      <w:fldSimple w:instr=" SEQ Figure \* ARABIC \s 1 ">
        <w:r w:rsidR="003B14D4">
          <w:rPr>
            <w:noProof/>
          </w:rPr>
          <w:t>8</w:t>
        </w:r>
      </w:fldSimple>
      <w:bookmarkEnd w:id="405"/>
      <w:r w:rsidR="005744F0">
        <w:t xml:space="preserve">--VHT </w:t>
      </w:r>
      <w:r w:rsidR="00894494">
        <w:t>Supported</w:t>
      </w:r>
      <w:r w:rsidR="005744F0">
        <w:t xml:space="preserve"> MCS Set</w:t>
      </w:r>
    </w:p>
    <w:p w:rsidR="00D25636" w:rsidRDefault="00D25636" w:rsidP="00D25636"/>
    <w:p w:rsidR="00953D00" w:rsidRDefault="00953D00" w:rsidP="00D25636">
      <w:r>
        <w:t>The Rx MCS M</w:t>
      </w:r>
      <w:r w:rsidRPr="00953D00">
        <w:t xml:space="preserve">ap subfield and the Tx MCS </w:t>
      </w:r>
      <w:r>
        <w:t>M</w:t>
      </w:r>
      <w:r w:rsidRPr="00953D00">
        <w:t xml:space="preserve">ap subfield are </w:t>
      </w:r>
      <w:r>
        <w:t xml:space="preserve">each </w:t>
      </w:r>
      <w:r w:rsidRPr="00953D00">
        <w:t xml:space="preserve">2 </w:t>
      </w:r>
      <w:r w:rsidR="00894494" w:rsidRPr="00953D00">
        <w:t>octets</w:t>
      </w:r>
      <w:r w:rsidRPr="00953D00">
        <w:t xml:space="preserve"> in length and have the structure shown in</w:t>
      </w:r>
      <w:r>
        <w:t xml:space="preserve"> </w:t>
      </w:r>
      <w:r w:rsidR="00174960">
        <w:fldChar w:fldCharType="begin"/>
      </w:r>
      <w:r w:rsidR="005744F0">
        <w:instrText xml:space="preserve"> REF _Ref282626809 \h </w:instrText>
      </w:r>
      <w:r w:rsidR="00174960">
        <w:fldChar w:fldCharType="separate"/>
      </w:r>
      <w:r w:rsidR="003B14D4">
        <w:t xml:space="preserve">Figure </w:t>
      </w:r>
      <w:r w:rsidR="003B14D4">
        <w:rPr>
          <w:noProof/>
        </w:rPr>
        <w:t>7</w:t>
      </w:r>
      <w:r w:rsidR="003B14D4">
        <w:noBreakHyphen/>
      </w:r>
      <w:r w:rsidR="003B14D4">
        <w:rPr>
          <w:noProof/>
        </w:rPr>
        <w:t>9</w:t>
      </w:r>
      <w:r w:rsidR="00174960">
        <w:fldChar w:fldCharType="end"/>
      </w:r>
      <w:r>
        <w:t>.</w:t>
      </w:r>
    </w:p>
    <w:p w:rsidR="00A639AB" w:rsidRDefault="00A639AB" w:rsidP="00D25636"/>
    <w:p w:rsidR="005744F0" w:rsidRDefault="005744F0" w:rsidP="005744F0">
      <w:pPr>
        <w:keepNext/>
        <w:jc w:val="center"/>
      </w:pPr>
      <w:r>
        <w:object w:dxaOrig="10175" w:dyaOrig="2255">
          <v:shape id="_x0000_i1091" type="#_x0000_t75" style="width:227.95pt;height:50.35pt" o:ole="">
            <v:imagedata r:id="rId105" o:title=""/>
          </v:shape>
          <o:OLEObject Type="Embed" ProgID="Visio.Drawing.11" ShapeID="_x0000_i1091" DrawAspect="Content" ObjectID="_1356884756" r:id="rId106"/>
        </w:object>
      </w:r>
    </w:p>
    <w:p w:rsidR="00953D00" w:rsidRDefault="005744F0" w:rsidP="005744F0">
      <w:pPr>
        <w:pStyle w:val="Caption"/>
        <w:jc w:val="center"/>
      </w:pPr>
      <w:bookmarkStart w:id="406" w:name="_Ref282626809"/>
      <w:r>
        <w:t xml:space="preserve">Figure </w:t>
      </w:r>
      <w:fldSimple w:instr=" STYLEREF 1 \s ">
        <w:r w:rsidR="003B14D4">
          <w:rPr>
            <w:noProof/>
          </w:rPr>
          <w:t>7</w:t>
        </w:r>
      </w:fldSimple>
      <w:r>
        <w:noBreakHyphen/>
      </w:r>
      <w:fldSimple w:instr=" SEQ Figure \* ARABIC \s 1 ">
        <w:r w:rsidR="003B14D4">
          <w:rPr>
            <w:noProof/>
          </w:rPr>
          <w:t>9</w:t>
        </w:r>
      </w:fldSimple>
      <w:bookmarkEnd w:id="406"/>
      <w:r>
        <w:t xml:space="preserve">—Rx MCS Map and </w:t>
      </w:r>
      <w:proofErr w:type="gramStart"/>
      <w:r>
        <w:t>Tx</w:t>
      </w:r>
      <w:proofErr w:type="gramEnd"/>
      <w:r>
        <w:t xml:space="preserve"> MCS Map</w:t>
      </w:r>
    </w:p>
    <w:p w:rsidR="00A639AB" w:rsidRDefault="00A639AB" w:rsidP="00D25636"/>
    <w:p w:rsidR="00A639AB" w:rsidRDefault="00A639AB" w:rsidP="00D25636">
      <w:r>
        <w:t xml:space="preserve">The VHT Supported MCS Set subfields are defined in </w:t>
      </w:r>
      <w:r w:rsidR="00174960">
        <w:fldChar w:fldCharType="begin"/>
      </w:r>
      <w:r>
        <w:instrText xml:space="preserve"> REF _Ref282617299 \h </w:instrText>
      </w:r>
      <w:r w:rsidR="00174960">
        <w:fldChar w:fldCharType="separate"/>
      </w:r>
      <w:r w:rsidR="003B14D4">
        <w:t xml:space="preserve">Table </w:t>
      </w:r>
      <w:r w:rsidR="003B14D4">
        <w:rPr>
          <w:noProof/>
        </w:rPr>
        <w:t>7</w:t>
      </w:r>
      <w:r w:rsidR="003B14D4">
        <w:noBreakHyphen/>
      </w:r>
      <w:r w:rsidR="003B14D4">
        <w:rPr>
          <w:noProof/>
        </w:rPr>
        <w:t>18</w:t>
      </w:r>
      <w:r w:rsidR="00174960">
        <w:fldChar w:fldCharType="end"/>
      </w:r>
      <w:r>
        <w:t>.</w:t>
      </w:r>
    </w:p>
    <w:p w:rsidR="00A639AB" w:rsidRDefault="00A639AB" w:rsidP="00D25636"/>
    <w:p w:rsidR="00A639AB" w:rsidRDefault="00A639AB" w:rsidP="00A639AB">
      <w:pPr>
        <w:pStyle w:val="Caption"/>
        <w:keepNext/>
        <w:jc w:val="center"/>
      </w:pPr>
      <w:bookmarkStart w:id="407" w:name="_Ref282617299"/>
      <w:r>
        <w:t xml:space="preserve">Table </w:t>
      </w:r>
      <w:fldSimple w:instr=" STYLEREF 1 \s ">
        <w:r w:rsidR="003B14D4">
          <w:rPr>
            <w:noProof/>
          </w:rPr>
          <w:t>7</w:t>
        </w:r>
      </w:fldSimple>
      <w:r w:rsidR="00487F97">
        <w:noBreakHyphen/>
      </w:r>
      <w:fldSimple w:instr=" SEQ Table \* ARABIC \s 1 ">
        <w:r w:rsidR="003B14D4">
          <w:rPr>
            <w:noProof/>
          </w:rPr>
          <w:t>18</w:t>
        </w:r>
      </w:fldSimple>
      <w:bookmarkEnd w:id="407"/>
      <w:r>
        <w:t xml:space="preserve">--VHT </w:t>
      </w:r>
      <w:r w:rsidR="00894494">
        <w:t>Supported</w:t>
      </w:r>
      <w:r>
        <w:t xml:space="preserve"> MCS Set subfields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2556"/>
        <w:gridCol w:w="3654"/>
      </w:tblGrid>
      <w:tr w:rsidR="00A639AB" w:rsidTr="00A639AB">
        <w:trPr>
          <w:jc w:val="center"/>
        </w:trPr>
        <w:tc>
          <w:tcPr>
            <w:tcW w:w="1638" w:type="dxa"/>
          </w:tcPr>
          <w:p w:rsidR="00A639AB" w:rsidRDefault="00A639AB" w:rsidP="00A639AB">
            <w:pPr>
              <w:jc w:val="center"/>
              <w:rPr>
                <w:b/>
              </w:rPr>
            </w:pPr>
            <w:r w:rsidRPr="00977AC0">
              <w:rPr>
                <w:b/>
              </w:rPr>
              <w:t>Subfield</w:t>
            </w:r>
          </w:p>
        </w:tc>
        <w:tc>
          <w:tcPr>
            <w:tcW w:w="2556" w:type="dxa"/>
          </w:tcPr>
          <w:p w:rsidR="00A639AB" w:rsidRDefault="00A639AB" w:rsidP="00A639AB">
            <w:pPr>
              <w:jc w:val="center"/>
              <w:rPr>
                <w:b/>
              </w:rPr>
            </w:pPr>
            <w:r w:rsidRPr="00977AC0">
              <w:rPr>
                <w:b/>
              </w:rPr>
              <w:t>Definition</w:t>
            </w:r>
          </w:p>
        </w:tc>
        <w:tc>
          <w:tcPr>
            <w:tcW w:w="3654" w:type="dxa"/>
          </w:tcPr>
          <w:p w:rsidR="00A639AB" w:rsidRDefault="00A639AB" w:rsidP="00A639AB">
            <w:pPr>
              <w:jc w:val="center"/>
              <w:rPr>
                <w:b/>
              </w:rPr>
            </w:pPr>
            <w:r w:rsidRPr="00977AC0">
              <w:rPr>
                <w:b/>
              </w:rPr>
              <w:t>Encoding</w:t>
            </w:r>
          </w:p>
        </w:tc>
      </w:tr>
      <w:tr w:rsidR="00A639AB" w:rsidTr="00A639AB">
        <w:trPr>
          <w:jc w:val="center"/>
        </w:trPr>
        <w:tc>
          <w:tcPr>
            <w:tcW w:w="1638" w:type="dxa"/>
          </w:tcPr>
          <w:p w:rsidR="00A639AB" w:rsidRDefault="00A639AB" w:rsidP="00A639AB">
            <w:r>
              <w:t>Rx MCS Map</w:t>
            </w:r>
          </w:p>
        </w:tc>
        <w:tc>
          <w:tcPr>
            <w:tcW w:w="2556" w:type="dxa"/>
          </w:tcPr>
          <w:p w:rsidR="00A639AB" w:rsidRDefault="00A639AB" w:rsidP="002F6B04">
            <w:r>
              <w:t>Indicates the maximum MCS that can be received for each number of spatial streams</w:t>
            </w:r>
            <w:r w:rsidR="002F6B04">
              <w:t>.</w:t>
            </w:r>
          </w:p>
        </w:tc>
        <w:tc>
          <w:tcPr>
            <w:tcW w:w="3654" w:type="dxa"/>
          </w:tcPr>
          <w:p w:rsidR="00A639AB" w:rsidRPr="00AC6420" w:rsidRDefault="002F6B04" w:rsidP="00A639AB">
            <w:pPr>
              <w:contextualSpacing/>
              <w:textAlignment w:val="baseline"/>
            </w:pPr>
            <w:r>
              <w:t>The 2-</w:t>
            </w:r>
            <w:r w:rsidR="00A639AB">
              <w:t>bit max MCS</w:t>
            </w:r>
            <w:r w:rsidR="00A639AB" w:rsidRPr="00AC6420">
              <w:t xml:space="preserve"> for each </w:t>
            </w:r>
            <w:r w:rsidR="00A639AB">
              <w:t>spatial stream number is encoded as follows:</w:t>
            </w:r>
          </w:p>
          <w:p w:rsidR="00A639AB" w:rsidRPr="00AC6420" w:rsidRDefault="00A639AB" w:rsidP="00545A10">
            <w:pPr>
              <w:numPr>
                <w:ilvl w:val="0"/>
                <w:numId w:val="25"/>
              </w:numPr>
              <w:contextualSpacing/>
              <w:textAlignment w:val="baseline"/>
            </w:pPr>
            <w:r w:rsidRPr="00AC6420">
              <w:t xml:space="preserve">00 </w:t>
            </w:r>
            <w:r w:rsidR="002F6B04">
              <w:t xml:space="preserve">indicates </w:t>
            </w:r>
            <w:r w:rsidRPr="00AC6420">
              <w:t xml:space="preserve">support for MCS </w:t>
            </w:r>
            <w:r w:rsidR="002F6B04">
              <w:t>0-</w:t>
            </w:r>
            <w:r w:rsidRPr="00AC6420">
              <w:t>7</w:t>
            </w:r>
          </w:p>
          <w:p w:rsidR="00A639AB" w:rsidRPr="00AC6420" w:rsidRDefault="002F6B04" w:rsidP="00545A10">
            <w:pPr>
              <w:numPr>
                <w:ilvl w:val="0"/>
                <w:numId w:val="25"/>
              </w:numPr>
              <w:contextualSpacing/>
              <w:textAlignment w:val="baseline"/>
            </w:pPr>
            <w:r>
              <w:t>01 indicates support for MCS 0-8</w:t>
            </w:r>
          </w:p>
          <w:p w:rsidR="00A639AB" w:rsidRPr="00AC6420" w:rsidRDefault="00A639AB" w:rsidP="00545A10">
            <w:pPr>
              <w:numPr>
                <w:ilvl w:val="0"/>
                <w:numId w:val="25"/>
              </w:numPr>
              <w:contextualSpacing/>
              <w:textAlignment w:val="baseline"/>
            </w:pPr>
            <w:r w:rsidRPr="00AC6420">
              <w:t xml:space="preserve">10 </w:t>
            </w:r>
            <w:r w:rsidR="002F6B04">
              <w:t>indicates support for MCS 0-9</w:t>
            </w:r>
          </w:p>
          <w:p w:rsidR="00A639AB" w:rsidRDefault="00A639AB" w:rsidP="00545A10">
            <w:pPr>
              <w:numPr>
                <w:ilvl w:val="0"/>
                <w:numId w:val="25"/>
              </w:numPr>
            </w:pPr>
            <w:r w:rsidRPr="00AC6420">
              <w:t xml:space="preserve">11 </w:t>
            </w:r>
            <w:r w:rsidR="002F6B04">
              <w:t xml:space="preserve">indicates no </w:t>
            </w:r>
            <w:r w:rsidRPr="00AC6420">
              <w:t xml:space="preserve">support for that </w:t>
            </w:r>
            <w:r w:rsidRPr="002F6B04">
              <w:rPr>
                <w:i/>
              </w:rPr>
              <w:t>N</w:t>
            </w:r>
            <w:r w:rsidR="002F6B04" w:rsidRPr="002F6B04">
              <w:rPr>
                <w:i/>
                <w:vertAlign w:val="subscript"/>
              </w:rPr>
              <w:t>SS</w:t>
            </w:r>
          </w:p>
        </w:tc>
      </w:tr>
      <w:tr w:rsidR="00A639AB" w:rsidTr="00A639AB">
        <w:trPr>
          <w:jc w:val="center"/>
        </w:trPr>
        <w:tc>
          <w:tcPr>
            <w:tcW w:w="1638" w:type="dxa"/>
          </w:tcPr>
          <w:p w:rsidR="00A639AB" w:rsidRDefault="00A639AB" w:rsidP="00A639AB">
            <w:r>
              <w:lastRenderedPageBreak/>
              <w:t>Rx Highest Supported Data Rate</w:t>
            </w:r>
          </w:p>
        </w:tc>
        <w:tc>
          <w:tcPr>
            <w:tcW w:w="2556" w:type="dxa"/>
          </w:tcPr>
          <w:p w:rsidR="00A639AB" w:rsidRPr="00AC6420" w:rsidRDefault="0077404C" w:rsidP="00A639AB">
            <w:pPr>
              <w:rPr>
                <w:lang w:val="en-US"/>
              </w:rPr>
            </w:pPr>
            <w:r>
              <w:rPr>
                <w:lang w:val="en-US"/>
              </w:rPr>
              <w:t>Indicates</w:t>
            </w:r>
            <w:r w:rsidR="00A639AB" w:rsidRPr="00AC6420">
              <w:rPr>
                <w:lang w:val="en-US"/>
              </w:rPr>
              <w:t xml:space="preserve"> the max data rate </w:t>
            </w:r>
            <w:r>
              <w:rPr>
                <w:lang w:val="en-US"/>
              </w:rPr>
              <w:t>the</w:t>
            </w:r>
            <w:r w:rsidR="00A639AB">
              <w:rPr>
                <w:lang w:val="en-US"/>
              </w:rPr>
              <w:t xml:space="preserve"> STA can receive.</w:t>
            </w:r>
          </w:p>
          <w:p w:rsidR="00A639AB" w:rsidRDefault="00A639AB" w:rsidP="00A639AB"/>
        </w:tc>
        <w:tc>
          <w:tcPr>
            <w:tcW w:w="3654" w:type="dxa"/>
          </w:tcPr>
          <w:p w:rsidR="00A639AB" w:rsidRPr="00AC6420" w:rsidRDefault="00A639AB" w:rsidP="00A639AB">
            <w:pPr>
              <w:rPr>
                <w:lang w:val="en-US"/>
              </w:rPr>
            </w:pPr>
            <w:r w:rsidRPr="00AC6420">
              <w:rPr>
                <w:lang w:val="en-US"/>
              </w:rPr>
              <w:t>In units of 1 Mb/s where 1 represents 1 Mb/s, and incrementing in steps of 1 Mb/s</w:t>
            </w:r>
          </w:p>
          <w:p w:rsidR="00A639AB" w:rsidRDefault="00A639AB" w:rsidP="00A639AB"/>
        </w:tc>
      </w:tr>
      <w:tr w:rsidR="00A639AB" w:rsidTr="00A639AB">
        <w:trPr>
          <w:jc w:val="center"/>
        </w:trPr>
        <w:tc>
          <w:tcPr>
            <w:tcW w:w="1638" w:type="dxa"/>
          </w:tcPr>
          <w:p w:rsidR="00A639AB" w:rsidRDefault="00A639AB" w:rsidP="00A639AB">
            <w:r>
              <w:t>Tx MCS Set Defined</w:t>
            </w:r>
          </w:p>
        </w:tc>
        <w:tc>
          <w:tcPr>
            <w:tcW w:w="2556" w:type="dxa"/>
          </w:tcPr>
          <w:p w:rsidR="00A639AB" w:rsidRPr="00AC6420" w:rsidRDefault="0077404C" w:rsidP="00A639AB">
            <w:pPr>
              <w:rPr>
                <w:lang w:val="en-US"/>
              </w:rPr>
            </w:pPr>
            <w:r>
              <w:rPr>
                <w:lang w:val="en-US"/>
              </w:rPr>
              <w:t>Indicates</w:t>
            </w:r>
            <w:r w:rsidR="00A639AB" w:rsidRPr="00AC6420">
              <w:rPr>
                <w:lang w:val="en-US"/>
              </w:rPr>
              <w:t xml:space="preserve"> whether </w:t>
            </w:r>
            <w:r>
              <w:rPr>
                <w:lang w:val="en-US"/>
              </w:rPr>
              <w:t xml:space="preserve">or not </w:t>
            </w:r>
            <w:r w:rsidR="00A639AB" w:rsidRPr="00AC6420">
              <w:rPr>
                <w:lang w:val="en-US"/>
              </w:rPr>
              <w:t xml:space="preserve">the </w:t>
            </w:r>
            <w:r>
              <w:rPr>
                <w:lang w:val="en-US"/>
              </w:rPr>
              <w:t xml:space="preserve">STA </w:t>
            </w:r>
            <w:r w:rsidR="00A639AB" w:rsidRPr="00AC6420">
              <w:rPr>
                <w:lang w:val="en-US"/>
              </w:rPr>
              <w:t>is</w:t>
            </w:r>
            <w:r>
              <w:rPr>
                <w:lang w:val="en-US"/>
              </w:rPr>
              <w:t xml:space="preserve"> advertising its transmit MCS capability</w:t>
            </w:r>
          </w:p>
          <w:p w:rsidR="00A639AB" w:rsidRDefault="00A639AB" w:rsidP="00A639AB"/>
        </w:tc>
        <w:tc>
          <w:tcPr>
            <w:tcW w:w="3654" w:type="dxa"/>
          </w:tcPr>
          <w:p w:rsidR="00A639AB" w:rsidRDefault="00A639AB" w:rsidP="00A639AB">
            <w:r>
              <w:t xml:space="preserve">Set to 0 if </w:t>
            </w:r>
            <w:r w:rsidR="0077404C">
              <w:t>transmit</w:t>
            </w:r>
            <w:r>
              <w:t xml:space="preserve"> MCS capability is not advertised</w:t>
            </w:r>
          </w:p>
          <w:p w:rsidR="00A639AB" w:rsidRDefault="00A639AB" w:rsidP="0077404C">
            <w:r>
              <w:t xml:space="preserve">Set to 1 if </w:t>
            </w:r>
            <w:r w:rsidR="0077404C">
              <w:t>transmit</w:t>
            </w:r>
            <w:r>
              <w:t xml:space="preserve"> MCS capability is advertised</w:t>
            </w:r>
          </w:p>
        </w:tc>
      </w:tr>
      <w:tr w:rsidR="00A639AB" w:rsidTr="00A639AB">
        <w:trPr>
          <w:jc w:val="center"/>
        </w:trPr>
        <w:tc>
          <w:tcPr>
            <w:tcW w:w="1638" w:type="dxa"/>
          </w:tcPr>
          <w:p w:rsidR="00A639AB" w:rsidRDefault="00A639AB" w:rsidP="00A639AB">
            <w:r>
              <w:t>Tx MCS map</w:t>
            </w:r>
          </w:p>
        </w:tc>
        <w:tc>
          <w:tcPr>
            <w:tcW w:w="2556" w:type="dxa"/>
          </w:tcPr>
          <w:p w:rsidR="00A639AB" w:rsidRDefault="00A639AB" w:rsidP="00A639AB">
            <w:r>
              <w:t xml:space="preserve">If Tx MCS Set Defined is </w:t>
            </w:r>
            <w:r w:rsidR="0077404C">
              <w:t>1</w:t>
            </w:r>
            <w:r>
              <w:t>, this indicates the maximum MCS that can be transmitted fo</w:t>
            </w:r>
            <w:r w:rsidR="0077404C">
              <w:t>r each number of spatial streams</w:t>
            </w:r>
            <w:r w:rsidR="00C644AF">
              <w:t>.</w:t>
            </w:r>
          </w:p>
          <w:p w:rsidR="00A639AB" w:rsidRDefault="00A639AB" w:rsidP="00A639AB"/>
          <w:p w:rsidR="00A639AB" w:rsidRDefault="00A639AB" w:rsidP="00A639AB"/>
        </w:tc>
        <w:tc>
          <w:tcPr>
            <w:tcW w:w="3654" w:type="dxa"/>
          </w:tcPr>
          <w:p w:rsidR="00A639AB" w:rsidRPr="00AC6420" w:rsidRDefault="00C644AF" w:rsidP="00A639AB">
            <w:pPr>
              <w:contextualSpacing/>
              <w:textAlignment w:val="baseline"/>
            </w:pPr>
            <w:r>
              <w:t>If Tx MCS Set Defined is set to 1, then t</w:t>
            </w:r>
            <w:r w:rsidR="00A639AB">
              <w:t>he 2</w:t>
            </w:r>
            <w:r w:rsidR="0077404C">
              <w:t>-</w:t>
            </w:r>
            <w:r w:rsidR="00A639AB">
              <w:t>bit max MCS</w:t>
            </w:r>
            <w:r w:rsidR="00A639AB" w:rsidRPr="00AC6420">
              <w:t xml:space="preserve"> for each </w:t>
            </w:r>
            <w:r w:rsidR="00A639AB">
              <w:t>spatial stream number is encoded as follows:</w:t>
            </w:r>
          </w:p>
          <w:p w:rsidR="0077404C" w:rsidRPr="00AC6420" w:rsidRDefault="0077404C" w:rsidP="00545A10">
            <w:pPr>
              <w:numPr>
                <w:ilvl w:val="0"/>
                <w:numId w:val="25"/>
              </w:numPr>
              <w:contextualSpacing/>
              <w:textAlignment w:val="baseline"/>
            </w:pPr>
            <w:r w:rsidRPr="00AC6420">
              <w:t xml:space="preserve">00 </w:t>
            </w:r>
            <w:r>
              <w:t xml:space="preserve">indicates </w:t>
            </w:r>
            <w:r w:rsidRPr="00AC6420">
              <w:t xml:space="preserve">support for MCS </w:t>
            </w:r>
            <w:r>
              <w:t>0-</w:t>
            </w:r>
            <w:r w:rsidRPr="00AC6420">
              <w:t>7</w:t>
            </w:r>
          </w:p>
          <w:p w:rsidR="0077404C" w:rsidRPr="00AC6420" w:rsidRDefault="0077404C" w:rsidP="00545A10">
            <w:pPr>
              <w:numPr>
                <w:ilvl w:val="0"/>
                <w:numId w:val="25"/>
              </w:numPr>
              <w:contextualSpacing/>
              <w:textAlignment w:val="baseline"/>
            </w:pPr>
            <w:r>
              <w:t>01 indicates support for MCS 0-8</w:t>
            </w:r>
          </w:p>
          <w:p w:rsidR="0077404C" w:rsidRDefault="0077404C" w:rsidP="00545A10">
            <w:pPr>
              <w:numPr>
                <w:ilvl w:val="0"/>
                <w:numId w:val="25"/>
              </w:numPr>
              <w:contextualSpacing/>
              <w:textAlignment w:val="baseline"/>
            </w:pPr>
            <w:r w:rsidRPr="00AC6420">
              <w:t xml:space="preserve">10 </w:t>
            </w:r>
            <w:r>
              <w:t>indicates support for MCS 0-9</w:t>
            </w:r>
          </w:p>
          <w:p w:rsidR="0077404C" w:rsidRDefault="0077404C" w:rsidP="00545A10">
            <w:pPr>
              <w:numPr>
                <w:ilvl w:val="0"/>
                <w:numId w:val="25"/>
              </w:numPr>
              <w:contextualSpacing/>
              <w:textAlignment w:val="baseline"/>
            </w:pPr>
            <w:r w:rsidRPr="00AC6420">
              <w:t xml:space="preserve">11 </w:t>
            </w:r>
            <w:r>
              <w:t xml:space="preserve">indicates no </w:t>
            </w:r>
            <w:r w:rsidRPr="00AC6420">
              <w:t xml:space="preserve">support for that </w:t>
            </w:r>
            <w:r w:rsidRPr="0077404C">
              <w:rPr>
                <w:i/>
              </w:rPr>
              <w:t>N</w:t>
            </w:r>
            <w:r w:rsidRPr="0077404C">
              <w:rPr>
                <w:i/>
                <w:vertAlign w:val="subscript"/>
              </w:rPr>
              <w:t>SS</w:t>
            </w:r>
          </w:p>
          <w:p w:rsidR="0077404C" w:rsidRDefault="0077404C" w:rsidP="0077404C">
            <w:pPr>
              <w:contextualSpacing/>
              <w:textAlignment w:val="baseline"/>
            </w:pPr>
            <w:r>
              <w:t>If Tx MCS Set Defined is set to 0, then this field is reserved.</w:t>
            </w:r>
          </w:p>
        </w:tc>
      </w:tr>
      <w:tr w:rsidR="00A639AB" w:rsidTr="00A639AB">
        <w:trPr>
          <w:jc w:val="center"/>
        </w:trPr>
        <w:tc>
          <w:tcPr>
            <w:tcW w:w="1638" w:type="dxa"/>
          </w:tcPr>
          <w:p w:rsidR="00A639AB" w:rsidRDefault="00A639AB" w:rsidP="00A639AB">
            <w:r>
              <w:t>Tx Highest Supported Data Rate</w:t>
            </w:r>
          </w:p>
        </w:tc>
        <w:tc>
          <w:tcPr>
            <w:tcW w:w="2556" w:type="dxa"/>
          </w:tcPr>
          <w:p w:rsidR="00A639AB" w:rsidRPr="00C644AF" w:rsidRDefault="00A639AB" w:rsidP="00C644AF">
            <w:pPr>
              <w:rPr>
                <w:lang w:val="en-US"/>
              </w:rPr>
            </w:pPr>
            <w:r>
              <w:t xml:space="preserve">If Tx MCS Set Defined is </w:t>
            </w:r>
            <w:r w:rsidR="00C644AF">
              <w:t>set to 1</w:t>
            </w:r>
            <w:r>
              <w:rPr>
                <w:lang w:val="en-US"/>
              </w:rPr>
              <w:t xml:space="preserve">, </w:t>
            </w:r>
            <w:r w:rsidR="00C644AF">
              <w:rPr>
                <w:lang w:val="en-US"/>
              </w:rPr>
              <w:t xml:space="preserve">indicates the </w:t>
            </w:r>
            <w:r w:rsidRPr="00AC6420">
              <w:rPr>
                <w:lang w:val="en-US"/>
              </w:rPr>
              <w:t xml:space="preserve">max data rate </w:t>
            </w:r>
            <w:r>
              <w:rPr>
                <w:lang w:val="en-US"/>
              </w:rPr>
              <w:t xml:space="preserve">that </w:t>
            </w:r>
            <w:r w:rsidR="00C644AF">
              <w:rPr>
                <w:lang w:val="en-US"/>
              </w:rPr>
              <w:t>the</w:t>
            </w:r>
            <w:r>
              <w:rPr>
                <w:lang w:val="en-US"/>
              </w:rPr>
              <w:t xml:space="preserve"> STA </w:t>
            </w:r>
            <w:r w:rsidR="00C644AF">
              <w:rPr>
                <w:lang w:val="en-US"/>
              </w:rPr>
              <w:t xml:space="preserve">will </w:t>
            </w:r>
            <w:r>
              <w:rPr>
                <w:lang w:val="en-US"/>
              </w:rPr>
              <w:t>transmit.</w:t>
            </w:r>
          </w:p>
        </w:tc>
        <w:tc>
          <w:tcPr>
            <w:tcW w:w="3654" w:type="dxa"/>
          </w:tcPr>
          <w:p w:rsidR="00A639AB" w:rsidRDefault="006302FE" w:rsidP="00A639AB">
            <w:pPr>
              <w:rPr>
                <w:lang w:val="en-US"/>
              </w:rPr>
            </w:pPr>
            <w:r>
              <w:rPr>
                <w:lang w:val="en-US"/>
              </w:rPr>
              <w:t>If Tx MCS Set Defined is set to 1, then set to the highest supported data rate i</w:t>
            </w:r>
            <w:r w:rsidR="00A639AB" w:rsidRPr="00AC6420">
              <w:rPr>
                <w:lang w:val="en-US"/>
              </w:rPr>
              <w:t>n units of 1 Mb/s where 1 represents 1 Mb/s, and incrementing in steps of 1 Mb/s</w:t>
            </w:r>
            <w:r>
              <w:rPr>
                <w:lang w:val="en-US"/>
              </w:rPr>
              <w:t>.</w:t>
            </w:r>
          </w:p>
          <w:p w:rsidR="00A639AB" w:rsidRPr="006302FE" w:rsidRDefault="006302FE" w:rsidP="00A639AB">
            <w:pPr>
              <w:rPr>
                <w:lang w:val="en-US"/>
              </w:rPr>
            </w:pPr>
            <w:r>
              <w:t>If Tx MCS Set Defined is set to 0, then this field is reserved.</w:t>
            </w:r>
          </w:p>
        </w:tc>
      </w:tr>
    </w:tbl>
    <w:p w:rsidR="00A639AB" w:rsidRDefault="00A639AB" w:rsidP="00D25636"/>
    <w:p w:rsidR="00531731" w:rsidRDefault="00F134C3">
      <w:pPr>
        <w:rPr>
          <w:rFonts w:eastAsia="Times New Roman"/>
          <w:b/>
          <w:i/>
          <w:lang w:val="en-US" w:eastAsia="zh-CN"/>
        </w:rPr>
      </w:pPr>
      <w:r w:rsidRPr="00F134C3">
        <w:rPr>
          <w:b/>
          <w:i/>
          <w:lang w:val="en-US"/>
        </w:rPr>
        <w:t>Insert section 7.3.2.62:</w:t>
      </w:r>
    </w:p>
    <w:p w:rsidR="00ED3766" w:rsidRDefault="00977AC0">
      <w:pPr>
        <w:pStyle w:val="Heading4"/>
        <w:rPr>
          <w:lang w:val="en-US"/>
        </w:rPr>
      </w:pPr>
      <w:r w:rsidRPr="00977AC0">
        <w:t>VHT</w:t>
      </w:r>
      <w:r w:rsidRPr="00977AC0">
        <w:rPr>
          <w:lang w:val="en-US"/>
        </w:rPr>
        <w:t xml:space="preserve"> Operation element</w:t>
      </w:r>
    </w:p>
    <w:p w:rsidR="00531731" w:rsidRDefault="009820AE">
      <w:pPr>
        <w:rPr>
          <w:lang w:val="en-US"/>
        </w:rPr>
      </w:pPr>
      <w:r w:rsidRPr="00C900F0">
        <w:rPr>
          <w:lang w:val="en-US"/>
        </w:rPr>
        <w:t xml:space="preserve">The operation of </w:t>
      </w:r>
      <w:r>
        <w:rPr>
          <w:lang w:val="en-US"/>
        </w:rPr>
        <w:t>V</w:t>
      </w:r>
      <w:r w:rsidRPr="00C900F0">
        <w:rPr>
          <w:lang w:val="en-US"/>
        </w:rPr>
        <w:t xml:space="preserve">HT STAs in the BSS is controlled by the </w:t>
      </w:r>
      <w:r w:rsidR="001D45C7">
        <w:rPr>
          <w:lang w:val="en-US"/>
        </w:rPr>
        <w:t xml:space="preserve">HT Operation element and the </w:t>
      </w:r>
      <w:r>
        <w:rPr>
          <w:lang w:val="en-US"/>
        </w:rPr>
        <w:t>V</w:t>
      </w:r>
      <w:r w:rsidRPr="00C900F0">
        <w:rPr>
          <w:lang w:val="en-US"/>
        </w:rPr>
        <w:t xml:space="preserve">HT Operation element. The </w:t>
      </w:r>
      <w:r w:rsidR="00467A0B">
        <w:rPr>
          <w:lang w:val="en-US"/>
        </w:rPr>
        <w:t>format</w:t>
      </w:r>
      <w:r w:rsidRPr="00C900F0">
        <w:rPr>
          <w:lang w:val="en-US"/>
        </w:rPr>
        <w:t xml:space="preserve"> of </w:t>
      </w:r>
      <w:r w:rsidR="001D45C7">
        <w:rPr>
          <w:lang w:val="en-US"/>
        </w:rPr>
        <w:t>the VHT Operation</w:t>
      </w:r>
      <w:r w:rsidRPr="00C900F0">
        <w:rPr>
          <w:lang w:val="en-US"/>
        </w:rPr>
        <w:t xml:space="preserve"> element</w:t>
      </w:r>
      <w:r>
        <w:rPr>
          <w:lang w:val="en-US"/>
        </w:rPr>
        <w:t xml:space="preserve"> </w:t>
      </w:r>
      <w:r w:rsidRPr="00C900F0">
        <w:rPr>
          <w:lang w:val="en-US"/>
        </w:rPr>
        <w:t xml:space="preserve">is defined in </w:t>
      </w:r>
      <w:r w:rsidR="00174960">
        <w:rPr>
          <w:lang w:val="en-US"/>
        </w:rPr>
        <w:fldChar w:fldCharType="begin"/>
      </w:r>
      <w:r w:rsidR="00A6691D">
        <w:rPr>
          <w:lang w:val="en-US"/>
        </w:rPr>
        <w:instrText xml:space="preserve"> REF _Ref276370378 \h </w:instrText>
      </w:r>
      <w:r w:rsidR="00174960">
        <w:rPr>
          <w:lang w:val="en-US"/>
        </w:rPr>
      </w:r>
      <w:r w:rsidR="00174960">
        <w:rPr>
          <w:lang w:val="en-US"/>
        </w:rPr>
        <w:fldChar w:fldCharType="separate"/>
      </w:r>
      <w:r w:rsidR="003B14D4">
        <w:t xml:space="preserve">Figure </w:t>
      </w:r>
      <w:r w:rsidR="003B14D4">
        <w:rPr>
          <w:noProof/>
        </w:rPr>
        <w:t>7</w:t>
      </w:r>
      <w:r w:rsidR="003B14D4">
        <w:noBreakHyphen/>
      </w:r>
      <w:r w:rsidR="003B14D4">
        <w:rPr>
          <w:noProof/>
        </w:rPr>
        <w:t>10</w:t>
      </w:r>
      <w:r w:rsidR="00174960">
        <w:rPr>
          <w:lang w:val="en-US"/>
        </w:rPr>
        <w:fldChar w:fldCharType="end"/>
      </w:r>
      <w:r w:rsidR="00A6691D">
        <w:rPr>
          <w:lang w:val="en-US"/>
        </w:rPr>
        <w:t>.</w:t>
      </w:r>
    </w:p>
    <w:p w:rsidR="009820AE" w:rsidRDefault="009820AE" w:rsidP="009820AE"/>
    <w:tbl>
      <w:tblPr>
        <w:tblW w:w="0" w:type="auto"/>
        <w:jc w:val="center"/>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0"/>
        <w:gridCol w:w="1620"/>
        <w:gridCol w:w="3240"/>
        <w:gridCol w:w="2130"/>
      </w:tblGrid>
      <w:tr w:rsidR="009820AE" w:rsidTr="00A6691D">
        <w:trPr>
          <w:jc w:val="center"/>
        </w:trPr>
        <w:tc>
          <w:tcPr>
            <w:tcW w:w="1590" w:type="dxa"/>
            <w:tcBorders>
              <w:bottom w:val="single" w:sz="4" w:space="0" w:color="auto"/>
            </w:tcBorders>
            <w:vAlign w:val="center"/>
          </w:tcPr>
          <w:p w:rsidR="009820AE" w:rsidRDefault="009820AE" w:rsidP="009820AE">
            <w:pPr>
              <w:jc w:val="center"/>
            </w:pPr>
            <w:r>
              <w:t>Element ID</w:t>
            </w:r>
          </w:p>
        </w:tc>
        <w:tc>
          <w:tcPr>
            <w:tcW w:w="1620" w:type="dxa"/>
            <w:tcBorders>
              <w:bottom w:val="single" w:sz="4" w:space="0" w:color="auto"/>
            </w:tcBorders>
            <w:vAlign w:val="center"/>
          </w:tcPr>
          <w:p w:rsidR="009820AE" w:rsidRDefault="009820AE" w:rsidP="009820AE">
            <w:pPr>
              <w:jc w:val="center"/>
            </w:pPr>
            <w:r>
              <w:t>Length</w:t>
            </w:r>
          </w:p>
        </w:tc>
        <w:tc>
          <w:tcPr>
            <w:tcW w:w="3240" w:type="dxa"/>
            <w:tcBorders>
              <w:bottom w:val="single" w:sz="4" w:space="0" w:color="auto"/>
            </w:tcBorders>
            <w:vAlign w:val="center"/>
          </w:tcPr>
          <w:p w:rsidR="00531731" w:rsidRDefault="009820AE">
            <w:pPr>
              <w:jc w:val="center"/>
            </w:pPr>
            <w:r>
              <w:t xml:space="preserve">VHT Operational Information </w:t>
            </w:r>
          </w:p>
        </w:tc>
        <w:tc>
          <w:tcPr>
            <w:tcW w:w="2130" w:type="dxa"/>
            <w:tcBorders>
              <w:bottom w:val="single" w:sz="4" w:space="0" w:color="auto"/>
            </w:tcBorders>
          </w:tcPr>
          <w:p w:rsidR="009820AE" w:rsidRDefault="009820AE" w:rsidP="009820AE">
            <w:pPr>
              <w:jc w:val="center"/>
            </w:pPr>
            <w:r>
              <w:t>Basic MCS Set</w:t>
            </w:r>
          </w:p>
        </w:tc>
      </w:tr>
      <w:tr w:rsidR="009820AE" w:rsidTr="00A6691D">
        <w:trPr>
          <w:jc w:val="center"/>
        </w:trPr>
        <w:tc>
          <w:tcPr>
            <w:tcW w:w="1590" w:type="dxa"/>
            <w:tcBorders>
              <w:top w:val="single" w:sz="4" w:space="0" w:color="auto"/>
              <w:left w:val="nil"/>
              <w:bottom w:val="nil"/>
              <w:right w:val="nil"/>
            </w:tcBorders>
            <w:vAlign w:val="center"/>
          </w:tcPr>
          <w:p w:rsidR="009820AE" w:rsidRDefault="009820AE" w:rsidP="009820AE">
            <w:pPr>
              <w:jc w:val="center"/>
            </w:pPr>
            <w:r>
              <w:t>Octets: 1</w:t>
            </w:r>
          </w:p>
        </w:tc>
        <w:tc>
          <w:tcPr>
            <w:tcW w:w="1620" w:type="dxa"/>
            <w:tcBorders>
              <w:top w:val="single" w:sz="4" w:space="0" w:color="auto"/>
              <w:left w:val="nil"/>
              <w:bottom w:val="nil"/>
              <w:right w:val="nil"/>
            </w:tcBorders>
            <w:vAlign w:val="center"/>
          </w:tcPr>
          <w:p w:rsidR="009820AE" w:rsidRDefault="00163AF5" w:rsidP="009820AE">
            <w:pPr>
              <w:jc w:val="center"/>
            </w:pPr>
            <w:r>
              <w:t>1</w:t>
            </w:r>
          </w:p>
        </w:tc>
        <w:tc>
          <w:tcPr>
            <w:tcW w:w="3240" w:type="dxa"/>
            <w:tcBorders>
              <w:top w:val="single" w:sz="4" w:space="0" w:color="auto"/>
              <w:left w:val="nil"/>
              <w:bottom w:val="nil"/>
              <w:right w:val="nil"/>
            </w:tcBorders>
            <w:vAlign w:val="center"/>
          </w:tcPr>
          <w:p w:rsidR="009820AE" w:rsidRDefault="009820AE" w:rsidP="009820AE">
            <w:pPr>
              <w:keepNext/>
              <w:jc w:val="center"/>
            </w:pPr>
            <w:r>
              <w:t>TBD</w:t>
            </w:r>
          </w:p>
        </w:tc>
        <w:tc>
          <w:tcPr>
            <w:tcW w:w="2130" w:type="dxa"/>
            <w:tcBorders>
              <w:top w:val="single" w:sz="4" w:space="0" w:color="auto"/>
              <w:left w:val="nil"/>
              <w:bottom w:val="nil"/>
              <w:right w:val="nil"/>
            </w:tcBorders>
          </w:tcPr>
          <w:p w:rsidR="00531731" w:rsidRDefault="009820AE">
            <w:pPr>
              <w:keepNext/>
              <w:jc w:val="center"/>
            </w:pPr>
            <w:r>
              <w:t>TBD</w:t>
            </w:r>
          </w:p>
        </w:tc>
      </w:tr>
    </w:tbl>
    <w:p w:rsidR="009C5111" w:rsidRDefault="009820AE">
      <w:pPr>
        <w:pStyle w:val="Caption"/>
        <w:jc w:val="center"/>
      </w:pPr>
      <w:bookmarkStart w:id="408" w:name="_Ref276370378"/>
      <w:r>
        <w:t xml:space="preserve">Figure </w:t>
      </w:r>
      <w:fldSimple w:instr=" STYLEREF 1 \s ">
        <w:r w:rsidR="003B14D4">
          <w:rPr>
            <w:noProof/>
          </w:rPr>
          <w:t>7</w:t>
        </w:r>
      </w:fldSimple>
      <w:r w:rsidR="005744F0">
        <w:noBreakHyphen/>
      </w:r>
      <w:fldSimple w:instr=" SEQ Figure \* ARABIC \s 1 ">
        <w:r w:rsidR="003B14D4">
          <w:rPr>
            <w:noProof/>
          </w:rPr>
          <w:t>10</w:t>
        </w:r>
      </w:fldSimple>
      <w:bookmarkEnd w:id="408"/>
      <w:r>
        <w:t>--VHT Operation element</w:t>
      </w:r>
      <w:r w:rsidR="00467A0B">
        <w:t xml:space="preserve"> format</w:t>
      </w:r>
    </w:p>
    <w:p w:rsidR="009820AE" w:rsidRDefault="009820AE" w:rsidP="009820AE">
      <w:pPr>
        <w:rPr>
          <w:sz w:val="24"/>
          <w:szCs w:val="24"/>
        </w:rPr>
      </w:pPr>
    </w:p>
    <w:p w:rsidR="00531731" w:rsidRDefault="002977BF">
      <w:r w:rsidRPr="002977BF">
        <w:t xml:space="preserve">The Element ID field is set to the value for </w:t>
      </w:r>
      <w:r>
        <w:t>V</w:t>
      </w:r>
      <w:r w:rsidRPr="002977BF">
        <w:t>HT Operation element defined in Table 7-26 (Element IDs).</w:t>
      </w:r>
    </w:p>
    <w:p w:rsidR="002977BF" w:rsidRDefault="002977BF" w:rsidP="009820AE">
      <w:pPr>
        <w:rPr>
          <w:sz w:val="24"/>
          <w:szCs w:val="24"/>
        </w:rPr>
      </w:pPr>
    </w:p>
    <w:p w:rsidR="00531731" w:rsidRDefault="001D45C7">
      <w:r>
        <w:t>The structure of the VHT Operation</w:t>
      </w:r>
      <w:r w:rsidR="009820AE">
        <w:t xml:space="preserve"> Information </w:t>
      </w:r>
      <w:r>
        <w:t>field</w:t>
      </w:r>
      <w:r w:rsidR="009820AE">
        <w:t xml:space="preserve"> is defined in </w:t>
      </w:r>
      <w:r w:rsidR="00174960">
        <w:fldChar w:fldCharType="begin"/>
      </w:r>
      <w:r w:rsidR="00A6691D">
        <w:instrText xml:space="preserve"> REF _Ref276370515 \h </w:instrText>
      </w:r>
      <w:r w:rsidR="00174960">
        <w:fldChar w:fldCharType="separate"/>
      </w:r>
      <w:r w:rsidR="003B14D4">
        <w:t xml:space="preserve">Figure </w:t>
      </w:r>
      <w:r w:rsidR="003B14D4">
        <w:rPr>
          <w:noProof/>
        </w:rPr>
        <w:t>7</w:t>
      </w:r>
      <w:r w:rsidR="003B14D4">
        <w:noBreakHyphen/>
      </w:r>
      <w:r w:rsidR="003B14D4">
        <w:rPr>
          <w:noProof/>
        </w:rPr>
        <w:t>11</w:t>
      </w:r>
      <w:r w:rsidR="00174960">
        <w:fldChar w:fldCharType="end"/>
      </w:r>
      <w:r w:rsidR="00A6691D">
        <w:t>.</w:t>
      </w:r>
    </w:p>
    <w:p w:rsidR="00A6691D" w:rsidRDefault="00A6691D" w:rsidP="009820AE"/>
    <w:tbl>
      <w:tblPr>
        <w:tblW w:w="0" w:type="auto"/>
        <w:jc w:val="center"/>
        <w:tblInd w:w="-1203" w:type="dxa"/>
        <w:tblLook w:val="00A0"/>
      </w:tblPr>
      <w:tblGrid>
        <w:gridCol w:w="1603"/>
        <w:gridCol w:w="2726"/>
        <w:gridCol w:w="3060"/>
        <w:gridCol w:w="1577"/>
      </w:tblGrid>
      <w:tr w:rsidR="009820AE" w:rsidTr="00A6691D">
        <w:trPr>
          <w:jc w:val="center"/>
        </w:trPr>
        <w:tc>
          <w:tcPr>
            <w:tcW w:w="1603"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r>
              <w:t>STA Channel Width</w:t>
            </w:r>
          </w:p>
        </w:tc>
        <w:tc>
          <w:tcPr>
            <w:tcW w:w="2726" w:type="dxa"/>
            <w:tcBorders>
              <w:top w:val="single" w:sz="4" w:space="0" w:color="auto"/>
              <w:left w:val="single" w:sz="4" w:space="0" w:color="auto"/>
              <w:bottom w:val="single" w:sz="4" w:space="0" w:color="auto"/>
              <w:right w:val="single" w:sz="4" w:space="0" w:color="auto"/>
            </w:tcBorders>
          </w:tcPr>
          <w:p w:rsidR="009820AE" w:rsidRDefault="009820AE" w:rsidP="009820AE">
            <w:pPr>
              <w:jc w:val="center"/>
            </w:pPr>
            <w:smartTag w:uri="urn:schemas-microsoft-com:office:smarttags" w:element="place">
              <w:smartTag w:uri="urn:schemas-microsoft-com:office:smarttags" w:element="PlaceName">
                <w:r>
                  <w:t>Channel</w:t>
                </w:r>
              </w:smartTag>
              <w:r>
                <w:t xml:space="preserve"> </w:t>
              </w:r>
              <w:smartTag w:uri="urn:schemas-microsoft-com:office:smarttags" w:element="PlaceType">
                <w:r>
                  <w:t>Center</w:t>
                </w:r>
              </w:smartTag>
            </w:smartTag>
            <w:r>
              <w:t xml:space="preserve"> Frequency</w:t>
            </w:r>
          </w:p>
          <w:p w:rsidR="009820AE" w:rsidRDefault="009820AE" w:rsidP="009820AE">
            <w:pPr>
              <w:jc w:val="center"/>
            </w:pPr>
            <w:r>
              <w:t>Segment 1</w:t>
            </w:r>
          </w:p>
        </w:tc>
        <w:tc>
          <w:tcPr>
            <w:tcW w:w="3060"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smartTag w:uri="urn:schemas-microsoft-com:office:smarttags" w:element="place">
              <w:smartTag w:uri="urn:schemas-microsoft-com:office:smarttags" w:element="PlaceName">
                <w:r>
                  <w:t>Channel</w:t>
                </w:r>
              </w:smartTag>
              <w:r>
                <w:t xml:space="preserve"> </w:t>
              </w:r>
              <w:smartTag w:uri="urn:schemas-microsoft-com:office:smarttags" w:element="PlaceType">
                <w:r>
                  <w:t>Center</w:t>
                </w:r>
              </w:smartTag>
            </w:smartTag>
            <w:r>
              <w:t xml:space="preserve"> Frequency</w:t>
            </w:r>
          </w:p>
          <w:p w:rsidR="009820AE" w:rsidRDefault="009820AE" w:rsidP="009820AE">
            <w:pPr>
              <w:jc w:val="center"/>
            </w:pPr>
            <w:r>
              <w:t>Segment 2</w:t>
            </w:r>
          </w:p>
        </w:tc>
        <w:tc>
          <w:tcPr>
            <w:tcW w:w="1577"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r>
              <w:t>Other Fields</w:t>
            </w:r>
          </w:p>
        </w:tc>
      </w:tr>
      <w:tr w:rsidR="009820AE" w:rsidTr="00A6691D">
        <w:trPr>
          <w:jc w:val="center"/>
        </w:trPr>
        <w:tc>
          <w:tcPr>
            <w:tcW w:w="1603" w:type="dxa"/>
            <w:tcBorders>
              <w:top w:val="single" w:sz="4" w:space="0" w:color="auto"/>
            </w:tcBorders>
            <w:vAlign w:val="center"/>
          </w:tcPr>
          <w:p w:rsidR="009820AE" w:rsidRDefault="009820AE" w:rsidP="009820AE">
            <w:pPr>
              <w:jc w:val="center"/>
            </w:pPr>
            <w:r>
              <w:t>Octets: 1</w:t>
            </w:r>
          </w:p>
        </w:tc>
        <w:tc>
          <w:tcPr>
            <w:tcW w:w="2726" w:type="dxa"/>
            <w:tcBorders>
              <w:top w:val="single" w:sz="4" w:space="0" w:color="auto"/>
            </w:tcBorders>
          </w:tcPr>
          <w:p w:rsidR="009820AE" w:rsidRDefault="009820AE" w:rsidP="009820AE">
            <w:pPr>
              <w:jc w:val="center"/>
            </w:pPr>
            <w:r>
              <w:t>1</w:t>
            </w:r>
          </w:p>
        </w:tc>
        <w:tc>
          <w:tcPr>
            <w:tcW w:w="3060" w:type="dxa"/>
            <w:tcBorders>
              <w:top w:val="single" w:sz="4" w:space="0" w:color="auto"/>
            </w:tcBorders>
            <w:vAlign w:val="center"/>
          </w:tcPr>
          <w:p w:rsidR="009820AE" w:rsidRDefault="009820AE" w:rsidP="009820AE">
            <w:pPr>
              <w:jc w:val="center"/>
            </w:pPr>
            <w:r>
              <w:t>1</w:t>
            </w:r>
          </w:p>
        </w:tc>
        <w:tc>
          <w:tcPr>
            <w:tcW w:w="1577" w:type="dxa"/>
            <w:tcBorders>
              <w:top w:val="single" w:sz="4" w:space="0" w:color="auto"/>
            </w:tcBorders>
            <w:vAlign w:val="center"/>
          </w:tcPr>
          <w:p w:rsidR="00531731" w:rsidRDefault="009820AE">
            <w:pPr>
              <w:keepNext/>
              <w:jc w:val="center"/>
            </w:pPr>
            <w:r>
              <w:t>TBD</w:t>
            </w:r>
          </w:p>
        </w:tc>
      </w:tr>
    </w:tbl>
    <w:p w:rsidR="009C5111" w:rsidRDefault="00A6691D">
      <w:pPr>
        <w:pStyle w:val="Caption"/>
        <w:jc w:val="center"/>
      </w:pPr>
      <w:bookmarkStart w:id="409" w:name="_Ref276370515"/>
      <w:r>
        <w:t xml:space="preserve">Figure </w:t>
      </w:r>
      <w:fldSimple w:instr=" STYLEREF 1 \s ">
        <w:r w:rsidR="003B14D4">
          <w:rPr>
            <w:noProof/>
          </w:rPr>
          <w:t>7</w:t>
        </w:r>
      </w:fldSimple>
      <w:r w:rsidR="005744F0">
        <w:noBreakHyphen/>
      </w:r>
      <w:fldSimple w:instr=" SEQ Figure \* ARABIC \s 1 ">
        <w:r w:rsidR="003B14D4">
          <w:rPr>
            <w:noProof/>
          </w:rPr>
          <w:t>11</w:t>
        </w:r>
      </w:fldSimple>
      <w:bookmarkEnd w:id="409"/>
      <w:r w:rsidR="00467A0B">
        <w:t>--VHT Operation</w:t>
      </w:r>
      <w:r>
        <w:t xml:space="preserve"> Information </w:t>
      </w:r>
      <w:r w:rsidR="001D45C7">
        <w:t>field</w:t>
      </w:r>
    </w:p>
    <w:p w:rsidR="009820AE" w:rsidRDefault="009820AE" w:rsidP="009820AE">
      <w:pPr>
        <w:rPr>
          <w:sz w:val="24"/>
          <w:szCs w:val="24"/>
        </w:rPr>
      </w:pPr>
    </w:p>
    <w:p w:rsidR="00531731" w:rsidRDefault="009820AE">
      <w:r>
        <w:t xml:space="preserve">The VHT </w:t>
      </w:r>
      <w:r w:rsidR="001D45C7">
        <w:t>STA gets the p</w:t>
      </w:r>
      <w:r>
        <w:t>rimary channel information fr</w:t>
      </w:r>
      <w:r w:rsidR="001D45C7">
        <w:t xml:space="preserve">om the HT Operation </w:t>
      </w:r>
      <w:r w:rsidR="002977BF">
        <w:t>e</w:t>
      </w:r>
      <w:r w:rsidR="001D45C7">
        <w:t xml:space="preserve">lement. </w:t>
      </w:r>
      <w:r>
        <w:t xml:space="preserve">The fields of the VHT Operation Information </w:t>
      </w:r>
      <w:r w:rsidR="001D45C7">
        <w:t>field</w:t>
      </w:r>
      <w:r>
        <w:t xml:space="preserve"> are shown below in </w:t>
      </w:r>
      <w:r w:rsidR="00174960">
        <w:fldChar w:fldCharType="begin"/>
      </w:r>
      <w:r w:rsidR="00A6691D">
        <w:instrText xml:space="preserve"> REF _Ref276370642 \h </w:instrText>
      </w:r>
      <w:r w:rsidR="00174960">
        <w:fldChar w:fldCharType="separate"/>
      </w:r>
      <w:r w:rsidR="003B14D4">
        <w:t xml:space="preserve">Table </w:t>
      </w:r>
      <w:r w:rsidR="003B14D4">
        <w:rPr>
          <w:noProof/>
        </w:rPr>
        <w:t>7</w:t>
      </w:r>
      <w:r w:rsidR="003B14D4">
        <w:noBreakHyphen/>
      </w:r>
      <w:r w:rsidR="003B14D4">
        <w:rPr>
          <w:noProof/>
        </w:rPr>
        <w:t>19</w:t>
      </w:r>
      <w:r w:rsidR="00174960">
        <w:fldChar w:fldCharType="end"/>
      </w:r>
      <w:r>
        <w:t>.</w:t>
      </w:r>
    </w:p>
    <w:p w:rsidR="009C5111" w:rsidRDefault="00A6691D">
      <w:pPr>
        <w:pStyle w:val="Caption"/>
        <w:keepNext/>
        <w:jc w:val="center"/>
      </w:pPr>
      <w:bookmarkStart w:id="410" w:name="_Ref276370642"/>
      <w:r>
        <w:t xml:space="preserve">Table </w:t>
      </w:r>
      <w:fldSimple w:instr=" STYLEREF 1 \s ">
        <w:r w:rsidR="003B14D4">
          <w:rPr>
            <w:noProof/>
          </w:rPr>
          <w:t>7</w:t>
        </w:r>
      </w:fldSimple>
      <w:r w:rsidR="00487F97">
        <w:noBreakHyphen/>
      </w:r>
      <w:fldSimple w:instr=" SEQ Table \* ARABIC \s 1 ">
        <w:r w:rsidR="003B14D4">
          <w:rPr>
            <w:noProof/>
          </w:rPr>
          <w:t>19</w:t>
        </w:r>
      </w:fldSimple>
      <w:bookmarkEnd w:id="410"/>
      <w:r>
        <w:t>--VHT Operational Information element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2912"/>
        <w:gridCol w:w="4068"/>
      </w:tblGrid>
      <w:tr w:rsidR="009820AE" w:rsidRPr="00E34B24" w:rsidTr="00A6691D">
        <w:trPr>
          <w:jc w:val="center"/>
        </w:trPr>
        <w:tc>
          <w:tcPr>
            <w:tcW w:w="1876"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Field</w:t>
            </w:r>
          </w:p>
        </w:tc>
        <w:tc>
          <w:tcPr>
            <w:tcW w:w="2912"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Definition</w:t>
            </w:r>
          </w:p>
        </w:tc>
        <w:tc>
          <w:tcPr>
            <w:tcW w:w="4068"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Encoding</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STA Channel Width</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channel widths that may be used to transmit to the STA.</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0 for 20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1 for 40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2 for 80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lastRenderedPageBreak/>
              <w:t>Set to 3 for 160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4 for 80 + 80 MHz channel width.</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smartTag w:uri="urn:schemas-microsoft-com:office:smarttags" w:element="place">
              <w:smartTag w:uri="urn:schemas-microsoft-com:office:smarttags" w:element="PlaceName">
                <w:r>
                  <w:rPr>
                    <w:rFonts w:eastAsia="Times New Roman"/>
                    <w:szCs w:val="22"/>
                    <w:lang w:val="en-US" w:eastAsia="zh-CN"/>
                  </w:rPr>
                  <w:lastRenderedPageBreak/>
                  <w:t>Channel</w:t>
                </w:r>
              </w:smartTag>
              <w:r>
                <w:rPr>
                  <w:rFonts w:eastAsia="Times New Roman"/>
                  <w:szCs w:val="22"/>
                  <w:lang w:val="en-US" w:eastAsia="zh-CN"/>
                </w:rPr>
                <w:t xml:space="preserve"> </w:t>
              </w:r>
              <w:smartTag w:uri="urn:schemas-microsoft-com:office:smarttags" w:element="PlaceType">
                <w:r>
                  <w:rPr>
                    <w:rFonts w:eastAsia="Times New Roman"/>
                    <w:szCs w:val="22"/>
                    <w:lang w:val="en-US" w:eastAsia="zh-CN"/>
                  </w:rPr>
                  <w:t>Center</w:t>
                </w:r>
              </w:smartTag>
            </w:smartTag>
            <w:r>
              <w:rPr>
                <w:rFonts w:eastAsia="Times New Roman"/>
                <w:szCs w:val="22"/>
                <w:lang w:val="en-US" w:eastAsia="zh-CN"/>
              </w:rPr>
              <w:t xml:space="preserve"> Frequency Segment 1</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channel center frequency for 20, 40, 80 and 160 MHz. Defines the segment 1 channel center frequency for 80+80 MHz channel width.</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n, the channel number corresponding to the channel center frequency of segment 1.</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smartTag w:uri="urn:schemas-microsoft-com:office:smarttags" w:element="place">
              <w:smartTag w:uri="urn:schemas-microsoft-com:office:smarttags" w:element="PlaceName">
                <w:r>
                  <w:rPr>
                    <w:rFonts w:eastAsia="Times New Roman"/>
                    <w:szCs w:val="22"/>
                    <w:lang w:val="en-US" w:eastAsia="zh-CN"/>
                  </w:rPr>
                  <w:t>Channel</w:t>
                </w:r>
              </w:smartTag>
              <w:r>
                <w:rPr>
                  <w:rFonts w:eastAsia="Times New Roman"/>
                  <w:szCs w:val="22"/>
                  <w:lang w:val="en-US" w:eastAsia="zh-CN"/>
                </w:rPr>
                <w:t xml:space="preserve"> </w:t>
              </w:r>
              <w:smartTag w:uri="urn:schemas-microsoft-com:office:smarttags" w:element="PlaceType">
                <w:r>
                  <w:rPr>
                    <w:rFonts w:eastAsia="Times New Roman"/>
                    <w:szCs w:val="22"/>
                    <w:lang w:val="en-US" w:eastAsia="zh-CN"/>
                  </w:rPr>
                  <w:t>Center</w:t>
                </w:r>
              </w:smartTag>
            </w:smartTag>
            <w:r>
              <w:rPr>
                <w:rFonts w:eastAsia="Times New Roman"/>
                <w:szCs w:val="22"/>
                <w:lang w:val="en-US" w:eastAsia="zh-CN"/>
              </w:rPr>
              <w:t xml:space="preserve"> Frequency Segment 2</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segment 2 channel center frequency for 80+80 MHz channel width.</w:t>
            </w:r>
          </w:p>
        </w:tc>
        <w:tc>
          <w:tcPr>
            <w:tcW w:w="4068" w:type="dxa"/>
          </w:tcPr>
          <w:p w:rsidR="00741D28"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 xml:space="preserve">Set to n, the channel number corresponding to the channel center frequency of segment 2 for 80+80 MHz channel width. </w:t>
            </w:r>
            <w:r w:rsidR="00625F44">
              <w:rPr>
                <w:rFonts w:eastAsia="Times New Roman"/>
                <w:szCs w:val="22"/>
                <w:lang w:val="en-US" w:eastAsia="zh-CN"/>
              </w:rPr>
              <w:t>Reserved otherwise</w:t>
            </w:r>
            <w:r>
              <w:rPr>
                <w:rFonts w:eastAsia="Times New Roman"/>
                <w:szCs w:val="22"/>
                <w:lang w:val="en-US" w:eastAsia="zh-CN"/>
              </w:rPr>
              <w:t>.</w:t>
            </w:r>
          </w:p>
        </w:tc>
      </w:tr>
    </w:tbl>
    <w:p w:rsidR="009820AE" w:rsidRDefault="009820AE" w:rsidP="009820AE">
      <w:pPr>
        <w:autoSpaceDE w:val="0"/>
        <w:autoSpaceDN w:val="0"/>
        <w:adjustRightInd w:val="0"/>
        <w:jc w:val="both"/>
        <w:rPr>
          <w:rFonts w:eastAsia="Times New Roman"/>
          <w:szCs w:val="22"/>
          <w:lang w:val="en-US" w:eastAsia="zh-CN"/>
        </w:rPr>
      </w:pPr>
    </w:p>
    <w:p w:rsidR="003B24EC" w:rsidRDefault="003B24EC" w:rsidP="003B24EC">
      <w:pPr>
        <w:rPr>
          <w:b/>
          <w:i/>
          <w:lang w:val="en-US"/>
        </w:rPr>
      </w:pPr>
      <w:r w:rsidRPr="000850A5">
        <w:rPr>
          <w:b/>
          <w:i/>
          <w:lang w:val="en-US"/>
        </w:rPr>
        <w:t>Insert section 7.3.</w:t>
      </w:r>
      <w:r w:rsidR="00F636BB">
        <w:rPr>
          <w:b/>
          <w:i/>
          <w:lang w:val="en-US"/>
        </w:rPr>
        <w:t>2</w:t>
      </w:r>
      <w:r w:rsidRPr="000850A5">
        <w:rPr>
          <w:b/>
          <w:i/>
          <w:lang w:val="en-US"/>
        </w:rPr>
        <w:t>.63:</w:t>
      </w:r>
    </w:p>
    <w:p w:rsidR="003B24EC" w:rsidRDefault="003B24EC" w:rsidP="003B24EC">
      <w:pPr>
        <w:pStyle w:val="Heading4"/>
        <w:rPr>
          <w:lang w:val="en-US"/>
        </w:rPr>
      </w:pPr>
      <w:r>
        <w:rPr>
          <w:lang w:val="en-US"/>
        </w:rPr>
        <w:t>VHT BSS Load element</w:t>
      </w:r>
    </w:p>
    <w:p w:rsidR="003B24EC" w:rsidRDefault="003B24EC" w:rsidP="003B24EC">
      <w:pPr>
        <w:jc w:val="both"/>
        <w:rPr>
          <w:rFonts w:cs="Calibri"/>
          <w:bCs/>
          <w:kern w:val="1"/>
          <w:szCs w:val="22"/>
          <w:lang w:val="en-US" w:eastAsia="ko-KR"/>
        </w:rPr>
      </w:pPr>
      <w:r>
        <w:rPr>
          <w:rFonts w:cs="Calibri"/>
          <w:bCs/>
          <w:kern w:val="1"/>
          <w:szCs w:val="22"/>
          <w:lang w:val="en-US" w:eastAsia="ko-KR"/>
        </w:rPr>
        <w:t xml:space="preserve">The VHT BSS Load element contains additional information </w:t>
      </w:r>
      <w:r w:rsidR="008771FA">
        <w:rPr>
          <w:rFonts w:cs="Calibri"/>
          <w:bCs/>
          <w:kern w:val="1"/>
          <w:szCs w:val="22"/>
          <w:lang w:val="en-US" w:eastAsia="ko-KR"/>
        </w:rPr>
        <w:t xml:space="preserve">on bandwidth utilization and </w:t>
      </w:r>
      <w:r>
        <w:rPr>
          <w:rFonts w:cs="Calibri"/>
          <w:bCs/>
          <w:kern w:val="1"/>
          <w:szCs w:val="22"/>
          <w:lang w:val="en-US" w:eastAsia="ko-KR"/>
        </w:rPr>
        <w:t xml:space="preserve">MU-MIMO </w:t>
      </w:r>
      <w:r w:rsidR="008771FA">
        <w:rPr>
          <w:rFonts w:cs="Calibri"/>
          <w:bCs/>
          <w:kern w:val="1"/>
          <w:szCs w:val="22"/>
          <w:lang w:val="en-US" w:eastAsia="ko-KR"/>
        </w:rPr>
        <w:t>spatial stream underutilization</w:t>
      </w:r>
      <w:r>
        <w:rPr>
          <w:rFonts w:cs="Calibri"/>
          <w:bCs/>
          <w:kern w:val="1"/>
          <w:szCs w:val="22"/>
          <w:lang w:val="en-US" w:eastAsia="ko-KR"/>
        </w:rPr>
        <w:t xml:space="preserve">. The element information format is defined in </w:t>
      </w:r>
      <w:r w:rsidR="00174960">
        <w:rPr>
          <w:rFonts w:cs="Calibri"/>
          <w:bCs/>
          <w:kern w:val="1"/>
          <w:szCs w:val="22"/>
          <w:lang w:val="en-US" w:eastAsia="ko-KR"/>
        </w:rPr>
        <w:fldChar w:fldCharType="begin"/>
      </w:r>
      <w:r>
        <w:rPr>
          <w:rFonts w:cs="Calibri"/>
          <w:bCs/>
          <w:kern w:val="1"/>
          <w:szCs w:val="22"/>
          <w:lang w:val="en-US" w:eastAsia="ko-KR"/>
        </w:rPr>
        <w:instrText xml:space="preserve"> REF _Ref276390366 \h </w:instrText>
      </w:r>
      <w:r w:rsidR="00174960">
        <w:rPr>
          <w:rFonts w:cs="Calibri"/>
          <w:bCs/>
          <w:kern w:val="1"/>
          <w:szCs w:val="22"/>
          <w:lang w:val="en-US" w:eastAsia="ko-KR"/>
        </w:rPr>
      </w:r>
      <w:r w:rsidR="00174960">
        <w:rPr>
          <w:rFonts w:cs="Calibri"/>
          <w:bCs/>
          <w:kern w:val="1"/>
          <w:szCs w:val="22"/>
          <w:lang w:val="en-US" w:eastAsia="ko-KR"/>
        </w:rPr>
        <w:fldChar w:fldCharType="separate"/>
      </w:r>
      <w:r w:rsidR="003B14D4">
        <w:t xml:space="preserve">Figure </w:t>
      </w:r>
      <w:r w:rsidR="003B14D4">
        <w:rPr>
          <w:noProof/>
        </w:rPr>
        <w:t>7</w:t>
      </w:r>
      <w:r w:rsidR="003B14D4">
        <w:noBreakHyphen/>
      </w:r>
      <w:r w:rsidR="003B14D4">
        <w:rPr>
          <w:noProof/>
        </w:rPr>
        <w:t>12</w:t>
      </w:r>
      <w:r w:rsidR="00174960">
        <w:rPr>
          <w:rFonts w:cs="Calibri"/>
          <w:bCs/>
          <w:kern w:val="1"/>
          <w:szCs w:val="22"/>
          <w:lang w:val="en-US" w:eastAsia="ko-KR"/>
        </w:rPr>
        <w:fldChar w:fldCharType="end"/>
      </w:r>
      <w:r>
        <w:rPr>
          <w:rFonts w:cs="Calibri"/>
          <w:bCs/>
          <w:kern w:val="1"/>
          <w:szCs w:val="22"/>
          <w:lang w:val="en-US" w:eastAsia="ko-KR"/>
        </w:rPr>
        <w:t xml:space="preserve"> (VHT BSS Load element format). The element may be used by the STA for vendor-specific AP selection algorithm.</w:t>
      </w:r>
    </w:p>
    <w:p w:rsidR="003B24EC" w:rsidRPr="00800542" w:rsidRDefault="003B24EC" w:rsidP="003B24EC">
      <w:pPr>
        <w:jc w:val="both"/>
        <w:rPr>
          <w:rFonts w:cs="Calibri"/>
          <w:bCs/>
          <w:kern w:val="1"/>
          <w:szCs w:val="22"/>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
        <w:gridCol w:w="990"/>
        <w:gridCol w:w="1890"/>
      </w:tblGrid>
      <w:tr w:rsidR="003B24EC" w:rsidRPr="00F818DC" w:rsidTr="00E25096">
        <w:trPr>
          <w:jc w:val="center"/>
        </w:trPr>
        <w:tc>
          <w:tcPr>
            <w:tcW w:w="1008" w:type="dxa"/>
            <w:vAlign w:val="center"/>
          </w:tcPr>
          <w:p w:rsidR="003B24EC" w:rsidRPr="00F818DC" w:rsidRDefault="003B24EC" w:rsidP="00E25096">
            <w:pPr>
              <w:jc w:val="center"/>
              <w:rPr>
                <w:lang w:val="en-US"/>
              </w:rPr>
            </w:pPr>
            <w:r w:rsidRPr="00F818DC">
              <w:rPr>
                <w:lang w:val="en-US"/>
              </w:rPr>
              <w:t>Element ID</w:t>
            </w:r>
          </w:p>
        </w:tc>
        <w:tc>
          <w:tcPr>
            <w:tcW w:w="990" w:type="dxa"/>
            <w:vAlign w:val="center"/>
          </w:tcPr>
          <w:p w:rsidR="003B24EC" w:rsidRPr="00F818DC" w:rsidRDefault="003B24EC" w:rsidP="00E25096">
            <w:pPr>
              <w:jc w:val="center"/>
              <w:rPr>
                <w:lang w:val="en-US"/>
              </w:rPr>
            </w:pPr>
            <w:r w:rsidRPr="00F818DC">
              <w:rPr>
                <w:lang w:val="en-US"/>
              </w:rPr>
              <w:t>Length</w:t>
            </w:r>
          </w:p>
        </w:tc>
        <w:tc>
          <w:tcPr>
            <w:tcW w:w="1890" w:type="dxa"/>
            <w:vAlign w:val="center"/>
          </w:tcPr>
          <w:p w:rsidR="003B24EC" w:rsidRPr="00F818DC" w:rsidRDefault="00E753CC" w:rsidP="00E25096">
            <w:pPr>
              <w:jc w:val="center"/>
              <w:rPr>
                <w:lang w:val="en-US" w:eastAsia="ko-KR"/>
              </w:rPr>
            </w:pPr>
            <w:r>
              <w:rPr>
                <w:lang w:val="en-US" w:eastAsia="ko-KR"/>
              </w:rPr>
              <w:t>Bandwidth Utilization and Spatial Stream Underutilization</w:t>
            </w:r>
          </w:p>
        </w:tc>
      </w:tr>
      <w:tr w:rsidR="003B24EC" w:rsidRPr="00F818DC" w:rsidTr="00E25096">
        <w:trPr>
          <w:jc w:val="center"/>
        </w:trPr>
        <w:tc>
          <w:tcPr>
            <w:tcW w:w="1008" w:type="dxa"/>
            <w:tcBorders>
              <w:left w:val="nil"/>
              <w:bottom w:val="nil"/>
              <w:right w:val="nil"/>
            </w:tcBorders>
            <w:vAlign w:val="center"/>
          </w:tcPr>
          <w:p w:rsidR="003B24EC" w:rsidRPr="00F818DC" w:rsidRDefault="003B24EC" w:rsidP="00E25096">
            <w:pPr>
              <w:jc w:val="center"/>
              <w:rPr>
                <w:lang w:val="en-US"/>
              </w:rPr>
            </w:pPr>
            <w:r w:rsidRPr="00F818DC">
              <w:rPr>
                <w:lang w:val="en-US"/>
              </w:rPr>
              <w:t>Octets: 1</w:t>
            </w:r>
          </w:p>
        </w:tc>
        <w:tc>
          <w:tcPr>
            <w:tcW w:w="990" w:type="dxa"/>
            <w:tcBorders>
              <w:left w:val="nil"/>
              <w:bottom w:val="nil"/>
              <w:right w:val="nil"/>
            </w:tcBorders>
            <w:vAlign w:val="center"/>
          </w:tcPr>
          <w:p w:rsidR="003B24EC" w:rsidRPr="00F818DC" w:rsidRDefault="003B24EC" w:rsidP="00E25096">
            <w:pPr>
              <w:jc w:val="center"/>
              <w:rPr>
                <w:lang w:val="en-US"/>
              </w:rPr>
            </w:pPr>
            <w:r w:rsidRPr="00F818DC">
              <w:rPr>
                <w:lang w:val="en-US"/>
              </w:rPr>
              <w:t>1</w:t>
            </w:r>
          </w:p>
        </w:tc>
        <w:tc>
          <w:tcPr>
            <w:tcW w:w="1890" w:type="dxa"/>
            <w:tcBorders>
              <w:left w:val="nil"/>
              <w:bottom w:val="nil"/>
              <w:right w:val="nil"/>
            </w:tcBorders>
            <w:vAlign w:val="center"/>
          </w:tcPr>
          <w:p w:rsidR="003B24EC" w:rsidRDefault="008771FA" w:rsidP="00E25096">
            <w:pPr>
              <w:keepNext/>
              <w:jc w:val="center"/>
              <w:rPr>
                <w:lang w:val="en-US"/>
              </w:rPr>
            </w:pPr>
            <w:r>
              <w:rPr>
                <w:lang w:val="en-US" w:eastAsia="ko-KR"/>
              </w:rPr>
              <w:t>TBD</w:t>
            </w:r>
          </w:p>
        </w:tc>
      </w:tr>
    </w:tbl>
    <w:p w:rsidR="003B24EC" w:rsidRDefault="003B24EC" w:rsidP="003B24EC">
      <w:pPr>
        <w:pStyle w:val="Caption"/>
        <w:jc w:val="center"/>
      </w:pPr>
      <w:bookmarkStart w:id="411" w:name="_Ref276390366"/>
      <w:r>
        <w:t xml:space="preserve">Figure </w:t>
      </w:r>
      <w:fldSimple w:instr=" STYLEREF 1 \s ">
        <w:r w:rsidR="003B14D4">
          <w:rPr>
            <w:noProof/>
          </w:rPr>
          <w:t>7</w:t>
        </w:r>
      </w:fldSimple>
      <w:r w:rsidR="005744F0">
        <w:noBreakHyphen/>
      </w:r>
      <w:fldSimple w:instr=" SEQ Figure \* ARABIC \s 1 ">
        <w:r w:rsidR="003B14D4">
          <w:rPr>
            <w:noProof/>
          </w:rPr>
          <w:t>12</w:t>
        </w:r>
      </w:fldSimple>
      <w:bookmarkEnd w:id="411"/>
      <w:r>
        <w:t>--VHT BSS Load element format</w:t>
      </w:r>
    </w:p>
    <w:p w:rsidR="009820AE" w:rsidRDefault="009820AE" w:rsidP="009820AE">
      <w:pPr>
        <w:autoSpaceDE w:val="0"/>
        <w:autoSpaceDN w:val="0"/>
        <w:adjustRightInd w:val="0"/>
        <w:jc w:val="both"/>
        <w:rPr>
          <w:rFonts w:eastAsia="Times New Roman"/>
          <w:szCs w:val="22"/>
          <w:lang w:val="en-US" w:eastAsia="zh-CN"/>
        </w:rPr>
      </w:pPr>
    </w:p>
    <w:p w:rsidR="008771FA" w:rsidRPr="008771FA" w:rsidRDefault="008771FA" w:rsidP="009820AE">
      <w:pPr>
        <w:autoSpaceDE w:val="0"/>
        <w:autoSpaceDN w:val="0"/>
        <w:adjustRightInd w:val="0"/>
        <w:jc w:val="both"/>
        <w:rPr>
          <w:rFonts w:eastAsia="Times New Roman"/>
          <w:b/>
          <w:i/>
          <w:color w:val="FF0000"/>
          <w:szCs w:val="22"/>
          <w:lang w:val="en-US" w:eastAsia="zh-CN"/>
        </w:rPr>
      </w:pPr>
      <w:r w:rsidRPr="008771FA">
        <w:rPr>
          <w:rFonts w:eastAsia="Times New Roman"/>
          <w:b/>
          <w:i/>
          <w:color w:val="FF0000"/>
          <w:szCs w:val="22"/>
          <w:lang w:val="en-US" w:eastAsia="zh-CN"/>
        </w:rPr>
        <w:t xml:space="preserve">Editor’s note: details on the </w:t>
      </w:r>
      <w:r w:rsidR="00114641">
        <w:rPr>
          <w:rFonts w:eastAsia="Times New Roman"/>
          <w:b/>
          <w:i/>
          <w:color w:val="FF0000"/>
          <w:szCs w:val="22"/>
          <w:lang w:val="en-US" w:eastAsia="zh-CN"/>
        </w:rPr>
        <w:t>element body (</w:t>
      </w:r>
      <w:r w:rsidRPr="008771FA">
        <w:rPr>
          <w:rFonts w:eastAsia="Times New Roman"/>
          <w:b/>
          <w:i/>
          <w:color w:val="FF0000"/>
          <w:szCs w:val="22"/>
          <w:lang w:val="en-US" w:eastAsia="zh-CN"/>
        </w:rPr>
        <w:t>Bandwidth Utilization and Spatial Stream Underutilization</w:t>
      </w:r>
      <w:r w:rsidR="00114641">
        <w:rPr>
          <w:rFonts w:eastAsia="Times New Roman"/>
          <w:b/>
          <w:i/>
          <w:color w:val="FF0000"/>
          <w:szCs w:val="22"/>
          <w:lang w:val="en-US" w:eastAsia="zh-CN"/>
        </w:rPr>
        <w:t>)</w:t>
      </w:r>
      <w:r w:rsidRPr="008771FA">
        <w:rPr>
          <w:rFonts w:eastAsia="Times New Roman"/>
          <w:b/>
          <w:i/>
          <w:color w:val="FF0000"/>
          <w:szCs w:val="22"/>
          <w:lang w:val="en-US" w:eastAsia="zh-CN"/>
        </w:rPr>
        <w:t xml:space="preserve"> are pending.</w:t>
      </w:r>
    </w:p>
    <w:p w:rsidR="009315E6" w:rsidRDefault="00977AC0" w:rsidP="00BB5352">
      <w:pPr>
        <w:pStyle w:val="Heading2"/>
        <w:rPr>
          <w:lang w:val="en-US"/>
        </w:rPr>
      </w:pPr>
      <w:bookmarkStart w:id="412" w:name="_Toc276392695"/>
      <w:bookmarkStart w:id="413" w:name="_Toc276392934"/>
      <w:bookmarkStart w:id="414" w:name="_Toc276551467"/>
      <w:bookmarkStart w:id="415" w:name="_Toc276646977"/>
      <w:bookmarkStart w:id="416" w:name="_Toc276647805"/>
      <w:bookmarkStart w:id="417" w:name="_Ref265658426"/>
      <w:bookmarkStart w:id="418" w:name="_Toc283104704"/>
      <w:bookmarkEnd w:id="412"/>
      <w:bookmarkEnd w:id="413"/>
      <w:bookmarkEnd w:id="414"/>
      <w:bookmarkEnd w:id="415"/>
      <w:bookmarkEnd w:id="416"/>
      <w:r w:rsidRPr="00977AC0">
        <w:rPr>
          <w:lang w:val="en-US"/>
        </w:rPr>
        <w:t>Action frame format details</w:t>
      </w:r>
      <w:bookmarkEnd w:id="417"/>
      <w:bookmarkEnd w:id="418"/>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19" w:name="_Toc283104705"/>
      <w:bookmarkEnd w:id="419"/>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0" w:name="_Toc283104706"/>
      <w:bookmarkEnd w:id="420"/>
    </w:p>
    <w:p w:rsidR="009C5111" w:rsidRDefault="00E621D6">
      <w:pPr>
        <w:pStyle w:val="Heading3"/>
        <w:rPr>
          <w:lang w:val="en-US"/>
        </w:rPr>
      </w:pPr>
      <w:bookmarkStart w:id="421" w:name="_Toc283104707"/>
      <w:r>
        <w:rPr>
          <w:lang w:val="en-US"/>
        </w:rPr>
        <w:t>DLS Action frame details</w:t>
      </w:r>
      <w:bookmarkEnd w:id="421"/>
    </w:p>
    <w:p w:rsidR="009C5111" w:rsidRDefault="00E621D6">
      <w:pPr>
        <w:pStyle w:val="Heading4"/>
        <w:rPr>
          <w:lang w:val="en-US"/>
        </w:rPr>
      </w:pPr>
      <w:r>
        <w:rPr>
          <w:lang w:val="en-US"/>
        </w:rPr>
        <w:t>DLS Setup Request frame format</w:t>
      </w:r>
    </w:p>
    <w:p w:rsidR="009C5111" w:rsidRDefault="00E55EBA">
      <w:pPr>
        <w:rPr>
          <w:i/>
          <w:lang w:val="en-US"/>
        </w:rPr>
      </w:pPr>
      <w:r>
        <w:rPr>
          <w:b/>
          <w:i/>
          <w:lang w:val="en-US"/>
        </w:rPr>
        <w:t>Change</w:t>
      </w:r>
      <w:r w:rsidR="00F134C3" w:rsidRPr="00F134C3">
        <w:rPr>
          <w:b/>
          <w:i/>
          <w:lang w:val="en-US"/>
        </w:rPr>
        <w:t xml:space="preserve"> Table 7-51, inserting the </w:t>
      </w:r>
      <w:r w:rsidR="00534FC3">
        <w:rPr>
          <w:b/>
          <w:i/>
          <w:lang w:val="en-US"/>
        </w:rPr>
        <w:t>row</w:t>
      </w:r>
      <w:r w:rsidR="008D2BB4">
        <w:rPr>
          <w:b/>
          <w:i/>
          <w:lang w:val="en-US"/>
        </w:rPr>
        <w:t>s</w:t>
      </w:r>
      <w:r w:rsidR="00534FC3">
        <w:rPr>
          <w:b/>
          <w:i/>
          <w:lang w:val="en-US"/>
        </w:rPr>
        <w:t xml:space="preserve"> for </w:t>
      </w:r>
      <w:r w:rsidR="00F134C3" w:rsidRPr="00F134C3">
        <w:rPr>
          <w:b/>
          <w:i/>
          <w:lang w:val="en-US"/>
        </w:rPr>
        <w:t>order 10</w:t>
      </w:r>
      <w:r w:rsidR="008D2BB4">
        <w:rPr>
          <w:b/>
          <w:i/>
          <w:lang w:val="en-US"/>
        </w:rPr>
        <w:t xml:space="preserve"> and 11</w:t>
      </w:r>
      <w:r w:rsidR="00F134C3" w:rsidRPr="00F134C3">
        <w:rPr>
          <w:b/>
          <w:i/>
          <w:lang w:val="en-US"/>
        </w:rPr>
        <w:t>:</w:t>
      </w:r>
    </w:p>
    <w:p w:rsidR="009C5111" w:rsidRDefault="009C5111">
      <w:pPr>
        <w:rPr>
          <w:b/>
          <w:lang w:val="en-US"/>
        </w:rPr>
      </w:pPr>
    </w:p>
    <w:p w:rsidR="009C5111" w:rsidRDefault="00F134C3">
      <w:pPr>
        <w:jc w:val="center"/>
        <w:rPr>
          <w:lang w:val="en-US"/>
        </w:rPr>
      </w:pPr>
      <w:r w:rsidRPr="00F134C3">
        <w:rPr>
          <w:b/>
          <w:lang w:val="en-US"/>
        </w:rPr>
        <w:t>Table 7-51—DLS Request frame Action field format</w:t>
      </w:r>
    </w:p>
    <w:tbl>
      <w:tblPr>
        <w:tblStyle w:val="TableGrid"/>
        <w:tblW w:w="0" w:type="auto"/>
        <w:tblLook w:val="04A0"/>
      </w:tblPr>
      <w:tblGrid>
        <w:gridCol w:w="2088"/>
        <w:gridCol w:w="3240"/>
        <w:gridCol w:w="4248"/>
      </w:tblGrid>
      <w:tr w:rsidR="00E621D6" w:rsidTr="008D2BB4">
        <w:tc>
          <w:tcPr>
            <w:tcW w:w="2088" w:type="dxa"/>
          </w:tcPr>
          <w:p w:rsidR="009C5111" w:rsidRDefault="00F134C3">
            <w:pPr>
              <w:jc w:val="center"/>
              <w:rPr>
                <w:b/>
                <w:lang w:val="en-US"/>
              </w:rPr>
            </w:pPr>
            <w:r w:rsidRPr="00F134C3">
              <w:rPr>
                <w:b/>
                <w:lang w:val="en-US"/>
              </w:rPr>
              <w:t>Order</w:t>
            </w:r>
          </w:p>
        </w:tc>
        <w:tc>
          <w:tcPr>
            <w:tcW w:w="3240" w:type="dxa"/>
          </w:tcPr>
          <w:p w:rsidR="009C5111" w:rsidRDefault="00F134C3">
            <w:pPr>
              <w:jc w:val="center"/>
              <w:rPr>
                <w:b/>
                <w:lang w:val="en-US"/>
              </w:rPr>
            </w:pPr>
            <w:r w:rsidRPr="00F134C3">
              <w:rPr>
                <w:b/>
                <w:lang w:val="en-US"/>
              </w:rPr>
              <w:t>Information</w:t>
            </w:r>
          </w:p>
        </w:tc>
        <w:tc>
          <w:tcPr>
            <w:tcW w:w="4248" w:type="dxa"/>
          </w:tcPr>
          <w:p w:rsidR="009C5111" w:rsidRDefault="00F134C3">
            <w:pPr>
              <w:jc w:val="center"/>
              <w:rPr>
                <w:b/>
                <w:lang w:val="en-US"/>
              </w:rPr>
            </w:pPr>
            <w:r w:rsidRPr="00F134C3">
              <w:rPr>
                <w:b/>
                <w:lang w:val="en-US"/>
              </w:rPr>
              <w:t>Notes</w:t>
            </w:r>
          </w:p>
        </w:tc>
      </w:tr>
      <w:tr w:rsidR="00E621D6" w:rsidTr="008D2BB4">
        <w:tc>
          <w:tcPr>
            <w:tcW w:w="2088" w:type="dxa"/>
          </w:tcPr>
          <w:p w:rsidR="00E621D6" w:rsidRDefault="00E621D6" w:rsidP="008D2BB4">
            <w:pPr>
              <w:jc w:val="center"/>
              <w:rPr>
                <w:lang w:val="en-US"/>
              </w:rPr>
            </w:pPr>
            <w:r>
              <w:rPr>
                <w:lang w:val="en-US"/>
              </w:rPr>
              <w:t>10</w:t>
            </w:r>
          </w:p>
        </w:tc>
        <w:tc>
          <w:tcPr>
            <w:tcW w:w="3240" w:type="dxa"/>
          </w:tcPr>
          <w:p w:rsidR="00E621D6" w:rsidRDefault="00E621D6" w:rsidP="00E621D6">
            <w:pPr>
              <w:rPr>
                <w:lang w:val="en-US"/>
              </w:rPr>
            </w:pPr>
            <w:r>
              <w:rPr>
                <w:lang w:val="en-US"/>
              </w:rPr>
              <w:t>Source Association ID</w:t>
            </w:r>
          </w:p>
        </w:tc>
        <w:tc>
          <w:tcPr>
            <w:tcW w:w="4248" w:type="dxa"/>
          </w:tcPr>
          <w:p w:rsidR="00E621D6" w:rsidRDefault="00E621D6" w:rsidP="00E621D6">
            <w:pPr>
              <w:rPr>
                <w:lang w:val="en-US"/>
              </w:rPr>
            </w:pPr>
            <w:r>
              <w:rPr>
                <w:lang w:val="en-US"/>
              </w:rPr>
              <w:t xml:space="preserve">The Association ID </w:t>
            </w:r>
            <w:r w:rsidR="00823B53">
              <w:rPr>
                <w:lang w:val="en-US"/>
              </w:rPr>
              <w:t>(</w:t>
            </w:r>
            <w:r>
              <w:rPr>
                <w:lang w:val="en-US"/>
              </w:rPr>
              <w:t>as specified in 7.3.1.8</w:t>
            </w:r>
            <w:r w:rsidR="00823B53">
              <w:rPr>
                <w:lang w:val="en-US"/>
              </w:rPr>
              <w:t>) of the STA sending the frame</w:t>
            </w:r>
          </w:p>
        </w:tc>
      </w:tr>
      <w:tr w:rsidR="008D2BB4" w:rsidTr="008D2BB4">
        <w:tc>
          <w:tcPr>
            <w:tcW w:w="2088" w:type="dxa"/>
          </w:tcPr>
          <w:p w:rsidR="008D2BB4" w:rsidRDefault="008D2BB4" w:rsidP="008D2BB4">
            <w:pPr>
              <w:jc w:val="center"/>
              <w:rPr>
                <w:lang w:val="en-US"/>
              </w:rPr>
            </w:pPr>
            <w:r>
              <w:rPr>
                <w:lang w:val="en-US"/>
              </w:rPr>
              <w:t>11</w:t>
            </w:r>
          </w:p>
        </w:tc>
        <w:tc>
          <w:tcPr>
            <w:tcW w:w="3240" w:type="dxa"/>
          </w:tcPr>
          <w:p w:rsidR="008D2BB4" w:rsidRDefault="00AB5E18" w:rsidP="00E621D6">
            <w:pPr>
              <w:rPr>
                <w:lang w:val="en-US"/>
              </w:rPr>
            </w:pPr>
            <w:r>
              <w:rPr>
                <w:lang w:val="en-US"/>
              </w:rPr>
              <w:t>V</w:t>
            </w:r>
            <w:r w:rsidR="008D2BB4">
              <w:rPr>
                <w:lang w:val="en-US"/>
              </w:rPr>
              <w:t>HT Capabilities</w:t>
            </w:r>
          </w:p>
        </w:tc>
        <w:tc>
          <w:tcPr>
            <w:tcW w:w="4248" w:type="dxa"/>
          </w:tcPr>
          <w:p w:rsidR="008D2BB4" w:rsidRDefault="008D2BB4" w:rsidP="008D2BB4">
            <w:pPr>
              <w:rPr>
                <w:lang w:val="en-US"/>
              </w:rPr>
            </w:pPr>
            <w:r w:rsidRPr="008D2BB4">
              <w:rPr>
                <w:lang w:val="en-US"/>
              </w:rPr>
              <w:t>The VHT Capabilities element is present if</w:t>
            </w:r>
            <w:r>
              <w:rPr>
                <w:lang w:val="en-US"/>
              </w:rPr>
              <w:t xml:space="preserve"> the </w:t>
            </w:r>
            <w:r w:rsidRPr="008D2BB4">
              <w:rPr>
                <w:lang w:val="en-US"/>
              </w:rPr>
              <w:t xml:space="preserve">dot11VHTOptionImplemented </w:t>
            </w:r>
            <w:r>
              <w:rPr>
                <w:lang w:val="en-US"/>
              </w:rPr>
              <w:t xml:space="preserve">attribute </w:t>
            </w:r>
            <w:r w:rsidRPr="008D2BB4">
              <w:rPr>
                <w:lang w:val="en-US"/>
              </w:rPr>
              <w:t>is true</w:t>
            </w:r>
          </w:p>
        </w:tc>
      </w:tr>
    </w:tbl>
    <w:p w:rsidR="009C5111" w:rsidRDefault="009C5111">
      <w:pPr>
        <w:rPr>
          <w:lang w:val="en-US"/>
        </w:rPr>
      </w:pPr>
    </w:p>
    <w:p w:rsidR="009C5111" w:rsidRDefault="00534FC3">
      <w:pPr>
        <w:pStyle w:val="Heading4"/>
        <w:rPr>
          <w:lang w:val="en-US"/>
        </w:rPr>
      </w:pPr>
      <w:r>
        <w:rPr>
          <w:lang w:val="en-US"/>
        </w:rPr>
        <w:t>DLS Setup Response frame format</w:t>
      </w:r>
    </w:p>
    <w:p w:rsidR="00534FC3" w:rsidRDefault="00E55EBA" w:rsidP="00534FC3">
      <w:pPr>
        <w:rPr>
          <w:b/>
          <w:i/>
          <w:lang w:val="en-US"/>
        </w:rPr>
      </w:pPr>
      <w:r>
        <w:rPr>
          <w:b/>
          <w:i/>
          <w:lang w:val="en-US"/>
        </w:rPr>
        <w:t>Change</w:t>
      </w:r>
      <w:r w:rsidR="00534FC3" w:rsidRPr="00E621D6">
        <w:rPr>
          <w:b/>
          <w:i/>
          <w:lang w:val="en-US"/>
        </w:rPr>
        <w:t xml:space="preserve"> Table 7-5</w:t>
      </w:r>
      <w:r w:rsidR="00534FC3">
        <w:rPr>
          <w:b/>
          <w:i/>
          <w:lang w:val="en-US"/>
        </w:rPr>
        <w:t>2</w:t>
      </w:r>
      <w:r w:rsidR="00534FC3" w:rsidRPr="00E621D6">
        <w:rPr>
          <w:b/>
          <w:i/>
          <w:lang w:val="en-US"/>
        </w:rPr>
        <w:t xml:space="preserve">, inserting the </w:t>
      </w:r>
      <w:r w:rsidR="00534FC3">
        <w:rPr>
          <w:b/>
          <w:i/>
          <w:lang w:val="en-US"/>
        </w:rPr>
        <w:t>row</w:t>
      </w:r>
      <w:r w:rsidR="008D2BB4">
        <w:rPr>
          <w:b/>
          <w:i/>
          <w:lang w:val="en-US"/>
        </w:rPr>
        <w:t>s</w:t>
      </w:r>
      <w:r w:rsidR="00534FC3">
        <w:rPr>
          <w:b/>
          <w:i/>
          <w:lang w:val="en-US"/>
        </w:rPr>
        <w:t xml:space="preserve"> for </w:t>
      </w:r>
      <w:r w:rsidR="00534FC3" w:rsidRPr="00E621D6">
        <w:rPr>
          <w:b/>
          <w:i/>
          <w:lang w:val="en-US"/>
        </w:rPr>
        <w:t>order 10</w:t>
      </w:r>
      <w:r w:rsidR="008D2BB4">
        <w:rPr>
          <w:b/>
          <w:i/>
          <w:lang w:val="en-US"/>
        </w:rPr>
        <w:t xml:space="preserve"> and 11</w:t>
      </w:r>
      <w:r w:rsidR="00534FC3" w:rsidRPr="00E621D6">
        <w:rPr>
          <w:b/>
          <w:i/>
          <w:lang w:val="en-US"/>
        </w:rPr>
        <w:t>:</w:t>
      </w:r>
    </w:p>
    <w:p w:rsidR="00534FC3" w:rsidRPr="00534FC3" w:rsidRDefault="00534FC3" w:rsidP="00534FC3">
      <w:pPr>
        <w:rPr>
          <w:lang w:val="en-US"/>
        </w:rPr>
      </w:pPr>
    </w:p>
    <w:p w:rsidR="00534FC3" w:rsidRPr="00E621D6" w:rsidRDefault="00534FC3" w:rsidP="00534FC3">
      <w:pPr>
        <w:jc w:val="center"/>
        <w:rPr>
          <w:b/>
          <w:lang w:val="en-US"/>
        </w:rPr>
      </w:pPr>
      <w:r w:rsidRPr="00E621D6">
        <w:rPr>
          <w:b/>
          <w:lang w:val="en-US"/>
        </w:rPr>
        <w:t>Table 7-5</w:t>
      </w:r>
      <w:r>
        <w:rPr>
          <w:b/>
          <w:lang w:val="en-US"/>
        </w:rPr>
        <w:t>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1998"/>
        <w:gridCol w:w="3150"/>
        <w:gridCol w:w="4428"/>
      </w:tblGrid>
      <w:tr w:rsidR="00534FC3" w:rsidTr="008D2BB4">
        <w:tc>
          <w:tcPr>
            <w:tcW w:w="1998" w:type="dxa"/>
          </w:tcPr>
          <w:p w:rsidR="00534FC3" w:rsidRPr="00E621D6" w:rsidRDefault="00534FC3" w:rsidP="00531731">
            <w:pPr>
              <w:jc w:val="center"/>
              <w:rPr>
                <w:b/>
                <w:lang w:val="en-US"/>
              </w:rPr>
            </w:pPr>
            <w:r w:rsidRPr="00E621D6">
              <w:rPr>
                <w:b/>
                <w:lang w:val="en-US"/>
              </w:rPr>
              <w:t>Order</w:t>
            </w:r>
          </w:p>
        </w:tc>
        <w:tc>
          <w:tcPr>
            <w:tcW w:w="3150" w:type="dxa"/>
          </w:tcPr>
          <w:p w:rsidR="00534FC3" w:rsidRPr="00E621D6" w:rsidRDefault="00534FC3" w:rsidP="00531731">
            <w:pPr>
              <w:jc w:val="center"/>
              <w:rPr>
                <w:b/>
                <w:lang w:val="en-US"/>
              </w:rPr>
            </w:pPr>
            <w:r w:rsidRPr="00E621D6">
              <w:rPr>
                <w:b/>
                <w:lang w:val="en-US"/>
              </w:rPr>
              <w:t>Information</w:t>
            </w:r>
          </w:p>
        </w:tc>
        <w:tc>
          <w:tcPr>
            <w:tcW w:w="4428" w:type="dxa"/>
          </w:tcPr>
          <w:p w:rsidR="00534FC3" w:rsidRPr="00E621D6" w:rsidRDefault="00534FC3" w:rsidP="00531731">
            <w:pPr>
              <w:jc w:val="center"/>
              <w:rPr>
                <w:b/>
                <w:lang w:val="en-US"/>
              </w:rPr>
            </w:pPr>
            <w:r w:rsidRPr="00E621D6">
              <w:rPr>
                <w:b/>
                <w:lang w:val="en-US"/>
              </w:rPr>
              <w:t>Notes</w:t>
            </w:r>
          </w:p>
        </w:tc>
      </w:tr>
      <w:tr w:rsidR="00534FC3" w:rsidTr="008D2BB4">
        <w:tc>
          <w:tcPr>
            <w:tcW w:w="1998" w:type="dxa"/>
          </w:tcPr>
          <w:p w:rsidR="00534FC3" w:rsidRDefault="00534FC3" w:rsidP="008D2BB4">
            <w:pPr>
              <w:jc w:val="center"/>
              <w:rPr>
                <w:lang w:val="en-US"/>
              </w:rPr>
            </w:pPr>
            <w:r>
              <w:rPr>
                <w:lang w:val="en-US"/>
              </w:rPr>
              <w:t>10</w:t>
            </w:r>
          </w:p>
        </w:tc>
        <w:tc>
          <w:tcPr>
            <w:tcW w:w="3150" w:type="dxa"/>
          </w:tcPr>
          <w:p w:rsidR="00534FC3" w:rsidRDefault="00534FC3" w:rsidP="00531731">
            <w:pPr>
              <w:rPr>
                <w:lang w:val="en-US"/>
              </w:rPr>
            </w:pPr>
            <w:r>
              <w:rPr>
                <w:lang w:val="en-US"/>
              </w:rPr>
              <w:t>Destination Association ID</w:t>
            </w:r>
          </w:p>
        </w:tc>
        <w:tc>
          <w:tcPr>
            <w:tcW w:w="4428" w:type="dxa"/>
          </w:tcPr>
          <w:p w:rsidR="00534FC3" w:rsidRDefault="00534FC3" w:rsidP="00531731">
            <w:pPr>
              <w:rPr>
                <w:lang w:val="en-US"/>
              </w:rPr>
            </w:pPr>
            <w:r>
              <w:rPr>
                <w:lang w:val="en-US"/>
              </w:rPr>
              <w:t xml:space="preserve">The Association ID </w:t>
            </w:r>
            <w:r w:rsidR="00823B53">
              <w:rPr>
                <w:lang w:val="en-US"/>
              </w:rPr>
              <w:t>(</w:t>
            </w:r>
            <w:r>
              <w:rPr>
                <w:lang w:val="en-US"/>
              </w:rPr>
              <w:t>as specified in 7.3.1.8</w:t>
            </w:r>
            <w:r w:rsidR="00823B53">
              <w:rPr>
                <w:lang w:val="en-US"/>
              </w:rPr>
              <w:t xml:space="preserve">) of </w:t>
            </w:r>
            <w:r w:rsidR="00823B53">
              <w:rPr>
                <w:lang w:val="en-US"/>
              </w:rPr>
              <w:lastRenderedPageBreak/>
              <w:t>the STA sending the frame</w:t>
            </w:r>
          </w:p>
        </w:tc>
      </w:tr>
      <w:tr w:rsidR="008D2BB4" w:rsidTr="008D2BB4">
        <w:tc>
          <w:tcPr>
            <w:tcW w:w="1998" w:type="dxa"/>
          </w:tcPr>
          <w:p w:rsidR="008D2BB4" w:rsidRDefault="008D2BB4" w:rsidP="00822432">
            <w:pPr>
              <w:jc w:val="center"/>
              <w:rPr>
                <w:lang w:val="en-US"/>
              </w:rPr>
            </w:pPr>
            <w:r>
              <w:rPr>
                <w:lang w:val="en-US"/>
              </w:rPr>
              <w:lastRenderedPageBreak/>
              <w:t>11</w:t>
            </w:r>
          </w:p>
        </w:tc>
        <w:tc>
          <w:tcPr>
            <w:tcW w:w="3150" w:type="dxa"/>
          </w:tcPr>
          <w:p w:rsidR="008D2BB4" w:rsidRDefault="00AB5E18" w:rsidP="00822432">
            <w:pPr>
              <w:rPr>
                <w:lang w:val="en-US"/>
              </w:rPr>
            </w:pPr>
            <w:r>
              <w:rPr>
                <w:lang w:val="en-US"/>
              </w:rPr>
              <w:t>V</w:t>
            </w:r>
            <w:r w:rsidR="008D2BB4">
              <w:rPr>
                <w:lang w:val="en-US"/>
              </w:rPr>
              <w:t>HT Capabilities</w:t>
            </w:r>
          </w:p>
        </w:tc>
        <w:tc>
          <w:tcPr>
            <w:tcW w:w="4428" w:type="dxa"/>
          </w:tcPr>
          <w:p w:rsidR="008D2BB4" w:rsidRDefault="008D2BB4" w:rsidP="00822432">
            <w:pPr>
              <w:rPr>
                <w:lang w:val="en-US"/>
              </w:rPr>
            </w:pPr>
            <w:r w:rsidRPr="008D2BB4">
              <w:rPr>
                <w:lang w:val="en-US"/>
              </w:rPr>
              <w:t>The VHT Capabilities element is present if</w:t>
            </w:r>
            <w:r>
              <w:rPr>
                <w:lang w:val="en-US"/>
              </w:rPr>
              <w:t xml:space="preserve"> the </w:t>
            </w:r>
            <w:r w:rsidRPr="008D2BB4">
              <w:rPr>
                <w:lang w:val="en-US"/>
              </w:rPr>
              <w:t xml:space="preserve">dot11VHTOptionImplemented </w:t>
            </w:r>
            <w:r>
              <w:rPr>
                <w:lang w:val="en-US"/>
              </w:rPr>
              <w:t xml:space="preserve">attribute </w:t>
            </w:r>
            <w:r w:rsidRPr="008D2BB4">
              <w:rPr>
                <w:lang w:val="en-US"/>
              </w:rPr>
              <w:t>is true</w:t>
            </w:r>
          </w:p>
        </w:tc>
      </w:tr>
    </w:tbl>
    <w:p w:rsidR="00534FC3" w:rsidRDefault="00534FC3" w:rsidP="00534FC3">
      <w:pPr>
        <w:rPr>
          <w:lang w:val="en-US"/>
        </w:rPr>
      </w:pPr>
    </w:p>
    <w:p w:rsidR="009C5111" w:rsidRDefault="00CB72E3">
      <w:pPr>
        <w:rPr>
          <w:i/>
          <w:lang w:val="en-US"/>
        </w:rPr>
      </w:pPr>
      <w:r>
        <w:rPr>
          <w:b/>
          <w:i/>
          <w:lang w:val="en-US"/>
        </w:rPr>
        <w:t>Insert</w:t>
      </w:r>
      <w:r w:rsidR="00F134C3" w:rsidRPr="00F134C3">
        <w:rPr>
          <w:b/>
          <w:i/>
          <w:lang w:val="en-US"/>
        </w:rPr>
        <w:t xml:space="preserve"> the following paragraph </w:t>
      </w:r>
      <w:r w:rsidR="00534FC3">
        <w:rPr>
          <w:b/>
          <w:i/>
          <w:lang w:val="en-US"/>
        </w:rPr>
        <w:t xml:space="preserve">at the end of </w:t>
      </w:r>
      <w:r w:rsidR="00F134C3" w:rsidRPr="00F134C3">
        <w:rPr>
          <w:b/>
          <w:i/>
          <w:lang w:val="en-US"/>
        </w:rPr>
        <w:t>this section:</w:t>
      </w:r>
    </w:p>
    <w:p w:rsidR="00534FC3" w:rsidRDefault="00534FC3" w:rsidP="00534FC3">
      <w:pPr>
        <w:rPr>
          <w:lang w:eastAsia="ko-KR"/>
        </w:rPr>
      </w:pPr>
    </w:p>
    <w:p w:rsidR="009C5111" w:rsidRDefault="00534FC3">
      <w:pPr>
        <w:rPr>
          <w:lang w:eastAsia="ko-KR"/>
        </w:rPr>
      </w:pPr>
      <w:r w:rsidRPr="006E2469">
        <w:rPr>
          <w:lang w:eastAsia="ko-KR"/>
        </w:rPr>
        <w:t>The Destination Association ID field is the AID of the target STA that is defined in 7.3.1.8.</w:t>
      </w:r>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2" w:name="_Toc283104708"/>
      <w:bookmarkEnd w:id="422"/>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3" w:name="_Toc283104709"/>
      <w:bookmarkEnd w:id="423"/>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4" w:name="_Toc283104710"/>
      <w:bookmarkEnd w:id="424"/>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5" w:name="_Toc283104711"/>
      <w:bookmarkEnd w:id="425"/>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6" w:name="_Toc283104712"/>
      <w:bookmarkEnd w:id="426"/>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7" w:name="_Toc283104713"/>
      <w:bookmarkEnd w:id="427"/>
    </w:p>
    <w:p w:rsidR="00E621D6" w:rsidRPr="00E621D6" w:rsidRDefault="00E621D6" w:rsidP="00545A10">
      <w:pPr>
        <w:pStyle w:val="ListParagraph"/>
        <w:keepNext/>
        <w:keepLines/>
        <w:numPr>
          <w:ilvl w:val="2"/>
          <w:numId w:val="11"/>
        </w:numPr>
        <w:spacing w:before="240" w:after="60"/>
        <w:ind w:left="720"/>
        <w:outlineLvl w:val="2"/>
        <w:rPr>
          <w:rFonts w:ascii="Arial" w:hAnsi="Arial"/>
          <w:b/>
          <w:vanish/>
          <w:sz w:val="24"/>
          <w:lang w:val="en-US"/>
        </w:rPr>
      </w:pPr>
      <w:bookmarkStart w:id="428" w:name="_Toc283104714"/>
      <w:bookmarkEnd w:id="428"/>
    </w:p>
    <w:p w:rsidR="00531731" w:rsidRDefault="00534FC3">
      <w:pPr>
        <w:pStyle w:val="Heading3"/>
        <w:rPr>
          <w:lang w:val="en-US"/>
        </w:rPr>
      </w:pPr>
      <w:bookmarkStart w:id="429" w:name="_Toc283104715"/>
      <w:r>
        <w:rPr>
          <w:lang w:val="en-US"/>
        </w:rPr>
        <w:t>TDLS Action frame details</w:t>
      </w:r>
      <w:bookmarkEnd w:id="429"/>
    </w:p>
    <w:p w:rsidR="009C5111" w:rsidRDefault="00534FC3">
      <w:pPr>
        <w:pStyle w:val="Heading4"/>
        <w:rPr>
          <w:lang w:val="en-US"/>
        </w:rPr>
      </w:pPr>
      <w:r>
        <w:rPr>
          <w:lang w:val="en-US"/>
        </w:rPr>
        <w:t>TDLS Setup Request frame format</w:t>
      </w:r>
    </w:p>
    <w:p w:rsidR="00534FC3" w:rsidRDefault="00E55EBA" w:rsidP="00534FC3">
      <w:pPr>
        <w:rPr>
          <w:b/>
          <w:i/>
          <w:lang w:val="en-US"/>
        </w:rPr>
      </w:pPr>
      <w:r>
        <w:rPr>
          <w:b/>
          <w:i/>
          <w:lang w:val="en-US"/>
        </w:rPr>
        <w:t>Change</w:t>
      </w:r>
      <w:r w:rsidR="00534FC3" w:rsidRPr="00E621D6">
        <w:rPr>
          <w:b/>
          <w:i/>
          <w:lang w:val="en-US"/>
        </w:rPr>
        <w:t xml:space="preserve"> Table 7-5</w:t>
      </w:r>
      <w:r w:rsidR="00534FC3">
        <w:rPr>
          <w:b/>
          <w:i/>
          <w:lang w:val="en-US"/>
        </w:rPr>
        <w:t>7v2</w:t>
      </w:r>
      <w:r w:rsidR="00534FC3" w:rsidRPr="00E621D6">
        <w:rPr>
          <w:b/>
          <w:i/>
          <w:lang w:val="en-US"/>
        </w:rPr>
        <w:t xml:space="preserve">, </w:t>
      </w:r>
      <w:r w:rsidR="007C0F05">
        <w:rPr>
          <w:b/>
          <w:i/>
          <w:lang w:val="en-US"/>
        </w:rPr>
        <w:t>appending</w:t>
      </w:r>
      <w:r w:rsidR="00534FC3" w:rsidRPr="00E621D6">
        <w:rPr>
          <w:b/>
          <w:i/>
          <w:lang w:val="en-US"/>
        </w:rPr>
        <w:t xml:space="preserve"> the </w:t>
      </w:r>
      <w:r w:rsidR="008D2BB4">
        <w:rPr>
          <w:b/>
          <w:i/>
          <w:lang w:val="en-US"/>
        </w:rPr>
        <w:t>rows for O</w:t>
      </w:r>
      <w:r w:rsidR="00534FC3">
        <w:rPr>
          <w:b/>
          <w:i/>
          <w:lang w:val="en-US"/>
        </w:rPr>
        <w:t>rder 18</w:t>
      </w:r>
      <w:r w:rsidR="008D2BB4">
        <w:rPr>
          <w:b/>
          <w:i/>
          <w:lang w:val="en-US"/>
        </w:rPr>
        <w:t xml:space="preserve"> and 19</w:t>
      </w:r>
      <w:r w:rsidR="00534FC3" w:rsidRPr="00E621D6">
        <w:rPr>
          <w:b/>
          <w:i/>
          <w:lang w:val="en-US"/>
        </w:rPr>
        <w:t>:</w:t>
      </w:r>
    </w:p>
    <w:p w:rsidR="00534FC3" w:rsidRPr="00534FC3" w:rsidRDefault="00534FC3" w:rsidP="00534FC3">
      <w:pPr>
        <w:rPr>
          <w:lang w:val="en-US"/>
        </w:rPr>
      </w:pPr>
    </w:p>
    <w:p w:rsidR="00534FC3" w:rsidRPr="00E621D6" w:rsidRDefault="00534FC3" w:rsidP="00534FC3">
      <w:pPr>
        <w:jc w:val="center"/>
        <w:rPr>
          <w:b/>
          <w:lang w:val="en-US"/>
        </w:rPr>
      </w:pPr>
      <w:r w:rsidRPr="00E621D6">
        <w:rPr>
          <w:b/>
          <w:lang w:val="en-US"/>
        </w:rPr>
        <w:t>Table 7-5</w:t>
      </w:r>
      <w:r w:rsidR="008E0548">
        <w:rPr>
          <w:b/>
          <w:lang w:val="en-US"/>
        </w:rPr>
        <w:t>7</w:t>
      </w:r>
      <w:r w:rsidR="007C0F05">
        <w:rPr>
          <w:b/>
          <w:lang w:val="en-US"/>
        </w:rPr>
        <w:t>v2</w:t>
      </w:r>
      <w:r w:rsidRPr="00E621D6">
        <w:rPr>
          <w:b/>
          <w:lang w:val="en-US"/>
        </w:rPr>
        <w:t>—</w:t>
      </w:r>
      <w:r w:rsidR="00741D28">
        <w:rPr>
          <w:b/>
          <w:lang w:val="en-US"/>
        </w:rPr>
        <w:t>Information for T</w:t>
      </w:r>
      <w:r w:rsidRPr="00E621D6">
        <w:rPr>
          <w:b/>
          <w:lang w:val="en-US"/>
        </w:rPr>
        <w:t xml:space="preserve">DLS </w:t>
      </w:r>
      <w:r w:rsidR="00741D28">
        <w:rPr>
          <w:b/>
          <w:lang w:val="en-US"/>
        </w:rPr>
        <w:t>Setup Request frame</w:t>
      </w:r>
    </w:p>
    <w:tbl>
      <w:tblPr>
        <w:tblStyle w:val="TableGrid"/>
        <w:tblW w:w="0" w:type="auto"/>
        <w:tblLook w:val="04A0"/>
      </w:tblPr>
      <w:tblGrid>
        <w:gridCol w:w="1998"/>
        <w:gridCol w:w="3150"/>
        <w:gridCol w:w="4428"/>
      </w:tblGrid>
      <w:tr w:rsidR="00534FC3" w:rsidTr="008D2BB4">
        <w:tc>
          <w:tcPr>
            <w:tcW w:w="1998" w:type="dxa"/>
          </w:tcPr>
          <w:p w:rsidR="00534FC3" w:rsidRPr="00E621D6" w:rsidRDefault="00534FC3" w:rsidP="00531731">
            <w:pPr>
              <w:jc w:val="center"/>
              <w:rPr>
                <w:b/>
                <w:lang w:val="en-US"/>
              </w:rPr>
            </w:pPr>
            <w:r w:rsidRPr="00E621D6">
              <w:rPr>
                <w:b/>
                <w:lang w:val="en-US"/>
              </w:rPr>
              <w:t>Order</w:t>
            </w:r>
          </w:p>
        </w:tc>
        <w:tc>
          <w:tcPr>
            <w:tcW w:w="3150" w:type="dxa"/>
          </w:tcPr>
          <w:p w:rsidR="00534FC3" w:rsidRPr="00E621D6" w:rsidRDefault="00534FC3" w:rsidP="00531731">
            <w:pPr>
              <w:jc w:val="center"/>
              <w:rPr>
                <w:b/>
                <w:lang w:val="en-US"/>
              </w:rPr>
            </w:pPr>
            <w:r w:rsidRPr="00E621D6">
              <w:rPr>
                <w:b/>
                <w:lang w:val="en-US"/>
              </w:rPr>
              <w:t>Information</w:t>
            </w:r>
          </w:p>
        </w:tc>
        <w:tc>
          <w:tcPr>
            <w:tcW w:w="4428" w:type="dxa"/>
          </w:tcPr>
          <w:p w:rsidR="00534FC3" w:rsidRPr="00E621D6" w:rsidRDefault="00534FC3" w:rsidP="00531731">
            <w:pPr>
              <w:jc w:val="center"/>
              <w:rPr>
                <w:b/>
                <w:lang w:val="en-US"/>
              </w:rPr>
            </w:pPr>
            <w:r w:rsidRPr="00E621D6">
              <w:rPr>
                <w:b/>
                <w:lang w:val="en-US"/>
              </w:rPr>
              <w:t>Notes</w:t>
            </w:r>
          </w:p>
        </w:tc>
      </w:tr>
      <w:tr w:rsidR="00534FC3" w:rsidTr="008D2BB4">
        <w:tc>
          <w:tcPr>
            <w:tcW w:w="1998" w:type="dxa"/>
          </w:tcPr>
          <w:p w:rsidR="00534FC3" w:rsidRDefault="00534FC3" w:rsidP="008D2BB4">
            <w:pPr>
              <w:jc w:val="center"/>
              <w:rPr>
                <w:lang w:val="en-US"/>
              </w:rPr>
            </w:pPr>
            <w:r>
              <w:rPr>
                <w:lang w:val="en-US"/>
              </w:rPr>
              <w:t>18</w:t>
            </w:r>
          </w:p>
        </w:tc>
        <w:tc>
          <w:tcPr>
            <w:tcW w:w="3150" w:type="dxa"/>
          </w:tcPr>
          <w:p w:rsidR="00534FC3" w:rsidRDefault="00534FC3" w:rsidP="00531731">
            <w:pPr>
              <w:rPr>
                <w:lang w:val="en-US"/>
              </w:rPr>
            </w:pPr>
            <w:r>
              <w:rPr>
                <w:lang w:val="en-US"/>
              </w:rPr>
              <w:t>Source Association ID</w:t>
            </w:r>
          </w:p>
        </w:tc>
        <w:tc>
          <w:tcPr>
            <w:tcW w:w="4428" w:type="dxa"/>
          </w:tcPr>
          <w:p w:rsidR="00534FC3" w:rsidRDefault="00534FC3" w:rsidP="00531731">
            <w:pPr>
              <w:rPr>
                <w:lang w:val="en-US"/>
              </w:rPr>
            </w:pPr>
            <w:r>
              <w:rPr>
                <w:lang w:val="en-US"/>
              </w:rPr>
              <w:t xml:space="preserve">The Association ID </w:t>
            </w:r>
            <w:r w:rsidR="00823B53">
              <w:rPr>
                <w:lang w:val="en-US"/>
              </w:rPr>
              <w:t>(</w:t>
            </w:r>
            <w:r>
              <w:rPr>
                <w:lang w:val="en-US"/>
              </w:rPr>
              <w:t>as specified in 7.3.1.8</w:t>
            </w:r>
            <w:r w:rsidR="00823B53">
              <w:rPr>
                <w:lang w:val="en-US"/>
              </w:rPr>
              <w:t>) of the STA sending the frame</w:t>
            </w:r>
          </w:p>
        </w:tc>
      </w:tr>
      <w:tr w:rsidR="008D2BB4" w:rsidTr="008D2BB4">
        <w:tc>
          <w:tcPr>
            <w:tcW w:w="1998" w:type="dxa"/>
          </w:tcPr>
          <w:p w:rsidR="008D2BB4" w:rsidRDefault="008D2BB4" w:rsidP="008D2BB4">
            <w:pPr>
              <w:jc w:val="center"/>
              <w:rPr>
                <w:lang w:val="en-US"/>
              </w:rPr>
            </w:pPr>
            <w:r>
              <w:rPr>
                <w:lang w:val="en-US"/>
              </w:rPr>
              <w:t>19</w:t>
            </w:r>
          </w:p>
        </w:tc>
        <w:tc>
          <w:tcPr>
            <w:tcW w:w="3150" w:type="dxa"/>
          </w:tcPr>
          <w:p w:rsidR="008D2BB4" w:rsidRDefault="00AB5E18" w:rsidP="00822432">
            <w:pPr>
              <w:rPr>
                <w:lang w:val="en-US"/>
              </w:rPr>
            </w:pPr>
            <w:r>
              <w:rPr>
                <w:lang w:val="en-US"/>
              </w:rPr>
              <w:t>V</w:t>
            </w:r>
            <w:r w:rsidR="008D2BB4">
              <w:rPr>
                <w:lang w:val="en-US"/>
              </w:rPr>
              <w:t>HT Capabilities</w:t>
            </w:r>
          </w:p>
        </w:tc>
        <w:tc>
          <w:tcPr>
            <w:tcW w:w="4428" w:type="dxa"/>
          </w:tcPr>
          <w:p w:rsidR="008D2BB4" w:rsidRDefault="008D2BB4" w:rsidP="00822432">
            <w:pPr>
              <w:rPr>
                <w:lang w:val="en-US"/>
              </w:rPr>
            </w:pPr>
            <w:r w:rsidRPr="008D2BB4">
              <w:rPr>
                <w:lang w:val="en-US"/>
              </w:rPr>
              <w:t>The VHT Capabilities element is present if</w:t>
            </w:r>
            <w:r>
              <w:rPr>
                <w:lang w:val="en-US"/>
              </w:rPr>
              <w:t xml:space="preserve"> the </w:t>
            </w:r>
            <w:r w:rsidRPr="008D2BB4">
              <w:rPr>
                <w:lang w:val="en-US"/>
              </w:rPr>
              <w:t xml:space="preserve">dot11VHTOptionImplemented </w:t>
            </w:r>
            <w:r>
              <w:rPr>
                <w:lang w:val="en-US"/>
              </w:rPr>
              <w:t xml:space="preserve">attribute </w:t>
            </w:r>
            <w:r w:rsidRPr="008D2BB4">
              <w:rPr>
                <w:lang w:val="en-US"/>
              </w:rPr>
              <w:t>is true</w:t>
            </w:r>
          </w:p>
        </w:tc>
      </w:tr>
    </w:tbl>
    <w:p w:rsidR="009C5111" w:rsidRDefault="007C0F05">
      <w:pPr>
        <w:pStyle w:val="Heading4"/>
        <w:rPr>
          <w:lang w:val="en-US"/>
        </w:rPr>
      </w:pPr>
      <w:r>
        <w:rPr>
          <w:lang w:val="en-US"/>
        </w:rPr>
        <w:t>TDLS Setup Response frame format</w:t>
      </w:r>
    </w:p>
    <w:p w:rsidR="007C0F05" w:rsidRDefault="00E55EBA" w:rsidP="007C0F05">
      <w:pPr>
        <w:rPr>
          <w:b/>
          <w:i/>
          <w:lang w:val="en-US"/>
        </w:rPr>
      </w:pPr>
      <w:r>
        <w:rPr>
          <w:b/>
          <w:i/>
          <w:lang w:val="en-US"/>
        </w:rPr>
        <w:t>Change</w:t>
      </w:r>
      <w:r w:rsidR="007C0F05" w:rsidRPr="00E621D6">
        <w:rPr>
          <w:b/>
          <w:i/>
          <w:lang w:val="en-US"/>
        </w:rPr>
        <w:t xml:space="preserve"> Table 7-5</w:t>
      </w:r>
      <w:r w:rsidR="007C0F05">
        <w:rPr>
          <w:b/>
          <w:i/>
          <w:lang w:val="en-US"/>
        </w:rPr>
        <w:t>7v3</w:t>
      </w:r>
      <w:r w:rsidR="007C0F05" w:rsidRPr="00E621D6">
        <w:rPr>
          <w:b/>
          <w:i/>
          <w:lang w:val="en-US"/>
        </w:rPr>
        <w:t xml:space="preserve">, </w:t>
      </w:r>
      <w:r w:rsidR="007C0F05">
        <w:rPr>
          <w:b/>
          <w:i/>
          <w:lang w:val="en-US"/>
        </w:rPr>
        <w:t>appending</w:t>
      </w:r>
      <w:r w:rsidR="007C0F05" w:rsidRPr="00E621D6">
        <w:rPr>
          <w:b/>
          <w:i/>
          <w:lang w:val="en-US"/>
        </w:rPr>
        <w:t xml:space="preserve"> the </w:t>
      </w:r>
      <w:r w:rsidR="007C0F05">
        <w:rPr>
          <w:b/>
          <w:i/>
          <w:lang w:val="en-US"/>
        </w:rPr>
        <w:t>row</w:t>
      </w:r>
      <w:r w:rsidR="008D2BB4">
        <w:rPr>
          <w:b/>
          <w:i/>
          <w:lang w:val="en-US"/>
        </w:rPr>
        <w:t>s</w:t>
      </w:r>
      <w:r w:rsidR="007C0F05">
        <w:rPr>
          <w:b/>
          <w:i/>
          <w:lang w:val="en-US"/>
        </w:rPr>
        <w:t xml:space="preserve"> for </w:t>
      </w:r>
      <w:r w:rsidR="008D2BB4">
        <w:rPr>
          <w:b/>
          <w:i/>
          <w:lang w:val="en-US"/>
        </w:rPr>
        <w:t>O</w:t>
      </w:r>
      <w:r w:rsidR="007C0F05" w:rsidRPr="00E621D6">
        <w:rPr>
          <w:b/>
          <w:i/>
          <w:lang w:val="en-US"/>
        </w:rPr>
        <w:t>rder 1</w:t>
      </w:r>
      <w:r w:rsidR="007C0F05">
        <w:rPr>
          <w:b/>
          <w:i/>
          <w:lang w:val="en-US"/>
        </w:rPr>
        <w:t>9</w:t>
      </w:r>
      <w:r w:rsidR="008D2BB4">
        <w:rPr>
          <w:b/>
          <w:i/>
          <w:lang w:val="en-US"/>
        </w:rPr>
        <w:t xml:space="preserve"> and 20</w:t>
      </w:r>
      <w:r w:rsidR="007C0F05" w:rsidRPr="00E621D6">
        <w:rPr>
          <w:b/>
          <w:i/>
          <w:lang w:val="en-US"/>
        </w:rPr>
        <w:t>:</w:t>
      </w:r>
    </w:p>
    <w:p w:rsidR="007C0F05" w:rsidRPr="00534FC3" w:rsidRDefault="007C0F05" w:rsidP="007C0F05">
      <w:pPr>
        <w:rPr>
          <w:lang w:val="en-US"/>
        </w:rPr>
      </w:pPr>
    </w:p>
    <w:p w:rsidR="007C0F05" w:rsidRPr="00E621D6" w:rsidRDefault="007C0F05" w:rsidP="007C0F05">
      <w:pPr>
        <w:jc w:val="center"/>
        <w:rPr>
          <w:b/>
          <w:lang w:val="en-US"/>
        </w:rPr>
      </w:pPr>
      <w:r w:rsidRPr="00E621D6">
        <w:rPr>
          <w:b/>
          <w:lang w:val="en-US"/>
        </w:rPr>
        <w:t>Table 7-5</w:t>
      </w:r>
      <w:r w:rsidR="008E0548">
        <w:rPr>
          <w:b/>
          <w:lang w:val="en-US"/>
        </w:rPr>
        <w:t>7v3</w:t>
      </w:r>
      <w:r w:rsidRPr="00E621D6">
        <w:rPr>
          <w:b/>
          <w:lang w:val="en-US"/>
        </w:rPr>
        <w:t>—</w:t>
      </w:r>
      <w:r w:rsidR="008E0548">
        <w:rPr>
          <w:b/>
          <w:lang w:val="en-US"/>
        </w:rPr>
        <w:t>Information for T</w:t>
      </w:r>
      <w:r w:rsidRPr="00E621D6">
        <w:rPr>
          <w:b/>
          <w:lang w:val="en-US"/>
        </w:rPr>
        <w:t xml:space="preserve">DLS </w:t>
      </w:r>
      <w:r w:rsidR="008E0548">
        <w:rPr>
          <w:b/>
          <w:lang w:val="en-US"/>
        </w:rPr>
        <w:t xml:space="preserve">Setup </w:t>
      </w:r>
      <w:r>
        <w:rPr>
          <w:b/>
          <w:lang w:val="en-US"/>
        </w:rPr>
        <w:t>Response</w:t>
      </w:r>
      <w:r w:rsidRPr="00E621D6">
        <w:rPr>
          <w:b/>
          <w:lang w:val="en-US"/>
        </w:rPr>
        <w:t xml:space="preserve"> frame</w:t>
      </w:r>
    </w:p>
    <w:tbl>
      <w:tblPr>
        <w:tblStyle w:val="TableGrid"/>
        <w:tblW w:w="0" w:type="auto"/>
        <w:tblLook w:val="04A0"/>
      </w:tblPr>
      <w:tblGrid>
        <w:gridCol w:w="1998"/>
        <w:gridCol w:w="3150"/>
        <w:gridCol w:w="4428"/>
      </w:tblGrid>
      <w:tr w:rsidR="007C0F05" w:rsidTr="008D2BB4">
        <w:tc>
          <w:tcPr>
            <w:tcW w:w="1998" w:type="dxa"/>
          </w:tcPr>
          <w:p w:rsidR="007C0F05" w:rsidRPr="00E621D6" w:rsidRDefault="007C0F05" w:rsidP="00531731">
            <w:pPr>
              <w:jc w:val="center"/>
              <w:rPr>
                <w:b/>
                <w:lang w:val="en-US"/>
              </w:rPr>
            </w:pPr>
            <w:r w:rsidRPr="00E621D6">
              <w:rPr>
                <w:b/>
                <w:lang w:val="en-US"/>
              </w:rPr>
              <w:t>Order</w:t>
            </w:r>
          </w:p>
        </w:tc>
        <w:tc>
          <w:tcPr>
            <w:tcW w:w="3150" w:type="dxa"/>
          </w:tcPr>
          <w:p w:rsidR="007C0F05" w:rsidRPr="00E621D6" w:rsidRDefault="007C0F05" w:rsidP="00531731">
            <w:pPr>
              <w:jc w:val="center"/>
              <w:rPr>
                <w:b/>
                <w:lang w:val="en-US"/>
              </w:rPr>
            </w:pPr>
            <w:r w:rsidRPr="00E621D6">
              <w:rPr>
                <w:b/>
                <w:lang w:val="en-US"/>
              </w:rPr>
              <w:t>Information</w:t>
            </w:r>
          </w:p>
        </w:tc>
        <w:tc>
          <w:tcPr>
            <w:tcW w:w="4428" w:type="dxa"/>
          </w:tcPr>
          <w:p w:rsidR="007C0F05" w:rsidRPr="00E621D6" w:rsidRDefault="007C0F05" w:rsidP="00531731">
            <w:pPr>
              <w:jc w:val="center"/>
              <w:rPr>
                <w:b/>
                <w:lang w:val="en-US"/>
              </w:rPr>
            </w:pPr>
            <w:r w:rsidRPr="00E621D6">
              <w:rPr>
                <w:b/>
                <w:lang w:val="en-US"/>
              </w:rPr>
              <w:t>Notes</w:t>
            </w:r>
          </w:p>
        </w:tc>
      </w:tr>
      <w:tr w:rsidR="007C0F05" w:rsidTr="008D2BB4">
        <w:tc>
          <w:tcPr>
            <w:tcW w:w="1998" w:type="dxa"/>
          </w:tcPr>
          <w:p w:rsidR="007C0F05" w:rsidRDefault="007C0F05" w:rsidP="008D2BB4">
            <w:pPr>
              <w:jc w:val="center"/>
              <w:rPr>
                <w:lang w:val="en-US"/>
              </w:rPr>
            </w:pPr>
            <w:r>
              <w:rPr>
                <w:lang w:val="en-US"/>
              </w:rPr>
              <w:t>19</w:t>
            </w:r>
          </w:p>
        </w:tc>
        <w:tc>
          <w:tcPr>
            <w:tcW w:w="3150" w:type="dxa"/>
          </w:tcPr>
          <w:p w:rsidR="007C0F05" w:rsidRDefault="007C0F05" w:rsidP="00531731">
            <w:pPr>
              <w:rPr>
                <w:lang w:val="en-US"/>
              </w:rPr>
            </w:pPr>
            <w:r>
              <w:rPr>
                <w:lang w:val="en-US"/>
              </w:rPr>
              <w:t>Destination Association ID</w:t>
            </w:r>
          </w:p>
        </w:tc>
        <w:tc>
          <w:tcPr>
            <w:tcW w:w="4428" w:type="dxa"/>
          </w:tcPr>
          <w:p w:rsidR="007C0F05" w:rsidRDefault="007C0F05" w:rsidP="00531731">
            <w:pPr>
              <w:rPr>
                <w:lang w:val="en-US"/>
              </w:rPr>
            </w:pPr>
            <w:r>
              <w:rPr>
                <w:lang w:val="en-US"/>
              </w:rPr>
              <w:t xml:space="preserve">The Association ID </w:t>
            </w:r>
            <w:r w:rsidR="00823B53">
              <w:rPr>
                <w:lang w:val="en-US"/>
              </w:rPr>
              <w:t>(</w:t>
            </w:r>
            <w:r>
              <w:rPr>
                <w:lang w:val="en-US"/>
              </w:rPr>
              <w:t>as specified in 7.3.1.8</w:t>
            </w:r>
            <w:r w:rsidR="00823B53">
              <w:rPr>
                <w:lang w:val="en-US"/>
              </w:rPr>
              <w:t>) of the STA sending the frame</w:t>
            </w:r>
          </w:p>
        </w:tc>
      </w:tr>
      <w:tr w:rsidR="008D2BB4" w:rsidTr="008D2BB4">
        <w:tc>
          <w:tcPr>
            <w:tcW w:w="1998" w:type="dxa"/>
          </w:tcPr>
          <w:p w:rsidR="008D2BB4" w:rsidRDefault="008D2BB4" w:rsidP="00822432">
            <w:pPr>
              <w:jc w:val="center"/>
              <w:rPr>
                <w:lang w:val="en-US"/>
              </w:rPr>
            </w:pPr>
            <w:r>
              <w:rPr>
                <w:lang w:val="en-US"/>
              </w:rPr>
              <w:t>20</w:t>
            </w:r>
          </w:p>
        </w:tc>
        <w:tc>
          <w:tcPr>
            <w:tcW w:w="3150" w:type="dxa"/>
          </w:tcPr>
          <w:p w:rsidR="008D2BB4" w:rsidRDefault="00AB5E18" w:rsidP="00822432">
            <w:pPr>
              <w:rPr>
                <w:lang w:val="en-US"/>
              </w:rPr>
            </w:pPr>
            <w:r>
              <w:rPr>
                <w:lang w:val="en-US"/>
              </w:rPr>
              <w:t>V</w:t>
            </w:r>
            <w:r w:rsidR="008D2BB4">
              <w:rPr>
                <w:lang w:val="en-US"/>
              </w:rPr>
              <w:t>HT Capabilities</w:t>
            </w:r>
          </w:p>
        </w:tc>
        <w:tc>
          <w:tcPr>
            <w:tcW w:w="4428" w:type="dxa"/>
          </w:tcPr>
          <w:p w:rsidR="008D2BB4" w:rsidRDefault="008D2BB4" w:rsidP="00822432">
            <w:pPr>
              <w:rPr>
                <w:lang w:val="en-US"/>
              </w:rPr>
            </w:pPr>
            <w:r w:rsidRPr="008D2BB4">
              <w:rPr>
                <w:lang w:val="en-US"/>
              </w:rPr>
              <w:t>The VHT Capabilities element is present if</w:t>
            </w:r>
            <w:r>
              <w:rPr>
                <w:lang w:val="en-US"/>
              </w:rPr>
              <w:t xml:space="preserve"> the </w:t>
            </w:r>
            <w:r w:rsidRPr="008D2BB4">
              <w:rPr>
                <w:lang w:val="en-US"/>
              </w:rPr>
              <w:t xml:space="preserve">dot11VHTOptionImplemented </w:t>
            </w:r>
            <w:r>
              <w:rPr>
                <w:lang w:val="en-US"/>
              </w:rPr>
              <w:t xml:space="preserve">attribute </w:t>
            </w:r>
            <w:r w:rsidRPr="008D2BB4">
              <w:rPr>
                <w:lang w:val="en-US"/>
              </w:rPr>
              <w:t>is true</w:t>
            </w:r>
          </w:p>
        </w:tc>
      </w:tr>
    </w:tbl>
    <w:p w:rsidR="009C5111" w:rsidRDefault="009C5111">
      <w:pPr>
        <w:rPr>
          <w:lang w:val="en-US"/>
        </w:rPr>
      </w:pPr>
    </w:p>
    <w:p w:rsidR="009C5111" w:rsidRDefault="00F134C3">
      <w:pPr>
        <w:rPr>
          <w:i/>
          <w:lang w:val="en-US"/>
        </w:rPr>
      </w:pPr>
      <w:r w:rsidRPr="00F134C3">
        <w:rPr>
          <w:b/>
          <w:i/>
          <w:lang w:val="en-US"/>
        </w:rPr>
        <w:t>Insert section 7.4.12:</w:t>
      </w:r>
    </w:p>
    <w:p w:rsidR="00531731" w:rsidRDefault="00D072AA">
      <w:pPr>
        <w:pStyle w:val="Heading3"/>
        <w:rPr>
          <w:lang w:val="en-US"/>
        </w:rPr>
      </w:pPr>
      <w:bookmarkStart w:id="430" w:name="_Toc283104716"/>
      <w:r>
        <w:rPr>
          <w:lang w:val="en-US"/>
        </w:rPr>
        <w:t>VHT Action frame details</w:t>
      </w:r>
      <w:bookmarkEnd w:id="430"/>
    </w:p>
    <w:p w:rsidR="00E82DA7" w:rsidRDefault="00E82DA7" w:rsidP="00E82DA7">
      <w:pPr>
        <w:pStyle w:val="Heading4"/>
        <w:rPr>
          <w:lang w:val="en-US"/>
        </w:rPr>
      </w:pPr>
      <w:r>
        <w:rPr>
          <w:lang w:val="en-US"/>
        </w:rPr>
        <w:t>VHT Action field</w:t>
      </w:r>
    </w:p>
    <w:p w:rsidR="00E82DA7" w:rsidRDefault="00E82DA7" w:rsidP="00E82DA7">
      <w:pPr>
        <w:rPr>
          <w:lang w:val="en-US"/>
        </w:rPr>
      </w:pPr>
      <w:r>
        <w:rPr>
          <w:lang w:val="en-US"/>
        </w:rPr>
        <w:t xml:space="preserve">Several Action frame formats are defined to support VHT frames. The Action field values associated with each frame format within the VHT category </w:t>
      </w:r>
      <w:proofErr w:type="gramStart"/>
      <w:r>
        <w:rPr>
          <w:lang w:val="en-US"/>
        </w:rPr>
        <w:t>are</w:t>
      </w:r>
      <w:proofErr w:type="gramEnd"/>
      <w:r>
        <w:rPr>
          <w:lang w:val="en-US"/>
        </w:rPr>
        <w:t xml:space="preserve"> defined in </w:t>
      </w:r>
      <w:r w:rsidR="00174960">
        <w:rPr>
          <w:lang w:val="en-US"/>
        </w:rPr>
        <w:fldChar w:fldCharType="begin"/>
      </w:r>
      <w:r>
        <w:rPr>
          <w:lang w:val="en-US"/>
        </w:rPr>
        <w:instrText xml:space="preserve"> REF _Ref272747560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20</w:t>
      </w:r>
      <w:r w:rsidR="00174960">
        <w:rPr>
          <w:lang w:val="en-US"/>
        </w:rPr>
        <w:fldChar w:fldCharType="end"/>
      </w:r>
      <w:r>
        <w:rPr>
          <w:lang w:val="en-US"/>
        </w:rPr>
        <w:t>.</w:t>
      </w:r>
    </w:p>
    <w:p w:rsidR="00E82DA7" w:rsidRDefault="00E82DA7" w:rsidP="00E82DA7">
      <w:pPr>
        <w:rPr>
          <w:lang w:val="en-US"/>
        </w:rPr>
      </w:pPr>
    </w:p>
    <w:p w:rsidR="00E82DA7" w:rsidRDefault="00E82DA7" w:rsidP="00E82DA7">
      <w:pPr>
        <w:pStyle w:val="Caption"/>
        <w:keepNext/>
        <w:jc w:val="center"/>
      </w:pPr>
      <w:bookmarkStart w:id="431" w:name="_Ref276460520"/>
      <w:bookmarkStart w:id="432" w:name="_Ref272747560"/>
      <w:r>
        <w:t xml:space="preserve">Table </w:t>
      </w:r>
      <w:fldSimple w:instr=" STYLEREF 1 \s ">
        <w:r w:rsidR="003B14D4">
          <w:rPr>
            <w:noProof/>
          </w:rPr>
          <w:t>7</w:t>
        </w:r>
      </w:fldSimple>
      <w:r w:rsidR="00487F97">
        <w:noBreakHyphen/>
      </w:r>
      <w:fldSimple w:instr=" SEQ Table \* ARABIC \s 1 ">
        <w:r w:rsidR="003B14D4">
          <w:rPr>
            <w:noProof/>
          </w:rPr>
          <w:t>20</w:t>
        </w:r>
      </w:fldSimple>
      <w:bookmarkEnd w:id="431"/>
      <w:bookmarkEnd w:id="432"/>
      <w:r>
        <w:t>--VHT Action field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3834"/>
      </w:tblGrid>
      <w:tr w:rsidR="00E82DA7" w:rsidTr="00B22592">
        <w:trPr>
          <w:jc w:val="center"/>
        </w:trPr>
        <w:tc>
          <w:tcPr>
            <w:tcW w:w="1494" w:type="dxa"/>
          </w:tcPr>
          <w:p w:rsidR="00E82DA7" w:rsidRPr="00E82DA7" w:rsidRDefault="00E82DA7" w:rsidP="00E82DA7">
            <w:pPr>
              <w:jc w:val="center"/>
              <w:rPr>
                <w:b/>
                <w:lang w:val="en-US"/>
              </w:rPr>
            </w:pPr>
            <w:r w:rsidRPr="00E82DA7">
              <w:rPr>
                <w:b/>
                <w:lang w:val="en-US"/>
              </w:rPr>
              <w:t>Value</w:t>
            </w:r>
          </w:p>
        </w:tc>
        <w:tc>
          <w:tcPr>
            <w:tcW w:w="3834" w:type="dxa"/>
          </w:tcPr>
          <w:p w:rsidR="00E82DA7" w:rsidRPr="00E82DA7" w:rsidRDefault="00E82DA7" w:rsidP="00E82DA7">
            <w:pPr>
              <w:jc w:val="center"/>
              <w:rPr>
                <w:b/>
                <w:lang w:val="en-US"/>
              </w:rPr>
            </w:pPr>
            <w:r w:rsidRPr="00E82DA7">
              <w:rPr>
                <w:b/>
                <w:lang w:val="en-US"/>
              </w:rPr>
              <w:t>Meaning</w:t>
            </w:r>
          </w:p>
        </w:tc>
      </w:tr>
      <w:tr w:rsidR="00E82DA7" w:rsidTr="00B22592">
        <w:trPr>
          <w:jc w:val="center"/>
        </w:trPr>
        <w:tc>
          <w:tcPr>
            <w:tcW w:w="1494" w:type="dxa"/>
          </w:tcPr>
          <w:p w:rsidR="00E82DA7" w:rsidRDefault="00E82DA7" w:rsidP="00E82DA7">
            <w:pPr>
              <w:jc w:val="center"/>
              <w:rPr>
                <w:lang w:val="en-US"/>
              </w:rPr>
            </w:pPr>
            <w:r>
              <w:rPr>
                <w:lang w:val="en-US"/>
              </w:rPr>
              <w:t>0</w:t>
            </w:r>
          </w:p>
        </w:tc>
        <w:tc>
          <w:tcPr>
            <w:tcW w:w="3834" w:type="dxa"/>
          </w:tcPr>
          <w:p w:rsidR="00E82DA7" w:rsidRDefault="00730A70" w:rsidP="00E82DA7">
            <w:pPr>
              <w:rPr>
                <w:lang w:val="en-US"/>
              </w:rPr>
            </w:pPr>
            <w:r>
              <w:rPr>
                <w:lang w:val="en-US"/>
              </w:rPr>
              <w:t xml:space="preserve">VHT </w:t>
            </w:r>
            <w:r w:rsidR="00E82DA7">
              <w:rPr>
                <w:lang w:val="en-US"/>
              </w:rPr>
              <w:t>Compressed Beamforming</w:t>
            </w:r>
          </w:p>
        </w:tc>
      </w:tr>
      <w:tr w:rsidR="00E82DA7" w:rsidTr="00B22592">
        <w:trPr>
          <w:jc w:val="center"/>
        </w:trPr>
        <w:tc>
          <w:tcPr>
            <w:tcW w:w="1494" w:type="dxa"/>
          </w:tcPr>
          <w:p w:rsidR="00E82DA7" w:rsidRDefault="00366279" w:rsidP="00E82DA7">
            <w:pPr>
              <w:jc w:val="center"/>
              <w:rPr>
                <w:lang w:val="en-US"/>
              </w:rPr>
            </w:pPr>
            <w:r>
              <w:rPr>
                <w:lang w:val="en-US"/>
              </w:rPr>
              <w:t>1</w:t>
            </w:r>
          </w:p>
        </w:tc>
        <w:tc>
          <w:tcPr>
            <w:tcW w:w="3834" w:type="dxa"/>
          </w:tcPr>
          <w:p w:rsidR="00E82DA7" w:rsidRDefault="00366279" w:rsidP="00E82DA7">
            <w:pPr>
              <w:rPr>
                <w:lang w:val="en-US"/>
              </w:rPr>
            </w:pPr>
            <w:r>
              <w:rPr>
                <w:lang w:val="en-US"/>
              </w:rPr>
              <w:t>Group ID Management</w:t>
            </w:r>
          </w:p>
        </w:tc>
      </w:tr>
      <w:tr w:rsidR="00E82DA7" w:rsidTr="00B22592">
        <w:trPr>
          <w:jc w:val="center"/>
        </w:trPr>
        <w:tc>
          <w:tcPr>
            <w:tcW w:w="1494" w:type="dxa"/>
          </w:tcPr>
          <w:p w:rsidR="00E82DA7" w:rsidRDefault="000E6660" w:rsidP="00E82DA7">
            <w:pPr>
              <w:jc w:val="center"/>
              <w:rPr>
                <w:lang w:val="en-US"/>
              </w:rPr>
            </w:pPr>
            <w:r>
              <w:rPr>
                <w:lang w:val="en-US"/>
              </w:rPr>
              <w:t>2</w:t>
            </w:r>
          </w:p>
        </w:tc>
        <w:tc>
          <w:tcPr>
            <w:tcW w:w="3834" w:type="dxa"/>
          </w:tcPr>
          <w:p w:rsidR="00E82DA7" w:rsidRDefault="000E6660" w:rsidP="00823B53">
            <w:pPr>
              <w:rPr>
                <w:lang w:val="en-US"/>
              </w:rPr>
            </w:pPr>
            <w:r>
              <w:rPr>
                <w:lang w:val="en-US"/>
              </w:rPr>
              <w:t>Operating Mode</w:t>
            </w:r>
            <w:r w:rsidR="00823B53">
              <w:rPr>
                <w:lang w:val="en-US"/>
              </w:rPr>
              <w:t xml:space="preserve"> Notification</w:t>
            </w:r>
          </w:p>
        </w:tc>
      </w:tr>
      <w:tr w:rsidR="00E82DA7" w:rsidTr="00B22592">
        <w:trPr>
          <w:jc w:val="center"/>
        </w:trPr>
        <w:tc>
          <w:tcPr>
            <w:tcW w:w="1494" w:type="dxa"/>
          </w:tcPr>
          <w:p w:rsidR="00E82DA7" w:rsidRDefault="00E82DA7" w:rsidP="00E82DA7">
            <w:pPr>
              <w:jc w:val="center"/>
              <w:rPr>
                <w:lang w:val="en-US"/>
              </w:rPr>
            </w:pPr>
          </w:p>
        </w:tc>
        <w:tc>
          <w:tcPr>
            <w:tcW w:w="3834" w:type="dxa"/>
          </w:tcPr>
          <w:p w:rsidR="00E82DA7" w:rsidRDefault="00E82DA7" w:rsidP="00E82DA7">
            <w:pPr>
              <w:rPr>
                <w:lang w:val="en-US"/>
              </w:rPr>
            </w:pPr>
          </w:p>
        </w:tc>
      </w:tr>
    </w:tbl>
    <w:p w:rsidR="00E82DA7" w:rsidRPr="00E82DA7" w:rsidRDefault="00E82DA7" w:rsidP="00E82DA7">
      <w:pPr>
        <w:rPr>
          <w:lang w:val="en-US"/>
        </w:rPr>
      </w:pPr>
    </w:p>
    <w:p w:rsidR="00D072AA" w:rsidRPr="00E34B24" w:rsidRDefault="00730A70" w:rsidP="00D072AA">
      <w:pPr>
        <w:pStyle w:val="Heading4"/>
      </w:pPr>
      <w:bookmarkStart w:id="433" w:name="_Ref273206557"/>
      <w:r>
        <w:t xml:space="preserve">VHT </w:t>
      </w:r>
      <w:r w:rsidR="00E82DA7">
        <w:t>Compressed Beamforming f</w:t>
      </w:r>
      <w:r w:rsidR="00D072AA">
        <w:t xml:space="preserve">rame </w:t>
      </w:r>
      <w:r w:rsidR="00E82DA7">
        <w:t>f</w:t>
      </w:r>
      <w:r w:rsidR="00D072AA">
        <w:t>ormat</w:t>
      </w:r>
      <w:bookmarkEnd w:id="433"/>
    </w:p>
    <w:p w:rsidR="00D072AA" w:rsidRDefault="00D072AA" w:rsidP="00D072AA">
      <w:r>
        <w:t xml:space="preserve">The </w:t>
      </w:r>
      <w:r w:rsidR="00730A70">
        <w:t>VHT C</w:t>
      </w:r>
      <w:r>
        <w:t>ompressed Beamformi</w:t>
      </w:r>
      <w:r w:rsidR="00730A70">
        <w:t xml:space="preserve">ng frame format is an Action No </w:t>
      </w:r>
      <w:r>
        <w:t xml:space="preserve">Ack frame of category VHT. The frame format is defined below in </w:t>
      </w:r>
      <w:r w:rsidR="00174960">
        <w:fldChar w:fldCharType="begin"/>
      </w:r>
      <w:r w:rsidR="00730A70">
        <w:instrText xml:space="preserve"> REF _Ref272747697 \h </w:instrText>
      </w:r>
      <w:r w:rsidR="00174960">
        <w:fldChar w:fldCharType="separate"/>
      </w:r>
      <w:r w:rsidR="003B14D4">
        <w:t xml:space="preserve">Table </w:t>
      </w:r>
      <w:r w:rsidR="003B14D4">
        <w:rPr>
          <w:noProof/>
        </w:rPr>
        <w:t>7</w:t>
      </w:r>
      <w:r w:rsidR="003B14D4">
        <w:noBreakHyphen/>
      </w:r>
      <w:r w:rsidR="003B14D4">
        <w:rPr>
          <w:noProof/>
        </w:rPr>
        <w:t>21</w:t>
      </w:r>
      <w:r w:rsidR="00174960">
        <w:fldChar w:fldCharType="end"/>
      </w:r>
      <w:r>
        <w:t>.</w:t>
      </w:r>
    </w:p>
    <w:p w:rsidR="00D072AA" w:rsidRDefault="00D072AA" w:rsidP="00D072AA"/>
    <w:p w:rsidR="00730A70" w:rsidRDefault="00730A70" w:rsidP="00730A70">
      <w:pPr>
        <w:pStyle w:val="Caption"/>
        <w:keepNext/>
        <w:jc w:val="center"/>
      </w:pPr>
      <w:bookmarkStart w:id="434" w:name="_Ref272747697"/>
      <w:r>
        <w:t xml:space="preserve">Table </w:t>
      </w:r>
      <w:fldSimple w:instr=" STYLEREF 1 \s ">
        <w:r w:rsidR="003B14D4">
          <w:rPr>
            <w:noProof/>
          </w:rPr>
          <w:t>7</w:t>
        </w:r>
      </w:fldSimple>
      <w:r w:rsidR="00487F97">
        <w:noBreakHyphen/>
      </w:r>
      <w:fldSimple w:instr=" SEQ Table \* ARABIC \s 1 ">
        <w:r w:rsidR="003B14D4">
          <w:rPr>
            <w:noProof/>
          </w:rPr>
          <w:t>21</w:t>
        </w:r>
      </w:fldSimple>
      <w:bookmarkEnd w:id="434"/>
      <w:r>
        <w:t xml:space="preserve">--VHT </w:t>
      </w:r>
      <w:r w:rsidR="00894494">
        <w:t>Compressed</w:t>
      </w:r>
      <w:r>
        <w:t xml:space="preserve"> Beamforming frame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030"/>
      </w:tblGrid>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b/>
                <w:szCs w:val="22"/>
                <w:lang w:val="en-US" w:eastAsia="zh-CN"/>
              </w:rPr>
            </w:pPr>
            <w:r>
              <w:rPr>
                <w:rFonts w:eastAsia="SimSun"/>
                <w:b/>
                <w:szCs w:val="22"/>
                <w:lang w:val="en-US" w:eastAsia="zh-CN"/>
              </w:rPr>
              <w:t>Order</w:t>
            </w:r>
          </w:p>
        </w:tc>
        <w:tc>
          <w:tcPr>
            <w:tcW w:w="6030" w:type="dxa"/>
          </w:tcPr>
          <w:p w:rsidR="00D072AA" w:rsidRPr="00E34B24" w:rsidRDefault="00D072AA" w:rsidP="00E82DA7">
            <w:pPr>
              <w:autoSpaceDE w:val="0"/>
              <w:autoSpaceDN w:val="0"/>
              <w:adjustRightInd w:val="0"/>
              <w:jc w:val="center"/>
              <w:rPr>
                <w:rFonts w:eastAsia="SimSun"/>
                <w:b/>
                <w:szCs w:val="22"/>
                <w:lang w:val="en-US" w:eastAsia="zh-CN"/>
              </w:rPr>
            </w:pPr>
            <w:r>
              <w:rPr>
                <w:rFonts w:eastAsia="SimSun"/>
                <w:b/>
                <w:szCs w:val="22"/>
                <w:lang w:val="en-US" w:eastAsia="zh-CN"/>
              </w:rPr>
              <w:t>Information</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lastRenderedPageBreak/>
              <w:t>1</w:t>
            </w:r>
          </w:p>
        </w:tc>
        <w:tc>
          <w:tcPr>
            <w:tcW w:w="6030" w:type="dxa"/>
          </w:tcPr>
          <w:p w:rsidR="00D072AA" w:rsidRPr="00E34B24" w:rsidRDefault="00D072AA" w:rsidP="00E82DA7">
            <w:pPr>
              <w:autoSpaceDE w:val="0"/>
              <w:autoSpaceDN w:val="0"/>
              <w:adjustRightInd w:val="0"/>
              <w:jc w:val="both"/>
              <w:rPr>
                <w:rFonts w:eastAsia="SimSun"/>
                <w:szCs w:val="22"/>
                <w:lang w:val="en-US" w:eastAsia="zh-CN"/>
              </w:rPr>
            </w:pPr>
            <w:r>
              <w:rPr>
                <w:rFonts w:eastAsia="SimSun"/>
                <w:szCs w:val="22"/>
                <w:lang w:val="en-US" w:eastAsia="zh-CN"/>
              </w:rPr>
              <w:t>Category</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2</w:t>
            </w:r>
          </w:p>
        </w:tc>
        <w:tc>
          <w:tcPr>
            <w:tcW w:w="6030" w:type="dxa"/>
          </w:tcPr>
          <w:p w:rsidR="00D072AA" w:rsidRPr="00E34B24" w:rsidRDefault="00D072AA" w:rsidP="00E82DA7">
            <w:pPr>
              <w:autoSpaceDE w:val="0"/>
              <w:autoSpaceDN w:val="0"/>
              <w:adjustRightInd w:val="0"/>
              <w:jc w:val="both"/>
              <w:rPr>
                <w:rFonts w:eastAsia="SimSun"/>
                <w:szCs w:val="22"/>
                <w:lang w:val="en-US" w:eastAsia="zh-CN"/>
              </w:rPr>
            </w:pPr>
            <w:r>
              <w:rPr>
                <w:rFonts w:eastAsia="SimSun"/>
                <w:szCs w:val="22"/>
                <w:lang w:val="en-US" w:eastAsia="zh-CN"/>
              </w:rPr>
              <w:t>Action</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3</w:t>
            </w:r>
          </w:p>
        </w:tc>
        <w:tc>
          <w:tcPr>
            <w:tcW w:w="6030" w:type="dxa"/>
          </w:tcPr>
          <w:p w:rsidR="009C5111" w:rsidRDefault="00FD7B9E">
            <w:pPr>
              <w:autoSpaceDE w:val="0"/>
              <w:autoSpaceDN w:val="0"/>
              <w:adjustRightInd w:val="0"/>
              <w:jc w:val="both"/>
              <w:rPr>
                <w:rFonts w:ascii="Arial" w:eastAsia="SimSun" w:hAnsi="Arial"/>
                <w:b/>
                <w:szCs w:val="22"/>
                <w:lang w:val="en-US" w:eastAsia="zh-CN"/>
              </w:rPr>
            </w:pPr>
            <w:r>
              <w:rPr>
                <w:rFonts w:eastAsia="SimSun"/>
                <w:szCs w:val="22"/>
                <w:lang w:val="en-US" w:eastAsia="zh-CN"/>
              </w:rPr>
              <w:t xml:space="preserve">VHT </w:t>
            </w:r>
            <w:r w:rsidR="00D072AA">
              <w:rPr>
                <w:rFonts w:eastAsia="SimSun"/>
                <w:szCs w:val="22"/>
                <w:lang w:val="en-US" w:eastAsia="zh-CN"/>
              </w:rPr>
              <w:t>MIMO Control (see</w:t>
            </w:r>
            <w:r w:rsidR="00F636BB">
              <w:rPr>
                <w:rFonts w:eastAsia="SimSun"/>
                <w:szCs w:val="22"/>
                <w:lang w:val="en-US" w:eastAsia="zh-CN"/>
              </w:rPr>
              <w:t xml:space="preserve"> </w:t>
            </w:r>
            <w:r w:rsidR="00174960">
              <w:rPr>
                <w:rFonts w:eastAsia="SimSun"/>
                <w:szCs w:val="22"/>
                <w:lang w:val="en-US" w:eastAsia="zh-CN"/>
              </w:rPr>
              <w:fldChar w:fldCharType="begin"/>
            </w:r>
            <w:r w:rsidR="00F636BB">
              <w:rPr>
                <w:rFonts w:eastAsia="SimSun"/>
                <w:szCs w:val="22"/>
                <w:lang w:val="en-US" w:eastAsia="zh-CN"/>
              </w:rPr>
              <w:instrText xml:space="preserve"> REF _Ref276459384 \n \h </w:instrText>
            </w:r>
            <w:r w:rsidR="00174960">
              <w:rPr>
                <w:rFonts w:eastAsia="SimSun"/>
                <w:szCs w:val="22"/>
                <w:lang w:val="en-US" w:eastAsia="zh-CN"/>
              </w:rPr>
            </w:r>
            <w:r w:rsidR="00174960">
              <w:rPr>
                <w:rFonts w:eastAsia="SimSun"/>
                <w:szCs w:val="22"/>
                <w:lang w:val="en-US" w:eastAsia="zh-CN"/>
              </w:rPr>
              <w:fldChar w:fldCharType="separate"/>
            </w:r>
            <w:r w:rsidR="003B14D4">
              <w:rPr>
                <w:rFonts w:eastAsia="SimSun"/>
                <w:szCs w:val="22"/>
                <w:lang w:val="en-US" w:eastAsia="zh-CN"/>
              </w:rPr>
              <w:t>7.3.1.12</w:t>
            </w:r>
            <w:r w:rsidR="00174960">
              <w:rPr>
                <w:rFonts w:eastAsia="SimSun"/>
                <w:szCs w:val="22"/>
                <w:lang w:val="en-US" w:eastAsia="zh-CN"/>
              </w:rPr>
              <w:fldChar w:fldCharType="end"/>
            </w:r>
            <w:r w:rsidR="00D072AA">
              <w:rPr>
                <w:rFonts w:eastAsia="SimSun"/>
                <w:szCs w:val="22"/>
                <w:lang w:val="en-US" w:eastAsia="zh-CN"/>
              </w:rPr>
              <w:t>)</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4</w:t>
            </w:r>
          </w:p>
        </w:tc>
        <w:tc>
          <w:tcPr>
            <w:tcW w:w="6030" w:type="dxa"/>
          </w:tcPr>
          <w:p w:rsidR="002B7FE7" w:rsidRDefault="00F636BB">
            <w:pPr>
              <w:autoSpaceDE w:val="0"/>
              <w:autoSpaceDN w:val="0"/>
              <w:adjustRightInd w:val="0"/>
              <w:jc w:val="both"/>
              <w:rPr>
                <w:rFonts w:eastAsia="SimSun"/>
                <w:szCs w:val="22"/>
                <w:lang w:val="en-US" w:eastAsia="zh-CN"/>
              </w:rPr>
            </w:pPr>
            <w:r>
              <w:rPr>
                <w:rFonts w:eastAsia="SimSun"/>
                <w:szCs w:val="22"/>
                <w:lang w:val="en-US" w:eastAsia="zh-CN"/>
              </w:rPr>
              <w:t xml:space="preserve">VHT </w:t>
            </w:r>
            <w:r w:rsidR="00D072AA">
              <w:rPr>
                <w:rFonts w:eastAsia="SimSun"/>
                <w:szCs w:val="22"/>
                <w:lang w:val="en-US" w:eastAsia="zh-CN"/>
              </w:rPr>
              <w:t>Compressed Beamforming Report (</w:t>
            </w:r>
            <w:r w:rsidR="00FD7B9E">
              <w:rPr>
                <w:rFonts w:eastAsia="SimSun"/>
                <w:szCs w:val="22"/>
                <w:lang w:val="en-US" w:eastAsia="zh-CN"/>
              </w:rPr>
              <w:t>see</w:t>
            </w:r>
            <w:r>
              <w:rPr>
                <w:rFonts w:eastAsia="SimSun"/>
                <w:szCs w:val="22"/>
                <w:lang w:val="en-US" w:eastAsia="zh-CN"/>
              </w:rPr>
              <w:t xml:space="preserve"> </w:t>
            </w:r>
            <w:r w:rsidR="00174960">
              <w:rPr>
                <w:rFonts w:eastAsia="SimSun"/>
                <w:szCs w:val="22"/>
                <w:lang w:val="en-US" w:eastAsia="zh-CN"/>
              </w:rPr>
              <w:fldChar w:fldCharType="begin"/>
            </w:r>
            <w:r>
              <w:rPr>
                <w:rFonts w:eastAsia="SimSun"/>
                <w:szCs w:val="22"/>
                <w:lang w:val="en-US" w:eastAsia="zh-CN"/>
              </w:rPr>
              <w:instrText xml:space="preserve"> REF _Ref276459374 \n \h </w:instrText>
            </w:r>
            <w:r w:rsidR="00174960">
              <w:rPr>
                <w:rFonts w:eastAsia="SimSun"/>
                <w:szCs w:val="22"/>
                <w:lang w:val="en-US" w:eastAsia="zh-CN"/>
              </w:rPr>
            </w:r>
            <w:r w:rsidR="00174960">
              <w:rPr>
                <w:rFonts w:eastAsia="SimSun"/>
                <w:szCs w:val="22"/>
                <w:lang w:val="en-US" w:eastAsia="zh-CN"/>
              </w:rPr>
              <w:fldChar w:fldCharType="separate"/>
            </w:r>
            <w:r w:rsidR="003B14D4">
              <w:rPr>
                <w:rFonts w:eastAsia="SimSun"/>
                <w:szCs w:val="22"/>
                <w:lang w:val="en-US" w:eastAsia="zh-CN"/>
              </w:rPr>
              <w:t>7.3.1.32</w:t>
            </w:r>
            <w:r w:rsidR="00174960">
              <w:rPr>
                <w:rFonts w:eastAsia="SimSun"/>
                <w:szCs w:val="22"/>
                <w:lang w:val="en-US" w:eastAsia="zh-CN"/>
              </w:rPr>
              <w:fldChar w:fldCharType="end"/>
            </w:r>
            <w:r w:rsidR="00D072AA">
              <w:rPr>
                <w:rFonts w:eastAsia="SimSun"/>
                <w:szCs w:val="22"/>
                <w:lang w:val="en-US" w:eastAsia="zh-CN"/>
              </w:rPr>
              <w:t>)</w:t>
            </w:r>
          </w:p>
        </w:tc>
      </w:tr>
      <w:tr w:rsidR="00566FC1" w:rsidRPr="00E34B24" w:rsidTr="00730A70">
        <w:trPr>
          <w:jc w:val="center"/>
        </w:trPr>
        <w:tc>
          <w:tcPr>
            <w:tcW w:w="1458" w:type="dxa"/>
          </w:tcPr>
          <w:p w:rsidR="00566FC1" w:rsidRDefault="00566FC1" w:rsidP="00E82DA7">
            <w:pPr>
              <w:autoSpaceDE w:val="0"/>
              <w:autoSpaceDN w:val="0"/>
              <w:adjustRightInd w:val="0"/>
              <w:jc w:val="center"/>
              <w:rPr>
                <w:rFonts w:eastAsia="SimSun"/>
                <w:szCs w:val="22"/>
                <w:lang w:val="en-US" w:eastAsia="zh-CN"/>
              </w:rPr>
            </w:pPr>
            <w:r>
              <w:rPr>
                <w:rFonts w:eastAsia="SimSun"/>
                <w:szCs w:val="22"/>
                <w:lang w:val="en-US" w:eastAsia="zh-CN"/>
              </w:rPr>
              <w:t>5</w:t>
            </w:r>
          </w:p>
        </w:tc>
        <w:tc>
          <w:tcPr>
            <w:tcW w:w="6030" w:type="dxa"/>
          </w:tcPr>
          <w:p w:rsidR="00566FC1" w:rsidRDefault="00531731" w:rsidP="00531731">
            <w:pPr>
              <w:autoSpaceDE w:val="0"/>
              <w:autoSpaceDN w:val="0"/>
              <w:adjustRightInd w:val="0"/>
              <w:jc w:val="both"/>
              <w:rPr>
                <w:rFonts w:eastAsia="SimSun"/>
                <w:szCs w:val="22"/>
                <w:lang w:val="en-US" w:eastAsia="zh-CN"/>
              </w:rPr>
            </w:pPr>
            <w:r>
              <w:rPr>
                <w:rFonts w:eastAsia="SimSun"/>
                <w:szCs w:val="22"/>
                <w:lang w:val="en-US" w:eastAsia="zh-CN"/>
              </w:rPr>
              <w:t>MU Ex</w:t>
            </w:r>
            <w:r w:rsidR="00F636BB">
              <w:rPr>
                <w:rFonts w:eastAsia="SimSun"/>
                <w:szCs w:val="22"/>
                <w:lang w:val="en-US" w:eastAsia="zh-CN"/>
              </w:rPr>
              <w:t>c</w:t>
            </w:r>
            <w:r>
              <w:rPr>
                <w:rFonts w:eastAsia="SimSun"/>
                <w:szCs w:val="22"/>
                <w:lang w:val="en-US" w:eastAsia="zh-CN"/>
              </w:rPr>
              <w:t xml:space="preserve">lusive </w:t>
            </w:r>
            <w:r w:rsidR="005221FA">
              <w:rPr>
                <w:rFonts w:eastAsia="SimSun"/>
                <w:szCs w:val="22"/>
                <w:lang w:val="en-US" w:eastAsia="zh-CN"/>
              </w:rPr>
              <w:t xml:space="preserve">Beamforming Report (see </w:t>
            </w:r>
            <w:r w:rsidR="00174960">
              <w:rPr>
                <w:rFonts w:eastAsia="SimSun"/>
                <w:szCs w:val="22"/>
                <w:lang w:val="en-US" w:eastAsia="zh-CN"/>
              </w:rPr>
              <w:fldChar w:fldCharType="begin"/>
            </w:r>
            <w:r w:rsidR="00F636BB">
              <w:rPr>
                <w:rFonts w:eastAsia="SimSun"/>
                <w:szCs w:val="22"/>
                <w:lang w:val="en-US" w:eastAsia="zh-CN"/>
              </w:rPr>
              <w:instrText xml:space="preserve"> REF _Ref276380266 \n \h </w:instrText>
            </w:r>
            <w:r w:rsidR="00174960">
              <w:rPr>
                <w:rFonts w:eastAsia="SimSun"/>
                <w:szCs w:val="22"/>
                <w:lang w:val="en-US" w:eastAsia="zh-CN"/>
              </w:rPr>
            </w:r>
            <w:r w:rsidR="00174960">
              <w:rPr>
                <w:rFonts w:eastAsia="SimSun"/>
                <w:szCs w:val="22"/>
                <w:lang w:val="en-US" w:eastAsia="zh-CN"/>
              </w:rPr>
              <w:fldChar w:fldCharType="separate"/>
            </w:r>
            <w:r w:rsidR="003B14D4">
              <w:rPr>
                <w:rFonts w:eastAsia="SimSun"/>
                <w:szCs w:val="22"/>
                <w:lang w:val="en-US" w:eastAsia="zh-CN"/>
              </w:rPr>
              <w:t>7.3.1.33</w:t>
            </w:r>
            <w:r w:rsidR="00174960">
              <w:rPr>
                <w:rFonts w:eastAsia="SimSun"/>
                <w:szCs w:val="22"/>
                <w:lang w:val="en-US" w:eastAsia="zh-CN"/>
              </w:rPr>
              <w:fldChar w:fldCharType="end"/>
            </w:r>
            <w:r w:rsidR="005221FA">
              <w:rPr>
                <w:rFonts w:eastAsia="SimSun"/>
                <w:szCs w:val="22"/>
                <w:lang w:val="en-US" w:eastAsia="zh-CN"/>
              </w:rPr>
              <w:t>)</w:t>
            </w:r>
          </w:p>
        </w:tc>
      </w:tr>
    </w:tbl>
    <w:p w:rsidR="00730A70" w:rsidRDefault="00730A70" w:rsidP="00D072AA">
      <w:pPr>
        <w:autoSpaceDE w:val="0"/>
        <w:autoSpaceDN w:val="0"/>
        <w:adjustRightInd w:val="0"/>
        <w:rPr>
          <w:rFonts w:eastAsia="MS Mincho"/>
          <w:szCs w:val="22"/>
          <w:lang w:val="en-US" w:eastAsia="ja-JP"/>
        </w:rPr>
      </w:pPr>
    </w:p>
    <w:p w:rsidR="00D072AA" w:rsidRDefault="00D072AA" w:rsidP="00D072AA">
      <w:pPr>
        <w:autoSpaceDE w:val="0"/>
        <w:autoSpaceDN w:val="0"/>
        <w:adjustRightInd w:val="0"/>
        <w:rPr>
          <w:rFonts w:eastAsia="MS Mincho"/>
          <w:szCs w:val="22"/>
          <w:lang w:val="en-US" w:eastAsia="ja-JP"/>
        </w:rPr>
      </w:pPr>
      <w:r w:rsidRPr="00FB7855">
        <w:rPr>
          <w:rFonts w:eastAsia="MS Mincho"/>
          <w:szCs w:val="22"/>
          <w:lang w:val="en-US" w:eastAsia="ja-JP"/>
        </w:rPr>
        <w:t xml:space="preserve">The Category field is set to the value for </w:t>
      </w:r>
      <w:r>
        <w:rPr>
          <w:rFonts w:eastAsia="MS Mincho"/>
          <w:szCs w:val="22"/>
          <w:lang w:val="en-US" w:eastAsia="ja-JP"/>
        </w:rPr>
        <w:t>VHT.</w:t>
      </w:r>
    </w:p>
    <w:p w:rsidR="00D072AA" w:rsidRPr="00FB7855" w:rsidRDefault="00D072AA" w:rsidP="00D072AA">
      <w:pPr>
        <w:autoSpaceDE w:val="0"/>
        <w:autoSpaceDN w:val="0"/>
        <w:adjustRightInd w:val="0"/>
        <w:rPr>
          <w:rFonts w:eastAsia="MS Mincho"/>
          <w:szCs w:val="22"/>
          <w:lang w:val="en-US" w:eastAsia="ja-JP"/>
        </w:rPr>
      </w:pPr>
    </w:p>
    <w:p w:rsidR="00D072AA" w:rsidRPr="00FB7855" w:rsidRDefault="00D072AA" w:rsidP="00D072AA">
      <w:pPr>
        <w:autoSpaceDE w:val="0"/>
        <w:autoSpaceDN w:val="0"/>
        <w:adjustRightInd w:val="0"/>
        <w:rPr>
          <w:rFonts w:eastAsia="MS Mincho"/>
          <w:szCs w:val="22"/>
          <w:lang w:val="en-US" w:eastAsia="ja-JP"/>
        </w:rPr>
      </w:pPr>
      <w:r w:rsidRPr="00FB7855">
        <w:rPr>
          <w:rFonts w:eastAsia="MS Mincho"/>
          <w:szCs w:val="22"/>
          <w:lang w:val="en-US" w:eastAsia="ja-JP"/>
        </w:rPr>
        <w:t xml:space="preserve">The Action field is set to the value for </w:t>
      </w:r>
      <w:r w:rsidR="00730A70">
        <w:rPr>
          <w:rFonts w:eastAsia="MS Mincho"/>
          <w:szCs w:val="22"/>
          <w:lang w:val="en-US" w:eastAsia="ja-JP"/>
        </w:rPr>
        <w:t xml:space="preserve">VHT </w:t>
      </w:r>
      <w:r w:rsidRPr="00FB7855">
        <w:rPr>
          <w:rFonts w:eastAsia="MS Mincho"/>
          <w:szCs w:val="22"/>
          <w:lang w:val="en-US" w:eastAsia="ja-JP"/>
        </w:rPr>
        <w:t>Compressed Beamfor</w:t>
      </w:r>
      <w:r>
        <w:rPr>
          <w:rFonts w:eastAsia="MS Mincho"/>
          <w:szCs w:val="22"/>
          <w:lang w:val="en-US" w:eastAsia="ja-JP"/>
        </w:rPr>
        <w:t>ming,</w:t>
      </w:r>
      <w:r w:rsidRPr="00FB7855">
        <w:t xml:space="preserve"> </w:t>
      </w:r>
      <w:r w:rsidRPr="00FB7855">
        <w:rPr>
          <w:rFonts w:eastAsia="MS Mincho"/>
          <w:szCs w:val="22"/>
          <w:lang w:val="en-US" w:eastAsia="ja-JP"/>
        </w:rPr>
        <w:t xml:space="preserve">specified in </w:t>
      </w:r>
      <w:r w:rsidR="00174960">
        <w:rPr>
          <w:rFonts w:eastAsia="MS Mincho"/>
          <w:szCs w:val="22"/>
          <w:lang w:val="en-US" w:eastAsia="ja-JP"/>
        </w:rPr>
        <w:fldChar w:fldCharType="begin"/>
      </w:r>
      <w:r w:rsidR="00730A70">
        <w:rPr>
          <w:rFonts w:eastAsia="MS Mincho"/>
          <w:szCs w:val="22"/>
          <w:lang w:val="en-US" w:eastAsia="ja-JP"/>
        </w:rPr>
        <w:instrText xml:space="preserve"> REF _Ref272747560 \h </w:instrText>
      </w:r>
      <w:r w:rsidR="00174960">
        <w:rPr>
          <w:rFonts w:eastAsia="MS Mincho"/>
          <w:szCs w:val="22"/>
          <w:lang w:val="en-US" w:eastAsia="ja-JP"/>
        </w:rPr>
      </w:r>
      <w:r w:rsidR="00174960">
        <w:rPr>
          <w:rFonts w:eastAsia="MS Mincho"/>
          <w:szCs w:val="22"/>
          <w:lang w:val="en-US" w:eastAsia="ja-JP"/>
        </w:rPr>
        <w:fldChar w:fldCharType="separate"/>
      </w:r>
      <w:r w:rsidR="003B14D4">
        <w:t xml:space="preserve">Table </w:t>
      </w:r>
      <w:r w:rsidR="003B14D4">
        <w:rPr>
          <w:noProof/>
        </w:rPr>
        <w:t>7</w:t>
      </w:r>
      <w:r w:rsidR="003B14D4">
        <w:noBreakHyphen/>
      </w:r>
      <w:r w:rsidR="003B14D4">
        <w:rPr>
          <w:noProof/>
        </w:rPr>
        <w:t>20</w:t>
      </w:r>
      <w:r w:rsidR="00174960">
        <w:rPr>
          <w:rFonts w:eastAsia="MS Mincho"/>
          <w:szCs w:val="22"/>
          <w:lang w:val="en-US" w:eastAsia="ja-JP"/>
        </w:rPr>
        <w:fldChar w:fldCharType="end"/>
      </w:r>
      <w:r w:rsidRPr="00FB7855">
        <w:rPr>
          <w:rFonts w:eastAsia="MS Mincho"/>
          <w:szCs w:val="22"/>
          <w:lang w:val="en-US" w:eastAsia="ja-JP"/>
        </w:rPr>
        <w:t>.</w:t>
      </w:r>
    </w:p>
    <w:p w:rsidR="00D072AA" w:rsidRDefault="00D072AA" w:rsidP="00D072AA">
      <w:pPr>
        <w:rPr>
          <w:lang w:val="en-US"/>
        </w:rPr>
      </w:pPr>
    </w:p>
    <w:p w:rsidR="00366279" w:rsidRDefault="00F636BB" w:rsidP="00D072AA">
      <w:pPr>
        <w:rPr>
          <w:lang w:val="en-US"/>
        </w:rPr>
      </w:pPr>
      <w:r>
        <w:rPr>
          <w:lang w:val="en-US"/>
        </w:rPr>
        <w:t xml:space="preserve">The MU Exclusive Beamforming Report field is only present when the </w:t>
      </w:r>
      <w:r w:rsidR="00082EEC">
        <w:rPr>
          <w:lang w:val="en-US"/>
        </w:rPr>
        <w:t xml:space="preserve">Feedback Type subfield </w:t>
      </w:r>
      <w:r>
        <w:rPr>
          <w:lang w:val="en-US"/>
        </w:rPr>
        <w:t>in the VHT MIMO Control field is set to 1.</w:t>
      </w:r>
    </w:p>
    <w:p w:rsidR="009C5111" w:rsidRDefault="00366279">
      <w:pPr>
        <w:pStyle w:val="Heading4"/>
        <w:rPr>
          <w:lang w:val="en-US"/>
        </w:rPr>
      </w:pPr>
      <w:r>
        <w:rPr>
          <w:lang w:val="en-US"/>
        </w:rPr>
        <w:t>Group ID Management</w:t>
      </w:r>
    </w:p>
    <w:p w:rsidR="000E6660" w:rsidRPr="000E6660" w:rsidRDefault="000E6660" w:rsidP="000E6660">
      <w:pPr>
        <w:rPr>
          <w:lang w:val="en-US"/>
        </w:rPr>
      </w:pPr>
      <w:r>
        <w:rPr>
          <w:lang w:val="en-US"/>
        </w:rPr>
        <w:t>The G</w:t>
      </w:r>
      <w:r w:rsidRPr="000E6660">
        <w:rPr>
          <w:lang w:val="en-US"/>
        </w:rPr>
        <w:t>roup</w:t>
      </w:r>
      <w:r>
        <w:rPr>
          <w:lang w:val="en-US"/>
        </w:rPr>
        <w:t xml:space="preserve"> ID Management frame is used </w:t>
      </w:r>
      <w:r w:rsidRPr="000E6660">
        <w:rPr>
          <w:lang w:val="en-US"/>
        </w:rPr>
        <w:t>to assign or change STA positions corresponding to one or more Group</w:t>
      </w:r>
      <w:r>
        <w:rPr>
          <w:lang w:val="en-US"/>
        </w:rPr>
        <w:t xml:space="preserve"> </w:t>
      </w:r>
      <w:r w:rsidRPr="000E6660">
        <w:rPr>
          <w:lang w:val="en-US"/>
        </w:rPr>
        <w:t>IDs. The frame body in such fram</w:t>
      </w:r>
      <w:r>
        <w:rPr>
          <w:lang w:val="en-US"/>
        </w:rPr>
        <w:t>es shall consist of a 24 octet G</w:t>
      </w:r>
      <w:r w:rsidRPr="000E6660">
        <w:rPr>
          <w:lang w:val="en-US"/>
        </w:rPr>
        <w:t>roup</w:t>
      </w:r>
      <w:r>
        <w:rPr>
          <w:lang w:val="en-US"/>
        </w:rPr>
        <w:t xml:space="preserve"> </w:t>
      </w:r>
      <w:r w:rsidRPr="000E6660">
        <w:rPr>
          <w:lang w:val="en-US"/>
        </w:rPr>
        <w:t xml:space="preserve">ID </w:t>
      </w:r>
      <w:r>
        <w:rPr>
          <w:lang w:val="en-US"/>
        </w:rPr>
        <w:t>A</w:t>
      </w:r>
      <w:r w:rsidRPr="000E6660">
        <w:rPr>
          <w:lang w:val="en-US"/>
        </w:rPr>
        <w:t>ssignment field</w:t>
      </w:r>
      <w:r w:rsidR="0083170F">
        <w:rPr>
          <w:lang w:val="en-US"/>
        </w:rPr>
        <w:t xml:space="preserve"> that </w:t>
      </w:r>
      <w:r w:rsidRPr="000E6660">
        <w:rPr>
          <w:lang w:val="en-US"/>
        </w:rPr>
        <w:t>contains 3 bits for each one of the 64 group</w:t>
      </w:r>
      <w:r>
        <w:rPr>
          <w:lang w:val="en-US"/>
        </w:rPr>
        <w:t xml:space="preserve"> </w:t>
      </w:r>
      <w:r w:rsidRPr="000E6660">
        <w:rPr>
          <w:lang w:val="en-US"/>
        </w:rPr>
        <w:t>IDs. The 3 bits for each group</w:t>
      </w:r>
      <w:r>
        <w:rPr>
          <w:lang w:val="en-US"/>
        </w:rPr>
        <w:t xml:space="preserve"> </w:t>
      </w:r>
      <w:r w:rsidRPr="000E6660">
        <w:rPr>
          <w:lang w:val="en-US"/>
        </w:rPr>
        <w:t>ID consist of the following:</w:t>
      </w:r>
    </w:p>
    <w:p w:rsidR="009C5111" w:rsidRDefault="000E6660" w:rsidP="00545A10">
      <w:pPr>
        <w:numPr>
          <w:ilvl w:val="0"/>
          <w:numId w:val="21"/>
        </w:numPr>
        <w:rPr>
          <w:lang w:val="en-US"/>
        </w:rPr>
      </w:pPr>
      <w:r w:rsidRPr="000E6660">
        <w:rPr>
          <w:lang w:val="en-US"/>
        </w:rPr>
        <w:t xml:space="preserve">1 bit “membership status” </w:t>
      </w:r>
      <w:r w:rsidR="0083170F">
        <w:rPr>
          <w:lang w:val="en-US"/>
        </w:rPr>
        <w:t>that</w:t>
      </w:r>
      <w:r w:rsidR="0083170F" w:rsidRPr="000E6660">
        <w:rPr>
          <w:lang w:val="en-US"/>
        </w:rPr>
        <w:t xml:space="preserve"> </w:t>
      </w:r>
      <w:r w:rsidRPr="000E6660">
        <w:rPr>
          <w:lang w:val="en-US"/>
        </w:rPr>
        <w:t xml:space="preserve">specifies whether </w:t>
      </w:r>
      <w:r>
        <w:rPr>
          <w:lang w:val="en-US"/>
        </w:rPr>
        <w:t xml:space="preserve">or not </w:t>
      </w:r>
      <w:r w:rsidRPr="000E6660">
        <w:rPr>
          <w:lang w:val="en-US"/>
        </w:rPr>
        <w:t>the STA is a member of the corresponding group</w:t>
      </w:r>
      <w:r>
        <w:rPr>
          <w:lang w:val="en-US"/>
        </w:rPr>
        <w:t xml:space="preserve"> </w:t>
      </w:r>
      <w:r w:rsidRPr="000E6660">
        <w:rPr>
          <w:lang w:val="en-US"/>
        </w:rPr>
        <w:t>ID</w:t>
      </w:r>
    </w:p>
    <w:p w:rsidR="009C5111" w:rsidRDefault="00F134C3" w:rsidP="00545A10">
      <w:pPr>
        <w:numPr>
          <w:ilvl w:val="0"/>
          <w:numId w:val="21"/>
        </w:numPr>
        <w:rPr>
          <w:lang w:val="en-US"/>
        </w:rPr>
      </w:pPr>
      <w:r w:rsidRPr="00F134C3">
        <w:rPr>
          <w:lang w:val="en-US"/>
        </w:rPr>
        <w:t xml:space="preserve">2 bit STA position </w:t>
      </w:r>
      <w:r w:rsidR="0083170F">
        <w:rPr>
          <w:lang w:val="en-US"/>
        </w:rPr>
        <w:t>that</w:t>
      </w:r>
      <w:r w:rsidR="0083170F" w:rsidRPr="00F134C3">
        <w:rPr>
          <w:lang w:val="en-US"/>
        </w:rPr>
        <w:t xml:space="preserve"> </w:t>
      </w:r>
      <w:r w:rsidRPr="00F134C3">
        <w:rPr>
          <w:lang w:val="en-US"/>
        </w:rPr>
        <w:t>specifies spatial stream position of the STA in the corresponding group</w:t>
      </w:r>
      <w:r w:rsidR="000E6660">
        <w:rPr>
          <w:lang w:val="en-US"/>
        </w:rPr>
        <w:t xml:space="preserve"> </w:t>
      </w:r>
      <w:r w:rsidRPr="00F134C3">
        <w:rPr>
          <w:lang w:val="en-US"/>
        </w:rPr>
        <w:t xml:space="preserve">ID </w:t>
      </w:r>
    </w:p>
    <w:p w:rsidR="002B7FE7" w:rsidRDefault="000E6660">
      <w:pPr>
        <w:rPr>
          <w:lang w:val="en-US"/>
        </w:rPr>
      </w:pPr>
      <w:r w:rsidRPr="000E6660">
        <w:rPr>
          <w:lang w:val="en-US"/>
        </w:rPr>
        <w:t>The classification of this action frame as “robust” is TBD. The exact location of the above fields within the frame body is also TBD.</w:t>
      </w:r>
    </w:p>
    <w:p w:rsidR="009C5111" w:rsidRDefault="000E6660">
      <w:pPr>
        <w:pStyle w:val="Heading4"/>
        <w:rPr>
          <w:lang w:val="en-US"/>
        </w:rPr>
      </w:pPr>
      <w:bookmarkStart w:id="435" w:name="_Ref276461726"/>
      <w:r>
        <w:rPr>
          <w:lang w:val="en-US"/>
        </w:rPr>
        <w:t>Operating Mode</w:t>
      </w:r>
      <w:bookmarkEnd w:id="435"/>
      <w:r w:rsidR="00823B53">
        <w:rPr>
          <w:lang w:val="en-US"/>
        </w:rPr>
        <w:t xml:space="preserve"> Notification</w:t>
      </w:r>
    </w:p>
    <w:p w:rsidR="00E25096" w:rsidRPr="00E25096" w:rsidRDefault="00693136" w:rsidP="00E25096">
      <w:pPr>
        <w:rPr>
          <w:lang w:val="en-US"/>
        </w:rPr>
      </w:pPr>
      <w:r>
        <w:rPr>
          <w:lang w:val="en-US"/>
        </w:rPr>
        <w:t xml:space="preserve">The </w:t>
      </w:r>
      <w:r w:rsidR="00E25096" w:rsidRPr="00E25096">
        <w:rPr>
          <w:lang w:val="en-US"/>
        </w:rPr>
        <w:t xml:space="preserve">Operating Mode </w:t>
      </w:r>
      <w:r w:rsidR="00823B53">
        <w:rPr>
          <w:lang w:val="en-US"/>
        </w:rPr>
        <w:t xml:space="preserve">Notification </w:t>
      </w:r>
      <w:r w:rsidR="00E25096" w:rsidRPr="00E25096">
        <w:rPr>
          <w:lang w:val="en-US"/>
        </w:rPr>
        <w:t xml:space="preserve">frame </w:t>
      </w:r>
      <w:r>
        <w:rPr>
          <w:lang w:val="en-US"/>
        </w:rPr>
        <w:t xml:space="preserve">is used to notify STAs that the </w:t>
      </w:r>
      <w:r w:rsidR="009C775D">
        <w:rPr>
          <w:lang w:val="en-US"/>
        </w:rPr>
        <w:t xml:space="preserve">transmitting </w:t>
      </w:r>
      <w:r>
        <w:rPr>
          <w:lang w:val="en-US"/>
        </w:rPr>
        <w:t xml:space="preserve">STA is changing its operating channel width, the maximum number of spatial streams it can receive, or both. </w:t>
      </w:r>
      <w:r w:rsidR="00E25096" w:rsidRPr="00E25096">
        <w:rPr>
          <w:lang w:val="en-US"/>
        </w:rPr>
        <w:t>See definition in 11.14.2. This frame can be sent by both non-AP STA and AP. If an AP wishes to change its operating mode, it</w:t>
      </w:r>
      <w:r w:rsidR="00E25096">
        <w:rPr>
          <w:lang w:val="en-US"/>
        </w:rPr>
        <w:t xml:space="preserve"> </w:t>
      </w:r>
      <w:r w:rsidR="00E25096" w:rsidRPr="00E25096">
        <w:rPr>
          <w:lang w:val="en-US"/>
        </w:rPr>
        <w:t>broadcasts this Action frame to all STAs in the BSS.</w:t>
      </w:r>
    </w:p>
    <w:p w:rsidR="00E25096" w:rsidRDefault="00E25096" w:rsidP="00E25096">
      <w:pPr>
        <w:rPr>
          <w:lang w:val="en-US"/>
        </w:rPr>
      </w:pPr>
    </w:p>
    <w:p w:rsidR="00E25096" w:rsidRDefault="00E25096" w:rsidP="00E25096">
      <w:pPr>
        <w:rPr>
          <w:lang w:val="en-US"/>
        </w:rPr>
      </w:pPr>
      <w:r w:rsidRPr="00E25096">
        <w:rPr>
          <w:lang w:val="en-US"/>
        </w:rPr>
        <w:t xml:space="preserve">The format of the Operating Mode </w:t>
      </w:r>
      <w:r w:rsidR="00823B53">
        <w:rPr>
          <w:lang w:val="en-US"/>
        </w:rPr>
        <w:t xml:space="preserve">Notification </w:t>
      </w:r>
      <w:r w:rsidRPr="00E25096">
        <w:rPr>
          <w:lang w:val="en-US"/>
        </w:rPr>
        <w:t xml:space="preserve">Action frame body is defined in </w:t>
      </w:r>
      <w:r w:rsidR="00174960">
        <w:rPr>
          <w:lang w:val="en-US"/>
        </w:rPr>
        <w:fldChar w:fldCharType="begin"/>
      </w:r>
      <w:r>
        <w:rPr>
          <w:lang w:val="en-US"/>
        </w:rPr>
        <w:instrText xml:space="preserve"> REF _Ref276460462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22</w:t>
      </w:r>
      <w:r w:rsidR="00174960">
        <w:rPr>
          <w:lang w:val="en-US"/>
        </w:rPr>
        <w:fldChar w:fldCharType="end"/>
      </w:r>
      <w:r w:rsidRPr="00E25096">
        <w:rPr>
          <w:lang w:val="en-US"/>
        </w:rPr>
        <w:t>.</w:t>
      </w:r>
    </w:p>
    <w:p w:rsidR="00E25096" w:rsidRPr="00E25096" w:rsidRDefault="00E25096" w:rsidP="00E25096">
      <w:pPr>
        <w:rPr>
          <w:lang w:val="en-US"/>
        </w:rPr>
      </w:pPr>
      <w:r w:rsidRPr="00E25096">
        <w:rPr>
          <w:lang w:val="en-US"/>
        </w:rPr>
        <w:t xml:space="preserve"> </w:t>
      </w:r>
    </w:p>
    <w:p w:rsidR="009C5111" w:rsidRDefault="00E25096">
      <w:pPr>
        <w:pStyle w:val="Caption"/>
        <w:keepNext/>
        <w:jc w:val="center"/>
      </w:pPr>
      <w:bookmarkStart w:id="436" w:name="_Ref276460462"/>
      <w:r>
        <w:t xml:space="preserve">Table </w:t>
      </w:r>
      <w:fldSimple w:instr=" STYLEREF 1 \s ">
        <w:r w:rsidR="003B14D4">
          <w:rPr>
            <w:noProof/>
          </w:rPr>
          <w:t>7</w:t>
        </w:r>
      </w:fldSimple>
      <w:r w:rsidR="00487F97">
        <w:noBreakHyphen/>
      </w:r>
      <w:fldSimple w:instr=" SEQ Table \* ARABIC \s 1 ">
        <w:r w:rsidR="003B14D4">
          <w:rPr>
            <w:noProof/>
          </w:rPr>
          <w:t>22</w:t>
        </w:r>
      </w:fldSimple>
      <w:bookmarkEnd w:id="436"/>
      <w:r>
        <w:t>--Operating Mode</w:t>
      </w:r>
      <w:r w:rsidR="00BE6FD2">
        <w:t xml:space="preserv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030"/>
      </w:tblGrid>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b/>
                <w:szCs w:val="22"/>
                <w:lang w:val="en-US" w:eastAsia="zh-CN"/>
              </w:rPr>
            </w:pPr>
            <w:r>
              <w:rPr>
                <w:rFonts w:eastAsia="SimSun"/>
                <w:b/>
                <w:szCs w:val="22"/>
                <w:lang w:val="en-US" w:eastAsia="zh-CN"/>
              </w:rPr>
              <w:t>Order</w:t>
            </w:r>
          </w:p>
        </w:tc>
        <w:tc>
          <w:tcPr>
            <w:tcW w:w="6030" w:type="dxa"/>
          </w:tcPr>
          <w:p w:rsidR="00E25096" w:rsidRPr="00E34B24" w:rsidRDefault="00E25096" w:rsidP="00E25096">
            <w:pPr>
              <w:autoSpaceDE w:val="0"/>
              <w:autoSpaceDN w:val="0"/>
              <w:adjustRightInd w:val="0"/>
              <w:jc w:val="center"/>
              <w:rPr>
                <w:rFonts w:eastAsia="SimSun"/>
                <w:b/>
                <w:szCs w:val="22"/>
                <w:lang w:val="en-US" w:eastAsia="zh-CN"/>
              </w:rPr>
            </w:pPr>
            <w:r>
              <w:rPr>
                <w:rFonts w:eastAsia="SimSun"/>
                <w:b/>
                <w:szCs w:val="22"/>
                <w:lang w:val="en-US" w:eastAsia="zh-CN"/>
              </w:rPr>
              <w:t>Information</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1</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Category</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2</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Action</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3</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Operating Mode</w:t>
            </w:r>
            <w:r w:rsidR="00ED0A2C">
              <w:rPr>
                <w:rFonts w:eastAsia="SimSun"/>
                <w:szCs w:val="22"/>
                <w:lang w:val="en-US" w:eastAsia="zh-CN"/>
              </w:rPr>
              <w:t xml:space="preserve"> (see </w:t>
            </w:r>
            <w:r w:rsidR="00174960">
              <w:rPr>
                <w:rFonts w:eastAsia="SimSun"/>
                <w:szCs w:val="22"/>
                <w:lang w:val="en-US" w:eastAsia="zh-CN"/>
              </w:rPr>
              <w:fldChar w:fldCharType="begin"/>
            </w:r>
            <w:r w:rsidR="004811D6">
              <w:rPr>
                <w:rFonts w:eastAsia="SimSun"/>
                <w:szCs w:val="22"/>
                <w:lang w:val="en-US" w:eastAsia="zh-CN"/>
              </w:rPr>
              <w:instrText xml:space="preserve"> REF _Ref276550642 \n \h </w:instrText>
            </w:r>
            <w:r w:rsidR="00174960">
              <w:rPr>
                <w:rFonts w:eastAsia="SimSun"/>
                <w:szCs w:val="22"/>
                <w:lang w:val="en-US" w:eastAsia="zh-CN"/>
              </w:rPr>
            </w:r>
            <w:r w:rsidR="00174960">
              <w:rPr>
                <w:rFonts w:eastAsia="SimSun"/>
                <w:szCs w:val="22"/>
                <w:lang w:val="en-US" w:eastAsia="zh-CN"/>
              </w:rPr>
              <w:fldChar w:fldCharType="separate"/>
            </w:r>
            <w:r w:rsidR="003B14D4">
              <w:rPr>
                <w:rFonts w:eastAsia="SimSun"/>
                <w:szCs w:val="22"/>
                <w:lang w:val="en-US" w:eastAsia="zh-CN"/>
              </w:rPr>
              <w:t>7.3.1.34</w:t>
            </w:r>
            <w:r w:rsidR="00174960">
              <w:rPr>
                <w:rFonts w:eastAsia="SimSun"/>
                <w:szCs w:val="22"/>
                <w:lang w:val="en-US" w:eastAsia="zh-CN"/>
              </w:rPr>
              <w:fldChar w:fldCharType="end"/>
            </w:r>
            <w:r w:rsidR="00ED0A2C">
              <w:rPr>
                <w:rFonts w:eastAsia="SimSun"/>
                <w:szCs w:val="22"/>
                <w:lang w:val="en-US" w:eastAsia="zh-CN"/>
              </w:rPr>
              <w:t>)</w:t>
            </w:r>
          </w:p>
        </w:tc>
      </w:tr>
    </w:tbl>
    <w:p w:rsidR="00E25096" w:rsidRPr="00E25096" w:rsidRDefault="00E25096" w:rsidP="00E25096">
      <w:pPr>
        <w:rPr>
          <w:lang w:val="en-US"/>
        </w:rPr>
      </w:pPr>
    </w:p>
    <w:p w:rsidR="00E25096" w:rsidRDefault="00E25096" w:rsidP="00E25096">
      <w:pPr>
        <w:rPr>
          <w:lang w:val="en-US"/>
        </w:rPr>
      </w:pPr>
      <w:r w:rsidRPr="00E25096">
        <w:rPr>
          <w:lang w:val="en-US"/>
        </w:rPr>
        <w:t>The Category field is set to the value for VHT, specified in Table 7-24.</w:t>
      </w:r>
    </w:p>
    <w:p w:rsidR="00E25096" w:rsidRPr="00E25096" w:rsidRDefault="00E25096" w:rsidP="00E25096">
      <w:pPr>
        <w:rPr>
          <w:lang w:val="en-US"/>
        </w:rPr>
      </w:pPr>
    </w:p>
    <w:p w:rsidR="002B7FE7" w:rsidRDefault="00E25096">
      <w:pPr>
        <w:rPr>
          <w:lang w:val="en-US"/>
        </w:rPr>
      </w:pPr>
      <w:r w:rsidRPr="00E25096">
        <w:rPr>
          <w:lang w:val="en-US"/>
        </w:rPr>
        <w:t>The Action field is set to the value for Operating Mode</w:t>
      </w:r>
      <w:r w:rsidR="00823B53">
        <w:rPr>
          <w:lang w:val="en-US"/>
        </w:rPr>
        <w:t xml:space="preserve"> Notification</w:t>
      </w:r>
      <w:r w:rsidRPr="00E25096">
        <w:rPr>
          <w:lang w:val="en-US"/>
        </w:rPr>
        <w:t xml:space="preserve">, specified in </w:t>
      </w:r>
      <w:r w:rsidR="00174960">
        <w:rPr>
          <w:lang w:val="en-US"/>
        </w:rPr>
        <w:fldChar w:fldCharType="begin"/>
      </w:r>
      <w:r>
        <w:rPr>
          <w:lang w:val="en-US"/>
        </w:rPr>
        <w:instrText xml:space="preserve"> REF _Ref276460520 \h </w:instrText>
      </w:r>
      <w:r w:rsidR="00174960">
        <w:rPr>
          <w:lang w:val="en-US"/>
        </w:rPr>
      </w:r>
      <w:r w:rsidR="00174960">
        <w:rPr>
          <w:lang w:val="en-US"/>
        </w:rPr>
        <w:fldChar w:fldCharType="separate"/>
      </w:r>
      <w:r w:rsidR="003B14D4">
        <w:t xml:space="preserve">Table </w:t>
      </w:r>
      <w:r w:rsidR="003B14D4">
        <w:rPr>
          <w:noProof/>
        </w:rPr>
        <w:t>7</w:t>
      </w:r>
      <w:r w:rsidR="003B14D4">
        <w:noBreakHyphen/>
      </w:r>
      <w:r w:rsidR="003B14D4">
        <w:rPr>
          <w:noProof/>
        </w:rPr>
        <w:t>20</w:t>
      </w:r>
      <w:r w:rsidR="00174960">
        <w:rPr>
          <w:lang w:val="en-US"/>
        </w:rPr>
        <w:fldChar w:fldCharType="end"/>
      </w:r>
      <w:r w:rsidRPr="00E25096">
        <w:rPr>
          <w:lang w:val="en-US"/>
        </w:rPr>
        <w:t>.</w:t>
      </w:r>
    </w:p>
    <w:p w:rsidR="002D0601" w:rsidRPr="00E34B24" w:rsidRDefault="00977AC0">
      <w:pPr>
        <w:pStyle w:val="Heading2"/>
        <w:numPr>
          <w:ilvl w:val="0"/>
          <w:numId w:val="0"/>
        </w:numPr>
        <w:rPr>
          <w:lang w:val="en-US"/>
        </w:rPr>
      </w:pPr>
      <w:bookmarkStart w:id="437" w:name="_Toc283104717"/>
      <w:r w:rsidRPr="00977AC0">
        <w:rPr>
          <w:lang w:val="en-US"/>
        </w:rPr>
        <w:t>7.4a</w:t>
      </w:r>
      <w:r w:rsidRPr="00977AC0">
        <w:rPr>
          <w:lang w:val="en-US"/>
        </w:rPr>
        <w:tab/>
        <w:t>Aggregate MPDU (A-MPDU)</w:t>
      </w:r>
      <w:bookmarkEnd w:id="437"/>
    </w:p>
    <w:p w:rsidR="00457B2E" w:rsidRPr="00E34B24" w:rsidRDefault="00977AC0" w:rsidP="007E1B9A">
      <w:pPr>
        <w:pStyle w:val="Heading3"/>
        <w:numPr>
          <w:ilvl w:val="0"/>
          <w:numId w:val="0"/>
        </w:numPr>
        <w:ind w:left="720" w:hanging="720"/>
        <w:rPr>
          <w:lang w:val="en-US"/>
        </w:rPr>
      </w:pPr>
      <w:bookmarkStart w:id="438" w:name="_Toc283104718"/>
      <w:bookmarkStart w:id="439" w:name="_Ref265658376"/>
      <w:r w:rsidRPr="00977AC0">
        <w:rPr>
          <w:lang w:val="en-US"/>
        </w:rPr>
        <w:t>7.4a.1</w:t>
      </w:r>
      <w:r w:rsidRPr="00977AC0">
        <w:rPr>
          <w:lang w:val="en-US"/>
        </w:rPr>
        <w:tab/>
        <w:t>A-MPDU format</w:t>
      </w:r>
      <w:bookmarkEnd w:id="438"/>
    </w:p>
    <w:p w:rsidR="009C10F7" w:rsidRPr="00E34B24" w:rsidRDefault="00977AC0" w:rsidP="00457B2E">
      <w:pPr>
        <w:rPr>
          <w:rFonts w:eastAsia="SimSun"/>
          <w:szCs w:val="22"/>
          <w:lang w:val="en-US" w:eastAsia="zh-CN"/>
        </w:rPr>
      </w:pPr>
      <w:r w:rsidRPr="00977AC0">
        <w:rPr>
          <w:b/>
          <w:i/>
          <w:lang w:val="en-US"/>
        </w:rPr>
        <w:t>Change section 7.4a.1 as follows:</w:t>
      </w:r>
      <w:bookmarkEnd w:id="439"/>
    </w:p>
    <w:p w:rsidR="009C5111" w:rsidRDefault="005432AF">
      <w:pPr>
        <w:autoSpaceDE w:val="0"/>
        <w:autoSpaceDN w:val="0"/>
        <w:adjustRightInd w:val="0"/>
        <w:rPr>
          <w:rFonts w:eastAsia="SimSun"/>
          <w:szCs w:val="22"/>
          <w:u w:val="single"/>
          <w:lang w:val="en-US" w:eastAsia="zh-CN"/>
        </w:rPr>
      </w:pPr>
      <w:r w:rsidRPr="00E34B24">
        <w:rPr>
          <w:rFonts w:eastAsia="SimSun"/>
          <w:szCs w:val="22"/>
          <w:lang w:val="en-US" w:eastAsia="zh-CN"/>
        </w:rPr>
        <w:t>An A-MPDU consists of a sequence of one or more A-MPDU subframes</w:t>
      </w:r>
      <w:r w:rsidR="00B06322" w:rsidRPr="00E34B24">
        <w:rPr>
          <w:rFonts w:eastAsia="SimSun"/>
          <w:szCs w:val="22"/>
          <w:lang w:val="en-US" w:eastAsia="zh-CN"/>
        </w:rPr>
        <w:t xml:space="preserve"> </w:t>
      </w:r>
      <w:r w:rsidR="00B06322" w:rsidRPr="00E34B24">
        <w:rPr>
          <w:rFonts w:eastAsia="SimSun"/>
          <w:szCs w:val="22"/>
          <w:u w:val="single"/>
          <w:lang w:val="en-US" w:eastAsia="zh-CN"/>
        </w:rPr>
        <w:t>and 0 to 3 octets of EOF Pad</w:t>
      </w:r>
      <w:r w:rsidRPr="00E34B24">
        <w:rPr>
          <w:rFonts w:eastAsia="SimSun"/>
          <w:szCs w:val="22"/>
          <w:u w:val="single"/>
          <w:lang w:val="en-US" w:eastAsia="zh-CN"/>
        </w:rPr>
        <w:t>,</w:t>
      </w:r>
      <w:r w:rsidRPr="00E34B24">
        <w:rPr>
          <w:lang w:val="en-US"/>
        </w:rPr>
        <w:t xml:space="preserve"> </w:t>
      </w:r>
      <w:r w:rsidRPr="00E34B24">
        <w:rPr>
          <w:rFonts w:eastAsia="SimSun"/>
          <w:szCs w:val="22"/>
          <w:lang w:val="en-US" w:eastAsia="zh-CN"/>
        </w:rPr>
        <w:t>as shown in Figure 7-101o (A-MPDU format).</w:t>
      </w:r>
    </w:p>
    <w:p w:rsidR="005432AF" w:rsidRPr="00E34B24" w:rsidRDefault="005432AF" w:rsidP="005432AF">
      <w:pPr>
        <w:autoSpaceDE w:val="0"/>
        <w:autoSpaceDN w:val="0"/>
        <w:adjustRightInd w:val="0"/>
        <w:jc w:val="both"/>
        <w:rPr>
          <w:rFonts w:ascii="TimesNewRomanPSMT" w:eastAsia="SimSun" w:hAnsi="TimesNewRomanPSMT" w:cs="TimesNewRomanPSMT"/>
          <w:sz w:val="20"/>
          <w:lang w:val="en-US" w:eastAsia="zh-CN"/>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233"/>
        <w:gridCol w:w="2233"/>
        <w:gridCol w:w="532"/>
        <w:gridCol w:w="2233"/>
        <w:gridCol w:w="1062"/>
      </w:tblGrid>
      <w:tr w:rsidR="00AC6B70" w:rsidRPr="00E34B24" w:rsidTr="004821A6">
        <w:tc>
          <w:tcPr>
            <w:tcW w:w="950" w:type="dxa"/>
            <w:tcBorders>
              <w:top w:val="nil"/>
              <w:left w:val="nil"/>
              <w:bottom w:val="nil"/>
              <w:right w:val="single" w:sz="4" w:space="0" w:color="auto"/>
            </w:tcBorders>
          </w:tcPr>
          <w:p w:rsidR="0046121D" w:rsidRPr="00E34B24" w:rsidRDefault="0046121D" w:rsidP="004821A6">
            <w:pPr>
              <w:jc w:val="center"/>
              <w:rPr>
                <w:lang w:val="en-US"/>
              </w:rPr>
            </w:pPr>
          </w:p>
        </w:tc>
        <w:tc>
          <w:tcPr>
            <w:tcW w:w="2233" w:type="dxa"/>
            <w:tcBorders>
              <w:left w:val="single" w:sz="4" w:space="0" w:color="auto"/>
              <w:bottom w:val="single" w:sz="4" w:space="0" w:color="auto"/>
            </w:tcBorders>
          </w:tcPr>
          <w:p w:rsidR="0046121D" w:rsidRPr="00E34B24" w:rsidRDefault="00977AC0" w:rsidP="004821A6">
            <w:pPr>
              <w:jc w:val="center"/>
              <w:rPr>
                <w:lang w:val="en-US"/>
              </w:rPr>
            </w:pPr>
            <w:r w:rsidRPr="00977AC0">
              <w:rPr>
                <w:lang w:val="en-US"/>
              </w:rPr>
              <w:t>A-MPDU subframe 1</w:t>
            </w:r>
          </w:p>
        </w:tc>
        <w:tc>
          <w:tcPr>
            <w:tcW w:w="2233" w:type="dxa"/>
            <w:tcBorders>
              <w:bottom w:val="single" w:sz="4" w:space="0" w:color="auto"/>
            </w:tcBorders>
          </w:tcPr>
          <w:p w:rsidR="0046121D" w:rsidRPr="00E34B24" w:rsidRDefault="00977AC0" w:rsidP="004821A6">
            <w:pPr>
              <w:jc w:val="center"/>
              <w:rPr>
                <w:lang w:val="en-US"/>
              </w:rPr>
            </w:pPr>
            <w:r w:rsidRPr="00977AC0">
              <w:rPr>
                <w:lang w:val="en-US"/>
              </w:rPr>
              <w:t>A-MPDU subframe 2</w:t>
            </w:r>
          </w:p>
        </w:tc>
        <w:tc>
          <w:tcPr>
            <w:tcW w:w="532" w:type="dxa"/>
            <w:tcBorders>
              <w:bottom w:val="single" w:sz="4" w:space="0" w:color="auto"/>
            </w:tcBorders>
          </w:tcPr>
          <w:p w:rsidR="0046121D" w:rsidRPr="00E34B24" w:rsidRDefault="00977AC0" w:rsidP="004821A6">
            <w:pPr>
              <w:jc w:val="center"/>
              <w:rPr>
                <w:lang w:val="en-US"/>
              </w:rPr>
            </w:pPr>
            <w:r w:rsidRPr="00977AC0">
              <w:rPr>
                <w:lang w:val="en-US"/>
              </w:rPr>
              <w:t>…</w:t>
            </w:r>
          </w:p>
        </w:tc>
        <w:tc>
          <w:tcPr>
            <w:tcW w:w="2233" w:type="dxa"/>
            <w:tcBorders>
              <w:bottom w:val="single" w:sz="4" w:space="0" w:color="auto"/>
            </w:tcBorders>
          </w:tcPr>
          <w:p w:rsidR="0046121D" w:rsidRPr="00E34B24" w:rsidRDefault="00977AC0" w:rsidP="004821A6">
            <w:pPr>
              <w:jc w:val="center"/>
              <w:rPr>
                <w:lang w:val="en-US"/>
              </w:rPr>
            </w:pPr>
            <w:r w:rsidRPr="00977AC0">
              <w:rPr>
                <w:lang w:val="en-US"/>
              </w:rPr>
              <w:t>A-MPDU subframe n</w:t>
            </w:r>
          </w:p>
        </w:tc>
        <w:tc>
          <w:tcPr>
            <w:tcW w:w="1062" w:type="dxa"/>
            <w:tcBorders>
              <w:bottom w:val="single" w:sz="4" w:space="0" w:color="auto"/>
            </w:tcBorders>
          </w:tcPr>
          <w:p w:rsidR="0046121D" w:rsidRPr="00E34B24" w:rsidRDefault="00977AC0" w:rsidP="004821A6">
            <w:pPr>
              <w:jc w:val="center"/>
              <w:rPr>
                <w:u w:val="single"/>
                <w:lang w:val="en-US"/>
              </w:rPr>
            </w:pPr>
            <w:r w:rsidRPr="00977AC0">
              <w:rPr>
                <w:u w:val="single"/>
                <w:lang w:val="en-US"/>
              </w:rPr>
              <w:t>EOF Pad</w:t>
            </w:r>
          </w:p>
        </w:tc>
      </w:tr>
      <w:tr w:rsidR="00AC6B70" w:rsidRPr="00E34B24" w:rsidTr="004821A6">
        <w:tc>
          <w:tcPr>
            <w:tcW w:w="950" w:type="dxa"/>
            <w:tcBorders>
              <w:top w:val="nil"/>
              <w:left w:val="nil"/>
              <w:bottom w:val="nil"/>
              <w:right w:val="nil"/>
            </w:tcBorders>
          </w:tcPr>
          <w:p w:rsidR="0046121D" w:rsidRPr="00E34B24" w:rsidRDefault="00977AC0" w:rsidP="004821A6">
            <w:pPr>
              <w:jc w:val="center"/>
              <w:rPr>
                <w:lang w:val="en-US"/>
              </w:rPr>
            </w:pPr>
            <w:r w:rsidRPr="00977AC0">
              <w:rPr>
                <w:lang w:val="en-US"/>
              </w:rPr>
              <w:t>Octets:</w:t>
            </w: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532" w:type="dxa"/>
            <w:tcBorders>
              <w:top w:val="single" w:sz="4" w:space="0" w:color="auto"/>
              <w:left w:val="nil"/>
              <w:bottom w:val="nil"/>
              <w:right w:val="nil"/>
            </w:tcBorders>
          </w:tcPr>
          <w:p w:rsidR="0046121D" w:rsidRPr="00E34B24" w:rsidRDefault="0046121D" w:rsidP="004821A6">
            <w:pPr>
              <w:jc w:val="center"/>
              <w:rPr>
                <w:lang w:val="en-US"/>
              </w:rPr>
            </w:pP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1062"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0-3</w:t>
            </w:r>
          </w:p>
        </w:tc>
      </w:tr>
    </w:tbl>
    <w:p w:rsidR="005432AF" w:rsidRPr="00986546" w:rsidRDefault="005432AF" w:rsidP="00986546">
      <w:pPr>
        <w:pStyle w:val="Caption"/>
        <w:jc w:val="center"/>
        <w:rPr>
          <w:lang w:val="en-US" w:eastAsia="zh-CN"/>
        </w:rPr>
      </w:pPr>
      <w:r w:rsidRPr="00986546">
        <w:rPr>
          <w:lang w:val="en-US" w:eastAsia="zh-CN"/>
        </w:rPr>
        <w:t>Figure 7-101o—A-MPDU format</w:t>
      </w:r>
    </w:p>
    <w:p w:rsidR="005432AF" w:rsidRPr="00E34B24" w:rsidRDefault="005432AF" w:rsidP="005432AF">
      <w:pPr>
        <w:jc w:val="center"/>
        <w:rPr>
          <w:rFonts w:ascii="Arial" w:eastAsia="SimSun" w:hAnsi="Arial" w:cs="Arial"/>
          <w:b/>
          <w:bCs/>
          <w:sz w:val="20"/>
          <w:lang w:val="en-US" w:eastAsia="zh-CN"/>
        </w:rPr>
      </w:pPr>
    </w:p>
    <w:p w:rsidR="009C5111" w:rsidRDefault="005432AF">
      <w:pPr>
        <w:autoSpaceDE w:val="0"/>
        <w:autoSpaceDN w:val="0"/>
        <w:adjustRightInd w:val="0"/>
        <w:rPr>
          <w:rFonts w:eastAsia="SimSun"/>
          <w:szCs w:val="22"/>
          <w:lang w:val="en-US" w:eastAsia="zh-CN"/>
        </w:rPr>
      </w:pPr>
      <w:r w:rsidRPr="00E34B24">
        <w:rPr>
          <w:rFonts w:eastAsia="SimSun"/>
          <w:szCs w:val="22"/>
          <w:lang w:val="en-US" w:eastAsia="zh-CN"/>
        </w:rPr>
        <w:t>The structure of the A-MPDU subframe is shown in Figure 7-101p (A-MPDU subframe format). Each A-MPDU subframe consists of an MPDU delimiter followed by an MPDU. Except when an A-MPDU subframe is the last one in an A-MPDU</w:t>
      </w:r>
      <w:r w:rsidR="00F83F8D" w:rsidRPr="00E34B24">
        <w:rPr>
          <w:rFonts w:eastAsia="SimSun"/>
          <w:szCs w:val="22"/>
          <w:u w:val="single"/>
          <w:lang w:val="en-US" w:eastAsia="zh-CN"/>
        </w:rPr>
        <w:t xml:space="preserve"> and there are zero octets EOF Pad</w:t>
      </w:r>
      <w:r w:rsidRPr="00E34B24">
        <w:rPr>
          <w:rFonts w:eastAsia="SimSun"/>
          <w:szCs w:val="22"/>
          <w:lang w:val="en-US" w:eastAsia="zh-CN"/>
        </w:rPr>
        <w:t xml:space="preserve">, padding octets are appended to make each A-MPDU subframe a multiple of 4 octets in length. </w:t>
      </w:r>
      <w:r w:rsidR="00977AC0" w:rsidRPr="00977AC0">
        <w:rPr>
          <w:rFonts w:eastAsia="SimSun"/>
          <w:szCs w:val="22"/>
          <w:u w:val="single"/>
          <w:lang w:val="en-US" w:eastAsia="zh-CN"/>
        </w:rPr>
        <w:t>The last A-MPDU subframe is padded to the last octet of the PSDU or to a multiple of 4 octets in length, whichever comes first.</w:t>
      </w:r>
      <w:r w:rsidR="004426D5">
        <w:rPr>
          <w:rFonts w:eastAsia="SimSun"/>
          <w:szCs w:val="22"/>
          <w:lang w:val="en-US" w:eastAsia="zh-CN"/>
        </w:rPr>
        <w:t xml:space="preserve"> </w:t>
      </w:r>
      <w:r w:rsidRPr="00E34B24">
        <w:rPr>
          <w:rFonts w:eastAsia="SimSun"/>
          <w:szCs w:val="22"/>
          <w:lang w:val="en-US" w:eastAsia="zh-CN"/>
        </w:rPr>
        <w:t xml:space="preserve">The A-MPDU maximum length </w:t>
      </w:r>
      <w:r w:rsidR="003D270A" w:rsidRPr="00E34B24">
        <w:rPr>
          <w:rFonts w:eastAsia="SimSun"/>
          <w:szCs w:val="22"/>
          <w:u w:val="single"/>
          <w:lang w:val="en-US" w:eastAsia="zh-CN"/>
        </w:rPr>
        <w:t>for an HT_MF or HT_GF format PPDU</w:t>
      </w:r>
      <w:r w:rsidR="003D270A" w:rsidRPr="00E34B24">
        <w:rPr>
          <w:rFonts w:eastAsia="SimSun"/>
          <w:szCs w:val="22"/>
          <w:lang w:val="en-US" w:eastAsia="zh-CN"/>
        </w:rPr>
        <w:t xml:space="preserve"> </w:t>
      </w:r>
      <w:r w:rsidRPr="00E34B24">
        <w:rPr>
          <w:rFonts w:eastAsia="SimSun"/>
          <w:szCs w:val="22"/>
          <w:lang w:val="en-US" w:eastAsia="zh-CN"/>
        </w:rPr>
        <w:t xml:space="preserve">is 65,535 octets. </w:t>
      </w:r>
      <w:r w:rsidR="00977AC0" w:rsidRPr="00977AC0">
        <w:rPr>
          <w:rFonts w:eastAsia="SimSun"/>
          <w:szCs w:val="22"/>
          <w:u w:val="single"/>
          <w:lang w:val="en-US" w:eastAsia="zh-CN"/>
        </w:rPr>
        <w:t>The A-MPDU maximum length for a VHT</w:t>
      </w:r>
      <w:r w:rsidR="0043511A" w:rsidRPr="00E34B24">
        <w:rPr>
          <w:rFonts w:eastAsia="SimSun"/>
          <w:szCs w:val="22"/>
          <w:u w:val="single"/>
          <w:lang w:val="en-US" w:eastAsia="zh-CN"/>
        </w:rPr>
        <w:t xml:space="preserve"> format</w:t>
      </w:r>
      <w:r w:rsidR="00977AC0" w:rsidRPr="00977AC0">
        <w:rPr>
          <w:rFonts w:eastAsia="SimSun"/>
          <w:szCs w:val="22"/>
          <w:u w:val="single"/>
          <w:lang w:val="en-US" w:eastAsia="zh-CN"/>
        </w:rPr>
        <w:t xml:space="preserve"> PPDU </w:t>
      </w:r>
      <w:r w:rsidR="005F3932">
        <w:rPr>
          <w:rFonts w:eastAsia="SimSun"/>
          <w:szCs w:val="22"/>
          <w:u w:val="single"/>
          <w:lang w:val="en-US" w:eastAsia="zh-CN"/>
        </w:rPr>
        <w:t xml:space="preserve">excluding EOF delimiters and EOF Pad </w:t>
      </w:r>
      <w:r w:rsidR="00977AC0" w:rsidRPr="00977AC0">
        <w:rPr>
          <w:rFonts w:eastAsia="SimSun"/>
          <w:szCs w:val="22"/>
          <w:u w:val="single"/>
          <w:lang w:val="en-US" w:eastAsia="zh-CN"/>
        </w:rPr>
        <w:t xml:space="preserve">is </w:t>
      </w:r>
      <w:r w:rsidR="00855C95">
        <w:rPr>
          <w:rFonts w:eastAsia="SimSun"/>
          <w:szCs w:val="22"/>
          <w:u w:val="single"/>
          <w:lang w:val="en-US" w:eastAsia="zh-CN"/>
        </w:rPr>
        <w:t>1,048,575</w:t>
      </w:r>
      <w:r w:rsidR="00977AC0" w:rsidRPr="00977AC0">
        <w:rPr>
          <w:rFonts w:eastAsia="SimSun"/>
          <w:szCs w:val="22"/>
          <w:u w:val="single"/>
          <w:lang w:val="en-US" w:eastAsia="zh-CN"/>
        </w:rPr>
        <w:t xml:space="preserve"> octets.</w:t>
      </w:r>
      <w:r w:rsidR="0043511A" w:rsidRPr="00E34B24">
        <w:rPr>
          <w:rFonts w:eastAsia="SimSun"/>
          <w:szCs w:val="22"/>
          <w:lang w:val="en-US" w:eastAsia="zh-CN"/>
        </w:rPr>
        <w:t xml:space="preserve"> </w:t>
      </w:r>
      <w:r w:rsidRPr="00E34B24">
        <w:rPr>
          <w:rFonts w:eastAsia="SimSun"/>
          <w:szCs w:val="22"/>
          <w:lang w:val="en-US" w:eastAsia="zh-CN"/>
        </w:rPr>
        <w:t>The length of an A-MPDU addressed to a particular STA may be further constrained as described in 9.7d.2 (A-MPDU length limit rules).</w:t>
      </w:r>
    </w:p>
    <w:p w:rsidR="00CC5335" w:rsidRPr="00CC5335" w:rsidRDefault="00CC5335" w:rsidP="005432AF">
      <w:pPr>
        <w:autoSpaceDE w:val="0"/>
        <w:autoSpaceDN w:val="0"/>
        <w:adjustRightInd w:val="0"/>
        <w:jc w:val="both"/>
        <w:rPr>
          <w:rFonts w:eastAsia="SimSun"/>
          <w:szCs w:val="22"/>
          <w:lang w:val="en-US" w:eastAsia="zh-CN"/>
        </w:rPr>
      </w:pPr>
    </w:p>
    <w:p w:rsidR="005432AF" w:rsidRPr="00E34B24" w:rsidRDefault="008141D4" w:rsidP="005432AF">
      <w:pPr>
        <w:autoSpaceDE w:val="0"/>
        <w:autoSpaceDN w:val="0"/>
        <w:adjustRightInd w:val="0"/>
        <w:jc w:val="center"/>
        <w:rPr>
          <w:rFonts w:eastAsia="SimSun"/>
          <w:szCs w:val="22"/>
          <w:lang w:val="en-US" w:eastAsia="zh-CN"/>
        </w:rPr>
      </w:pPr>
      <w:r w:rsidRPr="00174960">
        <w:rPr>
          <w:noProof/>
          <w:lang w:val="en-US"/>
        </w:rPr>
        <w:pict>
          <v:shape id="Picture 2" o:spid="_x0000_i1092" type="#_x0000_t75" style="width:209.35pt;height:85.25pt;visibility:visible">
            <v:imagedata r:id="rId107" o:title=""/>
          </v:shape>
        </w:pict>
      </w: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MPDU delimiter is 4 octets in length. The structure of the MPDU delimiter is defined in Figure 7-101p1 (MPDU delimiter).</w:t>
      </w:r>
    </w:p>
    <w:p w:rsidR="009C5111" w:rsidRDefault="009C5111">
      <w:pPr>
        <w:autoSpaceDE w:val="0"/>
        <w:autoSpaceDN w:val="0"/>
        <w:adjustRightInd w:val="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350"/>
        <w:gridCol w:w="1800"/>
        <w:gridCol w:w="1206"/>
        <w:gridCol w:w="2484"/>
      </w:tblGrid>
      <w:tr w:rsidR="000F6726" w:rsidRPr="00E34B24" w:rsidTr="0043511A">
        <w:trPr>
          <w:jc w:val="center"/>
        </w:trPr>
        <w:tc>
          <w:tcPr>
            <w:tcW w:w="1188"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B0</w:t>
            </w:r>
          </w:p>
        </w:tc>
        <w:tc>
          <w:tcPr>
            <w:tcW w:w="1350"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B1</w:t>
            </w:r>
          </w:p>
        </w:tc>
        <w:tc>
          <w:tcPr>
            <w:tcW w:w="1800"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w:t>
            </w:r>
            <w:r w:rsidR="00A64FCD">
              <w:rPr>
                <w:noProof/>
                <w:lang w:val="en-US"/>
              </w:rPr>
              <w:t>2</w:t>
            </w:r>
            <w:r w:rsidRPr="00E34B24">
              <w:rPr>
                <w:noProof/>
                <w:lang w:val="en-US"/>
              </w:rPr>
              <w:t xml:space="preserve">              B15</w:t>
            </w:r>
          </w:p>
        </w:tc>
        <w:tc>
          <w:tcPr>
            <w:tcW w:w="1206"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B16   B23</w:t>
            </w:r>
          </w:p>
        </w:tc>
        <w:tc>
          <w:tcPr>
            <w:tcW w:w="2484" w:type="dxa"/>
            <w:tcBorders>
              <w:top w:val="nil"/>
              <w:left w:val="nil"/>
              <w:bottom w:val="single" w:sz="4" w:space="0" w:color="auto"/>
              <w:right w:val="nil"/>
            </w:tcBorders>
            <w:vAlign w:val="center"/>
          </w:tcPr>
          <w:p w:rsidR="000F6726" w:rsidRPr="00E34B24" w:rsidRDefault="000F6726" w:rsidP="004821A6">
            <w:pPr>
              <w:autoSpaceDE w:val="0"/>
              <w:autoSpaceDN w:val="0"/>
              <w:adjustRightInd w:val="0"/>
              <w:jc w:val="center"/>
              <w:rPr>
                <w:noProof/>
                <w:lang w:val="en-US"/>
              </w:rPr>
            </w:pPr>
            <w:r w:rsidRPr="00E34B24">
              <w:rPr>
                <w:noProof/>
                <w:lang w:val="en-US"/>
              </w:rPr>
              <w:t>B24                    B31</w:t>
            </w:r>
          </w:p>
        </w:tc>
      </w:tr>
      <w:tr w:rsidR="000F6726" w:rsidRPr="00E34B24" w:rsidTr="0043511A">
        <w:trPr>
          <w:jc w:val="center"/>
        </w:trPr>
        <w:tc>
          <w:tcPr>
            <w:tcW w:w="1188"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u w:val="single"/>
                <w:lang w:val="en-US"/>
              </w:rPr>
            </w:pPr>
            <w:r w:rsidRPr="00E34B24">
              <w:rPr>
                <w:noProof/>
                <w:u w:val="single"/>
                <w:lang w:val="en-US"/>
              </w:rPr>
              <w:t>EOF</w:t>
            </w:r>
          </w:p>
        </w:tc>
        <w:tc>
          <w:tcPr>
            <w:tcW w:w="1350"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Reserved</w:t>
            </w:r>
          </w:p>
        </w:tc>
        <w:tc>
          <w:tcPr>
            <w:tcW w:w="1800"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MPDU Length</w:t>
            </w:r>
          </w:p>
        </w:tc>
        <w:tc>
          <w:tcPr>
            <w:tcW w:w="1206"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CRC</w:t>
            </w:r>
          </w:p>
        </w:tc>
        <w:tc>
          <w:tcPr>
            <w:tcW w:w="2484"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Delimiter Signature</w:t>
            </w:r>
          </w:p>
        </w:tc>
      </w:tr>
    </w:tbl>
    <w:p w:rsidR="002B0E65" w:rsidRPr="00E34B24" w:rsidRDefault="002B0E65" w:rsidP="002B0E65">
      <w:pPr>
        <w:autoSpaceDE w:val="0"/>
        <w:autoSpaceDN w:val="0"/>
        <w:adjustRightInd w:val="0"/>
        <w:jc w:val="both"/>
        <w:rPr>
          <w:rFonts w:ascii="TimesNewRomanPSMT" w:eastAsia="SimSun" w:hAnsi="TimesNewRomanPSMT" w:cs="TimesNewRomanPSMT"/>
          <w:szCs w:val="22"/>
          <w:lang w:val="en-US" w:eastAsia="zh-CN"/>
        </w:rPr>
      </w:pPr>
    </w:p>
    <w:p w:rsidR="002B0E65" w:rsidRPr="00986546" w:rsidRDefault="002B0E65" w:rsidP="00986546">
      <w:pPr>
        <w:pStyle w:val="Caption"/>
        <w:jc w:val="center"/>
        <w:rPr>
          <w:rFonts w:ascii="TimesNewRomanPSMT" w:hAnsi="TimesNewRomanPSMT" w:cs="TimesNewRomanPSMT"/>
          <w:lang w:val="en-US" w:eastAsia="zh-CN"/>
        </w:rPr>
      </w:pPr>
      <w:r w:rsidRPr="00986546">
        <w:rPr>
          <w:lang w:val="en-US" w:eastAsia="zh-CN"/>
        </w:rPr>
        <w:t>Figure 7-101p1—MPDU delimiter</w:t>
      </w:r>
    </w:p>
    <w:p w:rsidR="002B0E65" w:rsidRPr="00E34B24" w:rsidRDefault="002B0E65" w:rsidP="002B0E65">
      <w:pPr>
        <w:autoSpaceDE w:val="0"/>
        <w:autoSpaceDN w:val="0"/>
        <w:adjustRightInd w:val="0"/>
        <w:jc w:val="center"/>
        <w:rPr>
          <w:rFonts w:ascii="TimesNewRomanPSMT" w:eastAsia="SimSun" w:hAnsi="TimesNewRomanPSMT" w:cs="TimesNewRomanPSMT"/>
          <w:szCs w:val="22"/>
          <w:lang w:val="en-US" w:eastAsia="zh-CN"/>
        </w:rPr>
      </w:pP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fields of the MPDU delimiter are defined in Table 7-57w (MPDU delimiter fields).</w:t>
      </w:r>
    </w:p>
    <w:p w:rsidR="002B0E65" w:rsidRPr="00E34B24" w:rsidRDefault="002B0E65" w:rsidP="002B0E65">
      <w:pPr>
        <w:autoSpaceDE w:val="0"/>
        <w:autoSpaceDN w:val="0"/>
        <w:adjustRightInd w:val="0"/>
        <w:jc w:val="center"/>
        <w:rPr>
          <w:rFonts w:ascii="Arial" w:eastAsia="SimSun" w:hAnsi="Arial" w:cs="Arial"/>
          <w:b/>
          <w:bCs/>
          <w:szCs w:val="22"/>
          <w:lang w:val="en-US" w:eastAsia="zh-CN"/>
        </w:rPr>
      </w:pPr>
    </w:p>
    <w:p w:rsidR="002B0E65" w:rsidRPr="00986546" w:rsidRDefault="002B0E65" w:rsidP="00986546">
      <w:pPr>
        <w:pStyle w:val="Caption"/>
        <w:jc w:val="center"/>
        <w:rPr>
          <w:lang w:val="en-US" w:eastAsia="zh-CN"/>
        </w:rPr>
      </w:pPr>
      <w:r w:rsidRPr="00986546">
        <w:rPr>
          <w:lang w:val="en-US" w:eastAsia="zh-CN"/>
        </w:rPr>
        <w:t>Table 7-57w— MPDU delimiter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2B0E65" w:rsidRPr="00E34B24" w:rsidTr="002B0E65">
        <w:tc>
          <w:tcPr>
            <w:tcW w:w="1998"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Field</w:t>
            </w:r>
          </w:p>
        </w:tc>
        <w:tc>
          <w:tcPr>
            <w:tcW w:w="1530"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Size (bits)</w:t>
            </w:r>
          </w:p>
        </w:tc>
        <w:tc>
          <w:tcPr>
            <w:tcW w:w="6048"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Description</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u w:val="single"/>
                <w:lang w:val="en-US" w:eastAsia="zh-CN"/>
              </w:rPr>
              <w:t>EOF</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u w:val="single"/>
                <w:lang w:val="en-US" w:eastAsia="zh-CN"/>
              </w:rPr>
              <w:t>1</w:t>
            </w:r>
          </w:p>
        </w:tc>
        <w:tc>
          <w:tcPr>
            <w:tcW w:w="6048" w:type="dxa"/>
          </w:tcPr>
          <w:p w:rsidR="009C5111" w:rsidRDefault="00207FBA">
            <w:pPr>
              <w:autoSpaceDE w:val="0"/>
              <w:autoSpaceDN w:val="0"/>
              <w:adjustRightInd w:val="0"/>
              <w:rPr>
                <w:rFonts w:eastAsia="SimSun"/>
                <w:szCs w:val="22"/>
                <w:lang w:val="en-US" w:eastAsia="zh-CN"/>
              </w:rPr>
            </w:pPr>
            <w:r w:rsidRPr="00E34B24">
              <w:rPr>
                <w:rFonts w:eastAsia="SimSun"/>
                <w:szCs w:val="22"/>
                <w:u w:val="single"/>
                <w:lang w:val="en-US" w:eastAsia="zh-CN"/>
              </w:rPr>
              <w:t xml:space="preserve">End of Frame indication. Set to 1 in all </w:t>
            </w:r>
            <w:r w:rsidR="00856C6E" w:rsidRPr="00E34B24">
              <w:rPr>
                <w:rFonts w:eastAsia="SimSun"/>
                <w:szCs w:val="22"/>
                <w:u w:val="single"/>
                <w:lang w:val="en-US" w:eastAsia="zh-CN"/>
              </w:rPr>
              <w:t xml:space="preserve">zero length A-MPDU subframes following the last non-zero length </w:t>
            </w:r>
            <w:r w:rsidRPr="00E34B24">
              <w:rPr>
                <w:rFonts w:eastAsia="SimSun"/>
                <w:szCs w:val="22"/>
                <w:u w:val="single"/>
                <w:lang w:val="en-US" w:eastAsia="zh-CN"/>
              </w:rPr>
              <w:t xml:space="preserve">A-MPDU </w:t>
            </w:r>
            <w:r w:rsidR="00856C6E" w:rsidRPr="00E34B24">
              <w:rPr>
                <w:rFonts w:eastAsia="SimSun"/>
                <w:szCs w:val="22"/>
                <w:u w:val="single"/>
                <w:lang w:val="en-US" w:eastAsia="zh-CN"/>
              </w:rPr>
              <w:t xml:space="preserve">subframe in a VHT PPDU. May be set to 1 in a single A-MPDU subframe of non-zero length as described in </w:t>
            </w:r>
            <w:r w:rsidR="00F134C3" w:rsidRPr="00F134C3">
              <w:rPr>
                <w:rFonts w:eastAsia="SimSun"/>
                <w:szCs w:val="22"/>
                <w:u w:val="single"/>
                <w:lang w:val="en-US" w:eastAsia="zh-CN"/>
              </w:rPr>
              <w:t>9.7d.7</w:t>
            </w:r>
            <w:r w:rsidR="00856C6E" w:rsidRPr="00E34B24">
              <w:rPr>
                <w:rFonts w:eastAsia="SimSun"/>
                <w:szCs w:val="22"/>
                <w:u w:val="single"/>
                <w:lang w:val="en-US" w:eastAsia="zh-CN"/>
              </w:rPr>
              <w:t xml:space="preserve">. Set to </w:t>
            </w:r>
            <w:r w:rsidRPr="00E34B24">
              <w:rPr>
                <w:rFonts w:eastAsia="SimSun"/>
                <w:szCs w:val="22"/>
                <w:u w:val="single"/>
                <w:lang w:val="en-US" w:eastAsia="zh-CN"/>
              </w:rPr>
              <w:t>0 otherwise.</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Reserved</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trike/>
                <w:szCs w:val="22"/>
                <w:lang w:val="en-US" w:eastAsia="zh-CN"/>
              </w:rPr>
              <w:t>4</w:t>
            </w:r>
            <w:r w:rsidR="00977AC0" w:rsidRPr="00977AC0">
              <w:rPr>
                <w:rFonts w:eastAsia="SimSun"/>
                <w:szCs w:val="22"/>
                <w:u w:val="single"/>
                <w:lang w:val="en-US" w:eastAsia="zh-CN"/>
              </w:rPr>
              <w:t>1</w:t>
            </w:r>
          </w:p>
        </w:tc>
        <w:tc>
          <w:tcPr>
            <w:tcW w:w="6048" w:type="dxa"/>
          </w:tcPr>
          <w:p w:rsidR="00207FBA" w:rsidRPr="00E34B24" w:rsidRDefault="00207FBA" w:rsidP="002B0E65">
            <w:pPr>
              <w:autoSpaceDE w:val="0"/>
              <w:autoSpaceDN w:val="0"/>
              <w:adjustRightInd w:val="0"/>
              <w:jc w:val="both"/>
              <w:rPr>
                <w:rFonts w:eastAsia="SimSun"/>
                <w:szCs w:val="22"/>
                <w:lang w:val="en-US" w:eastAsia="zh-CN"/>
              </w:rPr>
            </w:pP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MPDU length</w:t>
            </w:r>
          </w:p>
        </w:tc>
        <w:tc>
          <w:tcPr>
            <w:tcW w:w="1530" w:type="dxa"/>
          </w:tcPr>
          <w:p w:rsidR="00207FBA" w:rsidRPr="00E34B24" w:rsidRDefault="00977AC0" w:rsidP="002B0E65">
            <w:pPr>
              <w:autoSpaceDE w:val="0"/>
              <w:autoSpaceDN w:val="0"/>
              <w:adjustRightInd w:val="0"/>
              <w:jc w:val="center"/>
              <w:rPr>
                <w:rFonts w:eastAsia="SimSun"/>
                <w:szCs w:val="22"/>
                <w:lang w:val="en-US" w:eastAsia="zh-CN"/>
              </w:rPr>
            </w:pPr>
            <w:r w:rsidRPr="00977AC0">
              <w:rPr>
                <w:rFonts w:eastAsia="SimSun"/>
                <w:strike/>
                <w:szCs w:val="22"/>
                <w:lang w:val="en-US" w:eastAsia="zh-CN"/>
              </w:rPr>
              <w:t>12</w:t>
            </w:r>
            <w:r w:rsidRPr="00977AC0">
              <w:rPr>
                <w:rFonts w:eastAsia="SimSun"/>
                <w:szCs w:val="22"/>
                <w:u w:val="single"/>
                <w:lang w:val="en-US" w:eastAsia="zh-CN"/>
              </w:rPr>
              <w:t>14</w:t>
            </w:r>
          </w:p>
        </w:tc>
        <w:tc>
          <w:tcPr>
            <w:tcW w:w="6048" w:type="dxa"/>
          </w:tcPr>
          <w:p w:rsidR="006176C1" w:rsidRPr="00E34B24" w:rsidRDefault="00207FBA">
            <w:pPr>
              <w:autoSpaceDE w:val="0"/>
              <w:autoSpaceDN w:val="0"/>
              <w:adjustRightInd w:val="0"/>
              <w:jc w:val="both"/>
              <w:rPr>
                <w:rFonts w:eastAsia="SimSun"/>
                <w:szCs w:val="22"/>
                <w:lang w:val="en-US" w:eastAsia="zh-CN"/>
              </w:rPr>
            </w:pPr>
            <w:r w:rsidRPr="00E34B24">
              <w:rPr>
                <w:rFonts w:eastAsia="SimSun"/>
                <w:szCs w:val="22"/>
                <w:lang w:val="en-US" w:eastAsia="zh-CN"/>
              </w:rPr>
              <w:t>Length of the MPDU in octets</w:t>
            </w:r>
            <w:r w:rsidR="000F6726" w:rsidRPr="00E34B24">
              <w:rPr>
                <w:rFonts w:eastAsia="SimSun"/>
                <w:szCs w:val="22"/>
                <w:lang w:val="en-US" w:eastAsia="zh-CN"/>
              </w:rPr>
              <w:t>.</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CRC</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lang w:val="en-US" w:eastAsia="zh-CN"/>
              </w:rPr>
              <w:t>8</w:t>
            </w:r>
          </w:p>
        </w:tc>
        <w:tc>
          <w:tcPr>
            <w:tcW w:w="604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8-bit CRC of the preceding 16-bits</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Delimiter Signature</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lang w:val="en-US" w:eastAsia="zh-CN"/>
              </w:rPr>
              <w:t>8</w:t>
            </w:r>
          </w:p>
        </w:tc>
        <w:tc>
          <w:tcPr>
            <w:tcW w:w="6048" w:type="dxa"/>
          </w:tcPr>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Pattern that may be used to detect an MPDU delimiter when scanning for a delimiter.</w:t>
            </w:r>
          </w:p>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The unique pattern is set to the value 0x4E.</w:t>
            </w:r>
          </w:p>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NOTE—As the Delimiter Signature field was created by the IEEE 802.11 Task Group n, it chose the ASCII value for the character ‘N’ as the unique pattern.</w:t>
            </w:r>
          </w:p>
        </w:tc>
      </w:tr>
    </w:tbl>
    <w:p w:rsidR="002B0E65" w:rsidRPr="00E34B24" w:rsidRDefault="002B0E65" w:rsidP="002B0E65">
      <w:pPr>
        <w:autoSpaceDE w:val="0"/>
        <w:autoSpaceDN w:val="0"/>
        <w:adjustRightInd w:val="0"/>
        <w:jc w:val="both"/>
        <w:rPr>
          <w:rFonts w:eastAsia="SimSun"/>
          <w:szCs w:val="22"/>
          <w:lang w:val="en-US" w:eastAsia="zh-CN"/>
        </w:rPr>
      </w:pPr>
    </w:p>
    <w:p w:rsidR="009C5111" w:rsidRDefault="00977AC0">
      <w:pPr>
        <w:autoSpaceDE w:val="0"/>
        <w:autoSpaceDN w:val="0"/>
        <w:adjustRightInd w:val="0"/>
        <w:rPr>
          <w:rFonts w:eastAsia="SimSun"/>
          <w:szCs w:val="22"/>
          <w:u w:val="single"/>
          <w:lang w:val="en-US" w:eastAsia="zh-CN"/>
        </w:rPr>
      </w:pPr>
      <w:r w:rsidRPr="00977AC0">
        <w:rPr>
          <w:rFonts w:eastAsia="SimSun"/>
          <w:szCs w:val="22"/>
          <w:u w:val="single"/>
          <w:lang w:val="en-US" w:eastAsia="zh-CN"/>
        </w:rPr>
        <w:t>The format of the MPDU Length field is shown in</w:t>
      </w:r>
      <w:r w:rsidR="00BE6FD2">
        <w:rPr>
          <w:rFonts w:eastAsia="SimSun"/>
          <w:szCs w:val="22"/>
          <w:u w:val="single"/>
          <w:lang w:val="en-US" w:eastAsia="zh-CN"/>
        </w:rPr>
        <w:t xml:space="preserve"> </w:t>
      </w:r>
      <w:r w:rsidR="00174960">
        <w:rPr>
          <w:rFonts w:eastAsia="SimSun"/>
          <w:szCs w:val="22"/>
          <w:u w:val="single"/>
          <w:lang w:val="en-US" w:eastAsia="zh-CN"/>
        </w:rPr>
        <w:fldChar w:fldCharType="begin"/>
      </w:r>
      <w:r w:rsidR="00BE6FD2">
        <w:rPr>
          <w:rFonts w:eastAsia="SimSun"/>
          <w:szCs w:val="22"/>
          <w:u w:val="single"/>
          <w:lang w:val="en-US" w:eastAsia="zh-CN"/>
        </w:rPr>
        <w:instrText xml:space="preserve"> REF _Ref270422879 \h </w:instrText>
      </w:r>
      <w:r w:rsidR="00174960">
        <w:rPr>
          <w:rFonts w:eastAsia="SimSun"/>
          <w:szCs w:val="22"/>
          <w:u w:val="single"/>
          <w:lang w:val="en-US" w:eastAsia="zh-CN"/>
        </w:rPr>
      </w:r>
      <w:r w:rsidR="00174960">
        <w:rPr>
          <w:rFonts w:eastAsia="SimSun"/>
          <w:szCs w:val="22"/>
          <w:u w:val="single"/>
          <w:lang w:val="en-US" w:eastAsia="zh-CN"/>
        </w:rPr>
        <w:fldChar w:fldCharType="separate"/>
      </w:r>
      <w:r w:rsidR="003B14D4" w:rsidRPr="00BE6FD2">
        <w:rPr>
          <w:lang w:val="en-US"/>
        </w:rPr>
        <w:t xml:space="preserve">Figure </w:t>
      </w:r>
      <w:r w:rsidR="003B14D4">
        <w:rPr>
          <w:noProof/>
          <w:lang w:val="en-US"/>
        </w:rPr>
        <w:t>7</w:t>
      </w:r>
      <w:r w:rsidR="003B14D4">
        <w:rPr>
          <w:lang w:val="en-US"/>
        </w:rPr>
        <w:noBreakHyphen/>
      </w:r>
      <w:r w:rsidR="003B14D4">
        <w:rPr>
          <w:noProof/>
          <w:lang w:val="en-US"/>
        </w:rPr>
        <w:t>13</w:t>
      </w:r>
      <w:r w:rsidR="00174960">
        <w:rPr>
          <w:rFonts w:eastAsia="SimSun"/>
          <w:szCs w:val="22"/>
          <w:u w:val="single"/>
          <w:lang w:val="en-US" w:eastAsia="zh-CN"/>
        </w:rPr>
        <w:fldChar w:fldCharType="end"/>
      </w:r>
      <w:r w:rsidRPr="00977AC0">
        <w:rPr>
          <w:rFonts w:eastAsia="SimSun"/>
          <w:szCs w:val="22"/>
          <w:u w:val="single"/>
          <w:lang w:val="en-US" w:eastAsia="zh-CN"/>
        </w:rPr>
        <w:t xml:space="preserve">. The MPDU Length High and MPDU Length Low subfields contain the </w:t>
      </w:r>
      <w:r w:rsidR="00EA2B8A">
        <w:rPr>
          <w:rFonts w:eastAsia="SimSun"/>
          <w:szCs w:val="22"/>
          <w:u w:val="single"/>
          <w:lang w:val="en-US" w:eastAsia="zh-CN"/>
        </w:rPr>
        <w:t xml:space="preserve">two </w:t>
      </w:r>
      <w:r w:rsidRPr="00977AC0">
        <w:rPr>
          <w:rFonts w:eastAsia="SimSun"/>
          <w:szCs w:val="22"/>
          <w:u w:val="single"/>
          <w:lang w:val="en-US" w:eastAsia="zh-CN"/>
        </w:rPr>
        <w:t>high order and 12 low order bits respectively of the MPDU length.</w:t>
      </w:r>
    </w:p>
    <w:p w:rsidR="00EA2B8A" w:rsidRPr="00E34B24" w:rsidRDefault="00EA2B8A" w:rsidP="002B0E65">
      <w:pPr>
        <w:autoSpaceDE w:val="0"/>
        <w:autoSpaceDN w:val="0"/>
        <w:adjustRightInd w:val="0"/>
        <w:jc w:val="both"/>
        <w:rPr>
          <w:rFonts w:eastAsia="SimSun"/>
          <w:szCs w:val="22"/>
          <w:u w:val="single"/>
          <w:lang w:val="en-US" w:eastAsia="zh-CN"/>
        </w:rPr>
      </w:pPr>
    </w:p>
    <w:tbl>
      <w:tblPr>
        <w:tblW w:w="0" w:type="auto"/>
        <w:jc w:val="center"/>
        <w:tblLook w:val="04A0"/>
      </w:tblPr>
      <w:tblGrid>
        <w:gridCol w:w="2135"/>
        <w:gridCol w:w="2099"/>
      </w:tblGrid>
      <w:tr w:rsidR="000F6726" w:rsidRPr="00E34B24" w:rsidTr="00DF5632">
        <w:trPr>
          <w:jc w:val="center"/>
        </w:trPr>
        <w:tc>
          <w:tcPr>
            <w:tcW w:w="2135" w:type="dxa"/>
            <w:tcBorders>
              <w:top w:val="nil"/>
              <w:left w:val="nil"/>
              <w:bottom w:val="single" w:sz="4" w:space="0" w:color="auto"/>
              <w:right w:val="nil"/>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B</w:t>
            </w:r>
            <w:r w:rsidR="003237BC">
              <w:rPr>
                <w:rFonts w:eastAsia="SimSun"/>
                <w:szCs w:val="22"/>
                <w:lang w:val="en-US" w:eastAsia="zh-CN"/>
              </w:rPr>
              <w:t>2</w:t>
            </w:r>
            <w:r w:rsidRPr="00E34B24">
              <w:rPr>
                <w:rFonts w:eastAsia="SimSun"/>
                <w:szCs w:val="22"/>
                <w:lang w:val="en-US" w:eastAsia="zh-CN"/>
              </w:rPr>
              <w:t>-B</w:t>
            </w:r>
            <w:r w:rsidR="003237BC">
              <w:rPr>
                <w:rFonts w:eastAsia="SimSun"/>
                <w:szCs w:val="22"/>
                <w:lang w:val="en-US" w:eastAsia="zh-CN"/>
              </w:rPr>
              <w:t>3</w:t>
            </w:r>
          </w:p>
        </w:tc>
        <w:tc>
          <w:tcPr>
            <w:tcW w:w="2099" w:type="dxa"/>
            <w:tcBorders>
              <w:top w:val="nil"/>
              <w:left w:val="nil"/>
              <w:bottom w:val="single" w:sz="4" w:space="0" w:color="auto"/>
              <w:right w:val="nil"/>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B4-B15</w:t>
            </w:r>
          </w:p>
        </w:tc>
      </w:tr>
      <w:tr w:rsidR="000F6726" w:rsidRPr="00E34B24" w:rsidTr="00DF5632">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MPDU Length High</w:t>
            </w:r>
          </w:p>
        </w:tc>
        <w:tc>
          <w:tcPr>
            <w:tcW w:w="2099" w:type="dxa"/>
            <w:tcBorders>
              <w:top w:val="single" w:sz="4" w:space="0" w:color="auto"/>
              <w:left w:val="single" w:sz="4" w:space="0" w:color="auto"/>
              <w:bottom w:val="single" w:sz="4" w:space="0" w:color="auto"/>
              <w:right w:val="single" w:sz="4" w:space="0" w:color="auto"/>
            </w:tcBorders>
            <w:vAlign w:val="center"/>
          </w:tcPr>
          <w:p w:rsidR="00ED3766" w:rsidRDefault="000F6726">
            <w:pPr>
              <w:keepNext/>
              <w:autoSpaceDE w:val="0"/>
              <w:autoSpaceDN w:val="0"/>
              <w:adjustRightInd w:val="0"/>
              <w:jc w:val="center"/>
              <w:rPr>
                <w:rFonts w:eastAsia="SimSun"/>
                <w:szCs w:val="22"/>
                <w:lang w:val="en-US" w:eastAsia="zh-CN"/>
              </w:rPr>
            </w:pPr>
            <w:r w:rsidRPr="00E34B24">
              <w:rPr>
                <w:rFonts w:eastAsia="SimSun"/>
                <w:szCs w:val="22"/>
                <w:lang w:val="en-US" w:eastAsia="zh-CN"/>
              </w:rPr>
              <w:t>MPDU Length Low</w:t>
            </w:r>
          </w:p>
        </w:tc>
      </w:tr>
    </w:tbl>
    <w:p w:rsidR="00ED3766" w:rsidRPr="00BE6FD2" w:rsidRDefault="00977AC0" w:rsidP="00BE6FD2">
      <w:pPr>
        <w:pStyle w:val="Caption"/>
        <w:jc w:val="center"/>
        <w:rPr>
          <w:lang w:val="en-US"/>
        </w:rPr>
      </w:pPr>
      <w:bookmarkStart w:id="440" w:name="_Ref270422879"/>
      <w:r w:rsidRPr="00BE6FD2">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7</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13</w:t>
      </w:r>
      <w:r w:rsidR="00174960">
        <w:rPr>
          <w:lang w:val="en-US"/>
        </w:rPr>
        <w:fldChar w:fldCharType="end"/>
      </w:r>
      <w:bookmarkEnd w:id="440"/>
      <w:r w:rsidRPr="00BE6FD2">
        <w:rPr>
          <w:lang w:val="en-US"/>
        </w:rPr>
        <w:t>--MPDU Length field</w:t>
      </w:r>
    </w:p>
    <w:p w:rsidR="00ED3766" w:rsidRDefault="00ED3766">
      <w:pPr>
        <w:rPr>
          <w:lang w:val="en-US"/>
        </w:rPr>
      </w:pPr>
    </w:p>
    <w:p w:rsidR="00BE6FD2" w:rsidRPr="00BE6FD2" w:rsidRDefault="00BE6FD2">
      <w:pPr>
        <w:autoSpaceDE w:val="0"/>
        <w:autoSpaceDN w:val="0"/>
        <w:adjustRightInd w:val="0"/>
        <w:rPr>
          <w:rFonts w:eastAsia="SimSun"/>
          <w:i/>
          <w:szCs w:val="22"/>
          <w:lang w:val="en-US" w:eastAsia="zh-CN"/>
        </w:rPr>
      </w:pPr>
      <w:r w:rsidRPr="00BE6FD2">
        <w:rPr>
          <w:rFonts w:eastAsia="SimSun"/>
          <w:i/>
          <w:szCs w:val="22"/>
          <w:lang w:val="en-US" w:eastAsia="zh-CN"/>
        </w:rPr>
        <w:t>NOTE—</w:t>
      </w:r>
      <w:proofErr w:type="gramStart"/>
      <w:r w:rsidRPr="00BE6FD2">
        <w:rPr>
          <w:rFonts w:eastAsia="SimSun"/>
          <w:i/>
          <w:szCs w:val="22"/>
          <w:lang w:val="en-US" w:eastAsia="zh-CN"/>
        </w:rPr>
        <w:t>The</w:t>
      </w:r>
      <w:proofErr w:type="gramEnd"/>
      <w:r w:rsidRPr="00BE6FD2">
        <w:rPr>
          <w:rFonts w:eastAsia="SimSun"/>
          <w:i/>
          <w:szCs w:val="22"/>
          <w:lang w:val="en-US" w:eastAsia="zh-CN"/>
        </w:rPr>
        <w:t xml:space="preserve"> format of the MPDU Length </w:t>
      </w:r>
      <w:r>
        <w:rPr>
          <w:rFonts w:eastAsia="SimSun"/>
          <w:i/>
          <w:szCs w:val="22"/>
          <w:lang w:val="en-US" w:eastAsia="zh-CN"/>
        </w:rPr>
        <w:t xml:space="preserve">field </w:t>
      </w:r>
      <w:r w:rsidRPr="00BE6FD2">
        <w:rPr>
          <w:rFonts w:eastAsia="SimSun"/>
          <w:i/>
          <w:szCs w:val="22"/>
          <w:lang w:val="en-US" w:eastAsia="zh-CN"/>
        </w:rPr>
        <w:t xml:space="preserve">maintains </w:t>
      </w:r>
      <w:r>
        <w:rPr>
          <w:rFonts w:eastAsia="SimSun"/>
          <w:i/>
          <w:szCs w:val="22"/>
          <w:lang w:val="en-US" w:eastAsia="zh-CN"/>
        </w:rPr>
        <w:t>a common encoding structure for both</w:t>
      </w:r>
      <w:r w:rsidRPr="00BE6FD2">
        <w:rPr>
          <w:rFonts w:eastAsia="SimSun"/>
          <w:i/>
          <w:szCs w:val="22"/>
          <w:lang w:val="en-US" w:eastAsia="zh-CN"/>
        </w:rPr>
        <w:t xml:space="preserve"> VHT and HT </w:t>
      </w:r>
      <w:r>
        <w:rPr>
          <w:rFonts w:eastAsia="SimSun"/>
          <w:i/>
          <w:szCs w:val="22"/>
          <w:lang w:val="en-US" w:eastAsia="zh-CN"/>
        </w:rPr>
        <w:t>format PPDUs</w:t>
      </w:r>
      <w:r w:rsidRPr="00BE6FD2">
        <w:rPr>
          <w:rFonts w:eastAsia="SimSun"/>
          <w:i/>
          <w:szCs w:val="22"/>
          <w:lang w:val="en-US" w:eastAsia="zh-CN"/>
        </w:rPr>
        <w:t xml:space="preserve">. </w:t>
      </w:r>
      <w:r>
        <w:rPr>
          <w:rFonts w:eastAsia="SimSun"/>
          <w:i/>
          <w:szCs w:val="22"/>
          <w:lang w:val="en-US" w:eastAsia="zh-CN"/>
        </w:rPr>
        <w:t xml:space="preserve">For </w:t>
      </w:r>
      <w:r w:rsidRPr="00BE6FD2">
        <w:rPr>
          <w:rFonts w:eastAsia="SimSun"/>
          <w:i/>
          <w:szCs w:val="22"/>
          <w:lang w:val="en-US" w:eastAsia="zh-CN"/>
        </w:rPr>
        <w:t xml:space="preserve">HT </w:t>
      </w:r>
      <w:r>
        <w:rPr>
          <w:rFonts w:eastAsia="SimSun"/>
          <w:i/>
          <w:szCs w:val="22"/>
          <w:lang w:val="en-US" w:eastAsia="zh-CN"/>
        </w:rPr>
        <w:t>PPDUs</w:t>
      </w:r>
      <w:r w:rsidRPr="00BE6FD2">
        <w:rPr>
          <w:rFonts w:eastAsia="SimSun"/>
          <w:i/>
          <w:szCs w:val="22"/>
          <w:lang w:val="en-US" w:eastAsia="zh-CN"/>
        </w:rPr>
        <w:t xml:space="preserve"> only the MPDU Length Low field</w:t>
      </w:r>
      <w:r>
        <w:rPr>
          <w:rFonts w:eastAsia="SimSun"/>
          <w:i/>
          <w:szCs w:val="22"/>
          <w:lang w:val="en-US" w:eastAsia="zh-CN"/>
        </w:rPr>
        <w:t xml:space="preserve"> is used</w:t>
      </w:r>
      <w:r w:rsidRPr="00BE6FD2">
        <w:rPr>
          <w:rFonts w:eastAsia="SimSun"/>
          <w:i/>
          <w:szCs w:val="22"/>
          <w:lang w:val="en-US" w:eastAsia="zh-CN"/>
        </w:rPr>
        <w:t xml:space="preserve">, while </w:t>
      </w:r>
      <w:r>
        <w:rPr>
          <w:rFonts w:eastAsia="SimSun"/>
          <w:i/>
          <w:szCs w:val="22"/>
          <w:lang w:val="en-US" w:eastAsia="zh-CN"/>
        </w:rPr>
        <w:t xml:space="preserve">for </w:t>
      </w:r>
      <w:r w:rsidRPr="00BE6FD2">
        <w:rPr>
          <w:rFonts w:eastAsia="SimSun"/>
          <w:i/>
          <w:szCs w:val="22"/>
          <w:lang w:val="en-US" w:eastAsia="zh-CN"/>
        </w:rPr>
        <w:t xml:space="preserve">VHT </w:t>
      </w:r>
      <w:r>
        <w:rPr>
          <w:rFonts w:eastAsia="SimSun"/>
          <w:i/>
          <w:szCs w:val="22"/>
          <w:lang w:val="en-US" w:eastAsia="zh-CN"/>
        </w:rPr>
        <w:t>format PPDUs</w:t>
      </w:r>
      <w:r w:rsidRPr="00BE6FD2">
        <w:rPr>
          <w:rFonts w:eastAsia="SimSun"/>
          <w:i/>
          <w:szCs w:val="22"/>
          <w:lang w:val="en-US" w:eastAsia="zh-CN"/>
        </w:rPr>
        <w:t xml:space="preserve"> both</w:t>
      </w:r>
      <w:r>
        <w:rPr>
          <w:rFonts w:eastAsia="SimSun"/>
          <w:i/>
          <w:szCs w:val="22"/>
          <w:lang w:val="en-US" w:eastAsia="zh-CN"/>
        </w:rPr>
        <w:t xml:space="preserve"> sub</w:t>
      </w:r>
      <w:r w:rsidRPr="00BE6FD2">
        <w:rPr>
          <w:rFonts w:eastAsia="SimSun"/>
          <w:i/>
          <w:szCs w:val="22"/>
          <w:lang w:val="en-US" w:eastAsia="zh-CN"/>
        </w:rPr>
        <w:t>fields</w:t>
      </w:r>
      <w:r>
        <w:rPr>
          <w:rFonts w:eastAsia="SimSun"/>
          <w:i/>
          <w:szCs w:val="22"/>
          <w:lang w:val="en-US" w:eastAsia="zh-CN"/>
        </w:rPr>
        <w:t xml:space="preserve"> are used</w:t>
      </w:r>
      <w:r w:rsidRPr="00BE6FD2">
        <w:rPr>
          <w:rFonts w:eastAsia="SimSun"/>
          <w:i/>
          <w:szCs w:val="22"/>
          <w:lang w:val="en-US" w:eastAsia="zh-CN"/>
        </w:rPr>
        <w:t>.</w:t>
      </w:r>
    </w:p>
    <w:p w:rsidR="00BE6FD2" w:rsidRDefault="00BE6FD2">
      <w:pPr>
        <w:autoSpaceDE w:val="0"/>
        <w:autoSpaceDN w:val="0"/>
        <w:adjustRightInd w:val="0"/>
        <w:rPr>
          <w:rFonts w:eastAsia="SimSun"/>
          <w:szCs w:val="22"/>
          <w:lang w:val="en-US" w:eastAsia="zh-CN"/>
        </w:rPr>
      </w:pP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purpose of the MPDU delimiter is to locate the MPDUs within the A-MPDU so that the structure of the A-MPDU can usually be recovered when one or more MPDU delimiters are received with errors. See T.2 (A-MPDU deaggregation) for a description of a deaggregation algorithm.</w:t>
      </w:r>
    </w:p>
    <w:p w:rsidR="002B0E65" w:rsidRPr="00E34B24" w:rsidRDefault="002B0E65" w:rsidP="002B0E65">
      <w:pPr>
        <w:autoSpaceDE w:val="0"/>
        <w:autoSpaceDN w:val="0"/>
        <w:adjustRightInd w:val="0"/>
        <w:jc w:val="both"/>
        <w:rPr>
          <w:rFonts w:eastAsia="SimSun"/>
          <w:szCs w:val="22"/>
          <w:lang w:val="en-US" w:eastAsia="zh-CN"/>
        </w:rPr>
      </w:pPr>
    </w:p>
    <w:p w:rsidR="009C5111" w:rsidRDefault="002B0E65">
      <w:pPr>
        <w:autoSpaceDE w:val="0"/>
        <w:autoSpaceDN w:val="0"/>
        <w:adjustRightInd w:val="0"/>
      </w:pPr>
      <w:r w:rsidRPr="00E34B24">
        <w:rPr>
          <w:rFonts w:eastAsia="SimSun"/>
          <w:szCs w:val="22"/>
          <w:lang w:val="en-US" w:eastAsia="zh-CN"/>
        </w:rPr>
        <w:t>A delimiter with MPDU length zero is valid. This value is used as defined in 9.7d.3 (Minimum MPDU Start Spacing field) to meet the minimum MPDU start spacing requirement</w:t>
      </w:r>
      <w:r w:rsidR="00C15753" w:rsidRPr="00E34B24">
        <w:rPr>
          <w:rFonts w:eastAsia="SimSun"/>
          <w:szCs w:val="22"/>
          <w:lang w:val="en-US" w:eastAsia="zh-CN"/>
        </w:rPr>
        <w:t xml:space="preserve"> </w:t>
      </w:r>
      <w:r w:rsidR="00C15753" w:rsidRPr="00E34B24">
        <w:rPr>
          <w:rFonts w:eastAsia="SimSun"/>
          <w:szCs w:val="22"/>
          <w:u w:val="single"/>
          <w:lang w:val="en-US" w:eastAsia="zh-CN"/>
        </w:rPr>
        <w:t xml:space="preserve">and </w:t>
      </w:r>
      <w:r w:rsidR="003D270A" w:rsidRPr="00E34B24">
        <w:rPr>
          <w:rFonts w:eastAsia="SimSun"/>
          <w:szCs w:val="22"/>
          <w:u w:val="single"/>
          <w:lang w:val="en-US" w:eastAsia="zh-CN"/>
        </w:rPr>
        <w:t xml:space="preserve">also </w:t>
      </w:r>
      <w:r w:rsidR="00C15753" w:rsidRPr="00E34B24">
        <w:rPr>
          <w:rFonts w:eastAsia="SimSun"/>
          <w:szCs w:val="22"/>
          <w:u w:val="single"/>
          <w:lang w:val="en-US" w:eastAsia="zh-CN"/>
        </w:rPr>
        <w:t>to pad</w:t>
      </w:r>
      <w:r w:rsidR="00AA0A7E" w:rsidRPr="00E34B24">
        <w:rPr>
          <w:rFonts w:eastAsia="SimSun"/>
          <w:szCs w:val="22"/>
          <w:u w:val="single"/>
          <w:lang w:val="en-US" w:eastAsia="zh-CN"/>
        </w:rPr>
        <w:t xml:space="preserve"> the A-MPDU to fill the available</w:t>
      </w:r>
      <w:r w:rsidR="00C15753" w:rsidRPr="00E34B24">
        <w:rPr>
          <w:rFonts w:eastAsia="SimSun"/>
          <w:szCs w:val="22"/>
          <w:u w:val="single"/>
          <w:lang w:val="en-US" w:eastAsia="zh-CN"/>
        </w:rPr>
        <w:t xml:space="preserve"> octets in a VHT PPDU</w:t>
      </w:r>
      <w:r w:rsidR="00C708CA" w:rsidRPr="00E34B24">
        <w:rPr>
          <w:rFonts w:eastAsia="SimSun"/>
          <w:szCs w:val="22"/>
          <w:u w:val="single"/>
          <w:lang w:val="en-US" w:eastAsia="zh-CN"/>
        </w:rPr>
        <w:t xml:space="preserve"> as defined in</w:t>
      </w:r>
      <w:r w:rsidR="00F83F8D" w:rsidRPr="00E34B24">
        <w:rPr>
          <w:rFonts w:eastAsia="SimSun"/>
          <w:szCs w:val="22"/>
          <w:u w:val="single"/>
          <w:lang w:val="en-US" w:eastAsia="zh-CN"/>
        </w:rPr>
        <w:t xml:space="preserve"> 9.7d.6 (</w:t>
      </w:r>
      <w:r w:rsidR="00977AC0" w:rsidRPr="00977AC0">
        <w:rPr>
          <w:u w:val="single"/>
          <w:lang w:val="en-US"/>
        </w:rPr>
        <w:t>A-MPDU padding for VHT format PPDUs</w:t>
      </w:r>
      <w:r w:rsidR="00F83F8D" w:rsidRPr="00E34B24">
        <w:rPr>
          <w:rFonts w:eastAsia="SimSun"/>
          <w:szCs w:val="22"/>
          <w:u w:val="single"/>
          <w:lang w:val="en-US" w:eastAsia="zh-CN"/>
        </w:rPr>
        <w:t>)</w:t>
      </w:r>
      <w:r w:rsidRPr="00E34B24">
        <w:rPr>
          <w:rFonts w:eastAsia="SimSun"/>
          <w:szCs w:val="22"/>
          <w:lang w:val="en-US" w:eastAsia="zh-CN"/>
        </w:rPr>
        <w:t>.</w:t>
      </w:r>
    </w:p>
    <w:p w:rsidR="004F19E5" w:rsidRPr="00E34B24" w:rsidRDefault="00B77E2F" w:rsidP="00B77E2F">
      <w:pPr>
        <w:pStyle w:val="Heading3"/>
        <w:numPr>
          <w:ilvl w:val="0"/>
          <w:numId w:val="0"/>
        </w:numPr>
        <w:ind w:left="720" w:hanging="720"/>
      </w:pPr>
      <w:bookmarkStart w:id="441" w:name="_Toc283104719"/>
      <w:r>
        <w:t>7.4a.3</w:t>
      </w:r>
      <w:r>
        <w:tab/>
      </w:r>
      <w:r w:rsidR="004F19E5" w:rsidRPr="00E34B24">
        <w:t>A-MPDU contents</w:t>
      </w:r>
      <w:bookmarkEnd w:id="441"/>
    </w:p>
    <w:p w:rsidR="004F19E5" w:rsidRPr="00E55EBA" w:rsidRDefault="00F134C3" w:rsidP="004F19E5">
      <w:pPr>
        <w:pStyle w:val="Note"/>
        <w:rPr>
          <w:b/>
          <w:i/>
          <w:w w:val="100"/>
          <w:sz w:val="22"/>
          <w:szCs w:val="22"/>
        </w:rPr>
      </w:pPr>
      <w:r w:rsidRPr="00F134C3">
        <w:rPr>
          <w:b/>
          <w:i/>
          <w:w w:val="100"/>
          <w:sz w:val="22"/>
          <w:szCs w:val="22"/>
        </w:rPr>
        <w:t xml:space="preserve">Change 7.4a.3 as </w:t>
      </w:r>
      <w:r w:rsidR="00E55EBA">
        <w:rPr>
          <w:b/>
          <w:i/>
          <w:w w:val="100"/>
          <w:sz w:val="22"/>
          <w:szCs w:val="22"/>
        </w:rPr>
        <w:t>follows:</w:t>
      </w:r>
    </w:p>
    <w:p w:rsidR="006176C1" w:rsidRPr="00D1219E" w:rsidRDefault="00977AC0" w:rsidP="00DF5632">
      <w:pPr>
        <w:rPr>
          <w:szCs w:val="22"/>
        </w:rPr>
      </w:pPr>
      <w:proofErr w:type="gramStart"/>
      <w:r w:rsidRPr="00977AC0">
        <w:rPr>
          <w:szCs w:val="22"/>
        </w:rPr>
        <w:t>An A</w:t>
      </w:r>
      <w:proofErr w:type="gramEnd"/>
      <w:r w:rsidRPr="00977AC0">
        <w:rPr>
          <w:szCs w:val="22"/>
        </w:rPr>
        <w:t xml:space="preserve">-MPDU is a sequence of MPDUs carried in a single PPDU </w:t>
      </w:r>
      <w:r w:rsidRPr="00977AC0">
        <w:rPr>
          <w:rFonts w:eastAsiaTheme="minorEastAsia"/>
          <w:color w:val="000000"/>
          <w:szCs w:val="22"/>
          <w:u w:val="single"/>
          <w:lang w:val="en-US"/>
        </w:rPr>
        <w:t>either with FORMAT set to VHT or with FORMAT set to HT_MF or HT_GF and</w:t>
      </w:r>
      <w:r w:rsidRPr="00977AC0">
        <w:rPr>
          <w:szCs w:val="22"/>
        </w:rPr>
        <w:t xml:space="preserve"> with the TXVECTOR/RXVECTOR AGGREGATION parameter set to 1.</w:t>
      </w:r>
    </w:p>
    <w:p w:rsidR="00DF5632" w:rsidRPr="00E34B24" w:rsidRDefault="00DF5632" w:rsidP="00DF5632"/>
    <w:p w:rsidR="006176C1" w:rsidRDefault="006176C1" w:rsidP="00DF5632">
      <w:r w:rsidRPr="00E34B24">
        <w:t>All the MPDUs within an A-MPDU are addressed to the same RA. All QoS data frames within an A-MPDU that have a TID for which an HT-immediate Block Ack agreement exists have the same value for the Ack Policy subfield of the QoS Control field.</w:t>
      </w:r>
    </w:p>
    <w:p w:rsidR="00DF5632" w:rsidRPr="00E34B24" w:rsidRDefault="00DF5632" w:rsidP="00DF5632"/>
    <w:p w:rsidR="006176C1" w:rsidRPr="00E34B24" w:rsidRDefault="006176C1" w:rsidP="00DF5632">
      <w:r w:rsidRPr="00E34B24">
        <w:t>All protected MPDUs within an A-MPDU have the same Key ID</w:t>
      </w:r>
      <w:r w:rsidR="00C37CD3">
        <w:rPr>
          <w:vanish/>
        </w:rPr>
        <w:t>.</w:t>
      </w:r>
    </w:p>
    <w:p w:rsidR="00DF5632" w:rsidRDefault="00DF5632" w:rsidP="00DF5632"/>
    <w:p w:rsidR="006176C1" w:rsidRPr="00E34B24" w:rsidRDefault="006176C1" w:rsidP="00DF5632">
      <w:r w:rsidRPr="00E34B24">
        <w:t>The Duration/ID fields in the MAC headers of all MPDUs in an A-MPDU carry the same value.</w:t>
      </w:r>
    </w:p>
    <w:p w:rsidR="006176C1" w:rsidRDefault="006176C1" w:rsidP="00DF5632">
      <w:proofErr w:type="gramStart"/>
      <w:r w:rsidRPr="00E34B24">
        <w:t>An A</w:t>
      </w:r>
      <w:proofErr w:type="gramEnd"/>
      <w:r w:rsidRPr="00E34B24">
        <w:t xml:space="preserve">-MPDU is transmitted in one of the contexts specified in </w:t>
      </w:r>
      <w:fldSimple w:instr=" REF  RTF34333935323a205461626c65 \h \* MERGEFORMAT ">
        <w:r w:rsidR="003B14D4" w:rsidRPr="00E34B24">
          <w:t>A-MPDU Contexts</w:t>
        </w:r>
      </w:fldSimple>
      <w:r w:rsidRPr="00E34B24">
        <w:t>. Ordering of MPDUs within an A-MPDU is not constrained, except where noted in these tables. See 9.7d.1 (A-MPDU contents).</w:t>
      </w:r>
    </w:p>
    <w:p w:rsidR="00B22592" w:rsidRDefault="00B22592" w:rsidP="00DF5632"/>
    <w:p w:rsidR="006176C1" w:rsidRPr="00DF5632" w:rsidRDefault="006176C1" w:rsidP="00DF5632">
      <w:pPr>
        <w:rPr>
          <w:sz w:val="18"/>
          <w:szCs w:val="18"/>
        </w:rPr>
      </w:pPr>
      <w:r w:rsidRPr="00DF5632">
        <w:rPr>
          <w:sz w:val="18"/>
          <w:szCs w:val="18"/>
        </w:rPr>
        <w:t>NOTE 1—The TIDs present in a data enabled A-MPDU context are also constrained by the channel access rules (for a TXOP holder, see 9.9.1 (HCF contention-based channel access (EDCA)) and 9.9.2 (HCCA)) and the RD response rules (for an RD responder, see 9.15.4 (Rules for RD responder)).  This is not shown in these tables.</w:t>
      </w:r>
    </w:p>
    <w:p w:rsidR="009C5111" w:rsidRDefault="004F19E5">
      <w:pPr>
        <w:pStyle w:val="Note"/>
        <w:jc w:val="left"/>
        <w:rPr>
          <w:w w:val="100"/>
        </w:rPr>
      </w:pPr>
      <w:r w:rsidRPr="00E34B24">
        <w:rPr>
          <w:w w:val="100"/>
        </w:rPr>
        <w:t>NOTE 2—</w:t>
      </w:r>
      <w:r w:rsidR="00F134C3" w:rsidRPr="00F134C3">
        <w:rPr>
          <w:strike/>
          <w:w w:val="100"/>
        </w:rPr>
        <w:t>MPDUs carried in an A-MPDU are limited to a maximum length of 4095 octets.</w:t>
      </w:r>
      <w:r w:rsidRPr="00E34B24">
        <w:rPr>
          <w:w w:val="100"/>
        </w:rPr>
        <w:t xml:space="preserve"> If a STA supports A-MSDUs of 7935 octets (indicated by the Maximum A-MSDU Length field in the HT Capabilities element), A-MSDUs transmitted by that STA within an A-MPDU </w:t>
      </w:r>
      <w:r w:rsidR="006176C1" w:rsidRPr="00E34B24">
        <w:rPr>
          <w:w w:val="100"/>
          <w:u w:val="single"/>
        </w:rPr>
        <w:t>carried in a PPDU with FORMAT HT_MF or HT_GF</w:t>
      </w:r>
      <w:r w:rsidR="006176C1" w:rsidRPr="00E34B24">
        <w:rPr>
          <w:w w:val="100"/>
        </w:rPr>
        <w:t xml:space="preserve"> </w:t>
      </w:r>
      <w:r w:rsidRPr="00E34B24">
        <w:rPr>
          <w:w w:val="100"/>
        </w:rPr>
        <w:t>are constrained so that the length of the QoS data MPDU carrying the A</w:t>
      </w:r>
      <w:r w:rsidR="00977AC0" w:rsidRPr="00977AC0">
        <w:rPr>
          <w:w w:val="100"/>
          <w:u w:val="single"/>
        </w:rPr>
        <w:t>-</w:t>
      </w:r>
      <w:r w:rsidRPr="00E34B24">
        <w:rPr>
          <w:w w:val="100"/>
        </w:rPr>
        <w:t xml:space="preserve">MSDU is no more than 4095 octets. The use of A-MSDU within A-MPDU can be further constrained as described in </w:t>
      </w:r>
      <w:r w:rsidR="00931E01">
        <w:rPr>
          <w:w w:val="100"/>
        </w:rPr>
        <w:t xml:space="preserve">7.3.1.14 </w:t>
      </w:r>
      <w:r w:rsidRPr="00E34B24">
        <w:rPr>
          <w:w w:val="100"/>
        </w:rPr>
        <w:t>through the operation of the A-MSDU Supported field.</w:t>
      </w:r>
      <w:r w:rsidR="00B23F4D">
        <w:rPr>
          <w:w w:val="100"/>
        </w:rPr>
        <w:t xml:space="preserve"> </w:t>
      </w:r>
      <w:r w:rsidR="00F134C3" w:rsidRPr="00F134C3">
        <w:rPr>
          <w:w w:val="100"/>
          <w:u w:val="single"/>
        </w:rPr>
        <w:t>The 4095 octet MPDU length limit does not apply to A-MPDUs carried in VHT format PPDUs.</w:t>
      </w:r>
    </w:p>
    <w:p w:rsidR="003F3530" w:rsidRPr="00E55EBA" w:rsidRDefault="00F134C3" w:rsidP="004F19E5">
      <w:pPr>
        <w:pStyle w:val="Note"/>
        <w:rPr>
          <w:b/>
          <w:i/>
          <w:w w:val="100"/>
          <w:sz w:val="22"/>
          <w:szCs w:val="22"/>
        </w:rPr>
      </w:pPr>
      <w:r w:rsidRPr="00F134C3">
        <w:rPr>
          <w:b/>
          <w:i/>
          <w:w w:val="100"/>
          <w:sz w:val="22"/>
          <w:szCs w:val="22"/>
        </w:rPr>
        <w:t>Change Table 7-57x as follows:</w:t>
      </w:r>
    </w:p>
    <w:tbl>
      <w:tblPr>
        <w:tblW w:w="0" w:type="auto"/>
        <w:jc w:val="center"/>
        <w:tblLayout w:type="fixed"/>
        <w:tblCellMar>
          <w:top w:w="120" w:type="dxa"/>
          <w:left w:w="120" w:type="dxa"/>
          <w:bottom w:w="60" w:type="dxa"/>
          <w:right w:w="120" w:type="dxa"/>
        </w:tblCellMar>
        <w:tblLook w:val="0000"/>
      </w:tblPr>
      <w:tblGrid>
        <w:gridCol w:w="1660"/>
        <w:gridCol w:w="4700"/>
        <w:gridCol w:w="2080"/>
      </w:tblGrid>
      <w:tr w:rsidR="004F19E5" w:rsidRPr="00E34B24" w:rsidTr="00360F79">
        <w:trPr>
          <w:jc w:val="center"/>
        </w:trPr>
        <w:tc>
          <w:tcPr>
            <w:tcW w:w="8440" w:type="dxa"/>
            <w:gridSpan w:val="3"/>
            <w:tcBorders>
              <w:top w:val="nil"/>
              <w:left w:val="nil"/>
              <w:bottom w:val="single" w:sz="4" w:space="0" w:color="auto"/>
              <w:right w:val="nil"/>
            </w:tcBorders>
            <w:tcMar>
              <w:top w:w="120" w:type="dxa"/>
              <w:left w:w="120" w:type="dxa"/>
              <w:bottom w:w="60" w:type="dxa"/>
              <w:right w:w="120" w:type="dxa"/>
            </w:tcMar>
            <w:vAlign w:val="center"/>
          </w:tcPr>
          <w:p w:rsidR="004F19E5" w:rsidRPr="00E34B24" w:rsidRDefault="004F19E5" w:rsidP="00545A10">
            <w:pPr>
              <w:pStyle w:val="TableTitle"/>
              <w:numPr>
                <w:ilvl w:val="0"/>
                <w:numId w:val="12"/>
              </w:numPr>
            </w:pPr>
            <w:bookmarkStart w:id="442" w:name="RTF34333935323a205461626c65"/>
            <w:r w:rsidRPr="00E34B24">
              <w:rPr>
                <w:w w:val="100"/>
              </w:rPr>
              <w:t>A-MPDU Contexts</w:t>
            </w:r>
            <w:bookmarkEnd w:id="442"/>
          </w:p>
        </w:tc>
      </w:tr>
      <w:tr w:rsidR="004F19E5" w:rsidRPr="00E34B24" w:rsidTr="00360F79">
        <w:trPr>
          <w:trHeight w:val="640"/>
          <w:jc w:val="center"/>
        </w:trPr>
        <w:tc>
          <w:tcPr>
            <w:tcW w:w="166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Name of Context</w:t>
            </w:r>
          </w:p>
        </w:tc>
        <w:tc>
          <w:tcPr>
            <w:tcW w:w="47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Definition of Context</w:t>
            </w:r>
          </w:p>
        </w:tc>
        <w:tc>
          <w:tcPr>
            <w:tcW w:w="208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Table defining permitted contents</w:t>
            </w:r>
          </w:p>
        </w:tc>
      </w:tr>
      <w:tr w:rsidR="003F3530" w:rsidRPr="00E34B24" w:rsidTr="00360F79">
        <w:trPr>
          <w:trHeight w:val="960"/>
          <w:jc w:val="center"/>
        </w:trPr>
        <w:tc>
          <w:tcPr>
            <w:tcW w:w="16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3F3530" w:rsidRPr="00DF5632" w:rsidRDefault="00064CE2" w:rsidP="006176C1">
            <w:pPr>
              <w:pStyle w:val="CellBody"/>
              <w:rPr>
                <w:w w:val="100"/>
                <w:sz w:val="22"/>
                <w:szCs w:val="22"/>
                <w:u w:val="single"/>
              </w:rPr>
            </w:pPr>
            <w:r w:rsidRPr="00DF5632">
              <w:rPr>
                <w:w w:val="100"/>
                <w:sz w:val="22"/>
                <w:szCs w:val="22"/>
                <w:u w:val="single"/>
              </w:rPr>
              <w:t xml:space="preserve">VHT single MPDU </w:t>
            </w:r>
            <w:r w:rsidR="00977AC0" w:rsidRPr="00977AC0">
              <w:rPr>
                <w:w w:val="100"/>
                <w:sz w:val="22"/>
                <w:szCs w:val="22"/>
                <w:u w:val="single"/>
              </w:rPr>
              <w:t>context</w:t>
            </w:r>
          </w:p>
        </w:tc>
        <w:tc>
          <w:tcPr>
            <w:tcW w:w="47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3F3530" w:rsidRPr="00DF5632" w:rsidRDefault="00977AC0" w:rsidP="00064CE2">
            <w:pPr>
              <w:pStyle w:val="CellBody"/>
              <w:rPr>
                <w:w w:val="100"/>
                <w:sz w:val="22"/>
                <w:szCs w:val="22"/>
                <w:u w:val="single"/>
              </w:rPr>
            </w:pPr>
            <w:r w:rsidRPr="00977AC0">
              <w:rPr>
                <w:w w:val="100"/>
                <w:sz w:val="22"/>
                <w:szCs w:val="22"/>
                <w:u w:val="single"/>
              </w:rPr>
              <w:t>The A-MPDU contains a single MPDU of non-zero length</w:t>
            </w:r>
            <w:r w:rsidR="00064CE2" w:rsidRPr="00DF5632">
              <w:rPr>
                <w:w w:val="100"/>
                <w:sz w:val="22"/>
                <w:szCs w:val="22"/>
                <w:u w:val="single"/>
              </w:rPr>
              <w:t>.</w:t>
            </w:r>
          </w:p>
        </w:tc>
        <w:tc>
          <w:tcPr>
            <w:tcW w:w="208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3F3530" w:rsidRPr="00DF5632" w:rsidRDefault="00977AC0" w:rsidP="006176C1">
            <w:pPr>
              <w:pStyle w:val="CellBody"/>
              <w:suppressAutoHyphens/>
              <w:jc w:val="center"/>
              <w:rPr>
                <w:w w:val="100"/>
                <w:sz w:val="22"/>
                <w:szCs w:val="22"/>
                <w:u w:val="single"/>
              </w:rPr>
            </w:pPr>
            <w:r w:rsidRPr="00977AC0">
              <w:rPr>
                <w:w w:val="100"/>
                <w:sz w:val="22"/>
                <w:szCs w:val="22"/>
                <w:u w:val="single"/>
              </w:rPr>
              <w:t>Table 7-57ab1</w:t>
            </w:r>
          </w:p>
        </w:tc>
      </w:tr>
      <w:tr w:rsidR="004F19E5" w:rsidRPr="00E34B24" w:rsidTr="00360F79">
        <w:trPr>
          <w:trHeight w:val="960"/>
          <w:jc w:val="center"/>
        </w:trPr>
        <w:tc>
          <w:tcPr>
            <w:tcW w:w="16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Data Enabled Immediate Response</w:t>
            </w:r>
          </w:p>
        </w:tc>
        <w:tc>
          <w:tcPr>
            <w:tcW w:w="47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The A-MPDU is transmitted outside a PSMP sequence by a TXOP holder or an RD responder including potential immediate responses.</w:t>
            </w:r>
          </w:p>
        </w:tc>
        <w:tc>
          <w:tcPr>
            <w:tcW w:w="208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931E01" w:rsidP="00931E01">
            <w:pPr>
              <w:pStyle w:val="CellBody"/>
              <w:suppressAutoHyphens/>
              <w:jc w:val="center"/>
              <w:rPr>
                <w:sz w:val="22"/>
                <w:szCs w:val="22"/>
              </w:rPr>
            </w:pPr>
            <w:r>
              <w:rPr>
                <w:w w:val="100"/>
                <w:sz w:val="22"/>
                <w:szCs w:val="22"/>
              </w:rPr>
              <w:t>Table 7-57z</w:t>
            </w:r>
          </w:p>
        </w:tc>
      </w:tr>
      <w:tr w:rsidR="004F19E5" w:rsidRPr="00E34B24" w:rsidTr="00360F79">
        <w:trPr>
          <w:trHeight w:val="960"/>
          <w:jc w:val="center"/>
        </w:trPr>
        <w:tc>
          <w:tcPr>
            <w:tcW w:w="16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lastRenderedPageBreak/>
              <w:t>Data Enabled No Immediate Response</w:t>
            </w:r>
          </w:p>
        </w:tc>
        <w:tc>
          <w:tcPr>
            <w:tcW w:w="47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w w:val="100"/>
                <w:sz w:val="22"/>
                <w:szCs w:val="22"/>
              </w:rPr>
            </w:pPr>
            <w:r w:rsidRPr="00DF5632">
              <w:rPr>
                <w:w w:val="100"/>
                <w:sz w:val="22"/>
                <w:szCs w:val="22"/>
              </w:rPr>
              <w:t>The A-MPDU is transmitted outside a PSMP sequence by a TXOP holder that does not include or solicit an immediate response.</w:t>
            </w:r>
          </w:p>
          <w:p w:rsidR="004F19E5" w:rsidRPr="00DF5632" w:rsidRDefault="004F19E5" w:rsidP="006176C1">
            <w:pPr>
              <w:pStyle w:val="CellBody"/>
              <w:rPr>
                <w:sz w:val="22"/>
                <w:szCs w:val="22"/>
              </w:rPr>
            </w:pPr>
            <w:r w:rsidRPr="00DF5632">
              <w:rPr>
                <w:w w:val="100"/>
                <w:sz w:val="22"/>
                <w:szCs w:val="22"/>
              </w:rPr>
              <w:t>See NOTE.</w:t>
            </w:r>
          </w:p>
        </w:tc>
        <w:tc>
          <w:tcPr>
            <w:tcW w:w="208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931E01" w:rsidP="006176C1">
            <w:pPr>
              <w:pStyle w:val="CellBody"/>
              <w:suppressAutoHyphens/>
              <w:jc w:val="center"/>
              <w:rPr>
                <w:sz w:val="22"/>
                <w:szCs w:val="22"/>
              </w:rPr>
            </w:pPr>
            <w:r>
              <w:rPr>
                <w:w w:val="100"/>
                <w:sz w:val="22"/>
                <w:szCs w:val="22"/>
              </w:rPr>
              <w:t>Table 7-57aa</w:t>
            </w:r>
          </w:p>
        </w:tc>
      </w:tr>
      <w:tr w:rsidR="004F19E5" w:rsidRPr="00E34B24" w:rsidTr="00360F79">
        <w:trPr>
          <w:trHeight w:val="760"/>
          <w:jc w:val="center"/>
        </w:trPr>
        <w:tc>
          <w:tcPr>
            <w:tcW w:w="16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PSMP</w:t>
            </w:r>
          </w:p>
        </w:tc>
        <w:tc>
          <w:tcPr>
            <w:tcW w:w="47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The A-MPDU is transmitted within a PSMP sequence.</w:t>
            </w:r>
          </w:p>
        </w:tc>
        <w:tc>
          <w:tcPr>
            <w:tcW w:w="208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931E01" w:rsidP="006176C1">
            <w:pPr>
              <w:pStyle w:val="CellBody"/>
              <w:suppressAutoHyphens/>
              <w:jc w:val="center"/>
              <w:rPr>
                <w:sz w:val="22"/>
                <w:szCs w:val="22"/>
              </w:rPr>
            </w:pPr>
            <w:r>
              <w:rPr>
                <w:w w:val="100"/>
                <w:sz w:val="22"/>
                <w:szCs w:val="22"/>
              </w:rPr>
              <w:t>Table 7-57ab</w:t>
            </w:r>
          </w:p>
        </w:tc>
      </w:tr>
      <w:tr w:rsidR="004F19E5" w:rsidRPr="00E34B24" w:rsidTr="00360F79">
        <w:trPr>
          <w:trHeight w:val="1360"/>
          <w:jc w:val="center"/>
        </w:trPr>
        <w:tc>
          <w:tcPr>
            <w:tcW w:w="16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Control Response</w:t>
            </w:r>
          </w:p>
        </w:tc>
        <w:tc>
          <w:tcPr>
            <w:tcW w:w="47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4F19E5" w:rsidP="006176C1">
            <w:pPr>
              <w:pStyle w:val="CellBody"/>
              <w:rPr>
                <w:w w:val="100"/>
                <w:sz w:val="22"/>
                <w:szCs w:val="22"/>
              </w:rPr>
            </w:pPr>
            <w:r w:rsidRPr="00DF5632">
              <w:rPr>
                <w:w w:val="100"/>
                <w:sz w:val="22"/>
                <w:szCs w:val="22"/>
              </w:rPr>
              <w:t>The A-MPDU is transmitted by a STA that is neither a TXOP holder nor an RD responder that also needs to transmit one of the following immediate response frames:</w:t>
            </w:r>
          </w:p>
          <w:p w:rsidR="004F19E5" w:rsidRPr="00DF5632" w:rsidRDefault="004F19E5" w:rsidP="006176C1">
            <w:pPr>
              <w:pStyle w:val="CellBody"/>
              <w:rPr>
                <w:w w:val="100"/>
                <w:sz w:val="22"/>
                <w:szCs w:val="22"/>
              </w:rPr>
            </w:pPr>
            <w:r w:rsidRPr="00DF5632">
              <w:rPr>
                <w:w w:val="100"/>
                <w:sz w:val="22"/>
                <w:szCs w:val="22"/>
              </w:rPr>
              <w:t>Ack</w:t>
            </w:r>
          </w:p>
          <w:p w:rsidR="004F19E5" w:rsidRPr="00DF5632" w:rsidRDefault="004F19E5" w:rsidP="006176C1">
            <w:pPr>
              <w:pStyle w:val="CellBody"/>
              <w:rPr>
                <w:sz w:val="22"/>
                <w:szCs w:val="22"/>
              </w:rPr>
            </w:pPr>
            <w:r w:rsidRPr="00DF5632">
              <w:rPr>
                <w:w w:val="100"/>
                <w:sz w:val="22"/>
                <w:szCs w:val="22"/>
              </w:rPr>
              <w:t>BlockAck with a TID for which an HT-immediate Block Ack agreement exists</w:t>
            </w:r>
          </w:p>
        </w:tc>
        <w:tc>
          <w:tcPr>
            <w:tcW w:w="208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4F19E5" w:rsidRPr="00DF5632" w:rsidRDefault="00174960" w:rsidP="006176C1">
            <w:pPr>
              <w:pStyle w:val="CellBody"/>
              <w:suppressAutoHyphens/>
              <w:jc w:val="center"/>
              <w:rPr>
                <w:sz w:val="22"/>
                <w:szCs w:val="22"/>
              </w:rPr>
            </w:pPr>
            <w:fldSimple w:instr=" REF  RTF39383236313a205461626c65 \h \* MERGEFORMAT ">
              <w:r w:rsidR="003B14D4" w:rsidRPr="003B14D4">
                <w:rPr>
                  <w:w w:val="100"/>
                  <w:sz w:val="22"/>
                  <w:szCs w:val="22"/>
                </w:rPr>
                <w:t xml:space="preserve">Table 7-57ab1--A-MPDU contents MPDUs in </w:t>
              </w:r>
            </w:fldSimple>
          </w:p>
        </w:tc>
      </w:tr>
      <w:tr w:rsidR="00182002" w:rsidRPr="00E34B24" w:rsidTr="00360F79">
        <w:trPr>
          <w:trHeight w:val="717"/>
          <w:jc w:val="center"/>
        </w:trPr>
        <w:tc>
          <w:tcPr>
            <w:tcW w:w="16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182002" w:rsidRPr="00DF5632" w:rsidRDefault="00182002" w:rsidP="006176C1">
            <w:pPr>
              <w:pStyle w:val="CellBody"/>
              <w:rPr>
                <w:w w:val="100"/>
                <w:sz w:val="22"/>
                <w:szCs w:val="22"/>
              </w:rPr>
            </w:pPr>
            <w:r w:rsidRPr="001406E7">
              <w:rPr>
                <w:w w:val="100"/>
                <w:sz w:val="22"/>
                <w:szCs w:val="22"/>
                <w:u w:val="single"/>
              </w:rPr>
              <w:t>MU PPDU</w:t>
            </w:r>
          </w:p>
        </w:tc>
        <w:tc>
          <w:tcPr>
            <w:tcW w:w="47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182002" w:rsidRPr="00DF5632" w:rsidRDefault="00182002" w:rsidP="006176C1">
            <w:pPr>
              <w:pStyle w:val="CellBody"/>
              <w:rPr>
                <w:w w:val="100"/>
                <w:sz w:val="22"/>
                <w:szCs w:val="22"/>
              </w:rPr>
            </w:pPr>
            <w:r w:rsidRPr="001406E7">
              <w:rPr>
                <w:w w:val="100"/>
                <w:sz w:val="22"/>
                <w:szCs w:val="22"/>
                <w:u w:val="single"/>
              </w:rPr>
              <w:t>The A-MPDU is transmitted within a MU PPDU</w:t>
            </w:r>
          </w:p>
        </w:tc>
        <w:tc>
          <w:tcPr>
            <w:tcW w:w="208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182002" w:rsidRPr="00DF5632" w:rsidRDefault="00182002" w:rsidP="006176C1">
            <w:pPr>
              <w:pStyle w:val="CellBody"/>
              <w:suppressAutoHyphens/>
              <w:jc w:val="center"/>
              <w:rPr>
                <w:w w:val="100"/>
                <w:sz w:val="22"/>
                <w:szCs w:val="22"/>
              </w:rPr>
            </w:pPr>
            <w:r w:rsidRPr="001406E7">
              <w:rPr>
                <w:w w:val="100"/>
                <w:sz w:val="22"/>
                <w:szCs w:val="22"/>
                <w:u w:val="single"/>
              </w:rPr>
              <w:t>Table 7-57ab2</w:t>
            </w:r>
          </w:p>
        </w:tc>
      </w:tr>
      <w:tr w:rsidR="00182002" w:rsidRPr="00E34B24" w:rsidTr="00360F79">
        <w:trPr>
          <w:trHeight w:val="560"/>
          <w:jc w:val="center"/>
        </w:trPr>
        <w:tc>
          <w:tcPr>
            <w:tcW w:w="8440" w:type="dxa"/>
            <w:gridSpan w:val="3"/>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182002" w:rsidRPr="00DF5632" w:rsidRDefault="00182002" w:rsidP="006176C1">
            <w:pPr>
              <w:pStyle w:val="Note"/>
              <w:rPr>
                <w:sz w:val="22"/>
                <w:szCs w:val="22"/>
              </w:rPr>
            </w:pPr>
            <w:r w:rsidRPr="00DF5632">
              <w:rPr>
                <w:w w:val="100"/>
                <w:sz w:val="22"/>
                <w:szCs w:val="22"/>
              </w:rPr>
              <w:t>NOTE—This context includes cases when no response is generated or when a response is generated later by the operation of the delayed Block Ack rules.</w:t>
            </w:r>
          </w:p>
        </w:tc>
      </w:tr>
    </w:tbl>
    <w:p w:rsidR="00064CE2" w:rsidRPr="00E34B24" w:rsidRDefault="00064CE2">
      <w:pPr>
        <w:rPr>
          <w:b/>
          <w:i/>
          <w:lang w:val="en-US"/>
        </w:rPr>
      </w:pPr>
    </w:p>
    <w:p w:rsidR="003F3530" w:rsidRPr="00E34B24" w:rsidRDefault="00977AC0">
      <w:pPr>
        <w:rPr>
          <w:b/>
          <w:i/>
          <w:lang w:val="en-US"/>
        </w:rPr>
      </w:pPr>
      <w:r w:rsidRPr="00977AC0">
        <w:rPr>
          <w:b/>
          <w:i/>
          <w:lang w:val="en-US"/>
        </w:rPr>
        <w:t>Insert table 7-57ab1 as follows:</w:t>
      </w:r>
    </w:p>
    <w:p w:rsidR="003F3530" w:rsidRPr="00E34B24" w:rsidRDefault="003F3530">
      <w:pPr>
        <w:rPr>
          <w:lang w:val="en-US"/>
        </w:rPr>
      </w:pPr>
    </w:p>
    <w:tbl>
      <w:tblPr>
        <w:tblW w:w="0" w:type="auto"/>
        <w:jc w:val="center"/>
        <w:tblLayout w:type="fixed"/>
        <w:tblCellMar>
          <w:top w:w="120" w:type="dxa"/>
          <w:left w:w="120" w:type="dxa"/>
          <w:bottom w:w="60" w:type="dxa"/>
          <w:right w:w="120" w:type="dxa"/>
        </w:tblCellMar>
        <w:tblLook w:val="0000"/>
      </w:tblPr>
      <w:tblGrid>
        <w:gridCol w:w="1000"/>
        <w:gridCol w:w="6560"/>
      </w:tblGrid>
      <w:tr w:rsidR="004F19E5" w:rsidRPr="00E34B24" w:rsidTr="00360F79">
        <w:trPr>
          <w:jc w:val="center"/>
        </w:trPr>
        <w:tc>
          <w:tcPr>
            <w:tcW w:w="7560" w:type="dxa"/>
            <w:gridSpan w:val="2"/>
            <w:tcBorders>
              <w:top w:val="nil"/>
              <w:left w:val="nil"/>
              <w:bottom w:val="single" w:sz="4" w:space="0" w:color="auto"/>
              <w:right w:val="nil"/>
            </w:tcBorders>
            <w:tcMar>
              <w:top w:w="120" w:type="dxa"/>
              <w:left w:w="120" w:type="dxa"/>
              <w:bottom w:w="60" w:type="dxa"/>
              <w:right w:w="120" w:type="dxa"/>
            </w:tcMar>
            <w:vAlign w:val="center"/>
          </w:tcPr>
          <w:p w:rsidR="00ED3766" w:rsidRDefault="003F3530">
            <w:pPr>
              <w:pStyle w:val="TableTitle"/>
              <w:jc w:val="left"/>
              <w:rPr>
                <w:sz w:val="22"/>
                <w:lang w:val="en-GB"/>
              </w:rPr>
            </w:pPr>
            <w:bookmarkStart w:id="443" w:name="RTF39383236313a205461626c65"/>
            <w:r w:rsidRPr="00E34B24">
              <w:rPr>
                <w:w w:val="100"/>
              </w:rPr>
              <w:t>Table 7-57ab1--</w:t>
            </w:r>
            <w:r w:rsidR="004F19E5" w:rsidRPr="00E34B24">
              <w:rPr>
                <w:w w:val="100"/>
              </w:rPr>
              <w:t xml:space="preserve">A-MPDU contents MPDUs in </w:t>
            </w:r>
            <w:bookmarkEnd w:id="443"/>
            <w:r w:rsidR="00064CE2" w:rsidRPr="00E34B24">
              <w:rPr>
                <w:w w:val="100"/>
              </w:rPr>
              <w:t>VHT single MPDU context</w:t>
            </w:r>
          </w:p>
        </w:tc>
      </w:tr>
      <w:tr w:rsidR="004F19E5" w:rsidRPr="00E34B24" w:rsidTr="00360F79">
        <w:trPr>
          <w:trHeight w:val="440"/>
          <w:jc w:val="center"/>
        </w:trPr>
        <w:tc>
          <w:tcPr>
            <w:tcW w:w="10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4F19E5" w:rsidRPr="00360F79" w:rsidRDefault="004F19E5" w:rsidP="006176C1">
            <w:pPr>
              <w:pStyle w:val="CellHeading"/>
              <w:rPr>
                <w:sz w:val="22"/>
                <w:szCs w:val="22"/>
              </w:rPr>
            </w:pPr>
            <w:r w:rsidRPr="00360F79">
              <w:rPr>
                <w:w w:val="100"/>
                <w:sz w:val="22"/>
                <w:szCs w:val="22"/>
              </w:rPr>
              <w:t>MPDU</w:t>
            </w:r>
          </w:p>
        </w:tc>
        <w:tc>
          <w:tcPr>
            <w:tcW w:w="656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4F19E5" w:rsidRPr="00360F79" w:rsidRDefault="004F19E5" w:rsidP="006176C1">
            <w:pPr>
              <w:pStyle w:val="CellHeading"/>
              <w:rPr>
                <w:sz w:val="22"/>
                <w:szCs w:val="22"/>
              </w:rPr>
            </w:pPr>
            <w:r w:rsidRPr="00360F79">
              <w:rPr>
                <w:w w:val="100"/>
                <w:sz w:val="22"/>
                <w:szCs w:val="22"/>
              </w:rPr>
              <w:t>Conditions</w:t>
            </w:r>
          </w:p>
        </w:tc>
      </w:tr>
      <w:tr w:rsidR="00064CE2" w:rsidRPr="00E34B24" w:rsidTr="00360F79">
        <w:trPr>
          <w:trHeight w:val="560"/>
          <w:jc w:val="center"/>
        </w:trPr>
        <w:tc>
          <w:tcPr>
            <w:tcW w:w="10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064CE2" w:rsidRPr="00360F79" w:rsidRDefault="00064CE2" w:rsidP="006176C1">
            <w:pPr>
              <w:pStyle w:val="CellBody"/>
              <w:rPr>
                <w:sz w:val="22"/>
                <w:szCs w:val="22"/>
              </w:rPr>
            </w:pPr>
            <w:r w:rsidRPr="00360F79">
              <w:rPr>
                <w:sz w:val="22"/>
                <w:szCs w:val="22"/>
              </w:rPr>
              <w:t>Any MPDU</w:t>
            </w:r>
          </w:p>
        </w:tc>
        <w:tc>
          <w:tcPr>
            <w:tcW w:w="65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064CE2" w:rsidRPr="00360F79" w:rsidRDefault="00064CE2" w:rsidP="00E34B24">
            <w:pPr>
              <w:pStyle w:val="CellBody"/>
              <w:rPr>
                <w:sz w:val="22"/>
                <w:szCs w:val="22"/>
              </w:rPr>
            </w:pPr>
            <w:r w:rsidRPr="00360F79">
              <w:rPr>
                <w:sz w:val="22"/>
                <w:szCs w:val="22"/>
              </w:rPr>
              <w:t>Any single MPDU.</w:t>
            </w:r>
          </w:p>
          <w:p w:rsidR="00064CE2" w:rsidRPr="00360F79" w:rsidRDefault="00B94259" w:rsidP="006176C1">
            <w:pPr>
              <w:pStyle w:val="CellBody"/>
              <w:suppressAutoHyphens/>
              <w:rPr>
                <w:w w:val="100"/>
                <w:sz w:val="22"/>
                <w:szCs w:val="22"/>
              </w:rPr>
            </w:pPr>
            <w:r w:rsidRPr="00360F79">
              <w:rPr>
                <w:w w:val="100"/>
                <w:sz w:val="22"/>
                <w:szCs w:val="22"/>
              </w:rPr>
              <w:t>[</w:t>
            </w:r>
            <w:r w:rsidR="00064CE2" w:rsidRPr="00360F79">
              <w:rPr>
                <w:w w:val="100"/>
                <w:sz w:val="22"/>
                <w:szCs w:val="22"/>
              </w:rPr>
              <w:t>The A-MPDU is carried in a PPDU with the TXVECTOR FORMAT parameter set to VHT.</w:t>
            </w:r>
            <w:r w:rsidRPr="00360F79">
              <w:rPr>
                <w:w w:val="100"/>
                <w:sz w:val="22"/>
                <w:szCs w:val="22"/>
              </w:rPr>
              <w:t>]</w:t>
            </w:r>
          </w:p>
          <w:p w:rsidR="00064CE2" w:rsidRPr="00360F79" w:rsidRDefault="00064CE2" w:rsidP="006176C1">
            <w:pPr>
              <w:pStyle w:val="CellBody"/>
              <w:suppressAutoHyphens/>
              <w:rPr>
                <w:sz w:val="22"/>
                <w:szCs w:val="22"/>
              </w:rPr>
            </w:pPr>
            <w:r w:rsidRPr="00360F79">
              <w:rPr>
                <w:w w:val="100"/>
                <w:sz w:val="22"/>
                <w:szCs w:val="22"/>
              </w:rPr>
              <w:t>The delimiter preceding the MPDU has the EOF field set to 1.</w:t>
            </w:r>
          </w:p>
        </w:tc>
      </w:tr>
    </w:tbl>
    <w:p w:rsidR="004F19E5" w:rsidRPr="00E34B24" w:rsidRDefault="004F19E5" w:rsidP="004F19E5">
      <w:pPr>
        <w:pStyle w:val="Bibliograph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Cs w:val="22"/>
          <w:lang w:val="en-US"/>
        </w:rPr>
      </w:pPr>
    </w:p>
    <w:p w:rsidR="00182002" w:rsidRPr="00182002" w:rsidRDefault="00977AC0" w:rsidP="00182002">
      <w:pPr>
        <w:autoSpaceDE w:val="0"/>
        <w:autoSpaceDN w:val="0"/>
        <w:adjustRightInd w:val="0"/>
        <w:jc w:val="both"/>
        <w:rPr>
          <w:rFonts w:eastAsiaTheme="minorEastAsia"/>
          <w:b/>
          <w:i/>
          <w:color w:val="000000"/>
          <w:szCs w:val="22"/>
          <w:lang w:val="en-US"/>
        </w:rPr>
      </w:pPr>
      <w:r w:rsidRPr="00977AC0">
        <w:rPr>
          <w:rFonts w:eastAsiaTheme="minorEastAsia"/>
          <w:b/>
          <w:i/>
          <w:color w:val="000000"/>
          <w:szCs w:val="22"/>
          <w:lang w:val="en-US"/>
        </w:rPr>
        <w:t xml:space="preserve">Add the following table: </w:t>
      </w:r>
    </w:p>
    <w:tbl>
      <w:tblPr>
        <w:tblW w:w="0" w:type="auto"/>
        <w:jc w:val="center"/>
        <w:tblLayout w:type="fixed"/>
        <w:tblCellMar>
          <w:top w:w="120" w:type="dxa"/>
          <w:left w:w="120" w:type="dxa"/>
          <w:bottom w:w="60" w:type="dxa"/>
          <w:right w:w="120" w:type="dxa"/>
        </w:tblCellMar>
        <w:tblLook w:val="0000"/>
      </w:tblPr>
      <w:tblGrid>
        <w:gridCol w:w="1000"/>
        <w:gridCol w:w="6560"/>
      </w:tblGrid>
      <w:tr w:rsidR="00182002" w:rsidRPr="00E34B24" w:rsidTr="00360F79">
        <w:trPr>
          <w:jc w:val="center"/>
        </w:trPr>
        <w:tc>
          <w:tcPr>
            <w:tcW w:w="7560" w:type="dxa"/>
            <w:gridSpan w:val="2"/>
            <w:tcBorders>
              <w:top w:val="nil"/>
              <w:left w:val="nil"/>
              <w:bottom w:val="single" w:sz="4" w:space="0" w:color="auto"/>
              <w:right w:val="nil"/>
            </w:tcBorders>
            <w:tcMar>
              <w:top w:w="120" w:type="dxa"/>
              <w:left w:w="120" w:type="dxa"/>
              <w:bottom w:w="60" w:type="dxa"/>
              <w:right w:w="120" w:type="dxa"/>
            </w:tcMar>
            <w:vAlign w:val="center"/>
          </w:tcPr>
          <w:p w:rsidR="00182002" w:rsidRDefault="00182002" w:rsidP="008660E0">
            <w:pPr>
              <w:pStyle w:val="TableTitle"/>
              <w:jc w:val="left"/>
              <w:rPr>
                <w:sz w:val="22"/>
                <w:lang w:val="en-GB"/>
              </w:rPr>
            </w:pPr>
            <w:bookmarkStart w:id="444" w:name="_Toc273216041"/>
            <w:bookmarkStart w:id="445" w:name="_Toc273216258"/>
            <w:bookmarkStart w:id="446" w:name="_Toc273437888"/>
            <w:bookmarkStart w:id="447" w:name="_Toc273438094"/>
            <w:bookmarkStart w:id="448" w:name="_Toc273512061"/>
            <w:bookmarkStart w:id="449" w:name="_Toc273216042"/>
            <w:bookmarkStart w:id="450" w:name="_Toc273216259"/>
            <w:bookmarkStart w:id="451" w:name="_Toc273437889"/>
            <w:bookmarkStart w:id="452" w:name="_Toc273438095"/>
            <w:bookmarkStart w:id="453" w:name="_Toc273512062"/>
            <w:bookmarkEnd w:id="444"/>
            <w:bookmarkEnd w:id="445"/>
            <w:bookmarkEnd w:id="446"/>
            <w:bookmarkEnd w:id="447"/>
            <w:bookmarkEnd w:id="448"/>
            <w:bookmarkEnd w:id="449"/>
            <w:bookmarkEnd w:id="450"/>
            <w:bookmarkEnd w:id="451"/>
            <w:bookmarkEnd w:id="452"/>
            <w:bookmarkEnd w:id="453"/>
            <w:r>
              <w:rPr>
                <w:w w:val="100"/>
              </w:rPr>
              <w:t>Table 7-57ab2</w:t>
            </w:r>
            <w:r w:rsidRPr="00E34B24">
              <w:rPr>
                <w:w w:val="100"/>
              </w:rPr>
              <w:t xml:space="preserve">--A-MPDU contents MPDUs in </w:t>
            </w:r>
            <w:r>
              <w:rPr>
                <w:w w:val="100"/>
              </w:rPr>
              <w:t>MU P</w:t>
            </w:r>
            <w:r w:rsidRPr="00E34B24">
              <w:rPr>
                <w:w w:val="100"/>
              </w:rPr>
              <w:t>PDU context</w:t>
            </w:r>
          </w:p>
        </w:tc>
      </w:tr>
      <w:tr w:rsidR="00182002" w:rsidRPr="00E34B24" w:rsidTr="00360F79">
        <w:trPr>
          <w:trHeight w:val="440"/>
          <w:jc w:val="center"/>
        </w:trPr>
        <w:tc>
          <w:tcPr>
            <w:tcW w:w="10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182002" w:rsidRPr="00360F79" w:rsidRDefault="00182002" w:rsidP="008660E0">
            <w:pPr>
              <w:pStyle w:val="CellHeading"/>
              <w:rPr>
                <w:sz w:val="22"/>
                <w:szCs w:val="22"/>
              </w:rPr>
            </w:pPr>
            <w:r w:rsidRPr="00360F79">
              <w:rPr>
                <w:w w:val="100"/>
                <w:sz w:val="22"/>
                <w:szCs w:val="22"/>
              </w:rPr>
              <w:t>MPDU</w:t>
            </w:r>
          </w:p>
        </w:tc>
        <w:tc>
          <w:tcPr>
            <w:tcW w:w="656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182002" w:rsidRPr="00360F79" w:rsidRDefault="00182002" w:rsidP="008660E0">
            <w:pPr>
              <w:pStyle w:val="CellHeading"/>
              <w:rPr>
                <w:sz w:val="22"/>
                <w:szCs w:val="22"/>
              </w:rPr>
            </w:pPr>
            <w:r w:rsidRPr="00360F79">
              <w:rPr>
                <w:w w:val="100"/>
                <w:sz w:val="22"/>
                <w:szCs w:val="22"/>
              </w:rPr>
              <w:t>Conditions</w:t>
            </w:r>
          </w:p>
        </w:tc>
      </w:tr>
      <w:tr w:rsidR="00182002" w:rsidRPr="00E34B24" w:rsidTr="00360F79">
        <w:trPr>
          <w:trHeight w:val="560"/>
          <w:jc w:val="center"/>
        </w:trPr>
        <w:tc>
          <w:tcPr>
            <w:tcW w:w="100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182002" w:rsidRPr="00360F79" w:rsidRDefault="00182002" w:rsidP="008660E0">
            <w:pPr>
              <w:pStyle w:val="CellBody"/>
              <w:rPr>
                <w:sz w:val="22"/>
                <w:szCs w:val="22"/>
              </w:rPr>
            </w:pPr>
            <w:r w:rsidRPr="00360F79">
              <w:rPr>
                <w:sz w:val="22"/>
                <w:szCs w:val="22"/>
              </w:rPr>
              <w:t>Any MPDU</w:t>
            </w:r>
          </w:p>
        </w:tc>
        <w:tc>
          <w:tcPr>
            <w:tcW w:w="656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tcPr>
          <w:p w:rsidR="00182002" w:rsidRPr="00360F79" w:rsidRDefault="00182002" w:rsidP="008660E0">
            <w:pPr>
              <w:rPr>
                <w:szCs w:val="22"/>
              </w:rPr>
            </w:pPr>
            <w:r w:rsidRPr="00360F79">
              <w:rPr>
                <w:szCs w:val="22"/>
              </w:rPr>
              <w:t>At most one A-MPDU in the  MU PPDU is allowed to contain one or more MPDUs that solicit an immediate response</w:t>
            </w:r>
          </w:p>
        </w:tc>
      </w:tr>
    </w:tbl>
    <w:p w:rsidR="00553F6C" w:rsidRDefault="00553F6C" w:rsidP="00553F6C">
      <w:pPr>
        <w:rPr>
          <w:lang w:val="en-US"/>
        </w:rPr>
      </w:pPr>
    </w:p>
    <w:p w:rsidR="00182002" w:rsidRDefault="00553F6C" w:rsidP="00553F6C">
      <w:pPr>
        <w:pStyle w:val="Heading1"/>
        <w:rPr>
          <w:lang w:val="en-US"/>
        </w:rPr>
      </w:pPr>
      <w:r>
        <w:rPr>
          <w:lang w:val="en-US"/>
        </w:rPr>
        <w:br w:type="page"/>
      </w:r>
      <w:bookmarkStart w:id="454" w:name="_Toc283104720"/>
      <w:r>
        <w:rPr>
          <w:lang w:val="en-US"/>
        </w:rPr>
        <w:lastRenderedPageBreak/>
        <w:t>Security</w:t>
      </w:r>
      <w:bookmarkEnd w:id="454"/>
    </w:p>
    <w:p w:rsidR="00553F6C" w:rsidRPr="00553F6C" w:rsidRDefault="00553F6C" w:rsidP="00545A10">
      <w:pPr>
        <w:pStyle w:val="ListParagraph"/>
        <w:keepNext/>
        <w:keepLines/>
        <w:numPr>
          <w:ilvl w:val="1"/>
          <w:numId w:val="11"/>
        </w:numPr>
        <w:spacing w:before="280"/>
        <w:outlineLvl w:val="1"/>
        <w:rPr>
          <w:rFonts w:ascii="Arial" w:hAnsi="Arial"/>
          <w:b/>
          <w:vanish/>
          <w:sz w:val="28"/>
          <w:lang w:val="en-US"/>
        </w:rPr>
      </w:pPr>
      <w:bookmarkStart w:id="455" w:name="_Toc282688461"/>
      <w:bookmarkStart w:id="456" w:name="_Toc282688677"/>
      <w:bookmarkStart w:id="457" w:name="_Toc283104721"/>
      <w:bookmarkEnd w:id="455"/>
      <w:bookmarkEnd w:id="456"/>
      <w:bookmarkEnd w:id="457"/>
    </w:p>
    <w:p w:rsidR="00553F6C" w:rsidRPr="00553F6C" w:rsidRDefault="00553F6C" w:rsidP="00545A10">
      <w:pPr>
        <w:pStyle w:val="ListParagraph"/>
        <w:keepNext/>
        <w:keepLines/>
        <w:numPr>
          <w:ilvl w:val="1"/>
          <w:numId w:val="11"/>
        </w:numPr>
        <w:spacing w:before="280"/>
        <w:outlineLvl w:val="1"/>
        <w:rPr>
          <w:rFonts w:ascii="Arial" w:hAnsi="Arial"/>
          <w:b/>
          <w:vanish/>
          <w:sz w:val="28"/>
          <w:lang w:val="en-US"/>
        </w:rPr>
      </w:pPr>
      <w:bookmarkStart w:id="458" w:name="_Toc282688462"/>
      <w:bookmarkStart w:id="459" w:name="_Toc282688678"/>
      <w:bookmarkStart w:id="460" w:name="_Toc283104722"/>
      <w:bookmarkEnd w:id="458"/>
      <w:bookmarkEnd w:id="459"/>
      <w:bookmarkEnd w:id="460"/>
    </w:p>
    <w:p w:rsidR="00553F6C" w:rsidRPr="00553F6C" w:rsidRDefault="00553F6C" w:rsidP="00545A10">
      <w:pPr>
        <w:pStyle w:val="ListParagraph"/>
        <w:keepNext/>
        <w:keepLines/>
        <w:numPr>
          <w:ilvl w:val="1"/>
          <w:numId w:val="11"/>
        </w:numPr>
        <w:spacing w:before="280"/>
        <w:outlineLvl w:val="1"/>
        <w:rPr>
          <w:rFonts w:ascii="Arial" w:hAnsi="Arial"/>
          <w:b/>
          <w:vanish/>
          <w:sz w:val="28"/>
          <w:lang w:val="en-US"/>
        </w:rPr>
      </w:pPr>
      <w:bookmarkStart w:id="461" w:name="_Toc282688463"/>
      <w:bookmarkStart w:id="462" w:name="_Toc282688679"/>
      <w:bookmarkStart w:id="463" w:name="_Toc283104723"/>
      <w:bookmarkEnd w:id="461"/>
      <w:bookmarkEnd w:id="462"/>
      <w:bookmarkEnd w:id="463"/>
    </w:p>
    <w:p w:rsidR="00553F6C" w:rsidRDefault="00553F6C" w:rsidP="00553F6C">
      <w:pPr>
        <w:pStyle w:val="Heading2"/>
        <w:rPr>
          <w:lang w:val="en-US"/>
        </w:rPr>
      </w:pPr>
      <w:bookmarkStart w:id="464" w:name="_Toc283104724"/>
      <w:r>
        <w:rPr>
          <w:lang w:val="en-US"/>
        </w:rPr>
        <w:t>RSNA security association management</w:t>
      </w:r>
      <w:bookmarkEnd w:id="464"/>
    </w:p>
    <w:p w:rsidR="00553F6C" w:rsidRPr="00553F6C" w:rsidRDefault="00553F6C" w:rsidP="00545A10">
      <w:pPr>
        <w:pStyle w:val="ListParagraph"/>
        <w:keepNext/>
        <w:keepLines/>
        <w:numPr>
          <w:ilvl w:val="2"/>
          <w:numId w:val="11"/>
        </w:numPr>
        <w:spacing w:before="240" w:after="60"/>
        <w:ind w:left="720"/>
        <w:outlineLvl w:val="2"/>
        <w:rPr>
          <w:rFonts w:ascii="Arial" w:hAnsi="Arial"/>
          <w:b/>
          <w:vanish/>
          <w:sz w:val="24"/>
          <w:lang w:val="en-US"/>
        </w:rPr>
      </w:pPr>
      <w:bookmarkStart w:id="465" w:name="_Toc283104725"/>
      <w:bookmarkEnd w:id="465"/>
    </w:p>
    <w:p w:rsidR="00553F6C" w:rsidRPr="00553F6C" w:rsidRDefault="00553F6C" w:rsidP="00545A10">
      <w:pPr>
        <w:pStyle w:val="ListParagraph"/>
        <w:keepNext/>
        <w:keepLines/>
        <w:numPr>
          <w:ilvl w:val="2"/>
          <w:numId w:val="11"/>
        </w:numPr>
        <w:spacing w:before="240" w:after="60"/>
        <w:ind w:left="720"/>
        <w:outlineLvl w:val="2"/>
        <w:rPr>
          <w:rFonts w:ascii="Arial" w:hAnsi="Arial"/>
          <w:b/>
          <w:vanish/>
          <w:sz w:val="24"/>
          <w:lang w:val="en-US"/>
        </w:rPr>
      </w:pPr>
      <w:bookmarkStart w:id="466" w:name="_Toc283104726"/>
      <w:bookmarkEnd w:id="466"/>
    </w:p>
    <w:p w:rsidR="00553F6C" w:rsidRDefault="00553F6C" w:rsidP="00553F6C">
      <w:pPr>
        <w:pStyle w:val="Heading3"/>
        <w:rPr>
          <w:lang w:val="en-US"/>
        </w:rPr>
      </w:pPr>
      <w:bookmarkStart w:id="467" w:name="_Toc283104727"/>
      <w:r>
        <w:rPr>
          <w:lang w:val="en-US"/>
        </w:rPr>
        <w:t>RSNA policy selection in an ESS</w:t>
      </w:r>
      <w:bookmarkEnd w:id="467"/>
    </w:p>
    <w:p w:rsidR="00553F6C" w:rsidRPr="00553F6C" w:rsidRDefault="00553F6C" w:rsidP="00553F6C">
      <w:pPr>
        <w:rPr>
          <w:b/>
          <w:i/>
          <w:lang w:val="en-US"/>
        </w:rPr>
      </w:pPr>
      <w:r w:rsidRPr="00553F6C">
        <w:rPr>
          <w:b/>
          <w:i/>
          <w:lang w:val="en-US"/>
        </w:rPr>
        <w:t>Insert the following text at the end of the 3</w:t>
      </w:r>
      <w:r w:rsidRPr="00553F6C">
        <w:rPr>
          <w:b/>
          <w:i/>
          <w:vertAlign w:val="superscript"/>
          <w:lang w:val="en-US"/>
        </w:rPr>
        <w:t>rd</w:t>
      </w:r>
      <w:r w:rsidRPr="00553F6C">
        <w:rPr>
          <w:b/>
          <w:i/>
          <w:lang w:val="en-US"/>
        </w:rPr>
        <w:t xml:space="preserve"> paragraph of section 8.4.3:</w:t>
      </w:r>
    </w:p>
    <w:p w:rsidR="00553F6C" w:rsidRDefault="00553F6C" w:rsidP="00553F6C">
      <w:pPr>
        <w:rPr>
          <w:lang w:val="en-US"/>
        </w:rPr>
      </w:pPr>
    </w:p>
    <w:p w:rsidR="00553F6C" w:rsidRDefault="00553F6C" w:rsidP="00553F6C">
      <w:pPr>
        <w:rPr>
          <w:lang w:val="en-US"/>
        </w:rPr>
      </w:pPr>
      <w:r>
        <w:rPr>
          <w:lang w:val="en-US"/>
        </w:rPr>
        <w:t>Within an ESS, a</w:t>
      </w:r>
      <w:r w:rsidRPr="00553F6C">
        <w:rPr>
          <w:lang w:val="en-US"/>
        </w:rPr>
        <w:t xml:space="preserve"> VHT STA shall eliminate TKIP and GCMP as choices for the pairwise cipher suite if CCMP is advertised by the AP or if the AP included either an HT Capabilities element or a VHT Capabilities element in its Beacon and Probe Response frames. The elimination of TKIP and GCMP as choices for the pairwise cipher suite may result in a lack of overlap of the remaining pairwise cipher suite choices, in which case the VHT STA shall decline to create an RSN association with that AP.</w:t>
      </w:r>
    </w:p>
    <w:p w:rsidR="00553F6C" w:rsidRDefault="00553F6C" w:rsidP="008D6FA1">
      <w:pPr>
        <w:pStyle w:val="Heading3"/>
        <w:rPr>
          <w:lang w:val="en-US"/>
        </w:rPr>
      </w:pPr>
      <w:bookmarkStart w:id="468" w:name="_Toc283104728"/>
      <w:r w:rsidRPr="00553F6C">
        <w:rPr>
          <w:lang w:val="en-US"/>
        </w:rPr>
        <w:t>RSNA policy selection in an IBSS and for DLS</w:t>
      </w:r>
      <w:bookmarkEnd w:id="468"/>
    </w:p>
    <w:p w:rsidR="008D6FA1" w:rsidRPr="008D6FA1" w:rsidRDefault="008D6FA1" w:rsidP="008D6FA1">
      <w:pPr>
        <w:rPr>
          <w:b/>
          <w:i/>
          <w:lang w:val="en-US"/>
        </w:rPr>
      </w:pPr>
      <w:r w:rsidRPr="008D6FA1">
        <w:rPr>
          <w:b/>
          <w:i/>
          <w:lang w:val="en-US"/>
        </w:rPr>
        <w:t>Insert the following text after the 3</w:t>
      </w:r>
      <w:r w:rsidRPr="008D6FA1">
        <w:rPr>
          <w:b/>
          <w:i/>
          <w:vertAlign w:val="superscript"/>
          <w:lang w:val="en-US"/>
        </w:rPr>
        <w:t>rd</w:t>
      </w:r>
      <w:r w:rsidRPr="008D6FA1">
        <w:rPr>
          <w:b/>
          <w:i/>
          <w:lang w:val="en-US"/>
        </w:rPr>
        <w:t xml:space="preserve"> paragraph of section 8.4.4:</w:t>
      </w:r>
    </w:p>
    <w:p w:rsidR="008D6FA1" w:rsidRPr="008D6FA1" w:rsidRDefault="008D6FA1" w:rsidP="008D6FA1">
      <w:pPr>
        <w:rPr>
          <w:lang w:val="en-US"/>
        </w:rPr>
      </w:pPr>
    </w:p>
    <w:p w:rsidR="00553F6C" w:rsidRDefault="008D6FA1" w:rsidP="00553F6C">
      <w:pPr>
        <w:rPr>
          <w:lang w:val="en-US"/>
        </w:rPr>
      </w:pPr>
      <w:r w:rsidRPr="008D6FA1">
        <w:rPr>
          <w:lang w:val="en-US"/>
        </w:rPr>
        <w:t>A VHT STA that is in an IBSS or that is transmitting frames through a direct link shall eliminate TKIP and GCMP as choices for the pairwise cipher suite if CCMP is advertised by the other STA or if the other STA included either an HT Capabilities element or a VHT Capabilities element in any of its Beacon, Probe Response, DLS Request, or DLS Response messages.</w:t>
      </w:r>
    </w:p>
    <w:p w:rsidR="008D6FA1" w:rsidRDefault="008D6FA1" w:rsidP="00553F6C">
      <w:pPr>
        <w:rPr>
          <w:lang w:val="en-US"/>
        </w:rPr>
      </w:pPr>
    </w:p>
    <w:p w:rsidR="008D6FA1" w:rsidRPr="008D6FA1" w:rsidRDefault="008D6FA1" w:rsidP="00553F6C">
      <w:pPr>
        <w:rPr>
          <w:i/>
          <w:lang w:val="en-US"/>
        </w:rPr>
      </w:pPr>
      <w:r w:rsidRPr="008D6FA1">
        <w:rPr>
          <w:i/>
          <w:lang w:val="en-US"/>
        </w:rPr>
        <w:t>NOTE—</w:t>
      </w:r>
      <w:proofErr w:type="gramStart"/>
      <w:r w:rsidRPr="008D6FA1">
        <w:rPr>
          <w:i/>
          <w:lang w:val="en-US"/>
        </w:rPr>
        <w:t>The</w:t>
      </w:r>
      <w:proofErr w:type="gramEnd"/>
      <w:r w:rsidRPr="008D6FA1">
        <w:rPr>
          <w:i/>
          <w:lang w:val="en-US"/>
        </w:rPr>
        <w:t xml:space="preserve"> elimination of TKIP and GCMP as choices for the pairwise cipher suite might result in a lack of overlap of the remaining pairwise cipher suites choices, in which case the STAs will not exchange encrypted frames.</w:t>
      </w:r>
    </w:p>
    <w:p w:rsidR="00E05DEF" w:rsidRDefault="00977AC0">
      <w:pPr>
        <w:pStyle w:val="Heading1"/>
      </w:pPr>
      <w:bookmarkStart w:id="469" w:name="_Toc275167644"/>
      <w:bookmarkStart w:id="470" w:name="_Toc275380677"/>
      <w:bookmarkStart w:id="471" w:name="_Toc275437990"/>
      <w:bookmarkStart w:id="472" w:name="_Toc275861847"/>
      <w:bookmarkStart w:id="473" w:name="_Toc276392712"/>
      <w:bookmarkStart w:id="474" w:name="_Toc276392951"/>
      <w:bookmarkStart w:id="475" w:name="_Toc276551484"/>
      <w:bookmarkStart w:id="476" w:name="_Toc276646994"/>
      <w:bookmarkStart w:id="477" w:name="_Toc276647822"/>
      <w:bookmarkStart w:id="478" w:name="_Toc269209685"/>
      <w:bookmarkStart w:id="479" w:name="_Toc269209801"/>
      <w:bookmarkStart w:id="480" w:name="_Toc269211476"/>
      <w:bookmarkStart w:id="481" w:name="_Toc270573127"/>
      <w:bookmarkStart w:id="482" w:name="_Toc270573784"/>
      <w:bookmarkStart w:id="483" w:name="_Toc270574435"/>
      <w:bookmarkStart w:id="484" w:name="_Toc270575035"/>
      <w:bookmarkStart w:id="485" w:name="_Toc270575393"/>
      <w:bookmarkStart w:id="486" w:name="_Toc270575522"/>
      <w:bookmarkStart w:id="487" w:name="_Toc270575651"/>
      <w:bookmarkStart w:id="488" w:name="_Toc270575771"/>
      <w:bookmarkStart w:id="489" w:name="_Toc270586193"/>
      <w:bookmarkStart w:id="490" w:name="_Toc270586412"/>
      <w:bookmarkStart w:id="491" w:name="_Toc270586553"/>
      <w:bookmarkStart w:id="492" w:name="_Toc273025649"/>
      <w:bookmarkStart w:id="493" w:name="_Toc273025908"/>
      <w:bookmarkStart w:id="494" w:name="_Toc273216043"/>
      <w:bookmarkStart w:id="495" w:name="_Toc273216260"/>
      <w:bookmarkStart w:id="496" w:name="_Toc273437890"/>
      <w:bookmarkStart w:id="497" w:name="_Toc273438096"/>
      <w:bookmarkStart w:id="498" w:name="_Toc273512063"/>
      <w:bookmarkStart w:id="499" w:name="_Toc269209686"/>
      <w:bookmarkStart w:id="500" w:name="_Toc269209802"/>
      <w:bookmarkStart w:id="501" w:name="_Toc269211477"/>
      <w:bookmarkStart w:id="502" w:name="_Toc270573128"/>
      <w:bookmarkStart w:id="503" w:name="_Toc270573785"/>
      <w:bookmarkStart w:id="504" w:name="_Toc270574436"/>
      <w:bookmarkStart w:id="505" w:name="_Toc270575036"/>
      <w:bookmarkStart w:id="506" w:name="_Toc270575394"/>
      <w:bookmarkStart w:id="507" w:name="_Toc270575523"/>
      <w:bookmarkStart w:id="508" w:name="_Toc270575652"/>
      <w:bookmarkStart w:id="509" w:name="_Toc270575772"/>
      <w:bookmarkStart w:id="510" w:name="_Toc270586194"/>
      <w:bookmarkStart w:id="511" w:name="_Toc270586413"/>
      <w:bookmarkStart w:id="512" w:name="_Toc270586554"/>
      <w:bookmarkStart w:id="513" w:name="_Toc273025650"/>
      <w:bookmarkStart w:id="514" w:name="_Toc273025909"/>
      <w:bookmarkStart w:id="515" w:name="_Toc275167645"/>
      <w:bookmarkStart w:id="516" w:name="_Toc275380678"/>
      <w:bookmarkStart w:id="517" w:name="_Toc275437991"/>
      <w:bookmarkStart w:id="518" w:name="_Toc275861848"/>
      <w:bookmarkStart w:id="519" w:name="_Toc276392713"/>
      <w:bookmarkStart w:id="520" w:name="_Toc276392952"/>
      <w:bookmarkStart w:id="521" w:name="_Toc276551485"/>
      <w:bookmarkStart w:id="522" w:name="_Toc276646995"/>
      <w:bookmarkStart w:id="523" w:name="_Toc276647823"/>
      <w:bookmarkStart w:id="524" w:name="_Toc276823636"/>
      <w:bookmarkStart w:id="525" w:name="_Toc276823845"/>
      <w:bookmarkStart w:id="526" w:name="_Toc276824034"/>
      <w:bookmarkStart w:id="527" w:name="_Toc276824221"/>
      <w:bookmarkStart w:id="528" w:name="_Toc276824408"/>
      <w:bookmarkStart w:id="529" w:name="_Toc280614690"/>
      <w:bookmarkStart w:id="530" w:name="_Toc280616994"/>
      <w:bookmarkStart w:id="531" w:name="_Toc281396250"/>
      <w:bookmarkStart w:id="532" w:name="_Toc281473255"/>
      <w:bookmarkStart w:id="533" w:name="_Toc281473442"/>
      <w:bookmarkStart w:id="534" w:name="_Toc281473628"/>
      <w:bookmarkStart w:id="535" w:name="_Toc281473814"/>
      <w:bookmarkStart w:id="536" w:name="_Toc28246292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977AC0">
        <w:rPr>
          <w:lang w:val="en-US"/>
        </w:rPr>
        <w:br w:type="page"/>
      </w:r>
      <w:bookmarkStart w:id="537" w:name="_Toc283104729"/>
      <w:r w:rsidRPr="00977AC0">
        <w:rPr>
          <w:lang w:val="en-US"/>
        </w:rPr>
        <w:lastRenderedPageBreak/>
        <w:t xml:space="preserve">MAC sublayer functional </w:t>
      </w:r>
      <w:r w:rsidR="00F134C3" w:rsidRPr="00F134C3">
        <w:t>description</w:t>
      </w:r>
      <w:bookmarkEnd w:id="537"/>
    </w:p>
    <w:p w:rsidR="006A54D4" w:rsidRPr="006A54D4" w:rsidRDefault="006A54D4" w:rsidP="006A54D4">
      <w:pPr>
        <w:pStyle w:val="Heading2"/>
      </w:pPr>
      <w:bookmarkStart w:id="538" w:name="_Toc283104730"/>
      <w:r>
        <w:t>MAC architecture</w:t>
      </w:r>
      <w:bookmarkEnd w:id="538"/>
    </w:p>
    <w:p w:rsidR="006A54D4" w:rsidRPr="006A54D4" w:rsidRDefault="006A54D4" w:rsidP="00545A10">
      <w:pPr>
        <w:pStyle w:val="ListParagraph"/>
        <w:keepNext/>
        <w:keepLines/>
        <w:numPr>
          <w:ilvl w:val="2"/>
          <w:numId w:val="11"/>
        </w:numPr>
        <w:spacing w:before="240" w:after="60"/>
        <w:ind w:left="720"/>
        <w:outlineLvl w:val="2"/>
        <w:rPr>
          <w:rFonts w:ascii="Arial" w:hAnsi="Arial"/>
          <w:b/>
          <w:vanish/>
          <w:sz w:val="24"/>
        </w:rPr>
      </w:pPr>
      <w:bookmarkStart w:id="539" w:name="_Toc283104731"/>
      <w:bookmarkEnd w:id="539"/>
    </w:p>
    <w:p w:rsidR="006A54D4" w:rsidRPr="006A54D4" w:rsidRDefault="006A54D4" w:rsidP="00545A10">
      <w:pPr>
        <w:pStyle w:val="ListParagraph"/>
        <w:keepNext/>
        <w:keepLines/>
        <w:numPr>
          <w:ilvl w:val="2"/>
          <w:numId w:val="11"/>
        </w:numPr>
        <w:spacing w:before="240" w:after="60"/>
        <w:ind w:left="720"/>
        <w:outlineLvl w:val="2"/>
        <w:rPr>
          <w:rFonts w:ascii="Arial" w:hAnsi="Arial"/>
          <w:b/>
          <w:vanish/>
          <w:sz w:val="24"/>
        </w:rPr>
      </w:pPr>
      <w:bookmarkStart w:id="540" w:name="_Toc283104732"/>
      <w:bookmarkEnd w:id="540"/>
    </w:p>
    <w:p w:rsidR="006A54D4" w:rsidRPr="006A54D4" w:rsidRDefault="006A54D4" w:rsidP="00545A10">
      <w:pPr>
        <w:pStyle w:val="ListParagraph"/>
        <w:keepNext/>
        <w:keepLines/>
        <w:numPr>
          <w:ilvl w:val="2"/>
          <w:numId w:val="11"/>
        </w:numPr>
        <w:spacing w:before="240" w:after="60"/>
        <w:ind w:left="720"/>
        <w:outlineLvl w:val="2"/>
        <w:rPr>
          <w:rFonts w:ascii="Arial" w:hAnsi="Arial"/>
          <w:b/>
          <w:vanish/>
          <w:sz w:val="24"/>
        </w:rPr>
      </w:pPr>
      <w:bookmarkStart w:id="541" w:name="_Toc283104733"/>
      <w:bookmarkEnd w:id="541"/>
    </w:p>
    <w:p w:rsidR="006A54D4" w:rsidRPr="006A54D4" w:rsidRDefault="006A54D4" w:rsidP="00545A10">
      <w:pPr>
        <w:pStyle w:val="ListParagraph"/>
        <w:keepNext/>
        <w:keepLines/>
        <w:numPr>
          <w:ilvl w:val="2"/>
          <w:numId w:val="11"/>
        </w:numPr>
        <w:spacing w:before="240" w:after="60"/>
        <w:ind w:left="720"/>
        <w:outlineLvl w:val="2"/>
        <w:rPr>
          <w:rFonts w:ascii="Arial" w:hAnsi="Arial"/>
          <w:b/>
          <w:vanish/>
          <w:sz w:val="24"/>
        </w:rPr>
      </w:pPr>
      <w:bookmarkStart w:id="542" w:name="_Toc283104734"/>
      <w:bookmarkEnd w:id="542"/>
    </w:p>
    <w:p w:rsidR="006A54D4" w:rsidRDefault="006A54D4" w:rsidP="006A54D4">
      <w:pPr>
        <w:pStyle w:val="Heading3"/>
      </w:pPr>
      <w:bookmarkStart w:id="543" w:name="_Toc283104735"/>
      <w:r>
        <w:t>Fragmentation/defragmentation overview</w:t>
      </w:r>
      <w:bookmarkEnd w:id="543"/>
    </w:p>
    <w:p w:rsidR="006A54D4" w:rsidRPr="006A54D4" w:rsidRDefault="006A54D4" w:rsidP="006A54D4">
      <w:pPr>
        <w:rPr>
          <w:b/>
          <w:i/>
        </w:rPr>
      </w:pPr>
      <w:r w:rsidRPr="006A54D4">
        <w:rPr>
          <w:b/>
          <w:i/>
        </w:rPr>
        <w:t xml:space="preserve">Change the second and fifth </w:t>
      </w:r>
      <w:r w:rsidR="00894494" w:rsidRPr="006A54D4">
        <w:rPr>
          <w:b/>
          <w:i/>
        </w:rPr>
        <w:t>paragraphs</w:t>
      </w:r>
      <w:r w:rsidRPr="006A54D4">
        <w:rPr>
          <w:b/>
          <w:i/>
        </w:rPr>
        <w:t xml:space="preserve"> of 9.1.5 as follows:</w:t>
      </w:r>
    </w:p>
    <w:p w:rsidR="006A54D4" w:rsidRDefault="006A54D4" w:rsidP="006A54D4"/>
    <w:p w:rsidR="006A54D4" w:rsidRDefault="006A54D4" w:rsidP="006A54D4">
      <w:r>
        <w:t>An MSDU transmitted under HT-immediate or HT-delayed Block Ack ag</w:t>
      </w:r>
      <w:r w:rsidR="00C87EA5">
        <w:t xml:space="preserve">reement shall not be fragmented </w:t>
      </w:r>
      <w:r>
        <w:t xml:space="preserve">even if its length exceeds dot11FragmentationThreshold. An MSDU transmitted within an A-MPDU </w:t>
      </w:r>
      <w:r w:rsidRPr="00C87EA5">
        <w:rPr>
          <w:u w:val="single"/>
        </w:rPr>
        <w:t>that is not a VHT single MPDU</w:t>
      </w:r>
      <w:r>
        <w:t xml:space="preserve"> shall not be fragmented even if its length exc</w:t>
      </w:r>
      <w:r w:rsidR="00C87EA5">
        <w:t xml:space="preserve">eeds </w:t>
      </w:r>
      <w:r>
        <w:t>dot11FragmentationThreshold. Group addressed MSDUs or MMPDUs shall not be fragmented even if their length exceeds dot11FragmentationThreshold.</w:t>
      </w:r>
    </w:p>
    <w:p w:rsidR="00C87EA5" w:rsidRDefault="00C87EA5" w:rsidP="006A54D4"/>
    <w:p w:rsidR="00C87EA5" w:rsidRPr="006A54D4" w:rsidRDefault="00C87EA5" w:rsidP="00C87EA5">
      <w:r>
        <w:t xml:space="preserve">Except as described below, when an individually addressed MSDU is received from the LLC or an individually addressed MMPDU is received from the MLME that would result in an MPDU of length greater than dot11FragmentationThreshold, the MSDU or MMPDU shall be fragmented. The exception applies when an MSDU is transmitted using an HT-immediate or HT-delayed Block Ack agreement or when the MSDU or MMPDU is carried in an A-MPDU </w:t>
      </w:r>
      <w:r w:rsidRPr="00C87EA5">
        <w:rPr>
          <w:u w:val="single"/>
        </w:rPr>
        <w:t>that is not a VHT single MPDU</w:t>
      </w:r>
      <w:r>
        <w:t>, in which case the MSDU or MMPDU is transmitted without fragmentation. Each fragment is a frame no longer than dot11FragmentationThreshold, if security encapsulation is not invoked for the MPDU. If security encapsulation is active for the MPDU, then the fragments shall be expanded by the encapsulation overhead and this may result in a fragment larger than dot11FragmentationThreshold. It is possible that any fragment may be a frame smaller than dot11FragmentationThreshold. An illustration of fragmentation is shown in Figure 9-2 (Fragmentation).</w:t>
      </w:r>
    </w:p>
    <w:p w:rsidR="009C5111" w:rsidRDefault="009D6013">
      <w:pPr>
        <w:pStyle w:val="Heading2"/>
      </w:pPr>
      <w:bookmarkStart w:id="544" w:name="_Toc276551487"/>
      <w:bookmarkStart w:id="545" w:name="_Toc276646997"/>
      <w:bookmarkStart w:id="546" w:name="_Toc276647825"/>
      <w:bookmarkStart w:id="547" w:name="_Toc276823638"/>
      <w:bookmarkStart w:id="548" w:name="_Toc276823847"/>
      <w:bookmarkStart w:id="549" w:name="_Toc276824036"/>
      <w:bookmarkStart w:id="550" w:name="_Toc276824223"/>
      <w:bookmarkStart w:id="551" w:name="_Toc276824410"/>
      <w:bookmarkStart w:id="552" w:name="_Toc280614692"/>
      <w:bookmarkStart w:id="553" w:name="_Toc280616996"/>
      <w:bookmarkStart w:id="554" w:name="_Toc281396252"/>
      <w:bookmarkStart w:id="555" w:name="_Toc281473257"/>
      <w:bookmarkStart w:id="556" w:name="_Toc281473444"/>
      <w:bookmarkStart w:id="557" w:name="_Toc281473630"/>
      <w:bookmarkStart w:id="558" w:name="_Toc281473816"/>
      <w:bookmarkStart w:id="559" w:name="_Toc282462926"/>
      <w:bookmarkStart w:id="560" w:name="_Toc283104736"/>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DCF</w:t>
      </w:r>
      <w:bookmarkEnd w:id="560"/>
    </w:p>
    <w:p w:rsidR="009C5111" w:rsidRDefault="006A6EAA">
      <w:pPr>
        <w:pStyle w:val="Heading3"/>
        <w:numPr>
          <w:ilvl w:val="0"/>
          <w:numId w:val="0"/>
        </w:numPr>
        <w:ind w:left="720" w:hanging="720"/>
      </w:pPr>
      <w:bookmarkStart w:id="561" w:name="_Toc283104737"/>
      <w:r>
        <w:t>9.2.0a</w:t>
      </w:r>
      <w:r>
        <w:tab/>
      </w:r>
      <w:r w:rsidR="009D6013">
        <w:t>General</w:t>
      </w:r>
      <w:bookmarkEnd w:id="561"/>
    </w:p>
    <w:p w:rsidR="009C5111" w:rsidRDefault="00E55EBA">
      <w:pPr>
        <w:rPr>
          <w:i/>
        </w:rPr>
      </w:pPr>
      <w:r>
        <w:rPr>
          <w:b/>
          <w:i/>
        </w:rPr>
        <w:t>Change</w:t>
      </w:r>
      <w:r w:rsidR="00F134C3" w:rsidRPr="00F134C3">
        <w:rPr>
          <w:b/>
          <w:i/>
        </w:rPr>
        <w:t xml:space="preserve"> the sixth paragraph as follows:</w:t>
      </w:r>
    </w:p>
    <w:p w:rsidR="009C5111" w:rsidRDefault="006A6EAA">
      <w:pPr>
        <w:rPr>
          <w:u w:val="single"/>
        </w:rPr>
      </w:pPr>
      <w:r w:rsidRPr="006A6EAA">
        <w:t xml:space="preserve">The RTS/CTS exchange also performs both a type of fast collision inference and a transmission path check. If the return CTS is not detected by the STA originating the RTS, the originating STA may repeat the process (after observing the other medium-use rules) more quickly than if the long data frame had been transmitted and a return ACK frame had not been detected. </w:t>
      </w:r>
      <w:r w:rsidR="00F134C3" w:rsidRPr="00F134C3">
        <w:rPr>
          <w:u w:val="single"/>
        </w:rPr>
        <w:t>For VHT STAs, the RTS/CTS exchange also performs fast collision inference on secondary channels</w:t>
      </w:r>
      <w:r>
        <w:rPr>
          <w:u w:val="single"/>
        </w:rPr>
        <w:t xml:space="preserve">, helping </w:t>
      </w:r>
      <w:r w:rsidR="00F134C3" w:rsidRPr="00F134C3">
        <w:rPr>
          <w:u w:val="single"/>
        </w:rPr>
        <w:t>the STA originating the RTS to determine the available bandwidth at the responder.</w:t>
      </w:r>
    </w:p>
    <w:p w:rsidR="009C5111" w:rsidRDefault="005F2DCB">
      <w:pPr>
        <w:pStyle w:val="Heading3"/>
        <w:numPr>
          <w:ilvl w:val="0"/>
          <w:numId w:val="0"/>
        </w:numPr>
        <w:ind w:left="720" w:hanging="720"/>
      </w:pPr>
      <w:bookmarkStart w:id="562" w:name="_Toc283104738"/>
      <w:r>
        <w:t>9.2.0b</w:t>
      </w:r>
      <w:r>
        <w:tab/>
      </w:r>
      <w:r w:rsidR="006A6EAA">
        <w:t>Procedures common to both DCF and EDCAF</w:t>
      </w:r>
      <w:bookmarkEnd w:id="562"/>
    </w:p>
    <w:p w:rsidR="00780595" w:rsidRPr="00780595" w:rsidRDefault="00780595" w:rsidP="00780595">
      <w:pPr>
        <w:pStyle w:val="Heading4"/>
        <w:numPr>
          <w:ilvl w:val="0"/>
          <w:numId w:val="0"/>
        </w:numPr>
        <w:ind w:left="864" w:hanging="864"/>
      </w:pPr>
      <w:r>
        <w:t>9.2.0b.4 IFS</w:t>
      </w:r>
    </w:p>
    <w:p w:rsidR="00780595" w:rsidRDefault="00780595" w:rsidP="00780595">
      <w:pPr>
        <w:pStyle w:val="Heading5"/>
        <w:numPr>
          <w:ilvl w:val="0"/>
          <w:numId w:val="0"/>
        </w:numPr>
        <w:ind w:left="1008" w:hanging="1008"/>
      </w:pPr>
      <w:r w:rsidRPr="00780595">
        <w:t>9.2.0b.4.2 RIFS</w:t>
      </w:r>
    </w:p>
    <w:p w:rsidR="00780595" w:rsidRPr="00780595" w:rsidRDefault="00780595" w:rsidP="00780595">
      <w:pPr>
        <w:rPr>
          <w:b/>
          <w:i/>
        </w:rPr>
      </w:pPr>
      <w:r w:rsidRPr="00780595">
        <w:rPr>
          <w:b/>
          <w:i/>
        </w:rPr>
        <w:t>Insert as the last paragraph of section 9.2.0b.4.2:</w:t>
      </w:r>
    </w:p>
    <w:p w:rsidR="00780595" w:rsidRDefault="00780595" w:rsidP="00780595"/>
    <w:p w:rsidR="00F2390B" w:rsidRDefault="00780595" w:rsidP="00780595">
      <w:r>
        <w:t>The use of RIFS is deprecated for VHT STAs; a VHT STA shall not transmit frames separated by a RIFS.</w:t>
      </w:r>
    </w:p>
    <w:p w:rsidR="00F2390B" w:rsidRDefault="00F2390B" w:rsidP="00F2390B">
      <w:pPr>
        <w:pStyle w:val="Heading5"/>
        <w:numPr>
          <w:ilvl w:val="0"/>
          <w:numId w:val="0"/>
        </w:numPr>
        <w:ind w:left="1008" w:hanging="1008"/>
      </w:pPr>
      <w:r>
        <w:t>9.2.0b.4.4 PIFS</w:t>
      </w:r>
    </w:p>
    <w:p w:rsidR="00F2390B" w:rsidRDefault="005F4628" w:rsidP="00F2390B">
      <w:pPr>
        <w:rPr>
          <w:b/>
          <w:i/>
        </w:rPr>
      </w:pPr>
      <w:r w:rsidRPr="005F4628">
        <w:rPr>
          <w:b/>
          <w:i/>
        </w:rPr>
        <w:t>Change the second paragraph as follows:</w:t>
      </w:r>
    </w:p>
    <w:p w:rsidR="005F4628" w:rsidRPr="005F4628" w:rsidRDefault="005F4628" w:rsidP="00F2390B">
      <w:pPr>
        <w:rPr>
          <w:b/>
          <w:i/>
        </w:rPr>
      </w:pPr>
    </w:p>
    <w:p w:rsidR="005F4628" w:rsidRDefault="005F4628" w:rsidP="005F4628">
      <w:r>
        <w:t>The PIFS may be used as described in the following list and shall not be used otherwise:</w:t>
      </w:r>
    </w:p>
    <w:p w:rsidR="005F4628" w:rsidRDefault="005F4628" w:rsidP="00545A10">
      <w:pPr>
        <w:numPr>
          <w:ilvl w:val="0"/>
          <w:numId w:val="23"/>
        </w:numPr>
      </w:pPr>
      <w:r>
        <w:t>A STA operating under the PCF as described in 9.3 (PCF)</w:t>
      </w:r>
    </w:p>
    <w:p w:rsidR="005F4628" w:rsidRDefault="005F4628" w:rsidP="00545A10">
      <w:pPr>
        <w:numPr>
          <w:ilvl w:val="0"/>
          <w:numId w:val="23"/>
        </w:numPr>
      </w:pPr>
      <w:r>
        <w:lastRenderedPageBreak/>
        <w:t>A STA transmitting a Channel Switch Announcement frame as described in 11.9 (DFS procedures)</w:t>
      </w:r>
    </w:p>
    <w:p w:rsidR="005F4628" w:rsidRDefault="005F4628" w:rsidP="00545A10">
      <w:pPr>
        <w:numPr>
          <w:ilvl w:val="0"/>
          <w:numId w:val="23"/>
        </w:numPr>
      </w:pPr>
      <w:r>
        <w:t>An HC starting a CFP or a TXOP as described in 9.9.2.1.2 (CAP generation)</w:t>
      </w:r>
    </w:p>
    <w:p w:rsidR="005F4628" w:rsidRDefault="005F4628" w:rsidP="00545A10">
      <w:pPr>
        <w:numPr>
          <w:ilvl w:val="0"/>
          <w:numId w:val="23"/>
        </w:numPr>
      </w:pPr>
      <w:r>
        <w:t>An HC or a non-AP QoS STA that is a polled TXOP holder recovering from the absence of an expected reception in a CAP as described in 9.9.2.1.3 (Recovery from the absence of an expected reception)</w:t>
      </w:r>
    </w:p>
    <w:p w:rsidR="005F4628" w:rsidRDefault="005F4628" w:rsidP="00545A10">
      <w:pPr>
        <w:numPr>
          <w:ilvl w:val="0"/>
          <w:numId w:val="23"/>
        </w:numPr>
      </w:pPr>
      <w:r>
        <w:t>An HT STA using dual CTS protection before transmission of the CTS2 as described in 9.2.0b.8 (Dual CTS protection)</w:t>
      </w:r>
    </w:p>
    <w:p w:rsidR="005F4628" w:rsidRDefault="005F4628" w:rsidP="00545A10">
      <w:pPr>
        <w:numPr>
          <w:ilvl w:val="0"/>
          <w:numId w:val="23"/>
        </w:numPr>
      </w:pPr>
      <w:r>
        <w:t>A TXOP holder continuing to transmit after a transmission failure as described in 9.9.1.4 (Multiple frame transmission in an EDCA TXOP)</w:t>
      </w:r>
    </w:p>
    <w:p w:rsidR="005F4628" w:rsidRDefault="005F4628" w:rsidP="00545A10">
      <w:pPr>
        <w:numPr>
          <w:ilvl w:val="0"/>
          <w:numId w:val="23"/>
        </w:numPr>
      </w:pPr>
      <w:r>
        <w:t>An RD initiator continuing to transmit using error recovery as described in 9.15.3 (Rules for RD initiator)</w:t>
      </w:r>
    </w:p>
    <w:p w:rsidR="005F4628" w:rsidRDefault="005F4628" w:rsidP="00545A10">
      <w:pPr>
        <w:numPr>
          <w:ilvl w:val="0"/>
          <w:numId w:val="23"/>
        </w:numPr>
      </w:pPr>
      <w:r>
        <w:t>An HT AP during a PSMP sequence transmitting a PSMP recovery frame as described in 9.16.1.3 (PSMP uplink transmission (PSMP-UTT))</w:t>
      </w:r>
    </w:p>
    <w:p w:rsidR="005F4628" w:rsidRDefault="005F4628" w:rsidP="00545A10">
      <w:pPr>
        <w:numPr>
          <w:ilvl w:val="0"/>
          <w:numId w:val="23"/>
        </w:numPr>
      </w:pPr>
      <w:r>
        <w:t>An HT STA performing clear channel assessment (CCA) in the secondary channel before transmitting a 40 MHz mask PPDU using EDCA channel access as described in 11.14.9 (STA CCA sensing in a 20/40 MHz BSS)</w:t>
      </w:r>
    </w:p>
    <w:p w:rsidR="005F4628" w:rsidRPr="005F4628" w:rsidRDefault="005F4628" w:rsidP="00545A10">
      <w:pPr>
        <w:numPr>
          <w:ilvl w:val="0"/>
          <w:numId w:val="23"/>
        </w:numPr>
        <w:rPr>
          <w:u w:val="single"/>
        </w:rPr>
      </w:pPr>
      <w:r w:rsidRPr="005F4628">
        <w:rPr>
          <w:u w:val="single"/>
        </w:rPr>
        <w:t>A VHT STA performing clear channel assessment (CCA) in the secondary 20/40/80 channels before</w:t>
      </w:r>
      <w:r>
        <w:rPr>
          <w:u w:val="single"/>
        </w:rPr>
        <w:t xml:space="preserve"> </w:t>
      </w:r>
      <w:r w:rsidRPr="005F4628">
        <w:rPr>
          <w:u w:val="single"/>
        </w:rPr>
        <w:t>transmitting a 40/80/160/80+80 MHz mask PPDU using EDCA channel access as described in 11.20.4 (STA CCA sensing in a VHT BSS)</w:t>
      </w:r>
    </w:p>
    <w:p w:rsidR="00780595" w:rsidRPr="00780595" w:rsidRDefault="00780595" w:rsidP="00780595"/>
    <w:p w:rsidR="00134815" w:rsidRPr="00134815" w:rsidRDefault="00134815" w:rsidP="00134815">
      <w:pPr>
        <w:rPr>
          <w:b/>
          <w:i/>
        </w:rPr>
      </w:pPr>
      <w:r w:rsidRPr="00134815">
        <w:rPr>
          <w:b/>
          <w:i/>
        </w:rPr>
        <w:t>Insert section 9.2.0b.6a following section 9.2.0b.6</w:t>
      </w:r>
    </w:p>
    <w:p w:rsidR="00557C6B" w:rsidRDefault="00134815" w:rsidP="00134815">
      <w:pPr>
        <w:pStyle w:val="Heading4"/>
        <w:numPr>
          <w:ilvl w:val="0"/>
          <w:numId w:val="0"/>
        </w:numPr>
        <w:ind w:left="864" w:hanging="864"/>
      </w:pPr>
      <w:r>
        <w:t>9.2.0b.6</w:t>
      </w:r>
      <w:r w:rsidR="00557C6B">
        <w:t xml:space="preserve">a </w:t>
      </w:r>
      <w:r w:rsidR="009C24D0">
        <w:t xml:space="preserve">VHT </w:t>
      </w:r>
      <w:r w:rsidR="00557C6B">
        <w:t>RTS procedure</w:t>
      </w:r>
    </w:p>
    <w:p w:rsidR="00134815" w:rsidRDefault="00134815" w:rsidP="00134815">
      <w:r w:rsidRPr="00134815">
        <w:t xml:space="preserve">A VHT STA transmitting a RTS frame carried in non-HT or non-HT duplicate format and addressed to a VHT STA shall set the INDICATED_CH_BANDWIDTH </w:t>
      </w:r>
      <w:r w:rsidR="004F11E9">
        <w:t xml:space="preserve">TXVECTOR </w:t>
      </w:r>
      <w:r w:rsidRPr="00134815">
        <w:t xml:space="preserve">parameter to the same value as the CH_BANDWIDTH </w:t>
      </w:r>
      <w:r w:rsidR="004F11E9">
        <w:t xml:space="preserve">TXVECTOR </w:t>
      </w:r>
      <w:r w:rsidRPr="00134815">
        <w:t xml:space="preserve">parameter and shall set the Individual/Group bit in the TA field to 1. If the VHT STA </w:t>
      </w:r>
      <w:r>
        <w:t>sending</w:t>
      </w:r>
      <w:r w:rsidRPr="00134815">
        <w:t xml:space="preserve"> the RTS frame is using dynamic bandwidth operation, it shall set the INDICATED_DYN_BANDWIDTH </w:t>
      </w:r>
      <w:r w:rsidR="00637150">
        <w:t xml:space="preserve">TXVECTOR </w:t>
      </w:r>
      <w:r w:rsidRPr="00134815">
        <w:t xml:space="preserve">parameter to Dynamic. Otherwise, the STA shall set the INDICATED_DYN_BANDWIDTH </w:t>
      </w:r>
      <w:r w:rsidR="00637150">
        <w:t xml:space="preserve">TXVECTOR </w:t>
      </w:r>
      <w:r w:rsidRPr="00134815">
        <w:t>parameter to Static.</w:t>
      </w:r>
    </w:p>
    <w:p w:rsidR="004F11E9" w:rsidRDefault="004F11E9" w:rsidP="00134815"/>
    <w:p w:rsidR="004F11E9" w:rsidRDefault="004F11E9" w:rsidP="00134815">
      <w:r w:rsidRPr="004F11E9">
        <w:t xml:space="preserve">If a VHT STA receives a RTS frame with the Individual/Group subfield in the TA field set to 1, then the INDICATED_DYN_BANDWIDTH </w:t>
      </w:r>
      <w:r w:rsidR="00637150">
        <w:t xml:space="preserve">RXVECTOR </w:t>
      </w:r>
      <w:r w:rsidRPr="004F11E9">
        <w:t xml:space="preserve">parameter and the INDICATED_CH_BANDWIDTH </w:t>
      </w:r>
      <w:r w:rsidR="00637150" w:rsidRPr="004F11E9">
        <w:t xml:space="preserve">RXVECTOR </w:t>
      </w:r>
      <w:r w:rsidRPr="004F11E9">
        <w:t>parameter are valid.</w:t>
      </w:r>
    </w:p>
    <w:p w:rsidR="000F3F40" w:rsidRDefault="000F3F40" w:rsidP="00134815"/>
    <w:p w:rsidR="000F3F40" w:rsidRPr="004F11E9" w:rsidRDefault="000F3F40" w:rsidP="00134815">
      <w:r>
        <w:t>A VHT STA that</w:t>
      </w:r>
      <w:r w:rsidRPr="000F3F40">
        <w:t xml:space="preserve"> initiates a TXOP by transmitting a RTS with the Multicast/Unicast bit</w:t>
      </w:r>
      <w:r>
        <w:t xml:space="preserve"> in the TA</w:t>
      </w:r>
      <w:r w:rsidRPr="000F3F40">
        <w:t xml:space="preserve"> set to </w:t>
      </w:r>
      <w:proofErr w:type="gramStart"/>
      <w:r w:rsidRPr="000F3F40">
        <w:t>Multicast,</w:t>
      </w:r>
      <w:proofErr w:type="gramEnd"/>
      <w:r w:rsidRPr="000F3F40">
        <w:t xml:space="preserve"> shall not send a RTS to a legacy STA </w:t>
      </w:r>
      <w:r>
        <w:t xml:space="preserve">for the duration of </w:t>
      </w:r>
      <w:r w:rsidRPr="000F3F40">
        <w:t>the TXOP</w:t>
      </w:r>
      <w:r>
        <w:t>.</w:t>
      </w:r>
    </w:p>
    <w:p w:rsidR="009C5111" w:rsidRDefault="00E15988">
      <w:pPr>
        <w:pStyle w:val="Heading4"/>
        <w:numPr>
          <w:ilvl w:val="0"/>
          <w:numId w:val="0"/>
        </w:numPr>
        <w:ind w:left="864" w:hanging="864"/>
      </w:pPr>
      <w:r>
        <w:t>9.2.0b.7 CTS procedure</w:t>
      </w:r>
    </w:p>
    <w:p w:rsidR="009C5111" w:rsidRDefault="00D4030C">
      <w:pPr>
        <w:rPr>
          <w:i/>
        </w:rPr>
      </w:pPr>
      <w:r>
        <w:rPr>
          <w:b/>
          <w:i/>
        </w:rPr>
        <w:t xml:space="preserve">Edit section 9.2.0b.7 </w:t>
      </w:r>
      <w:r w:rsidR="00F134C3" w:rsidRPr="00F134C3">
        <w:rPr>
          <w:b/>
          <w:i/>
        </w:rPr>
        <w:t>as follows:</w:t>
      </w:r>
    </w:p>
    <w:p w:rsidR="00D4030C" w:rsidRDefault="00AE5A5C" w:rsidP="00AE5A5C">
      <w:r>
        <w:t xml:space="preserve">A </w:t>
      </w:r>
      <w:r w:rsidR="00F134C3" w:rsidRPr="00F134C3">
        <w:rPr>
          <w:u w:val="single"/>
        </w:rPr>
        <w:t>non-VHT</w:t>
      </w:r>
      <w:r>
        <w:t xml:space="preserve"> STA that is addressed by an RTS frame shall transmit a CTS frame after a SIFS period if the NAV at the STA receiving the RTS frame ind</w:t>
      </w:r>
      <w:r w:rsidR="00D4030C">
        <w:t>icates that the medium is idle.</w:t>
      </w:r>
    </w:p>
    <w:p w:rsidR="00D4030C" w:rsidRDefault="00D4030C" w:rsidP="00AE5A5C"/>
    <w:p w:rsidR="00D4030C" w:rsidRPr="00D4030C" w:rsidRDefault="00D4030C" w:rsidP="00AE5A5C">
      <w:pPr>
        <w:rPr>
          <w:u w:val="single"/>
        </w:rPr>
      </w:pPr>
      <w:r w:rsidRPr="00D4030C">
        <w:rPr>
          <w:u w:val="single"/>
        </w:rPr>
        <w:t xml:space="preserve">If the INDICATED_DYN_BANDWIDTH </w:t>
      </w:r>
      <w:r w:rsidR="00637150">
        <w:rPr>
          <w:u w:val="single"/>
        </w:rPr>
        <w:t xml:space="preserve">RXVECTOR </w:t>
      </w:r>
      <w:r w:rsidRPr="00D4030C">
        <w:rPr>
          <w:u w:val="single"/>
        </w:rPr>
        <w:t xml:space="preserve">parameter for a RTS frame </w:t>
      </w:r>
      <w:r w:rsidR="00637150">
        <w:rPr>
          <w:u w:val="single"/>
        </w:rPr>
        <w:t>is valid and set to Static, the</w:t>
      </w:r>
      <w:r w:rsidRPr="00D4030C">
        <w:rPr>
          <w:u w:val="single"/>
        </w:rPr>
        <w:t xml:space="preserve"> VHT STA addressed by the RTS frame shall respond with a non-HT or non-HT duplicate CTS frame over all channels that are specified by the INDI</w:t>
      </w:r>
      <w:r w:rsidR="009E4E56">
        <w:rPr>
          <w:u w:val="single"/>
        </w:rPr>
        <w:t>CATED_CH_BANDWIDTH parameter of</w:t>
      </w:r>
      <w:r w:rsidRPr="00D4030C">
        <w:rPr>
          <w:u w:val="single"/>
        </w:rPr>
        <w:t xml:space="preserve"> the RTS frame if all non-primary channels indicated by the RTS frame have met the following condition: th</w:t>
      </w:r>
      <w:r w:rsidR="009E4E56">
        <w:rPr>
          <w:u w:val="single"/>
        </w:rPr>
        <w:t xml:space="preserve">e PHY-CCA.indication primitive </w:t>
      </w:r>
      <w:r w:rsidRPr="00D4030C">
        <w:rPr>
          <w:u w:val="single"/>
        </w:rPr>
        <w:t>indicates IDLE during an interval of PIFS before the RTS frame is received. A VHT STA that is addressed by the RTS frame shall not respond with a CTS frame if the condition is not met for any non-primary channel indicated by the RTS frame.</w:t>
      </w:r>
    </w:p>
    <w:p w:rsidR="00D4030C" w:rsidRDefault="00D4030C" w:rsidP="00AE5A5C"/>
    <w:p w:rsidR="00D4030C" w:rsidRDefault="00D4030C" w:rsidP="00AE5A5C">
      <w:pPr>
        <w:rPr>
          <w:u w:val="single"/>
        </w:rPr>
      </w:pPr>
      <w:r w:rsidRPr="00F134C3">
        <w:rPr>
          <w:rFonts w:ascii="TimesNewRoman" w:hAnsi="TimesNewRoman" w:cs="TimesNewRoman"/>
          <w:u w:val="single"/>
        </w:rPr>
        <w:t xml:space="preserve">If </w:t>
      </w:r>
      <w:r>
        <w:rPr>
          <w:rFonts w:ascii="TimesNewRoman" w:hAnsi="TimesNewRoman"/>
          <w:u w:val="single"/>
        </w:rPr>
        <w:t xml:space="preserve">the </w:t>
      </w:r>
      <w:r>
        <w:rPr>
          <w:u w:val="single"/>
        </w:rPr>
        <w:t xml:space="preserve">INDICATED_DYN_BANDWIDTH </w:t>
      </w:r>
      <w:r w:rsidR="00637150">
        <w:rPr>
          <w:u w:val="single"/>
        </w:rPr>
        <w:t xml:space="preserve">RXVECTOR </w:t>
      </w:r>
      <w:r>
        <w:rPr>
          <w:u w:val="single"/>
        </w:rPr>
        <w:t xml:space="preserve">parameter for </w:t>
      </w:r>
      <w:r w:rsidRPr="00F134C3">
        <w:rPr>
          <w:u w:val="single"/>
        </w:rPr>
        <w:t xml:space="preserve">a RTS frame </w:t>
      </w:r>
      <w:r>
        <w:rPr>
          <w:u w:val="single"/>
        </w:rPr>
        <w:t xml:space="preserve">is valid and </w:t>
      </w:r>
      <w:r w:rsidRPr="00F134C3">
        <w:rPr>
          <w:u w:val="single"/>
        </w:rPr>
        <w:t xml:space="preserve">set to </w:t>
      </w:r>
      <w:r>
        <w:rPr>
          <w:u w:val="single"/>
        </w:rPr>
        <w:t>Dynamic</w:t>
      </w:r>
      <w:r w:rsidRPr="00F134C3">
        <w:rPr>
          <w:u w:val="single"/>
        </w:rPr>
        <w:t xml:space="preserve">, </w:t>
      </w:r>
      <w:r w:rsidR="00637150">
        <w:rPr>
          <w:u w:val="single"/>
        </w:rPr>
        <w:t>the</w:t>
      </w:r>
      <w:r w:rsidRPr="00F134C3">
        <w:rPr>
          <w:rFonts w:ascii="TimesNewRoman" w:hAnsi="TimesNewRoman" w:cs="TimesNewRoman"/>
          <w:u w:val="single"/>
        </w:rPr>
        <w:t xml:space="preserve"> VHT STA that is addressed by the RTS frame</w:t>
      </w:r>
      <w:r w:rsidRPr="00F134C3">
        <w:rPr>
          <w:u w:val="single"/>
        </w:rPr>
        <w:t xml:space="preserve"> shall respond</w:t>
      </w:r>
      <w:r w:rsidRPr="00F134C3">
        <w:rPr>
          <w:rFonts w:ascii="TimesNewRoman" w:hAnsi="TimesNewRoman" w:cs="TimesNewRoman"/>
          <w:u w:val="single"/>
        </w:rPr>
        <w:t xml:space="preserve"> </w:t>
      </w:r>
      <w:r>
        <w:rPr>
          <w:rFonts w:ascii="TimesNewRoman" w:hAnsi="TimesNewRoman" w:cs="TimesNewRoman"/>
          <w:u w:val="single"/>
        </w:rPr>
        <w:t xml:space="preserve">with </w:t>
      </w:r>
      <w:r w:rsidRPr="00F134C3">
        <w:rPr>
          <w:rFonts w:ascii="TimesNewRoman" w:hAnsi="TimesNewRoman" w:cs="TimesNewRoman"/>
          <w:u w:val="single"/>
        </w:rPr>
        <w:t xml:space="preserve">a </w:t>
      </w:r>
      <w:r w:rsidRPr="00F134C3">
        <w:rPr>
          <w:u w:val="single"/>
        </w:rPr>
        <w:t xml:space="preserve">CTS frame over the </w:t>
      </w:r>
      <w:r w:rsidRPr="00F134C3">
        <w:rPr>
          <w:u w:val="single"/>
        </w:rPr>
        <w:lastRenderedPageBreak/>
        <w:t xml:space="preserve">primary channel and may respond </w:t>
      </w:r>
      <w:r>
        <w:rPr>
          <w:u w:val="single"/>
        </w:rPr>
        <w:t xml:space="preserve">with </w:t>
      </w:r>
      <w:r w:rsidRPr="00F134C3">
        <w:rPr>
          <w:u w:val="single"/>
        </w:rPr>
        <w:t xml:space="preserve">a CTS frame over the </w:t>
      </w:r>
      <w:r>
        <w:rPr>
          <w:u w:val="single"/>
        </w:rPr>
        <w:t>non-primary</w:t>
      </w:r>
      <w:r w:rsidRPr="00F134C3">
        <w:rPr>
          <w:u w:val="single"/>
        </w:rPr>
        <w:t xml:space="preserve"> channels that </w:t>
      </w:r>
      <w:r>
        <w:rPr>
          <w:u w:val="single"/>
        </w:rPr>
        <w:t>are specified in the INDICATED_CH_BANDWIDTH parameter</w:t>
      </w:r>
      <w:r w:rsidRPr="00F134C3">
        <w:rPr>
          <w:u w:val="single"/>
        </w:rPr>
        <w:t xml:space="preserve"> </w:t>
      </w:r>
      <w:r>
        <w:rPr>
          <w:u w:val="single"/>
        </w:rPr>
        <w:t xml:space="preserve">for </w:t>
      </w:r>
      <w:r w:rsidRPr="00F134C3">
        <w:rPr>
          <w:u w:val="single"/>
        </w:rPr>
        <w:t xml:space="preserve">the RTS frame and have been indicated idle in the PHY-CCA.indication primitive </w:t>
      </w:r>
      <w:r w:rsidRPr="00F134C3">
        <w:rPr>
          <w:bCs/>
          <w:u w:val="single"/>
        </w:rPr>
        <w:t>during an interval of PIFS before the RTS frame is received</w:t>
      </w:r>
      <w:r w:rsidRPr="00F134C3">
        <w:rPr>
          <w:u w:val="single"/>
        </w:rPr>
        <w:t>.</w:t>
      </w:r>
    </w:p>
    <w:p w:rsidR="00D4030C" w:rsidRDefault="00D4030C" w:rsidP="00AE5A5C"/>
    <w:p w:rsidR="00AE5A5C" w:rsidRDefault="00AE5A5C" w:rsidP="00AE5A5C">
      <w:r>
        <w:t>If the NAV at the STA receiving the RTS indicates the medium is not idle</w:t>
      </w:r>
      <w:r w:rsidR="009E4E56">
        <w:t xml:space="preserve"> </w:t>
      </w:r>
      <w:r w:rsidR="009E4E56" w:rsidRPr="000E19CA">
        <w:rPr>
          <w:u w:val="single"/>
        </w:rPr>
        <w:t>and the MAC address in the TA field in the RTS frame does not match the saved TXOP holder address</w:t>
      </w:r>
      <w:r w:rsidR="009E4E56">
        <w:rPr>
          <w:u w:val="single"/>
        </w:rPr>
        <w:t xml:space="preserve"> (see section 9.9.2.2a)</w:t>
      </w:r>
      <w:r>
        <w:t>, that STA shall not respond to the RTS frame.</w:t>
      </w:r>
    </w:p>
    <w:p w:rsidR="00AE5A5C" w:rsidRDefault="00AE5A5C" w:rsidP="00AE5A5C"/>
    <w:p w:rsidR="00AE5A5C" w:rsidRDefault="00AE5A5C" w:rsidP="00AE5A5C">
      <w:r>
        <w:t xml:space="preserve">The RA field of the CTS frame shall be the value obtained from the TA field of the RTS frame to which this CTS frame is a response </w:t>
      </w:r>
      <w:r w:rsidR="00F134C3" w:rsidRPr="00F134C3">
        <w:rPr>
          <w:u w:val="single"/>
        </w:rPr>
        <w:t>and the Individual/Group bit in the RA field shall be set to 0</w:t>
      </w:r>
      <w:r>
        <w:t>. The Duration field in the CTS frame shall be the duration field from the received RTS frame, adjusted by subtraction of aSIFSTime and the number of microseconds required to transmit the CTS frame at a data rate determined by the rules in 9.7 (Multirate support).</w:t>
      </w:r>
    </w:p>
    <w:p w:rsidR="00AE5A5C" w:rsidRDefault="00AE5A5C" w:rsidP="00AE5A5C"/>
    <w:p w:rsidR="005366F5" w:rsidRDefault="009E4E56" w:rsidP="009E4E56">
      <w:pPr>
        <w:rPr>
          <w:u w:val="single"/>
        </w:rPr>
      </w:pPr>
      <w:bookmarkStart w:id="563" w:name="_Toc276551491"/>
      <w:bookmarkStart w:id="564" w:name="_Toc276647001"/>
      <w:bookmarkStart w:id="565" w:name="_Toc276647829"/>
      <w:bookmarkStart w:id="566" w:name="_Toc276823642"/>
      <w:bookmarkStart w:id="567" w:name="_Toc276823851"/>
      <w:bookmarkStart w:id="568" w:name="_Toc276824040"/>
      <w:bookmarkStart w:id="569" w:name="_Toc276824227"/>
      <w:bookmarkStart w:id="570" w:name="_Toc276824414"/>
      <w:bookmarkStart w:id="571" w:name="_Toc280614696"/>
      <w:bookmarkStart w:id="572" w:name="_Toc280617000"/>
      <w:bookmarkEnd w:id="563"/>
      <w:bookmarkEnd w:id="564"/>
      <w:bookmarkEnd w:id="565"/>
      <w:bookmarkEnd w:id="566"/>
      <w:bookmarkEnd w:id="567"/>
      <w:bookmarkEnd w:id="568"/>
      <w:bookmarkEnd w:id="569"/>
      <w:bookmarkEnd w:id="570"/>
      <w:bookmarkEnd w:id="571"/>
      <w:bookmarkEnd w:id="572"/>
      <w:r w:rsidRPr="009E4E56">
        <w:rPr>
          <w:u w:val="single"/>
        </w:rPr>
        <w:t xml:space="preserve">A VHT STA transmitting a CTS frame in response to a RTS frame with a valid INDICATED_CH_BANDWIDTH parameter </w:t>
      </w:r>
      <w:r w:rsidRPr="009E4E56">
        <w:rPr>
          <w:rFonts w:ascii="TimesNewRoman" w:hAnsi="TimesNewRoman" w:cs="TimesNewRoman"/>
          <w:szCs w:val="22"/>
          <w:u w:val="single"/>
          <w:lang w:val="en-US"/>
        </w:rPr>
        <w:t xml:space="preserve">shall </w:t>
      </w:r>
      <w:r w:rsidRPr="009E4E56">
        <w:rPr>
          <w:u w:val="single"/>
        </w:rPr>
        <w:t xml:space="preserve">set the INDICATED_CH_BANDWIDTH </w:t>
      </w:r>
      <w:r>
        <w:rPr>
          <w:u w:val="single"/>
        </w:rPr>
        <w:t xml:space="preserve">TXVECTOR </w:t>
      </w:r>
      <w:r w:rsidRPr="009E4E56">
        <w:rPr>
          <w:u w:val="single"/>
        </w:rPr>
        <w:t xml:space="preserve">parameter to the same value as the CH_BANDWIDTH </w:t>
      </w:r>
      <w:r>
        <w:rPr>
          <w:u w:val="single"/>
        </w:rPr>
        <w:t xml:space="preserve">TXVECTOR </w:t>
      </w:r>
      <w:r w:rsidRPr="009E4E56">
        <w:rPr>
          <w:u w:val="single"/>
        </w:rPr>
        <w:t>parameter.</w:t>
      </w:r>
    </w:p>
    <w:p w:rsidR="005366F5" w:rsidRDefault="005366F5" w:rsidP="009E4E56">
      <w:pPr>
        <w:rPr>
          <w:u w:val="single"/>
        </w:rPr>
      </w:pPr>
    </w:p>
    <w:p w:rsidR="009E4E56" w:rsidRPr="009E4E56" w:rsidRDefault="009E4E56" w:rsidP="009E4E56">
      <w:pPr>
        <w:rPr>
          <w:rFonts w:asciiTheme="minorHAnsi" w:hAnsiTheme="minorHAnsi" w:cstheme="minorBidi"/>
          <w:color w:val="1F497D" w:themeColor="dark2"/>
          <w:szCs w:val="22"/>
          <w:u w:val="single"/>
        </w:rPr>
      </w:pPr>
      <w:r w:rsidRPr="009E4E56">
        <w:rPr>
          <w:u w:val="single"/>
        </w:rPr>
        <w:t xml:space="preserve">The INDICATED_CH_BANDWIDTH </w:t>
      </w:r>
      <w:r w:rsidR="005366F5">
        <w:rPr>
          <w:u w:val="single"/>
        </w:rPr>
        <w:t xml:space="preserve">RXVECTOR </w:t>
      </w:r>
      <w:r w:rsidRPr="009E4E56">
        <w:rPr>
          <w:u w:val="single"/>
        </w:rPr>
        <w:t xml:space="preserve">parameter of a CTS frame is valid </w:t>
      </w:r>
      <w:r w:rsidR="005366F5">
        <w:rPr>
          <w:rFonts w:ascii="TimesNewRoman" w:hAnsi="TimesNewRoman"/>
          <w:u w:val="single"/>
        </w:rPr>
        <w:t>if the CTS frame is the</w:t>
      </w:r>
      <w:r w:rsidRPr="009E4E56">
        <w:rPr>
          <w:rFonts w:ascii="TimesNewRoman" w:hAnsi="TimesNewRoman"/>
          <w:u w:val="single"/>
        </w:rPr>
        <w:t xml:space="preserve"> response to a RTS frame with a valid </w:t>
      </w:r>
      <w:r w:rsidRPr="009E4E56">
        <w:rPr>
          <w:u w:val="single"/>
        </w:rPr>
        <w:t xml:space="preserve">INDICATED_CH_BANDWIDTH </w:t>
      </w:r>
      <w:r w:rsidR="005366F5">
        <w:rPr>
          <w:u w:val="single"/>
        </w:rPr>
        <w:t xml:space="preserve">TXVECTOR </w:t>
      </w:r>
      <w:r w:rsidRPr="009E4E56">
        <w:rPr>
          <w:u w:val="single"/>
        </w:rPr>
        <w:t>parameter.</w:t>
      </w:r>
    </w:p>
    <w:p w:rsidR="002B7FE7" w:rsidRPr="002B7FE7" w:rsidRDefault="002B7FE7" w:rsidP="00545A10">
      <w:pPr>
        <w:pStyle w:val="ListParagraph"/>
        <w:keepNext/>
        <w:keepLines/>
        <w:numPr>
          <w:ilvl w:val="1"/>
          <w:numId w:val="11"/>
        </w:numPr>
        <w:spacing w:before="280"/>
        <w:outlineLvl w:val="1"/>
        <w:rPr>
          <w:rFonts w:ascii="Arial" w:hAnsi="Arial"/>
          <w:b/>
          <w:vanish/>
          <w:sz w:val="28"/>
        </w:rPr>
      </w:pPr>
      <w:bookmarkStart w:id="573" w:name="_Toc281396256"/>
      <w:bookmarkStart w:id="574" w:name="_Toc281473261"/>
      <w:bookmarkStart w:id="575" w:name="_Toc281473448"/>
      <w:bookmarkStart w:id="576" w:name="_Toc281473634"/>
      <w:bookmarkStart w:id="577" w:name="_Toc281473820"/>
      <w:bookmarkStart w:id="578" w:name="_Toc282462930"/>
      <w:bookmarkStart w:id="579" w:name="_Toc282688479"/>
      <w:bookmarkStart w:id="580" w:name="_Toc282688695"/>
      <w:bookmarkStart w:id="581" w:name="_Toc283104739"/>
      <w:bookmarkEnd w:id="573"/>
      <w:bookmarkEnd w:id="574"/>
      <w:bookmarkEnd w:id="575"/>
      <w:bookmarkEnd w:id="576"/>
      <w:bookmarkEnd w:id="577"/>
      <w:bookmarkEnd w:id="578"/>
      <w:bookmarkEnd w:id="579"/>
      <w:bookmarkEnd w:id="580"/>
      <w:bookmarkEnd w:id="581"/>
    </w:p>
    <w:p w:rsidR="002B7FE7" w:rsidRPr="002B7FE7" w:rsidRDefault="002B7FE7" w:rsidP="00545A10">
      <w:pPr>
        <w:pStyle w:val="ListParagraph"/>
        <w:keepNext/>
        <w:keepLines/>
        <w:numPr>
          <w:ilvl w:val="1"/>
          <w:numId w:val="11"/>
        </w:numPr>
        <w:spacing w:before="280"/>
        <w:outlineLvl w:val="1"/>
        <w:rPr>
          <w:rFonts w:ascii="Arial" w:hAnsi="Arial"/>
          <w:b/>
          <w:vanish/>
          <w:sz w:val="28"/>
        </w:rPr>
      </w:pPr>
      <w:bookmarkStart w:id="582" w:name="_Toc276551492"/>
      <w:bookmarkStart w:id="583" w:name="_Toc276647002"/>
      <w:bookmarkStart w:id="584" w:name="_Toc276647830"/>
      <w:bookmarkStart w:id="585" w:name="_Toc276823643"/>
      <w:bookmarkStart w:id="586" w:name="_Toc276823852"/>
      <w:bookmarkStart w:id="587" w:name="_Toc276824041"/>
      <w:bookmarkStart w:id="588" w:name="_Toc276824228"/>
      <w:bookmarkStart w:id="589" w:name="_Toc276824415"/>
      <w:bookmarkStart w:id="590" w:name="_Toc280614697"/>
      <w:bookmarkStart w:id="591" w:name="_Toc280617001"/>
      <w:bookmarkStart w:id="592" w:name="_Toc281396257"/>
      <w:bookmarkStart w:id="593" w:name="_Toc281473262"/>
      <w:bookmarkStart w:id="594" w:name="_Toc281473449"/>
      <w:bookmarkStart w:id="595" w:name="_Toc281473635"/>
      <w:bookmarkStart w:id="596" w:name="_Toc281473821"/>
      <w:bookmarkStart w:id="597" w:name="_Toc282462931"/>
      <w:bookmarkStart w:id="598" w:name="_Toc282688480"/>
      <w:bookmarkStart w:id="599" w:name="_Toc282688696"/>
      <w:bookmarkStart w:id="600" w:name="_Toc283104740"/>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2B7FE7" w:rsidRPr="002B7FE7" w:rsidRDefault="002B7FE7" w:rsidP="00545A10">
      <w:pPr>
        <w:pStyle w:val="ListParagraph"/>
        <w:keepNext/>
        <w:keepLines/>
        <w:numPr>
          <w:ilvl w:val="1"/>
          <w:numId w:val="11"/>
        </w:numPr>
        <w:spacing w:before="280"/>
        <w:outlineLvl w:val="1"/>
        <w:rPr>
          <w:rFonts w:ascii="Arial" w:hAnsi="Arial"/>
          <w:b/>
          <w:vanish/>
          <w:sz w:val="28"/>
        </w:rPr>
      </w:pPr>
      <w:bookmarkStart w:id="601" w:name="_Toc276551493"/>
      <w:bookmarkStart w:id="602" w:name="_Toc276647003"/>
      <w:bookmarkStart w:id="603" w:name="_Toc276647831"/>
      <w:bookmarkStart w:id="604" w:name="_Toc276823644"/>
      <w:bookmarkStart w:id="605" w:name="_Toc276823853"/>
      <w:bookmarkStart w:id="606" w:name="_Toc276824042"/>
      <w:bookmarkStart w:id="607" w:name="_Toc276824229"/>
      <w:bookmarkStart w:id="608" w:name="_Toc276824416"/>
      <w:bookmarkStart w:id="609" w:name="_Toc280614698"/>
      <w:bookmarkStart w:id="610" w:name="_Toc280617002"/>
      <w:bookmarkStart w:id="611" w:name="_Toc281396258"/>
      <w:bookmarkStart w:id="612" w:name="_Toc281473263"/>
      <w:bookmarkStart w:id="613" w:name="_Toc281473450"/>
      <w:bookmarkStart w:id="614" w:name="_Toc281473636"/>
      <w:bookmarkStart w:id="615" w:name="_Toc281473822"/>
      <w:bookmarkStart w:id="616" w:name="_Toc282462932"/>
      <w:bookmarkStart w:id="617" w:name="_Toc282688481"/>
      <w:bookmarkStart w:id="618" w:name="_Toc282688697"/>
      <w:bookmarkStart w:id="619" w:name="_Toc283104741"/>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9C5111" w:rsidRDefault="002B7FE7">
      <w:pPr>
        <w:pStyle w:val="Heading2"/>
      </w:pPr>
      <w:bookmarkStart w:id="620" w:name="_Toc283104742"/>
      <w:r>
        <w:t>Multirate support</w:t>
      </w:r>
      <w:bookmarkEnd w:id="620"/>
    </w:p>
    <w:p w:rsidR="0044493A" w:rsidRDefault="00584560" w:rsidP="0044493A">
      <w:pPr>
        <w:pStyle w:val="Heading4"/>
        <w:numPr>
          <w:ilvl w:val="0"/>
          <w:numId w:val="0"/>
        </w:numPr>
        <w:ind w:left="864" w:hanging="864"/>
      </w:pPr>
      <w:r>
        <w:t>9.6.0e.1</w:t>
      </w:r>
      <w:r>
        <w:tab/>
      </w:r>
      <w:r w:rsidR="0044493A">
        <w:t>General rules for rate selection for control frames</w:t>
      </w:r>
    </w:p>
    <w:p w:rsidR="0044493A" w:rsidRDefault="0044493A" w:rsidP="0044493A">
      <w:pPr>
        <w:rPr>
          <w:b/>
          <w:i/>
        </w:rPr>
      </w:pPr>
      <w:r w:rsidRPr="0044493A">
        <w:rPr>
          <w:b/>
          <w:i/>
        </w:rPr>
        <w:t>Change the first paragraph of 9.6.0e.1 as follows:</w:t>
      </w:r>
    </w:p>
    <w:p w:rsidR="0044493A" w:rsidRDefault="0044493A" w:rsidP="0044493A"/>
    <w:p w:rsidR="0044493A" w:rsidRDefault="0044493A" w:rsidP="0044493A">
      <w:r w:rsidRPr="0044493A">
        <w:t xml:space="preserve">Control frames carried in an A-MPDU </w:t>
      </w:r>
      <w:r w:rsidRPr="0044493A">
        <w:rPr>
          <w:u w:val="single"/>
        </w:rPr>
        <w:t>that is not a VHT single MPDU</w:t>
      </w:r>
      <w:r w:rsidRPr="0044493A">
        <w:t xml:space="preserve"> shall be sent at a rate selected from the rules defined in 9.6.0d.6 (Rate selection for other data and management frames).</w:t>
      </w:r>
    </w:p>
    <w:p w:rsidR="00584560" w:rsidRDefault="00584560" w:rsidP="00584560">
      <w:pPr>
        <w:pStyle w:val="Heading4"/>
        <w:numPr>
          <w:ilvl w:val="0"/>
          <w:numId w:val="0"/>
        </w:numPr>
        <w:ind w:left="864" w:hanging="864"/>
      </w:pPr>
      <w:r>
        <w:t>9.6.0e.2</w:t>
      </w:r>
      <w:r>
        <w:tab/>
        <w:t xml:space="preserve">Rate selection for control </w:t>
      </w:r>
      <w:r w:rsidR="00894494">
        <w:t>frames that</w:t>
      </w:r>
      <w:r>
        <w:t xml:space="preserve"> initiate a TXOP</w:t>
      </w:r>
    </w:p>
    <w:p w:rsidR="00584560" w:rsidRDefault="00584560" w:rsidP="00584560">
      <w:pPr>
        <w:rPr>
          <w:b/>
          <w:i/>
        </w:rPr>
      </w:pPr>
      <w:r w:rsidRPr="0044493A">
        <w:rPr>
          <w:b/>
          <w:i/>
        </w:rPr>
        <w:t>Chang</w:t>
      </w:r>
      <w:r>
        <w:rPr>
          <w:b/>
          <w:i/>
        </w:rPr>
        <w:t>e the first paragraph of 9.6.0e.2</w:t>
      </w:r>
      <w:r w:rsidRPr="0044493A">
        <w:rPr>
          <w:b/>
          <w:i/>
        </w:rPr>
        <w:t xml:space="preserve"> as follows:</w:t>
      </w:r>
    </w:p>
    <w:p w:rsidR="00584560" w:rsidRPr="00584560" w:rsidRDefault="00584560" w:rsidP="00584560"/>
    <w:p w:rsidR="00584560" w:rsidRDefault="00584560" w:rsidP="00584560">
      <w:r>
        <w:t xml:space="preserve">This subclause describes the rate selection rules for control frames that initiate a TXOP and that are not carried in an A-MPDU </w:t>
      </w:r>
      <w:r w:rsidRPr="00584560">
        <w:rPr>
          <w:u w:val="single"/>
        </w:rPr>
        <w:t>that is not a VHT single MPDU</w:t>
      </w:r>
      <w:r>
        <w:t>.</w:t>
      </w:r>
    </w:p>
    <w:p w:rsidR="00584560" w:rsidRDefault="00584560" w:rsidP="00584560">
      <w:pPr>
        <w:pStyle w:val="Heading4"/>
        <w:numPr>
          <w:ilvl w:val="0"/>
          <w:numId w:val="0"/>
        </w:numPr>
        <w:ind w:left="864" w:hanging="864"/>
      </w:pPr>
      <w:r>
        <w:t>9.6.0e.4</w:t>
      </w:r>
      <w:r>
        <w:tab/>
        <w:t xml:space="preserve">Rate selection for control frames that are not </w:t>
      </w:r>
      <w:r w:rsidR="00894494">
        <w:t>control</w:t>
      </w:r>
      <w:r>
        <w:t xml:space="preserve"> response frames</w:t>
      </w:r>
    </w:p>
    <w:p w:rsidR="00584560" w:rsidRDefault="00584560" w:rsidP="00584560">
      <w:pPr>
        <w:rPr>
          <w:b/>
          <w:i/>
        </w:rPr>
      </w:pPr>
      <w:r w:rsidRPr="0044493A">
        <w:rPr>
          <w:b/>
          <w:i/>
        </w:rPr>
        <w:t>Chang</w:t>
      </w:r>
      <w:r>
        <w:rPr>
          <w:b/>
          <w:i/>
        </w:rPr>
        <w:t>e the first paragraph of 9.6.0e.4</w:t>
      </w:r>
      <w:r w:rsidRPr="0044493A">
        <w:rPr>
          <w:b/>
          <w:i/>
        </w:rPr>
        <w:t xml:space="preserve"> as follows:</w:t>
      </w:r>
    </w:p>
    <w:p w:rsidR="00584560" w:rsidRDefault="00584560" w:rsidP="00584560"/>
    <w:p w:rsidR="00584560" w:rsidRPr="00584560" w:rsidRDefault="00584560" w:rsidP="00584560">
      <w:r>
        <w:t xml:space="preserve">This subclause describes the rate selection rules for control frames that are not control response frames, are not the frame that initiates a TXOP, are not the frame that terminates a TXOP, and are not carried in an A-MPDU </w:t>
      </w:r>
      <w:r w:rsidRPr="00584560">
        <w:rPr>
          <w:u w:val="single"/>
        </w:rPr>
        <w:t>that is not a VHT single MPDU</w:t>
      </w:r>
      <w:r>
        <w:t>.</w:t>
      </w:r>
    </w:p>
    <w:p w:rsidR="009C5111" w:rsidRDefault="002B7FE7">
      <w:pPr>
        <w:pStyle w:val="Heading4"/>
        <w:numPr>
          <w:ilvl w:val="0"/>
          <w:numId w:val="0"/>
        </w:numPr>
        <w:ind w:left="864" w:hanging="864"/>
      </w:pPr>
      <w:r>
        <w:t>9.6.0e.6 Channel Width selection for control frames</w:t>
      </w:r>
    </w:p>
    <w:p w:rsidR="00E55EBA" w:rsidRDefault="00B515C1" w:rsidP="00E55EBA">
      <w:pPr>
        <w:rPr>
          <w:b/>
          <w:i/>
        </w:rPr>
      </w:pPr>
      <w:r>
        <w:rPr>
          <w:b/>
          <w:i/>
        </w:rPr>
        <w:t xml:space="preserve">Insert the </w:t>
      </w:r>
      <w:r w:rsidR="00894494">
        <w:rPr>
          <w:b/>
          <w:i/>
        </w:rPr>
        <w:t>following as</w:t>
      </w:r>
      <w:r>
        <w:rPr>
          <w:b/>
          <w:i/>
        </w:rPr>
        <w:t xml:space="preserve"> the first paragraph of</w:t>
      </w:r>
      <w:r w:rsidR="00E55EBA" w:rsidRPr="00470879">
        <w:rPr>
          <w:b/>
          <w:i/>
        </w:rPr>
        <w:t xml:space="preserve"> </w:t>
      </w:r>
      <w:r w:rsidR="00E55EBA">
        <w:rPr>
          <w:b/>
          <w:i/>
        </w:rPr>
        <w:t>section 9.6.0e.6</w:t>
      </w:r>
      <w:r w:rsidR="00E55EBA" w:rsidRPr="00470879">
        <w:rPr>
          <w:b/>
          <w:i/>
        </w:rPr>
        <w:t>:</w:t>
      </w:r>
    </w:p>
    <w:p w:rsidR="00B515C1" w:rsidRDefault="00B515C1" w:rsidP="00E55EBA"/>
    <w:p w:rsidR="00B515C1" w:rsidRPr="00B515C1" w:rsidRDefault="00B515C1" w:rsidP="00E55EBA">
      <w:pPr>
        <w:rPr>
          <w:u w:val="single"/>
        </w:rPr>
      </w:pPr>
      <w:r w:rsidRPr="00B515C1">
        <w:rPr>
          <w:u w:val="single"/>
        </w:rPr>
        <w:t xml:space="preserve">A VHT STA that transmits a control frame carried in non-HT or non-HT duplicate format and addressed to a VHT STA and eliciting a control </w:t>
      </w:r>
      <w:r w:rsidR="008C44AD">
        <w:rPr>
          <w:u w:val="single"/>
        </w:rPr>
        <w:t xml:space="preserve">response </w:t>
      </w:r>
      <w:r w:rsidRPr="00B515C1">
        <w:rPr>
          <w:u w:val="single"/>
        </w:rPr>
        <w:t>frame or a sounding feedback management frame shall set the INDICATED_CH_BANDWIDTH TXVECTOR parameter of the control frame to the same value as the CH_BANDWIDTH TXVECTOR parameter and shall set the Individual/Group bit in the TA field to 1.</w:t>
      </w:r>
    </w:p>
    <w:p w:rsidR="00B515C1" w:rsidRDefault="00B515C1" w:rsidP="00E55EBA"/>
    <w:p w:rsidR="00B515C1" w:rsidRDefault="00B515C1" w:rsidP="00B515C1">
      <w:pPr>
        <w:rPr>
          <w:b/>
          <w:i/>
        </w:rPr>
      </w:pPr>
      <w:r>
        <w:rPr>
          <w:b/>
          <w:i/>
        </w:rPr>
        <w:t>Change</w:t>
      </w:r>
      <w:r w:rsidRPr="00470879">
        <w:rPr>
          <w:b/>
          <w:i/>
        </w:rPr>
        <w:t xml:space="preserve"> </w:t>
      </w:r>
      <w:r>
        <w:rPr>
          <w:b/>
          <w:i/>
        </w:rPr>
        <w:t>the remainder of 9.6.0e.6</w:t>
      </w:r>
      <w:r w:rsidRPr="00470879">
        <w:rPr>
          <w:b/>
          <w:i/>
        </w:rPr>
        <w:t xml:space="preserve"> as follows:</w:t>
      </w:r>
    </w:p>
    <w:p w:rsidR="00B515C1" w:rsidRPr="00B515C1" w:rsidRDefault="00B515C1" w:rsidP="00E55EBA"/>
    <w:p w:rsidR="009C5111" w:rsidRDefault="007810B5">
      <w:r>
        <w:t>A</w:t>
      </w:r>
      <w:r w:rsidRPr="007810B5">
        <w:t xml:space="preserve">n HT </w:t>
      </w:r>
      <w:r w:rsidR="00F134C3" w:rsidRPr="00F134C3">
        <w:rPr>
          <w:u w:val="single"/>
        </w:rPr>
        <w:t>or VHT</w:t>
      </w:r>
      <w:r w:rsidRPr="007810B5">
        <w:t xml:space="preserve"> STA that receives a frame that elicits a control frame transmission shall send the control frame response using a value for the CH_BANDWIDTH parameter that is based on the CH_BANDWIDTH parameter value of the received frame according to Table 9-3 (CH_BANDWIDTH control frame response mapping).</w:t>
      </w:r>
    </w:p>
    <w:p w:rsidR="009C5111" w:rsidRDefault="009C5111"/>
    <w:p w:rsidR="009C5111" w:rsidRDefault="00F134C3">
      <w:pPr>
        <w:jc w:val="center"/>
      </w:pPr>
      <w:r w:rsidRPr="00F134C3">
        <w:rPr>
          <w:b/>
        </w:rPr>
        <w:t>Table 9.3—CH_BANDWIDTH control frame response mapping</w:t>
      </w:r>
    </w:p>
    <w:tbl>
      <w:tblPr>
        <w:tblStyle w:val="TableGrid"/>
        <w:tblW w:w="0" w:type="auto"/>
        <w:tblLook w:val="04A0"/>
      </w:tblPr>
      <w:tblGrid>
        <w:gridCol w:w="3258"/>
        <w:gridCol w:w="6318"/>
      </w:tblGrid>
      <w:tr w:rsidR="005366F5" w:rsidTr="0089212C">
        <w:tc>
          <w:tcPr>
            <w:tcW w:w="3258" w:type="dxa"/>
          </w:tcPr>
          <w:p w:rsidR="005366F5" w:rsidRPr="007810B5" w:rsidRDefault="005366F5" w:rsidP="0089212C">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5366F5" w:rsidRPr="007810B5" w:rsidRDefault="005366F5" w:rsidP="0089212C">
            <w:pPr>
              <w:autoSpaceDE w:val="0"/>
              <w:autoSpaceDN w:val="0"/>
              <w:adjustRightInd w:val="0"/>
              <w:rPr>
                <w:rFonts w:ascii="TimesNewRoman" w:hAnsi="TimesNewRoman" w:cs="TimesNewRoman"/>
                <w:szCs w:val="22"/>
                <w:lang w:val="en-US"/>
              </w:rPr>
            </w:pPr>
            <w:r w:rsidRPr="00F134C3">
              <w:rPr>
                <w:b/>
                <w:bCs/>
                <w:kern w:val="24"/>
                <w:szCs w:val="22"/>
              </w:rPr>
              <w:t>RXVECTOR value</w:t>
            </w:r>
          </w:p>
        </w:tc>
        <w:tc>
          <w:tcPr>
            <w:tcW w:w="6318" w:type="dxa"/>
          </w:tcPr>
          <w:p w:rsidR="005366F5" w:rsidRPr="007810B5" w:rsidRDefault="005366F5" w:rsidP="0089212C">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5366F5" w:rsidRPr="007810B5" w:rsidRDefault="005366F5" w:rsidP="0089212C">
            <w:pPr>
              <w:autoSpaceDE w:val="0"/>
              <w:autoSpaceDN w:val="0"/>
              <w:adjustRightInd w:val="0"/>
              <w:rPr>
                <w:rFonts w:ascii="TimesNewRoman" w:hAnsi="TimesNewRoman" w:cs="TimesNewRoman"/>
                <w:szCs w:val="22"/>
                <w:lang w:val="en-US"/>
              </w:rPr>
            </w:pPr>
            <w:r w:rsidRPr="00F134C3">
              <w:rPr>
                <w:b/>
                <w:bCs/>
                <w:kern w:val="24"/>
                <w:szCs w:val="22"/>
              </w:rPr>
              <w:t xml:space="preserve">TXVECTOR value </w:t>
            </w:r>
          </w:p>
        </w:tc>
      </w:tr>
      <w:tr w:rsidR="005366F5" w:rsidTr="0089212C">
        <w:tc>
          <w:tcPr>
            <w:tcW w:w="325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HT_CBW20</w:t>
            </w:r>
            <w:r w:rsidRPr="008D31B7">
              <w:rPr>
                <w:rFonts w:ascii="TimesNewRomanPSMT" w:hAnsi="TimesNewRomanPSMT" w:cs="Arial"/>
                <w:color w:val="000000"/>
                <w:kern w:val="24"/>
                <w:szCs w:val="22"/>
              </w:rPr>
              <w:t xml:space="preserve"> </w:t>
            </w:r>
          </w:p>
        </w:tc>
        <w:tc>
          <w:tcPr>
            <w:tcW w:w="631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HT_CBW20 or NON_HT_CBW20</w:t>
            </w:r>
            <w:r w:rsidRPr="008D31B7">
              <w:rPr>
                <w:rFonts w:ascii="TimesNewRomanPSMT" w:hAnsi="TimesNewRomanPSMT" w:cs="Arial"/>
                <w:color w:val="000000"/>
                <w:kern w:val="24"/>
                <w:szCs w:val="22"/>
              </w:rPr>
              <w:t xml:space="preserve"> </w:t>
            </w:r>
          </w:p>
        </w:tc>
      </w:tr>
      <w:tr w:rsidR="005366F5" w:rsidTr="0089212C">
        <w:tc>
          <w:tcPr>
            <w:tcW w:w="325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 xml:space="preserve">HT_CBW40 </w:t>
            </w:r>
          </w:p>
        </w:tc>
        <w:tc>
          <w:tcPr>
            <w:tcW w:w="631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HT_CBW40 or NON_HT_CBW40</w:t>
            </w:r>
            <w:r w:rsidRPr="008D31B7">
              <w:rPr>
                <w:rFonts w:ascii="TimesNewRomanPSMT" w:hAnsi="TimesNewRomanPSMT" w:cs="Arial"/>
                <w:color w:val="000000"/>
                <w:kern w:val="24"/>
                <w:szCs w:val="22"/>
              </w:rPr>
              <w:t xml:space="preserve"> </w:t>
            </w:r>
          </w:p>
        </w:tc>
      </w:tr>
      <w:tr w:rsidR="005366F5" w:rsidTr="0089212C">
        <w:tc>
          <w:tcPr>
            <w:tcW w:w="3258" w:type="dxa"/>
          </w:tcPr>
          <w:p w:rsidR="005366F5" w:rsidRPr="007810B5" w:rsidRDefault="005366F5" w:rsidP="0089212C">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w:t>
            </w:r>
            <w:r w:rsidRPr="00F134C3">
              <w:rPr>
                <w:rFonts w:ascii="TimesNewRomanPSMT" w:hAnsi="TimesNewRomanPSMT" w:cs="Arial"/>
                <w:color w:val="000000"/>
                <w:kern w:val="24"/>
                <w:szCs w:val="22"/>
                <w:u w:val="single"/>
              </w:rPr>
              <w:t xml:space="preserve"> </w:t>
            </w:r>
          </w:p>
        </w:tc>
        <w:tc>
          <w:tcPr>
            <w:tcW w:w="6318" w:type="dxa"/>
          </w:tcPr>
          <w:p w:rsidR="005366F5" w:rsidRPr="007810B5" w:rsidRDefault="005366F5" w:rsidP="0089212C">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 or NON_HT_CBW80</w:t>
            </w:r>
            <w:r w:rsidRPr="00F134C3">
              <w:rPr>
                <w:rFonts w:ascii="TimesNewRomanPSMT" w:hAnsi="TimesNewRomanPSMT" w:cs="Arial"/>
                <w:color w:val="000000"/>
                <w:kern w:val="24"/>
                <w:szCs w:val="22"/>
                <w:u w:val="single"/>
              </w:rPr>
              <w:t xml:space="preserve"> </w:t>
            </w:r>
          </w:p>
        </w:tc>
      </w:tr>
      <w:tr w:rsidR="005366F5" w:rsidTr="0089212C">
        <w:tc>
          <w:tcPr>
            <w:tcW w:w="3258" w:type="dxa"/>
          </w:tcPr>
          <w:p w:rsidR="005366F5" w:rsidRPr="007810B5" w:rsidRDefault="005366F5" w:rsidP="0089212C">
            <w:pPr>
              <w:autoSpaceDE w:val="0"/>
              <w:autoSpaceDN w:val="0"/>
              <w:adjustRightInd w:val="0"/>
              <w:rPr>
                <w:rFonts w:ascii="TimesNewRoman" w:hAnsi="TimesNewRoman" w:cs="TimesNewRoman"/>
                <w:szCs w:val="22"/>
                <w:u w:val="single"/>
                <w:lang w:val="en-US"/>
              </w:rPr>
            </w:pPr>
            <w:r w:rsidRPr="00F134C3">
              <w:rPr>
                <w:color w:val="000000"/>
                <w:kern w:val="24"/>
                <w:szCs w:val="22"/>
                <w:u w:val="single"/>
              </w:rPr>
              <w:t xml:space="preserve">HT_CBW160 </w:t>
            </w:r>
          </w:p>
        </w:tc>
        <w:tc>
          <w:tcPr>
            <w:tcW w:w="6318" w:type="dxa"/>
          </w:tcPr>
          <w:p w:rsidR="005366F5" w:rsidRPr="007810B5" w:rsidRDefault="005366F5" w:rsidP="0089212C">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HT_CBW160 or NON_HT_CBW160</w:t>
            </w:r>
            <w:r w:rsidRPr="00F134C3">
              <w:rPr>
                <w:rFonts w:ascii="TimesNewRomanPSMT" w:hAnsi="TimesNewRomanPSMT" w:cs="Arial"/>
                <w:color w:val="000000"/>
                <w:kern w:val="24"/>
                <w:szCs w:val="22"/>
                <w:u w:val="single"/>
              </w:rPr>
              <w:t xml:space="preserve"> </w:t>
            </w:r>
          </w:p>
        </w:tc>
      </w:tr>
      <w:tr w:rsidR="005366F5" w:rsidTr="0089212C">
        <w:tc>
          <w:tcPr>
            <w:tcW w:w="3258" w:type="dxa"/>
          </w:tcPr>
          <w:p w:rsidR="005366F5" w:rsidRPr="007810B5" w:rsidRDefault="005366F5" w:rsidP="0089212C">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HT_CBW80+80</w:t>
            </w:r>
            <w:r w:rsidRPr="00F134C3">
              <w:rPr>
                <w:rFonts w:ascii="TimesNewRomanPSMT" w:hAnsi="TimesNewRomanPSMT" w:cs="Arial"/>
                <w:color w:val="000000"/>
                <w:kern w:val="24"/>
                <w:szCs w:val="22"/>
                <w:u w:val="single"/>
              </w:rPr>
              <w:t xml:space="preserve"> </w:t>
            </w:r>
          </w:p>
        </w:tc>
        <w:tc>
          <w:tcPr>
            <w:tcW w:w="6318" w:type="dxa"/>
          </w:tcPr>
          <w:p w:rsidR="005366F5" w:rsidRPr="007810B5" w:rsidRDefault="005366F5" w:rsidP="0089212C">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HT_CBW80+80 or NON_HT_CBW80+80</w:t>
            </w:r>
            <w:r w:rsidRPr="00F134C3">
              <w:rPr>
                <w:rFonts w:ascii="TimesNewRomanPSMT" w:hAnsi="TimesNewRomanPSMT" w:cs="Arial"/>
                <w:color w:val="000000"/>
                <w:kern w:val="24"/>
                <w:szCs w:val="22"/>
                <w:u w:val="single"/>
              </w:rPr>
              <w:t xml:space="preserve"> </w:t>
            </w:r>
          </w:p>
        </w:tc>
      </w:tr>
      <w:tr w:rsidR="005366F5" w:rsidTr="0089212C">
        <w:tc>
          <w:tcPr>
            <w:tcW w:w="325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 xml:space="preserve">NON_HT_CBW20 </w:t>
            </w:r>
          </w:p>
        </w:tc>
        <w:tc>
          <w:tcPr>
            <w:tcW w:w="631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HT_CBW20 or NON_HT_CBW20</w:t>
            </w:r>
            <w:r w:rsidRPr="008D31B7">
              <w:rPr>
                <w:rFonts w:ascii="TimesNewRomanPSMT" w:hAnsi="TimesNewRomanPSMT" w:cs="Arial"/>
                <w:color w:val="000000"/>
                <w:kern w:val="24"/>
                <w:szCs w:val="22"/>
              </w:rPr>
              <w:t xml:space="preserve"> </w:t>
            </w:r>
          </w:p>
        </w:tc>
      </w:tr>
      <w:tr w:rsidR="005366F5" w:rsidTr="0089212C">
        <w:tc>
          <w:tcPr>
            <w:tcW w:w="3258" w:type="dxa"/>
          </w:tcPr>
          <w:p w:rsidR="005366F5" w:rsidRPr="008D31B7" w:rsidRDefault="005366F5" w:rsidP="0089212C">
            <w:pPr>
              <w:autoSpaceDE w:val="0"/>
              <w:autoSpaceDN w:val="0"/>
              <w:adjustRightInd w:val="0"/>
              <w:rPr>
                <w:rFonts w:ascii="TimesNewRoman" w:hAnsi="TimesNewRoman" w:cs="TimesNewRoman"/>
                <w:szCs w:val="22"/>
                <w:lang w:val="en-US"/>
              </w:rPr>
            </w:pPr>
            <w:r w:rsidRPr="008D31B7">
              <w:rPr>
                <w:color w:val="000000"/>
                <w:kern w:val="24"/>
                <w:szCs w:val="22"/>
              </w:rPr>
              <w:t xml:space="preserve">NON_HT_CBW40 </w:t>
            </w:r>
          </w:p>
        </w:tc>
        <w:tc>
          <w:tcPr>
            <w:tcW w:w="6318" w:type="dxa"/>
          </w:tcPr>
          <w:p w:rsidR="005366F5" w:rsidRPr="008D31B7" w:rsidRDefault="005366F5" w:rsidP="0089212C">
            <w:pPr>
              <w:autoSpaceDE w:val="0"/>
              <w:autoSpaceDN w:val="0"/>
              <w:adjustRightInd w:val="0"/>
              <w:rPr>
                <w:rFonts w:ascii="TimesNewRoman" w:hAnsi="TimesNewRoman" w:cs="TimesNewRoman"/>
                <w:szCs w:val="22"/>
                <w:lang w:val="en-US"/>
              </w:rPr>
            </w:pPr>
            <w:r>
              <w:rPr>
                <w:color w:val="000000"/>
                <w:kern w:val="24"/>
                <w:szCs w:val="22"/>
              </w:rPr>
              <w:t xml:space="preserve">HT_CBW40 </w:t>
            </w:r>
            <w:r w:rsidRPr="007810B5">
              <w:rPr>
                <w:color w:val="000000"/>
                <w:kern w:val="24"/>
                <w:szCs w:val="22"/>
              </w:rPr>
              <w:t>or NON_HT_CBW40</w:t>
            </w:r>
            <w:r w:rsidRPr="008D31B7">
              <w:rPr>
                <w:color w:val="000000"/>
                <w:kern w:val="24"/>
                <w:szCs w:val="22"/>
              </w:rPr>
              <w:t xml:space="preserve"> </w:t>
            </w:r>
          </w:p>
        </w:tc>
      </w:tr>
      <w:tr w:rsidR="005366F5" w:rsidTr="0089212C">
        <w:tc>
          <w:tcPr>
            <w:tcW w:w="3258" w:type="dxa"/>
          </w:tcPr>
          <w:p w:rsidR="005366F5" w:rsidRPr="007810B5" w:rsidRDefault="005366F5" w:rsidP="0089212C">
            <w:pPr>
              <w:autoSpaceDE w:val="0"/>
              <w:autoSpaceDN w:val="0"/>
              <w:adjustRightInd w:val="0"/>
              <w:rPr>
                <w:kern w:val="24"/>
                <w:szCs w:val="22"/>
                <w:u w:val="single"/>
              </w:rPr>
            </w:pPr>
            <w:r w:rsidRPr="00F134C3">
              <w:rPr>
                <w:bCs/>
                <w:kern w:val="24"/>
                <w:szCs w:val="22"/>
                <w:u w:val="single"/>
              </w:rPr>
              <w:t xml:space="preserve">NON_HT_CBW80 </w:t>
            </w:r>
          </w:p>
        </w:tc>
        <w:tc>
          <w:tcPr>
            <w:tcW w:w="6318" w:type="dxa"/>
          </w:tcPr>
          <w:p w:rsidR="005366F5" w:rsidRPr="007810B5" w:rsidRDefault="005366F5" w:rsidP="0089212C">
            <w:pPr>
              <w:autoSpaceDE w:val="0"/>
              <w:autoSpaceDN w:val="0"/>
              <w:adjustRightInd w:val="0"/>
              <w:rPr>
                <w:kern w:val="24"/>
                <w:szCs w:val="22"/>
                <w:u w:val="single"/>
              </w:rPr>
            </w:pPr>
            <w:r w:rsidRPr="00F134C3">
              <w:rPr>
                <w:bCs/>
                <w:kern w:val="24"/>
                <w:szCs w:val="22"/>
                <w:u w:val="single"/>
              </w:rPr>
              <w:t xml:space="preserve">HT_CBW80 or NON_HT_CBW80 </w:t>
            </w:r>
          </w:p>
        </w:tc>
      </w:tr>
      <w:tr w:rsidR="005366F5" w:rsidTr="0089212C">
        <w:tc>
          <w:tcPr>
            <w:tcW w:w="3258" w:type="dxa"/>
          </w:tcPr>
          <w:p w:rsidR="005366F5" w:rsidRPr="007810B5" w:rsidRDefault="005366F5" w:rsidP="0089212C">
            <w:pPr>
              <w:autoSpaceDE w:val="0"/>
              <w:autoSpaceDN w:val="0"/>
              <w:adjustRightInd w:val="0"/>
              <w:rPr>
                <w:color w:val="000000"/>
                <w:kern w:val="24"/>
                <w:szCs w:val="22"/>
                <w:u w:val="single"/>
              </w:rPr>
            </w:pPr>
            <w:r w:rsidRPr="00F134C3">
              <w:rPr>
                <w:color w:val="000000"/>
                <w:kern w:val="24"/>
                <w:szCs w:val="22"/>
                <w:u w:val="single"/>
              </w:rPr>
              <w:t xml:space="preserve">NON_HT_CBW160 </w:t>
            </w:r>
          </w:p>
        </w:tc>
        <w:tc>
          <w:tcPr>
            <w:tcW w:w="6318" w:type="dxa"/>
          </w:tcPr>
          <w:p w:rsidR="005366F5" w:rsidRPr="007810B5" w:rsidRDefault="005366F5" w:rsidP="0089212C">
            <w:pPr>
              <w:autoSpaceDE w:val="0"/>
              <w:autoSpaceDN w:val="0"/>
              <w:adjustRightInd w:val="0"/>
              <w:rPr>
                <w:color w:val="000000"/>
                <w:kern w:val="24"/>
                <w:szCs w:val="22"/>
                <w:u w:val="single"/>
              </w:rPr>
            </w:pPr>
            <w:r w:rsidRPr="00F134C3">
              <w:rPr>
                <w:color w:val="000000"/>
                <w:kern w:val="24"/>
                <w:szCs w:val="22"/>
                <w:u w:val="single"/>
              </w:rPr>
              <w:t xml:space="preserve">HT_CBW160  or NON_HT_CBW160 </w:t>
            </w:r>
          </w:p>
        </w:tc>
      </w:tr>
      <w:tr w:rsidR="005366F5" w:rsidTr="0089212C">
        <w:tc>
          <w:tcPr>
            <w:tcW w:w="3258" w:type="dxa"/>
          </w:tcPr>
          <w:p w:rsidR="005366F5" w:rsidRPr="00F134C3" w:rsidRDefault="005366F5" w:rsidP="0089212C">
            <w:pPr>
              <w:autoSpaceDE w:val="0"/>
              <w:autoSpaceDN w:val="0"/>
              <w:adjustRightInd w:val="0"/>
              <w:rPr>
                <w:color w:val="000000"/>
                <w:kern w:val="24"/>
                <w:szCs w:val="22"/>
                <w:u w:val="single"/>
              </w:rPr>
            </w:pPr>
            <w:r>
              <w:rPr>
                <w:color w:val="000000"/>
                <w:kern w:val="24"/>
                <w:szCs w:val="22"/>
                <w:u w:val="single"/>
              </w:rPr>
              <w:t>NON_HT_CBW8</w:t>
            </w:r>
            <w:r w:rsidRPr="00F134C3">
              <w:rPr>
                <w:color w:val="000000"/>
                <w:kern w:val="24"/>
                <w:szCs w:val="22"/>
                <w:u w:val="single"/>
              </w:rPr>
              <w:t>0</w:t>
            </w:r>
            <w:r>
              <w:rPr>
                <w:color w:val="000000"/>
                <w:kern w:val="24"/>
                <w:szCs w:val="22"/>
                <w:u w:val="single"/>
              </w:rPr>
              <w:t>+80</w:t>
            </w:r>
            <w:r w:rsidRPr="00F134C3">
              <w:rPr>
                <w:color w:val="000000"/>
                <w:kern w:val="24"/>
                <w:szCs w:val="22"/>
                <w:u w:val="single"/>
              </w:rPr>
              <w:t xml:space="preserve"> </w:t>
            </w:r>
          </w:p>
        </w:tc>
        <w:tc>
          <w:tcPr>
            <w:tcW w:w="6318" w:type="dxa"/>
          </w:tcPr>
          <w:p w:rsidR="005366F5" w:rsidRPr="00F134C3" w:rsidRDefault="005366F5" w:rsidP="0089212C">
            <w:pPr>
              <w:autoSpaceDE w:val="0"/>
              <w:autoSpaceDN w:val="0"/>
              <w:adjustRightInd w:val="0"/>
              <w:rPr>
                <w:color w:val="000000"/>
                <w:kern w:val="24"/>
                <w:szCs w:val="22"/>
                <w:u w:val="single"/>
              </w:rPr>
            </w:pPr>
            <w:r>
              <w:rPr>
                <w:color w:val="000000"/>
                <w:kern w:val="24"/>
                <w:szCs w:val="22"/>
                <w:u w:val="single"/>
              </w:rPr>
              <w:t>HT_CBW8</w:t>
            </w:r>
            <w:r w:rsidRPr="00F134C3">
              <w:rPr>
                <w:color w:val="000000"/>
                <w:kern w:val="24"/>
                <w:szCs w:val="22"/>
                <w:u w:val="single"/>
              </w:rPr>
              <w:t>0</w:t>
            </w:r>
            <w:r>
              <w:rPr>
                <w:color w:val="000000"/>
                <w:kern w:val="24"/>
                <w:szCs w:val="22"/>
                <w:u w:val="single"/>
              </w:rPr>
              <w:t>+80 or NON_HT_CBW8</w:t>
            </w:r>
            <w:r w:rsidRPr="00F134C3">
              <w:rPr>
                <w:color w:val="000000"/>
                <w:kern w:val="24"/>
                <w:szCs w:val="22"/>
                <w:u w:val="single"/>
              </w:rPr>
              <w:t>0</w:t>
            </w:r>
            <w:r>
              <w:rPr>
                <w:color w:val="000000"/>
                <w:kern w:val="24"/>
                <w:szCs w:val="22"/>
                <w:u w:val="single"/>
              </w:rPr>
              <w:t>+80</w:t>
            </w:r>
            <w:r w:rsidRPr="00F134C3">
              <w:rPr>
                <w:color w:val="000000"/>
                <w:kern w:val="24"/>
                <w:szCs w:val="22"/>
                <w:u w:val="single"/>
              </w:rPr>
              <w:t xml:space="preserve"> </w:t>
            </w:r>
          </w:p>
        </w:tc>
      </w:tr>
    </w:tbl>
    <w:p w:rsidR="009C5111" w:rsidRDefault="009C5111"/>
    <w:p w:rsidR="005366F5" w:rsidRPr="0089212C" w:rsidRDefault="005366F5">
      <w:pPr>
        <w:rPr>
          <w:u w:val="single"/>
        </w:rPr>
      </w:pPr>
      <w:r w:rsidRPr="0089212C">
        <w:rPr>
          <w:u w:val="single"/>
        </w:rPr>
        <w:t xml:space="preserve">A VHT STA that receives a frame with a valid INDICATED_CH_BANDWIDTH </w:t>
      </w:r>
      <w:r w:rsidR="0089212C" w:rsidRPr="0089212C">
        <w:rPr>
          <w:u w:val="single"/>
        </w:rPr>
        <w:t xml:space="preserve">RXVECTOR </w:t>
      </w:r>
      <w:r w:rsidRPr="0089212C">
        <w:rPr>
          <w:u w:val="single"/>
        </w:rPr>
        <w:t>parameter and</w:t>
      </w:r>
      <w:r w:rsidR="0089212C" w:rsidRPr="0089212C">
        <w:rPr>
          <w:u w:val="single"/>
        </w:rPr>
        <w:t xml:space="preserve"> that</w:t>
      </w:r>
      <w:r w:rsidRPr="0089212C">
        <w:rPr>
          <w:u w:val="single"/>
        </w:rPr>
        <w:t xml:space="preserve"> elicits a response frame</w:t>
      </w:r>
      <w:r w:rsidR="0089212C" w:rsidRPr="0089212C">
        <w:rPr>
          <w:u w:val="single"/>
        </w:rPr>
        <w:t xml:space="preserve"> </w:t>
      </w:r>
      <w:r w:rsidRPr="0089212C">
        <w:rPr>
          <w:u w:val="single"/>
        </w:rPr>
        <w:t xml:space="preserve">shall send the response frame </w:t>
      </w:r>
      <w:r w:rsidR="0089212C" w:rsidRPr="0089212C">
        <w:rPr>
          <w:u w:val="single"/>
        </w:rPr>
        <w:t xml:space="preserve">with the </w:t>
      </w:r>
      <w:r w:rsidRPr="0089212C">
        <w:rPr>
          <w:u w:val="single"/>
        </w:rPr>
        <w:t xml:space="preserve">CH_BANDWIDTH </w:t>
      </w:r>
      <w:r w:rsidR="0089212C" w:rsidRPr="0089212C">
        <w:rPr>
          <w:u w:val="single"/>
        </w:rPr>
        <w:t xml:space="preserve">TXVECTOR </w:t>
      </w:r>
      <w:r w:rsidRPr="0089212C">
        <w:rPr>
          <w:u w:val="single"/>
        </w:rPr>
        <w:t xml:space="preserve">parameter </w:t>
      </w:r>
      <w:r w:rsidR="0089212C" w:rsidRPr="0089212C">
        <w:rPr>
          <w:u w:val="single"/>
        </w:rPr>
        <w:t xml:space="preserve">set </w:t>
      </w:r>
      <w:r w:rsidRPr="0089212C">
        <w:rPr>
          <w:u w:val="single"/>
        </w:rPr>
        <w:t>according to Table 9-3a (INDICATED_ CH_BANDWIDTH to CH_BANDWIDTH response frame mapping).</w:t>
      </w:r>
    </w:p>
    <w:p w:rsidR="005366F5" w:rsidRDefault="005366F5"/>
    <w:p w:rsidR="0089212C" w:rsidRDefault="0089212C" w:rsidP="0089212C">
      <w:pPr>
        <w:pStyle w:val="Caption"/>
        <w:keepNext/>
        <w:jc w:val="center"/>
      </w:pPr>
      <w:r>
        <w:t xml:space="preserve">Table </w:t>
      </w:r>
      <w:fldSimple w:instr=" STYLEREF 1 \s ">
        <w:r w:rsidR="003B14D4">
          <w:rPr>
            <w:noProof/>
          </w:rPr>
          <w:t>9</w:t>
        </w:r>
      </w:fldSimple>
      <w:r>
        <w:noBreakHyphen/>
      </w:r>
      <w:r w:rsidR="000B47E2">
        <w:t>3a</w:t>
      </w:r>
      <w:r>
        <w:t>--INDICATED_CH_BANDWIDTH RXVECTOR to CH_BANDWIDTH TXVECTOR mapping</w:t>
      </w:r>
    </w:p>
    <w:tbl>
      <w:tblPr>
        <w:tblStyle w:val="TableGrid"/>
        <w:tblW w:w="0" w:type="auto"/>
        <w:tblLook w:val="04A0"/>
      </w:tblPr>
      <w:tblGrid>
        <w:gridCol w:w="3431"/>
        <w:gridCol w:w="6145"/>
      </w:tblGrid>
      <w:tr w:rsidR="0089212C" w:rsidTr="0089212C">
        <w:tc>
          <w:tcPr>
            <w:tcW w:w="3431" w:type="dxa"/>
          </w:tcPr>
          <w:p w:rsidR="0089212C" w:rsidRPr="007810B5" w:rsidRDefault="0089212C" w:rsidP="0089212C">
            <w:pPr>
              <w:pStyle w:val="NormalWeb"/>
              <w:spacing w:before="0" w:beforeAutospacing="0" w:after="0" w:afterAutospacing="0"/>
              <w:rPr>
                <w:rFonts w:ascii="Arial" w:hAnsi="Arial" w:cs="Arial"/>
                <w:sz w:val="22"/>
                <w:szCs w:val="22"/>
              </w:rPr>
            </w:pPr>
            <w:r>
              <w:rPr>
                <w:b/>
                <w:bCs/>
                <w:kern w:val="24"/>
                <w:sz w:val="22"/>
                <w:szCs w:val="22"/>
              </w:rPr>
              <w:t>INDICATED_</w:t>
            </w:r>
            <w:r w:rsidRPr="00F134C3">
              <w:rPr>
                <w:b/>
                <w:bCs/>
                <w:kern w:val="24"/>
                <w:sz w:val="22"/>
                <w:szCs w:val="22"/>
              </w:rPr>
              <w:t>CH_BANDWIDTH</w:t>
            </w:r>
          </w:p>
          <w:p w:rsidR="0089212C" w:rsidRPr="007810B5" w:rsidRDefault="0089212C" w:rsidP="0089212C">
            <w:pPr>
              <w:autoSpaceDE w:val="0"/>
              <w:autoSpaceDN w:val="0"/>
              <w:adjustRightInd w:val="0"/>
              <w:rPr>
                <w:rFonts w:ascii="TimesNewRoman" w:hAnsi="TimesNewRoman" w:cs="TimesNewRoman"/>
                <w:szCs w:val="22"/>
                <w:lang w:val="en-US"/>
              </w:rPr>
            </w:pPr>
            <w:r w:rsidRPr="00F134C3">
              <w:rPr>
                <w:b/>
                <w:bCs/>
                <w:kern w:val="24"/>
                <w:szCs w:val="22"/>
              </w:rPr>
              <w:t>RXVECTOR value</w:t>
            </w:r>
          </w:p>
        </w:tc>
        <w:tc>
          <w:tcPr>
            <w:tcW w:w="6145" w:type="dxa"/>
          </w:tcPr>
          <w:p w:rsidR="0089212C" w:rsidRPr="007810B5" w:rsidRDefault="0089212C" w:rsidP="0089212C">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89212C" w:rsidRPr="007810B5" w:rsidRDefault="0089212C" w:rsidP="0089212C">
            <w:pPr>
              <w:autoSpaceDE w:val="0"/>
              <w:autoSpaceDN w:val="0"/>
              <w:adjustRightInd w:val="0"/>
              <w:rPr>
                <w:rFonts w:ascii="TimesNewRoman" w:hAnsi="TimesNewRoman" w:cs="TimesNewRoman"/>
                <w:szCs w:val="22"/>
                <w:lang w:val="en-US"/>
              </w:rPr>
            </w:pPr>
            <w:r w:rsidRPr="00F134C3">
              <w:rPr>
                <w:b/>
                <w:bCs/>
                <w:kern w:val="24"/>
                <w:szCs w:val="22"/>
              </w:rPr>
              <w:t xml:space="preserve">TXVECTOR value </w:t>
            </w:r>
          </w:p>
        </w:tc>
      </w:tr>
      <w:tr w:rsidR="0089212C" w:rsidTr="0089212C">
        <w:tc>
          <w:tcPr>
            <w:tcW w:w="3431" w:type="dxa"/>
          </w:tcPr>
          <w:p w:rsidR="0089212C" w:rsidRPr="0070023E" w:rsidRDefault="0089212C" w:rsidP="0089212C">
            <w:pPr>
              <w:pStyle w:val="NormalWeb"/>
              <w:spacing w:before="0" w:beforeAutospacing="0" w:after="0" w:afterAutospacing="0"/>
              <w:rPr>
                <w:b/>
                <w:bCs/>
                <w:kern w:val="24"/>
                <w:sz w:val="22"/>
                <w:szCs w:val="22"/>
              </w:rPr>
            </w:pPr>
            <w:r w:rsidRPr="000E19CA">
              <w:rPr>
                <w:color w:val="000000"/>
                <w:kern w:val="24"/>
                <w:sz w:val="22"/>
                <w:szCs w:val="22"/>
              </w:rPr>
              <w:t xml:space="preserve">NON_HT_CBW20 </w:t>
            </w:r>
          </w:p>
        </w:tc>
        <w:tc>
          <w:tcPr>
            <w:tcW w:w="6145" w:type="dxa"/>
          </w:tcPr>
          <w:p w:rsidR="0089212C" w:rsidRPr="00E422F2" w:rsidRDefault="0089212C" w:rsidP="0089212C">
            <w:pPr>
              <w:pStyle w:val="NormalWeb"/>
              <w:spacing w:before="0" w:beforeAutospacing="0" w:after="0" w:afterAutospacing="0"/>
              <w:rPr>
                <w:b/>
                <w:bCs/>
                <w:kern w:val="24"/>
                <w:sz w:val="22"/>
                <w:szCs w:val="22"/>
              </w:rPr>
            </w:pPr>
            <w:r w:rsidRPr="000E19CA">
              <w:rPr>
                <w:color w:val="000000"/>
                <w:kern w:val="24"/>
                <w:sz w:val="22"/>
                <w:szCs w:val="22"/>
              </w:rPr>
              <w:t>HT_CBW20 or NON_HT_CBW20</w:t>
            </w:r>
            <w:r w:rsidRPr="000E19CA">
              <w:rPr>
                <w:rFonts w:ascii="TimesNewRomanPSMT" w:hAnsi="TimesNewRomanPSMT" w:cs="Arial"/>
                <w:color w:val="000000"/>
                <w:kern w:val="24"/>
                <w:sz w:val="22"/>
                <w:szCs w:val="22"/>
              </w:rPr>
              <w:t xml:space="preserve"> </w:t>
            </w:r>
          </w:p>
        </w:tc>
      </w:tr>
      <w:tr w:rsidR="0089212C" w:rsidTr="0089212C">
        <w:tc>
          <w:tcPr>
            <w:tcW w:w="3431" w:type="dxa"/>
          </w:tcPr>
          <w:p w:rsidR="0089212C" w:rsidRPr="008D31B7" w:rsidRDefault="0089212C" w:rsidP="0089212C">
            <w:pPr>
              <w:autoSpaceDE w:val="0"/>
              <w:autoSpaceDN w:val="0"/>
              <w:adjustRightInd w:val="0"/>
              <w:rPr>
                <w:rFonts w:ascii="TimesNewRoman" w:hAnsi="TimesNewRoman" w:cs="TimesNewRoman"/>
                <w:szCs w:val="22"/>
                <w:lang w:val="en-US"/>
              </w:rPr>
            </w:pPr>
            <w:r w:rsidRPr="008D31B7">
              <w:rPr>
                <w:color w:val="000000"/>
                <w:kern w:val="24"/>
                <w:szCs w:val="22"/>
              </w:rPr>
              <w:t xml:space="preserve">NON_HT_CBW40 </w:t>
            </w:r>
          </w:p>
        </w:tc>
        <w:tc>
          <w:tcPr>
            <w:tcW w:w="6145" w:type="dxa"/>
          </w:tcPr>
          <w:p w:rsidR="0089212C" w:rsidRPr="008D31B7" w:rsidRDefault="0089212C" w:rsidP="0089212C">
            <w:pPr>
              <w:autoSpaceDE w:val="0"/>
              <w:autoSpaceDN w:val="0"/>
              <w:adjustRightInd w:val="0"/>
              <w:rPr>
                <w:rFonts w:ascii="TimesNewRoman" w:hAnsi="TimesNewRoman" w:cs="TimesNewRoman"/>
                <w:szCs w:val="22"/>
                <w:lang w:val="en-US"/>
              </w:rPr>
            </w:pPr>
            <w:r>
              <w:rPr>
                <w:color w:val="000000"/>
                <w:kern w:val="24"/>
                <w:szCs w:val="22"/>
              </w:rPr>
              <w:t>HT_CBW40,</w:t>
            </w:r>
            <w:r w:rsidRPr="00F134C3">
              <w:rPr>
                <w:color w:val="000000"/>
                <w:kern w:val="24"/>
                <w:szCs w:val="22"/>
                <w:u w:val="single"/>
              </w:rPr>
              <w:t xml:space="preserve"> NON_HT_CBW20</w:t>
            </w:r>
            <w:r>
              <w:rPr>
                <w:color w:val="000000"/>
                <w:kern w:val="24"/>
                <w:szCs w:val="22"/>
                <w:u w:val="single"/>
              </w:rPr>
              <w:t>,</w:t>
            </w:r>
            <w:r w:rsidRPr="008D31B7">
              <w:rPr>
                <w:color w:val="000000"/>
                <w:kern w:val="24"/>
                <w:szCs w:val="22"/>
              </w:rPr>
              <w:t xml:space="preserve"> </w:t>
            </w:r>
            <w:r w:rsidRPr="007810B5">
              <w:rPr>
                <w:color w:val="000000"/>
                <w:kern w:val="24"/>
                <w:szCs w:val="22"/>
              </w:rPr>
              <w:t>or NON_HT_CBW40</w:t>
            </w:r>
            <w:r w:rsidRPr="008D31B7">
              <w:rPr>
                <w:color w:val="000000"/>
                <w:kern w:val="24"/>
                <w:szCs w:val="22"/>
              </w:rPr>
              <w:t xml:space="preserve"> </w:t>
            </w:r>
          </w:p>
        </w:tc>
      </w:tr>
      <w:tr w:rsidR="0089212C" w:rsidTr="0089212C">
        <w:tc>
          <w:tcPr>
            <w:tcW w:w="3431" w:type="dxa"/>
          </w:tcPr>
          <w:p w:rsidR="0089212C" w:rsidRPr="007810B5" w:rsidRDefault="0089212C" w:rsidP="0089212C">
            <w:pPr>
              <w:autoSpaceDE w:val="0"/>
              <w:autoSpaceDN w:val="0"/>
              <w:adjustRightInd w:val="0"/>
              <w:rPr>
                <w:kern w:val="24"/>
                <w:szCs w:val="22"/>
                <w:u w:val="single"/>
              </w:rPr>
            </w:pPr>
            <w:r w:rsidRPr="00F134C3">
              <w:rPr>
                <w:bCs/>
                <w:kern w:val="24"/>
                <w:szCs w:val="22"/>
                <w:u w:val="single"/>
              </w:rPr>
              <w:t xml:space="preserve">NON_HT_CBW80 </w:t>
            </w:r>
          </w:p>
        </w:tc>
        <w:tc>
          <w:tcPr>
            <w:tcW w:w="6145" w:type="dxa"/>
          </w:tcPr>
          <w:p w:rsidR="0089212C" w:rsidRPr="007810B5" w:rsidRDefault="0089212C" w:rsidP="0089212C">
            <w:pPr>
              <w:autoSpaceDE w:val="0"/>
              <w:autoSpaceDN w:val="0"/>
              <w:adjustRightInd w:val="0"/>
              <w:rPr>
                <w:kern w:val="24"/>
                <w:szCs w:val="22"/>
                <w:u w:val="single"/>
              </w:rPr>
            </w:pPr>
            <w:r>
              <w:rPr>
                <w:bCs/>
                <w:kern w:val="24"/>
                <w:szCs w:val="22"/>
                <w:u w:val="single"/>
              </w:rPr>
              <w:t>HT_CBW80, NON_HT_CBW20,</w:t>
            </w:r>
            <w:r w:rsidRPr="00F134C3">
              <w:rPr>
                <w:bCs/>
                <w:kern w:val="24"/>
                <w:szCs w:val="22"/>
                <w:u w:val="single"/>
              </w:rPr>
              <w:t xml:space="preserve"> NON_HT_CBW40</w:t>
            </w:r>
            <w:r>
              <w:rPr>
                <w:bCs/>
                <w:kern w:val="24"/>
                <w:szCs w:val="22"/>
                <w:u w:val="single"/>
              </w:rPr>
              <w:t>,</w:t>
            </w:r>
            <w:r w:rsidRPr="00F134C3">
              <w:rPr>
                <w:bCs/>
                <w:kern w:val="24"/>
                <w:szCs w:val="22"/>
                <w:u w:val="single"/>
              </w:rPr>
              <w:t xml:space="preserve"> or NON_HT_CBW80 </w:t>
            </w:r>
          </w:p>
        </w:tc>
      </w:tr>
      <w:tr w:rsidR="0089212C" w:rsidTr="0089212C">
        <w:tc>
          <w:tcPr>
            <w:tcW w:w="3431" w:type="dxa"/>
          </w:tcPr>
          <w:p w:rsidR="0089212C" w:rsidRPr="007810B5" w:rsidRDefault="0089212C" w:rsidP="0089212C">
            <w:pPr>
              <w:autoSpaceDE w:val="0"/>
              <w:autoSpaceDN w:val="0"/>
              <w:adjustRightInd w:val="0"/>
              <w:rPr>
                <w:color w:val="000000"/>
                <w:kern w:val="24"/>
                <w:szCs w:val="22"/>
                <w:u w:val="single"/>
              </w:rPr>
            </w:pPr>
            <w:r w:rsidRPr="00F134C3">
              <w:rPr>
                <w:color w:val="000000"/>
                <w:kern w:val="24"/>
                <w:szCs w:val="22"/>
                <w:u w:val="single"/>
              </w:rPr>
              <w:t xml:space="preserve">NON_HT_CBW160 </w:t>
            </w:r>
          </w:p>
        </w:tc>
        <w:tc>
          <w:tcPr>
            <w:tcW w:w="6145" w:type="dxa"/>
          </w:tcPr>
          <w:p w:rsidR="0089212C" w:rsidRPr="007810B5" w:rsidRDefault="0089212C" w:rsidP="0089212C">
            <w:pPr>
              <w:autoSpaceDE w:val="0"/>
              <w:autoSpaceDN w:val="0"/>
              <w:adjustRightInd w:val="0"/>
              <w:rPr>
                <w:color w:val="000000"/>
                <w:kern w:val="24"/>
                <w:szCs w:val="22"/>
                <w:u w:val="single"/>
              </w:rPr>
            </w:pPr>
            <w:r>
              <w:rPr>
                <w:color w:val="000000"/>
                <w:kern w:val="24"/>
                <w:szCs w:val="22"/>
                <w:u w:val="single"/>
              </w:rPr>
              <w:t>HT_CBW160, NON_HT_CBW20, NON_HT_CBW40, NON_HT_CBW80,</w:t>
            </w:r>
            <w:r w:rsidRPr="00F134C3">
              <w:rPr>
                <w:color w:val="000000"/>
                <w:kern w:val="24"/>
                <w:szCs w:val="22"/>
                <w:u w:val="single"/>
              </w:rPr>
              <w:t xml:space="preserve"> NON_HT_CBW160 </w:t>
            </w:r>
          </w:p>
        </w:tc>
      </w:tr>
      <w:tr w:rsidR="0089212C" w:rsidTr="0089212C">
        <w:tc>
          <w:tcPr>
            <w:tcW w:w="3431" w:type="dxa"/>
          </w:tcPr>
          <w:p w:rsidR="0089212C" w:rsidRPr="00F134C3" w:rsidRDefault="0089212C" w:rsidP="0089212C">
            <w:pPr>
              <w:autoSpaceDE w:val="0"/>
              <w:autoSpaceDN w:val="0"/>
              <w:adjustRightInd w:val="0"/>
              <w:rPr>
                <w:color w:val="000000"/>
                <w:kern w:val="24"/>
                <w:szCs w:val="22"/>
                <w:u w:val="single"/>
              </w:rPr>
            </w:pPr>
            <w:r>
              <w:rPr>
                <w:color w:val="000000"/>
                <w:kern w:val="24"/>
                <w:szCs w:val="22"/>
                <w:u w:val="single"/>
              </w:rPr>
              <w:t>NON_HT_CBW8</w:t>
            </w:r>
            <w:r w:rsidRPr="00F134C3">
              <w:rPr>
                <w:color w:val="000000"/>
                <w:kern w:val="24"/>
                <w:szCs w:val="22"/>
                <w:u w:val="single"/>
              </w:rPr>
              <w:t>0</w:t>
            </w:r>
            <w:r>
              <w:rPr>
                <w:color w:val="000000"/>
                <w:kern w:val="24"/>
                <w:szCs w:val="22"/>
                <w:u w:val="single"/>
              </w:rPr>
              <w:t>+80</w:t>
            </w:r>
            <w:r w:rsidRPr="00F134C3">
              <w:rPr>
                <w:color w:val="000000"/>
                <w:kern w:val="24"/>
                <w:szCs w:val="22"/>
                <w:u w:val="single"/>
              </w:rPr>
              <w:t xml:space="preserve"> </w:t>
            </w:r>
          </w:p>
        </w:tc>
        <w:tc>
          <w:tcPr>
            <w:tcW w:w="6145" w:type="dxa"/>
          </w:tcPr>
          <w:p w:rsidR="0089212C" w:rsidRPr="00F134C3" w:rsidRDefault="0089212C" w:rsidP="0089212C">
            <w:pPr>
              <w:autoSpaceDE w:val="0"/>
              <w:autoSpaceDN w:val="0"/>
              <w:adjustRightInd w:val="0"/>
              <w:rPr>
                <w:color w:val="000000"/>
                <w:kern w:val="24"/>
                <w:szCs w:val="22"/>
                <w:u w:val="single"/>
              </w:rPr>
            </w:pPr>
            <w:r>
              <w:rPr>
                <w:color w:val="000000"/>
                <w:kern w:val="24"/>
                <w:szCs w:val="22"/>
                <w:u w:val="single"/>
              </w:rPr>
              <w:t>HT_CBW160, NON_HT_CBW20,</w:t>
            </w:r>
            <w:r w:rsidRPr="00F134C3">
              <w:rPr>
                <w:color w:val="000000"/>
                <w:kern w:val="24"/>
                <w:szCs w:val="22"/>
                <w:u w:val="single"/>
              </w:rPr>
              <w:t xml:space="preserve"> NON_HT_CBW40</w:t>
            </w:r>
            <w:r>
              <w:rPr>
                <w:color w:val="000000"/>
                <w:kern w:val="24"/>
                <w:szCs w:val="22"/>
                <w:u w:val="single"/>
              </w:rPr>
              <w:t>, NON_HT_CBW80, or NON_HT_CBW8</w:t>
            </w:r>
            <w:r w:rsidRPr="00F134C3">
              <w:rPr>
                <w:color w:val="000000"/>
                <w:kern w:val="24"/>
                <w:szCs w:val="22"/>
                <w:u w:val="single"/>
              </w:rPr>
              <w:t>0</w:t>
            </w:r>
            <w:r>
              <w:rPr>
                <w:color w:val="000000"/>
                <w:kern w:val="24"/>
                <w:szCs w:val="22"/>
                <w:u w:val="single"/>
              </w:rPr>
              <w:t>+80</w:t>
            </w:r>
            <w:r w:rsidRPr="00F134C3">
              <w:rPr>
                <w:color w:val="000000"/>
                <w:kern w:val="24"/>
                <w:szCs w:val="22"/>
                <w:u w:val="single"/>
              </w:rPr>
              <w:t xml:space="preserve"> </w:t>
            </w:r>
          </w:p>
        </w:tc>
      </w:tr>
    </w:tbl>
    <w:p w:rsidR="0089212C" w:rsidRPr="00813646" w:rsidRDefault="00DF2D20">
      <w:pPr>
        <w:rPr>
          <w:u w:val="single"/>
        </w:rPr>
      </w:pPr>
      <w:r w:rsidRPr="00813646">
        <w:rPr>
          <w:u w:val="single"/>
        </w:rPr>
        <w:t xml:space="preserve">The INDICATED_CH_BANDWIDTH and CH_BANDWIDTH TXVECTOR parameters for a </w:t>
      </w:r>
      <w:r w:rsidR="00813646">
        <w:rPr>
          <w:u w:val="single"/>
        </w:rPr>
        <w:t xml:space="preserve">non-HT or non-HT duplicate </w:t>
      </w:r>
      <w:r w:rsidRPr="00813646">
        <w:rPr>
          <w:u w:val="single"/>
        </w:rPr>
        <w:t xml:space="preserve">CTS frame sent as a response to </w:t>
      </w:r>
      <w:proofErr w:type="gramStart"/>
      <w:r w:rsidRPr="00813646">
        <w:rPr>
          <w:u w:val="single"/>
        </w:rPr>
        <w:t>an</w:t>
      </w:r>
      <w:proofErr w:type="gramEnd"/>
      <w:r w:rsidRPr="00813646">
        <w:rPr>
          <w:u w:val="single"/>
        </w:rPr>
        <w:t xml:space="preserve"> </w:t>
      </w:r>
      <w:r w:rsidR="00813646">
        <w:rPr>
          <w:u w:val="single"/>
        </w:rPr>
        <w:t xml:space="preserve">non-HT or non-HT duplicate </w:t>
      </w:r>
      <w:r w:rsidRPr="00813646">
        <w:rPr>
          <w:u w:val="single"/>
        </w:rPr>
        <w:t>RTS frame may be set to indicat</w:t>
      </w:r>
      <w:r w:rsidR="00CF35A4" w:rsidRPr="00813646">
        <w:rPr>
          <w:u w:val="single"/>
        </w:rPr>
        <w:t>e a narrower bandwidth than indicated in the INDICATED_CH_BANDWIDT</w:t>
      </w:r>
      <w:r w:rsidR="00813646">
        <w:rPr>
          <w:u w:val="single"/>
        </w:rPr>
        <w:t>H</w:t>
      </w:r>
      <w:r w:rsidR="00CF35A4" w:rsidRPr="00813646">
        <w:rPr>
          <w:u w:val="single"/>
        </w:rPr>
        <w:t xml:space="preserve"> RXVECTOR parameter of the RTS frame.</w:t>
      </w:r>
    </w:p>
    <w:p w:rsidR="00CF35A4" w:rsidRPr="00813646" w:rsidRDefault="00CF35A4">
      <w:pPr>
        <w:rPr>
          <w:u w:val="single"/>
        </w:rPr>
      </w:pPr>
    </w:p>
    <w:p w:rsidR="009C5111" w:rsidRDefault="00CF35A4">
      <w:pPr>
        <w:rPr>
          <w:u w:val="single"/>
        </w:rPr>
      </w:pPr>
      <w:r w:rsidRPr="00813646">
        <w:rPr>
          <w:u w:val="single"/>
        </w:rPr>
        <w:t>The CH_BANDIWDTH TXVECTOR parameters for a non-HT or non-HT duplicate frame that is not a CTS and that is a response to a non-HT or non-HT duplicate frame with a valid INDICATED_CH_BANDWDITH RXVECTOR parameter</w:t>
      </w:r>
      <w:r w:rsidR="00813646">
        <w:rPr>
          <w:u w:val="single"/>
        </w:rPr>
        <w:t>,</w:t>
      </w:r>
      <w:r w:rsidRPr="00813646">
        <w:rPr>
          <w:u w:val="single"/>
        </w:rPr>
        <w:t xml:space="preserve"> shall </w:t>
      </w:r>
      <w:r w:rsidR="00813646">
        <w:rPr>
          <w:u w:val="single"/>
        </w:rPr>
        <w:t xml:space="preserve">be </w:t>
      </w:r>
      <w:r w:rsidRPr="00813646">
        <w:rPr>
          <w:u w:val="single"/>
        </w:rPr>
        <w:t>set to the same value as the received INDICATED_CH_BANDWIDTH RXVECTOR parameter.</w:t>
      </w:r>
    </w:p>
    <w:p w:rsidR="00A12707" w:rsidRDefault="00A12707" w:rsidP="00A12707">
      <w:pPr>
        <w:pStyle w:val="Heading2"/>
        <w:numPr>
          <w:ilvl w:val="0"/>
          <w:numId w:val="0"/>
        </w:numPr>
        <w:ind w:left="576" w:hanging="576"/>
      </w:pPr>
      <w:bookmarkStart w:id="621" w:name="_Toc283104743"/>
      <w:r w:rsidRPr="00A12707">
        <w:t>9.7c</w:t>
      </w:r>
      <w:r w:rsidRPr="00A12707">
        <w:tab/>
        <w:t>A-MSDU operation</w:t>
      </w:r>
      <w:bookmarkEnd w:id="621"/>
    </w:p>
    <w:p w:rsidR="00A12707" w:rsidRPr="00A12707" w:rsidRDefault="00A12707" w:rsidP="00A12707">
      <w:pPr>
        <w:rPr>
          <w:b/>
          <w:i/>
        </w:rPr>
      </w:pPr>
      <w:r w:rsidRPr="00A12707">
        <w:rPr>
          <w:b/>
          <w:i/>
        </w:rPr>
        <w:t>Change the last paragraph of 9.7c</w:t>
      </w:r>
      <w:r w:rsidR="00FD6F9B">
        <w:rPr>
          <w:b/>
          <w:i/>
        </w:rPr>
        <w:t xml:space="preserve"> and insert a subsequent paragraph</w:t>
      </w:r>
      <w:r w:rsidRPr="00A12707">
        <w:rPr>
          <w:b/>
          <w:i/>
        </w:rPr>
        <w:t xml:space="preserve"> as follows:</w:t>
      </w:r>
    </w:p>
    <w:p w:rsidR="00A12707" w:rsidRDefault="00A12707" w:rsidP="00A12707"/>
    <w:p w:rsidR="00A12707" w:rsidRDefault="00A12707" w:rsidP="00A12707">
      <w:r w:rsidRPr="00A12707">
        <w:t xml:space="preserve">A STA shall not transmit an A-MSDU </w:t>
      </w:r>
      <w:r w:rsidRPr="00A12707">
        <w:rPr>
          <w:u w:val="single"/>
        </w:rPr>
        <w:t>in a HT PPDU</w:t>
      </w:r>
      <w:r w:rsidRPr="00A12707">
        <w:t xml:space="preserve"> to a STA that exceeds its maximum A-MSDU length capability indicated in the HT Capabilities element.</w:t>
      </w:r>
    </w:p>
    <w:p w:rsidR="00A12707" w:rsidRDefault="00A12707" w:rsidP="00A12707"/>
    <w:p w:rsidR="00A12707" w:rsidRDefault="00FD6F9B" w:rsidP="00A12707">
      <w:pPr>
        <w:rPr>
          <w:u w:val="single"/>
        </w:rPr>
      </w:pPr>
      <w:r w:rsidRPr="00FD6F9B">
        <w:rPr>
          <w:u w:val="single"/>
        </w:rPr>
        <w:lastRenderedPageBreak/>
        <w:t xml:space="preserve">A VHT STA </w:t>
      </w:r>
      <w:r>
        <w:rPr>
          <w:u w:val="single"/>
        </w:rPr>
        <w:t xml:space="preserve">that sets the </w:t>
      </w:r>
      <w:r w:rsidRPr="00FD6F9B">
        <w:rPr>
          <w:u w:val="single"/>
        </w:rPr>
        <w:t xml:space="preserve">Maximum </w:t>
      </w:r>
      <w:r>
        <w:rPr>
          <w:u w:val="single"/>
        </w:rPr>
        <w:t>MPDU</w:t>
      </w:r>
      <w:r w:rsidRPr="00FD6F9B">
        <w:rPr>
          <w:u w:val="single"/>
        </w:rPr>
        <w:t xml:space="preserve"> Length</w:t>
      </w:r>
      <w:r>
        <w:rPr>
          <w:u w:val="single"/>
        </w:rPr>
        <w:t xml:space="preserve"> </w:t>
      </w:r>
      <w:r w:rsidRPr="00FD6F9B">
        <w:rPr>
          <w:u w:val="single"/>
        </w:rPr>
        <w:t xml:space="preserve">in the </w:t>
      </w:r>
      <w:r>
        <w:rPr>
          <w:u w:val="single"/>
        </w:rPr>
        <w:t>V</w:t>
      </w:r>
      <w:r w:rsidRPr="00FD6F9B">
        <w:rPr>
          <w:u w:val="single"/>
        </w:rPr>
        <w:t xml:space="preserve">HT Capabilities element </w:t>
      </w:r>
      <w:r>
        <w:rPr>
          <w:u w:val="single"/>
        </w:rPr>
        <w:t xml:space="preserve">to indicate 3895 octets shall set the Maximum A-MSDU Length in the HT Capabilities element to indicate 3839 octets. A VHT STA that sets the Maximum MPDU Length in the VHT </w:t>
      </w:r>
      <w:r w:rsidR="00894494">
        <w:rPr>
          <w:u w:val="single"/>
        </w:rPr>
        <w:t>Capabilities</w:t>
      </w:r>
      <w:r>
        <w:rPr>
          <w:u w:val="single"/>
        </w:rPr>
        <w:t xml:space="preserve"> element to indicate </w:t>
      </w:r>
      <w:r w:rsidR="00BE2C01">
        <w:rPr>
          <w:u w:val="single"/>
        </w:rPr>
        <w:t xml:space="preserve">7991 octets or 11454 octets shall set the Maximum A-MSDU Length in the HT </w:t>
      </w:r>
      <w:r w:rsidR="00894494">
        <w:rPr>
          <w:u w:val="single"/>
        </w:rPr>
        <w:t>Capabilities</w:t>
      </w:r>
      <w:r w:rsidR="00BE2C01">
        <w:rPr>
          <w:u w:val="single"/>
        </w:rPr>
        <w:t xml:space="preserve"> element to indicate 7935 octets</w:t>
      </w:r>
      <w:r w:rsidRPr="00FD6F9B">
        <w:rPr>
          <w:u w:val="single"/>
        </w:rPr>
        <w:t>.</w:t>
      </w:r>
    </w:p>
    <w:p w:rsidR="00986546" w:rsidRDefault="00986546" w:rsidP="00A12707">
      <w:pPr>
        <w:rPr>
          <w:u w:val="single"/>
        </w:rPr>
      </w:pPr>
    </w:p>
    <w:p w:rsidR="00986546" w:rsidRPr="00FD6F9B" w:rsidRDefault="00986546" w:rsidP="00A12707">
      <w:pPr>
        <w:rPr>
          <w:u w:val="single"/>
        </w:rPr>
      </w:pPr>
      <w:r>
        <w:rPr>
          <w:u w:val="single"/>
        </w:rPr>
        <w:t>A STA shall not transmit a</w:t>
      </w:r>
      <w:r w:rsidR="000A30E0">
        <w:rPr>
          <w:u w:val="single"/>
        </w:rPr>
        <w:t>n</w:t>
      </w:r>
      <w:r>
        <w:rPr>
          <w:u w:val="single"/>
        </w:rPr>
        <w:t xml:space="preserve"> MPDU in a VHT format PPDU </w:t>
      </w:r>
      <w:r w:rsidR="000A30E0">
        <w:rPr>
          <w:u w:val="single"/>
        </w:rPr>
        <w:t xml:space="preserve">to a STA </w:t>
      </w:r>
      <w:r>
        <w:rPr>
          <w:u w:val="single"/>
        </w:rPr>
        <w:t xml:space="preserve">that exceeds the maximum MPDU length </w:t>
      </w:r>
      <w:r w:rsidR="000A30E0">
        <w:rPr>
          <w:u w:val="single"/>
        </w:rPr>
        <w:t xml:space="preserve">capability </w:t>
      </w:r>
      <w:r>
        <w:rPr>
          <w:u w:val="single"/>
        </w:rPr>
        <w:t xml:space="preserve">indicated </w:t>
      </w:r>
      <w:r w:rsidR="000A30E0">
        <w:rPr>
          <w:u w:val="single"/>
        </w:rPr>
        <w:t>in the VHT Capability element.</w:t>
      </w:r>
    </w:p>
    <w:p w:rsidR="00C708CA" w:rsidRPr="00E34B24" w:rsidRDefault="00977AC0" w:rsidP="004D4CD2">
      <w:pPr>
        <w:pStyle w:val="Heading2"/>
        <w:numPr>
          <w:ilvl w:val="0"/>
          <w:numId w:val="0"/>
        </w:numPr>
        <w:ind w:left="576" w:hanging="576"/>
        <w:rPr>
          <w:lang w:val="en-US"/>
        </w:rPr>
      </w:pPr>
      <w:bookmarkStart w:id="622" w:name="_Toc283104744"/>
      <w:r w:rsidRPr="00977AC0">
        <w:rPr>
          <w:lang w:val="en-US"/>
        </w:rPr>
        <w:t>9.7d A-MPDU operation</w:t>
      </w:r>
      <w:bookmarkEnd w:id="622"/>
    </w:p>
    <w:p w:rsidR="009C5111" w:rsidRDefault="00977AC0">
      <w:pPr>
        <w:pStyle w:val="StyleHeading3Left05Firstline0"/>
        <w:numPr>
          <w:ilvl w:val="0"/>
          <w:numId w:val="0"/>
        </w:numPr>
        <w:rPr>
          <w:lang w:val="en-US"/>
        </w:rPr>
      </w:pPr>
      <w:bookmarkStart w:id="623" w:name="_Toc283104745"/>
      <w:r w:rsidRPr="00977AC0">
        <w:rPr>
          <w:lang w:val="en-US"/>
        </w:rPr>
        <w:t>9.7d.1</w:t>
      </w:r>
      <w:r w:rsidRPr="00977AC0">
        <w:rPr>
          <w:lang w:val="en-US"/>
        </w:rPr>
        <w:tab/>
        <w:t>A-MPDU contents</w:t>
      </w:r>
      <w:bookmarkEnd w:id="623"/>
    </w:p>
    <w:p w:rsidR="009C5111" w:rsidRDefault="00977AC0">
      <w:pPr>
        <w:pStyle w:val="StyleHeading3Left05Firstline0"/>
        <w:numPr>
          <w:ilvl w:val="0"/>
          <w:numId w:val="0"/>
        </w:numPr>
        <w:rPr>
          <w:lang w:val="en-US"/>
        </w:rPr>
      </w:pPr>
      <w:bookmarkStart w:id="624" w:name="_Toc283104746"/>
      <w:r w:rsidRPr="00977AC0">
        <w:rPr>
          <w:lang w:val="en-US"/>
        </w:rPr>
        <w:t>9.7d.2</w:t>
      </w:r>
      <w:r w:rsidRPr="00977AC0">
        <w:rPr>
          <w:lang w:val="en-US"/>
        </w:rPr>
        <w:tab/>
        <w:t>A-MPDU length limit rules</w:t>
      </w:r>
      <w:bookmarkEnd w:id="624"/>
    </w:p>
    <w:p w:rsidR="009C5111" w:rsidRDefault="00977AC0">
      <w:pPr>
        <w:pStyle w:val="StyleHeading3Left05Firstline0"/>
        <w:numPr>
          <w:ilvl w:val="0"/>
          <w:numId w:val="0"/>
        </w:numPr>
        <w:rPr>
          <w:lang w:val="en-US"/>
        </w:rPr>
      </w:pPr>
      <w:bookmarkStart w:id="625" w:name="_Toc283104747"/>
      <w:r w:rsidRPr="00977AC0">
        <w:rPr>
          <w:lang w:val="en-US"/>
        </w:rPr>
        <w:t>9.7d.3</w:t>
      </w:r>
      <w:r w:rsidRPr="00977AC0">
        <w:rPr>
          <w:lang w:val="en-US"/>
        </w:rPr>
        <w:tab/>
        <w:t>Minimum MPDU Start Spacing field</w:t>
      </w:r>
      <w:bookmarkEnd w:id="625"/>
    </w:p>
    <w:p w:rsidR="009C5111" w:rsidRDefault="00977AC0">
      <w:pPr>
        <w:pStyle w:val="StyleHeading3Left05Firstline0"/>
        <w:numPr>
          <w:ilvl w:val="0"/>
          <w:numId w:val="0"/>
        </w:numPr>
        <w:rPr>
          <w:lang w:val="en-US"/>
        </w:rPr>
      </w:pPr>
      <w:bookmarkStart w:id="626" w:name="_Toc283104748"/>
      <w:r w:rsidRPr="00977AC0">
        <w:rPr>
          <w:lang w:val="en-US"/>
        </w:rPr>
        <w:t>9.7d.4</w:t>
      </w:r>
      <w:r w:rsidRPr="00977AC0">
        <w:rPr>
          <w:lang w:val="en-US"/>
        </w:rPr>
        <w:tab/>
        <w:t>A-MPDU aggregation of group addressed data frames</w:t>
      </w:r>
      <w:bookmarkEnd w:id="626"/>
    </w:p>
    <w:p w:rsidR="009C5111" w:rsidRDefault="00977AC0">
      <w:pPr>
        <w:pStyle w:val="StyleHeading3Left05Firstline0"/>
        <w:numPr>
          <w:ilvl w:val="0"/>
          <w:numId w:val="0"/>
        </w:numPr>
        <w:rPr>
          <w:lang w:val="en-US"/>
        </w:rPr>
      </w:pPr>
      <w:bookmarkStart w:id="627" w:name="_Toc283104749"/>
      <w:r w:rsidRPr="00977AC0">
        <w:rPr>
          <w:lang w:val="en-US"/>
        </w:rPr>
        <w:t>9.7d.5</w:t>
      </w:r>
      <w:r w:rsidRPr="00977AC0">
        <w:rPr>
          <w:lang w:val="en-US"/>
        </w:rPr>
        <w:tab/>
        <w:t>Transport of A-MPDU by the PHY data service</w:t>
      </w:r>
      <w:bookmarkEnd w:id="627"/>
    </w:p>
    <w:p w:rsidR="00457B2E" w:rsidRPr="00E34B24" w:rsidRDefault="00977AC0" w:rsidP="00457B2E">
      <w:pPr>
        <w:rPr>
          <w:b/>
          <w:i/>
          <w:lang w:val="en-US"/>
        </w:rPr>
      </w:pPr>
      <w:r w:rsidRPr="00977AC0">
        <w:rPr>
          <w:b/>
          <w:i/>
          <w:lang w:val="en-US"/>
        </w:rPr>
        <w:t>Change the paragraph in 9.7d.5 as follows:</w:t>
      </w:r>
    </w:p>
    <w:p w:rsidR="008B5410" w:rsidRPr="00E34B24" w:rsidRDefault="00977AC0" w:rsidP="008B5410">
      <w:pPr>
        <w:rPr>
          <w:lang w:val="en-US"/>
        </w:rPr>
      </w:pPr>
      <w:proofErr w:type="gramStart"/>
      <w:r w:rsidRPr="00977AC0">
        <w:rPr>
          <w:lang w:val="en-US"/>
        </w:rPr>
        <w:t>An A</w:t>
      </w:r>
      <w:proofErr w:type="gramEnd"/>
      <w:r w:rsidRPr="00977AC0">
        <w:rPr>
          <w:lang w:val="en-US"/>
        </w:rPr>
        <w:t>-MPDU shall be transmitted in a PSDU associated with a PHY-TXSTART.request primitive</w:t>
      </w:r>
    </w:p>
    <w:p w:rsidR="008B5410" w:rsidRDefault="00977AC0" w:rsidP="008B5410">
      <w:pPr>
        <w:rPr>
          <w:lang w:val="en-US"/>
        </w:rPr>
      </w:pPr>
      <w:proofErr w:type="gramStart"/>
      <w:r w:rsidRPr="00977AC0">
        <w:rPr>
          <w:lang w:val="en-US"/>
        </w:rPr>
        <w:t>with</w:t>
      </w:r>
      <w:proofErr w:type="gramEnd"/>
      <w:r w:rsidRPr="00977AC0">
        <w:rPr>
          <w:lang w:val="en-US"/>
        </w:rPr>
        <w:t xml:space="preserve"> the TXVECTOR AGGREGATION parameter set to 1</w:t>
      </w:r>
      <w:r w:rsidRPr="00977AC0">
        <w:rPr>
          <w:u w:val="single"/>
          <w:lang w:val="en-US"/>
        </w:rPr>
        <w:t xml:space="preserve"> or the TXVECTOR.FORMAT parameter set to VHT</w:t>
      </w:r>
      <w:r w:rsidRPr="00977AC0">
        <w:rPr>
          <w:lang w:val="en-US"/>
        </w:rPr>
        <w:t>. A received PSDU is determined to be an A-MPDU when the associated PHY-RXSTART.indication primitive RXVECTOR AGGREGATION parameter is set to 1</w:t>
      </w:r>
      <w:r w:rsidRPr="00977AC0">
        <w:rPr>
          <w:u w:val="single"/>
          <w:lang w:val="en-US"/>
        </w:rPr>
        <w:t xml:space="preserve"> or the TXVECTOR.FORMAT parameter is set to VHT</w:t>
      </w:r>
      <w:r w:rsidRPr="00977AC0">
        <w:rPr>
          <w:lang w:val="en-US"/>
        </w:rPr>
        <w:t>.</w:t>
      </w:r>
    </w:p>
    <w:p w:rsidR="00360F79" w:rsidRDefault="00360F79" w:rsidP="008B5410">
      <w:pPr>
        <w:rPr>
          <w:lang w:val="en-US"/>
        </w:rPr>
      </w:pPr>
    </w:p>
    <w:p w:rsidR="00360F79" w:rsidRPr="00360F79" w:rsidRDefault="00360F79" w:rsidP="008B5410">
      <w:pPr>
        <w:rPr>
          <w:b/>
          <w:i/>
          <w:lang w:val="en-US"/>
        </w:rPr>
      </w:pPr>
      <w:r w:rsidRPr="00360F79">
        <w:rPr>
          <w:b/>
          <w:i/>
          <w:lang w:val="en-US"/>
        </w:rPr>
        <w:t>Append the following paragraph to section 9.7d.5:</w:t>
      </w:r>
    </w:p>
    <w:p w:rsidR="00360F79" w:rsidRPr="00360F79" w:rsidRDefault="00360F79" w:rsidP="008B5410">
      <w:pPr>
        <w:rPr>
          <w:lang w:val="en-US"/>
        </w:rPr>
      </w:pPr>
      <w:r w:rsidRPr="00360F79">
        <w:t>MPDUs in an A-MPDU carried in a PPDU with FORMAT HT_MF or HT_GF shall be limited to a maximum length of 4095 octets.</w:t>
      </w:r>
    </w:p>
    <w:p w:rsidR="00457B2E" w:rsidRPr="00E34B24" w:rsidRDefault="00457B2E" w:rsidP="008B5410">
      <w:pPr>
        <w:rPr>
          <w:lang w:val="en-US"/>
        </w:rPr>
      </w:pPr>
    </w:p>
    <w:p w:rsidR="00457B2E" w:rsidRPr="00E34B24" w:rsidRDefault="00E55EBA" w:rsidP="008B5410">
      <w:pPr>
        <w:rPr>
          <w:b/>
          <w:i/>
          <w:lang w:val="en-US"/>
        </w:rPr>
      </w:pPr>
      <w:r>
        <w:rPr>
          <w:b/>
          <w:i/>
          <w:lang w:val="en-US"/>
        </w:rPr>
        <w:t>Insert</w:t>
      </w:r>
      <w:r w:rsidR="00977AC0" w:rsidRPr="00977AC0">
        <w:rPr>
          <w:b/>
          <w:i/>
          <w:lang w:val="en-US"/>
        </w:rPr>
        <w:t xml:space="preserve"> sections 9.7d.6 and 9.7d.7:</w:t>
      </w:r>
    </w:p>
    <w:p w:rsidR="009C5111" w:rsidRDefault="00977AC0">
      <w:pPr>
        <w:pStyle w:val="StyleHeading3Left05Firstline0"/>
        <w:numPr>
          <w:ilvl w:val="0"/>
          <w:numId w:val="0"/>
        </w:numPr>
        <w:rPr>
          <w:lang w:val="en-US"/>
        </w:rPr>
      </w:pPr>
      <w:bookmarkStart w:id="628" w:name="_Ref269131424"/>
      <w:bookmarkStart w:id="629" w:name="_Toc283104750"/>
      <w:r w:rsidRPr="00977AC0">
        <w:rPr>
          <w:lang w:val="en-US"/>
        </w:rPr>
        <w:t>9.7d.6</w:t>
      </w:r>
      <w:r w:rsidRPr="00977AC0">
        <w:rPr>
          <w:lang w:val="en-US"/>
        </w:rPr>
        <w:tab/>
        <w:t>A-MPDU padding for VHT format PPDU</w:t>
      </w:r>
      <w:bookmarkEnd w:id="628"/>
      <w:bookmarkEnd w:id="629"/>
    </w:p>
    <w:p w:rsidR="000745E1" w:rsidRPr="00E34B24" w:rsidRDefault="00174960" w:rsidP="00BD3AB7">
      <w:pPr>
        <w:rPr>
          <w:lang w:val="en-US"/>
        </w:rPr>
      </w:pPr>
      <w:r w:rsidRPr="00977AC0">
        <w:rPr>
          <w:lang w:val="en-US" w:eastAsia="ko-KR"/>
        </w:rPr>
        <w:fldChar w:fldCharType="begin"/>
      </w:r>
      <w:r w:rsidR="00977AC0" w:rsidRPr="00977AC0">
        <w:rPr>
          <w:lang w:val="en-US" w:eastAsia="ko-KR"/>
        </w:rPr>
        <w:instrText xml:space="preserve"> MACROBUTTON MTEditEquationSection2 </w:instrText>
      </w:r>
      <w:r w:rsidR="00977AC0" w:rsidRPr="00977AC0">
        <w:rPr>
          <w:rStyle w:val="MTEquationSection"/>
          <w:lang w:val="en-US"/>
        </w:rPr>
        <w:instrText>Equation Chapter 9 Section 1</w:instrText>
      </w:r>
      <w:r w:rsidRPr="00977AC0">
        <w:rPr>
          <w:lang w:val="en-US" w:eastAsia="ko-KR"/>
        </w:rPr>
        <w:fldChar w:fldCharType="end"/>
      </w:r>
      <w:r w:rsidR="00977AC0" w:rsidRPr="00977AC0">
        <w:rPr>
          <w:lang w:val="en-US"/>
        </w:rPr>
        <w:t xml:space="preserve"> </w:t>
      </w:r>
      <w:r w:rsidR="00360F79" w:rsidRPr="00360F79">
        <w:rPr>
          <w:lang w:val="en-US"/>
        </w:rPr>
        <w:t>A VHT STA that delivers an A-MPDU to the PHY (using PHY-DATA.request primitives) as the PSDU for a VHT format PPDU shall pad the A-MPDU as described in this subclause.</w:t>
      </w:r>
      <w:r w:rsidR="00977AC0" w:rsidRPr="00977AC0">
        <w:rPr>
          <w:lang w:val="en-US"/>
        </w:rPr>
        <w:t xml:space="preserve"> </w:t>
      </w:r>
      <w:proofErr w:type="gramStart"/>
      <w:r w:rsidR="00977AC0" w:rsidRPr="00977AC0">
        <w:rPr>
          <w:lang w:val="en-US"/>
        </w:rPr>
        <w:t>An A</w:t>
      </w:r>
      <w:proofErr w:type="gramEnd"/>
      <w:r w:rsidR="00977AC0" w:rsidRPr="00977AC0">
        <w:rPr>
          <w:lang w:val="en-US"/>
        </w:rPr>
        <w:t xml:space="preserve">-MPDU is constructed from the MPDUs available for transmission and meeting the A-MPDU content, length limit and MPDU start spacing constraints. The </w:t>
      </w:r>
      <w:r w:rsidR="00B922FB">
        <w:rPr>
          <w:lang w:val="en-US"/>
        </w:rPr>
        <w:t xml:space="preserve">length of the </w:t>
      </w:r>
      <w:r w:rsidR="00977AC0" w:rsidRPr="00977AC0">
        <w:rPr>
          <w:lang w:val="en-US"/>
        </w:rPr>
        <w:t>resulting A-MPDU</w:t>
      </w:r>
      <w:r w:rsidR="00B922FB">
        <w:rPr>
          <w:lang w:val="en-US"/>
        </w:rPr>
        <w:t>, A-MPDU_L</w:t>
      </w:r>
      <w:r w:rsidR="00977AC0" w:rsidRPr="00977AC0">
        <w:rPr>
          <w:lang w:val="en-US"/>
        </w:rPr>
        <w:t>ength</w:t>
      </w:r>
      <w:r w:rsidR="00B922FB">
        <w:rPr>
          <w:lang w:val="en-US"/>
        </w:rPr>
        <w:t>,</w:t>
      </w:r>
      <w:r w:rsidR="00977AC0" w:rsidRPr="00977AC0">
        <w:rPr>
          <w:lang w:val="en-US"/>
        </w:rPr>
        <w:t xml:space="preserve"> is used as the LENGTH parameter in the PLME-TXTIME.request (see 10.4.6) primitive</w:t>
      </w:r>
      <w:r w:rsidR="00B922FB">
        <w:rPr>
          <w:lang w:val="en-US"/>
        </w:rPr>
        <w:t xml:space="preserve"> and in the MAC padding procedure of this subclause</w:t>
      </w:r>
      <w:r w:rsidR="00977AC0" w:rsidRPr="00977AC0">
        <w:rPr>
          <w:lang w:val="en-US"/>
        </w:rPr>
        <w:t>. The PLME-TXTIME.confirm (see 10.4.7) primitive provides the TXTIME and PSDU_LENGTH parameters for the transmission. Padding is then added to the A-MPDU such that the resulting A-MPDU contains exactly PSDU_LENGTH octets.</w:t>
      </w:r>
    </w:p>
    <w:p w:rsidR="00504486" w:rsidRPr="00E34B24" w:rsidRDefault="00504486" w:rsidP="003E5416">
      <w:pPr>
        <w:rPr>
          <w:lang w:val="en-US"/>
        </w:rPr>
      </w:pPr>
    </w:p>
    <w:p w:rsidR="00504486" w:rsidRPr="00E34B24" w:rsidRDefault="00977AC0" w:rsidP="003E5416">
      <w:pPr>
        <w:rPr>
          <w:lang w:val="en-US"/>
        </w:rPr>
      </w:pPr>
      <w:r w:rsidRPr="00977AC0">
        <w:rPr>
          <w:lang w:val="en-US"/>
        </w:rPr>
        <w:t>Once PSDU_LENGTH is known, A-MPDU padding proceeds as follows:</w:t>
      </w:r>
    </w:p>
    <w:p w:rsidR="00504486" w:rsidRPr="00E34B24" w:rsidRDefault="00977AC0" w:rsidP="00545A10">
      <w:pPr>
        <w:numPr>
          <w:ilvl w:val="0"/>
          <w:numId w:val="9"/>
        </w:numPr>
        <w:rPr>
          <w:lang w:val="en-US"/>
        </w:rPr>
      </w:pPr>
      <w:r w:rsidRPr="00977AC0">
        <w:rPr>
          <w:lang w:val="en-US"/>
        </w:rPr>
        <w:t>While A-MPDU</w:t>
      </w:r>
      <w:r w:rsidR="00425DC6">
        <w:rPr>
          <w:lang w:val="en-US"/>
        </w:rPr>
        <w:t>_L</w:t>
      </w:r>
      <w:r w:rsidRPr="00977AC0">
        <w:rPr>
          <w:lang w:val="en-US"/>
        </w:rPr>
        <w:t>ength &lt; PSDU_LENGTH and A-MPDU</w:t>
      </w:r>
      <w:r w:rsidR="00425DC6">
        <w:rPr>
          <w:lang w:val="en-US"/>
        </w:rPr>
        <w:t>_L</w:t>
      </w:r>
      <w:r w:rsidRPr="00977AC0">
        <w:rPr>
          <w:lang w:val="en-US"/>
        </w:rPr>
        <w:t>ength mod 4 != 0</w:t>
      </w:r>
      <w:r w:rsidR="00B922FB">
        <w:rPr>
          <w:lang w:val="en-US"/>
        </w:rPr>
        <w:t>,</w:t>
      </w:r>
      <w:r w:rsidRPr="00977AC0">
        <w:rPr>
          <w:lang w:val="en-US"/>
        </w:rPr>
        <w:t xml:space="preserve"> add a subframe padding octet</w:t>
      </w:r>
      <w:r w:rsidR="00B922FB">
        <w:rPr>
          <w:lang w:val="en-US"/>
        </w:rPr>
        <w:t xml:space="preserve"> and increment A-MPDU_Length by 1</w:t>
      </w:r>
    </w:p>
    <w:p w:rsidR="00504486" w:rsidRPr="00E34B24" w:rsidRDefault="00977AC0" w:rsidP="00545A10">
      <w:pPr>
        <w:numPr>
          <w:ilvl w:val="0"/>
          <w:numId w:val="9"/>
        </w:numPr>
        <w:rPr>
          <w:lang w:val="en-US"/>
        </w:rPr>
      </w:pPr>
      <w:r w:rsidRPr="00977AC0">
        <w:rPr>
          <w:lang w:val="en-US"/>
        </w:rPr>
        <w:t>While A-MPDU</w:t>
      </w:r>
      <w:r w:rsidR="00425DC6">
        <w:rPr>
          <w:lang w:val="en-US"/>
        </w:rPr>
        <w:t>_L</w:t>
      </w:r>
      <w:r w:rsidRPr="00977AC0">
        <w:rPr>
          <w:lang w:val="en-US"/>
        </w:rPr>
        <w:t>ength + 4 &lt;</w:t>
      </w:r>
      <w:r w:rsidR="00791CB1">
        <w:rPr>
          <w:lang w:val="en-US"/>
        </w:rPr>
        <w:t>=</w:t>
      </w:r>
      <w:r w:rsidRPr="00977AC0">
        <w:rPr>
          <w:lang w:val="en-US"/>
        </w:rPr>
        <w:t xml:space="preserve"> PSDU_LENGTH, add a zero length A-MPDU subframe with EOF set to 1</w:t>
      </w:r>
      <w:r w:rsidR="00B922FB">
        <w:rPr>
          <w:lang w:val="en-US"/>
        </w:rPr>
        <w:t xml:space="preserve"> and increment A-MPDU_Length by 4</w:t>
      </w:r>
    </w:p>
    <w:p w:rsidR="009C5111" w:rsidRDefault="00977AC0" w:rsidP="00545A10">
      <w:pPr>
        <w:numPr>
          <w:ilvl w:val="0"/>
          <w:numId w:val="9"/>
        </w:numPr>
        <w:rPr>
          <w:lang w:val="en-US"/>
        </w:rPr>
      </w:pPr>
      <w:r w:rsidRPr="00977AC0">
        <w:rPr>
          <w:lang w:val="en-US"/>
        </w:rPr>
        <w:t>While A-MPDU</w:t>
      </w:r>
      <w:r w:rsidR="00425DC6">
        <w:rPr>
          <w:lang w:val="en-US"/>
        </w:rPr>
        <w:t>_L</w:t>
      </w:r>
      <w:r w:rsidRPr="00977AC0">
        <w:rPr>
          <w:lang w:val="en-US"/>
        </w:rPr>
        <w:t>ength &lt; PSDU_LENGTH, add a padding octet</w:t>
      </w:r>
      <w:r w:rsidR="00B922FB">
        <w:rPr>
          <w:lang w:val="en-US"/>
        </w:rPr>
        <w:t xml:space="preserve"> and increment A-MPDU_Length by 1</w:t>
      </w:r>
    </w:p>
    <w:p w:rsidR="009C5111" w:rsidRDefault="005F2DCB">
      <w:pPr>
        <w:pStyle w:val="StyleHeading3Left05Firstline0"/>
        <w:numPr>
          <w:ilvl w:val="0"/>
          <w:numId w:val="0"/>
        </w:numPr>
        <w:rPr>
          <w:lang w:val="en-US"/>
        </w:rPr>
      </w:pPr>
      <w:bookmarkStart w:id="630" w:name="_Toc283104751"/>
      <w:r>
        <w:rPr>
          <w:lang w:val="en-US"/>
        </w:rPr>
        <w:lastRenderedPageBreak/>
        <w:t>9.7d.7</w:t>
      </w:r>
      <w:r>
        <w:rPr>
          <w:lang w:val="en-US"/>
        </w:rPr>
        <w:tab/>
      </w:r>
      <w:r w:rsidR="00977AC0" w:rsidRPr="00977AC0">
        <w:rPr>
          <w:lang w:val="en-US"/>
        </w:rPr>
        <w:t>Transport of VHT single MPDUs</w:t>
      </w:r>
      <w:bookmarkEnd w:id="630"/>
    </w:p>
    <w:p w:rsidR="00162859" w:rsidRDefault="00162859" w:rsidP="00162859">
      <w:pPr>
        <w:rPr>
          <w:lang w:val="en-US"/>
        </w:rPr>
      </w:pPr>
      <w:r w:rsidRPr="00977AC0">
        <w:rPr>
          <w:lang w:val="en-US"/>
        </w:rPr>
        <w:t>An MPDU contained within an A-MPDU that contains a single non-zero length A-MPDU subframe with the EOF field set to 1 is called a VHT single MPDU.</w:t>
      </w:r>
    </w:p>
    <w:p w:rsidR="00162859" w:rsidRPr="00E34B24" w:rsidRDefault="00162859" w:rsidP="00162859">
      <w:pPr>
        <w:rPr>
          <w:lang w:val="en-US"/>
        </w:rPr>
      </w:pPr>
    </w:p>
    <w:p w:rsidR="00DC2F1E" w:rsidRPr="00E34B24" w:rsidRDefault="00977AC0" w:rsidP="00AF60E9">
      <w:pPr>
        <w:rPr>
          <w:lang w:val="en-US"/>
        </w:rPr>
      </w:pPr>
      <w:r w:rsidRPr="00977AC0">
        <w:rPr>
          <w:lang w:val="en-US"/>
        </w:rPr>
        <w:t>The EOF field in the non-zero length A-MPDU subframe of an A-MPDU that carries a single non-zero length A-MPDU subframe may be set to 1. The EOF field of all other non-zero length A-MPDU subframes shall be set to 0.</w:t>
      </w:r>
    </w:p>
    <w:p w:rsidR="003B1FF8" w:rsidRPr="00E34B24" w:rsidRDefault="003B1FF8" w:rsidP="00AF60E9">
      <w:pPr>
        <w:rPr>
          <w:lang w:val="en-US"/>
        </w:rPr>
      </w:pPr>
    </w:p>
    <w:p w:rsidR="00B94259" w:rsidRPr="00E34B24" w:rsidRDefault="00977AC0" w:rsidP="00AF60E9">
      <w:pPr>
        <w:rPr>
          <w:lang w:val="en-US"/>
        </w:rPr>
      </w:pPr>
      <w:r w:rsidRPr="00977AC0">
        <w:rPr>
          <w:lang w:val="en-US"/>
        </w:rPr>
        <w:t xml:space="preserve">A VHT single MPDU shall follow the rules for non-A-MPDU operation, regardless of its being transported in an A-MPDU. This affects the following </w:t>
      </w:r>
      <w:r w:rsidR="00E34B24" w:rsidRPr="00E34B24">
        <w:rPr>
          <w:lang w:val="en-US"/>
        </w:rPr>
        <w:t>behavior</w:t>
      </w:r>
      <w:r w:rsidRPr="00977AC0">
        <w:rPr>
          <w:lang w:val="en-US"/>
        </w:rPr>
        <w:t>:</w:t>
      </w:r>
    </w:p>
    <w:p w:rsidR="00ED3766" w:rsidRDefault="00977AC0" w:rsidP="00545A10">
      <w:pPr>
        <w:numPr>
          <w:ilvl w:val="0"/>
          <w:numId w:val="13"/>
        </w:numPr>
        <w:rPr>
          <w:lang w:val="en-US"/>
        </w:rPr>
      </w:pPr>
      <w:r w:rsidRPr="00977AC0">
        <w:rPr>
          <w:lang w:val="en-US"/>
        </w:rPr>
        <w:t>The MPDU may carry a fragmented MSDU, A-MSDU or MMPDU (See 9.1.5)</w:t>
      </w:r>
    </w:p>
    <w:p w:rsidR="00ED3766" w:rsidRDefault="00977AC0" w:rsidP="00545A10">
      <w:pPr>
        <w:numPr>
          <w:ilvl w:val="0"/>
          <w:numId w:val="13"/>
        </w:numPr>
        <w:rPr>
          <w:lang w:val="en-US"/>
        </w:rPr>
      </w:pPr>
      <w:r w:rsidRPr="00977AC0">
        <w:rPr>
          <w:lang w:val="en-US"/>
        </w:rPr>
        <w:t>Rate selection</w:t>
      </w:r>
      <w:r w:rsidR="00360F79">
        <w:rPr>
          <w:lang w:val="en-US"/>
        </w:rPr>
        <w:t xml:space="preserve"> of control responses</w:t>
      </w:r>
      <w:r w:rsidRPr="00977AC0">
        <w:rPr>
          <w:lang w:val="en-US"/>
        </w:rPr>
        <w:t xml:space="preserve"> (See 9.6)</w:t>
      </w:r>
    </w:p>
    <w:p w:rsidR="00186520" w:rsidRPr="00A4022D" w:rsidRDefault="00977AC0" w:rsidP="00545A10">
      <w:pPr>
        <w:numPr>
          <w:ilvl w:val="0"/>
          <w:numId w:val="13"/>
        </w:numPr>
        <w:rPr>
          <w:lang w:val="en-US"/>
        </w:rPr>
      </w:pPr>
      <w:r w:rsidRPr="00977AC0">
        <w:rPr>
          <w:lang w:val="en-US"/>
        </w:rPr>
        <w:t xml:space="preserve">A single MSDU, MMPDU or A-MSDU may be transmitted </w:t>
      </w:r>
      <w:r w:rsidR="00186520">
        <w:rPr>
          <w:lang w:val="en-US"/>
        </w:rPr>
        <w:t xml:space="preserve">in a SU PPDU </w:t>
      </w:r>
      <w:r w:rsidRPr="00977AC0">
        <w:rPr>
          <w:lang w:val="en-US"/>
        </w:rPr>
        <w:t>when the TXOP limit is 0, which may result in transmission of multiple VHT single MPDUs.</w:t>
      </w:r>
    </w:p>
    <w:p w:rsidR="00ED3766" w:rsidRDefault="00977AC0" w:rsidP="00545A10">
      <w:pPr>
        <w:numPr>
          <w:ilvl w:val="0"/>
          <w:numId w:val="13"/>
        </w:numPr>
        <w:rPr>
          <w:lang w:val="en-US"/>
        </w:rPr>
      </w:pPr>
      <w:r w:rsidRPr="00977AC0">
        <w:rPr>
          <w:lang w:val="en-US"/>
        </w:rPr>
        <w:t>A data MPDU cannot indicate an Ack Policy of “Implicit Block Ack”, and does not generate a Block Ack response.</w:t>
      </w:r>
    </w:p>
    <w:p w:rsidR="00ED3766" w:rsidRDefault="00977AC0" w:rsidP="00545A10">
      <w:pPr>
        <w:numPr>
          <w:ilvl w:val="0"/>
          <w:numId w:val="13"/>
        </w:numPr>
        <w:rPr>
          <w:lang w:val="en-US"/>
        </w:rPr>
      </w:pPr>
      <w:r w:rsidRPr="00977AC0">
        <w:rPr>
          <w:lang w:val="en-US"/>
        </w:rPr>
        <w:t>A data MPDU may indicate an Ack Policy of “Normal Ack”, which generates an Ack immediate response. No Block Ack agreement is necessary in this case.</w:t>
      </w:r>
    </w:p>
    <w:p w:rsidR="00ED3766" w:rsidRDefault="00977AC0" w:rsidP="00545A10">
      <w:pPr>
        <w:numPr>
          <w:ilvl w:val="0"/>
          <w:numId w:val="13"/>
        </w:numPr>
        <w:rPr>
          <w:lang w:val="en-US"/>
        </w:rPr>
      </w:pPr>
      <w:r w:rsidRPr="00977AC0">
        <w:rPr>
          <w:lang w:val="en-US"/>
        </w:rPr>
        <w:t>A QoS+CF-ACK frame may also include an RDG as described in 9.15.3</w:t>
      </w:r>
    </w:p>
    <w:p w:rsidR="00ED3766" w:rsidRDefault="00977AC0" w:rsidP="00545A10">
      <w:pPr>
        <w:numPr>
          <w:ilvl w:val="0"/>
          <w:numId w:val="13"/>
        </w:numPr>
        <w:rPr>
          <w:lang w:val="en-US"/>
        </w:rPr>
      </w:pPr>
      <w:r w:rsidRPr="00977AC0">
        <w:rPr>
          <w:lang w:val="en-US"/>
        </w:rPr>
        <w:t>A QoS+CF-ACK may be sent in response to a QoS Data +HTC MPDU with Ack Policy set to Normal Ack and the RDG/More PPDU subfield set to 1 (see 9.15.4).</w:t>
      </w:r>
    </w:p>
    <w:p w:rsidR="009C5111" w:rsidRDefault="00162859" w:rsidP="00545A10">
      <w:pPr>
        <w:numPr>
          <w:ilvl w:val="0"/>
          <w:numId w:val="13"/>
        </w:numPr>
        <w:rPr>
          <w:lang w:val="en-US"/>
        </w:rPr>
      </w:pPr>
      <w:r>
        <w:rPr>
          <w:lang w:val="en-US"/>
        </w:rPr>
        <w:t xml:space="preserve">Management frames </w:t>
      </w:r>
      <w:r w:rsidR="00360F79">
        <w:rPr>
          <w:lang w:val="en-US"/>
        </w:rPr>
        <w:t xml:space="preserve">sent </w:t>
      </w:r>
      <w:r w:rsidR="00584560">
        <w:rPr>
          <w:lang w:val="en-US"/>
        </w:rPr>
        <w:t>in</w:t>
      </w:r>
      <w:r w:rsidR="00360F79">
        <w:rPr>
          <w:lang w:val="en-US"/>
        </w:rPr>
        <w:t xml:space="preserve"> a VHT PPDU </w:t>
      </w:r>
      <w:r w:rsidR="00584560">
        <w:rPr>
          <w:lang w:val="en-US"/>
        </w:rPr>
        <w:t xml:space="preserve">and </w:t>
      </w:r>
      <w:r>
        <w:rPr>
          <w:lang w:val="en-US"/>
        </w:rPr>
        <w:t xml:space="preserve">that elicit an ACK response shall be carried </w:t>
      </w:r>
      <w:r w:rsidR="00182CAC">
        <w:rPr>
          <w:lang w:val="en-US"/>
        </w:rPr>
        <w:t>as</w:t>
      </w:r>
      <w:r>
        <w:rPr>
          <w:lang w:val="en-US"/>
        </w:rPr>
        <w:t xml:space="preserve"> a VHT single MPDU</w:t>
      </w:r>
      <w:r w:rsidR="00182CAC">
        <w:rPr>
          <w:lang w:val="en-US"/>
        </w:rPr>
        <w:t>.</w:t>
      </w:r>
    </w:p>
    <w:p w:rsidR="00E05DEF" w:rsidRDefault="008141D4">
      <w:pPr>
        <w:pStyle w:val="Heading2"/>
        <w:numPr>
          <w:ilvl w:val="0"/>
          <w:numId w:val="0"/>
        </w:numPr>
        <w:rPr>
          <w:bCs/>
          <w:lang w:val="en-US"/>
        </w:rPr>
      </w:pPr>
      <w:bookmarkStart w:id="631" w:name="_Toc283104752"/>
      <w:r>
        <w:rPr>
          <w:bCs/>
          <w:lang w:val="en-US"/>
        </w:rPr>
        <w:t>9.7x</w:t>
      </w:r>
      <w:r>
        <w:rPr>
          <w:bCs/>
          <w:lang w:val="en-US"/>
        </w:rPr>
        <w:tab/>
      </w:r>
      <w:r w:rsidR="005B2C77" w:rsidRPr="005B2C77">
        <w:rPr>
          <w:bCs/>
          <w:lang w:val="en-US"/>
        </w:rPr>
        <w:t xml:space="preserve">Partial AID in VHT </w:t>
      </w:r>
      <w:r w:rsidR="00F134C3" w:rsidRPr="00F134C3">
        <w:rPr>
          <w:bCs/>
        </w:rPr>
        <w:t>PPDUs</w:t>
      </w:r>
      <w:bookmarkEnd w:id="631"/>
    </w:p>
    <w:p w:rsidR="00310A1E" w:rsidRPr="00310A1E" w:rsidRDefault="00310A1E" w:rsidP="00310A1E">
      <w:pPr>
        <w:rPr>
          <w:lang w:val="en-US"/>
        </w:rPr>
      </w:pPr>
      <w:r w:rsidRPr="00310A1E">
        <w:rPr>
          <w:lang w:val="en-US"/>
        </w:rPr>
        <w:t>The Partial AID parameter in the TXVECTOR is set as follows:</w:t>
      </w:r>
    </w:p>
    <w:p w:rsidR="00310A1E" w:rsidRPr="00310A1E" w:rsidRDefault="00310A1E" w:rsidP="00310A1E">
      <w:pPr>
        <w:rPr>
          <w:lang w:val="en-US"/>
        </w:rPr>
      </w:pPr>
    </w:p>
    <w:p w:rsidR="00310A1E" w:rsidRPr="00310A1E" w:rsidRDefault="00310A1E" w:rsidP="00310A1E">
      <w:pPr>
        <w:rPr>
          <w:lang w:val="en-US"/>
        </w:rPr>
      </w:pPr>
      <w:r w:rsidRPr="00310A1E">
        <w:rPr>
          <w:lang w:val="en-US"/>
        </w:rPr>
        <w:t>In a VHT PPDU that carries group addressed MPDUs, the TXVECTOR PARTIAL_AID parameter is set to 0.</w:t>
      </w:r>
    </w:p>
    <w:p w:rsidR="00310A1E" w:rsidRPr="00310A1E" w:rsidRDefault="00310A1E" w:rsidP="00310A1E">
      <w:pPr>
        <w:rPr>
          <w:lang w:val="en-US"/>
        </w:rPr>
      </w:pPr>
    </w:p>
    <w:p w:rsidR="00310A1E" w:rsidRPr="00310A1E" w:rsidRDefault="00310A1E" w:rsidP="00310A1E">
      <w:pPr>
        <w:rPr>
          <w:lang w:val="en-US"/>
        </w:rPr>
      </w:pPr>
      <w:r w:rsidRPr="00310A1E">
        <w:rPr>
          <w:lang w:val="en-US"/>
        </w:rPr>
        <w:t>In a VHT PPDU that carries MPDUs addressed to a single non-AP STA, the TXVECTOR PARTIAL_AID parameter is set to:</w:t>
      </w:r>
    </w:p>
    <w:p w:rsidR="00310A1E" w:rsidRPr="00310A1E" w:rsidRDefault="00310A1E" w:rsidP="00310A1E">
      <w:pPr>
        <w:rPr>
          <w:lang w:val="en-US"/>
        </w:rPr>
      </w:pPr>
      <m:oMathPara>
        <m:oMath>
          <m:r>
            <m:rPr>
              <m:sty m:val="p"/>
            </m:rPr>
            <w:rPr>
              <w:rFonts w:ascii="Cambria Math" w:hAnsi="Cambria Math"/>
              <w:lang w:val="en-US"/>
            </w:rPr>
            <m:t>TXVECTOR PARTIAL_AID[0:8]</m:t>
          </m:r>
          <m:r>
            <w:rPr>
              <w:rFonts w:ascii="Cambria Math" w:hAnsi="Cambria Math"/>
            </w:rPr>
            <m:t>=</m:t>
          </m:r>
          <m:d>
            <m:dPr>
              <m:ctrlPr>
                <w:rPr>
                  <w:rFonts w:ascii="Cambria Math" w:hAnsi="Cambria Math"/>
                  <w:i/>
                </w:rPr>
              </m:ctrlPr>
            </m:dPr>
            <m:e>
              <m:r>
                <w:rPr>
                  <w:rFonts w:ascii="Cambria Math" w:hAnsi="Cambria Math"/>
                </w:rPr>
                <m:t>AID</m:t>
              </m:r>
              <m:d>
                <m:dPr>
                  <m:begChr m:val="["/>
                  <m:endChr m:val="]"/>
                  <m:ctrlPr>
                    <w:rPr>
                      <w:rFonts w:ascii="Cambria Math" w:hAnsi="Cambria Math"/>
                      <w:i/>
                    </w:rPr>
                  </m:ctrlPr>
                </m:dPr>
                <m:e>
                  <m:r>
                    <w:rPr>
                      <w:rFonts w:ascii="Cambria Math" w:hAnsi="Cambria Math"/>
                    </w:rPr>
                    <m:t>0:8</m:t>
                  </m:r>
                </m:e>
              </m:d>
              <m:r>
                <w:rPr>
                  <w:rFonts w:ascii="Cambria Math" w:hAnsi="Cambria Math"/>
                </w:rPr>
                <m:t xml:space="preserve">+ </m:t>
              </m:r>
              <m:d>
                <m:dPr>
                  <m:ctrlPr>
                    <w:rPr>
                      <w:rFonts w:ascii="Cambria Math" w:hAnsi="Cambria Math"/>
                      <w:i/>
                    </w:rPr>
                  </m:ctrlPr>
                </m:dPr>
                <m:e>
                  <m:d>
                    <m:dPr>
                      <m:ctrlPr>
                        <w:rPr>
                          <w:rFonts w:ascii="Cambria Math" w:hAnsi="Cambria Math"/>
                          <w:i/>
                        </w:rPr>
                      </m:ctrlPr>
                    </m:dPr>
                    <m:e>
                      <m:r>
                        <w:rPr>
                          <w:rFonts w:ascii="Cambria Math" w:hAnsi="Cambria Math"/>
                        </w:rPr>
                        <m:t>BSSID</m:t>
                      </m:r>
                      <m:d>
                        <m:dPr>
                          <m:begChr m:val="["/>
                          <m:endChr m:val="]"/>
                          <m:ctrlPr>
                            <w:rPr>
                              <w:rFonts w:ascii="Cambria Math" w:hAnsi="Cambria Math"/>
                              <w:i/>
                            </w:rPr>
                          </m:ctrlPr>
                        </m:dPr>
                        <m:e>
                          <m:r>
                            <w:rPr>
                              <w:rFonts w:ascii="Cambria Math" w:hAnsi="Cambria Math"/>
                            </w:rPr>
                            <m:t>0:3</m:t>
                          </m:r>
                        </m:e>
                      </m:d>
                      <m:r>
                        <w:rPr>
                          <w:rFonts w:ascii="Cambria Math" w:hAnsi="Cambria Math"/>
                        </w:rPr>
                        <m:t>⨁BS</m:t>
                      </m:r>
                      <m:r>
                        <w:rPr>
                          <w:rFonts w:ascii="Cambria Math" w:hAnsi="Cambria Math"/>
                        </w:rPr>
                        <m:t>SID</m:t>
                      </m:r>
                      <m:d>
                        <m:dPr>
                          <m:begChr m:val="["/>
                          <m:endChr m:val="]"/>
                          <m:ctrlPr>
                            <w:rPr>
                              <w:rFonts w:ascii="Cambria Math" w:hAnsi="Cambria Math"/>
                              <w:i/>
                            </w:rPr>
                          </m:ctrlPr>
                        </m:dPr>
                        <m:e>
                          <m:r>
                            <w:rPr>
                              <w:rFonts w:ascii="Cambria Math" w:hAnsi="Cambria Math"/>
                            </w:rPr>
                            <m:t>4:7</m:t>
                          </m:r>
                        </m:e>
                      </m:d>
                    </m:e>
                  </m:d>
                  <m:r>
                    <w:rPr>
                      <w:rFonts w:ascii="Cambria Math" w:hAnsi="Cambria Math"/>
                    </w:rPr>
                    <m:t>≪ 5</m:t>
                  </m:r>
                </m:e>
              </m:d>
            </m:e>
          </m:d>
          <m:r>
            <w:rPr>
              <w:rFonts w:ascii="Cambria Math" w:hAnsi="Cambria Math"/>
            </w:rPr>
            <m:t xml:space="preserve">mod </m:t>
          </m:r>
          <m:sSup>
            <m:sSupPr>
              <m:ctrlPr>
                <w:rPr>
                  <w:rFonts w:ascii="Cambria Math" w:hAnsi="Cambria Math"/>
                  <w:i/>
                </w:rPr>
              </m:ctrlPr>
            </m:sSupPr>
            <m:e>
              <m:r>
                <w:rPr>
                  <w:rFonts w:ascii="Cambria Math" w:hAnsi="Cambria Math"/>
                </w:rPr>
                <m:t>2</m:t>
              </m:r>
            </m:e>
            <m:sup>
              <m:r>
                <w:rPr>
                  <w:rFonts w:ascii="Cambria Math" w:hAnsi="Cambria Math"/>
                </w:rPr>
                <m:t>9</m:t>
              </m:r>
            </m:sup>
          </m:sSup>
        </m:oMath>
      </m:oMathPara>
    </w:p>
    <w:p w:rsidR="00310A1E" w:rsidRPr="00310A1E" w:rsidRDefault="00310A1E" w:rsidP="00310A1E">
      <w:pPr>
        <w:rPr>
          <w:lang w:val="en-US"/>
        </w:rPr>
      </w:pPr>
    </w:p>
    <w:p w:rsidR="00310A1E" w:rsidRPr="00310A1E" w:rsidRDefault="00310A1E" w:rsidP="00310A1E">
      <w:pPr>
        <w:rPr>
          <w:lang w:val="en-US"/>
        </w:rPr>
      </w:pPr>
      <w:r w:rsidRPr="00310A1E">
        <w:rPr>
          <w:lang w:val="en-US"/>
        </w:rPr>
        <w:t xml:space="preserve">Where A[b:c] indicates the bits in positions from b to c of the binary representation of A; </w:t>
      </w:r>
      <w:r w:rsidRPr="00310A1E">
        <w:rPr>
          <w:rFonts w:ascii="Cambria Math" w:hAnsi="Cambria Math" w:cs="Cambria Math"/>
          <w:lang w:val="en-US"/>
        </w:rPr>
        <w:t>⨁</w:t>
      </w:r>
      <w:r w:rsidRPr="00310A1E">
        <w:rPr>
          <w:lang w:val="en-US"/>
        </w:rPr>
        <w:t xml:space="preserve"> is a bitwise exclusive OR operation; &lt;&lt; 5 indicates a 5 positions bit shift operation towards MSB; mod X indicates the X-modulo operatio</w:t>
      </w:r>
      <w:r w:rsidR="00CE0087">
        <w:rPr>
          <w:lang w:val="en-US"/>
        </w:rPr>
        <w:t>n</w:t>
      </w:r>
      <w:r w:rsidRPr="00310A1E">
        <w:rPr>
          <w:lang w:val="en-US"/>
        </w:rPr>
        <w:t xml:space="preserve">; AID is the AID of the recipient STA. BSSID is the BSSID the STA is associated with. </w:t>
      </w:r>
    </w:p>
    <w:p w:rsidR="00310A1E" w:rsidRPr="00310A1E" w:rsidRDefault="00310A1E" w:rsidP="00310A1E">
      <w:pPr>
        <w:rPr>
          <w:lang w:val="en-US"/>
        </w:rPr>
      </w:pPr>
      <w:r w:rsidRPr="00310A1E">
        <w:rPr>
          <w:lang w:val="en-US"/>
        </w:rPr>
        <w:t xml:space="preserve"> </w:t>
      </w:r>
    </w:p>
    <w:p w:rsidR="00310A1E" w:rsidRPr="00310A1E" w:rsidRDefault="00310A1E" w:rsidP="00310A1E">
      <w:pPr>
        <w:rPr>
          <w:lang w:val="en-US"/>
        </w:rPr>
      </w:pPr>
      <w:r w:rsidRPr="00310A1E">
        <w:rPr>
          <w:lang w:val="en-US"/>
        </w:rPr>
        <w:t xml:space="preserve">In DLS or TDLS transmission, the AID for the peer STA is obtained from DLS Setup Request and Response frame or TDLS Setup Request and Response frame. </w:t>
      </w:r>
    </w:p>
    <w:p w:rsidR="00310A1E" w:rsidRPr="00310A1E" w:rsidRDefault="00310A1E" w:rsidP="00310A1E">
      <w:pPr>
        <w:rPr>
          <w:lang w:val="en-US"/>
        </w:rPr>
      </w:pPr>
    </w:p>
    <w:p w:rsidR="00310A1E" w:rsidRPr="00310A1E" w:rsidRDefault="00310A1E" w:rsidP="00310A1E">
      <w:pPr>
        <w:rPr>
          <w:lang w:val="en-US"/>
        </w:rPr>
      </w:pPr>
      <w:r w:rsidRPr="00310A1E">
        <w:rPr>
          <w:lang w:val="en-US"/>
        </w:rPr>
        <w:t>In a VHT PPDU that carries MPDUs addressed to an AP STA, the TXVECTOR PARTIAL_AID parameter</w:t>
      </w:r>
      <w:r w:rsidR="0017411A">
        <w:rPr>
          <w:lang w:val="en-US"/>
        </w:rPr>
        <w:t xml:space="preserve"> is set to the lower 9 bits of </w:t>
      </w:r>
      <w:r w:rsidRPr="00310A1E">
        <w:rPr>
          <w:lang w:val="en-US"/>
        </w:rPr>
        <w:t>the BSSID.</w:t>
      </w:r>
    </w:p>
    <w:p w:rsidR="00310A1E" w:rsidRPr="00310A1E" w:rsidRDefault="00310A1E" w:rsidP="00310A1E">
      <w:pPr>
        <w:rPr>
          <w:lang w:val="en-US"/>
        </w:rPr>
      </w:pPr>
    </w:p>
    <w:p w:rsidR="007C0F05" w:rsidRDefault="00310A1E" w:rsidP="00310A1E">
      <w:pPr>
        <w:rPr>
          <w:lang w:val="en-US" w:eastAsia="ko-KR"/>
        </w:rPr>
      </w:pPr>
      <w:r w:rsidRPr="00310A1E">
        <w:rPr>
          <w:lang w:val="en-US"/>
        </w:rPr>
        <w:t>In a VHT PPDU addressed to an IBSS peer STA, the TXVECTOR PARTIAL_AID parameter is set to 0</w:t>
      </w:r>
      <w:r w:rsidR="007C0F05" w:rsidRPr="00BD3260">
        <w:rPr>
          <w:lang w:val="en-US" w:eastAsia="ko-KR"/>
        </w:rPr>
        <w:t xml:space="preserve"> </w:t>
      </w:r>
    </w:p>
    <w:p w:rsidR="00A23C63" w:rsidRPr="00A23C63" w:rsidRDefault="00A23C63" w:rsidP="00545A10">
      <w:pPr>
        <w:pStyle w:val="ListParagraph"/>
        <w:keepNext/>
        <w:keepLines/>
        <w:numPr>
          <w:ilvl w:val="1"/>
          <w:numId w:val="11"/>
        </w:numPr>
        <w:spacing w:before="280"/>
        <w:outlineLvl w:val="1"/>
        <w:rPr>
          <w:rFonts w:ascii="Arial" w:hAnsi="Arial"/>
          <w:b/>
          <w:vanish/>
          <w:sz w:val="28"/>
          <w:lang w:val="en-US"/>
        </w:rPr>
      </w:pPr>
      <w:bookmarkStart w:id="632" w:name="_Toc273216054"/>
      <w:bookmarkStart w:id="633" w:name="_Toc273216271"/>
      <w:bookmarkStart w:id="634" w:name="_Toc273437901"/>
      <w:bookmarkStart w:id="635" w:name="_Toc273438107"/>
      <w:bookmarkStart w:id="636" w:name="_Toc273512074"/>
      <w:bookmarkStart w:id="637" w:name="_Toc275167656"/>
      <w:bookmarkStart w:id="638" w:name="_Toc275380689"/>
      <w:bookmarkStart w:id="639" w:name="_Toc275438002"/>
      <w:bookmarkStart w:id="640" w:name="_Toc275861859"/>
      <w:bookmarkStart w:id="641" w:name="_Toc276392724"/>
      <w:bookmarkStart w:id="642" w:name="_Toc276392963"/>
      <w:bookmarkStart w:id="643" w:name="_Toc276551504"/>
      <w:bookmarkStart w:id="644" w:name="_Toc276647014"/>
      <w:bookmarkStart w:id="645" w:name="_Toc276647842"/>
      <w:bookmarkStart w:id="646" w:name="_Toc276823655"/>
      <w:bookmarkStart w:id="647" w:name="_Toc276823864"/>
      <w:bookmarkStart w:id="648" w:name="_Toc276824053"/>
      <w:bookmarkStart w:id="649" w:name="_Toc276824240"/>
      <w:bookmarkStart w:id="650" w:name="_Toc276824427"/>
      <w:bookmarkStart w:id="651" w:name="_Toc280614709"/>
      <w:bookmarkStart w:id="652" w:name="_Toc280617013"/>
      <w:bookmarkStart w:id="653" w:name="_Toc281396269"/>
      <w:bookmarkStart w:id="654" w:name="_Toc281473274"/>
      <w:bookmarkStart w:id="655" w:name="_Toc281473461"/>
      <w:bookmarkStart w:id="656" w:name="_Toc281473647"/>
      <w:bookmarkStart w:id="657" w:name="_Toc281473833"/>
      <w:bookmarkStart w:id="658" w:name="_Toc282462943"/>
      <w:bookmarkStart w:id="659" w:name="_Toc282688493"/>
      <w:bookmarkStart w:id="660" w:name="_Toc282688709"/>
      <w:bookmarkStart w:id="661" w:name="_Toc283104753"/>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A23C63" w:rsidRPr="00A23C63" w:rsidRDefault="00A23C63" w:rsidP="00545A10">
      <w:pPr>
        <w:pStyle w:val="ListParagraph"/>
        <w:keepNext/>
        <w:keepLines/>
        <w:numPr>
          <w:ilvl w:val="1"/>
          <w:numId w:val="11"/>
        </w:numPr>
        <w:spacing w:before="280"/>
        <w:outlineLvl w:val="1"/>
        <w:rPr>
          <w:rFonts w:ascii="Arial" w:hAnsi="Arial"/>
          <w:b/>
          <w:vanish/>
          <w:sz w:val="28"/>
          <w:lang w:val="en-US"/>
        </w:rPr>
      </w:pPr>
      <w:bookmarkStart w:id="662" w:name="_Toc276647015"/>
      <w:bookmarkStart w:id="663" w:name="_Toc276647843"/>
      <w:bookmarkStart w:id="664" w:name="_Toc276823656"/>
      <w:bookmarkStart w:id="665" w:name="_Toc276823865"/>
      <w:bookmarkStart w:id="666" w:name="_Toc276824054"/>
      <w:bookmarkStart w:id="667" w:name="_Toc276824241"/>
      <w:bookmarkStart w:id="668" w:name="_Toc276824428"/>
      <w:bookmarkStart w:id="669" w:name="_Toc280614710"/>
      <w:bookmarkStart w:id="670" w:name="_Toc280617014"/>
      <w:bookmarkStart w:id="671" w:name="_Toc281396270"/>
      <w:bookmarkStart w:id="672" w:name="_Toc281473275"/>
      <w:bookmarkStart w:id="673" w:name="_Toc281473462"/>
      <w:bookmarkStart w:id="674" w:name="_Toc281473648"/>
      <w:bookmarkStart w:id="675" w:name="_Toc281473834"/>
      <w:bookmarkStart w:id="676" w:name="_Toc282462944"/>
      <w:bookmarkStart w:id="677" w:name="_Toc282688494"/>
      <w:bookmarkStart w:id="678" w:name="_Toc282688710"/>
      <w:bookmarkStart w:id="679" w:name="_Toc283104754"/>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ED3766" w:rsidRDefault="00F36140" w:rsidP="00A23C63">
      <w:pPr>
        <w:pStyle w:val="Heading2"/>
        <w:rPr>
          <w:lang w:val="en-US"/>
        </w:rPr>
      </w:pPr>
      <w:bookmarkStart w:id="680" w:name="_Toc283104755"/>
      <w:r>
        <w:rPr>
          <w:lang w:val="en-US"/>
        </w:rPr>
        <w:t>HCF</w:t>
      </w:r>
      <w:bookmarkEnd w:id="680"/>
    </w:p>
    <w:p w:rsidR="00ED3766" w:rsidRDefault="00F36140">
      <w:pPr>
        <w:pStyle w:val="Heading3"/>
        <w:rPr>
          <w:lang w:val="en-US"/>
        </w:rPr>
      </w:pPr>
      <w:bookmarkStart w:id="681" w:name="_Toc283104756"/>
      <w:r w:rsidRPr="00F36140">
        <w:rPr>
          <w:lang w:val="en-US"/>
        </w:rPr>
        <w:t>HCF contention-based channel access (EDCA)</w:t>
      </w:r>
      <w:bookmarkEnd w:id="681"/>
    </w:p>
    <w:p w:rsidR="00ED3766" w:rsidRDefault="002E2966">
      <w:pPr>
        <w:pStyle w:val="Heading4"/>
        <w:rPr>
          <w:lang w:val="en-US"/>
        </w:rPr>
      </w:pPr>
      <w:r>
        <w:rPr>
          <w:lang w:val="en-US"/>
        </w:rPr>
        <w:t>Reference implementation</w:t>
      </w:r>
    </w:p>
    <w:p w:rsidR="00ED3766" w:rsidRDefault="002E2966">
      <w:pPr>
        <w:pStyle w:val="Heading4"/>
        <w:rPr>
          <w:lang w:val="en-US"/>
        </w:rPr>
      </w:pPr>
      <w:r>
        <w:rPr>
          <w:lang w:val="en-US"/>
        </w:rPr>
        <w:t>EDCA TXOPs</w:t>
      </w:r>
    </w:p>
    <w:p w:rsidR="002E2966" w:rsidRPr="001C107A" w:rsidRDefault="00977AC0" w:rsidP="002E2966">
      <w:pPr>
        <w:rPr>
          <w:b/>
          <w:i/>
          <w:lang w:val="en-US"/>
        </w:rPr>
      </w:pPr>
      <w:r w:rsidRPr="00977AC0">
        <w:rPr>
          <w:b/>
          <w:i/>
          <w:lang w:val="en-US"/>
        </w:rPr>
        <w:t xml:space="preserve">Change the first </w:t>
      </w:r>
      <w:r w:rsidR="00FA6691">
        <w:rPr>
          <w:b/>
          <w:i/>
          <w:lang w:val="en-US"/>
        </w:rPr>
        <w:t xml:space="preserve">3 </w:t>
      </w:r>
      <w:r w:rsidRPr="00977AC0">
        <w:rPr>
          <w:b/>
          <w:i/>
          <w:lang w:val="en-US"/>
        </w:rPr>
        <w:t>paragraph</w:t>
      </w:r>
      <w:r w:rsidR="00FA6691">
        <w:rPr>
          <w:b/>
          <w:i/>
          <w:lang w:val="en-US"/>
        </w:rPr>
        <w:t>s</w:t>
      </w:r>
      <w:r w:rsidRPr="00977AC0">
        <w:rPr>
          <w:b/>
          <w:i/>
          <w:lang w:val="en-US"/>
        </w:rPr>
        <w:t xml:space="preserve"> of section</w:t>
      </w:r>
      <w:r w:rsidR="00A23C63">
        <w:rPr>
          <w:b/>
          <w:i/>
          <w:lang w:val="en-US"/>
        </w:rPr>
        <w:t xml:space="preserve"> 9.9.1.2</w:t>
      </w:r>
      <w:r w:rsidRPr="00977AC0">
        <w:rPr>
          <w:b/>
          <w:i/>
          <w:lang w:val="en-US"/>
        </w:rPr>
        <w:t xml:space="preserve"> as follows:</w:t>
      </w:r>
    </w:p>
    <w:p w:rsidR="002E2966" w:rsidRPr="002E2966" w:rsidRDefault="002E2966" w:rsidP="002E2966">
      <w:pPr>
        <w:rPr>
          <w:lang w:val="en-US"/>
        </w:rPr>
      </w:pPr>
    </w:p>
    <w:p w:rsidR="006C3631" w:rsidRDefault="002E2966">
      <w:pPr>
        <w:rPr>
          <w:lang w:val="en-US"/>
        </w:rPr>
      </w:pPr>
      <w:r w:rsidRPr="002E2966">
        <w:rPr>
          <w:lang w:val="en-US"/>
        </w:rPr>
        <w:t xml:space="preserve">There are </w:t>
      </w:r>
      <w:r w:rsidR="00977AC0" w:rsidRPr="00977AC0">
        <w:rPr>
          <w:strike/>
          <w:lang w:val="en-US"/>
        </w:rPr>
        <w:t>two</w:t>
      </w:r>
      <w:r w:rsidR="00977AC0" w:rsidRPr="00977AC0">
        <w:rPr>
          <w:u w:val="single"/>
          <w:lang w:val="en-US"/>
        </w:rPr>
        <w:t>three</w:t>
      </w:r>
      <w:r w:rsidRPr="002E2966">
        <w:rPr>
          <w:lang w:val="en-US"/>
        </w:rPr>
        <w:t xml:space="preserve"> modes of EDCA TXOP defined, the initiation of the EDCA TXOP, </w:t>
      </w:r>
      <w:r w:rsidR="00977AC0" w:rsidRPr="00977AC0">
        <w:rPr>
          <w:u w:val="single"/>
          <w:lang w:val="en-US"/>
        </w:rPr>
        <w:t xml:space="preserve">the sharing of the EDCA TXOP, </w:t>
      </w:r>
      <w:r w:rsidRPr="002E2966">
        <w:rPr>
          <w:lang w:val="en-US"/>
        </w:rPr>
        <w:t xml:space="preserve">and the multiple frame transmission within an EDCA TXOP. An initiation of the TXOP occurs when the EDCA rules permit access to the medium. </w:t>
      </w:r>
      <w:r w:rsidR="00977AC0" w:rsidRPr="00977AC0">
        <w:rPr>
          <w:u w:val="single"/>
          <w:lang w:val="en-US"/>
        </w:rPr>
        <w:t>A sharing of the EDCA TXOP occurs after an AC (the primary AC) of an AP has obtained the right to access to the medium and decide</w:t>
      </w:r>
      <w:r w:rsidR="00771B60">
        <w:rPr>
          <w:u w:val="single"/>
          <w:lang w:val="en-US"/>
        </w:rPr>
        <w:t>d</w:t>
      </w:r>
      <w:r w:rsidR="00977AC0" w:rsidRPr="00977AC0">
        <w:rPr>
          <w:u w:val="single"/>
          <w:lang w:val="en-US"/>
        </w:rPr>
        <w:t xml:space="preserve"> to share the TXOP with other ACs (secondary ACs) in the same AP.</w:t>
      </w:r>
      <w:r w:rsidRPr="002E2966">
        <w:rPr>
          <w:lang w:val="en-US"/>
        </w:rPr>
        <w:t xml:space="preserve"> A multiple frame transmission within the TXOP occurs when an EDCAF retains the right to access the medium following the completion of a frame exchange sequence, such as on receipt of an ACK frame.</w:t>
      </w:r>
    </w:p>
    <w:p w:rsidR="00B42695" w:rsidRDefault="00B42695">
      <w:pPr>
        <w:rPr>
          <w:lang w:val="en-US"/>
        </w:rPr>
      </w:pPr>
    </w:p>
    <w:p w:rsidR="00B42695" w:rsidRDefault="00B42695" w:rsidP="00B42695">
      <w:pPr>
        <w:rPr>
          <w:lang w:val="en-US"/>
        </w:rPr>
      </w:pPr>
      <w:r w:rsidRPr="00B42695">
        <w:rPr>
          <w:lang w:val="en-US"/>
        </w:rPr>
        <w:t>The TXOP limit duration values are advertised by the AP in the EDCA Parameter Set element in</w:t>
      </w:r>
      <w:r>
        <w:rPr>
          <w:lang w:val="en-US"/>
        </w:rPr>
        <w:t xml:space="preserve"> </w:t>
      </w:r>
      <w:r w:rsidRPr="00B42695">
        <w:rPr>
          <w:lang w:val="en-US"/>
        </w:rPr>
        <w:t>Beacon and Probe Response frames transmitted by the AP.</w:t>
      </w:r>
    </w:p>
    <w:p w:rsidR="00B42695" w:rsidRDefault="00B42695" w:rsidP="00B42695">
      <w:pPr>
        <w:rPr>
          <w:lang w:val="en-US"/>
        </w:rPr>
      </w:pPr>
    </w:p>
    <w:p w:rsidR="00B42695" w:rsidRPr="00B42695" w:rsidRDefault="00B42695" w:rsidP="00B42695">
      <w:pPr>
        <w:rPr>
          <w:lang w:val="en-US"/>
        </w:rPr>
      </w:pPr>
      <w:r w:rsidRPr="00B42695">
        <w:rPr>
          <w:lang w:val="en-US"/>
        </w:rPr>
        <w:t>A TXOP limit value of 0 indicates that the TXOP holder may transmit or cause to be transmitted (as responses)</w:t>
      </w:r>
      <w:r>
        <w:rPr>
          <w:lang w:val="en-US"/>
        </w:rPr>
        <w:t xml:space="preserve"> </w:t>
      </w:r>
      <w:r w:rsidRPr="00B42695">
        <w:rPr>
          <w:lang w:val="en-US"/>
        </w:rPr>
        <w:t>the followi</w:t>
      </w:r>
      <w:r>
        <w:rPr>
          <w:lang w:val="en-US"/>
        </w:rPr>
        <w:t>ng within the current TXOP</w:t>
      </w:r>
      <w:r w:rsidR="00C814A9">
        <w:rPr>
          <w:lang w:val="en-US"/>
        </w:rPr>
        <w:t xml:space="preserve"> </w:t>
      </w:r>
      <w:r w:rsidR="00C814A9" w:rsidRPr="00FA6691">
        <w:rPr>
          <w:u w:val="single"/>
          <w:lang w:val="en-US"/>
        </w:rPr>
        <w:t>and using SU PPDUs</w:t>
      </w:r>
      <w:r>
        <w:rPr>
          <w:lang w:val="en-US"/>
        </w:rPr>
        <w:t>:</w:t>
      </w:r>
    </w:p>
    <w:p w:rsidR="00C814A9" w:rsidRPr="00C814A9" w:rsidRDefault="00B42695" w:rsidP="00545A10">
      <w:pPr>
        <w:numPr>
          <w:ilvl w:val="0"/>
          <w:numId w:val="22"/>
        </w:numPr>
        <w:rPr>
          <w:lang w:val="en-US"/>
        </w:rPr>
      </w:pPr>
      <w:r w:rsidRPr="00C814A9">
        <w:rPr>
          <w:lang w:val="en-US"/>
        </w:rPr>
        <w:t xml:space="preserve">A single MSDU, MMPDU, A-MSDU, or A-MPDU </w:t>
      </w:r>
      <w:r w:rsidR="007F6C1E" w:rsidRPr="007F6C1E">
        <w:rPr>
          <w:u w:val="single"/>
          <w:lang w:val="en-US"/>
        </w:rPr>
        <w:t>that is not a VHT single MPDU</w:t>
      </w:r>
      <w:r w:rsidR="007F6C1E">
        <w:rPr>
          <w:lang w:val="en-US"/>
        </w:rPr>
        <w:t xml:space="preserve"> </w:t>
      </w:r>
      <w:r w:rsidRPr="00C814A9">
        <w:rPr>
          <w:lang w:val="en-US"/>
        </w:rPr>
        <w:t>at any rate, subject to the rules in 9.6 (Multirate</w:t>
      </w:r>
      <w:r w:rsidR="00C814A9">
        <w:rPr>
          <w:lang w:val="en-US"/>
        </w:rPr>
        <w:t xml:space="preserve"> </w:t>
      </w:r>
      <w:r w:rsidRPr="00C814A9">
        <w:rPr>
          <w:lang w:val="en-US"/>
        </w:rPr>
        <w:t>support)</w:t>
      </w:r>
    </w:p>
    <w:p w:rsidR="00B42695" w:rsidRPr="00B42695" w:rsidRDefault="00B42695" w:rsidP="00545A10">
      <w:pPr>
        <w:numPr>
          <w:ilvl w:val="0"/>
          <w:numId w:val="22"/>
        </w:numPr>
        <w:rPr>
          <w:lang w:val="en-US"/>
        </w:rPr>
      </w:pPr>
      <w:r w:rsidRPr="00B42695">
        <w:rPr>
          <w:lang w:val="en-US"/>
        </w:rPr>
        <w:t>Any required acknowledgments</w:t>
      </w:r>
    </w:p>
    <w:p w:rsidR="00B42695" w:rsidRPr="00B42695" w:rsidRDefault="00B42695" w:rsidP="00545A10">
      <w:pPr>
        <w:numPr>
          <w:ilvl w:val="0"/>
          <w:numId w:val="22"/>
        </w:numPr>
        <w:rPr>
          <w:lang w:val="en-US"/>
        </w:rPr>
      </w:pPr>
      <w:r w:rsidRPr="00B42695">
        <w:rPr>
          <w:lang w:val="en-US"/>
        </w:rPr>
        <w:t>Any frames required for protection, including one of the following:</w:t>
      </w:r>
    </w:p>
    <w:p w:rsidR="00B42695" w:rsidRPr="00B42695" w:rsidRDefault="00B42695" w:rsidP="00545A10">
      <w:pPr>
        <w:numPr>
          <w:ilvl w:val="1"/>
          <w:numId w:val="22"/>
        </w:numPr>
        <w:rPr>
          <w:lang w:val="en-US"/>
        </w:rPr>
      </w:pPr>
      <w:r w:rsidRPr="00B42695">
        <w:rPr>
          <w:lang w:val="en-US"/>
        </w:rPr>
        <w:t>An RTS/CTS exchange</w:t>
      </w:r>
    </w:p>
    <w:p w:rsidR="00B42695" w:rsidRPr="00B42695" w:rsidRDefault="00B42695" w:rsidP="00545A10">
      <w:pPr>
        <w:numPr>
          <w:ilvl w:val="1"/>
          <w:numId w:val="22"/>
        </w:numPr>
        <w:rPr>
          <w:lang w:val="en-US"/>
        </w:rPr>
      </w:pPr>
      <w:r w:rsidRPr="00B42695">
        <w:rPr>
          <w:lang w:val="en-US"/>
        </w:rPr>
        <w:t>CTS to itself</w:t>
      </w:r>
    </w:p>
    <w:p w:rsidR="00B42695" w:rsidRPr="00B42695" w:rsidRDefault="00B42695" w:rsidP="00545A10">
      <w:pPr>
        <w:numPr>
          <w:ilvl w:val="1"/>
          <w:numId w:val="22"/>
        </w:numPr>
        <w:rPr>
          <w:lang w:val="en-US"/>
        </w:rPr>
      </w:pPr>
      <w:r w:rsidRPr="00B42695">
        <w:rPr>
          <w:lang w:val="en-US"/>
        </w:rPr>
        <w:t>Dual CTS as specified in 9.2.0b.8 (Dual CTS protection)</w:t>
      </w:r>
    </w:p>
    <w:p w:rsidR="00B42695" w:rsidRPr="00B42695" w:rsidRDefault="00B42695" w:rsidP="00545A10">
      <w:pPr>
        <w:numPr>
          <w:ilvl w:val="0"/>
          <w:numId w:val="22"/>
        </w:numPr>
        <w:rPr>
          <w:lang w:val="en-US"/>
        </w:rPr>
      </w:pPr>
      <w:r w:rsidRPr="00B42695">
        <w:rPr>
          <w:lang w:val="en-US"/>
        </w:rPr>
        <w:t>Any frames required for beamforming as specified in 9.17 (Sounding PPDUs)</w:t>
      </w:r>
    </w:p>
    <w:p w:rsidR="00B42695" w:rsidRPr="00B42695" w:rsidRDefault="00B42695" w:rsidP="00545A10">
      <w:pPr>
        <w:numPr>
          <w:ilvl w:val="0"/>
          <w:numId w:val="22"/>
        </w:numPr>
        <w:rPr>
          <w:lang w:val="en-US"/>
        </w:rPr>
      </w:pPr>
      <w:r w:rsidRPr="00B42695">
        <w:rPr>
          <w:lang w:val="en-US"/>
        </w:rPr>
        <w:t>Any frames required for link adaptation as specified in 9.16.2 (Scheduled PSMP)</w:t>
      </w:r>
    </w:p>
    <w:p w:rsidR="00C814A9" w:rsidRPr="00C814A9" w:rsidRDefault="00B42695" w:rsidP="00545A10">
      <w:pPr>
        <w:numPr>
          <w:ilvl w:val="0"/>
          <w:numId w:val="22"/>
        </w:numPr>
        <w:rPr>
          <w:lang w:val="en-US"/>
        </w:rPr>
      </w:pPr>
      <w:r w:rsidRPr="00B42695">
        <w:rPr>
          <w:lang w:val="en-US"/>
        </w:rPr>
        <w:t>Any number of BlockAckReq and BlockAck frames</w:t>
      </w:r>
    </w:p>
    <w:p w:rsidR="006C3631" w:rsidRPr="00FA6691" w:rsidRDefault="00FA6691">
      <w:pPr>
        <w:rPr>
          <w:u w:val="single"/>
          <w:lang w:val="en-US"/>
        </w:rPr>
      </w:pPr>
      <w:r w:rsidRPr="00FA6691">
        <w:rPr>
          <w:u w:val="single"/>
          <w:lang w:val="en-US"/>
        </w:rPr>
        <w:t>In addition, a TXOP holder may transmit using a single MU PPDU A-MPDUs intended for different users.</w:t>
      </w:r>
    </w:p>
    <w:p w:rsidR="00FA6691" w:rsidRDefault="00FA6691">
      <w:pPr>
        <w:rPr>
          <w:lang w:val="en-US"/>
        </w:rPr>
      </w:pPr>
    </w:p>
    <w:p w:rsidR="006C3631" w:rsidRDefault="00977AC0">
      <w:pPr>
        <w:rPr>
          <w:b/>
          <w:i/>
          <w:lang w:val="en-US"/>
        </w:rPr>
      </w:pPr>
      <w:r w:rsidRPr="00977AC0">
        <w:rPr>
          <w:b/>
          <w:i/>
          <w:lang w:val="en-US"/>
        </w:rPr>
        <w:t>Insert section 9.9.1.2a</w:t>
      </w:r>
    </w:p>
    <w:p w:rsidR="00ED3766" w:rsidRDefault="001C107A">
      <w:pPr>
        <w:pStyle w:val="Heading4"/>
        <w:numPr>
          <w:ilvl w:val="0"/>
          <w:numId w:val="0"/>
        </w:numPr>
        <w:ind w:left="864" w:hanging="864"/>
        <w:rPr>
          <w:lang w:val="en-US"/>
        </w:rPr>
      </w:pPr>
      <w:bookmarkStart w:id="682" w:name="_Ref280692176"/>
      <w:r>
        <w:rPr>
          <w:lang w:val="en-US"/>
        </w:rPr>
        <w:t>9.9.1.2a</w:t>
      </w:r>
      <w:r>
        <w:rPr>
          <w:lang w:val="en-US"/>
        </w:rPr>
        <w:tab/>
        <w:t>Sharing an EDCA TXOP</w:t>
      </w:r>
      <w:bookmarkEnd w:id="682"/>
    </w:p>
    <w:p w:rsidR="00ED3766" w:rsidRDefault="001C107A">
      <w:r w:rsidRPr="008942B5">
        <w:t xml:space="preserve">This mode only applies to </w:t>
      </w:r>
      <w:r>
        <w:t xml:space="preserve">an </w:t>
      </w:r>
      <w:r w:rsidRPr="008942B5">
        <w:t xml:space="preserve">AP </w:t>
      </w:r>
      <w:r w:rsidR="00842D63">
        <w:t>that</w:t>
      </w:r>
      <w:r w:rsidRPr="008942B5">
        <w:t xml:space="preserve"> support</w:t>
      </w:r>
      <w:r>
        <w:t>s DL MU-MIMO transmission</w:t>
      </w:r>
      <w:r w:rsidRPr="008942B5">
        <w:t>.</w:t>
      </w:r>
      <w:r>
        <w:t xml:space="preserve"> </w:t>
      </w:r>
      <w:r w:rsidR="00096398">
        <w:t>The EDCAF that i</w:t>
      </w:r>
      <w:r w:rsidR="00096398" w:rsidRPr="00096398">
        <w:t xml:space="preserve">s granted </w:t>
      </w:r>
      <w:r w:rsidR="00096398">
        <w:t>an EDCA</w:t>
      </w:r>
      <w:r w:rsidR="000C6B75">
        <w:t xml:space="preserve"> </w:t>
      </w:r>
      <w:proofErr w:type="gramStart"/>
      <w:r w:rsidR="000C6B75">
        <w:t>TXOP,</w:t>
      </w:r>
      <w:proofErr w:type="gramEnd"/>
      <w:r w:rsidR="000C6B75">
        <w:t xml:space="preserve"> </w:t>
      </w:r>
      <w:r w:rsidR="00096398" w:rsidRPr="00096398">
        <w:t>may choose to share the EDCA TXOP with EDCAFs of secondary ACs</w:t>
      </w:r>
      <w:r>
        <w:t xml:space="preserve">. </w:t>
      </w:r>
      <w:r w:rsidR="00B80212">
        <w:t>U</w:t>
      </w:r>
      <w:r>
        <w:t xml:space="preserve">p to four STAs can be destinations </w:t>
      </w:r>
      <w:r w:rsidR="00B80212">
        <w:t xml:space="preserve">for a DL MU-MIMO transmission. </w:t>
      </w:r>
      <w:r>
        <w:t xml:space="preserve">The destinations targeted by frames in the primary AC queue are primary destinations while the destinations targeted by frames in the secondary AC queues are </w:t>
      </w:r>
      <w:r w:rsidR="000C6B75">
        <w:t xml:space="preserve">secondary </w:t>
      </w:r>
      <w:r>
        <w:t xml:space="preserve">destinations. If a destination is targeted by frames in the queues of both primary AC and secondary AC, it is still a primary destination and the frames in the primary AC queue should be </w:t>
      </w:r>
      <w:r w:rsidR="00022F6C">
        <w:t>added to the A-MPDU for that destination first</w:t>
      </w:r>
      <w:r>
        <w:t xml:space="preserve">. The decision of </w:t>
      </w:r>
      <w:r w:rsidRPr="009D7929">
        <w:t xml:space="preserve">which </w:t>
      </w:r>
      <w:r>
        <w:t xml:space="preserve">secondary </w:t>
      </w:r>
      <w:r w:rsidRPr="009D7929">
        <w:t>AC</w:t>
      </w:r>
      <w:r w:rsidR="00CF7118">
        <w:t>s</w:t>
      </w:r>
      <w:r>
        <w:t xml:space="preserve"> and secondary destination</w:t>
      </w:r>
      <w:r w:rsidR="004F52A2">
        <w:t>s are</w:t>
      </w:r>
      <w:r>
        <w:t xml:space="preserve"> selected</w:t>
      </w:r>
      <w:r w:rsidRPr="009D7929">
        <w:t xml:space="preserve"> for </w:t>
      </w:r>
      <w:r>
        <w:t>TXOP sharing</w:t>
      </w:r>
      <w:r w:rsidRPr="009D7929">
        <w:t xml:space="preserve">, </w:t>
      </w:r>
      <w:r>
        <w:t xml:space="preserve">as well as the </w:t>
      </w:r>
      <w:r w:rsidRPr="009D7929">
        <w:t>order of transmissions</w:t>
      </w:r>
      <w:r>
        <w:t>, are implementation specific and is out of scope of this specification.</w:t>
      </w:r>
    </w:p>
    <w:p w:rsidR="00ED3766" w:rsidRDefault="00ED3766"/>
    <w:p w:rsidR="00ED3766" w:rsidRDefault="001C107A">
      <w:r>
        <w:t>When sharing, t</w:t>
      </w:r>
      <w:r w:rsidRPr="00FE36E0">
        <w:t xml:space="preserve">he TXOP duration is </w:t>
      </w:r>
      <w:r w:rsidR="00CF7118">
        <w:t>bounded</w:t>
      </w:r>
      <w:r w:rsidRPr="00FE36E0">
        <w:t xml:space="preserve"> by the TXOP limit of the primary AC.</w:t>
      </w:r>
      <w:r>
        <w:t xml:space="preserve"> </w:t>
      </w:r>
      <w:r w:rsidRPr="00FE36E0">
        <w:t xml:space="preserve">In addition, </w:t>
      </w:r>
      <w:r w:rsidR="00EA11F3">
        <w:t xml:space="preserve">the A-MPDU for one user </w:t>
      </w:r>
      <w:r w:rsidRPr="00FE36E0">
        <w:t xml:space="preserve">in each DL MU-MIMO PPDU shall contain only MSDUs </w:t>
      </w:r>
      <w:r w:rsidR="00EA11F3">
        <w:t xml:space="preserve">from </w:t>
      </w:r>
      <w:r w:rsidRPr="00FE36E0">
        <w:t>the primary AC.</w:t>
      </w:r>
    </w:p>
    <w:p w:rsidR="00ED3766" w:rsidRDefault="002E2966">
      <w:pPr>
        <w:pStyle w:val="Heading4"/>
        <w:rPr>
          <w:lang w:val="en-US"/>
        </w:rPr>
      </w:pPr>
      <w:r>
        <w:rPr>
          <w:lang w:val="en-US"/>
        </w:rPr>
        <w:lastRenderedPageBreak/>
        <w:t>Obtaining an EDCA TXOP</w:t>
      </w:r>
    </w:p>
    <w:p w:rsidR="00ED3766" w:rsidRDefault="002E2966">
      <w:pPr>
        <w:pStyle w:val="Heading4"/>
        <w:rPr>
          <w:lang w:val="en-US"/>
        </w:rPr>
      </w:pPr>
      <w:r>
        <w:rPr>
          <w:lang w:val="en-US"/>
        </w:rPr>
        <w:t>Multiple frame transmission in an EDCA TXOP</w:t>
      </w:r>
    </w:p>
    <w:p w:rsidR="001C107A" w:rsidRPr="00EA4EE2" w:rsidRDefault="001C107A" w:rsidP="001C107A">
      <w:pPr>
        <w:autoSpaceDE w:val="0"/>
        <w:autoSpaceDN w:val="0"/>
        <w:adjustRightInd w:val="0"/>
        <w:rPr>
          <w:rFonts w:ascii="TimesNewRomanPSMT" w:hAnsi="TimesNewRomanPSMT" w:cs="TimesNewRomanPSMT"/>
          <w:b/>
          <w:i/>
          <w:sz w:val="20"/>
        </w:rPr>
      </w:pPr>
      <w:r w:rsidRPr="00EA4EE2">
        <w:rPr>
          <w:rFonts w:ascii="TimesNewRomanPSMT" w:hAnsi="TimesNewRomanPSMT" w:cs="TimesNewRomanPSMT"/>
          <w:b/>
          <w:i/>
          <w:sz w:val="20"/>
        </w:rPr>
        <w:t>Change the first paragraph of section</w:t>
      </w:r>
      <w:r w:rsidR="00A23C63">
        <w:rPr>
          <w:rFonts w:ascii="TimesNewRomanPSMT" w:hAnsi="TimesNewRomanPSMT" w:cs="TimesNewRomanPSMT"/>
          <w:b/>
          <w:i/>
          <w:sz w:val="20"/>
        </w:rPr>
        <w:t xml:space="preserve"> </w:t>
      </w:r>
      <w:proofErr w:type="gramStart"/>
      <w:r w:rsidR="00A23C63">
        <w:rPr>
          <w:rFonts w:ascii="TimesNewRomanPSMT" w:hAnsi="TimesNewRomanPSMT" w:cs="TimesNewRomanPSMT"/>
          <w:b/>
          <w:i/>
          <w:sz w:val="20"/>
        </w:rPr>
        <w:t>9.9</w:t>
      </w:r>
      <w:r w:rsidR="00E55EBA">
        <w:rPr>
          <w:rFonts w:ascii="TimesNewRomanPSMT" w:hAnsi="TimesNewRomanPSMT" w:cs="TimesNewRomanPSMT"/>
          <w:b/>
          <w:i/>
          <w:sz w:val="20"/>
        </w:rPr>
        <w:t xml:space="preserve">.1.4 </w:t>
      </w:r>
      <w:r w:rsidRPr="00EA4EE2">
        <w:rPr>
          <w:rFonts w:ascii="TimesNewRomanPSMT" w:hAnsi="TimesNewRomanPSMT" w:cs="TimesNewRomanPSMT"/>
          <w:b/>
          <w:i/>
          <w:sz w:val="20"/>
        </w:rPr>
        <w:t xml:space="preserve"> as</w:t>
      </w:r>
      <w:proofErr w:type="gramEnd"/>
      <w:r w:rsidRPr="00EA4EE2">
        <w:rPr>
          <w:rFonts w:ascii="TimesNewRomanPSMT" w:hAnsi="TimesNewRomanPSMT" w:cs="TimesNewRomanPSMT"/>
          <w:b/>
          <w:i/>
          <w:sz w:val="20"/>
        </w:rPr>
        <w:t xml:space="preserve"> follows:</w:t>
      </w:r>
    </w:p>
    <w:p w:rsidR="001C107A" w:rsidRDefault="001C107A" w:rsidP="001C107A">
      <w:pPr>
        <w:autoSpaceDE w:val="0"/>
        <w:autoSpaceDN w:val="0"/>
        <w:adjustRightInd w:val="0"/>
        <w:rPr>
          <w:rFonts w:ascii="TimesNewRomanPSMT" w:hAnsi="TimesNewRomanPSMT" w:cs="TimesNewRomanPSMT"/>
          <w:sz w:val="20"/>
        </w:rPr>
      </w:pPr>
    </w:p>
    <w:p w:rsidR="00ED3766" w:rsidRDefault="001C107A">
      <w:r>
        <w:t>Multiple frames may be transmitted in an EDCA TXOP that was acquired following the rules in 9.9.</w:t>
      </w:r>
      <w:r w:rsidR="003037C9">
        <w:t>1</w:t>
      </w:r>
      <w:r>
        <w:t>.3 (Obtaining an EDCA TXOP) if there is more than one frame pending in the</w:t>
      </w:r>
      <w:r w:rsidR="0060147B">
        <w:t xml:space="preserve"> </w:t>
      </w:r>
      <w:r w:rsidR="00F134C3" w:rsidRPr="00F134C3">
        <w:rPr>
          <w:u w:val="single"/>
        </w:rPr>
        <w:t>primary</w:t>
      </w:r>
      <w:r>
        <w:t xml:space="preserve"> AC for which the channel has been acquired. However, those frames that are pending in other ACs shall not be transmitted in this EDCA TXOP </w:t>
      </w:r>
      <w:r w:rsidRPr="001168C4">
        <w:rPr>
          <w:u w:val="single"/>
        </w:rPr>
        <w:t xml:space="preserve">except when </w:t>
      </w:r>
      <w:r w:rsidR="00F62F3B">
        <w:rPr>
          <w:u w:val="single"/>
        </w:rPr>
        <w:t>transmitted as part of a MU-MIMO transmission</w:t>
      </w:r>
      <w:r w:rsidR="00E139D2">
        <w:rPr>
          <w:u w:val="single"/>
        </w:rPr>
        <w:t xml:space="preserve"> and if allowed by the rules in 9.9.1.2a</w:t>
      </w:r>
      <w:r w:rsidR="00F62F3B">
        <w:rPr>
          <w:u w:val="single"/>
        </w:rPr>
        <w:t xml:space="preserve">. </w:t>
      </w:r>
      <w:r>
        <w:t xml:space="preserve">If a TXOP holder has in its transmit queue an additional frame of the </w:t>
      </w:r>
      <w:r w:rsidR="00F134C3" w:rsidRPr="00F134C3">
        <w:rPr>
          <w:strike/>
        </w:rPr>
        <w:t>same</w:t>
      </w:r>
      <w:r>
        <w:t xml:space="preserve"> </w:t>
      </w:r>
      <w:r w:rsidR="00F134C3" w:rsidRPr="00F134C3">
        <w:rPr>
          <w:u w:val="single"/>
        </w:rPr>
        <w:t>primary</w:t>
      </w:r>
      <w:r w:rsidR="0060147B">
        <w:t xml:space="preserve"> </w:t>
      </w:r>
      <w:r>
        <w:t xml:space="preserve">AC </w:t>
      </w:r>
      <w:r w:rsidR="00F134C3" w:rsidRPr="00F134C3">
        <w:rPr>
          <w:strike/>
        </w:rPr>
        <w:t>as the one just transmitted</w:t>
      </w:r>
      <w:r>
        <w:t xml:space="preserve"> and the duration of transmission of that frame plus any expected acknowledgment for that frame is less than the remaining TXNAV timer value, then the STA may commence transmission of that frame a SIFS (or RIFS, under the conditions defined in 9.3.2.4.2 (RIFS)) after the completion of the immediately preceding frame exchange sequence. An HT</w:t>
      </w:r>
      <w:r w:rsidR="00E445D7">
        <w:t xml:space="preserve"> </w:t>
      </w:r>
      <w:r w:rsidR="000D09AA" w:rsidRPr="000D09AA">
        <w:rPr>
          <w:u w:val="single"/>
        </w:rPr>
        <w:t xml:space="preserve">or </w:t>
      </w:r>
      <w:r w:rsidR="008B40C4">
        <w:rPr>
          <w:u w:val="single"/>
        </w:rPr>
        <w:t>VHT</w:t>
      </w:r>
      <w:r>
        <w:t xml:space="preserve"> STA that is a TXOP holder may transmit multiple MPDUs of the same AC within an A-MPDU as long as the duration of transmission of the A-MPDU plus any expected BlockAck response is less than the remaining TXNAV timer value.</w:t>
      </w:r>
    </w:p>
    <w:p w:rsidR="00ED3766" w:rsidRDefault="00ED3766"/>
    <w:p w:rsidR="00ED3766" w:rsidRDefault="001C107A">
      <w:r>
        <w:t>NOTE—An RD responder can transmit multiple MPDUs as described in 9.24.4 (Rules for RD responder)</w:t>
      </w:r>
    </w:p>
    <w:p w:rsidR="00ED3766" w:rsidRDefault="00ED3766"/>
    <w:p w:rsidR="00ED3766" w:rsidRDefault="001C107A">
      <w:r>
        <w:t>The TXNAV timer is a timer that is initialized with the duration from the Duration/ID field in the frame most recently successfully transmitted by the TXOP holder. The TXNAV timer begins counting down from the end of the transmission of the PPDU containing that frame. Following the BlockAck response, the HT STA may start transmission of another MPDU or A-MPDU a SIFS after the completion of the immediately preceding frame exchange sequence. The HT STA may retransmit unacknowledged MPDUs within the same TXOP or in a subsequent TXOP.</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After a valid response to the initial frame of a TXOP, if the Duration/ID field is set for multiple frame transmission and there is a subsequent transmission failure, the corresponding channel access function may transmit after the CS mechanism (see 9.3.2.2 (CS mechanism)) indicates that the medium is idle at the TxPIFS slot boundary (defined in 9.3.7 (DCF timing relations)) before the expiry of the TXNAV timer. At the expiry of the TXNAV timer, if the channel access function has not regained access to the medium, then the EDCAF shall invoke the backoff procedure that is described in 9.19.2.5 (EDCA backoff procedure). Transmission failure is defined in 9.19.2.5 (EDCA backoff procedure).</w:t>
      </w:r>
    </w:p>
    <w:p w:rsidR="00ED3766" w:rsidRDefault="00ED3766"/>
    <w:p w:rsidR="001C107A" w:rsidRDefault="001C107A" w:rsidP="001C107A">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All other channel access functions at the STA shall t</w:t>
      </w:r>
      <w:r w:rsidR="00977AC0" w:rsidRPr="00977AC0">
        <w:t>r</w:t>
      </w:r>
      <w:r>
        <w:rPr>
          <w:rFonts w:ascii="TimesNewRomanPSMT" w:hAnsi="TimesNewRomanPSMT" w:cs="TimesNewRomanPSMT"/>
          <w:sz w:val="20"/>
        </w:rPr>
        <w:t xml:space="preserve">eat the medium as busy until the expiry of the TXNAV timer. </w:t>
      </w:r>
    </w:p>
    <w:p w:rsidR="00ED3766" w:rsidRDefault="00ED3766"/>
    <w:p w:rsidR="00ED3766" w:rsidRDefault="001C107A">
      <w:r>
        <w:t>A frame exchange may be a group addressed frame, a frame transmitted with No Ack policy (for which there is no expected acknowledgment), or an individually addressed frame followed by a correctly received ACK frame transmitted by a STA (either a non-AP STA or an AP).</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Note that, as for an EDCA TXOP, a multiple frame transmission is granted to an EDCAF, not to a STA, so that the multiple frame transmission is permitted only for the transmission of a frame of the same AC as the frame that was granted the EDCA TXOP, unless the EDCA TXOP obtained is used by an AP for a PSMP sequence </w:t>
      </w:r>
      <w:r w:rsidR="00E139D2">
        <w:rPr>
          <w:u w:val="single"/>
        </w:rPr>
        <w:t>or a MU-</w:t>
      </w:r>
      <w:r>
        <w:rPr>
          <w:u w:val="single"/>
        </w:rPr>
        <w:t xml:space="preserve">MIMO </w:t>
      </w:r>
      <w:r w:rsidRPr="0042404A">
        <w:rPr>
          <w:u w:val="single"/>
        </w:rPr>
        <w:t>transmission</w:t>
      </w:r>
      <w:r>
        <w:t>.</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In </w:t>
      </w:r>
      <w:r w:rsidRPr="0042404A">
        <w:rPr>
          <w:strike/>
        </w:rPr>
        <w:t>such a</w:t>
      </w:r>
      <w:r>
        <w:t xml:space="preserve"> </w:t>
      </w:r>
      <w:r w:rsidRPr="0042404A">
        <w:rPr>
          <w:u w:val="single"/>
        </w:rPr>
        <w:t xml:space="preserve">the </w:t>
      </w:r>
      <w:r>
        <w:t xml:space="preserve">case </w:t>
      </w:r>
      <w:r w:rsidRPr="0042404A">
        <w:rPr>
          <w:u w:val="single"/>
        </w:rPr>
        <w:t>of PSMP</w:t>
      </w:r>
      <w:r>
        <w:t>, this AC transmission restriction does not apply to either the AP or the STAs participating in the PSMP sequence, but the specific restrictions on transmission during a PSMP sequence described in 9.25 (PSMP Operation) do apply.</w:t>
      </w:r>
    </w:p>
    <w:p w:rsidR="001C107A" w:rsidRDefault="001C107A" w:rsidP="001C107A">
      <w:pPr>
        <w:autoSpaceDE w:val="0"/>
        <w:autoSpaceDN w:val="0"/>
        <w:adjustRightInd w:val="0"/>
        <w:jc w:val="both"/>
        <w:rPr>
          <w:rFonts w:ascii="TimesNewRomanPSMT" w:hAnsi="TimesNewRomanPSMT" w:cs="TimesNewRomanPSMT"/>
          <w:sz w:val="20"/>
        </w:rPr>
      </w:pPr>
    </w:p>
    <w:p w:rsidR="006C3631" w:rsidRDefault="001521A0">
      <w:pPr>
        <w:rPr>
          <w:u w:val="single"/>
        </w:rPr>
      </w:pPr>
      <w:r w:rsidRPr="001521A0">
        <w:rPr>
          <w:u w:val="single"/>
        </w:rPr>
        <w:t>In the case of a MU-MIMO sequence</w:t>
      </w:r>
      <w:r w:rsidR="00E139D2">
        <w:rPr>
          <w:u w:val="single"/>
        </w:rPr>
        <w:t xml:space="preserve"> and when permitted by the rules in 9.9.1.2a</w:t>
      </w:r>
      <w:r w:rsidRPr="001521A0">
        <w:rPr>
          <w:u w:val="single"/>
        </w:rPr>
        <w:t xml:space="preserve">, traffic from secondary ACs may be </w:t>
      </w:r>
      <w:r w:rsidR="00526C74">
        <w:rPr>
          <w:u w:val="single"/>
        </w:rPr>
        <w:t>transmitted in a</w:t>
      </w:r>
      <w:r w:rsidRPr="001521A0">
        <w:rPr>
          <w:u w:val="single"/>
        </w:rPr>
        <w:t xml:space="preserve"> MU-MIMO </w:t>
      </w:r>
      <w:r w:rsidR="00526C74">
        <w:rPr>
          <w:u w:val="single"/>
        </w:rPr>
        <w:t>PPDU</w:t>
      </w:r>
      <w:r w:rsidRPr="001521A0">
        <w:rPr>
          <w:u w:val="single"/>
        </w:rPr>
        <w:t xml:space="preserve"> </w:t>
      </w:r>
      <w:r w:rsidR="00E139D2" w:rsidRPr="001521A0">
        <w:rPr>
          <w:u w:val="single"/>
        </w:rPr>
        <w:t>carryi</w:t>
      </w:r>
      <w:r w:rsidR="00E139D2">
        <w:rPr>
          <w:u w:val="single"/>
        </w:rPr>
        <w:t>ng</w:t>
      </w:r>
      <w:r w:rsidR="00DF4DCD">
        <w:rPr>
          <w:u w:val="single"/>
        </w:rPr>
        <w:t xml:space="preserve"> traffic for</w:t>
      </w:r>
      <w:r>
        <w:rPr>
          <w:u w:val="single"/>
        </w:rPr>
        <w:t xml:space="preserve"> the primary AC</w:t>
      </w:r>
      <w:r w:rsidR="00977AC0" w:rsidRPr="00977AC0">
        <w:rPr>
          <w:u w:val="single"/>
        </w:rPr>
        <w:t>.</w:t>
      </w:r>
    </w:p>
    <w:p w:rsidR="005F4628" w:rsidRDefault="005F4628">
      <w:pPr>
        <w:rPr>
          <w:u w:val="single"/>
        </w:rPr>
      </w:pPr>
    </w:p>
    <w:p w:rsidR="005F4628" w:rsidRPr="005F4628" w:rsidRDefault="005F4628" w:rsidP="005F4628">
      <w:pPr>
        <w:rPr>
          <w:u w:val="single"/>
        </w:rPr>
      </w:pPr>
      <w:r w:rsidRPr="005F4628">
        <w:rPr>
          <w:u w:val="single"/>
        </w:rPr>
        <w:lastRenderedPageBreak/>
        <w:t>A TXOP is obtained after a STA transmitting an initial frame successfully receives a response frame. If the initial frame is a data frame with bandwidth indication, the bandwidth indicated in the data frame determines the bandwidth obtained for the TXOP. If the initial frame is a non-HT format data frame, the bandwidth obtained for the TXOP is 20MHz. For VHT STAs, if the response frame to the initial frame is the CTS frame, the bandwidth indicated in the CTS frame determines the bandwidth obtained for the TXOP. When a TXOP is obtained for a bandwidth that is greater than 20MHz, the STA may transmit PPDUs using CH_BANDWIDTH that are up to and including the bandwidth obtained for the TXOP.  During the TXOP, the STA shall not transmit PPDUs using CH_BANDWIDTH greater than the obtained bandwidth for the TXOP.</w:t>
      </w:r>
    </w:p>
    <w:p w:rsidR="005F4628" w:rsidRPr="005F4628" w:rsidRDefault="005F4628" w:rsidP="005F4628">
      <w:pPr>
        <w:rPr>
          <w:u w:val="single"/>
        </w:rPr>
      </w:pPr>
    </w:p>
    <w:p w:rsidR="005F4628" w:rsidRPr="0022165C" w:rsidRDefault="005F4628" w:rsidP="005F4628">
      <w:pPr>
        <w:rPr>
          <w:u w:val="single"/>
        </w:rPr>
      </w:pPr>
      <w:r w:rsidRPr="005F4628">
        <w:rPr>
          <w:u w:val="single"/>
        </w:rPr>
        <w:t>If there is no non-HT duplicate frame exchange in a TXOP, the TXOP holder shall set the CH_BANDWIDTH parameter in TXVECTOR of a PPDU to be the same or narrower than the CH_BANDWIDTH parameter in TXVECTOR of the preceding PPDU that it has transmitted in the same TXOP. If there is no RTS/CTS exchange in a TXOP and there is at least one non-HT duplicate frame exchange in a TXOP, the TXOP holder shall set the CH_BANDWIDTH parameter in TXVECTOR of a PPDU to be the same or narrower than the CH_BANDWIDTH parameter in TXVECTOR of the initial frame in the first non-HT duplicate frame exchange in the same TXOP.</w:t>
      </w:r>
    </w:p>
    <w:p w:rsidR="00ED3766" w:rsidRDefault="00F36140">
      <w:pPr>
        <w:pStyle w:val="Heading4"/>
        <w:rPr>
          <w:lang w:val="en-US"/>
        </w:rPr>
      </w:pPr>
      <w:r>
        <w:rPr>
          <w:lang w:val="en-US"/>
        </w:rPr>
        <w:t>EDCA backoff procedure</w:t>
      </w:r>
    </w:p>
    <w:p w:rsidR="00F36140" w:rsidRPr="00F36140" w:rsidRDefault="00977AC0" w:rsidP="00F36140">
      <w:pPr>
        <w:rPr>
          <w:b/>
          <w:i/>
          <w:lang w:val="en-US"/>
        </w:rPr>
      </w:pPr>
      <w:r w:rsidRPr="00977AC0">
        <w:rPr>
          <w:b/>
          <w:i/>
          <w:lang w:val="en-US"/>
        </w:rPr>
        <w:t xml:space="preserve">Change the corresponding </w:t>
      </w:r>
      <w:r w:rsidR="00A23C63" w:rsidRPr="00977AC0">
        <w:rPr>
          <w:b/>
          <w:i/>
          <w:lang w:val="en-US"/>
        </w:rPr>
        <w:t>paragraphs</w:t>
      </w:r>
      <w:r w:rsidRPr="00977AC0">
        <w:rPr>
          <w:b/>
          <w:i/>
          <w:lang w:val="en-US"/>
        </w:rPr>
        <w:t xml:space="preserve"> in 9.9.1.5 as shown here</w:t>
      </w:r>
    </w:p>
    <w:p w:rsidR="00F36140" w:rsidRDefault="00F36140" w:rsidP="00F36140">
      <w:pPr>
        <w:rPr>
          <w:lang w:val="en-US"/>
        </w:rPr>
      </w:pPr>
    </w:p>
    <w:p w:rsidR="00ED3766" w:rsidRDefault="00F36140">
      <w:pPr>
        <w:rPr>
          <w:lang w:val="en-US"/>
        </w:rPr>
      </w:pPr>
      <w:r>
        <w:rPr>
          <w:lang w:val="en-US"/>
        </w:rPr>
        <w:t xml:space="preserve">For the purposes of this subclause, successful transmission and transmission failure </w:t>
      </w:r>
      <w:r w:rsidRPr="00002771">
        <w:rPr>
          <w:u w:val="single"/>
          <w:lang w:val="en-US"/>
        </w:rPr>
        <w:t>of an MPDU</w:t>
      </w:r>
      <w:r>
        <w:rPr>
          <w:lang w:val="en-US"/>
        </w:rPr>
        <w:t xml:space="preserve"> are defined as follows:</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szCs w:val="22"/>
          <w:lang w:val="en-US"/>
        </w:rPr>
      </w:pPr>
      <w:r w:rsidRPr="00F36140">
        <w:rPr>
          <w:szCs w:val="22"/>
          <w:lang w:val="en-US"/>
        </w:rPr>
        <w:t xml:space="preserve">— After transmitting an MPDU (regardless of whether it is carried in an A-MPDU </w:t>
      </w:r>
      <w:r w:rsidRPr="00F36140">
        <w:rPr>
          <w:szCs w:val="22"/>
          <w:u w:val="single"/>
          <w:lang w:val="en-US"/>
        </w:rPr>
        <w:t>or as part of a MU</w:t>
      </w:r>
      <w:r w:rsidR="008B7E6E">
        <w:rPr>
          <w:szCs w:val="22"/>
          <w:u w:val="single"/>
          <w:lang w:val="en-US"/>
        </w:rPr>
        <w:t>-MIMO</w:t>
      </w:r>
      <w:r w:rsidRPr="00F36140">
        <w:rPr>
          <w:szCs w:val="22"/>
          <w:u w:val="single"/>
          <w:lang w:val="en-US"/>
        </w:rPr>
        <w:t xml:space="preserve"> PPDU</w:t>
      </w:r>
      <w:r w:rsidRPr="00F36140">
        <w:rPr>
          <w:szCs w:val="22"/>
          <w:lang w:val="en-US"/>
        </w:rPr>
        <w:t xml:space="preserve">) that requires an immediate frame as a response, the STA shall wait for a timeout interval of duration of aSIFSTime + </w:t>
      </w:r>
      <w:r w:rsidR="00977AC0" w:rsidRPr="00977AC0">
        <w:rPr>
          <w:szCs w:val="22"/>
          <w:lang w:val="en-US"/>
        </w:rPr>
        <w:t>aSlotTime + aPHY-RX-START-Delay, starting at the PHY-TXEND.confirm. If a PHYRXSTART.indication does not occur during the timeout interval, the STA concludes that the</w:t>
      </w:r>
    </w:p>
    <w:p w:rsidR="00F36140" w:rsidRPr="00F36140" w:rsidRDefault="00977AC0" w:rsidP="00F36140">
      <w:pPr>
        <w:autoSpaceDE w:val="0"/>
        <w:autoSpaceDN w:val="0"/>
        <w:adjustRightInd w:val="0"/>
        <w:rPr>
          <w:szCs w:val="22"/>
          <w:lang w:val="en-US"/>
        </w:rPr>
      </w:pPr>
      <w:proofErr w:type="gramStart"/>
      <w:r w:rsidRPr="00977AC0">
        <w:rPr>
          <w:szCs w:val="22"/>
          <w:lang w:val="en-US"/>
        </w:rPr>
        <w:t>transmission</w:t>
      </w:r>
      <w:proofErr w:type="gramEnd"/>
      <w:r w:rsidRPr="00977AC0">
        <w:rPr>
          <w:szCs w:val="22"/>
          <w:lang w:val="en-US"/>
        </w:rPr>
        <w:t xml:space="preserve"> of the MPDU has failed.</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If a PHY-RXSTART.indication does occur during the timeout interval, the STA shall wait for the</w:t>
      </w:r>
    </w:p>
    <w:p w:rsidR="00ED3766" w:rsidRDefault="00F36140">
      <w:pPr>
        <w:rPr>
          <w:lang w:val="en-US"/>
        </w:rPr>
      </w:pPr>
      <w:proofErr w:type="gramStart"/>
      <w:r>
        <w:rPr>
          <w:lang w:val="en-US"/>
        </w:rPr>
        <w:t>corresponding</w:t>
      </w:r>
      <w:proofErr w:type="gramEnd"/>
      <w:r>
        <w:rPr>
          <w:lang w:val="en-US"/>
        </w:rPr>
        <w:t xml:space="preserve"> PHY-RXEND.indication to determine whether the MPDU transmission was</w:t>
      </w:r>
    </w:p>
    <w:p w:rsidR="00ED3766" w:rsidRDefault="00F36140">
      <w:pPr>
        <w:rPr>
          <w:lang w:val="en-US"/>
        </w:rPr>
      </w:pPr>
      <w:proofErr w:type="gramStart"/>
      <w:r>
        <w:rPr>
          <w:lang w:val="en-US"/>
        </w:rPr>
        <w:t>successful</w:t>
      </w:r>
      <w:proofErr w:type="gramEnd"/>
      <w:r>
        <w:rPr>
          <w:lang w:val="en-US"/>
        </w:rPr>
        <w:t>. The recognition of a valid response frame sent by the recipient of the MPDU requiring a</w:t>
      </w:r>
    </w:p>
    <w:p w:rsidR="00ED3766" w:rsidRDefault="00F36140">
      <w:pPr>
        <w:rPr>
          <w:lang w:val="en-US"/>
        </w:rPr>
      </w:pPr>
      <w:proofErr w:type="gramStart"/>
      <w:r>
        <w:rPr>
          <w:lang w:val="en-US"/>
        </w:rPr>
        <w:t>response</w:t>
      </w:r>
      <w:proofErr w:type="gramEnd"/>
      <w:r>
        <w:rPr>
          <w:lang w:val="en-US"/>
        </w:rPr>
        <w:t>, corresponding to this PHY-RXEND.indication, shall be interpreted as a successful</w:t>
      </w:r>
    </w:p>
    <w:p w:rsidR="00ED3766" w:rsidRDefault="00F36140">
      <w:pPr>
        <w:rPr>
          <w:lang w:val="en-US"/>
        </w:rPr>
      </w:pPr>
      <w:proofErr w:type="gramStart"/>
      <w:r>
        <w:rPr>
          <w:lang w:val="en-US"/>
        </w:rPr>
        <w:t>response</w:t>
      </w:r>
      <w:proofErr w:type="gramEnd"/>
      <w:r>
        <w:rPr>
          <w:lang w:val="en-US"/>
        </w:rPr>
        <w:t>.</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The recognition of anything else, including any other valid frame, shall be interpreted as failure of</w:t>
      </w:r>
    </w:p>
    <w:p w:rsidR="00ED3766" w:rsidRDefault="00F36140">
      <w:pPr>
        <w:rPr>
          <w:lang w:val="en-US"/>
        </w:rPr>
      </w:pPr>
      <w:proofErr w:type="gramStart"/>
      <w:r>
        <w:rPr>
          <w:lang w:val="en-US"/>
        </w:rPr>
        <w:t>the</w:t>
      </w:r>
      <w:proofErr w:type="gramEnd"/>
      <w:r>
        <w:rPr>
          <w:lang w:val="en-US"/>
        </w:rPr>
        <w:t xml:space="preserve"> MPDU transmission. The recognition of a valid data frame sent by the recipient of a PS-Poll</w:t>
      </w:r>
    </w:p>
    <w:p w:rsidR="00ED3766" w:rsidRDefault="00F36140">
      <w:pPr>
        <w:rPr>
          <w:lang w:val="en-US"/>
        </w:rPr>
      </w:pPr>
      <w:proofErr w:type="gramStart"/>
      <w:r>
        <w:rPr>
          <w:lang w:val="en-US"/>
        </w:rPr>
        <w:t>frame</w:t>
      </w:r>
      <w:proofErr w:type="gramEnd"/>
      <w:r>
        <w:rPr>
          <w:lang w:val="en-US"/>
        </w:rPr>
        <w:t xml:space="preserve"> shall also be accepted as successful acknowledgment of the PS-Poll frame. </w:t>
      </w:r>
      <w:proofErr w:type="gramStart"/>
      <w:r w:rsidRPr="00964D34">
        <w:rPr>
          <w:strike/>
          <w:lang w:val="en-US"/>
        </w:rPr>
        <w:t xml:space="preserve">A </w:t>
      </w:r>
      <w:r w:rsidRPr="00964D34">
        <w:rPr>
          <w:u w:val="single"/>
          <w:lang w:val="en-US"/>
        </w:rPr>
        <w:t>The</w:t>
      </w:r>
      <w:proofErr w:type="gramEnd"/>
      <w:r>
        <w:rPr>
          <w:lang w:val="en-US"/>
        </w:rPr>
        <w:t xml:space="preserve"> transmission </w:t>
      </w:r>
      <w:r w:rsidRPr="00964D34">
        <w:rPr>
          <w:u w:val="single"/>
          <w:lang w:val="en-US"/>
        </w:rPr>
        <w:t>of an MPDU</w:t>
      </w:r>
      <w:r>
        <w:rPr>
          <w:u w:val="single"/>
          <w:lang w:val="en-US"/>
        </w:rPr>
        <w:t xml:space="preserve"> </w:t>
      </w:r>
      <w:r>
        <w:rPr>
          <w:lang w:val="en-US"/>
        </w:rPr>
        <w:t>that does not require an immediate frame as a response is defined as a successful transmission.</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The backoff procedure shall be invoked for an EDCAF when any of the following events occurs:</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xml:space="preserve">a) A frame with that AC is requested to be </w:t>
      </w:r>
      <w:proofErr w:type="gramStart"/>
      <w:r>
        <w:rPr>
          <w:lang w:val="en-US"/>
        </w:rPr>
        <w:t>transmitted,</w:t>
      </w:r>
      <w:proofErr w:type="gramEnd"/>
      <w:r>
        <w:rPr>
          <w:lang w:val="en-US"/>
        </w:rPr>
        <w:t xml:space="preserve"> the medium is busy as indicated by either</w:t>
      </w:r>
    </w:p>
    <w:p w:rsidR="00ED3766" w:rsidRDefault="00F36140">
      <w:pPr>
        <w:rPr>
          <w:lang w:val="en-US"/>
        </w:rPr>
      </w:pPr>
      <w:proofErr w:type="gramStart"/>
      <w:r>
        <w:rPr>
          <w:lang w:val="en-US"/>
        </w:rPr>
        <w:t>physical</w:t>
      </w:r>
      <w:proofErr w:type="gramEnd"/>
      <w:r>
        <w:rPr>
          <w:lang w:val="en-US"/>
        </w:rPr>
        <w:t xml:space="preserve"> or virtual CS, and the backoff timer has a value of zero for that AC.</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b)</w:t>
      </w:r>
      <w:r w:rsidRPr="00002771">
        <w:rPr>
          <w:u w:val="single"/>
          <w:lang w:val="en-US"/>
        </w:rPr>
        <w:t xml:space="preserve"> All the MPDUs in </w:t>
      </w:r>
      <w:r w:rsidRPr="00964D34">
        <w:rPr>
          <w:strike/>
          <w:lang w:val="en-US"/>
        </w:rPr>
        <w:t>T</w:t>
      </w:r>
      <w:r w:rsidRPr="00002771">
        <w:rPr>
          <w:u w:val="single"/>
          <w:lang w:val="en-US"/>
        </w:rPr>
        <w:t>t</w:t>
      </w:r>
      <w:r>
        <w:rPr>
          <w:lang w:val="en-US"/>
        </w:rPr>
        <w:t xml:space="preserve">he final </w:t>
      </w:r>
      <w:r>
        <w:rPr>
          <w:u w:val="single"/>
          <w:lang w:val="en-US"/>
        </w:rPr>
        <w:t>PPDU or MU</w:t>
      </w:r>
      <w:r w:rsidR="008B7E6E">
        <w:rPr>
          <w:u w:val="single"/>
          <w:lang w:val="en-US"/>
        </w:rPr>
        <w:t>-MIMO</w:t>
      </w:r>
      <w:r>
        <w:rPr>
          <w:u w:val="single"/>
          <w:lang w:val="en-US"/>
        </w:rPr>
        <w:t xml:space="preserve"> </w:t>
      </w:r>
      <w:r w:rsidRPr="00002771">
        <w:rPr>
          <w:u w:val="single"/>
          <w:lang w:val="en-US"/>
        </w:rPr>
        <w:t>PPDU</w:t>
      </w:r>
      <w:r>
        <w:rPr>
          <w:lang w:val="en-US"/>
        </w:rPr>
        <w:t xml:space="preserve"> transmission by the TXOP holder initiated during the TXOP for that AC was successful and the TXNAV timer has expired.</w:t>
      </w:r>
      <w:r w:rsidRPr="00091B40">
        <w:rPr>
          <w:lang w:val="en-US"/>
        </w:rPr>
        <w:t xml:space="preserve"> </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xml:space="preserve">c) The </w:t>
      </w:r>
      <w:r w:rsidRPr="00494C75">
        <w:rPr>
          <w:strike/>
          <w:lang w:val="en-US"/>
        </w:rPr>
        <w:t>transmission of</w:t>
      </w:r>
      <w:r>
        <w:rPr>
          <w:lang w:val="en-US"/>
        </w:rPr>
        <w:t xml:space="preserve"> </w:t>
      </w:r>
      <w:r w:rsidR="00494C75" w:rsidRPr="00494C75">
        <w:rPr>
          <w:u w:val="single"/>
          <w:lang w:val="en-US"/>
        </w:rPr>
        <w:t>expected immediate response to</w:t>
      </w:r>
      <w:r w:rsidR="00494C75" w:rsidRPr="00494C75">
        <w:rPr>
          <w:lang w:val="en-US"/>
        </w:rPr>
        <w:t xml:space="preserve"> </w:t>
      </w:r>
      <w:r w:rsidRPr="00494C75">
        <w:rPr>
          <w:lang w:val="en-US"/>
        </w:rPr>
        <w:t>the initial frame</w:t>
      </w:r>
      <w:r>
        <w:rPr>
          <w:lang w:val="en-US"/>
        </w:rPr>
        <w:t xml:space="preserve"> of a TXOP of that AC </w:t>
      </w:r>
      <w:r w:rsidRPr="00494C75">
        <w:rPr>
          <w:strike/>
          <w:lang w:val="en-US"/>
        </w:rPr>
        <w:t>fails</w:t>
      </w:r>
      <w:r w:rsidR="00494C75" w:rsidRPr="00494C75">
        <w:rPr>
          <w:lang w:val="en-US"/>
        </w:rPr>
        <w:t>is not received</w:t>
      </w:r>
      <w:r>
        <w:rPr>
          <w:lang w:val="en-US"/>
        </w:rPr>
        <w:t xml:space="preserve">, </w:t>
      </w:r>
    </w:p>
    <w:p w:rsidR="00ED3766" w:rsidRDefault="00ED3766">
      <w:pPr>
        <w:rPr>
          <w:lang w:val="en-US"/>
        </w:rPr>
      </w:pPr>
    </w:p>
    <w:p w:rsidR="00ED3766" w:rsidRDefault="00F36140">
      <w:pPr>
        <w:rPr>
          <w:lang w:val="en-US"/>
        </w:rPr>
      </w:pPr>
      <w:r>
        <w:rPr>
          <w:lang w:val="en-US"/>
        </w:rPr>
        <w:t>d) The transmission attempt collides internally with another EDCAF of an AC that has higher priority,</w:t>
      </w:r>
    </w:p>
    <w:p w:rsidR="00ED3766" w:rsidRDefault="00F36140">
      <w:pPr>
        <w:rPr>
          <w:lang w:val="en-US"/>
        </w:rPr>
      </w:pPr>
      <w:proofErr w:type="gramStart"/>
      <w:r>
        <w:rPr>
          <w:lang w:val="en-US"/>
        </w:rPr>
        <w:lastRenderedPageBreak/>
        <w:t>that</w:t>
      </w:r>
      <w:proofErr w:type="gramEnd"/>
      <w:r>
        <w:rPr>
          <w:lang w:val="en-US"/>
        </w:rPr>
        <w:t xml:space="preserve"> is, two or more EDCAFs in the same STA are granted a TXOP at the same time.</w:t>
      </w:r>
    </w:p>
    <w:p w:rsidR="00ED3766" w:rsidRDefault="00ED3766">
      <w:pPr>
        <w:rPr>
          <w:lang w:val="en-US"/>
        </w:rPr>
      </w:pPr>
    </w:p>
    <w:p w:rsidR="00494C75" w:rsidRPr="00494C75" w:rsidRDefault="00494C75">
      <w:pPr>
        <w:rPr>
          <w:u w:val="single"/>
          <w:lang w:val="en-US"/>
        </w:rPr>
      </w:pPr>
      <w:r w:rsidRPr="00494C75">
        <w:rPr>
          <w:u w:val="single"/>
          <w:lang w:val="en-US"/>
        </w:rPr>
        <w:t>A TXOP that was initiated in response to the backoff counter for the EDCAF of an AC is a TXOP of that AC.</w:t>
      </w:r>
    </w:p>
    <w:p w:rsidR="00494C75" w:rsidRDefault="00494C75">
      <w:pPr>
        <w:rPr>
          <w:lang w:val="en-US"/>
        </w:rPr>
      </w:pPr>
    </w:p>
    <w:p w:rsidR="00ED3766" w:rsidRDefault="00F36140">
      <w:pPr>
        <w:rPr>
          <w:lang w:val="en-US"/>
        </w:rPr>
      </w:pPr>
      <w:r>
        <w:rPr>
          <w:lang w:val="en-US"/>
        </w:rPr>
        <w:t xml:space="preserve">In addition, the backoff procedure may be invoked for an EDCAF when the transmission of </w:t>
      </w:r>
      <w:r w:rsidRPr="00964D34">
        <w:rPr>
          <w:u w:val="single"/>
          <w:lang w:val="en-US"/>
        </w:rPr>
        <w:t>one or more MPDUs in</w:t>
      </w:r>
      <w:r>
        <w:rPr>
          <w:lang w:val="en-US"/>
        </w:rPr>
        <w:t xml:space="preserve"> a non-initial </w:t>
      </w:r>
      <w:r w:rsidRPr="00964D34">
        <w:rPr>
          <w:strike/>
          <w:lang w:val="en-US"/>
        </w:rPr>
        <w:t>frame</w:t>
      </w:r>
      <w:r>
        <w:rPr>
          <w:lang w:val="en-US"/>
        </w:rPr>
        <w:t xml:space="preserve"> </w:t>
      </w:r>
      <w:r w:rsidR="000D09AA" w:rsidRPr="000D09AA">
        <w:rPr>
          <w:u w:val="single"/>
          <w:lang w:val="en-US"/>
        </w:rPr>
        <w:t>PPDU or MU</w:t>
      </w:r>
      <w:r w:rsidR="008B7E6E">
        <w:rPr>
          <w:u w:val="single"/>
          <w:lang w:val="en-US"/>
        </w:rPr>
        <w:t>-MIMO</w:t>
      </w:r>
      <w:r w:rsidR="000D09AA" w:rsidRPr="000D09AA">
        <w:rPr>
          <w:u w:val="single"/>
          <w:lang w:val="en-US"/>
        </w:rPr>
        <w:t xml:space="preserve"> PPDU</w:t>
      </w:r>
      <w:r>
        <w:rPr>
          <w:lang w:val="en-US"/>
        </w:rPr>
        <w:t xml:space="preserve"> by the TXOP holder fails</w:t>
      </w:r>
      <w:r w:rsidR="00D1219E">
        <w:rPr>
          <w:lang w:val="en-US"/>
        </w:rPr>
        <w:t>.</w:t>
      </w:r>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683" w:name="_Toc282688497"/>
      <w:bookmarkStart w:id="684" w:name="_Toc282688713"/>
      <w:bookmarkStart w:id="685" w:name="_Toc283104757"/>
      <w:bookmarkEnd w:id="683"/>
      <w:bookmarkEnd w:id="684"/>
      <w:bookmarkEnd w:id="685"/>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686" w:name="_Toc282688498"/>
      <w:bookmarkStart w:id="687" w:name="_Toc282688714"/>
      <w:bookmarkStart w:id="688" w:name="_Toc283104758"/>
      <w:bookmarkEnd w:id="686"/>
      <w:bookmarkEnd w:id="687"/>
      <w:bookmarkEnd w:id="688"/>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689" w:name="_Toc282688499"/>
      <w:bookmarkStart w:id="690" w:name="_Toc282688715"/>
      <w:bookmarkStart w:id="691" w:name="_Toc283104759"/>
      <w:bookmarkEnd w:id="689"/>
      <w:bookmarkEnd w:id="690"/>
      <w:bookmarkEnd w:id="691"/>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692" w:name="_Toc282688500"/>
      <w:bookmarkStart w:id="693" w:name="_Toc282688716"/>
      <w:bookmarkStart w:id="694" w:name="_Toc283104760"/>
      <w:bookmarkEnd w:id="692"/>
      <w:bookmarkEnd w:id="693"/>
      <w:bookmarkEnd w:id="694"/>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695" w:name="_Toc282688501"/>
      <w:bookmarkStart w:id="696" w:name="_Toc282688717"/>
      <w:bookmarkStart w:id="697" w:name="_Toc283104761"/>
      <w:bookmarkEnd w:id="695"/>
      <w:bookmarkEnd w:id="696"/>
      <w:bookmarkEnd w:id="697"/>
    </w:p>
    <w:p w:rsidR="007F6C1E" w:rsidRDefault="007F6C1E" w:rsidP="007F6C1E">
      <w:pPr>
        <w:pStyle w:val="Heading2"/>
        <w:rPr>
          <w:lang w:val="en-US"/>
        </w:rPr>
      </w:pPr>
      <w:bookmarkStart w:id="698" w:name="_Toc283104762"/>
      <w:r>
        <w:rPr>
          <w:lang w:val="en-US"/>
        </w:rPr>
        <w:t>Reverse Direction Protocol</w:t>
      </w:r>
      <w:bookmarkEnd w:id="698"/>
    </w:p>
    <w:p w:rsidR="007F6C1E" w:rsidRPr="007F6C1E" w:rsidRDefault="007F6C1E" w:rsidP="00545A10">
      <w:pPr>
        <w:pStyle w:val="ListParagraph"/>
        <w:keepNext/>
        <w:keepLines/>
        <w:numPr>
          <w:ilvl w:val="2"/>
          <w:numId w:val="11"/>
        </w:numPr>
        <w:spacing w:before="240" w:after="60"/>
        <w:ind w:left="720"/>
        <w:outlineLvl w:val="2"/>
        <w:rPr>
          <w:rFonts w:ascii="Arial" w:hAnsi="Arial"/>
          <w:b/>
          <w:vanish/>
          <w:sz w:val="24"/>
          <w:lang w:val="en-US"/>
        </w:rPr>
      </w:pPr>
      <w:bookmarkStart w:id="699" w:name="_Toc283104763"/>
      <w:bookmarkEnd w:id="699"/>
    </w:p>
    <w:p w:rsidR="007F6C1E" w:rsidRPr="007F6C1E" w:rsidRDefault="007F6C1E" w:rsidP="00545A10">
      <w:pPr>
        <w:pStyle w:val="ListParagraph"/>
        <w:keepNext/>
        <w:keepLines/>
        <w:numPr>
          <w:ilvl w:val="2"/>
          <w:numId w:val="11"/>
        </w:numPr>
        <w:spacing w:before="240" w:after="60"/>
        <w:ind w:left="720"/>
        <w:outlineLvl w:val="2"/>
        <w:rPr>
          <w:rFonts w:ascii="Arial" w:hAnsi="Arial"/>
          <w:b/>
          <w:vanish/>
          <w:sz w:val="24"/>
          <w:lang w:val="en-US"/>
        </w:rPr>
      </w:pPr>
      <w:bookmarkStart w:id="700" w:name="_Toc283104764"/>
      <w:bookmarkEnd w:id="700"/>
    </w:p>
    <w:p w:rsidR="007F6C1E" w:rsidRDefault="007F6C1E" w:rsidP="007F6C1E">
      <w:pPr>
        <w:pStyle w:val="Heading3"/>
        <w:rPr>
          <w:lang w:val="en-US"/>
        </w:rPr>
      </w:pPr>
      <w:bookmarkStart w:id="701" w:name="_Toc283104765"/>
      <w:r>
        <w:rPr>
          <w:lang w:val="en-US"/>
        </w:rPr>
        <w:t>Rules for RD initiator</w:t>
      </w:r>
      <w:bookmarkEnd w:id="701"/>
    </w:p>
    <w:p w:rsidR="007F6C1E" w:rsidRDefault="007F6C1E" w:rsidP="007F6C1E">
      <w:pPr>
        <w:rPr>
          <w:b/>
          <w:i/>
          <w:lang w:val="en-US"/>
        </w:rPr>
      </w:pPr>
      <w:r w:rsidRPr="007F6C1E">
        <w:rPr>
          <w:b/>
          <w:i/>
          <w:lang w:val="en-US"/>
        </w:rPr>
        <w:t>Change 9.15.3 as follows:</w:t>
      </w:r>
    </w:p>
    <w:p w:rsidR="007F6C1E" w:rsidRPr="007F6C1E" w:rsidRDefault="007F6C1E" w:rsidP="007F6C1E">
      <w:pPr>
        <w:rPr>
          <w:lang w:val="en-US"/>
        </w:rPr>
      </w:pPr>
    </w:p>
    <w:p w:rsidR="007F6C1E" w:rsidRPr="007F6C1E" w:rsidRDefault="007F6C1E" w:rsidP="007F6C1E">
      <w:pPr>
        <w:rPr>
          <w:lang w:val="en-US"/>
        </w:rPr>
      </w:pPr>
      <w:r w:rsidRPr="007F6C1E">
        <w:rPr>
          <w:lang w:val="en-US"/>
        </w:rPr>
        <w:t>A STA that transmits a QoS +CF-ACK data frame according to the rules in 9.9.2.3 (HCCA transfer rules) may</w:t>
      </w:r>
      <w:r>
        <w:rPr>
          <w:lang w:val="en-US"/>
        </w:rPr>
        <w:t xml:space="preserve"> </w:t>
      </w:r>
      <w:r w:rsidRPr="007F6C1E">
        <w:rPr>
          <w:lang w:val="en-US"/>
        </w:rPr>
        <w:t>also include an RDG in that frame provided that</w:t>
      </w:r>
    </w:p>
    <w:p w:rsidR="007F6C1E" w:rsidRDefault="007F6C1E" w:rsidP="007F6C1E">
      <w:pPr>
        <w:rPr>
          <w:lang w:val="en-US"/>
        </w:rPr>
      </w:pPr>
      <w:r w:rsidRPr="007F6C1E">
        <w:rPr>
          <w:lang w:val="en-US"/>
        </w:rPr>
        <w:t xml:space="preserve">— It is a non-A-MPDU frame or </w:t>
      </w:r>
      <w:r w:rsidRPr="007F6C1E">
        <w:rPr>
          <w:u w:val="single"/>
          <w:lang w:val="en-US"/>
        </w:rPr>
        <w:t>a VHT single MPDU</w:t>
      </w:r>
      <w:r w:rsidRPr="007F6C1E">
        <w:rPr>
          <w:lang w:val="en-US"/>
        </w:rPr>
        <w:t>, and</w:t>
      </w:r>
    </w:p>
    <w:p w:rsidR="007F6C1E" w:rsidRDefault="007F6C1E" w:rsidP="007F6C1E">
      <w:pPr>
        <w:pStyle w:val="Heading3"/>
        <w:rPr>
          <w:lang w:val="en-US"/>
        </w:rPr>
      </w:pPr>
      <w:bookmarkStart w:id="702" w:name="_Toc283104766"/>
      <w:r>
        <w:rPr>
          <w:lang w:val="en-US"/>
        </w:rPr>
        <w:t xml:space="preserve">Rules </w:t>
      </w:r>
      <w:r w:rsidR="0004272C">
        <w:rPr>
          <w:lang w:val="en-US"/>
        </w:rPr>
        <w:t>for</w:t>
      </w:r>
      <w:r>
        <w:rPr>
          <w:lang w:val="en-US"/>
        </w:rPr>
        <w:t xml:space="preserve"> responder</w:t>
      </w:r>
      <w:bookmarkEnd w:id="702"/>
    </w:p>
    <w:p w:rsidR="0004272C" w:rsidRDefault="0004272C" w:rsidP="0004272C">
      <w:pPr>
        <w:rPr>
          <w:b/>
          <w:i/>
          <w:lang w:val="en-US"/>
        </w:rPr>
      </w:pPr>
      <w:r w:rsidRPr="007F6C1E">
        <w:rPr>
          <w:b/>
          <w:i/>
          <w:lang w:val="en-US"/>
        </w:rPr>
        <w:t>Change 9.15.</w:t>
      </w:r>
      <w:r>
        <w:rPr>
          <w:b/>
          <w:i/>
          <w:lang w:val="en-US"/>
        </w:rPr>
        <w:t>4</w:t>
      </w:r>
      <w:r w:rsidRPr="007F6C1E">
        <w:rPr>
          <w:b/>
          <w:i/>
          <w:lang w:val="en-US"/>
        </w:rPr>
        <w:t xml:space="preserve"> as follows:</w:t>
      </w:r>
    </w:p>
    <w:p w:rsidR="0004272C" w:rsidRPr="0004272C" w:rsidRDefault="0004272C" w:rsidP="0004272C">
      <w:pPr>
        <w:rPr>
          <w:lang w:val="en-US"/>
        </w:rPr>
      </w:pPr>
    </w:p>
    <w:p w:rsidR="0004272C" w:rsidRPr="0004272C" w:rsidRDefault="0004272C" w:rsidP="0004272C">
      <w:pPr>
        <w:rPr>
          <w:lang w:val="en-US"/>
        </w:rPr>
      </w:pPr>
      <w:r w:rsidRPr="0004272C">
        <w:rPr>
          <w:lang w:val="en-US"/>
        </w:rPr>
        <w:t xml:space="preserve">An RD responder may transmit a +CF-ACK non-A-MPDU frame </w:t>
      </w:r>
      <w:r w:rsidRPr="0004272C">
        <w:rPr>
          <w:u w:val="single"/>
          <w:lang w:val="en-US"/>
        </w:rPr>
        <w:t>or VHT single MPDU</w:t>
      </w:r>
      <w:r w:rsidRPr="0004272C">
        <w:rPr>
          <w:lang w:val="en-US"/>
        </w:rPr>
        <w:t xml:space="preserve"> in response to a non-A-MPDU QoS Data+HTC MPDU that has the Ack Policy field set to Normal Ack and the RDG/More PPDU subfield set to 1.</w:t>
      </w:r>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703" w:name="_Toc282688507"/>
      <w:bookmarkStart w:id="704" w:name="_Toc282688723"/>
      <w:bookmarkStart w:id="705" w:name="_Toc283104767"/>
      <w:bookmarkEnd w:id="703"/>
      <w:bookmarkEnd w:id="704"/>
      <w:bookmarkEnd w:id="705"/>
    </w:p>
    <w:p w:rsidR="007F6C1E" w:rsidRPr="007F6C1E" w:rsidRDefault="007F6C1E" w:rsidP="00545A10">
      <w:pPr>
        <w:pStyle w:val="ListParagraph"/>
        <w:keepNext/>
        <w:keepLines/>
        <w:numPr>
          <w:ilvl w:val="1"/>
          <w:numId w:val="11"/>
        </w:numPr>
        <w:spacing w:before="280"/>
        <w:outlineLvl w:val="1"/>
        <w:rPr>
          <w:rFonts w:ascii="Arial" w:hAnsi="Arial"/>
          <w:b/>
          <w:vanish/>
          <w:sz w:val="28"/>
          <w:lang w:val="en-US"/>
        </w:rPr>
      </w:pPr>
      <w:bookmarkStart w:id="706" w:name="_Toc282688508"/>
      <w:bookmarkStart w:id="707" w:name="_Toc282688724"/>
      <w:bookmarkStart w:id="708" w:name="_Toc283104768"/>
      <w:bookmarkEnd w:id="706"/>
      <w:bookmarkEnd w:id="707"/>
      <w:bookmarkEnd w:id="708"/>
    </w:p>
    <w:p w:rsidR="00A47DB8" w:rsidRDefault="00443695" w:rsidP="007F6C1E">
      <w:pPr>
        <w:pStyle w:val="Heading2"/>
        <w:rPr>
          <w:lang w:val="en-US"/>
        </w:rPr>
      </w:pPr>
      <w:bookmarkStart w:id="709" w:name="_Toc283104769"/>
      <w:r>
        <w:rPr>
          <w:lang w:val="en-US"/>
        </w:rPr>
        <w:t>Link a</w:t>
      </w:r>
      <w:r w:rsidR="00A47DB8">
        <w:rPr>
          <w:lang w:val="en-US"/>
        </w:rPr>
        <w:t>daptation</w:t>
      </w:r>
      <w:bookmarkEnd w:id="709"/>
    </w:p>
    <w:p w:rsidR="001507BB" w:rsidRPr="001507BB" w:rsidRDefault="001507BB" w:rsidP="001507BB">
      <w:pPr>
        <w:rPr>
          <w:lang w:val="en-US"/>
        </w:rPr>
      </w:pPr>
    </w:p>
    <w:p w:rsidR="00A47DB8" w:rsidRPr="00A47DB8" w:rsidRDefault="00A47DB8" w:rsidP="00A47DB8">
      <w:pPr>
        <w:rPr>
          <w:b/>
          <w:i/>
          <w:lang w:val="en-US"/>
        </w:rPr>
      </w:pPr>
      <w:r w:rsidRPr="00A47DB8">
        <w:rPr>
          <w:b/>
          <w:i/>
          <w:lang w:val="en-US"/>
        </w:rPr>
        <w:t>Insert section 9.18.3 following section 9.18.2:</w:t>
      </w:r>
    </w:p>
    <w:p w:rsidR="00A47DB8" w:rsidRPr="00A47DB8" w:rsidRDefault="00A47DB8" w:rsidP="00545A10">
      <w:pPr>
        <w:pStyle w:val="ListParagraph"/>
        <w:keepNext/>
        <w:keepLines/>
        <w:numPr>
          <w:ilvl w:val="2"/>
          <w:numId w:val="11"/>
        </w:numPr>
        <w:spacing w:before="240" w:after="60"/>
        <w:ind w:left="720"/>
        <w:outlineLvl w:val="2"/>
        <w:rPr>
          <w:rFonts w:ascii="Arial" w:hAnsi="Arial"/>
          <w:b/>
          <w:vanish/>
          <w:sz w:val="24"/>
          <w:lang w:val="en-US"/>
        </w:rPr>
      </w:pPr>
      <w:bookmarkStart w:id="710" w:name="_Toc283104770"/>
      <w:bookmarkEnd w:id="710"/>
    </w:p>
    <w:p w:rsidR="00A47DB8" w:rsidRPr="00A47DB8" w:rsidRDefault="00A47DB8" w:rsidP="00545A10">
      <w:pPr>
        <w:pStyle w:val="ListParagraph"/>
        <w:keepNext/>
        <w:keepLines/>
        <w:numPr>
          <w:ilvl w:val="2"/>
          <w:numId w:val="11"/>
        </w:numPr>
        <w:spacing w:before="240" w:after="60"/>
        <w:ind w:left="720"/>
        <w:outlineLvl w:val="2"/>
        <w:rPr>
          <w:rFonts w:ascii="Arial" w:hAnsi="Arial"/>
          <w:b/>
          <w:vanish/>
          <w:sz w:val="24"/>
          <w:lang w:val="en-US"/>
        </w:rPr>
      </w:pPr>
      <w:bookmarkStart w:id="711" w:name="_Toc283104771"/>
      <w:bookmarkEnd w:id="711"/>
    </w:p>
    <w:p w:rsidR="00A47DB8" w:rsidRDefault="00A47DB8" w:rsidP="00A47DB8">
      <w:pPr>
        <w:pStyle w:val="Heading3"/>
        <w:rPr>
          <w:lang w:val="en-US"/>
        </w:rPr>
      </w:pPr>
      <w:bookmarkStart w:id="712" w:name="_Toc283104772"/>
      <w:r>
        <w:rPr>
          <w:lang w:val="en-US"/>
        </w:rPr>
        <w:t>Link adaptation using the VHT Control field</w:t>
      </w:r>
      <w:bookmarkEnd w:id="712"/>
    </w:p>
    <w:p w:rsidR="00443695" w:rsidRPr="00443695" w:rsidRDefault="00443695" w:rsidP="00443695">
      <w:pPr>
        <w:rPr>
          <w:lang w:val="en-US"/>
        </w:rPr>
      </w:pPr>
      <w:r w:rsidRPr="00443695">
        <w:rPr>
          <w:lang w:val="en-US"/>
        </w:rPr>
        <w:t>A STA that supports VHT link adaptation using the VHT Control field shall set the MCS Feedback field of the HT Extended Capabilities field to Unsolicited or Both, depending on its specific MCS feedback capability, in HT Capabilities elements that it transmits. MCS requests shall not be sent to STAs that have not advertised support for link adaptation. A STA whose most recently transmitted MCS Feedback field of the HT Extended capabilities field of the HT Capabilities element is set to Unsolicited or Both may transmit unsolicited MCS feedback in a</w:t>
      </w:r>
      <w:r>
        <w:rPr>
          <w:lang w:val="en-US"/>
        </w:rPr>
        <w:t>ny frame that contains a +VHTC.</w:t>
      </w:r>
    </w:p>
    <w:p w:rsidR="00443695" w:rsidRPr="00443695" w:rsidRDefault="00443695" w:rsidP="00443695">
      <w:pPr>
        <w:rPr>
          <w:lang w:val="en-US"/>
        </w:rPr>
      </w:pPr>
    </w:p>
    <w:p w:rsidR="00443695" w:rsidRPr="00443695" w:rsidRDefault="00443695" w:rsidP="00443695">
      <w:pPr>
        <w:rPr>
          <w:lang w:val="en-US"/>
        </w:rPr>
      </w:pPr>
      <w:r w:rsidRPr="00443695">
        <w:rPr>
          <w:lang w:val="en-US"/>
        </w:rPr>
        <w:t>The MFB requester may set the MRQ field to 1 in the VHT Control field of a +VHTC frame to request a STA to provide MCS, VHT N</w:t>
      </w:r>
      <w:r w:rsidRPr="00D54A1D">
        <w:rPr>
          <w:vertAlign w:val="subscript"/>
          <w:lang w:val="en-US"/>
        </w:rPr>
        <w:t>STS</w:t>
      </w:r>
      <w:r w:rsidRPr="00443695">
        <w:rPr>
          <w:lang w:val="en-US"/>
        </w:rPr>
        <w:t xml:space="preserve"> and SNR feedback. In each request the MFB requester shall set the MSI field to a value in the range 0 to 6. </w:t>
      </w:r>
      <w:r w:rsidR="00D54A1D">
        <w:rPr>
          <w:lang w:val="en-US"/>
        </w:rPr>
        <w:t>The choice of</w:t>
      </w:r>
      <w:r w:rsidRPr="00443695">
        <w:rPr>
          <w:lang w:val="en-US"/>
        </w:rPr>
        <w:t xml:space="preserve"> MSI value is implementation dependent.</w:t>
      </w:r>
    </w:p>
    <w:p w:rsidR="00443695" w:rsidRPr="00443695" w:rsidRDefault="00443695" w:rsidP="00443695">
      <w:pPr>
        <w:rPr>
          <w:lang w:val="en-US"/>
        </w:rPr>
      </w:pPr>
    </w:p>
    <w:p w:rsidR="00443695" w:rsidRPr="00443695" w:rsidRDefault="00443695" w:rsidP="00443695">
      <w:pPr>
        <w:rPr>
          <w:i/>
          <w:lang w:val="en-US"/>
        </w:rPr>
      </w:pPr>
      <w:r w:rsidRPr="00443695">
        <w:rPr>
          <w:i/>
          <w:lang w:val="en-US"/>
        </w:rPr>
        <w:t>NOTE—</w:t>
      </w:r>
      <w:proofErr w:type="gramStart"/>
      <w:r w:rsidRPr="00443695">
        <w:rPr>
          <w:i/>
          <w:lang w:val="en-US"/>
        </w:rPr>
        <w:t>The</w:t>
      </w:r>
      <w:proofErr w:type="gramEnd"/>
      <w:r w:rsidRPr="00443695">
        <w:rPr>
          <w:i/>
          <w:lang w:val="en-US"/>
        </w:rPr>
        <w:t xml:space="preserve"> MFB requester can use the MSI field as an MRQ sequence number or it can implement any other encoding of the field.</w:t>
      </w:r>
    </w:p>
    <w:p w:rsidR="00443695" w:rsidRPr="00443695" w:rsidRDefault="00443695" w:rsidP="00443695">
      <w:pPr>
        <w:rPr>
          <w:lang w:val="en-US"/>
        </w:rPr>
      </w:pPr>
    </w:p>
    <w:p w:rsidR="00443695" w:rsidRPr="00443695" w:rsidRDefault="00443695" w:rsidP="00443695">
      <w:pPr>
        <w:rPr>
          <w:lang w:val="en-US"/>
        </w:rPr>
      </w:pPr>
      <w:r w:rsidRPr="00443695">
        <w:rPr>
          <w:lang w:val="en-US"/>
        </w:rPr>
        <w:t>The appearance of more than one instance of a VHT Control field with the MRQ field set to 1 within a single PPDU shall be interpreted by the receiver as a single request for MCS, VHT NSTS and SNR feedback.</w:t>
      </w:r>
    </w:p>
    <w:p w:rsidR="00443695" w:rsidRPr="00443695" w:rsidRDefault="00443695" w:rsidP="00443695">
      <w:pPr>
        <w:rPr>
          <w:lang w:val="en-US"/>
        </w:rPr>
      </w:pPr>
    </w:p>
    <w:p w:rsidR="00443695" w:rsidRPr="00443695" w:rsidRDefault="00443695" w:rsidP="00443695">
      <w:pPr>
        <w:rPr>
          <w:lang w:val="en-US"/>
        </w:rPr>
      </w:pPr>
      <w:r w:rsidRPr="00443695">
        <w:rPr>
          <w:lang w:val="en-US"/>
        </w:rPr>
        <w:t>An MFB requester shall transmit +</w:t>
      </w:r>
      <w:r w:rsidR="00D54A1D">
        <w:rPr>
          <w:lang w:val="en-US"/>
        </w:rPr>
        <w:t>V</w:t>
      </w:r>
      <w:r w:rsidRPr="00443695">
        <w:rPr>
          <w:lang w:val="en-US"/>
        </w:rPr>
        <w:t>HTC frames with the MRQ field set to 1 in one of the following two ways:</w:t>
      </w:r>
    </w:p>
    <w:p w:rsidR="00443695" w:rsidRPr="00443695" w:rsidRDefault="00443695" w:rsidP="00545A10">
      <w:pPr>
        <w:numPr>
          <w:ilvl w:val="0"/>
          <w:numId w:val="23"/>
        </w:numPr>
        <w:rPr>
          <w:lang w:val="en-US"/>
        </w:rPr>
      </w:pPr>
      <w:r w:rsidRPr="00443695">
        <w:rPr>
          <w:lang w:val="en-US"/>
        </w:rPr>
        <w:t>within a PPDU, or</w:t>
      </w:r>
    </w:p>
    <w:p w:rsidR="00443695" w:rsidRPr="00443695" w:rsidRDefault="00443695" w:rsidP="00545A10">
      <w:pPr>
        <w:numPr>
          <w:ilvl w:val="0"/>
          <w:numId w:val="23"/>
        </w:numPr>
        <w:rPr>
          <w:lang w:val="en-US"/>
        </w:rPr>
      </w:pPr>
      <w:proofErr w:type="gramStart"/>
      <w:r w:rsidRPr="00443695">
        <w:rPr>
          <w:lang w:val="en-US"/>
        </w:rPr>
        <w:t>with</w:t>
      </w:r>
      <w:proofErr w:type="gramEnd"/>
      <w:r w:rsidRPr="00443695">
        <w:rPr>
          <w:lang w:val="en-US"/>
        </w:rPr>
        <w:t xml:space="preserve"> the NDP</w:t>
      </w:r>
      <w:r w:rsidR="00D54A1D">
        <w:rPr>
          <w:lang w:val="en-US"/>
        </w:rPr>
        <w:t>A</w:t>
      </w:r>
      <w:r w:rsidRPr="00443695">
        <w:rPr>
          <w:lang w:val="en-US"/>
        </w:rPr>
        <w:t xml:space="preserve"> frame.</w:t>
      </w:r>
    </w:p>
    <w:p w:rsidR="00443695" w:rsidRPr="00443695" w:rsidRDefault="00443695" w:rsidP="00443695">
      <w:pPr>
        <w:rPr>
          <w:lang w:val="en-US"/>
        </w:rPr>
      </w:pPr>
    </w:p>
    <w:p w:rsidR="00443695" w:rsidRPr="00443695" w:rsidRDefault="00D54A1D" w:rsidP="00443695">
      <w:pPr>
        <w:rPr>
          <w:lang w:val="en-US"/>
        </w:rPr>
      </w:pPr>
      <w:r w:rsidRPr="00D54A1D">
        <w:rPr>
          <w:lang w:val="en-US"/>
        </w:rPr>
        <w:lastRenderedPageBreak/>
        <w:t>In the latter case, the MFB shall be computed bas</w:t>
      </w:r>
      <w:r>
        <w:rPr>
          <w:lang w:val="en-US"/>
        </w:rPr>
        <w:t xml:space="preserve">ed on the NDP following the NDPA </w:t>
      </w:r>
      <w:r w:rsidRPr="00D54A1D">
        <w:rPr>
          <w:lang w:val="en-US"/>
        </w:rPr>
        <w:t>frame. The number of VHT-LTFs sent in the NDP is determined by the total number of spatial dimensions to be sounded for the purpose of beamforming.</w:t>
      </w:r>
    </w:p>
    <w:p w:rsidR="00443695" w:rsidRPr="00443695" w:rsidRDefault="00443695" w:rsidP="00443695">
      <w:pPr>
        <w:rPr>
          <w:lang w:val="en-US"/>
        </w:rPr>
      </w:pPr>
    </w:p>
    <w:p w:rsidR="00443695" w:rsidRPr="00443695" w:rsidRDefault="00443695" w:rsidP="00443695">
      <w:pPr>
        <w:rPr>
          <w:lang w:val="en-US"/>
        </w:rPr>
      </w:pPr>
      <w:r w:rsidRPr="00443695">
        <w:rPr>
          <w:lang w:val="en-US"/>
        </w:rPr>
        <w:t>An MFB responder device (identified by the MCS Feedback field in Extended HT Capabilities Info field set to 3) shall support the following:</w:t>
      </w:r>
    </w:p>
    <w:p w:rsidR="00443695" w:rsidRPr="00443695" w:rsidRDefault="00C10C25" w:rsidP="00545A10">
      <w:pPr>
        <w:numPr>
          <w:ilvl w:val="0"/>
          <w:numId w:val="23"/>
        </w:numPr>
        <w:rPr>
          <w:lang w:val="en-US"/>
        </w:rPr>
      </w:pPr>
      <w:r w:rsidRPr="00C10C25">
        <w:rPr>
          <w:lang w:val="en-US"/>
        </w:rPr>
        <w:t>MFB estimate computation and feedback on the recei</w:t>
      </w:r>
      <w:r>
        <w:rPr>
          <w:lang w:val="en-US"/>
        </w:rPr>
        <w:t xml:space="preserve">pt of MFB request (MRQ set to </w:t>
      </w:r>
      <w:r w:rsidRPr="00C10C25">
        <w:rPr>
          <w:lang w:val="en-US"/>
        </w:rPr>
        <w:t>1 in +VHTC) in a PPDU</w:t>
      </w:r>
      <w:r w:rsidR="00443695" w:rsidRPr="00443695">
        <w:rPr>
          <w:lang w:val="en-US"/>
        </w:rPr>
        <w:t>.</w:t>
      </w:r>
    </w:p>
    <w:p w:rsidR="00443695" w:rsidRPr="00443695" w:rsidRDefault="00C10C25" w:rsidP="00545A10">
      <w:pPr>
        <w:numPr>
          <w:ilvl w:val="0"/>
          <w:numId w:val="23"/>
        </w:numPr>
        <w:rPr>
          <w:lang w:val="en-US"/>
        </w:rPr>
      </w:pPr>
      <w:r w:rsidRPr="00C10C25">
        <w:rPr>
          <w:lang w:val="en-US"/>
        </w:rPr>
        <w:t xml:space="preserve">MFB estimate computation and feedback on the receipt of NDP (see 9.21) if this STA declares support for explicit Beamformee by setting the SU Beamformee Capability and/or the MU Rx Capability subfield of </w:t>
      </w:r>
      <w:r>
        <w:rPr>
          <w:lang w:val="en-US"/>
        </w:rPr>
        <w:t>the VHT Capabilities field to 1</w:t>
      </w:r>
      <w:r w:rsidR="00443695" w:rsidRPr="00443695">
        <w:rPr>
          <w:lang w:val="en-US"/>
        </w:rPr>
        <w:t xml:space="preserve">. </w:t>
      </w:r>
    </w:p>
    <w:p w:rsidR="00443695" w:rsidRPr="00443695" w:rsidRDefault="00443695" w:rsidP="00443695">
      <w:pPr>
        <w:rPr>
          <w:lang w:val="en-US"/>
        </w:rPr>
      </w:pPr>
    </w:p>
    <w:p w:rsidR="00443695" w:rsidRPr="00443695" w:rsidRDefault="00443695" w:rsidP="00443695">
      <w:pPr>
        <w:rPr>
          <w:lang w:val="en-US"/>
        </w:rPr>
      </w:pPr>
      <w:r w:rsidRPr="00443695">
        <w:rPr>
          <w:lang w:val="en-US"/>
        </w:rPr>
        <w:t>On receipt of a +VHTC frame with the MRQ field set to 1, an MFB responder initiates computation of the MCS, VHT N</w:t>
      </w:r>
      <w:r w:rsidRPr="00C10C25">
        <w:rPr>
          <w:vertAlign w:val="subscript"/>
          <w:lang w:val="en-US"/>
        </w:rPr>
        <w:t>STS</w:t>
      </w:r>
      <w:r w:rsidRPr="00443695">
        <w:rPr>
          <w:lang w:val="en-US"/>
        </w:rPr>
        <w:t xml:space="preserve"> and SNR estimate based on the associated PPDU or NDP packet and labels the result of this computation with the MSI value</w:t>
      </w:r>
      <w:r w:rsidR="00C10C25" w:rsidRPr="00C10C25">
        <w:t xml:space="preserve"> </w:t>
      </w:r>
      <w:r w:rsidR="00C10C25" w:rsidRPr="00C10C25">
        <w:rPr>
          <w:lang w:val="en-US"/>
        </w:rPr>
        <w:t>in the MFSI field of the corresponding response frame</w:t>
      </w:r>
      <w:r w:rsidRPr="00443695">
        <w:rPr>
          <w:lang w:val="en-US"/>
        </w:rPr>
        <w:t>. The MFB responder includes the received MSI value in the MFSI field of the corresponding response frame. In the case of a delayed response, this allows the MFB requester to correlate the MCS feedback with the related MCS request.</w:t>
      </w:r>
    </w:p>
    <w:p w:rsidR="00443695" w:rsidRDefault="00C10C25" w:rsidP="00443695">
      <w:pPr>
        <w:rPr>
          <w:lang w:val="en-US"/>
        </w:rPr>
      </w:pPr>
      <w:r w:rsidRPr="00C10C25">
        <w:rPr>
          <w:lang w:val="en-US"/>
        </w:rPr>
        <w:t xml:space="preserve">When sending a solicited MFB, the STA shall set the </w:t>
      </w:r>
      <w:r>
        <w:rPr>
          <w:lang w:val="en-US"/>
        </w:rPr>
        <w:t>Unsolicited MFB field</w:t>
      </w:r>
      <w:r w:rsidRPr="00C10C25">
        <w:rPr>
          <w:lang w:val="en-US"/>
        </w:rPr>
        <w:t xml:space="preserve"> in VHT Control to 0.</w:t>
      </w:r>
    </w:p>
    <w:p w:rsidR="00C10C25" w:rsidRPr="00443695" w:rsidRDefault="00C10C25" w:rsidP="00443695">
      <w:pPr>
        <w:rPr>
          <w:lang w:val="en-US"/>
        </w:rPr>
      </w:pPr>
    </w:p>
    <w:p w:rsidR="00443695" w:rsidRPr="00443695" w:rsidRDefault="00894494" w:rsidP="00443695">
      <w:pPr>
        <w:rPr>
          <w:lang w:val="en-US"/>
        </w:rPr>
      </w:pPr>
      <w:r w:rsidRPr="00443695">
        <w:rPr>
          <w:lang w:val="en-US"/>
        </w:rPr>
        <w:t>T</w:t>
      </w:r>
      <w:r w:rsidRPr="00C10C25">
        <w:rPr>
          <w:lang w:val="en-US"/>
        </w:rPr>
        <w:t>he</w:t>
      </w:r>
      <w:r w:rsidR="00C10C25" w:rsidRPr="00C10C25">
        <w:rPr>
          <w:lang w:val="en-US"/>
        </w:rPr>
        <w:t xml:space="preserve"> responder may send a solicited response frame with any of the following combinations of MFB and MFS</w:t>
      </w:r>
      <w:r w:rsidR="00443695" w:rsidRPr="00443695">
        <w:rPr>
          <w:lang w:val="en-US"/>
        </w:rPr>
        <w:t>:</w:t>
      </w:r>
    </w:p>
    <w:p w:rsidR="00443695" w:rsidRPr="00443695" w:rsidRDefault="00C10C25" w:rsidP="00545A10">
      <w:pPr>
        <w:numPr>
          <w:ilvl w:val="0"/>
          <w:numId w:val="23"/>
        </w:numPr>
        <w:rPr>
          <w:lang w:val="en-US"/>
        </w:rPr>
      </w:pPr>
      <w:r w:rsidRPr="00C10C25">
        <w:rPr>
          <w:lang w:val="en-US"/>
        </w:rPr>
        <w:t xml:space="preserve">MFB = 127, MFSI = 7: no information is provided for the immediately preceding request or for any other pending request. This combination is used when the responder is required to include </w:t>
      </w:r>
      <w:proofErr w:type="gramStart"/>
      <w:r w:rsidRPr="00C10C25">
        <w:rPr>
          <w:lang w:val="en-US"/>
        </w:rPr>
        <w:t>an</w:t>
      </w:r>
      <w:proofErr w:type="gramEnd"/>
      <w:r w:rsidRPr="00C10C25">
        <w:rPr>
          <w:lang w:val="en-US"/>
        </w:rPr>
        <w:t xml:space="preserve"> VHT Control field due to other protocols that use this field (i.e., the Reverse Direction Protocol) and when no MFB is available. It has no effect on the status of any pending MRQ.</w:t>
      </w:r>
    </w:p>
    <w:p w:rsidR="00C10C25" w:rsidRDefault="00C10C25" w:rsidP="00545A10">
      <w:pPr>
        <w:numPr>
          <w:ilvl w:val="0"/>
          <w:numId w:val="23"/>
        </w:numPr>
        <w:rPr>
          <w:lang w:val="en-US"/>
        </w:rPr>
      </w:pPr>
      <w:r w:rsidRPr="00C10C25">
        <w:rPr>
          <w:lang w:val="en-US"/>
        </w:rPr>
        <w:t>MFB = 127, MFSI in the range 0 to 6: the responder is not now providing, and will never provide, feedback for the request that had the MSI value that matches the MFSI value.</w:t>
      </w:r>
    </w:p>
    <w:p w:rsidR="00443695" w:rsidRPr="00443695" w:rsidRDefault="00443695" w:rsidP="00545A10">
      <w:pPr>
        <w:numPr>
          <w:ilvl w:val="0"/>
          <w:numId w:val="23"/>
        </w:numPr>
        <w:rPr>
          <w:lang w:val="en-US"/>
        </w:rPr>
      </w:pPr>
      <w:r w:rsidRPr="00443695">
        <w:rPr>
          <w:lang w:val="en-US"/>
        </w:rPr>
        <w:t>MFB contains valid MCS and VHT N</w:t>
      </w:r>
      <w:r w:rsidRPr="00674E97">
        <w:rPr>
          <w:vertAlign w:val="subscript"/>
          <w:lang w:val="en-US"/>
        </w:rPr>
        <w:t>STS</w:t>
      </w:r>
      <w:r w:rsidRPr="00443695">
        <w:rPr>
          <w:lang w:val="en-US"/>
        </w:rPr>
        <w:t>, MFSI in the range 0 to 6: the responder is providing feedback for the request that had the MSI value that matches the MFSI value.</w:t>
      </w:r>
    </w:p>
    <w:p w:rsidR="00443695" w:rsidRPr="00443695" w:rsidRDefault="00443695" w:rsidP="00443695">
      <w:pPr>
        <w:rPr>
          <w:lang w:val="en-US"/>
        </w:rPr>
      </w:pPr>
    </w:p>
    <w:p w:rsidR="00443695" w:rsidRPr="00443695" w:rsidRDefault="00443695" w:rsidP="00443695">
      <w:pPr>
        <w:rPr>
          <w:lang w:val="en-US"/>
        </w:rPr>
      </w:pPr>
      <w:r w:rsidRPr="00443695">
        <w:rPr>
          <w:lang w:val="en-US"/>
        </w:rPr>
        <w:t>An MFB responder that discards or abandons the computation for an MRQ should indicate this action to the MFB requester by setting the MFB to the value 127 in the next transmission of a frame addressed to the MFB requester that includes the VHT Control field. The value of the MFSI is set to the MSI value of the frame that contains MRQ for which the computation was abandoned.</w:t>
      </w:r>
    </w:p>
    <w:p w:rsidR="00443695" w:rsidRPr="00443695" w:rsidRDefault="00443695" w:rsidP="00443695">
      <w:pPr>
        <w:rPr>
          <w:lang w:val="en-US"/>
        </w:rPr>
      </w:pPr>
    </w:p>
    <w:p w:rsidR="00443695" w:rsidRPr="00443695" w:rsidRDefault="00443695" w:rsidP="00443695">
      <w:pPr>
        <w:rPr>
          <w:i/>
          <w:lang w:val="en-US"/>
        </w:rPr>
      </w:pPr>
      <w:r w:rsidRPr="00443695">
        <w:rPr>
          <w:i/>
          <w:lang w:val="en-US"/>
        </w:rPr>
        <w:t>NOTE—</w:t>
      </w:r>
      <w:proofErr w:type="gramStart"/>
      <w:r w:rsidRPr="00443695">
        <w:rPr>
          <w:i/>
          <w:lang w:val="en-US"/>
        </w:rPr>
        <w:t>The</w:t>
      </w:r>
      <w:proofErr w:type="gramEnd"/>
      <w:r w:rsidRPr="00443695">
        <w:rPr>
          <w:i/>
          <w:lang w:val="en-US"/>
        </w:rPr>
        <w:t xml:space="preserve"> MFB requester can advertise the maximum number of spatial streams that it can transmit in its VHT Capabilities element. </w:t>
      </w:r>
    </w:p>
    <w:p w:rsidR="00443695" w:rsidRPr="00443695" w:rsidRDefault="00443695" w:rsidP="00443695">
      <w:pPr>
        <w:rPr>
          <w:lang w:val="en-US"/>
        </w:rPr>
      </w:pPr>
    </w:p>
    <w:p w:rsidR="00443695" w:rsidRDefault="00F51883" w:rsidP="00443695">
      <w:pPr>
        <w:rPr>
          <w:lang w:val="en-US"/>
        </w:rPr>
      </w:pPr>
      <w:r w:rsidRPr="00F51883">
        <w:rPr>
          <w:lang w:val="en-US"/>
        </w:rPr>
        <w:t xml:space="preserve">When computing the </w:t>
      </w:r>
      <w:proofErr w:type="gramStart"/>
      <w:r w:rsidRPr="00F51883">
        <w:rPr>
          <w:lang w:val="en-US"/>
        </w:rPr>
        <w:t>MFB  estimate</w:t>
      </w:r>
      <w:proofErr w:type="gramEnd"/>
      <w:r w:rsidRPr="00F51883">
        <w:rPr>
          <w:lang w:val="en-US"/>
        </w:rPr>
        <w:t xml:space="preserve"> for an MFB requester, the VHT N</w:t>
      </w:r>
      <w:r w:rsidRPr="00F51883">
        <w:rPr>
          <w:vertAlign w:val="subscript"/>
          <w:lang w:val="en-US"/>
        </w:rPr>
        <w:t>STS</w:t>
      </w:r>
      <w:r w:rsidRPr="00F51883">
        <w:rPr>
          <w:lang w:val="en-US"/>
        </w:rPr>
        <w:t xml:space="preserve"> subfield in MFB shall not exceed the limit indicated by the Support MCS Field in the requester’s VHT </w:t>
      </w:r>
      <w:r w:rsidR="00894494" w:rsidRPr="00F51883">
        <w:rPr>
          <w:lang w:val="en-US"/>
        </w:rPr>
        <w:t>Capability</w:t>
      </w:r>
      <w:r w:rsidRPr="00F51883">
        <w:rPr>
          <w:lang w:val="en-US"/>
        </w:rPr>
        <w:t xml:space="preserve"> field.</w:t>
      </w:r>
    </w:p>
    <w:p w:rsidR="00F51883" w:rsidRPr="00443695" w:rsidRDefault="00F51883" w:rsidP="00443695">
      <w:pPr>
        <w:rPr>
          <w:lang w:val="en-US"/>
        </w:rPr>
      </w:pPr>
    </w:p>
    <w:p w:rsidR="00443695" w:rsidRDefault="00F51883" w:rsidP="00443695">
      <w:pPr>
        <w:rPr>
          <w:lang w:val="en-US"/>
        </w:rPr>
      </w:pPr>
      <w:r w:rsidRPr="00F51883">
        <w:rPr>
          <w:lang w:val="en-US"/>
        </w:rPr>
        <w:t>The SNR feedback in MFB field is defined as the SNR value averaged over all the spatial streams and data subcarriers, and is encoded to 8 bits two’s complement number as below</w:t>
      </w:r>
      <w:r w:rsidR="00443695" w:rsidRPr="00443695">
        <w:rPr>
          <w:lang w:val="en-US"/>
        </w:rPr>
        <w:t>:</w:t>
      </w:r>
    </w:p>
    <w:p w:rsidR="00835F86" w:rsidRDefault="00835F86" w:rsidP="00835F86">
      <w:pPr>
        <w:pStyle w:val="MTDisplayEquation"/>
      </w:pPr>
      <w:r>
        <w:tab/>
      </w:r>
      <w:r w:rsidRPr="00835F86">
        <w:rPr>
          <w:position w:val="-4"/>
        </w:rPr>
        <w:object w:dxaOrig="180" w:dyaOrig="279">
          <v:shape id="_x0000_i1093" type="#_x0000_t75" style="width:8.85pt;height:14.15pt" o:ole="">
            <v:imagedata r:id="rId108" o:title=""/>
          </v:shape>
          <o:OLEObject Type="Embed" ProgID="Equation.DSMT4" ShapeID="_x0000_i1093" DrawAspect="Content" ObjectID="_1356884757" r:id="rId109"/>
        </w:object>
      </w:r>
      <w:r w:rsidRPr="00835F86">
        <w:rPr>
          <w:rFonts w:ascii="TimesNewRoman" w:hAnsi="TimesNewRoman" w:cs="TimesNewRoman"/>
          <w:position w:val="-48"/>
          <w:lang w:eastAsia="ja-JP"/>
        </w:rPr>
        <w:object w:dxaOrig="4160" w:dyaOrig="1080">
          <v:shape id="_x0000_i1094" type="#_x0000_t75" style="width:208.05pt;height:53.9pt" o:ole="">
            <v:imagedata r:id="rId110" o:title=""/>
          </v:shape>
          <o:OLEObject Type="Embed" ProgID="Equation.DSMT4" ShapeID="_x0000_i1094" DrawAspect="Content" ObjectID="_1356884758" r:id="rId111"/>
        </w:object>
      </w:r>
      <w:r>
        <w:tab/>
      </w:r>
      <w:r w:rsidR="00174960">
        <w:fldChar w:fldCharType="begin"/>
      </w:r>
      <w:r>
        <w:instrText xml:space="preserve"> MACROBUTTON MTPlaceRef \* MERGEFORMAT </w:instrText>
      </w:r>
      <w:r w:rsidR="00174960">
        <w:fldChar w:fldCharType="begin"/>
      </w:r>
      <w:r>
        <w:instrText xml:space="preserve"> SEQ MTEqn \h \* MERGEFORMAT </w:instrText>
      </w:r>
      <w:r w:rsidR="00174960">
        <w:fldChar w:fldCharType="end"/>
      </w:r>
      <w:r>
        <w:instrText>(</w:instrText>
      </w:r>
      <w:fldSimple w:instr=" SEQ MTChap \c \* Arabic \* MERGEFORMAT ">
        <w:r w:rsidR="003B14D4">
          <w:rPr>
            <w:noProof/>
          </w:rPr>
          <w:instrText>7</w:instrText>
        </w:r>
      </w:fldSimple>
      <w:r>
        <w:instrText>-</w:instrText>
      </w:r>
      <w:fldSimple w:instr=" SEQ MTEqn \c \* Arabic \* MERGEFORMAT ">
        <w:r w:rsidR="003B14D4">
          <w:rPr>
            <w:noProof/>
          </w:rPr>
          <w:instrText>2</w:instrText>
        </w:r>
      </w:fldSimple>
      <w:r>
        <w:instrText>)</w:instrText>
      </w:r>
      <w:r w:rsidR="00174960">
        <w:fldChar w:fldCharType="end"/>
      </w:r>
    </w:p>
    <w:p w:rsidR="00C214E0" w:rsidRDefault="00835F86" w:rsidP="00443695">
      <w:pPr>
        <w:rPr>
          <w:lang w:val="en-US"/>
        </w:rPr>
      </w:pPr>
      <w:proofErr w:type="gramStart"/>
      <w:r w:rsidRPr="00835F86">
        <w:rPr>
          <w:lang w:val="en-US"/>
        </w:rPr>
        <w:t>where</w:t>
      </w:r>
      <w:proofErr w:type="gramEnd"/>
      <w:r w:rsidRPr="00835F86">
        <w:rPr>
          <w:lang w:val="en-US"/>
        </w:rPr>
        <w:t xml:space="preserve">  </w:t>
      </w:r>
      <w:r w:rsidRPr="00835F86">
        <w:rPr>
          <w:rFonts w:ascii="TimesNewRoman" w:hAnsi="TimesNewRoman" w:cs="TimesNewRoman"/>
          <w:position w:val="-14"/>
          <w:lang w:eastAsia="ja-JP"/>
        </w:rPr>
        <w:object w:dxaOrig="840" w:dyaOrig="380">
          <v:shape id="_x0000_i1095" type="#_x0000_t75" style="width:41.95pt;height:19pt" o:ole="">
            <v:imagedata r:id="rId112" o:title=""/>
          </v:shape>
          <o:OLEObject Type="Embed" ProgID="Equation.DSMT4" ShapeID="_x0000_i1095" DrawAspect="Content" ObjectID="_1356884759" r:id="rId113"/>
        </w:object>
      </w:r>
      <w:r w:rsidRPr="00835F86">
        <w:rPr>
          <w:lang w:val="en-US"/>
        </w:rPr>
        <w:t xml:space="preserve"> is the SNR value measured in dB at tone </w:t>
      </w:r>
      <w:r w:rsidRPr="00835F86">
        <w:rPr>
          <w:i/>
          <w:lang w:val="en-US"/>
        </w:rPr>
        <w:t>k</w:t>
      </w:r>
      <w:r>
        <w:rPr>
          <w:lang w:val="en-US"/>
        </w:rPr>
        <w:t xml:space="preserve"> </w:t>
      </w:r>
      <w:r w:rsidRPr="00835F86">
        <w:rPr>
          <w:lang w:val="en-US"/>
        </w:rPr>
        <w:t>and space-time stream</w:t>
      </w:r>
      <w:r>
        <w:rPr>
          <w:lang w:val="en-US"/>
        </w:rPr>
        <w:t xml:space="preserve"> </w:t>
      </w:r>
      <w:r w:rsidRPr="00835F86">
        <w:rPr>
          <w:i/>
          <w:lang w:val="en-US"/>
        </w:rPr>
        <w:t>i</w:t>
      </w:r>
      <w:r w:rsidRPr="00835F86">
        <w:rPr>
          <w:i/>
          <w:vertAlign w:val="subscript"/>
          <w:lang w:val="en-US"/>
        </w:rPr>
        <w:t>STS</w:t>
      </w:r>
      <w:r w:rsidRPr="00835F86">
        <w:rPr>
          <w:lang w:val="en-US"/>
        </w:rPr>
        <w:t xml:space="preserve">, and </w:t>
      </w:r>
      <w:r w:rsidRPr="00835F86">
        <w:rPr>
          <w:rFonts w:ascii="TimesNewRoman" w:hAnsi="TimesNewRoman" w:cs="TimesNewRoman"/>
          <w:position w:val="-10"/>
          <w:lang w:eastAsia="ja-JP"/>
        </w:rPr>
        <w:object w:dxaOrig="1020" w:dyaOrig="320">
          <v:shape id="_x0000_i1096" type="#_x0000_t75" style="width:50.8pt;height:15.9pt" o:ole="">
            <v:imagedata r:id="rId114" o:title=""/>
          </v:shape>
          <o:OLEObject Type="Embed" ProgID="Equation.DSMT4" ShapeID="_x0000_i1096" DrawAspect="Content" ObjectID="_1356884760" r:id="rId115"/>
        </w:object>
      </w:r>
      <w:r w:rsidRPr="00835F86">
        <w:rPr>
          <w:lang w:val="en-US"/>
        </w:rPr>
        <w:t xml:space="preserve"> is the feedback SNR value before the 8-bit quantization. The MFB requester may use either MFB, or SNR feedback, or both to compute the appropriate MCS and </w:t>
      </w:r>
      <w:r w:rsidRPr="00835F86">
        <w:rPr>
          <w:i/>
          <w:lang w:val="en-US"/>
        </w:rPr>
        <w:t>N</w:t>
      </w:r>
      <w:r w:rsidRPr="00835F86">
        <w:rPr>
          <w:i/>
          <w:vertAlign w:val="subscript"/>
          <w:lang w:val="en-US"/>
        </w:rPr>
        <w:t>STS</w:t>
      </w:r>
      <w:r w:rsidRPr="00835F86">
        <w:rPr>
          <w:lang w:val="en-US"/>
        </w:rPr>
        <w:t>.</w:t>
      </w:r>
    </w:p>
    <w:p w:rsidR="00835F86" w:rsidRDefault="00835F86" w:rsidP="00443695">
      <w:pPr>
        <w:rPr>
          <w:lang w:val="en-US"/>
        </w:rPr>
      </w:pPr>
    </w:p>
    <w:p w:rsidR="00F51883" w:rsidRPr="00F51883" w:rsidRDefault="00F51883" w:rsidP="00F51883">
      <w:pPr>
        <w:rPr>
          <w:lang w:val="en-US"/>
        </w:rPr>
      </w:pPr>
      <w:r w:rsidRPr="00F51883">
        <w:rPr>
          <w:lang w:val="en-US"/>
        </w:rPr>
        <w:lastRenderedPageBreak/>
        <w:t>When a STA is sending unsolicited MFB feedback, the STA shall set the Solicited/Unsolicited bit in the VHT Control field to 1.</w:t>
      </w:r>
    </w:p>
    <w:p w:rsidR="00F51883" w:rsidRPr="00F51883" w:rsidRDefault="00F51883" w:rsidP="00F51883">
      <w:pPr>
        <w:rPr>
          <w:lang w:val="en-US"/>
        </w:rPr>
      </w:pPr>
    </w:p>
    <w:p w:rsidR="00F51883" w:rsidRDefault="00F51883" w:rsidP="00F51883">
      <w:pPr>
        <w:rPr>
          <w:lang w:val="en-US"/>
        </w:rPr>
      </w:pPr>
      <w:r w:rsidRPr="00F51883">
        <w:rPr>
          <w:lang w:val="en-US"/>
        </w:rPr>
        <w:t>Unsolicited MCS, N</w:t>
      </w:r>
      <w:r w:rsidRPr="00F51883">
        <w:rPr>
          <w:vertAlign w:val="subscript"/>
          <w:lang w:val="en-US"/>
        </w:rPr>
        <w:t>STS</w:t>
      </w:r>
      <w:r w:rsidRPr="00F51883">
        <w:rPr>
          <w:lang w:val="en-US"/>
        </w:rPr>
        <w:t xml:space="preserve"> and SNR estimates reported in MFB of a VHT Control field sent by a STA are computed based on the most recent PPDU received by the STA which matches the description indicated by GID-L, GID-H, Coding Type and FB TX Type fields in the same VHT Control field.</w:t>
      </w:r>
    </w:p>
    <w:p w:rsidR="00F51883" w:rsidRDefault="00F51883" w:rsidP="00F51883">
      <w:pPr>
        <w:rPr>
          <w:lang w:val="en-US"/>
        </w:rPr>
      </w:pPr>
    </w:p>
    <w:p w:rsidR="00631F69" w:rsidRDefault="00631F69" w:rsidP="00F51883">
      <w:pPr>
        <w:rPr>
          <w:lang w:val="en-US"/>
        </w:rPr>
      </w:pPr>
      <w:r w:rsidRPr="00631F69">
        <w:rPr>
          <w:lang w:val="en-US"/>
        </w:rPr>
        <w:t xml:space="preserve">GID-L, GID-H, Coding Type and FB TX Type fields are set according to the RXVECTOR parameters of the received PPDU from which MCS SNR and NSTS are estimated, as follows. GID-L is set to the 3 least significant bits of the RXVECTOR GROUP_ID parameter; GID-H is set to the 3 most significant bits of the RXVECTOR GROUP_ID parameter; Coding Type is set to 0 </w:t>
      </w:r>
      <w:proofErr w:type="gramStart"/>
      <w:r w:rsidRPr="00631F69">
        <w:rPr>
          <w:lang w:val="en-US"/>
        </w:rPr>
        <w:t>if  RXVECTOR</w:t>
      </w:r>
      <w:proofErr w:type="gramEnd"/>
      <w:r w:rsidRPr="00631F69">
        <w:rPr>
          <w:lang w:val="en-US"/>
        </w:rPr>
        <w:t xml:space="preserve"> FEC_CODING parameter is equal to BCC_CODING and set to 1 if equal to LDPC_CODING; FB TX Type is set to 1 if RXVECTOR SU-BEAMFORMED is equal to BEMFORMED and set to 0 if equal to NON-BEAMFORMED</w:t>
      </w:r>
      <w:r>
        <w:rPr>
          <w:lang w:val="en-US"/>
        </w:rPr>
        <w:t>.</w:t>
      </w:r>
    </w:p>
    <w:p w:rsidR="00631F69" w:rsidRDefault="00631F69" w:rsidP="00F51883">
      <w:pPr>
        <w:rPr>
          <w:lang w:val="en-US"/>
        </w:rPr>
      </w:pPr>
    </w:p>
    <w:p w:rsidR="00631F69" w:rsidRPr="00631F69" w:rsidRDefault="00631F69" w:rsidP="00631F69">
      <w:pPr>
        <w:rPr>
          <w:i/>
          <w:lang w:val="en-US"/>
        </w:rPr>
      </w:pPr>
      <w:r w:rsidRPr="00631F69">
        <w:rPr>
          <w:i/>
          <w:lang w:val="en-US"/>
        </w:rPr>
        <w:t>Note--The value of Unsolicited_Type field allows to identify whether the unsolicited feedback is estima</w:t>
      </w:r>
      <w:r>
        <w:rPr>
          <w:i/>
          <w:lang w:val="en-US"/>
        </w:rPr>
        <w:t>ted from a SU or MU-MIMO PPDU.</w:t>
      </w:r>
    </w:p>
    <w:p w:rsidR="00631F69" w:rsidRPr="00631F69" w:rsidRDefault="00631F69" w:rsidP="00631F69">
      <w:pPr>
        <w:rPr>
          <w:lang w:val="en-US"/>
        </w:rPr>
      </w:pPr>
      <w:r w:rsidRPr="00631F69">
        <w:rPr>
          <w:lang w:val="en-US"/>
        </w:rPr>
        <w:t xml:space="preserve"> </w:t>
      </w:r>
    </w:p>
    <w:p w:rsidR="00631F69" w:rsidRDefault="00631F69" w:rsidP="00631F69">
      <w:pPr>
        <w:rPr>
          <w:lang w:val="en-US"/>
        </w:rPr>
      </w:pPr>
      <w:r w:rsidRPr="00631F69">
        <w:rPr>
          <w:lang w:val="en-US"/>
        </w:rPr>
        <w:t>A value of MFB = 127 indicates that the +VHT Control frame is no</w:t>
      </w:r>
      <w:r>
        <w:rPr>
          <w:lang w:val="en-US"/>
        </w:rPr>
        <w:t>t carrying a valid MFB feedback.</w:t>
      </w:r>
    </w:p>
    <w:p w:rsidR="00631F69" w:rsidRDefault="00631F69" w:rsidP="00631F69">
      <w:pPr>
        <w:rPr>
          <w:lang w:val="en-US"/>
        </w:rPr>
      </w:pPr>
    </w:p>
    <w:p w:rsidR="00631F69" w:rsidRPr="00631F69" w:rsidRDefault="00631F69" w:rsidP="00631F69">
      <w:pPr>
        <w:rPr>
          <w:lang w:val="en-US"/>
        </w:rPr>
      </w:pPr>
      <w:r w:rsidRPr="00631F69">
        <w:rPr>
          <w:lang w:val="en-US"/>
        </w:rPr>
        <w:t xml:space="preserve">If the MFB is in the same PPDU as a VHT Compressed Beamforming frame where the Feedback Type subfield in VHT MIMO Control Field is set to 0 (meaning SU-BF feedback), the MFB responder shall estimate the recommended MFB under the assumption that the MFB requester will use the steering matrices contained therein. In this case, the VHT NSTS subfield in MFB of VHT Control Field shall be the same as the value Nc Index in the VHT MIMO Control field of Compressed Beamforming frame. </w:t>
      </w:r>
    </w:p>
    <w:p w:rsidR="00631F69" w:rsidRPr="00631F69" w:rsidRDefault="00631F69" w:rsidP="00631F69">
      <w:pPr>
        <w:rPr>
          <w:lang w:val="en-US"/>
        </w:rPr>
      </w:pPr>
    </w:p>
    <w:p w:rsidR="00631F69" w:rsidRPr="00631F69" w:rsidRDefault="00631F69" w:rsidP="00631F69">
      <w:pPr>
        <w:rPr>
          <w:lang w:val="en-US"/>
        </w:rPr>
      </w:pPr>
      <w:r w:rsidRPr="00631F69">
        <w:rPr>
          <w:lang w:val="en-US"/>
        </w:rPr>
        <w:t>If the MFB requester sends MRQ in an VHT NDP announcement frame where none of the Feedback Type subfield(s) in the STA Info field(s) is set to 1 (meaning requesting only SU-BF Feedbacks), then the MFB responder shall include the corresponding MFB feedback in the VHT Compressed Beamforming frame that is the response of the same NDP-A and  NDP sequence.</w:t>
      </w:r>
    </w:p>
    <w:p w:rsidR="00631F69" w:rsidRPr="00631F69" w:rsidRDefault="00631F69" w:rsidP="00631F69">
      <w:pPr>
        <w:rPr>
          <w:lang w:val="en-US"/>
        </w:rPr>
      </w:pPr>
    </w:p>
    <w:p w:rsidR="00631F69" w:rsidRPr="00631F69" w:rsidRDefault="00631F69" w:rsidP="00631F69">
      <w:pPr>
        <w:rPr>
          <w:lang w:val="en-US"/>
        </w:rPr>
      </w:pPr>
      <w:r w:rsidRPr="00631F69">
        <w:rPr>
          <w:lang w:val="en-US"/>
        </w:rPr>
        <w:t>When the MFB requester sets the MRQ subfield to 1 and sets the MSI subfield to a value that matches the MSI subfield value of a previous request for which the responder has not yet provided feedback, the responder shall discard or abandon the computation for the MRQ that corresponds to the previous use of that MSI subfield value.</w:t>
      </w:r>
    </w:p>
    <w:p w:rsidR="00631F69" w:rsidRPr="00631F69" w:rsidRDefault="00631F69" w:rsidP="00631F69">
      <w:pPr>
        <w:rPr>
          <w:lang w:val="en-US"/>
        </w:rPr>
      </w:pPr>
    </w:p>
    <w:p w:rsidR="00631F69" w:rsidRPr="00631F69" w:rsidRDefault="00631F69" w:rsidP="00631F69">
      <w:pPr>
        <w:rPr>
          <w:lang w:val="en-US"/>
        </w:rPr>
      </w:pPr>
      <w:r w:rsidRPr="00631F69">
        <w:rPr>
          <w:lang w:val="en-US"/>
        </w:rPr>
        <w:t>A STA may respond immediately to a current request for MFB with a frame containing an MFSI field value and MFB field value that correspond to a request that precedes the current request.</w:t>
      </w:r>
    </w:p>
    <w:p w:rsidR="00631F69" w:rsidRPr="00631F69" w:rsidRDefault="00631F69" w:rsidP="00631F69">
      <w:pPr>
        <w:rPr>
          <w:lang w:val="en-US"/>
        </w:rPr>
      </w:pPr>
    </w:p>
    <w:p w:rsidR="00631F69" w:rsidRPr="00631F69" w:rsidRDefault="00631F69" w:rsidP="00631F69">
      <w:pPr>
        <w:rPr>
          <w:i/>
          <w:lang w:val="en-US"/>
        </w:rPr>
      </w:pPr>
      <w:r w:rsidRPr="00631F69">
        <w:rPr>
          <w:i/>
          <w:lang w:val="en-US"/>
        </w:rPr>
        <w:t>NOTE 1—</w:t>
      </w:r>
      <w:proofErr w:type="gramStart"/>
      <w:r w:rsidRPr="00631F69">
        <w:rPr>
          <w:i/>
          <w:lang w:val="en-US"/>
        </w:rPr>
        <w:t>If</w:t>
      </w:r>
      <w:proofErr w:type="gramEnd"/>
      <w:r w:rsidRPr="00631F69">
        <w:rPr>
          <w:i/>
          <w:lang w:val="en-US"/>
        </w:rPr>
        <w:t xml:space="preserve"> a VHT STA includes the VHT Control field in the initial frame of an immediate response exchange and the responding VHT STA includes the VHT Control field in the immediate response frame, the immediate response exchange effectively permits the exchange of VHT Control field elements.</w:t>
      </w:r>
    </w:p>
    <w:p w:rsidR="00631F69" w:rsidRPr="00631F69" w:rsidRDefault="00631F69" w:rsidP="00631F69">
      <w:pPr>
        <w:rPr>
          <w:i/>
          <w:lang w:val="en-US"/>
        </w:rPr>
      </w:pPr>
    </w:p>
    <w:p w:rsidR="00631F69" w:rsidRPr="00631F69" w:rsidRDefault="00631F69" w:rsidP="00631F69">
      <w:pPr>
        <w:rPr>
          <w:i/>
          <w:lang w:val="en-US"/>
        </w:rPr>
      </w:pPr>
      <w:r w:rsidRPr="00631F69">
        <w:rPr>
          <w:i/>
          <w:lang w:val="en-US"/>
        </w:rPr>
        <w:t>NOTE 2—</w:t>
      </w:r>
      <w:proofErr w:type="gramStart"/>
      <w:r w:rsidRPr="00631F69">
        <w:rPr>
          <w:i/>
          <w:lang w:val="en-US"/>
        </w:rPr>
        <w:t>If</w:t>
      </w:r>
      <w:proofErr w:type="gramEnd"/>
      <w:r w:rsidRPr="00631F69">
        <w:rPr>
          <w:i/>
          <w:lang w:val="en-US"/>
        </w:rPr>
        <w:t xml:space="preserve"> an MRQ is included in the last PPDU in a TXOP and there is not enough time for a response, the recipient can transmit the response MFB in a subsequent TXOP.</w:t>
      </w:r>
    </w:p>
    <w:p w:rsidR="00631F69" w:rsidRPr="00631F69" w:rsidRDefault="00631F69" w:rsidP="00631F69">
      <w:pPr>
        <w:rPr>
          <w:i/>
          <w:lang w:val="en-US"/>
        </w:rPr>
      </w:pPr>
    </w:p>
    <w:p w:rsidR="00631F69" w:rsidRPr="00631F69" w:rsidRDefault="00631F69" w:rsidP="00631F69">
      <w:pPr>
        <w:rPr>
          <w:i/>
          <w:lang w:val="en-US"/>
        </w:rPr>
      </w:pPr>
      <w:r w:rsidRPr="00631F69">
        <w:rPr>
          <w:i/>
          <w:lang w:val="en-US"/>
        </w:rPr>
        <w:t>NOTE 3—Bidirectional request/responses are supported. In this case, a STA acts as the MFB requester for one direction of a duplex link and a MFB responder for the other direction and transmits both MRQ and MFB in the same VHT data frame.</w:t>
      </w:r>
    </w:p>
    <w:p w:rsidR="00631F69" w:rsidRPr="00631F69" w:rsidRDefault="00631F69" w:rsidP="00631F69">
      <w:pPr>
        <w:rPr>
          <w:i/>
          <w:lang w:val="en-US"/>
        </w:rPr>
      </w:pPr>
    </w:p>
    <w:p w:rsidR="00674E97" w:rsidRPr="00631F69" w:rsidRDefault="00631F69" w:rsidP="00631F69">
      <w:pPr>
        <w:rPr>
          <w:i/>
          <w:lang w:val="en-US"/>
        </w:rPr>
      </w:pPr>
      <w:r w:rsidRPr="00631F69">
        <w:rPr>
          <w:i/>
          <w:lang w:val="en-US"/>
        </w:rPr>
        <w:t>NOTE 4—A STA that sets the MCS Feedback field to 0 in the HT Extended Capabilities field of the HT Capability elements that it transmits does not respond to an MRQ.</w:t>
      </w:r>
    </w:p>
    <w:p w:rsidR="00ED3766" w:rsidRDefault="003037C9" w:rsidP="00545A10">
      <w:pPr>
        <w:pStyle w:val="Heading2"/>
        <w:numPr>
          <w:ilvl w:val="1"/>
          <w:numId w:val="16"/>
        </w:numPr>
        <w:rPr>
          <w:lang w:val="en-US"/>
        </w:rPr>
      </w:pPr>
      <w:bookmarkStart w:id="713" w:name="_Toc283104773"/>
      <w:r>
        <w:rPr>
          <w:lang w:val="en-US"/>
        </w:rPr>
        <w:lastRenderedPageBreak/>
        <w:t>Null data p</w:t>
      </w:r>
      <w:r w:rsidR="00A13940" w:rsidRPr="00A13940">
        <w:rPr>
          <w:lang w:val="en-US"/>
        </w:rPr>
        <w:t xml:space="preserve">acket </w:t>
      </w:r>
      <w:r>
        <w:rPr>
          <w:lang w:val="en-US"/>
        </w:rPr>
        <w:t xml:space="preserve">(NDP) </w:t>
      </w:r>
      <w:r w:rsidR="00A13940" w:rsidRPr="00A13940">
        <w:rPr>
          <w:lang w:val="en-US"/>
        </w:rPr>
        <w:t>sounding</w:t>
      </w:r>
      <w:bookmarkEnd w:id="713"/>
    </w:p>
    <w:p w:rsidR="006C3631" w:rsidRDefault="00A23C63">
      <w:pPr>
        <w:rPr>
          <w:b/>
          <w:i/>
          <w:lang w:val="en-US"/>
        </w:rPr>
      </w:pPr>
      <w:r>
        <w:rPr>
          <w:b/>
          <w:i/>
          <w:lang w:val="en-US"/>
        </w:rPr>
        <w:t>Insert</w:t>
      </w:r>
      <w:r w:rsidRPr="00977AC0">
        <w:rPr>
          <w:b/>
          <w:i/>
          <w:lang w:val="en-US"/>
        </w:rPr>
        <w:t xml:space="preserve"> </w:t>
      </w:r>
      <w:r w:rsidR="00977AC0" w:rsidRPr="00977AC0">
        <w:rPr>
          <w:b/>
          <w:i/>
          <w:lang w:val="en-US"/>
        </w:rPr>
        <w:t>section 9.21.5 as shown below:</w:t>
      </w:r>
    </w:p>
    <w:p w:rsidR="00E075C7" w:rsidRPr="00E075C7" w:rsidRDefault="00E075C7" w:rsidP="00545A10">
      <w:pPr>
        <w:pStyle w:val="ListParagraph"/>
        <w:keepNext/>
        <w:keepLines/>
        <w:numPr>
          <w:ilvl w:val="2"/>
          <w:numId w:val="11"/>
        </w:numPr>
        <w:spacing w:before="240" w:after="60"/>
        <w:ind w:left="720"/>
        <w:outlineLvl w:val="2"/>
        <w:rPr>
          <w:rFonts w:ascii="Arial" w:hAnsi="Arial"/>
          <w:b/>
          <w:vanish/>
          <w:sz w:val="24"/>
          <w:lang w:val="en-US"/>
        </w:rPr>
      </w:pPr>
      <w:bookmarkStart w:id="714" w:name="_Toc283104774"/>
      <w:bookmarkEnd w:id="714"/>
    </w:p>
    <w:p w:rsidR="00E075C7" w:rsidRPr="00E075C7" w:rsidRDefault="00E075C7" w:rsidP="00545A10">
      <w:pPr>
        <w:pStyle w:val="ListParagraph"/>
        <w:keepNext/>
        <w:keepLines/>
        <w:numPr>
          <w:ilvl w:val="2"/>
          <w:numId w:val="11"/>
        </w:numPr>
        <w:spacing w:before="240" w:after="60"/>
        <w:ind w:left="720"/>
        <w:outlineLvl w:val="2"/>
        <w:rPr>
          <w:rFonts w:ascii="Arial" w:hAnsi="Arial"/>
          <w:b/>
          <w:vanish/>
          <w:sz w:val="24"/>
          <w:lang w:val="en-US"/>
        </w:rPr>
      </w:pPr>
      <w:bookmarkStart w:id="715" w:name="_Toc283104775"/>
      <w:bookmarkEnd w:id="715"/>
    </w:p>
    <w:p w:rsidR="00E075C7" w:rsidRPr="00E075C7" w:rsidRDefault="00E075C7" w:rsidP="00545A10">
      <w:pPr>
        <w:pStyle w:val="ListParagraph"/>
        <w:keepNext/>
        <w:keepLines/>
        <w:numPr>
          <w:ilvl w:val="2"/>
          <w:numId w:val="11"/>
        </w:numPr>
        <w:spacing w:before="240" w:after="60"/>
        <w:ind w:left="720"/>
        <w:outlineLvl w:val="2"/>
        <w:rPr>
          <w:rFonts w:ascii="Arial" w:hAnsi="Arial"/>
          <w:b/>
          <w:vanish/>
          <w:sz w:val="24"/>
          <w:lang w:val="en-US"/>
        </w:rPr>
      </w:pPr>
      <w:bookmarkStart w:id="716" w:name="_Toc283104776"/>
      <w:bookmarkEnd w:id="716"/>
    </w:p>
    <w:p w:rsidR="00E075C7" w:rsidRPr="00E075C7" w:rsidRDefault="00E075C7" w:rsidP="00545A10">
      <w:pPr>
        <w:pStyle w:val="ListParagraph"/>
        <w:keepNext/>
        <w:keepLines/>
        <w:numPr>
          <w:ilvl w:val="2"/>
          <w:numId w:val="11"/>
        </w:numPr>
        <w:spacing w:before="240" w:after="60"/>
        <w:ind w:left="720"/>
        <w:outlineLvl w:val="2"/>
        <w:rPr>
          <w:rFonts w:ascii="Arial" w:hAnsi="Arial"/>
          <w:b/>
          <w:vanish/>
          <w:sz w:val="24"/>
          <w:lang w:val="en-US"/>
        </w:rPr>
      </w:pPr>
      <w:bookmarkStart w:id="717" w:name="_Toc283104777"/>
      <w:bookmarkEnd w:id="717"/>
    </w:p>
    <w:p w:rsidR="00ED3766" w:rsidRDefault="003037C9">
      <w:pPr>
        <w:pStyle w:val="Heading3"/>
        <w:rPr>
          <w:lang w:val="en-US"/>
        </w:rPr>
      </w:pPr>
      <w:bookmarkStart w:id="718" w:name="_Ref273511342"/>
      <w:bookmarkStart w:id="719" w:name="_Toc283104778"/>
      <w:r>
        <w:rPr>
          <w:lang w:val="en-US"/>
        </w:rPr>
        <w:t>VHT s</w:t>
      </w:r>
      <w:r w:rsidR="00A13940">
        <w:rPr>
          <w:lang w:val="en-US"/>
        </w:rPr>
        <w:t xml:space="preserve">ounding </w:t>
      </w:r>
      <w:r>
        <w:rPr>
          <w:lang w:val="en-US"/>
        </w:rPr>
        <w:t>p</w:t>
      </w:r>
      <w:r w:rsidR="00A13940">
        <w:rPr>
          <w:lang w:val="en-US"/>
        </w:rPr>
        <w:t>rotocol</w:t>
      </w:r>
      <w:bookmarkEnd w:id="718"/>
      <w:bookmarkEnd w:id="719"/>
    </w:p>
    <w:p w:rsidR="00B4631D" w:rsidRDefault="00B4631D" w:rsidP="00B4631D">
      <w:pPr>
        <w:rPr>
          <w:rFonts w:eastAsiaTheme="minorHAnsi"/>
        </w:rPr>
      </w:pPr>
      <w:r>
        <w:t xml:space="preserve">Transmit Beamforming and </w:t>
      </w:r>
      <w:r w:rsidR="00865FE5">
        <w:t xml:space="preserve">DL </w:t>
      </w:r>
      <w:r w:rsidR="00822432">
        <w:t xml:space="preserve">MU-MIMO </w:t>
      </w:r>
      <w:r>
        <w:t xml:space="preserve">require </w:t>
      </w:r>
      <w:r w:rsidR="00B97D1B">
        <w:t xml:space="preserve">knowledge of the channel state </w:t>
      </w:r>
      <w:r>
        <w:t>to compute</w:t>
      </w:r>
      <w:r w:rsidR="004B0546">
        <w:t xml:space="preserve"> a</w:t>
      </w:r>
      <w:r>
        <w:t xml:space="preserve"> steering matrix</w:t>
      </w:r>
      <w:r w:rsidR="00666678">
        <w:t xml:space="preserve"> used at the transmitter to optimize reception at one or more receivers</w:t>
      </w:r>
      <w:r>
        <w:t xml:space="preserve">. The </w:t>
      </w:r>
      <w:r w:rsidR="00666678">
        <w:t>STA</w:t>
      </w:r>
      <w:r>
        <w:t xml:space="preserve"> </w:t>
      </w:r>
      <w:r w:rsidR="00666678">
        <w:t xml:space="preserve">transmitting using </w:t>
      </w:r>
      <w:r>
        <w:t>the steering matrix is cal</w:t>
      </w:r>
      <w:r w:rsidR="00822432">
        <w:t xml:space="preserve">led the </w:t>
      </w:r>
      <w:r>
        <w:t xml:space="preserve">beamformer and </w:t>
      </w:r>
      <w:r w:rsidR="00666678">
        <w:t>a</w:t>
      </w:r>
      <w:r>
        <w:t xml:space="preserve"> </w:t>
      </w:r>
      <w:r w:rsidR="00666678">
        <w:t>STA</w:t>
      </w:r>
      <w:r>
        <w:t xml:space="preserve"> </w:t>
      </w:r>
      <w:r w:rsidR="00666678">
        <w:t>for which reception is optimized is called a beamformee</w:t>
      </w:r>
      <w:r>
        <w:t xml:space="preserve">. </w:t>
      </w:r>
      <w:r w:rsidR="00E32851">
        <w:t>An e</w:t>
      </w:r>
      <w:r>
        <w:t xml:space="preserve">xplicit feedback mechanism is used where the beamformee directly </w:t>
      </w:r>
      <w:r w:rsidR="00666678">
        <w:t>measures</w:t>
      </w:r>
      <w:r>
        <w:t xml:space="preserve"> the channel from the training symbols </w:t>
      </w:r>
      <w:r w:rsidR="00A71375">
        <w:t xml:space="preserve">transmitted </w:t>
      </w:r>
      <w:r>
        <w:t>by the beamforme</w:t>
      </w:r>
      <w:r w:rsidR="00A71375">
        <w:t>r</w:t>
      </w:r>
      <w:r>
        <w:t xml:space="preserve"> and </w:t>
      </w:r>
      <w:r w:rsidR="00E32851">
        <w:t xml:space="preserve">sends </w:t>
      </w:r>
      <w:r>
        <w:t xml:space="preserve">back </w:t>
      </w:r>
      <w:r w:rsidR="00666678">
        <w:t>a transformed</w:t>
      </w:r>
      <w:r w:rsidR="00E32851">
        <w:t xml:space="preserve"> </w:t>
      </w:r>
      <w:r>
        <w:t>estimate</w:t>
      </w:r>
      <w:r w:rsidR="00E32851">
        <w:t xml:space="preserve"> </w:t>
      </w:r>
      <w:r w:rsidR="004B0546">
        <w:t xml:space="preserve">of the channel state </w:t>
      </w:r>
      <w:r>
        <w:t xml:space="preserve">to the beamformer. The beamformer then uses </w:t>
      </w:r>
      <w:r w:rsidR="004B0546">
        <w:t xml:space="preserve">this estimate, perhaps combining estimates from multiple beamformees, </w:t>
      </w:r>
      <w:r>
        <w:t>to de</w:t>
      </w:r>
      <w:r w:rsidR="004B0546">
        <w:t xml:space="preserve">rive </w:t>
      </w:r>
      <w:r>
        <w:t xml:space="preserve">the </w:t>
      </w:r>
      <w:r w:rsidR="004B0546">
        <w:t>steering matrix</w:t>
      </w:r>
      <w:r>
        <w:t>.</w:t>
      </w:r>
    </w:p>
    <w:p w:rsidR="00B4631D" w:rsidRDefault="00B4631D" w:rsidP="00B4631D"/>
    <w:p w:rsidR="00B4631D" w:rsidRDefault="00ED2E8D" w:rsidP="00B4631D">
      <w:r w:rsidRPr="00ED2E8D">
        <w:t xml:space="preserve">A STA that has the value true for dot11VHTBeamformerEnabled shall set the </w:t>
      </w:r>
      <w:r w:rsidR="00400F14">
        <w:t>SU</w:t>
      </w:r>
      <w:r w:rsidRPr="00ED2E8D">
        <w:t xml:space="preserve"> Beamformer </w:t>
      </w:r>
      <w:r w:rsidR="00400F14">
        <w:t xml:space="preserve">Capability field </w:t>
      </w:r>
      <w:r w:rsidR="00B32480">
        <w:t xml:space="preserve">to </w:t>
      </w:r>
      <w:r w:rsidR="00400F14">
        <w:t xml:space="preserve">1 </w:t>
      </w:r>
      <w:r w:rsidRPr="00ED2E8D">
        <w:t xml:space="preserve">in transmitted VHT Capabilities elements. A STA that has the value true for dot11VHTBeamformeeEnabled shall set the </w:t>
      </w:r>
      <w:r w:rsidR="00400F14">
        <w:t xml:space="preserve">SU Beamformee Capability field </w:t>
      </w:r>
      <w:r w:rsidR="00B32480">
        <w:t xml:space="preserve">to </w:t>
      </w:r>
      <w:r w:rsidR="00400F14">
        <w:t>1</w:t>
      </w:r>
      <w:r w:rsidRPr="00ED2E8D">
        <w:t xml:space="preserve"> in transmitted VHT Capabilities elements. A STA that does not have the value true for dot11VHTBeamformerEnabled shall not act in the role of a </w:t>
      </w:r>
      <w:r w:rsidR="00400F14">
        <w:t>b</w:t>
      </w:r>
      <w:r w:rsidRPr="00ED2E8D">
        <w:t xml:space="preserve">eamformer. A STA that does not have the value true for dot11VHTBeamformeeEnabled shall not act in the role of a </w:t>
      </w:r>
      <w:r w:rsidR="00400F14">
        <w:t>b</w:t>
      </w:r>
      <w:r w:rsidRPr="00ED2E8D">
        <w:t>eamformee.</w:t>
      </w:r>
    </w:p>
    <w:p w:rsidR="00ED2E8D" w:rsidRDefault="00ED2E8D" w:rsidP="00B4631D"/>
    <w:p w:rsidR="00B4631D" w:rsidRDefault="00B4631D" w:rsidP="00B4631D">
      <w:r>
        <w:t xml:space="preserve">The </w:t>
      </w:r>
      <w:r w:rsidR="00B04380" w:rsidRPr="00B04380">
        <w:t xml:space="preserve">VHT sounding protocol with more than one </w:t>
      </w:r>
      <w:r w:rsidR="00360F79">
        <w:t>beamformee</w:t>
      </w:r>
      <w:r>
        <w:t xml:space="preserve"> is shown in Figure 9.37b</w:t>
      </w:r>
      <w:r w:rsidR="00360F79">
        <w:t>.</w:t>
      </w:r>
    </w:p>
    <w:p w:rsidR="00360F79" w:rsidRDefault="00360F79" w:rsidP="00B4631D"/>
    <w:p w:rsidR="00B4631D" w:rsidRDefault="00360F79" w:rsidP="00B4631D">
      <w:pPr>
        <w:jc w:val="center"/>
      </w:pPr>
      <w:r w:rsidRPr="00360F79">
        <w:rPr>
          <w:noProof/>
          <w:lang w:val="en-US"/>
        </w:rPr>
        <w:drawing>
          <wp:inline distT="0" distB="0" distL="0" distR="0">
            <wp:extent cx="5943600" cy="10376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6" cstate="print"/>
                    <a:srcRect/>
                    <a:stretch>
                      <a:fillRect/>
                    </a:stretch>
                  </pic:blipFill>
                  <pic:spPr bwMode="auto">
                    <a:xfrm>
                      <a:off x="0" y="0"/>
                      <a:ext cx="5943600" cy="1037600"/>
                    </a:xfrm>
                    <a:prstGeom prst="rect">
                      <a:avLst/>
                    </a:prstGeom>
                    <a:noFill/>
                    <a:ln w="9525">
                      <a:noFill/>
                      <a:miter lim="800000"/>
                      <a:headEnd/>
                      <a:tailEnd/>
                    </a:ln>
                  </pic:spPr>
                </pic:pic>
              </a:graphicData>
            </a:graphic>
          </wp:inline>
        </w:drawing>
      </w:r>
    </w:p>
    <w:p w:rsidR="00B4631D" w:rsidRDefault="00B4631D" w:rsidP="00360F79">
      <w:pPr>
        <w:pStyle w:val="Caption"/>
        <w:jc w:val="center"/>
      </w:pPr>
      <w:r>
        <w:t>Figure 9.37b</w:t>
      </w:r>
      <w:r w:rsidR="00360F79">
        <w:t>—Sounding protocol with more than one beamformee</w:t>
      </w:r>
    </w:p>
    <w:p w:rsidR="00B4631D" w:rsidRDefault="00B4631D" w:rsidP="00B4631D"/>
    <w:p w:rsidR="00DF729F" w:rsidRDefault="00B4631D" w:rsidP="00B4631D">
      <w:r>
        <w:t xml:space="preserve">The </w:t>
      </w:r>
      <w:r w:rsidR="00A214E0">
        <w:t xml:space="preserve">beamformer shall initiate a </w:t>
      </w:r>
      <w:r>
        <w:t xml:space="preserve">sounding feedback sequence </w:t>
      </w:r>
      <w:r w:rsidR="00A214E0">
        <w:t xml:space="preserve">by </w:t>
      </w:r>
      <w:r w:rsidR="007C44D4">
        <w:t xml:space="preserve">sending a </w:t>
      </w:r>
      <w:r>
        <w:t xml:space="preserve">NDPA frame followed by an NDP after </w:t>
      </w:r>
      <w:r w:rsidR="00B04380">
        <w:t xml:space="preserve">a </w:t>
      </w:r>
      <w:r w:rsidR="00DF729F">
        <w:t xml:space="preserve">SIFS. The </w:t>
      </w:r>
      <w:r w:rsidR="00251ACD">
        <w:t xml:space="preserve">beamformer shall include </w:t>
      </w:r>
      <w:r w:rsidR="00A2000B">
        <w:t xml:space="preserve">in the NDPA </w:t>
      </w:r>
      <w:r w:rsidR="00251ACD">
        <w:t xml:space="preserve">a STA Info field </w:t>
      </w:r>
      <w:r w:rsidR="00A2000B">
        <w:t xml:space="preserve">for </w:t>
      </w:r>
      <w:r w:rsidR="00251ACD">
        <w:t xml:space="preserve">each STA that is expected to prepare a VHT Compressed Beamforming response frame and shall identify the STA by including the STA’s AID in the STA ID subfield. The NDPA </w:t>
      </w:r>
      <w:r w:rsidR="00DF729F">
        <w:t>shall include at least one STA Info field</w:t>
      </w:r>
      <w:r w:rsidR="00251ACD">
        <w:t>.</w:t>
      </w:r>
    </w:p>
    <w:p w:rsidR="00A2000B" w:rsidRDefault="00A2000B" w:rsidP="00B4631D"/>
    <w:p w:rsidR="00A2000B" w:rsidRDefault="00A2000B" w:rsidP="00B4631D">
      <w:r>
        <w:t xml:space="preserve">A beamformee that receives an NDPA from an AP to which it is associated and that contains the AID </w:t>
      </w:r>
      <w:r w:rsidR="00576101">
        <w:t>assigned it during association</w:t>
      </w:r>
      <w:r>
        <w:t xml:space="preserve"> in the STA ID subfield of the first STA Info field shall transmit its VHT Compressed Beamforming frame a SIFS after reception of the NDP. A beamformee that receives an NDPA from an AP with which it is associated and that contains the AID </w:t>
      </w:r>
      <w:r w:rsidR="00CB542D">
        <w:t xml:space="preserve">assigned it during association </w:t>
      </w:r>
      <w:r>
        <w:t>in the STA ID subfield of a STA Info field that is not the first STA Info field</w:t>
      </w:r>
      <w:r w:rsidR="000C47CE">
        <w:t xml:space="preserve"> shall transmit its VHT Compressed Beamforming frame after receiving a Sounding Poll with RA matching its MAC address and TA matching the </w:t>
      </w:r>
      <w:r w:rsidR="00CB542D">
        <w:t>MAC address of the</w:t>
      </w:r>
      <w:r w:rsidR="000C47CE">
        <w:t xml:space="preserve"> AP.</w:t>
      </w:r>
      <w:r w:rsidR="004D4C1D">
        <w:t xml:space="preserve"> If the</w:t>
      </w:r>
      <w:r w:rsidR="004D4C1D" w:rsidRPr="004D4C1D">
        <w:t xml:space="preserve"> </w:t>
      </w:r>
      <w:r w:rsidR="00894494" w:rsidRPr="004D4C1D">
        <w:t>beamformee</w:t>
      </w:r>
      <w:r w:rsidR="004D4C1D" w:rsidRPr="004D4C1D">
        <w:t xml:space="preserve"> </w:t>
      </w:r>
      <w:r w:rsidR="004D4C1D">
        <w:t xml:space="preserve">does not have a valid </w:t>
      </w:r>
      <w:r w:rsidR="00F24996">
        <w:t xml:space="preserve">VHT Compressed Beamforming Report, the beamformee </w:t>
      </w:r>
      <w:r w:rsidR="004D4C1D">
        <w:t>shall</w:t>
      </w:r>
      <w:r w:rsidR="004D4C1D" w:rsidRPr="004D4C1D">
        <w:t xml:space="preserve"> transmit a VHT Compressed Beamforming </w:t>
      </w:r>
      <w:r w:rsidR="00F24996">
        <w:t xml:space="preserve">frame without including the VHT Compressed Beamforming Report field or MU Exclusive Beamforming Report and indicating this in the VHT MIMO Control field as described in </w:t>
      </w:r>
      <w:r w:rsidR="00174960">
        <w:fldChar w:fldCharType="begin"/>
      </w:r>
      <w:r w:rsidR="00F24996">
        <w:instrText xml:space="preserve"> REF _Ref282670543 \n \h </w:instrText>
      </w:r>
      <w:r w:rsidR="00174960">
        <w:fldChar w:fldCharType="separate"/>
      </w:r>
      <w:r w:rsidR="003B14D4">
        <w:t>7.3.1.31</w:t>
      </w:r>
      <w:r w:rsidR="00174960">
        <w:fldChar w:fldCharType="end"/>
      </w:r>
      <w:r w:rsidR="00F24996">
        <w:t xml:space="preserve"> (</w:t>
      </w:r>
      <w:r w:rsidR="00CE0087">
        <w:t>VHT MIMO Control field</w:t>
      </w:r>
      <w:r w:rsidR="00F24996">
        <w:t>).</w:t>
      </w:r>
    </w:p>
    <w:p w:rsidR="000C47CE" w:rsidRDefault="000C47CE" w:rsidP="00B4631D"/>
    <w:p w:rsidR="000C47CE" w:rsidRDefault="000C47CE" w:rsidP="00B4631D">
      <w:r w:rsidRPr="000C47CE">
        <w:t xml:space="preserve">A beamformer that has transmitted an NDPA with more than one STA Info field should transmit </w:t>
      </w:r>
      <w:proofErr w:type="gramStart"/>
      <w:r w:rsidRPr="000C47CE">
        <w:t>any  Sounding</w:t>
      </w:r>
      <w:proofErr w:type="gramEnd"/>
      <w:r w:rsidRPr="000C47CE">
        <w:t xml:space="preserve"> Poll frames needed to retrieve VHT </w:t>
      </w:r>
      <w:r>
        <w:t>Compressed Beamforming</w:t>
      </w:r>
      <w:r w:rsidRPr="000C47CE">
        <w:t xml:space="preserve"> frames </w:t>
      </w:r>
      <w:r>
        <w:t>in</w:t>
      </w:r>
      <w:r w:rsidRPr="000C47CE">
        <w:t xml:space="preserve"> the same TXOP that contained the NDPA while giving precedence in attempting to satisfy this recommendation to the rules of 9.9.1.4 (Multiple frame transmission in an EDCA TXOP).</w:t>
      </w:r>
    </w:p>
    <w:p w:rsidR="00DF729F" w:rsidRDefault="00DF729F" w:rsidP="00B4631D"/>
    <w:p w:rsidR="008A4E6C" w:rsidRDefault="008A4E6C" w:rsidP="008A4E6C">
      <w:r w:rsidRPr="008A4E6C">
        <w:t xml:space="preserve">The </w:t>
      </w:r>
      <w:r>
        <w:t>beamformee</w:t>
      </w:r>
      <w:r w:rsidRPr="008A4E6C">
        <w:t xml:space="preserve"> shall send a </w:t>
      </w:r>
      <w:r w:rsidR="000C47CE">
        <w:t xml:space="preserve">VHT Compressed Beamforming </w:t>
      </w:r>
      <w:r w:rsidRPr="008A4E6C">
        <w:t xml:space="preserve">frame with the </w:t>
      </w:r>
      <w:r>
        <w:t>VHT MIMO Control Feedback Type</w:t>
      </w:r>
      <w:r w:rsidRPr="008A4E6C">
        <w:t xml:space="preserve"> </w:t>
      </w:r>
      <w:r w:rsidR="00CB542D">
        <w:t xml:space="preserve">field </w:t>
      </w:r>
      <w:r w:rsidR="00E02649">
        <w:t>set to the same value as the Feedback T</w:t>
      </w:r>
      <w:r w:rsidRPr="008A4E6C">
        <w:t>ype</w:t>
      </w:r>
      <w:r w:rsidR="00E02649">
        <w:t xml:space="preserve"> field </w:t>
      </w:r>
      <w:r w:rsidRPr="008A4E6C">
        <w:t xml:space="preserve">in the corresponding STA Info field in </w:t>
      </w:r>
      <w:r w:rsidR="00E02649">
        <w:t>the NDPA. When the Feedback T</w:t>
      </w:r>
      <w:r w:rsidRPr="008A4E6C">
        <w:t>ype</w:t>
      </w:r>
      <w:r w:rsidR="00E02649">
        <w:t xml:space="preserve"> field</w:t>
      </w:r>
      <w:r w:rsidRPr="008A4E6C">
        <w:t xml:space="preserve"> is set to MU, the STA shall send a feedback with the </w:t>
      </w:r>
      <w:proofErr w:type="gramStart"/>
      <w:r w:rsidR="00E02649">
        <w:t>Nc</w:t>
      </w:r>
      <w:proofErr w:type="gramEnd"/>
      <w:r w:rsidR="00E02649">
        <w:t xml:space="preserve"> </w:t>
      </w:r>
      <w:r w:rsidR="00E02649">
        <w:lastRenderedPageBreak/>
        <w:t>field value in the VHT MIMO C</w:t>
      </w:r>
      <w:r w:rsidRPr="008A4E6C">
        <w:t xml:space="preserve">ontrol field equal to the Nc field value in the corresponding STA Info in </w:t>
      </w:r>
      <w:r w:rsidR="00E02649">
        <w:t>the NDPA</w:t>
      </w:r>
      <w:r w:rsidR="00FE77BF">
        <w:t xml:space="preserve"> provided the Nc requested is not larger than the number of currently active receive antennas</w:t>
      </w:r>
      <w:r w:rsidR="00E02649">
        <w:t>. When the Feedback Type</w:t>
      </w:r>
      <w:r w:rsidRPr="008A4E6C">
        <w:t xml:space="preserve"> is set to SU, </w:t>
      </w:r>
      <w:r w:rsidR="00E02649">
        <w:t xml:space="preserve">the </w:t>
      </w:r>
      <w:proofErr w:type="gramStart"/>
      <w:r w:rsidR="00E02649">
        <w:t>Nc</w:t>
      </w:r>
      <w:proofErr w:type="gramEnd"/>
      <w:r w:rsidR="00E02649">
        <w:t xml:space="preserve"> field in the VHT MIMO Control field may be set to </w:t>
      </w:r>
      <w:r w:rsidRPr="008A4E6C">
        <w:t>any</w:t>
      </w:r>
      <w:r w:rsidR="00E02649">
        <w:t xml:space="preserve"> value</w:t>
      </w:r>
      <w:r w:rsidRPr="008A4E6C">
        <w:t>.</w:t>
      </w:r>
    </w:p>
    <w:p w:rsidR="008A4E6C" w:rsidRDefault="008A4E6C" w:rsidP="008A4E6C"/>
    <w:p w:rsidR="00B4631D" w:rsidRDefault="00264F47" w:rsidP="00B4631D">
      <w:r>
        <w:t>The VHT sou</w:t>
      </w:r>
      <w:r w:rsidR="00360F79">
        <w:t xml:space="preserve">nding protocol with a </w:t>
      </w:r>
      <w:r w:rsidR="00F134C3" w:rsidRPr="00F134C3">
        <w:t xml:space="preserve">single beamformee is shown in </w:t>
      </w:r>
      <w:r w:rsidR="00B4631D">
        <w:t>F</w:t>
      </w:r>
      <w:r w:rsidR="00F15414">
        <w:t>igure 9-</w:t>
      </w:r>
      <w:r w:rsidR="00F134C3" w:rsidRPr="00F134C3">
        <w:t>37c</w:t>
      </w:r>
      <w:r w:rsidR="00360F79">
        <w:t>.</w:t>
      </w:r>
    </w:p>
    <w:p w:rsidR="00360F79" w:rsidRPr="00B4631D" w:rsidRDefault="00360F79" w:rsidP="00B4631D"/>
    <w:p w:rsidR="00B4631D" w:rsidRPr="00B4631D" w:rsidRDefault="00360F79" w:rsidP="00B4631D">
      <w:pPr>
        <w:jc w:val="center"/>
      </w:pPr>
      <w:r w:rsidRPr="00360F79">
        <w:rPr>
          <w:noProof/>
          <w:lang w:val="en-US"/>
        </w:rPr>
        <w:drawing>
          <wp:inline distT="0" distB="0" distL="0" distR="0">
            <wp:extent cx="3371215" cy="678815"/>
            <wp:effectExtent l="0" t="0" r="63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17" cstate="print"/>
                    <a:srcRect/>
                    <a:stretch>
                      <a:fillRect/>
                    </a:stretch>
                  </pic:blipFill>
                  <pic:spPr bwMode="auto">
                    <a:xfrm>
                      <a:off x="0" y="0"/>
                      <a:ext cx="3371215" cy="678815"/>
                    </a:xfrm>
                    <a:prstGeom prst="rect">
                      <a:avLst/>
                    </a:prstGeom>
                    <a:noFill/>
                    <a:ln w="9525">
                      <a:noFill/>
                      <a:miter lim="800000"/>
                      <a:headEnd/>
                      <a:tailEnd/>
                    </a:ln>
                  </pic:spPr>
                </pic:pic>
              </a:graphicData>
            </a:graphic>
          </wp:inline>
        </w:drawing>
      </w:r>
    </w:p>
    <w:p w:rsidR="00B4631D" w:rsidRPr="00B4631D" w:rsidRDefault="00F134C3" w:rsidP="00360F79">
      <w:pPr>
        <w:pStyle w:val="Caption"/>
        <w:jc w:val="center"/>
      </w:pPr>
      <w:r w:rsidRPr="00F134C3">
        <w:t>Figure 9.37c</w:t>
      </w:r>
      <w:r w:rsidR="00360F79">
        <w:t>—Sounding protocol with a single beamformee</w:t>
      </w:r>
    </w:p>
    <w:p w:rsidR="00B4631D" w:rsidRPr="00B4631D" w:rsidRDefault="00B4631D" w:rsidP="00B4631D"/>
    <w:p w:rsidR="00B4631D" w:rsidRDefault="00ED196F" w:rsidP="00B4631D">
      <w:r w:rsidRPr="00ED196F">
        <w:t xml:space="preserve">When a beamformer includes only one STA Info field </w:t>
      </w:r>
      <w:r>
        <w:t xml:space="preserve">in the </w:t>
      </w:r>
      <w:r w:rsidRPr="00ED196F">
        <w:t>NDPA, then the beamformer does not poll the STA for the initial transmission attempt of the feedback, as is shown in Figure 9.37c. Upon failure to receive the feedback, the beamformer may initiate poll-based recovery as described in 9.x.x.</w:t>
      </w:r>
    </w:p>
    <w:p w:rsidR="00ED196F" w:rsidRDefault="00ED196F" w:rsidP="00B4631D"/>
    <w:p w:rsidR="00C45947" w:rsidRDefault="00C45947" w:rsidP="006B0E51">
      <w:r>
        <w:t xml:space="preserve">An SU only beamformee is a STA that, in its VHT Capability element, has set the SU Beamformee Capable </w:t>
      </w:r>
      <w:r w:rsidR="006B0E51">
        <w:t>field</w:t>
      </w:r>
      <w:r>
        <w:t xml:space="preserve"> to 1 and the MU Rx Capable </w:t>
      </w:r>
      <w:r w:rsidR="006B0E51">
        <w:t>field</w:t>
      </w:r>
      <w:r>
        <w:t xml:space="preserve"> to 0. When soliciting feedback from an SU only beamformee, the </w:t>
      </w:r>
      <w:r w:rsidR="00F15414">
        <w:t xml:space="preserve">beamformer shall </w:t>
      </w:r>
      <w:r>
        <w:t xml:space="preserve">set the RA of the </w:t>
      </w:r>
      <w:r w:rsidR="00F15414">
        <w:t xml:space="preserve">NDPA </w:t>
      </w:r>
      <w:r>
        <w:t xml:space="preserve">to the beamformee’s MAC address and shall include a single STA Info field in the NDPA </w:t>
      </w:r>
      <w:r w:rsidR="006B0E51">
        <w:t>with the STA ID subfield set to the</w:t>
      </w:r>
      <w:r>
        <w:t xml:space="preserve"> beamformee’s </w:t>
      </w:r>
      <w:r w:rsidR="006B0E51">
        <w:t>A</w:t>
      </w:r>
      <w:r>
        <w:t>ID</w:t>
      </w:r>
      <w:r w:rsidR="006B0E51">
        <w:t xml:space="preserve"> and the </w:t>
      </w:r>
      <w:r>
        <w:t xml:space="preserve">Feedback Type </w:t>
      </w:r>
      <w:r w:rsidR="006B0E51">
        <w:t>sub</w:t>
      </w:r>
      <w:r>
        <w:t>field set to SU</w:t>
      </w:r>
      <w:r w:rsidR="006B0E51">
        <w:t xml:space="preserve">. </w:t>
      </w:r>
      <w:r>
        <w:t xml:space="preserve"> </w:t>
      </w:r>
    </w:p>
    <w:p w:rsidR="00F15414" w:rsidRDefault="00F15414" w:rsidP="00B4631D"/>
    <w:p w:rsidR="00B4631D" w:rsidRDefault="00B4631D" w:rsidP="00B4631D">
      <w:r>
        <w:t xml:space="preserve">The NDPA frame is a control frame as defined in </w:t>
      </w:r>
      <w:r w:rsidR="00174960">
        <w:fldChar w:fldCharType="begin"/>
      </w:r>
      <w:r>
        <w:instrText xml:space="preserve"> REF _Ref275338149 \n \h </w:instrText>
      </w:r>
      <w:r w:rsidR="00174960">
        <w:fldChar w:fldCharType="separate"/>
      </w:r>
      <w:r w:rsidR="003B14D4">
        <w:t>7.2.1.11</w:t>
      </w:r>
      <w:r w:rsidR="00174960">
        <w:fldChar w:fldCharType="end"/>
      </w:r>
      <w:r>
        <w:t>. The sequence number in the NDPA frame identifies this NDP sequence and is also carried in the VHT Compressed Beamforming frame</w:t>
      </w:r>
      <w:r w:rsidR="00A220A0">
        <w:t>.</w:t>
      </w:r>
    </w:p>
    <w:p w:rsidR="00B4631D" w:rsidRDefault="00B4631D" w:rsidP="00B4631D"/>
    <w:p w:rsidR="00B4631D" w:rsidRDefault="00B4631D" w:rsidP="00B4631D">
      <w:pPr>
        <w:rPr>
          <w:i/>
          <w:iCs/>
        </w:rPr>
      </w:pPr>
      <w:r>
        <w:rPr>
          <w:i/>
          <w:iCs/>
        </w:rPr>
        <w:t>Note</w:t>
      </w:r>
      <w:r w:rsidR="00AE4217">
        <w:rPr>
          <w:i/>
          <w:iCs/>
        </w:rPr>
        <w:t xml:space="preserve">—The </w:t>
      </w:r>
      <w:r>
        <w:rPr>
          <w:i/>
          <w:iCs/>
        </w:rPr>
        <w:t xml:space="preserve">beamformer </w:t>
      </w:r>
      <w:r w:rsidR="00A220A0">
        <w:rPr>
          <w:i/>
          <w:iCs/>
        </w:rPr>
        <w:t xml:space="preserve">can </w:t>
      </w:r>
      <w:r>
        <w:rPr>
          <w:i/>
          <w:iCs/>
        </w:rPr>
        <w:t xml:space="preserve">use the </w:t>
      </w:r>
      <w:r w:rsidR="00A03EAC">
        <w:rPr>
          <w:i/>
          <w:iCs/>
        </w:rPr>
        <w:t xml:space="preserve">sequence number in the </w:t>
      </w:r>
      <w:r w:rsidR="00AE4217">
        <w:rPr>
          <w:i/>
          <w:iCs/>
        </w:rPr>
        <w:t>VHT Compressed Beamforming</w:t>
      </w:r>
      <w:r w:rsidR="00A03EAC">
        <w:rPr>
          <w:i/>
          <w:iCs/>
        </w:rPr>
        <w:t xml:space="preserve"> frame</w:t>
      </w:r>
      <w:r>
        <w:rPr>
          <w:i/>
          <w:iCs/>
        </w:rPr>
        <w:t xml:space="preserve"> to</w:t>
      </w:r>
      <w:r w:rsidR="00A03EAC">
        <w:rPr>
          <w:i/>
          <w:iCs/>
        </w:rPr>
        <w:t xml:space="preserve"> associate the feedback with a prior NDPA</w:t>
      </w:r>
      <w:r w:rsidR="00AE4217">
        <w:rPr>
          <w:i/>
          <w:iCs/>
        </w:rPr>
        <w:t>-NDP sounding sequence</w:t>
      </w:r>
      <w:r w:rsidR="00A03EAC">
        <w:rPr>
          <w:i/>
          <w:iCs/>
        </w:rPr>
        <w:t xml:space="preserve"> and</w:t>
      </w:r>
      <w:r>
        <w:rPr>
          <w:i/>
          <w:iCs/>
        </w:rPr>
        <w:t xml:space="preserve"> </w:t>
      </w:r>
      <w:r w:rsidR="00AE4217">
        <w:rPr>
          <w:i/>
          <w:iCs/>
        </w:rPr>
        <w:t xml:space="preserve">thus </w:t>
      </w:r>
      <w:r>
        <w:rPr>
          <w:i/>
          <w:iCs/>
        </w:rPr>
        <w:t xml:space="preserve">compute the delay </w:t>
      </w:r>
      <w:r w:rsidR="00AE4217">
        <w:rPr>
          <w:i/>
          <w:iCs/>
        </w:rPr>
        <w:t xml:space="preserve">between sounding and </w:t>
      </w:r>
      <w:r>
        <w:rPr>
          <w:i/>
          <w:iCs/>
        </w:rPr>
        <w:t xml:space="preserve">receiving the feedback. </w:t>
      </w:r>
      <w:r w:rsidR="00AE4217" w:rsidRPr="00AE4217">
        <w:rPr>
          <w:i/>
          <w:iCs/>
        </w:rPr>
        <w:t>The beamformer can use this delay time when making a decision regarding the applicabili</w:t>
      </w:r>
      <w:r w:rsidR="00AE4217">
        <w:rPr>
          <w:i/>
          <w:iCs/>
        </w:rPr>
        <w:t>ty of the feedback for the link</w:t>
      </w:r>
      <w:r w:rsidR="00A220A0">
        <w:rPr>
          <w:i/>
          <w:iCs/>
        </w:rPr>
        <w:t>.</w:t>
      </w:r>
    </w:p>
    <w:p w:rsidR="00B4631D" w:rsidRDefault="00B4631D" w:rsidP="00B4631D">
      <w:pPr>
        <w:rPr>
          <w:i/>
          <w:iCs/>
        </w:rPr>
      </w:pPr>
    </w:p>
    <w:p w:rsidR="00B4631D" w:rsidRDefault="00B4631D" w:rsidP="00B4631D">
      <w:r>
        <w:t xml:space="preserve">The Multi STA info field contains the IDs of the beamformees required to compute the sounding feedback and may include other information TBD. </w:t>
      </w:r>
    </w:p>
    <w:p w:rsidR="00B4631D" w:rsidRDefault="00B4631D" w:rsidP="00B4631D"/>
    <w:p w:rsidR="00B4631D" w:rsidRDefault="00B4631D" w:rsidP="00B4631D">
      <w:r>
        <w:t xml:space="preserve">The RA in the NDPA frame shall be set to </w:t>
      </w:r>
      <w:r w:rsidR="004E3C21">
        <w:t xml:space="preserve">the </w:t>
      </w:r>
      <w:r>
        <w:t xml:space="preserve">address of the beamformee when sounding feedback is requested from </w:t>
      </w:r>
      <w:r w:rsidR="004E3C21">
        <w:t xml:space="preserve">a single </w:t>
      </w:r>
      <w:r>
        <w:t>beamformee.</w:t>
      </w:r>
    </w:p>
    <w:p w:rsidR="00B4631D" w:rsidRDefault="00B4631D" w:rsidP="00B4631D"/>
    <w:p w:rsidR="00B4631D" w:rsidRDefault="00B4631D" w:rsidP="00B4631D">
      <w:r>
        <w:t xml:space="preserve">The RA field in the NDPA frame shall be set to the broadcast address when </w:t>
      </w:r>
      <w:r w:rsidR="000E547B">
        <w:t xml:space="preserve">sounding feedback is requested from </w:t>
      </w:r>
      <w:r>
        <w:t>more than one beamformee.</w:t>
      </w:r>
      <w:r w:rsidDel="00C902F7">
        <w:t xml:space="preserve"> </w:t>
      </w:r>
    </w:p>
    <w:p w:rsidR="00B4631D" w:rsidRDefault="00B4631D" w:rsidP="00B4631D"/>
    <w:p w:rsidR="00ED2E8D" w:rsidRDefault="00ED2E8D" w:rsidP="00B4631D">
      <w:r w:rsidRPr="00ED2E8D">
        <w:t xml:space="preserve">A beamformee shall use the SU format for the VHT </w:t>
      </w:r>
      <w:r>
        <w:t>Compressed Beamforming</w:t>
      </w:r>
      <w:r w:rsidRPr="00ED2E8D">
        <w:t xml:space="preserve"> frame when the </w:t>
      </w:r>
      <w:r>
        <w:t>STA Info Feedback Type</w:t>
      </w:r>
      <w:r w:rsidRPr="00ED2E8D">
        <w:t xml:space="preserve"> field in the NDPA corresponding to that STA is set to SU. A beamformee shall use the MU format for the VHT C</w:t>
      </w:r>
      <w:r>
        <w:t xml:space="preserve">ompressed </w:t>
      </w:r>
      <w:r w:rsidRPr="00ED2E8D">
        <w:t>B</w:t>
      </w:r>
      <w:r>
        <w:t>eamforming</w:t>
      </w:r>
      <w:r w:rsidRPr="00ED2E8D">
        <w:t xml:space="preserve"> frame when the </w:t>
      </w:r>
      <w:r>
        <w:t>STA Info Feedback Type</w:t>
      </w:r>
      <w:r w:rsidRPr="00ED2E8D">
        <w:t xml:space="preserve"> field in the NDPA corresponding to that STA is set to MU.</w:t>
      </w:r>
    </w:p>
    <w:p w:rsidR="00ED2E8D" w:rsidRDefault="00ED2E8D" w:rsidP="00B4631D"/>
    <w:p w:rsidR="00B4631D" w:rsidRDefault="002247DC" w:rsidP="00B4631D">
      <w:r w:rsidRPr="002247DC">
        <w:t xml:space="preserve">A beamformer that has transmitted an NDPA with more than one STA Info field should transmit any Sounding Poll frames needed to retrieve the expected VHT </w:t>
      </w:r>
      <w:r>
        <w:t>Compressed Beamforming</w:t>
      </w:r>
      <w:r w:rsidRPr="002247DC">
        <w:t xml:space="preserve"> frames within the TXOP that contained the NDPA while giving priority in attempting to satisfy this recommendation to the rules of 9.9.1.4 (Multiple frame transmission in an EDCA TXOP).</w:t>
      </w:r>
    </w:p>
    <w:p w:rsidR="00C45947" w:rsidRDefault="00C45947" w:rsidP="00B4631D"/>
    <w:p w:rsidR="00B4631D" w:rsidRDefault="00B4631D" w:rsidP="00B4631D">
      <w:r>
        <w:t xml:space="preserve">Recovery follows the rules for multiple frame transmission in an EDCA TXOP (9.9.1.4). </w:t>
      </w:r>
    </w:p>
    <w:p w:rsidR="00B4631D" w:rsidRDefault="00B4631D" w:rsidP="00B4631D">
      <w:r>
        <w:t>For the purpose of the recovery mechanism, the sequence [NDPA NDP VHT-CB] is a valid frame exchange, and the VHT-CB frame is a valid response to the NDPA.</w:t>
      </w:r>
    </w:p>
    <w:p w:rsidR="00B4631D" w:rsidRDefault="00B4631D" w:rsidP="00B4631D">
      <w:pPr>
        <w:rPr>
          <w:i/>
          <w:iCs/>
        </w:rPr>
      </w:pPr>
    </w:p>
    <w:p w:rsidR="00B4631D" w:rsidRDefault="00B4631D" w:rsidP="00B4631D">
      <w:pPr>
        <w:rPr>
          <w:i/>
          <w:iCs/>
        </w:rPr>
      </w:pPr>
      <w:r>
        <w:rPr>
          <w:i/>
          <w:iCs/>
        </w:rPr>
        <w:t xml:space="preserve">Note--Section 9.9.1.4 defines the rules that allow for sending multiple frames within a TXOP with </w:t>
      </w:r>
      <w:r w:rsidR="00B04380">
        <w:rPr>
          <w:i/>
          <w:iCs/>
        </w:rPr>
        <w:t xml:space="preserve">a </w:t>
      </w:r>
      <w:r>
        <w:rPr>
          <w:i/>
          <w:iCs/>
        </w:rPr>
        <w:t>SIFS separation. It also defines the recovery procedure in case of a missing response to NDPA or Sounding Poll</w:t>
      </w:r>
    </w:p>
    <w:p w:rsidR="00230AF7" w:rsidRDefault="00230AF7" w:rsidP="00B4631D">
      <w:pPr>
        <w:rPr>
          <w:i/>
          <w:iCs/>
        </w:rPr>
      </w:pPr>
    </w:p>
    <w:p w:rsidR="00230AF7" w:rsidRDefault="00230AF7" w:rsidP="00B4631D">
      <w:pPr>
        <w:rPr>
          <w:iCs/>
        </w:rPr>
      </w:pPr>
      <w:r w:rsidRPr="00230AF7">
        <w:rPr>
          <w:iCs/>
        </w:rPr>
        <w:t xml:space="preserve">If it </w:t>
      </w:r>
      <w:r>
        <w:rPr>
          <w:iCs/>
        </w:rPr>
        <w:t xml:space="preserve">would otherwise result in an MMPDU that exceeds the maximum MPDU size, </w:t>
      </w:r>
      <w:r w:rsidRPr="00230AF7">
        <w:rPr>
          <w:iCs/>
        </w:rPr>
        <w:t xml:space="preserve">the VHT Compressed Beamforming Report field may be split into up to TBD segments. </w:t>
      </w:r>
      <w:r>
        <w:rPr>
          <w:iCs/>
        </w:rPr>
        <w:t>Each</w:t>
      </w:r>
      <w:r w:rsidRPr="00230AF7">
        <w:rPr>
          <w:iCs/>
        </w:rPr>
        <w:t xml:space="preserve"> segment </w:t>
      </w:r>
      <w:r>
        <w:rPr>
          <w:iCs/>
        </w:rPr>
        <w:t xml:space="preserve">shall contain an </w:t>
      </w:r>
      <w:r w:rsidRPr="00230AF7">
        <w:rPr>
          <w:iCs/>
        </w:rPr>
        <w:t xml:space="preserve">equal number of octets except </w:t>
      </w:r>
      <w:r>
        <w:rPr>
          <w:iCs/>
        </w:rPr>
        <w:t xml:space="preserve">for </w:t>
      </w:r>
      <w:r w:rsidRPr="00230AF7">
        <w:rPr>
          <w:iCs/>
        </w:rPr>
        <w:t>the last</w:t>
      </w:r>
      <w:r>
        <w:rPr>
          <w:iCs/>
        </w:rPr>
        <w:t xml:space="preserve"> segment</w:t>
      </w:r>
      <w:r w:rsidRPr="00230AF7">
        <w:rPr>
          <w:iCs/>
        </w:rPr>
        <w:t>, which may be smaller. All segments shall be sent within the same A-MPDU.</w:t>
      </w:r>
    </w:p>
    <w:p w:rsidR="000F3F40" w:rsidRDefault="000F3F40" w:rsidP="00B4631D">
      <w:pPr>
        <w:rPr>
          <w:iCs/>
        </w:rPr>
      </w:pPr>
    </w:p>
    <w:p w:rsidR="000F3F40" w:rsidRPr="00230AF7" w:rsidRDefault="000F3F40" w:rsidP="00B4631D">
      <w:pPr>
        <w:rPr>
          <w:iCs/>
        </w:rPr>
      </w:pPr>
      <w:r>
        <w:rPr>
          <w:iCs/>
        </w:rPr>
        <w:t>A beamformer shall only poll an SU only beamformee if it received at least one segment of the feedback from the beamformee.</w:t>
      </w:r>
    </w:p>
    <w:p w:rsidR="00787C28" w:rsidRDefault="00787C28" w:rsidP="00787C28">
      <w:pPr>
        <w:pStyle w:val="Heading3"/>
      </w:pPr>
      <w:bookmarkStart w:id="720" w:name="_Toc283104779"/>
      <w:r>
        <w:t>Transmission of a VHT NDP</w:t>
      </w:r>
      <w:bookmarkEnd w:id="720"/>
    </w:p>
    <w:p w:rsidR="00787C28" w:rsidRDefault="00787C28" w:rsidP="00787C28">
      <w:r>
        <w:t xml:space="preserve">A STA shall </w:t>
      </w:r>
      <w:proofErr w:type="gramStart"/>
      <w:r>
        <w:t>transmits</w:t>
      </w:r>
      <w:proofErr w:type="gramEnd"/>
      <w:r>
        <w:t xml:space="preserve"> a VHT format NDP using th</w:t>
      </w:r>
      <w:r w:rsidR="0095689D">
        <w:t>e following TXVECTOR parameters:</w:t>
      </w:r>
    </w:p>
    <w:p w:rsidR="00D070DE" w:rsidRDefault="00D070DE" w:rsidP="00787C28"/>
    <w:p w:rsidR="00787C28" w:rsidRDefault="00787C28" w:rsidP="00787C28">
      <w:r>
        <w:t>—</w:t>
      </w:r>
      <w:r>
        <w:tab/>
        <w:t>LENGTH shall be set to 0.</w:t>
      </w:r>
    </w:p>
    <w:p w:rsidR="00787C28" w:rsidRDefault="00787C28" w:rsidP="00787C28">
      <w:r>
        <w:t>—</w:t>
      </w:r>
      <w:r>
        <w:tab/>
        <w:t>NUM_USERS shall be set to 1.</w:t>
      </w:r>
    </w:p>
    <w:p w:rsidR="00787C28" w:rsidRDefault="00787C28" w:rsidP="00787C28">
      <w:r>
        <w:t>—</w:t>
      </w:r>
      <w:r>
        <w:tab/>
        <w:t xml:space="preserve">GROUP ID shall be set to </w:t>
      </w:r>
      <w:r w:rsidR="0095689D">
        <w:t>63 (all ones)</w:t>
      </w:r>
      <w:r>
        <w:t>.</w:t>
      </w:r>
    </w:p>
    <w:p w:rsidR="00787C28" w:rsidRDefault="00787C28" w:rsidP="00787C28">
      <w:r>
        <w:t>—</w:t>
      </w:r>
      <w:r>
        <w:tab/>
        <w:t xml:space="preserve">NUM_STS shall indicate two </w:t>
      </w:r>
      <w:r w:rsidR="00D070DE">
        <w:t>or more space-time streams</w:t>
      </w:r>
      <w:r>
        <w:t>.</w:t>
      </w:r>
    </w:p>
    <w:p w:rsidR="00787C28" w:rsidRDefault="00787C28" w:rsidP="00787C28"/>
    <w:p w:rsidR="00787C28" w:rsidRDefault="00787C28" w:rsidP="00787C28">
      <w:r>
        <w:t>The number</w:t>
      </w:r>
      <w:r w:rsidR="0095689D">
        <w:t xml:space="preserve"> of space time streams sounded and a</w:t>
      </w:r>
      <w:r>
        <w:t xml:space="preserve">s indicated by the NUM_STS parameter shall not exceed the value </w:t>
      </w:r>
      <w:r w:rsidR="0095689D">
        <w:t xml:space="preserve">indicated in the </w:t>
      </w:r>
      <w:r>
        <w:t>Compressed Steering Number of Beamformer Antennas Supported field in the VHT Capabilit</w:t>
      </w:r>
      <w:r w:rsidR="0095689D">
        <w:t>y element of</w:t>
      </w:r>
      <w:r>
        <w:t xml:space="preserve"> the STA that is the intended </w:t>
      </w:r>
      <w:r w:rsidR="0095689D">
        <w:t>recipient</w:t>
      </w:r>
      <w:r>
        <w:t xml:space="preserve"> of the VHT NDP. The NUM_STS parameter may be set to any value, subject to the constraint of the previous sentence, regardless of the value of the Supported MCS Set field of the VHT Capabilities field at either the transmitter or recipient of the NDP. </w:t>
      </w:r>
    </w:p>
    <w:p w:rsidR="00787C28" w:rsidRDefault="00787C28" w:rsidP="00787C28"/>
    <w:p w:rsidR="00787C28" w:rsidRPr="00787C28" w:rsidRDefault="00787C28" w:rsidP="00787C28">
      <w:r>
        <w:t>A STA shall not transmit a</w:t>
      </w:r>
      <w:r w:rsidR="0095689D">
        <w:t>n</w:t>
      </w:r>
      <w:r>
        <w:t xml:space="preserve"> NDP</w:t>
      </w:r>
      <w:r w:rsidR="0095689D">
        <w:t>A</w:t>
      </w:r>
      <w:r>
        <w:t xml:space="preserve"> </w:t>
      </w:r>
      <w:r w:rsidR="0095689D">
        <w:t xml:space="preserve">addressed </w:t>
      </w:r>
      <w:r>
        <w:t xml:space="preserve">to </w:t>
      </w:r>
      <w:r w:rsidR="0095689D">
        <w:t>a</w:t>
      </w:r>
      <w:r>
        <w:t xml:space="preserve"> STA </w:t>
      </w:r>
      <w:r w:rsidR="001B1230">
        <w:t xml:space="preserve">or broadcast and including </w:t>
      </w:r>
      <w:r w:rsidR="0032362C">
        <w:t>a</w:t>
      </w:r>
      <w:r w:rsidR="001B1230">
        <w:t xml:space="preserve"> STA’s AID in one of the STA Info fields in the frame </w:t>
      </w:r>
      <w:r>
        <w:t xml:space="preserve">unless it has received </w:t>
      </w:r>
      <w:r w:rsidR="001B1230">
        <w:t xml:space="preserve">from that STA </w:t>
      </w:r>
      <w:r>
        <w:t>a VHT Capabilit</w:t>
      </w:r>
      <w:r w:rsidR="0095689D">
        <w:t>y</w:t>
      </w:r>
      <w:r>
        <w:t xml:space="preserve"> element</w:t>
      </w:r>
      <w:r w:rsidR="001B1230">
        <w:t xml:space="preserve"> where the last VHT Capability element received has the </w:t>
      </w:r>
      <w:r w:rsidR="00111F91">
        <w:t>SU Beamformee Capable</w:t>
      </w:r>
      <w:r>
        <w:t xml:space="preserve"> </w:t>
      </w:r>
      <w:r w:rsidR="001B1230">
        <w:t xml:space="preserve">field set to 1 </w:t>
      </w:r>
      <w:r>
        <w:t>or t</w:t>
      </w:r>
      <w:r w:rsidR="00111F91">
        <w:t>he MU Rx Capable</w:t>
      </w:r>
      <w:r w:rsidR="001B1230">
        <w:t xml:space="preserve"> field is set to 1 or both fields set to 1.</w:t>
      </w:r>
    </w:p>
    <w:p w:rsidR="008B5410" w:rsidRPr="00E34B24" w:rsidRDefault="00746B14" w:rsidP="00413A57">
      <w:pPr>
        <w:pStyle w:val="Heading1"/>
        <w:rPr>
          <w:lang w:val="en-US"/>
        </w:rPr>
      </w:pPr>
      <w:bookmarkStart w:id="721" w:name="_Toc275380705"/>
      <w:bookmarkStart w:id="722" w:name="_Toc275438018"/>
      <w:bookmarkStart w:id="723" w:name="_Toc275861875"/>
      <w:bookmarkStart w:id="724" w:name="_Toc276392740"/>
      <w:bookmarkStart w:id="725" w:name="_Toc276392979"/>
      <w:bookmarkStart w:id="726" w:name="_Toc276551520"/>
      <w:bookmarkStart w:id="727" w:name="_Toc276647024"/>
      <w:bookmarkStart w:id="728" w:name="_Toc276647852"/>
      <w:bookmarkStart w:id="729" w:name="_Toc275380706"/>
      <w:bookmarkStart w:id="730" w:name="_Toc275438019"/>
      <w:bookmarkStart w:id="731" w:name="_Toc275861876"/>
      <w:bookmarkStart w:id="732" w:name="_Toc276392741"/>
      <w:bookmarkStart w:id="733" w:name="_Toc276392980"/>
      <w:bookmarkStart w:id="734" w:name="_Toc276551521"/>
      <w:bookmarkStart w:id="735" w:name="_Toc276647025"/>
      <w:bookmarkStart w:id="736" w:name="_Toc276647853"/>
      <w:bookmarkStart w:id="737" w:name="_Toc275380707"/>
      <w:bookmarkStart w:id="738" w:name="_Toc275438020"/>
      <w:bookmarkStart w:id="739" w:name="_Toc275861877"/>
      <w:bookmarkStart w:id="740" w:name="_Toc276392742"/>
      <w:bookmarkStart w:id="741" w:name="_Toc276392981"/>
      <w:bookmarkStart w:id="742" w:name="_Toc276551522"/>
      <w:bookmarkStart w:id="743" w:name="_Toc276647026"/>
      <w:bookmarkStart w:id="744" w:name="_Toc276647854"/>
      <w:bookmarkStart w:id="745" w:name="_Toc275380708"/>
      <w:bookmarkStart w:id="746" w:name="_Toc275438021"/>
      <w:bookmarkStart w:id="747" w:name="_Toc275861878"/>
      <w:bookmarkStart w:id="748" w:name="_Toc276392743"/>
      <w:bookmarkStart w:id="749" w:name="_Toc276392982"/>
      <w:bookmarkStart w:id="750" w:name="_Toc276551523"/>
      <w:bookmarkStart w:id="751" w:name="_Toc276647027"/>
      <w:bookmarkStart w:id="752" w:name="_Toc276647855"/>
      <w:bookmarkStart w:id="753" w:name="_Toc275380709"/>
      <w:bookmarkStart w:id="754" w:name="_Toc275438022"/>
      <w:bookmarkStart w:id="755" w:name="_Toc275861879"/>
      <w:bookmarkStart w:id="756" w:name="_Toc276392744"/>
      <w:bookmarkStart w:id="757" w:name="_Toc276392983"/>
      <w:bookmarkStart w:id="758" w:name="_Toc276551524"/>
      <w:bookmarkStart w:id="759" w:name="_Toc276647028"/>
      <w:bookmarkStart w:id="760" w:name="_Toc276647856"/>
      <w:bookmarkStart w:id="761" w:name="_Toc275380710"/>
      <w:bookmarkStart w:id="762" w:name="_Toc275438023"/>
      <w:bookmarkStart w:id="763" w:name="_Toc275861880"/>
      <w:bookmarkStart w:id="764" w:name="_Toc276392745"/>
      <w:bookmarkStart w:id="765" w:name="_Toc276392984"/>
      <w:bookmarkStart w:id="766" w:name="_Toc276551525"/>
      <w:bookmarkStart w:id="767" w:name="_Toc276647029"/>
      <w:bookmarkStart w:id="768" w:name="_Toc276647857"/>
      <w:bookmarkStart w:id="769" w:name="_Toc275380711"/>
      <w:bookmarkStart w:id="770" w:name="_Toc275438024"/>
      <w:bookmarkStart w:id="771" w:name="_Toc275861881"/>
      <w:bookmarkStart w:id="772" w:name="_Toc276392746"/>
      <w:bookmarkStart w:id="773" w:name="_Toc276392985"/>
      <w:bookmarkStart w:id="774" w:name="_Toc276551526"/>
      <w:bookmarkStart w:id="775" w:name="_Toc276647030"/>
      <w:bookmarkStart w:id="776" w:name="_Toc276647858"/>
      <w:bookmarkStart w:id="777" w:name="_Toc275380712"/>
      <w:bookmarkStart w:id="778" w:name="_Toc275438025"/>
      <w:bookmarkStart w:id="779" w:name="_Toc275861882"/>
      <w:bookmarkStart w:id="780" w:name="_Toc276392747"/>
      <w:bookmarkStart w:id="781" w:name="_Toc276392986"/>
      <w:bookmarkStart w:id="782" w:name="_Toc276551527"/>
      <w:bookmarkStart w:id="783" w:name="_Toc276647031"/>
      <w:bookmarkStart w:id="784" w:name="_Toc276647859"/>
      <w:bookmarkStart w:id="785" w:name="_Toc275380713"/>
      <w:bookmarkStart w:id="786" w:name="_Toc275438026"/>
      <w:bookmarkStart w:id="787" w:name="_Toc275861883"/>
      <w:bookmarkStart w:id="788" w:name="_Toc276392748"/>
      <w:bookmarkStart w:id="789" w:name="_Toc276392987"/>
      <w:bookmarkStart w:id="790" w:name="_Toc276551528"/>
      <w:bookmarkStart w:id="791" w:name="_Toc276647032"/>
      <w:bookmarkStart w:id="792" w:name="_Toc276647860"/>
      <w:bookmarkStart w:id="793" w:name="_Toc275380714"/>
      <w:bookmarkStart w:id="794" w:name="_Toc275438027"/>
      <w:bookmarkStart w:id="795" w:name="_Toc275861884"/>
      <w:bookmarkStart w:id="796" w:name="_Toc276392749"/>
      <w:bookmarkStart w:id="797" w:name="_Toc276392988"/>
      <w:bookmarkStart w:id="798" w:name="_Toc276551529"/>
      <w:bookmarkStart w:id="799" w:name="_Toc276647033"/>
      <w:bookmarkStart w:id="800" w:name="_Toc276647861"/>
      <w:bookmarkStart w:id="801" w:name="_Toc275380715"/>
      <w:bookmarkStart w:id="802" w:name="_Toc275438028"/>
      <w:bookmarkStart w:id="803" w:name="_Toc275861885"/>
      <w:bookmarkStart w:id="804" w:name="_Toc276392750"/>
      <w:bookmarkStart w:id="805" w:name="_Toc276392989"/>
      <w:bookmarkStart w:id="806" w:name="_Toc276551530"/>
      <w:bookmarkStart w:id="807" w:name="_Toc276647034"/>
      <w:bookmarkStart w:id="808" w:name="_Toc276647862"/>
      <w:bookmarkStart w:id="809" w:name="_Toc275380716"/>
      <w:bookmarkStart w:id="810" w:name="_Toc275438029"/>
      <w:bookmarkStart w:id="811" w:name="_Toc275861886"/>
      <w:bookmarkStart w:id="812" w:name="_Toc276392751"/>
      <w:bookmarkStart w:id="813" w:name="_Toc276392990"/>
      <w:bookmarkStart w:id="814" w:name="_Toc276551531"/>
      <w:bookmarkStart w:id="815" w:name="_Toc276647035"/>
      <w:bookmarkStart w:id="816" w:name="_Toc276647863"/>
      <w:bookmarkStart w:id="817" w:name="_Toc275380717"/>
      <w:bookmarkStart w:id="818" w:name="_Toc275438030"/>
      <w:bookmarkStart w:id="819" w:name="_Toc275861887"/>
      <w:bookmarkStart w:id="820" w:name="_Toc276392752"/>
      <w:bookmarkStart w:id="821" w:name="_Toc276392991"/>
      <w:bookmarkStart w:id="822" w:name="_Toc276551532"/>
      <w:bookmarkStart w:id="823" w:name="_Toc276647036"/>
      <w:bookmarkStart w:id="824" w:name="_Toc276647864"/>
      <w:bookmarkStart w:id="825" w:name="_Toc275380718"/>
      <w:bookmarkStart w:id="826" w:name="_Toc275438031"/>
      <w:bookmarkStart w:id="827" w:name="_Toc275861888"/>
      <w:bookmarkStart w:id="828" w:name="_Toc276392753"/>
      <w:bookmarkStart w:id="829" w:name="_Toc276392992"/>
      <w:bookmarkStart w:id="830" w:name="_Toc276551533"/>
      <w:bookmarkStart w:id="831" w:name="_Toc276647037"/>
      <w:bookmarkStart w:id="832" w:name="_Toc276647865"/>
      <w:bookmarkStart w:id="833" w:name="_Toc275380719"/>
      <w:bookmarkStart w:id="834" w:name="_Toc275438032"/>
      <w:bookmarkStart w:id="835" w:name="_Toc275861889"/>
      <w:bookmarkStart w:id="836" w:name="_Toc276392754"/>
      <w:bookmarkStart w:id="837" w:name="_Toc276392993"/>
      <w:bookmarkStart w:id="838" w:name="_Toc276551534"/>
      <w:bookmarkStart w:id="839" w:name="_Toc276647038"/>
      <w:bookmarkStart w:id="840" w:name="_Toc276647866"/>
      <w:bookmarkStart w:id="841" w:name="_Toc275380720"/>
      <w:bookmarkStart w:id="842" w:name="_Toc275438033"/>
      <w:bookmarkStart w:id="843" w:name="_Toc275861890"/>
      <w:bookmarkStart w:id="844" w:name="_Toc276392755"/>
      <w:bookmarkStart w:id="845" w:name="_Toc276392994"/>
      <w:bookmarkStart w:id="846" w:name="_Toc276551535"/>
      <w:bookmarkStart w:id="847" w:name="_Toc276647039"/>
      <w:bookmarkStart w:id="848" w:name="_Toc276647867"/>
      <w:bookmarkStart w:id="849" w:name="_Toc275380721"/>
      <w:bookmarkStart w:id="850" w:name="_Toc275438034"/>
      <w:bookmarkStart w:id="851" w:name="_Toc275861891"/>
      <w:bookmarkStart w:id="852" w:name="_Toc276392756"/>
      <w:bookmarkStart w:id="853" w:name="_Toc276392995"/>
      <w:bookmarkStart w:id="854" w:name="_Toc276551536"/>
      <w:bookmarkStart w:id="855" w:name="_Toc276647040"/>
      <w:bookmarkStart w:id="856" w:name="_Toc276647868"/>
      <w:bookmarkStart w:id="857" w:name="_Toc275380722"/>
      <w:bookmarkStart w:id="858" w:name="_Toc275438035"/>
      <w:bookmarkStart w:id="859" w:name="_Toc275861892"/>
      <w:bookmarkStart w:id="860" w:name="_Toc276392757"/>
      <w:bookmarkStart w:id="861" w:name="_Toc276392996"/>
      <w:bookmarkStart w:id="862" w:name="_Toc276551537"/>
      <w:bookmarkStart w:id="863" w:name="_Toc276647041"/>
      <w:bookmarkStart w:id="864" w:name="_Toc276647869"/>
      <w:bookmarkStart w:id="865" w:name="_Toc275380723"/>
      <w:bookmarkStart w:id="866" w:name="_Toc275438036"/>
      <w:bookmarkStart w:id="867" w:name="_Toc275861893"/>
      <w:bookmarkStart w:id="868" w:name="_Toc276392758"/>
      <w:bookmarkStart w:id="869" w:name="_Toc276392997"/>
      <w:bookmarkStart w:id="870" w:name="_Toc276551538"/>
      <w:bookmarkStart w:id="871" w:name="_Toc276647042"/>
      <w:bookmarkStart w:id="872" w:name="_Toc276647870"/>
      <w:bookmarkStart w:id="873" w:name="_Toc275380724"/>
      <w:bookmarkStart w:id="874" w:name="_Toc275438037"/>
      <w:bookmarkStart w:id="875" w:name="_Toc275861894"/>
      <w:bookmarkStart w:id="876" w:name="_Toc276392759"/>
      <w:bookmarkStart w:id="877" w:name="_Toc276392998"/>
      <w:bookmarkStart w:id="878" w:name="_Toc276551539"/>
      <w:bookmarkStart w:id="879" w:name="_Toc276647043"/>
      <w:bookmarkStart w:id="880" w:name="_Toc276647871"/>
      <w:bookmarkStart w:id="881" w:name="_Toc275380725"/>
      <w:bookmarkStart w:id="882" w:name="_Toc275438038"/>
      <w:bookmarkStart w:id="883" w:name="_Toc275861895"/>
      <w:bookmarkStart w:id="884" w:name="_Toc276392760"/>
      <w:bookmarkStart w:id="885" w:name="_Toc276392999"/>
      <w:bookmarkStart w:id="886" w:name="_Toc276551540"/>
      <w:bookmarkStart w:id="887" w:name="_Toc276647044"/>
      <w:bookmarkStart w:id="888" w:name="_Toc276647872"/>
      <w:bookmarkStart w:id="889" w:name="_Toc275380726"/>
      <w:bookmarkStart w:id="890" w:name="_Toc275438039"/>
      <w:bookmarkStart w:id="891" w:name="_Toc275861896"/>
      <w:bookmarkStart w:id="892" w:name="_Toc276392761"/>
      <w:bookmarkStart w:id="893" w:name="_Toc276393000"/>
      <w:bookmarkStart w:id="894" w:name="_Toc276551541"/>
      <w:bookmarkStart w:id="895" w:name="_Toc276647045"/>
      <w:bookmarkStart w:id="896" w:name="_Toc276647873"/>
      <w:bookmarkStart w:id="897" w:name="_Toc275380727"/>
      <w:bookmarkStart w:id="898" w:name="_Toc275438040"/>
      <w:bookmarkStart w:id="899" w:name="_Toc275861897"/>
      <w:bookmarkStart w:id="900" w:name="_Toc276392762"/>
      <w:bookmarkStart w:id="901" w:name="_Toc276393001"/>
      <w:bookmarkStart w:id="902" w:name="_Toc276551542"/>
      <w:bookmarkStart w:id="903" w:name="_Toc276647046"/>
      <w:bookmarkStart w:id="904" w:name="_Toc276647874"/>
      <w:bookmarkStart w:id="905" w:name="_Toc275380728"/>
      <w:bookmarkStart w:id="906" w:name="_Toc275438041"/>
      <w:bookmarkStart w:id="907" w:name="_Toc275861898"/>
      <w:bookmarkStart w:id="908" w:name="_Toc276392763"/>
      <w:bookmarkStart w:id="909" w:name="_Toc276393002"/>
      <w:bookmarkStart w:id="910" w:name="_Toc276551543"/>
      <w:bookmarkStart w:id="911" w:name="_Toc276647047"/>
      <w:bookmarkStart w:id="912" w:name="_Toc276647875"/>
      <w:bookmarkStart w:id="913" w:name="_Toc275380729"/>
      <w:bookmarkStart w:id="914" w:name="_Toc275438042"/>
      <w:bookmarkStart w:id="915" w:name="_Toc275861899"/>
      <w:bookmarkStart w:id="916" w:name="_Toc276392764"/>
      <w:bookmarkStart w:id="917" w:name="_Toc276393003"/>
      <w:bookmarkStart w:id="918" w:name="_Toc276551544"/>
      <w:bookmarkStart w:id="919" w:name="_Toc276647048"/>
      <w:bookmarkStart w:id="920" w:name="_Toc276647876"/>
      <w:bookmarkStart w:id="921" w:name="_Toc275380730"/>
      <w:bookmarkStart w:id="922" w:name="_Toc275438043"/>
      <w:bookmarkStart w:id="923" w:name="_Toc275861900"/>
      <w:bookmarkStart w:id="924" w:name="_Toc276392765"/>
      <w:bookmarkStart w:id="925" w:name="_Toc276393004"/>
      <w:bookmarkStart w:id="926" w:name="_Toc276551545"/>
      <w:bookmarkStart w:id="927" w:name="_Toc276647049"/>
      <w:bookmarkStart w:id="928" w:name="_Toc276647877"/>
      <w:bookmarkStart w:id="929" w:name="_Toc275380731"/>
      <w:bookmarkStart w:id="930" w:name="_Toc275438044"/>
      <w:bookmarkStart w:id="931" w:name="_Toc275861901"/>
      <w:bookmarkStart w:id="932" w:name="_Toc276392766"/>
      <w:bookmarkStart w:id="933" w:name="_Toc276393005"/>
      <w:bookmarkStart w:id="934" w:name="_Toc276551546"/>
      <w:bookmarkStart w:id="935" w:name="_Toc276647050"/>
      <w:bookmarkStart w:id="936" w:name="_Toc276647878"/>
      <w:bookmarkStart w:id="937" w:name="_Toc275380732"/>
      <w:bookmarkStart w:id="938" w:name="_Toc275438045"/>
      <w:bookmarkStart w:id="939" w:name="_Toc275861902"/>
      <w:bookmarkStart w:id="940" w:name="_Toc276392767"/>
      <w:bookmarkStart w:id="941" w:name="_Toc276393006"/>
      <w:bookmarkStart w:id="942" w:name="_Toc276551547"/>
      <w:bookmarkStart w:id="943" w:name="_Toc276647051"/>
      <w:bookmarkStart w:id="944" w:name="_Toc276647879"/>
      <w:bookmarkStart w:id="945" w:name="_Toc275380733"/>
      <w:bookmarkStart w:id="946" w:name="_Toc275438046"/>
      <w:bookmarkStart w:id="947" w:name="_Toc275861903"/>
      <w:bookmarkStart w:id="948" w:name="_Toc276392768"/>
      <w:bookmarkStart w:id="949" w:name="_Toc276393007"/>
      <w:bookmarkStart w:id="950" w:name="_Toc276551548"/>
      <w:bookmarkStart w:id="951" w:name="_Toc276647052"/>
      <w:bookmarkStart w:id="952" w:name="_Toc276647880"/>
      <w:bookmarkStart w:id="953" w:name="_Toc275380734"/>
      <w:bookmarkStart w:id="954" w:name="_Toc275438047"/>
      <w:bookmarkStart w:id="955" w:name="_Toc275861904"/>
      <w:bookmarkStart w:id="956" w:name="_Toc276392769"/>
      <w:bookmarkStart w:id="957" w:name="_Toc276393008"/>
      <w:bookmarkStart w:id="958" w:name="_Toc276551549"/>
      <w:bookmarkStart w:id="959" w:name="_Toc276647053"/>
      <w:bookmarkStart w:id="960" w:name="_Toc276647881"/>
      <w:bookmarkStart w:id="961" w:name="_Toc275380735"/>
      <w:bookmarkStart w:id="962" w:name="_Toc275438048"/>
      <w:bookmarkStart w:id="963" w:name="_Toc275861905"/>
      <w:bookmarkStart w:id="964" w:name="_Toc276392770"/>
      <w:bookmarkStart w:id="965" w:name="_Toc276393009"/>
      <w:bookmarkStart w:id="966" w:name="_Toc276551550"/>
      <w:bookmarkStart w:id="967" w:name="_Toc276647054"/>
      <w:bookmarkStart w:id="968" w:name="_Toc276647882"/>
      <w:bookmarkStart w:id="969" w:name="_Toc275380736"/>
      <w:bookmarkStart w:id="970" w:name="_Toc275438049"/>
      <w:bookmarkStart w:id="971" w:name="_Toc275861906"/>
      <w:bookmarkStart w:id="972" w:name="_Toc276392771"/>
      <w:bookmarkStart w:id="973" w:name="_Toc276393010"/>
      <w:bookmarkStart w:id="974" w:name="_Toc276551551"/>
      <w:bookmarkStart w:id="975" w:name="_Toc276647055"/>
      <w:bookmarkStart w:id="976" w:name="_Toc276647883"/>
      <w:bookmarkStart w:id="977" w:name="_Toc275380737"/>
      <w:bookmarkStart w:id="978" w:name="_Toc275438050"/>
      <w:bookmarkStart w:id="979" w:name="_Toc275861907"/>
      <w:bookmarkStart w:id="980" w:name="_Toc276392772"/>
      <w:bookmarkStart w:id="981" w:name="_Toc276393011"/>
      <w:bookmarkStart w:id="982" w:name="_Toc276551552"/>
      <w:bookmarkStart w:id="983" w:name="_Toc276647056"/>
      <w:bookmarkStart w:id="984" w:name="_Toc276647884"/>
      <w:bookmarkStart w:id="985" w:name="_Toc275380738"/>
      <w:bookmarkStart w:id="986" w:name="_Toc275438051"/>
      <w:bookmarkStart w:id="987" w:name="_Toc275861908"/>
      <w:bookmarkStart w:id="988" w:name="_Toc276392773"/>
      <w:bookmarkStart w:id="989" w:name="_Toc276393012"/>
      <w:bookmarkStart w:id="990" w:name="_Toc276551553"/>
      <w:bookmarkStart w:id="991" w:name="_Toc276647057"/>
      <w:bookmarkStart w:id="992" w:name="_Toc276647885"/>
      <w:bookmarkStart w:id="993" w:name="_Toc275380739"/>
      <w:bookmarkStart w:id="994" w:name="_Toc275438052"/>
      <w:bookmarkStart w:id="995" w:name="_Toc275861909"/>
      <w:bookmarkStart w:id="996" w:name="_Toc276392774"/>
      <w:bookmarkStart w:id="997" w:name="_Toc276393013"/>
      <w:bookmarkStart w:id="998" w:name="_Toc276551554"/>
      <w:bookmarkStart w:id="999" w:name="_Toc276647058"/>
      <w:bookmarkStart w:id="1000" w:name="_Toc276647886"/>
      <w:bookmarkStart w:id="1001" w:name="_Toc275380740"/>
      <w:bookmarkStart w:id="1002" w:name="_Toc275438053"/>
      <w:bookmarkStart w:id="1003" w:name="_Toc275861910"/>
      <w:bookmarkStart w:id="1004" w:name="_Toc276392775"/>
      <w:bookmarkStart w:id="1005" w:name="_Toc276393014"/>
      <w:bookmarkStart w:id="1006" w:name="_Toc276551555"/>
      <w:bookmarkStart w:id="1007" w:name="_Toc276647059"/>
      <w:bookmarkStart w:id="1008" w:name="_Toc276647887"/>
      <w:bookmarkStart w:id="1009" w:name="_Toc275380741"/>
      <w:bookmarkStart w:id="1010" w:name="_Toc275438054"/>
      <w:bookmarkStart w:id="1011" w:name="_Toc275861911"/>
      <w:bookmarkStart w:id="1012" w:name="_Toc276392776"/>
      <w:bookmarkStart w:id="1013" w:name="_Toc276393015"/>
      <w:bookmarkStart w:id="1014" w:name="_Toc276551556"/>
      <w:bookmarkStart w:id="1015" w:name="_Toc276647060"/>
      <w:bookmarkStart w:id="1016" w:name="_Toc276647888"/>
      <w:bookmarkStart w:id="1017" w:name="_Toc275380742"/>
      <w:bookmarkStart w:id="1018" w:name="_Toc275438055"/>
      <w:bookmarkStart w:id="1019" w:name="_Toc275861912"/>
      <w:bookmarkStart w:id="1020" w:name="_Toc276392777"/>
      <w:bookmarkStart w:id="1021" w:name="_Toc276393016"/>
      <w:bookmarkStart w:id="1022" w:name="_Toc276551557"/>
      <w:bookmarkStart w:id="1023" w:name="_Toc276647061"/>
      <w:bookmarkStart w:id="1024" w:name="_Toc276647889"/>
      <w:bookmarkStart w:id="1025" w:name="_Toc275380743"/>
      <w:bookmarkStart w:id="1026" w:name="_Toc275438056"/>
      <w:bookmarkStart w:id="1027" w:name="_Toc275861913"/>
      <w:bookmarkStart w:id="1028" w:name="_Toc276392778"/>
      <w:bookmarkStart w:id="1029" w:name="_Toc276393017"/>
      <w:bookmarkStart w:id="1030" w:name="_Toc276551558"/>
      <w:bookmarkStart w:id="1031" w:name="_Toc276647062"/>
      <w:bookmarkStart w:id="1032" w:name="_Toc276647890"/>
      <w:bookmarkStart w:id="1033" w:name="_Toc275380744"/>
      <w:bookmarkStart w:id="1034" w:name="_Toc275438057"/>
      <w:bookmarkStart w:id="1035" w:name="_Toc275861914"/>
      <w:bookmarkStart w:id="1036" w:name="_Toc276392779"/>
      <w:bookmarkStart w:id="1037" w:name="_Toc276393018"/>
      <w:bookmarkStart w:id="1038" w:name="_Toc276551559"/>
      <w:bookmarkStart w:id="1039" w:name="_Toc276647063"/>
      <w:bookmarkStart w:id="1040" w:name="_Toc276647891"/>
      <w:bookmarkStart w:id="1041" w:name="_Toc275380745"/>
      <w:bookmarkStart w:id="1042" w:name="_Toc275438058"/>
      <w:bookmarkStart w:id="1043" w:name="_Toc275861915"/>
      <w:bookmarkStart w:id="1044" w:name="_Toc276392780"/>
      <w:bookmarkStart w:id="1045" w:name="_Toc276393019"/>
      <w:bookmarkStart w:id="1046" w:name="_Toc276551560"/>
      <w:bookmarkStart w:id="1047" w:name="_Toc276647064"/>
      <w:bookmarkStart w:id="1048" w:name="_Toc276647892"/>
      <w:bookmarkStart w:id="1049" w:name="_Toc275380746"/>
      <w:bookmarkStart w:id="1050" w:name="_Toc275438059"/>
      <w:bookmarkStart w:id="1051" w:name="_Toc275861916"/>
      <w:bookmarkStart w:id="1052" w:name="_Toc276392781"/>
      <w:bookmarkStart w:id="1053" w:name="_Toc276393020"/>
      <w:bookmarkStart w:id="1054" w:name="_Toc276551561"/>
      <w:bookmarkStart w:id="1055" w:name="_Toc276647065"/>
      <w:bookmarkStart w:id="1056" w:name="_Toc276647893"/>
      <w:bookmarkStart w:id="1057" w:name="_Toc275380747"/>
      <w:bookmarkStart w:id="1058" w:name="_Toc275438060"/>
      <w:bookmarkStart w:id="1059" w:name="_Toc275861917"/>
      <w:bookmarkStart w:id="1060" w:name="_Toc276392782"/>
      <w:bookmarkStart w:id="1061" w:name="_Toc276393021"/>
      <w:bookmarkStart w:id="1062" w:name="_Toc276551562"/>
      <w:bookmarkStart w:id="1063" w:name="_Toc276647066"/>
      <w:bookmarkStart w:id="1064" w:name="_Toc276647894"/>
      <w:bookmarkStart w:id="1065" w:name="_Toc275380748"/>
      <w:bookmarkStart w:id="1066" w:name="_Toc275438061"/>
      <w:bookmarkStart w:id="1067" w:name="_Toc275861918"/>
      <w:bookmarkStart w:id="1068" w:name="_Toc276392783"/>
      <w:bookmarkStart w:id="1069" w:name="_Toc276393022"/>
      <w:bookmarkStart w:id="1070" w:name="_Toc276551563"/>
      <w:bookmarkStart w:id="1071" w:name="_Toc276647067"/>
      <w:bookmarkStart w:id="1072" w:name="_Toc276647895"/>
      <w:bookmarkStart w:id="1073" w:name="_Toc275380749"/>
      <w:bookmarkStart w:id="1074" w:name="_Toc275438062"/>
      <w:bookmarkStart w:id="1075" w:name="_Toc275861919"/>
      <w:bookmarkStart w:id="1076" w:name="_Toc276392784"/>
      <w:bookmarkStart w:id="1077" w:name="_Toc276393023"/>
      <w:bookmarkStart w:id="1078" w:name="_Toc276551564"/>
      <w:bookmarkStart w:id="1079" w:name="_Toc276647068"/>
      <w:bookmarkStart w:id="1080" w:name="_Toc276647896"/>
      <w:bookmarkStart w:id="1081" w:name="_Toc275380750"/>
      <w:bookmarkStart w:id="1082" w:name="_Toc275438063"/>
      <w:bookmarkStart w:id="1083" w:name="_Toc275861920"/>
      <w:bookmarkStart w:id="1084" w:name="_Toc276392785"/>
      <w:bookmarkStart w:id="1085" w:name="_Toc276393024"/>
      <w:bookmarkStart w:id="1086" w:name="_Toc276551565"/>
      <w:bookmarkStart w:id="1087" w:name="_Toc276647069"/>
      <w:bookmarkStart w:id="1088" w:name="_Toc276647897"/>
      <w:bookmarkStart w:id="1089" w:name="_Toc275380751"/>
      <w:bookmarkStart w:id="1090" w:name="_Toc275438064"/>
      <w:bookmarkStart w:id="1091" w:name="_Toc275861921"/>
      <w:bookmarkStart w:id="1092" w:name="_Toc276392786"/>
      <w:bookmarkStart w:id="1093" w:name="_Toc276393025"/>
      <w:bookmarkStart w:id="1094" w:name="_Toc276551566"/>
      <w:bookmarkStart w:id="1095" w:name="_Toc276647070"/>
      <w:bookmarkStart w:id="1096" w:name="_Toc276647898"/>
      <w:bookmarkStart w:id="1097" w:name="_Toc275380752"/>
      <w:bookmarkStart w:id="1098" w:name="_Toc275438065"/>
      <w:bookmarkStart w:id="1099" w:name="_Toc275861922"/>
      <w:bookmarkStart w:id="1100" w:name="_Toc276392787"/>
      <w:bookmarkStart w:id="1101" w:name="_Toc276393026"/>
      <w:bookmarkStart w:id="1102" w:name="_Toc276551567"/>
      <w:bookmarkStart w:id="1103" w:name="_Toc276647071"/>
      <w:bookmarkStart w:id="1104" w:name="_Toc27664789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Pr>
          <w:lang w:val="en-US"/>
        </w:rPr>
        <w:br w:type="page"/>
      </w:r>
      <w:bookmarkStart w:id="1105" w:name="_Toc283104780"/>
      <w:r w:rsidR="00977AC0" w:rsidRPr="00977AC0">
        <w:rPr>
          <w:lang w:val="en-US"/>
        </w:rPr>
        <w:lastRenderedPageBreak/>
        <w:t>Layer Management</w:t>
      </w:r>
      <w:bookmarkEnd w:id="1105"/>
    </w:p>
    <w:p w:rsidR="0034105B" w:rsidRPr="00E34B24" w:rsidRDefault="00977AC0" w:rsidP="00F16397">
      <w:pPr>
        <w:pStyle w:val="Heading2"/>
        <w:rPr>
          <w:lang w:val="en-US"/>
        </w:rPr>
      </w:pPr>
      <w:bookmarkStart w:id="1106" w:name="_Toc283104781"/>
      <w:r w:rsidRPr="00977AC0">
        <w:rPr>
          <w:lang w:val="en-US"/>
        </w:rPr>
        <w:t>Overview of management model</w:t>
      </w:r>
      <w:bookmarkEnd w:id="1106"/>
    </w:p>
    <w:p w:rsidR="00F16397" w:rsidRPr="00E34B24" w:rsidRDefault="00977AC0" w:rsidP="00F16397">
      <w:pPr>
        <w:pStyle w:val="Heading2"/>
        <w:rPr>
          <w:lang w:val="en-US"/>
        </w:rPr>
      </w:pPr>
      <w:bookmarkStart w:id="1107" w:name="_Toc283104782"/>
      <w:r w:rsidRPr="00977AC0">
        <w:rPr>
          <w:lang w:val="en-US"/>
        </w:rPr>
        <w:t>Generic management primitives</w:t>
      </w:r>
      <w:bookmarkEnd w:id="1107"/>
    </w:p>
    <w:p w:rsidR="00F16397" w:rsidRPr="00E34B24" w:rsidRDefault="00977AC0" w:rsidP="00F16397">
      <w:pPr>
        <w:pStyle w:val="Heading2"/>
        <w:rPr>
          <w:lang w:val="en-US"/>
        </w:rPr>
      </w:pPr>
      <w:bookmarkStart w:id="1108" w:name="_Toc283104783"/>
      <w:r w:rsidRPr="00977AC0">
        <w:rPr>
          <w:lang w:val="en-US"/>
        </w:rPr>
        <w:t>MLME SAP interface</w:t>
      </w:r>
      <w:bookmarkEnd w:id="1108"/>
    </w:p>
    <w:p w:rsidR="00F16397" w:rsidRPr="00E34B24" w:rsidRDefault="00977AC0" w:rsidP="00F16397">
      <w:pPr>
        <w:pStyle w:val="Heading2"/>
        <w:rPr>
          <w:lang w:val="en-US"/>
        </w:rPr>
      </w:pPr>
      <w:bookmarkStart w:id="1109" w:name="_Toc283104784"/>
      <w:r w:rsidRPr="00977AC0">
        <w:rPr>
          <w:lang w:val="en-US"/>
        </w:rPr>
        <w:t>PLME SAP interface</w:t>
      </w:r>
      <w:bookmarkEnd w:id="1109"/>
    </w:p>
    <w:p w:rsidR="00413A57" w:rsidRPr="00E34B24" w:rsidRDefault="00413A57" w:rsidP="00413A57">
      <w:pPr>
        <w:rPr>
          <w:lang w:val="en-US"/>
        </w:rPr>
      </w:pPr>
    </w:p>
    <w:p w:rsidR="009E53FD" w:rsidRPr="00E34B24" w:rsidRDefault="009E53FD" w:rsidP="00545A10">
      <w:pPr>
        <w:pStyle w:val="ListParagraph"/>
        <w:keepNext/>
        <w:keepLines/>
        <w:numPr>
          <w:ilvl w:val="2"/>
          <w:numId w:val="11"/>
        </w:numPr>
        <w:spacing w:before="240" w:after="60"/>
        <w:outlineLvl w:val="2"/>
        <w:rPr>
          <w:rFonts w:ascii="Arial" w:hAnsi="Arial"/>
          <w:b/>
          <w:vanish/>
          <w:sz w:val="24"/>
          <w:lang w:val="en-US"/>
        </w:rPr>
      </w:pPr>
      <w:bookmarkStart w:id="1110" w:name="_Toc276647077"/>
      <w:bookmarkStart w:id="1111" w:name="_Toc276647905"/>
      <w:bookmarkStart w:id="1112" w:name="_Toc283104785"/>
      <w:bookmarkEnd w:id="1110"/>
      <w:bookmarkEnd w:id="1111"/>
      <w:bookmarkEnd w:id="1112"/>
    </w:p>
    <w:p w:rsidR="009E53FD" w:rsidRPr="00E34B24" w:rsidRDefault="009E53FD" w:rsidP="00545A10">
      <w:pPr>
        <w:pStyle w:val="ListParagraph"/>
        <w:keepNext/>
        <w:keepLines/>
        <w:numPr>
          <w:ilvl w:val="2"/>
          <w:numId w:val="11"/>
        </w:numPr>
        <w:spacing w:before="240" w:after="60"/>
        <w:outlineLvl w:val="2"/>
        <w:rPr>
          <w:rFonts w:ascii="Arial" w:hAnsi="Arial"/>
          <w:b/>
          <w:vanish/>
          <w:sz w:val="24"/>
          <w:lang w:val="en-US"/>
        </w:rPr>
      </w:pPr>
      <w:bookmarkStart w:id="1113" w:name="_Toc283104786"/>
      <w:bookmarkEnd w:id="1113"/>
    </w:p>
    <w:p w:rsidR="009E53FD" w:rsidRPr="00E34B24" w:rsidRDefault="009E53FD" w:rsidP="00545A10">
      <w:pPr>
        <w:pStyle w:val="ListParagraph"/>
        <w:keepNext/>
        <w:keepLines/>
        <w:numPr>
          <w:ilvl w:val="2"/>
          <w:numId w:val="11"/>
        </w:numPr>
        <w:spacing w:before="240" w:after="60"/>
        <w:outlineLvl w:val="2"/>
        <w:rPr>
          <w:rFonts w:ascii="Arial" w:hAnsi="Arial"/>
          <w:b/>
          <w:vanish/>
          <w:sz w:val="24"/>
          <w:lang w:val="en-US"/>
        </w:rPr>
      </w:pPr>
      <w:bookmarkStart w:id="1114" w:name="_Toc283104787"/>
      <w:bookmarkEnd w:id="1114"/>
    </w:p>
    <w:p w:rsidR="009E53FD" w:rsidRPr="00E34B24" w:rsidRDefault="009E53FD" w:rsidP="00545A10">
      <w:pPr>
        <w:pStyle w:val="ListParagraph"/>
        <w:keepNext/>
        <w:keepLines/>
        <w:numPr>
          <w:ilvl w:val="2"/>
          <w:numId w:val="11"/>
        </w:numPr>
        <w:spacing w:before="240" w:after="60"/>
        <w:outlineLvl w:val="2"/>
        <w:rPr>
          <w:rFonts w:ascii="Arial" w:hAnsi="Arial"/>
          <w:b/>
          <w:vanish/>
          <w:sz w:val="24"/>
          <w:lang w:val="en-US"/>
        </w:rPr>
      </w:pPr>
      <w:bookmarkStart w:id="1115" w:name="_Toc283104788"/>
      <w:bookmarkEnd w:id="1115"/>
    </w:p>
    <w:p w:rsidR="009E53FD" w:rsidRPr="00E34B24" w:rsidRDefault="009E53FD" w:rsidP="00545A10">
      <w:pPr>
        <w:pStyle w:val="ListParagraph"/>
        <w:keepNext/>
        <w:keepLines/>
        <w:numPr>
          <w:ilvl w:val="2"/>
          <w:numId w:val="11"/>
        </w:numPr>
        <w:spacing w:before="240" w:after="60"/>
        <w:outlineLvl w:val="2"/>
        <w:rPr>
          <w:rFonts w:ascii="Arial" w:hAnsi="Arial"/>
          <w:b/>
          <w:vanish/>
          <w:sz w:val="24"/>
          <w:lang w:val="en-US"/>
        </w:rPr>
      </w:pPr>
      <w:bookmarkStart w:id="1116" w:name="_Toc283104789"/>
      <w:bookmarkEnd w:id="1116"/>
    </w:p>
    <w:p w:rsidR="009E53FD" w:rsidRPr="00E34B24" w:rsidRDefault="009E53FD" w:rsidP="00545A10">
      <w:pPr>
        <w:pStyle w:val="ListParagraph"/>
        <w:keepNext/>
        <w:keepLines/>
        <w:numPr>
          <w:ilvl w:val="2"/>
          <w:numId w:val="11"/>
        </w:numPr>
        <w:spacing w:before="240" w:after="60"/>
        <w:outlineLvl w:val="2"/>
        <w:rPr>
          <w:rFonts w:ascii="Arial" w:hAnsi="Arial"/>
          <w:b/>
          <w:vanish/>
          <w:sz w:val="24"/>
          <w:lang w:val="en-US"/>
        </w:rPr>
      </w:pPr>
      <w:bookmarkStart w:id="1117" w:name="_Toc283104790"/>
      <w:bookmarkEnd w:id="1117"/>
    </w:p>
    <w:p w:rsidR="00F16397" w:rsidRDefault="00977AC0" w:rsidP="007E1B9A">
      <w:pPr>
        <w:pStyle w:val="Heading3"/>
        <w:rPr>
          <w:lang w:val="en-US"/>
        </w:rPr>
      </w:pPr>
      <w:bookmarkStart w:id="1118" w:name="_Toc283104791"/>
      <w:r w:rsidRPr="00977AC0">
        <w:rPr>
          <w:lang w:val="en-US"/>
        </w:rPr>
        <w:t>PLME-TXTIME.confirm</w:t>
      </w:r>
      <w:bookmarkEnd w:id="1118"/>
    </w:p>
    <w:p w:rsidR="009C5111" w:rsidRDefault="00A23C63">
      <w:pPr>
        <w:rPr>
          <w:i/>
          <w:lang w:val="en-US"/>
        </w:rPr>
      </w:pPr>
      <w:r>
        <w:rPr>
          <w:b/>
          <w:i/>
          <w:lang w:val="en-US"/>
        </w:rPr>
        <w:t>Change</w:t>
      </w:r>
      <w:r w:rsidRPr="00977AC0">
        <w:rPr>
          <w:b/>
          <w:i/>
          <w:lang w:val="en-US"/>
        </w:rPr>
        <w:t xml:space="preserve"> section 10.4.7 as follows:</w:t>
      </w:r>
    </w:p>
    <w:p w:rsidR="00F16397" w:rsidRPr="00E34B24" w:rsidRDefault="00977AC0" w:rsidP="00F16397">
      <w:pPr>
        <w:pStyle w:val="Heading4"/>
        <w:rPr>
          <w:lang w:val="en-US"/>
        </w:rPr>
      </w:pPr>
      <w:r w:rsidRPr="00977AC0">
        <w:rPr>
          <w:lang w:val="en-US"/>
        </w:rPr>
        <w:t>Function</w:t>
      </w:r>
    </w:p>
    <w:p w:rsidR="00240AE8" w:rsidRPr="00E34B24" w:rsidRDefault="00977AC0" w:rsidP="00240AE8">
      <w:pPr>
        <w:rPr>
          <w:lang w:val="en-US"/>
        </w:rPr>
      </w:pPr>
      <w:r w:rsidRPr="00977AC0">
        <w:rPr>
          <w:lang w:val="en-US"/>
        </w:rPr>
        <w:t>This primitive provides the time that will be required to transmit the PPDU described in the corresponding PLME-TXTIME.request.</w:t>
      </w:r>
    </w:p>
    <w:p w:rsidR="009E53FD" w:rsidRPr="00E34B24" w:rsidRDefault="009E53FD" w:rsidP="00240AE8">
      <w:pPr>
        <w:rPr>
          <w:lang w:val="en-US"/>
        </w:rPr>
      </w:pPr>
    </w:p>
    <w:p w:rsidR="009E53FD" w:rsidRPr="00E34B24" w:rsidRDefault="00977AC0" w:rsidP="00240AE8">
      <w:pPr>
        <w:rPr>
          <w:u w:val="single"/>
          <w:lang w:val="en-US"/>
        </w:rPr>
      </w:pPr>
      <w:r w:rsidRPr="00977AC0">
        <w:rPr>
          <w:u w:val="single"/>
          <w:lang w:val="en-US"/>
        </w:rPr>
        <w:t>When the TXVECTOR FORMAT parameter is VHT, it also provides per user the number of octets required to fill the PPDU.</w:t>
      </w:r>
    </w:p>
    <w:p w:rsidR="00240AE8" w:rsidRPr="00E34B24" w:rsidRDefault="00977AC0" w:rsidP="009E53FD">
      <w:pPr>
        <w:pStyle w:val="Heading4"/>
        <w:rPr>
          <w:lang w:val="en-US"/>
        </w:rPr>
      </w:pPr>
      <w:r w:rsidRPr="00977AC0">
        <w:rPr>
          <w:lang w:val="en-US"/>
        </w:rPr>
        <w:t>Semantics of the service primitive</w:t>
      </w:r>
    </w:p>
    <w:p w:rsidR="00F16397" w:rsidRPr="00E34B24" w:rsidRDefault="00977AC0" w:rsidP="00F16397">
      <w:pPr>
        <w:rPr>
          <w:lang w:val="en-US"/>
        </w:rPr>
      </w:pPr>
      <w:r w:rsidRPr="00977AC0">
        <w:rPr>
          <w:lang w:val="en-US"/>
        </w:rPr>
        <w:t>This primitive provides the following parameters:</w:t>
      </w:r>
    </w:p>
    <w:p w:rsidR="00240AE8" w:rsidRPr="00E34B24" w:rsidRDefault="00240AE8" w:rsidP="00F16397">
      <w:pPr>
        <w:rPr>
          <w:lang w:val="en-US"/>
        </w:rPr>
      </w:pPr>
    </w:p>
    <w:p w:rsidR="00F16397" w:rsidRPr="00E34B24" w:rsidRDefault="00977AC0" w:rsidP="00240AE8">
      <w:pPr>
        <w:ind w:firstLine="720"/>
        <w:rPr>
          <w:lang w:val="en-US"/>
        </w:rPr>
      </w:pPr>
      <w:r w:rsidRPr="00977AC0">
        <w:rPr>
          <w:lang w:val="en-US"/>
        </w:rPr>
        <w:t>PLME-</w:t>
      </w:r>
      <w:proofErr w:type="gramStart"/>
      <w:r w:rsidRPr="00977AC0">
        <w:rPr>
          <w:lang w:val="en-US"/>
        </w:rPr>
        <w:t>TXTIME.confirm(</w:t>
      </w:r>
      <w:proofErr w:type="gramEnd"/>
      <w:r w:rsidRPr="00977AC0">
        <w:rPr>
          <w:lang w:val="en-US"/>
        </w:rPr>
        <w:t>TXTIME</w:t>
      </w:r>
      <w:r w:rsidRPr="00977AC0">
        <w:rPr>
          <w:u w:val="single"/>
          <w:lang w:val="en-US"/>
        </w:rPr>
        <w:t>, PSDU_LENGTH[]</w:t>
      </w:r>
      <w:r w:rsidRPr="00977AC0">
        <w:rPr>
          <w:lang w:val="en-US"/>
        </w:rPr>
        <w:t>)</w:t>
      </w:r>
    </w:p>
    <w:p w:rsidR="00240AE8" w:rsidRPr="00E34B24" w:rsidRDefault="00240AE8" w:rsidP="00240AE8">
      <w:pPr>
        <w:ind w:firstLine="720"/>
        <w:rPr>
          <w:lang w:val="en-US"/>
        </w:rPr>
      </w:pPr>
    </w:p>
    <w:p w:rsidR="00F16397" w:rsidRPr="00E34B24" w:rsidRDefault="00977AC0" w:rsidP="00F16397">
      <w:pPr>
        <w:rPr>
          <w:lang w:val="en-US"/>
        </w:rPr>
      </w:pPr>
      <w:r w:rsidRPr="00977AC0">
        <w:rPr>
          <w:lang w:val="en-US"/>
        </w:rPr>
        <w:t>The TXTIME represents the time, in microseconds, required to transmit the PPDU described in the corresponding PLME-TXTIME.request primitive. If the calculated time includes a fractional microsecond, the TXTIME value is rounded up to the next higher integer.</w:t>
      </w:r>
    </w:p>
    <w:p w:rsidR="00240AE8" w:rsidRPr="00E34B24" w:rsidRDefault="00240AE8" w:rsidP="00F16397">
      <w:pPr>
        <w:rPr>
          <w:lang w:val="en-US"/>
        </w:rPr>
      </w:pPr>
    </w:p>
    <w:p w:rsidR="00240AE8" w:rsidRPr="00E34B24" w:rsidRDefault="00977AC0" w:rsidP="00F16397">
      <w:pPr>
        <w:rPr>
          <w:u w:val="single"/>
          <w:lang w:val="en-US"/>
        </w:rPr>
      </w:pPr>
      <w:r w:rsidRPr="00977AC0">
        <w:rPr>
          <w:u w:val="single"/>
          <w:lang w:val="en-US"/>
        </w:rPr>
        <w:t>The PSDU_</w:t>
      </w:r>
      <w:proofErr w:type="gramStart"/>
      <w:r w:rsidRPr="00977AC0">
        <w:rPr>
          <w:u w:val="single"/>
          <w:lang w:val="en-US"/>
        </w:rPr>
        <w:t>LENGTH[</w:t>
      </w:r>
      <w:proofErr w:type="gramEnd"/>
      <w:r w:rsidRPr="00977AC0">
        <w:rPr>
          <w:u w:val="single"/>
          <w:lang w:val="en-US"/>
        </w:rPr>
        <w:t>] parameter is an array of TXVECTOR NUM_USERS values. Each value indicates the number of octets required to fill the PPDU for the user represented by that index. The parameter is present only when the TXVECTOR FORMAT parameter is VHT.</w:t>
      </w:r>
    </w:p>
    <w:p w:rsidR="00EA715B" w:rsidRPr="00E34B24" w:rsidRDefault="00977AC0" w:rsidP="00EA715B">
      <w:pPr>
        <w:pStyle w:val="Heading4"/>
        <w:rPr>
          <w:lang w:val="en-US"/>
        </w:rPr>
      </w:pPr>
      <w:r w:rsidRPr="00977AC0">
        <w:rPr>
          <w:lang w:val="en-US"/>
        </w:rPr>
        <w:t>When generated</w:t>
      </w:r>
    </w:p>
    <w:p w:rsidR="00EA715B" w:rsidRPr="00E34B24" w:rsidRDefault="00977AC0" w:rsidP="00EA715B">
      <w:pPr>
        <w:rPr>
          <w:lang w:val="en-US"/>
        </w:rPr>
      </w:pPr>
      <w:r w:rsidRPr="00977AC0">
        <w:rPr>
          <w:lang w:val="en-US"/>
        </w:rPr>
        <w:t>This primitive is issued by the local PHY entity in response to a PLME-TXTIME.request primitive.</w:t>
      </w:r>
    </w:p>
    <w:p w:rsidR="00EA715B" w:rsidRPr="00E34B24" w:rsidRDefault="00977AC0" w:rsidP="00EA715B">
      <w:pPr>
        <w:pStyle w:val="Heading4"/>
        <w:rPr>
          <w:lang w:val="en-US"/>
        </w:rPr>
      </w:pPr>
      <w:r w:rsidRPr="00977AC0">
        <w:rPr>
          <w:lang w:val="en-US"/>
        </w:rPr>
        <w:t>Effect of receipt</w:t>
      </w:r>
    </w:p>
    <w:p w:rsidR="003A508C" w:rsidRDefault="00977AC0" w:rsidP="00413A57">
      <w:pPr>
        <w:rPr>
          <w:lang w:val="en-US"/>
        </w:rPr>
      </w:pPr>
      <w:r w:rsidRPr="00977AC0">
        <w:rPr>
          <w:lang w:val="en-US"/>
        </w:rPr>
        <w:t>The receipt of this primitive provides the MAC sublayer with the PPDU transmission time.</w:t>
      </w:r>
    </w:p>
    <w:p w:rsidR="00ED3766" w:rsidRDefault="00746B14">
      <w:pPr>
        <w:pStyle w:val="Heading1"/>
        <w:rPr>
          <w:lang w:val="en-US"/>
        </w:rPr>
      </w:pPr>
      <w:r>
        <w:rPr>
          <w:lang w:val="en-US"/>
        </w:rPr>
        <w:br w:type="page"/>
      </w:r>
      <w:bookmarkStart w:id="1119" w:name="_Toc283104792"/>
      <w:r w:rsidR="0015229F">
        <w:rPr>
          <w:lang w:val="en-US"/>
        </w:rPr>
        <w:lastRenderedPageBreak/>
        <w:t>MLME</w:t>
      </w:r>
      <w:bookmarkEnd w:id="1119"/>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120" w:name="_Toc276551581"/>
      <w:bookmarkStart w:id="1121" w:name="_Toc276647086"/>
      <w:bookmarkStart w:id="1122" w:name="_Toc276647914"/>
      <w:bookmarkStart w:id="1123" w:name="_Toc276823678"/>
      <w:bookmarkStart w:id="1124" w:name="_Toc276823887"/>
      <w:bookmarkStart w:id="1125" w:name="_Toc276824076"/>
      <w:bookmarkStart w:id="1126" w:name="_Toc276824263"/>
      <w:bookmarkStart w:id="1127" w:name="_Toc276824450"/>
      <w:bookmarkStart w:id="1128" w:name="_Toc280614732"/>
      <w:bookmarkStart w:id="1129" w:name="_Toc280617036"/>
      <w:bookmarkStart w:id="1130" w:name="_Toc281396292"/>
      <w:bookmarkStart w:id="1131" w:name="_Toc281473297"/>
      <w:bookmarkStart w:id="1132" w:name="_Toc281473484"/>
      <w:bookmarkStart w:id="1133" w:name="_Toc281473670"/>
      <w:bookmarkStart w:id="1134" w:name="_Toc281473856"/>
      <w:bookmarkStart w:id="1135" w:name="_Toc282462967"/>
      <w:bookmarkStart w:id="1136" w:name="_Toc282688533"/>
      <w:bookmarkStart w:id="1137" w:name="_Toc282688749"/>
      <w:bookmarkStart w:id="1138" w:name="_Toc283104793"/>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9C5111" w:rsidRDefault="00CE7C96">
      <w:pPr>
        <w:pStyle w:val="Heading2"/>
        <w:rPr>
          <w:lang w:val="en-US"/>
        </w:rPr>
      </w:pPr>
      <w:bookmarkStart w:id="1139" w:name="_Toc283104794"/>
      <w:r>
        <w:rPr>
          <w:lang w:val="en-US"/>
        </w:rPr>
        <w:t>Power management</w:t>
      </w:r>
      <w:bookmarkEnd w:id="1139"/>
    </w:p>
    <w:p w:rsidR="009C5111" w:rsidRDefault="00CE7C96">
      <w:pPr>
        <w:pStyle w:val="Heading3"/>
        <w:rPr>
          <w:lang w:val="en-US"/>
        </w:rPr>
      </w:pPr>
      <w:bookmarkStart w:id="1140" w:name="_Toc283104795"/>
      <w:r>
        <w:rPr>
          <w:lang w:val="en-US"/>
        </w:rPr>
        <w:t>Power management in an infrastructure network</w:t>
      </w:r>
      <w:bookmarkEnd w:id="1140"/>
    </w:p>
    <w:p w:rsidR="009C5111" w:rsidRDefault="00A23C63">
      <w:pPr>
        <w:rPr>
          <w:i/>
          <w:lang w:val="en-US"/>
        </w:rPr>
      </w:pPr>
      <w:r>
        <w:rPr>
          <w:b/>
          <w:i/>
          <w:lang w:val="en-US"/>
        </w:rPr>
        <w:t>Insert</w:t>
      </w:r>
      <w:r w:rsidR="00F134C3" w:rsidRPr="00F134C3">
        <w:rPr>
          <w:b/>
          <w:i/>
          <w:lang w:val="en-US"/>
        </w:rPr>
        <w:t xml:space="preserve"> new </w:t>
      </w:r>
      <w:r w:rsidR="00CE7C96">
        <w:rPr>
          <w:b/>
          <w:i/>
          <w:lang w:val="en-US"/>
        </w:rPr>
        <w:t>sections</w:t>
      </w:r>
      <w:r w:rsidR="00F134C3" w:rsidRPr="00F134C3">
        <w:rPr>
          <w:b/>
          <w:i/>
          <w:lang w:val="en-US"/>
        </w:rPr>
        <w:t xml:space="preserve"> 11.2.1.4a</w:t>
      </w:r>
      <w:r w:rsidR="00CE7C96">
        <w:rPr>
          <w:b/>
          <w:i/>
          <w:lang w:val="en-US"/>
        </w:rPr>
        <w:t xml:space="preserve"> and 11.2.1.4b </w:t>
      </w:r>
      <w:r>
        <w:rPr>
          <w:b/>
          <w:i/>
          <w:lang w:val="en-US"/>
        </w:rPr>
        <w:t xml:space="preserve">below </w:t>
      </w:r>
      <w:r w:rsidR="00CE7C96">
        <w:rPr>
          <w:b/>
          <w:i/>
          <w:lang w:val="en-US"/>
        </w:rPr>
        <w:t>following</w:t>
      </w:r>
      <w:r>
        <w:rPr>
          <w:b/>
          <w:i/>
          <w:lang w:val="en-US"/>
        </w:rPr>
        <w:t xml:space="preserve"> section</w:t>
      </w:r>
      <w:r w:rsidR="00CE7C96">
        <w:rPr>
          <w:b/>
          <w:i/>
          <w:lang w:val="en-US"/>
        </w:rPr>
        <w:t xml:space="preserve"> 11.2.1.4:</w:t>
      </w:r>
    </w:p>
    <w:p w:rsidR="009C5111" w:rsidRDefault="00CE7C96">
      <w:pPr>
        <w:pStyle w:val="Heading4"/>
        <w:numPr>
          <w:ilvl w:val="0"/>
          <w:numId w:val="0"/>
        </w:numPr>
        <w:ind w:left="864" w:hanging="864"/>
        <w:rPr>
          <w:i/>
          <w:lang w:val="en-US"/>
        </w:rPr>
      </w:pPr>
      <w:r>
        <w:rPr>
          <w:i/>
          <w:lang w:val="en-US"/>
        </w:rPr>
        <w:t>11.2.1.4a</w:t>
      </w:r>
      <w:r>
        <w:rPr>
          <w:i/>
          <w:lang w:val="en-US"/>
        </w:rPr>
        <w:tab/>
      </w:r>
      <w:r>
        <w:t xml:space="preserve">Power management during </w:t>
      </w:r>
      <w:r w:rsidR="004A321A">
        <w:t>VHT</w:t>
      </w:r>
      <w:r>
        <w:t xml:space="preserve"> transmissions</w:t>
      </w:r>
    </w:p>
    <w:p w:rsidR="00CE7C96" w:rsidRDefault="00CE7C96" w:rsidP="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 xml:space="preserve">The power management scheme described in this section is applicable only when VHT AP allows </w:t>
      </w:r>
      <w:r w:rsidR="004A321A">
        <w:rPr>
          <w:rFonts w:ascii="TimesNewRomanPSMT" w:hAnsi="TimesNewRomanPSMT" w:cs="TimesNewRomanPSMT"/>
          <w:sz w:val="20"/>
        </w:rPr>
        <w:t xml:space="preserve">VHT </w:t>
      </w:r>
      <w:r>
        <w:rPr>
          <w:rFonts w:ascii="TimesNewRomanPSMT" w:hAnsi="TimesNewRomanPSMT" w:cs="TimesNewRomanPSMT"/>
          <w:sz w:val="20"/>
        </w:rPr>
        <w:t xml:space="preserve">TXOP power save mode (see section 11.2.1.4b) at non-AP VHT STAs. A VHT AP that obtains </w:t>
      </w:r>
      <w:r w:rsidR="004E3C21">
        <w:rPr>
          <w:rFonts w:ascii="TimesNewRomanPSMT" w:hAnsi="TimesNewRomanPSMT" w:cs="TimesNewRomanPSMT"/>
          <w:sz w:val="20"/>
        </w:rPr>
        <w:t xml:space="preserve">a </w:t>
      </w:r>
      <w:r>
        <w:rPr>
          <w:rFonts w:ascii="TimesNewRomanPSMT" w:hAnsi="TimesNewRomanPSMT" w:cs="TimesNewRomanPSMT"/>
          <w:sz w:val="20"/>
        </w:rPr>
        <w:t xml:space="preserve">TXOP for </w:t>
      </w:r>
      <w:r w:rsidR="004A321A">
        <w:rPr>
          <w:rFonts w:ascii="TimesNewRomanPSMT" w:hAnsi="TimesNewRomanPSMT" w:cs="TimesNewRomanPSMT"/>
          <w:sz w:val="20"/>
        </w:rPr>
        <w:t>VHT</w:t>
      </w:r>
      <w:r>
        <w:rPr>
          <w:rFonts w:ascii="TimesNewRomanPSMT" w:hAnsi="TimesNewRomanPSMT" w:cs="TimesNewRomanPSMT"/>
          <w:sz w:val="20"/>
        </w:rPr>
        <w:t xml:space="preserve"> transmissions shall indicate non-AP VHT STAs </w:t>
      </w:r>
      <w:r w:rsidR="004A321A">
        <w:rPr>
          <w:rFonts w:ascii="TimesNewRomanPSMT" w:hAnsi="TimesNewRomanPSMT" w:cs="TimesNewRomanPSMT"/>
          <w:sz w:val="20"/>
        </w:rPr>
        <w:t>using TXOP_PS_NOT_ALLOWED in TXVECTOR</w:t>
      </w:r>
      <w:r>
        <w:rPr>
          <w:rFonts w:ascii="TimesNewRomanPSMT" w:hAnsi="TimesNewRomanPSMT" w:cs="TimesNewRomanPSMT"/>
          <w:sz w:val="20"/>
        </w:rPr>
        <w:t xml:space="preserve"> whether or not they are allowed to enter Doze state.</w:t>
      </w:r>
    </w:p>
    <w:p w:rsidR="00CE7C96" w:rsidRDefault="00CE7C96" w:rsidP="00CE7C96">
      <w:pPr>
        <w:autoSpaceDE w:val="0"/>
        <w:autoSpaceDN w:val="0"/>
        <w:adjustRightInd w:val="0"/>
        <w:jc w:val="both"/>
        <w:rPr>
          <w:rFonts w:ascii="TimesNewRomanPSMT" w:hAnsi="TimesNewRomanPSMT" w:cs="TimesNewRomanPSMT"/>
          <w:sz w:val="20"/>
        </w:rPr>
      </w:pPr>
    </w:p>
    <w:p w:rsidR="00CE7C96" w:rsidRDefault="00CE7C96" w:rsidP="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 xml:space="preserve">If non-AP VHT STAs are allowed to enter Doze state during a TXOP, then the non-AP VHT STA that is in </w:t>
      </w:r>
      <w:r w:rsidR="004A321A">
        <w:rPr>
          <w:rFonts w:ascii="TimesNewRomanPSMT" w:hAnsi="TimesNewRomanPSMT" w:cs="TimesNewRomanPSMT"/>
          <w:sz w:val="20"/>
        </w:rPr>
        <w:t xml:space="preserve">VHT </w:t>
      </w:r>
      <w:r>
        <w:rPr>
          <w:rFonts w:ascii="TimesNewRomanPSMT" w:hAnsi="TimesNewRomanPSMT" w:cs="TimesNewRomanPSMT"/>
          <w:sz w:val="20"/>
        </w:rPr>
        <w:t xml:space="preserve">TXOP power save mode </w:t>
      </w:r>
      <w:r w:rsidR="008116A7">
        <w:rPr>
          <w:rFonts w:ascii="TimesNewRomanPSMT" w:hAnsi="TimesNewRomanPSMT" w:cs="TimesNewRomanPSMT"/>
          <w:sz w:val="20"/>
        </w:rPr>
        <w:t>may</w:t>
      </w:r>
      <w:r>
        <w:rPr>
          <w:rFonts w:ascii="TimesNewRomanPSMT" w:hAnsi="TimesNewRomanPSMT" w:cs="TimesNewRomanPSMT"/>
          <w:sz w:val="20"/>
        </w:rPr>
        <w:t xml:space="preserve"> enter the Doze state till the end of that TXOP when one of the following conditions exists:</w:t>
      </w:r>
    </w:p>
    <w:p w:rsidR="00CE7C96" w:rsidRDefault="00CE7C96" w:rsidP="00545A10">
      <w:pPr>
        <w:numPr>
          <w:ilvl w:val="0"/>
          <w:numId w:val="3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 non-AP VHT STA finds that it is not a member of group indicated by RXVECTOR GROUP_ID parameter.</w:t>
      </w:r>
    </w:p>
    <w:p w:rsidR="004A321A" w:rsidRDefault="004A321A" w:rsidP="00545A10">
      <w:pPr>
        <w:numPr>
          <w:ilvl w:val="0"/>
          <w:numId w:val="32"/>
        </w:numPr>
        <w:autoSpaceDE w:val="0"/>
        <w:autoSpaceDN w:val="0"/>
        <w:adjustRightInd w:val="0"/>
        <w:jc w:val="both"/>
        <w:rPr>
          <w:rFonts w:ascii="TimesNewRomanPSMT" w:hAnsi="TimesNewRomanPSMT" w:cs="TimesNewRomanPSMT"/>
          <w:sz w:val="20"/>
        </w:rPr>
      </w:pPr>
      <w:r w:rsidRPr="004A321A">
        <w:rPr>
          <w:rFonts w:ascii="TimesNewRomanPSMT" w:hAnsi="TimesNewRomanPSMT" w:cs="TimesNewRomanPSMT"/>
          <w:sz w:val="20"/>
        </w:rPr>
        <w:t>A non-AP VHT STA finds that PARTIAL_AID in the RXVECTOR does not matches with its partial AID or it finds that the frame is not destined to it.</w:t>
      </w:r>
    </w:p>
    <w:p w:rsidR="00CE7C96" w:rsidRDefault="00CE7C96" w:rsidP="00545A10">
      <w:pPr>
        <w:numPr>
          <w:ilvl w:val="0"/>
          <w:numId w:val="3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 non-AP VHT STA receives RXVECTOR with NUM_STS parameter set to 0</w:t>
      </w:r>
      <w:r w:rsidR="00140F58">
        <w:rPr>
          <w:rFonts w:ascii="TimesNewRomanPSMT" w:hAnsi="TimesNewRomanPSMT" w:cs="TimesNewRomanPSMT"/>
          <w:sz w:val="20"/>
        </w:rPr>
        <w:t xml:space="preserve">, </w:t>
      </w:r>
      <w:r w:rsidR="00140F58">
        <w:rPr>
          <w:sz w:val="20"/>
        </w:rPr>
        <w:t>if it is a member of group indicated by RXVECTOR GROUP_ID</w:t>
      </w:r>
      <w:r>
        <w:rPr>
          <w:rFonts w:ascii="TimesNewRomanPSMT" w:hAnsi="TimesNewRomanPSMT" w:cs="TimesNewRomanPSMT"/>
          <w:sz w:val="20"/>
        </w:rPr>
        <w:t>.</w:t>
      </w:r>
    </w:p>
    <w:p w:rsidR="00CE7C96" w:rsidRDefault="00CE7C96" w:rsidP="00545A10">
      <w:pPr>
        <w:numPr>
          <w:ilvl w:val="0"/>
          <w:numId w:val="3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 xml:space="preserve">A non-AP VHT </w:t>
      </w:r>
      <w:r w:rsidRPr="00701CCB">
        <w:rPr>
          <w:rFonts w:ascii="TimesNewRomanPSMT" w:hAnsi="TimesNewRomanPSMT" w:cs="TimesNewRomanPSMT"/>
          <w:sz w:val="20"/>
        </w:rPr>
        <w:t xml:space="preserve">STA </w:t>
      </w:r>
      <w:r>
        <w:rPr>
          <w:rFonts w:ascii="TimesNewRomanPSMT" w:hAnsi="TimesNewRomanPSMT" w:cs="TimesNewRomanPSMT"/>
          <w:sz w:val="20"/>
        </w:rPr>
        <w:t>sends an</w:t>
      </w:r>
      <w:r w:rsidRPr="00701CCB">
        <w:rPr>
          <w:rFonts w:ascii="TimesNewRomanPSMT" w:hAnsi="TimesNewRomanPSMT" w:cs="TimesNewRomanPSMT"/>
          <w:sz w:val="20"/>
        </w:rPr>
        <w:t xml:space="preserve"> appropriate acknowledgement </w:t>
      </w:r>
      <w:r>
        <w:rPr>
          <w:rFonts w:ascii="TimesNewRomanPSMT" w:hAnsi="TimesNewRomanPSMT" w:cs="TimesNewRomanPSMT"/>
          <w:sz w:val="20"/>
        </w:rPr>
        <w:t xml:space="preserve">in response </w:t>
      </w:r>
      <w:r w:rsidRPr="00701CCB">
        <w:rPr>
          <w:rFonts w:ascii="TimesNewRomanPSMT" w:hAnsi="TimesNewRomanPSMT" w:cs="TimesNewRomanPSMT"/>
          <w:sz w:val="20"/>
        </w:rPr>
        <w:t xml:space="preserve">to frame received with More Data field set to </w:t>
      </w:r>
      <w:r>
        <w:rPr>
          <w:rFonts w:ascii="TimesNewRomanPSMT" w:hAnsi="TimesNewRomanPSMT" w:cs="TimesNewRomanPSMT"/>
          <w:sz w:val="20"/>
        </w:rPr>
        <w:t>0.</w:t>
      </w:r>
    </w:p>
    <w:p w:rsidR="00CE7C96" w:rsidRDefault="00CE7C96" w:rsidP="00CE7C96">
      <w:pPr>
        <w:autoSpaceDE w:val="0"/>
        <w:autoSpaceDN w:val="0"/>
        <w:adjustRightInd w:val="0"/>
        <w:jc w:val="both"/>
        <w:rPr>
          <w:rFonts w:ascii="TimesNewRomanPSMT" w:hAnsi="TimesNewRomanPSMT" w:cs="TimesNewRomanPSMT"/>
          <w:sz w:val="20"/>
        </w:rPr>
      </w:pPr>
    </w:p>
    <w:p w:rsidR="009C5111" w:rsidRDefault="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Note that, a VHT AP shall include NAV-set sequence (e.g. RTS/CTS) at the beginning of such a TXOP</w:t>
      </w:r>
      <w:r w:rsidR="008116A7">
        <w:rPr>
          <w:rFonts w:ascii="TimesNewRomanPSMT" w:hAnsi="TimesNewRomanPSMT" w:cs="TimesNewRomanPSMT"/>
          <w:sz w:val="20"/>
        </w:rPr>
        <w:t xml:space="preserve"> with the Duration/ID value set to the remainder of the TXOP</w:t>
      </w:r>
      <w:r w:rsidR="00140F58">
        <w:rPr>
          <w:rFonts w:ascii="TimesNewRomanPSMT" w:hAnsi="TimesNewRomanPSMT" w:cs="TimesNewRomanPSMT"/>
          <w:sz w:val="20"/>
        </w:rPr>
        <w:t xml:space="preserve"> duration</w:t>
      </w:r>
      <w:r w:rsidR="008116A7">
        <w:rPr>
          <w:rFonts w:ascii="TimesNewRomanPSMT" w:hAnsi="TimesNewRomanPSMT" w:cs="TimesNewRomanPSMT"/>
          <w:sz w:val="20"/>
        </w:rPr>
        <w:t xml:space="preserve">.  A </w:t>
      </w:r>
      <w:r>
        <w:rPr>
          <w:rFonts w:ascii="TimesNewRomanPSMT" w:hAnsi="TimesNewRomanPSMT" w:cs="TimesNewRomanPSMT"/>
          <w:sz w:val="20"/>
        </w:rPr>
        <w:t xml:space="preserve">VHT AP shall </w:t>
      </w:r>
      <w:r w:rsidR="008116A7">
        <w:rPr>
          <w:rFonts w:ascii="TimesNewRomanPSMT" w:hAnsi="TimesNewRomanPSMT" w:cs="TimesNewRomanPSMT"/>
          <w:sz w:val="20"/>
        </w:rPr>
        <w:t>not transmit</w:t>
      </w:r>
      <w:r>
        <w:rPr>
          <w:rFonts w:ascii="TimesNewRomanPSMT" w:hAnsi="TimesNewRomanPSMT" w:cs="TimesNewRomanPSMT"/>
          <w:sz w:val="20"/>
        </w:rPr>
        <w:t xml:space="preserve"> frames to </w:t>
      </w:r>
      <w:r w:rsidR="00140F58">
        <w:rPr>
          <w:rFonts w:ascii="TimesNewRomanPSMT" w:hAnsi="TimesNewRomanPSMT" w:cs="TimesNewRomanPSMT"/>
          <w:sz w:val="20"/>
        </w:rPr>
        <w:t xml:space="preserve">a </w:t>
      </w:r>
      <w:r>
        <w:rPr>
          <w:rFonts w:ascii="TimesNewRomanPSMT" w:hAnsi="TimesNewRomanPSMT" w:cs="TimesNewRomanPSMT"/>
          <w:sz w:val="20"/>
        </w:rPr>
        <w:t xml:space="preserve">non-AP VHT STA </w:t>
      </w:r>
      <w:r w:rsidR="00140F58">
        <w:rPr>
          <w:rFonts w:ascii="TimesNewRomanPSMT" w:hAnsi="TimesNewRomanPSMT" w:cs="TimesNewRomanPSMT"/>
          <w:sz w:val="20"/>
        </w:rPr>
        <w:t xml:space="preserve">that is </w:t>
      </w:r>
      <w:r>
        <w:rPr>
          <w:rFonts w:ascii="TimesNewRomanPSMT" w:hAnsi="TimesNewRomanPSMT" w:cs="TimesNewRomanPSMT"/>
          <w:sz w:val="20"/>
        </w:rPr>
        <w:t xml:space="preserve">in </w:t>
      </w:r>
      <w:r w:rsidR="00140F58">
        <w:rPr>
          <w:rFonts w:ascii="TimesNewRomanPSMT" w:hAnsi="TimesNewRomanPSMT" w:cs="TimesNewRomanPSMT"/>
          <w:sz w:val="20"/>
        </w:rPr>
        <w:t xml:space="preserve">the </w:t>
      </w:r>
      <w:r>
        <w:rPr>
          <w:rFonts w:ascii="TimesNewRomanPSMT" w:hAnsi="TimesNewRomanPSMT" w:cs="TimesNewRomanPSMT"/>
          <w:sz w:val="20"/>
        </w:rPr>
        <w:t xml:space="preserve">Doze state </w:t>
      </w:r>
      <w:r w:rsidR="008116A7">
        <w:rPr>
          <w:rFonts w:ascii="TimesNewRomanPSMT" w:hAnsi="TimesNewRomanPSMT" w:cs="TimesNewRomanPSMT"/>
          <w:sz w:val="20"/>
        </w:rPr>
        <w:t>for the remainder of the</w:t>
      </w:r>
      <w:r>
        <w:rPr>
          <w:rFonts w:ascii="TimesNewRomanPSMT" w:hAnsi="TimesNewRomanPSMT" w:cs="TimesNewRomanPSMT"/>
          <w:sz w:val="20"/>
        </w:rPr>
        <w:t xml:space="preserve"> TXOP.</w:t>
      </w:r>
    </w:p>
    <w:p w:rsidR="009C5111" w:rsidRDefault="003B24EC">
      <w:pPr>
        <w:pStyle w:val="Heading4"/>
        <w:numPr>
          <w:ilvl w:val="0"/>
          <w:numId w:val="0"/>
        </w:numPr>
        <w:ind w:left="864" w:hanging="864"/>
      </w:pPr>
      <w:r>
        <w:t>10.2.1.4b</w:t>
      </w:r>
      <w:r>
        <w:tab/>
      </w:r>
      <w:r w:rsidR="00CE7C96">
        <w:t>VHT TXOP power mode</w:t>
      </w:r>
    </w:p>
    <w:p w:rsidR="009C5111" w:rsidRDefault="00CE7C96">
      <w:pPr>
        <w:autoSpaceDE w:val="0"/>
        <w:autoSpaceDN w:val="0"/>
        <w:adjustRightInd w:val="0"/>
        <w:rPr>
          <w:sz w:val="20"/>
        </w:rPr>
      </w:pPr>
      <w:r>
        <w:rPr>
          <w:sz w:val="20"/>
        </w:rPr>
        <w:t xml:space="preserve">A </w:t>
      </w:r>
      <w:r>
        <w:rPr>
          <w:rFonts w:ascii="TimesNewRomanPSMT" w:hAnsi="TimesNewRomanPSMT" w:cs="TimesNewRomanPSMT"/>
          <w:sz w:val="20"/>
        </w:rPr>
        <w:t xml:space="preserve">non-AP </w:t>
      </w:r>
      <w:r>
        <w:rPr>
          <w:sz w:val="20"/>
        </w:rPr>
        <w:t xml:space="preserve">VHT STA may either </w:t>
      </w:r>
      <w:r w:rsidR="008116A7">
        <w:rPr>
          <w:sz w:val="20"/>
        </w:rPr>
        <w:t xml:space="preserve">be </w:t>
      </w:r>
      <w:r>
        <w:rPr>
          <w:sz w:val="20"/>
        </w:rPr>
        <w:t xml:space="preserve">in </w:t>
      </w:r>
      <w:r w:rsidR="008116A7">
        <w:rPr>
          <w:sz w:val="20"/>
        </w:rPr>
        <w:t xml:space="preserve">the </w:t>
      </w:r>
      <w:r>
        <w:rPr>
          <w:sz w:val="20"/>
        </w:rPr>
        <w:t xml:space="preserve">Awake or Doze state during a TXOP obtained by </w:t>
      </w:r>
      <w:r w:rsidR="00140F58">
        <w:rPr>
          <w:sz w:val="20"/>
        </w:rPr>
        <w:t xml:space="preserve">the </w:t>
      </w:r>
      <w:r>
        <w:rPr>
          <w:sz w:val="20"/>
        </w:rPr>
        <w:t xml:space="preserve">VHT AP for </w:t>
      </w:r>
      <w:r w:rsidR="00140F58">
        <w:rPr>
          <w:sz w:val="20"/>
        </w:rPr>
        <w:t xml:space="preserve">VHT </w:t>
      </w:r>
      <w:r>
        <w:rPr>
          <w:sz w:val="20"/>
        </w:rPr>
        <w:t xml:space="preserve">transmissions. </w:t>
      </w:r>
      <w:r w:rsidR="008116A7">
        <w:rPr>
          <w:sz w:val="20"/>
        </w:rPr>
        <w:t xml:space="preserve">Only the non-AP VHT STAs that are in Active mode (see Table 10-1) shall operate </w:t>
      </w:r>
      <w:r w:rsidR="00140F58">
        <w:rPr>
          <w:sz w:val="20"/>
        </w:rPr>
        <w:t xml:space="preserve">VHT </w:t>
      </w:r>
      <w:r w:rsidR="008116A7">
        <w:rPr>
          <w:sz w:val="20"/>
        </w:rPr>
        <w:t>TXOP power save mode.</w:t>
      </w:r>
      <w:r w:rsidR="00140F58">
        <w:rPr>
          <w:sz w:val="20"/>
        </w:rPr>
        <w:t xml:space="preserve"> </w:t>
      </w:r>
      <w:r w:rsidR="00140F58" w:rsidRPr="00140F58">
        <w:rPr>
          <w:sz w:val="20"/>
        </w:rPr>
        <w:t>A non-AP VHT STA enters Doze state as mentioned in 11.2.1.4a during a TXOP when it is in VHT TXOP PS mode.VHT AP shall not transmit to non-AP VHT STA that is in Doze state till the end of TXOP.</w:t>
      </w:r>
    </w:p>
    <w:p w:rsidR="00140F58" w:rsidRDefault="00140F58">
      <w:pPr>
        <w:autoSpaceDE w:val="0"/>
        <w:autoSpaceDN w:val="0"/>
        <w:adjustRightInd w:val="0"/>
        <w:rPr>
          <w:sz w:val="20"/>
        </w:rPr>
      </w:pPr>
    </w:p>
    <w:p w:rsidR="009C5111" w:rsidRDefault="00CE7C96">
      <w:pPr>
        <w:autoSpaceDE w:val="0"/>
        <w:autoSpaceDN w:val="0"/>
        <w:adjustRightInd w:val="0"/>
        <w:rPr>
          <w:sz w:val="20"/>
        </w:rPr>
      </w:pPr>
      <w:r>
        <w:rPr>
          <w:sz w:val="20"/>
        </w:rPr>
        <w:t xml:space="preserve">Note that, </w:t>
      </w:r>
      <w:r w:rsidR="008116A7">
        <w:rPr>
          <w:sz w:val="20"/>
        </w:rPr>
        <w:t>the state of the non-AP V</w:t>
      </w:r>
      <w:r w:rsidR="00716BB1">
        <w:rPr>
          <w:sz w:val="20"/>
        </w:rPr>
        <w:t>HT STA at the end of the TXOP could be</w:t>
      </w:r>
      <w:r w:rsidR="008116A7">
        <w:rPr>
          <w:sz w:val="20"/>
        </w:rPr>
        <w:t xml:space="preserve"> governed by other power save mechanisms</w:t>
      </w:r>
      <w:r w:rsidR="00716BB1">
        <w:rPr>
          <w:sz w:val="20"/>
        </w:rPr>
        <w:t xml:space="preserve">. </w:t>
      </w:r>
      <w:proofErr w:type="gramStart"/>
      <w:r w:rsidR="00140F58">
        <w:rPr>
          <w:sz w:val="20"/>
        </w:rPr>
        <w:t>When the</w:t>
      </w:r>
      <w:r>
        <w:rPr>
          <w:sz w:val="20"/>
        </w:rPr>
        <w:t xml:space="preserve"> non-AP VHT STA in </w:t>
      </w:r>
      <w:r w:rsidR="00140F58">
        <w:rPr>
          <w:sz w:val="20"/>
        </w:rPr>
        <w:t xml:space="preserve">not in VHT </w:t>
      </w:r>
      <w:r>
        <w:rPr>
          <w:sz w:val="20"/>
        </w:rPr>
        <w:t>TXOP power save mode</w:t>
      </w:r>
      <w:r w:rsidR="00140F58">
        <w:rPr>
          <w:sz w:val="20"/>
        </w:rPr>
        <w:t>, its operation</w:t>
      </w:r>
      <w:r>
        <w:rPr>
          <w:sz w:val="20"/>
        </w:rPr>
        <w:t xml:space="preserve"> is </w:t>
      </w:r>
      <w:r w:rsidR="00140F58">
        <w:rPr>
          <w:sz w:val="20"/>
        </w:rPr>
        <w:t xml:space="preserve">the </w:t>
      </w:r>
      <w:r>
        <w:rPr>
          <w:sz w:val="20"/>
        </w:rPr>
        <w:t xml:space="preserve">same as </w:t>
      </w:r>
      <w:r w:rsidR="00140F58">
        <w:rPr>
          <w:sz w:val="20"/>
        </w:rPr>
        <w:t>in</w:t>
      </w:r>
      <w:r>
        <w:rPr>
          <w:sz w:val="20"/>
        </w:rPr>
        <w:t xml:space="preserve"> Active power management mode.</w:t>
      </w:r>
      <w:proofErr w:type="gramEnd"/>
    </w:p>
    <w:p w:rsidR="004E3C21" w:rsidRDefault="004E3C21">
      <w:pPr>
        <w:autoSpaceDE w:val="0"/>
        <w:autoSpaceDN w:val="0"/>
        <w:adjustRightInd w:val="0"/>
        <w:rPr>
          <w:sz w:val="20"/>
        </w:rPr>
      </w:pPr>
    </w:p>
    <w:p w:rsidR="00CE7C96" w:rsidRDefault="00CE7C96" w:rsidP="00CE7C96">
      <w:pPr>
        <w:autoSpaceDE w:val="0"/>
        <w:autoSpaceDN w:val="0"/>
        <w:adjustRightInd w:val="0"/>
        <w:jc w:val="both"/>
        <w:rPr>
          <w:sz w:val="20"/>
        </w:rPr>
      </w:pPr>
      <w:r>
        <w:rPr>
          <w:sz w:val="20"/>
        </w:rPr>
        <w:t xml:space="preserve">If the TXOP </w:t>
      </w:r>
      <w:r w:rsidR="00716BB1">
        <w:rPr>
          <w:sz w:val="20"/>
        </w:rPr>
        <w:t xml:space="preserve">is </w:t>
      </w:r>
      <w:r>
        <w:rPr>
          <w:sz w:val="20"/>
        </w:rPr>
        <w:t>truncate</w:t>
      </w:r>
      <w:r w:rsidR="00716BB1">
        <w:rPr>
          <w:sz w:val="20"/>
        </w:rPr>
        <w:t>d</w:t>
      </w:r>
      <w:r>
        <w:rPr>
          <w:sz w:val="20"/>
        </w:rPr>
        <w:t xml:space="preserve">, then </w:t>
      </w:r>
      <w:r w:rsidR="00716BB1">
        <w:rPr>
          <w:sz w:val="20"/>
        </w:rPr>
        <w:t xml:space="preserve">the </w:t>
      </w:r>
      <w:r>
        <w:rPr>
          <w:sz w:val="20"/>
        </w:rPr>
        <w:t xml:space="preserve">VHT AP shall not transmit frames to </w:t>
      </w:r>
      <w:r>
        <w:rPr>
          <w:rFonts w:ascii="TimesNewRomanPSMT" w:hAnsi="TimesNewRomanPSMT" w:cs="TimesNewRomanPSMT"/>
          <w:sz w:val="20"/>
        </w:rPr>
        <w:t xml:space="preserve">non-AP </w:t>
      </w:r>
      <w:r>
        <w:rPr>
          <w:sz w:val="20"/>
        </w:rPr>
        <w:t xml:space="preserve">VHT STAs in </w:t>
      </w:r>
      <w:r w:rsidR="00716BB1">
        <w:rPr>
          <w:sz w:val="20"/>
        </w:rPr>
        <w:t xml:space="preserve">the </w:t>
      </w:r>
      <w:r>
        <w:rPr>
          <w:sz w:val="20"/>
        </w:rPr>
        <w:t xml:space="preserve">Doze state </w:t>
      </w:r>
      <w:r w:rsidR="00716BB1">
        <w:rPr>
          <w:sz w:val="20"/>
        </w:rPr>
        <w:t xml:space="preserve">until </w:t>
      </w:r>
      <w:r>
        <w:rPr>
          <w:sz w:val="20"/>
        </w:rPr>
        <w:t xml:space="preserve">the </w:t>
      </w:r>
      <w:r w:rsidR="00716BB1">
        <w:rPr>
          <w:sz w:val="20"/>
        </w:rPr>
        <w:t xml:space="preserve">NAV </w:t>
      </w:r>
      <w:r>
        <w:rPr>
          <w:sz w:val="20"/>
        </w:rPr>
        <w:t xml:space="preserve">duration </w:t>
      </w:r>
      <w:r w:rsidR="00E41EBE">
        <w:rPr>
          <w:sz w:val="20"/>
        </w:rPr>
        <w:t xml:space="preserve">of the TXOP </w:t>
      </w:r>
      <w:r w:rsidR="00716BB1">
        <w:rPr>
          <w:sz w:val="20"/>
        </w:rPr>
        <w:t>has expired</w:t>
      </w:r>
      <w:r>
        <w:rPr>
          <w:sz w:val="20"/>
        </w:rPr>
        <w:t xml:space="preserve">. </w:t>
      </w:r>
    </w:p>
    <w:p w:rsidR="00CE7C96" w:rsidRDefault="00CE7C96" w:rsidP="00CE7C96">
      <w:pPr>
        <w:autoSpaceDE w:val="0"/>
        <w:autoSpaceDN w:val="0"/>
        <w:adjustRightInd w:val="0"/>
        <w:rPr>
          <w:rFonts w:ascii="TimesNewRomanPSMT" w:hAnsi="TimesNewRomanPSMT" w:cs="TimesNewRomanPSMT"/>
          <w:b/>
          <w:i/>
          <w:sz w:val="20"/>
        </w:rPr>
      </w:pPr>
    </w:p>
    <w:p w:rsidR="00ED3766" w:rsidRDefault="00A23C63">
      <w:pPr>
        <w:rPr>
          <w:rFonts w:ascii="Arial" w:hAnsi="Arial"/>
          <w:b/>
          <w:vanish/>
          <w:sz w:val="28"/>
          <w:lang w:val="en-US"/>
        </w:rPr>
      </w:pPr>
      <w:r>
        <w:rPr>
          <w:b/>
          <w:i/>
          <w:lang w:val="en-US"/>
        </w:rPr>
        <w:t>Insert</w:t>
      </w:r>
      <w:r w:rsidRPr="00977AC0">
        <w:rPr>
          <w:b/>
          <w:i/>
          <w:lang w:val="en-US"/>
        </w:rPr>
        <w:t xml:space="preserve"> </w:t>
      </w:r>
      <w:r>
        <w:rPr>
          <w:b/>
          <w:i/>
          <w:lang w:val="en-US"/>
        </w:rPr>
        <w:t>the</w:t>
      </w:r>
      <w:r w:rsidR="007C2878">
        <w:rPr>
          <w:b/>
          <w:i/>
          <w:lang w:val="en-US"/>
        </w:rPr>
        <w:t xml:space="preserve"> new</w:t>
      </w:r>
      <w:r w:rsidR="00977AC0" w:rsidRPr="00977AC0">
        <w:rPr>
          <w:b/>
          <w:i/>
          <w:lang w:val="en-US"/>
        </w:rPr>
        <w:t xml:space="preserve"> </w:t>
      </w:r>
      <w:r w:rsidR="00CE7C96">
        <w:rPr>
          <w:b/>
          <w:i/>
          <w:lang w:val="en-US"/>
        </w:rPr>
        <w:t xml:space="preserve">section </w:t>
      </w:r>
      <w:r w:rsidR="007C2878">
        <w:rPr>
          <w:b/>
          <w:i/>
          <w:lang w:val="en-US"/>
        </w:rPr>
        <w:t>11.20</w:t>
      </w:r>
      <w:r>
        <w:rPr>
          <w:b/>
          <w:i/>
          <w:lang w:val="en-US"/>
        </w:rPr>
        <w:t xml:space="preserve"> below following section 11.19</w:t>
      </w:r>
      <w:r w:rsidR="00977AC0" w:rsidRPr="00977AC0">
        <w:rPr>
          <w:b/>
          <w:i/>
          <w:lang w:val="en-US"/>
        </w:rPr>
        <w:t>:</w:t>
      </w:r>
    </w:p>
    <w:p w:rsidR="0013699D" w:rsidRDefault="0013699D" w:rsidP="0015229F">
      <w:pPr>
        <w:rPr>
          <w:lang w:val="en-US"/>
        </w:rPr>
      </w:pPr>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141" w:name="_Toc273025674"/>
      <w:bookmarkStart w:id="1142" w:name="_Toc273025933"/>
      <w:bookmarkStart w:id="1143" w:name="_Toc273216079"/>
      <w:bookmarkStart w:id="1144" w:name="_Toc273216296"/>
      <w:bookmarkStart w:id="1145" w:name="_Toc273437930"/>
      <w:bookmarkStart w:id="1146" w:name="_Toc273438136"/>
      <w:bookmarkStart w:id="1147" w:name="_Toc273512103"/>
      <w:bookmarkStart w:id="1148" w:name="_Toc275167685"/>
      <w:bookmarkStart w:id="1149" w:name="_Toc275380766"/>
      <w:bookmarkStart w:id="1150" w:name="_Toc275438079"/>
      <w:bookmarkStart w:id="1151" w:name="_Toc275861936"/>
      <w:bookmarkStart w:id="1152" w:name="_Toc276392801"/>
      <w:bookmarkStart w:id="1153" w:name="_Toc276393040"/>
      <w:bookmarkStart w:id="1154" w:name="_Toc276551584"/>
      <w:bookmarkStart w:id="1155" w:name="_Toc276647089"/>
      <w:bookmarkStart w:id="1156" w:name="_Toc276647917"/>
      <w:bookmarkStart w:id="1157" w:name="_Toc276823681"/>
      <w:bookmarkStart w:id="1158" w:name="_Toc276823890"/>
      <w:bookmarkStart w:id="1159" w:name="_Toc276824079"/>
      <w:bookmarkStart w:id="1160" w:name="_Toc276824266"/>
      <w:bookmarkStart w:id="1161" w:name="_Toc276824453"/>
      <w:bookmarkStart w:id="1162" w:name="_Toc280614735"/>
      <w:bookmarkStart w:id="1163" w:name="_Toc280617039"/>
      <w:bookmarkStart w:id="1164" w:name="_Toc281396295"/>
      <w:bookmarkStart w:id="1165" w:name="_Toc281473300"/>
      <w:bookmarkStart w:id="1166" w:name="_Toc281473487"/>
      <w:bookmarkStart w:id="1167" w:name="_Toc281473673"/>
      <w:bookmarkStart w:id="1168" w:name="_Toc281473859"/>
      <w:bookmarkStart w:id="1169" w:name="_Toc282462970"/>
      <w:bookmarkStart w:id="1170" w:name="_Toc282688536"/>
      <w:bookmarkStart w:id="1171" w:name="_Toc282688752"/>
      <w:bookmarkStart w:id="1172" w:name="_Toc283104796"/>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173" w:name="_Toc276551585"/>
      <w:bookmarkStart w:id="1174" w:name="_Toc276647090"/>
      <w:bookmarkStart w:id="1175" w:name="_Toc276647918"/>
      <w:bookmarkStart w:id="1176" w:name="_Toc276823682"/>
      <w:bookmarkStart w:id="1177" w:name="_Toc276823891"/>
      <w:bookmarkStart w:id="1178" w:name="_Toc276824080"/>
      <w:bookmarkStart w:id="1179" w:name="_Toc276824267"/>
      <w:bookmarkStart w:id="1180" w:name="_Toc276824454"/>
      <w:bookmarkStart w:id="1181" w:name="_Toc280614736"/>
      <w:bookmarkStart w:id="1182" w:name="_Toc280617040"/>
      <w:bookmarkStart w:id="1183" w:name="_Toc281396296"/>
      <w:bookmarkStart w:id="1184" w:name="_Toc281473301"/>
      <w:bookmarkStart w:id="1185" w:name="_Toc281473488"/>
      <w:bookmarkStart w:id="1186" w:name="_Toc281473674"/>
      <w:bookmarkStart w:id="1187" w:name="_Toc281473860"/>
      <w:bookmarkStart w:id="1188" w:name="_Toc282462971"/>
      <w:bookmarkStart w:id="1189" w:name="_Toc282688537"/>
      <w:bookmarkStart w:id="1190" w:name="_Toc282688753"/>
      <w:bookmarkStart w:id="1191" w:name="_Toc283104797"/>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192" w:name="_Toc276551586"/>
      <w:bookmarkStart w:id="1193" w:name="_Toc276647091"/>
      <w:bookmarkStart w:id="1194" w:name="_Toc276647919"/>
      <w:bookmarkStart w:id="1195" w:name="_Toc276823683"/>
      <w:bookmarkStart w:id="1196" w:name="_Toc276823892"/>
      <w:bookmarkStart w:id="1197" w:name="_Toc276824081"/>
      <w:bookmarkStart w:id="1198" w:name="_Toc276824268"/>
      <w:bookmarkStart w:id="1199" w:name="_Toc276824455"/>
      <w:bookmarkStart w:id="1200" w:name="_Toc280614737"/>
      <w:bookmarkStart w:id="1201" w:name="_Toc280617041"/>
      <w:bookmarkStart w:id="1202" w:name="_Toc281396297"/>
      <w:bookmarkStart w:id="1203" w:name="_Toc281473302"/>
      <w:bookmarkStart w:id="1204" w:name="_Toc281473489"/>
      <w:bookmarkStart w:id="1205" w:name="_Toc281473675"/>
      <w:bookmarkStart w:id="1206" w:name="_Toc281473861"/>
      <w:bookmarkStart w:id="1207" w:name="_Toc282462972"/>
      <w:bookmarkStart w:id="1208" w:name="_Toc282688538"/>
      <w:bookmarkStart w:id="1209" w:name="_Toc282688754"/>
      <w:bookmarkStart w:id="1210" w:name="_Toc283104798"/>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211" w:name="_Toc276551587"/>
      <w:bookmarkStart w:id="1212" w:name="_Toc276647092"/>
      <w:bookmarkStart w:id="1213" w:name="_Toc276647920"/>
      <w:bookmarkStart w:id="1214" w:name="_Toc276823684"/>
      <w:bookmarkStart w:id="1215" w:name="_Toc276823893"/>
      <w:bookmarkStart w:id="1216" w:name="_Toc276824082"/>
      <w:bookmarkStart w:id="1217" w:name="_Toc276824269"/>
      <w:bookmarkStart w:id="1218" w:name="_Toc276824456"/>
      <w:bookmarkStart w:id="1219" w:name="_Toc280614738"/>
      <w:bookmarkStart w:id="1220" w:name="_Toc280617042"/>
      <w:bookmarkStart w:id="1221" w:name="_Toc281396298"/>
      <w:bookmarkStart w:id="1222" w:name="_Toc281473303"/>
      <w:bookmarkStart w:id="1223" w:name="_Toc281473490"/>
      <w:bookmarkStart w:id="1224" w:name="_Toc281473676"/>
      <w:bookmarkStart w:id="1225" w:name="_Toc281473862"/>
      <w:bookmarkStart w:id="1226" w:name="_Toc282462973"/>
      <w:bookmarkStart w:id="1227" w:name="_Toc282688539"/>
      <w:bookmarkStart w:id="1228" w:name="_Toc282688755"/>
      <w:bookmarkStart w:id="1229" w:name="_Toc283104799"/>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230" w:name="_Toc276551588"/>
      <w:bookmarkStart w:id="1231" w:name="_Toc276647093"/>
      <w:bookmarkStart w:id="1232" w:name="_Toc276647921"/>
      <w:bookmarkStart w:id="1233" w:name="_Toc276823685"/>
      <w:bookmarkStart w:id="1234" w:name="_Toc276823894"/>
      <w:bookmarkStart w:id="1235" w:name="_Toc276824083"/>
      <w:bookmarkStart w:id="1236" w:name="_Toc276824270"/>
      <w:bookmarkStart w:id="1237" w:name="_Toc276824457"/>
      <w:bookmarkStart w:id="1238" w:name="_Toc280614739"/>
      <w:bookmarkStart w:id="1239" w:name="_Toc280617043"/>
      <w:bookmarkStart w:id="1240" w:name="_Toc281396299"/>
      <w:bookmarkStart w:id="1241" w:name="_Toc281473304"/>
      <w:bookmarkStart w:id="1242" w:name="_Toc281473491"/>
      <w:bookmarkStart w:id="1243" w:name="_Toc281473677"/>
      <w:bookmarkStart w:id="1244" w:name="_Toc281473863"/>
      <w:bookmarkStart w:id="1245" w:name="_Toc282462974"/>
      <w:bookmarkStart w:id="1246" w:name="_Toc282688540"/>
      <w:bookmarkStart w:id="1247" w:name="_Toc282688756"/>
      <w:bookmarkStart w:id="1248" w:name="_Toc283104800"/>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249" w:name="_Toc276551589"/>
      <w:bookmarkStart w:id="1250" w:name="_Toc276647094"/>
      <w:bookmarkStart w:id="1251" w:name="_Toc276647922"/>
      <w:bookmarkStart w:id="1252" w:name="_Toc276823686"/>
      <w:bookmarkStart w:id="1253" w:name="_Toc276823895"/>
      <w:bookmarkStart w:id="1254" w:name="_Toc276824084"/>
      <w:bookmarkStart w:id="1255" w:name="_Toc276824271"/>
      <w:bookmarkStart w:id="1256" w:name="_Toc276824458"/>
      <w:bookmarkStart w:id="1257" w:name="_Toc280614740"/>
      <w:bookmarkStart w:id="1258" w:name="_Toc280617044"/>
      <w:bookmarkStart w:id="1259" w:name="_Toc281396300"/>
      <w:bookmarkStart w:id="1260" w:name="_Toc281473305"/>
      <w:bookmarkStart w:id="1261" w:name="_Toc281473492"/>
      <w:bookmarkStart w:id="1262" w:name="_Toc281473678"/>
      <w:bookmarkStart w:id="1263" w:name="_Toc281473864"/>
      <w:bookmarkStart w:id="1264" w:name="_Toc282462975"/>
      <w:bookmarkStart w:id="1265" w:name="_Toc282688541"/>
      <w:bookmarkStart w:id="1266" w:name="_Toc282688757"/>
      <w:bookmarkStart w:id="1267" w:name="_Toc283104801"/>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268" w:name="_Toc276551590"/>
      <w:bookmarkStart w:id="1269" w:name="_Toc276647095"/>
      <w:bookmarkStart w:id="1270" w:name="_Toc276647923"/>
      <w:bookmarkStart w:id="1271" w:name="_Toc276823687"/>
      <w:bookmarkStart w:id="1272" w:name="_Toc276823896"/>
      <w:bookmarkStart w:id="1273" w:name="_Toc276824085"/>
      <w:bookmarkStart w:id="1274" w:name="_Toc276824272"/>
      <w:bookmarkStart w:id="1275" w:name="_Toc276824459"/>
      <w:bookmarkStart w:id="1276" w:name="_Toc280614741"/>
      <w:bookmarkStart w:id="1277" w:name="_Toc280617045"/>
      <w:bookmarkStart w:id="1278" w:name="_Toc281396301"/>
      <w:bookmarkStart w:id="1279" w:name="_Toc281473306"/>
      <w:bookmarkStart w:id="1280" w:name="_Toc281473493"/>
      <w:bookmarkStart w:id="1281" w:name="_Toc281473679"/>
      <w:bookmarkStart w:id="1282" w:name="_Toc281473865"/>
      <w:bookmarkStart w:id="1283" w:name="_Toc282462976"/>
      <w:bookmarkStart w:id="1284" w:name="_Toc282688542"/>
      <w:bookmarkStart w:id="1285" w:name="_Toc282688758"/>
      <w:bookmarkStart w:id="1286" w:name="_Toc283104802"/>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287" w:name="_Toc276551591"/>
      <w:bookmarkStart w:id="1288" w:name="_Toc276647096"/>
      <w:bookmarkStart w:id="1289" w:name="_Toc276647924"/>
      <w:bookmarkStart w:id="1290" w:name="_Toc276823688"/>
      <w:bookmarkStart w:id="1291" w:name="_Toc276823897"/>
      <w:bookmarkStart w:id="1292" w:name="_Toc276824086"/>
      <w:bookmarkStart w:id="1293" w:name="_Toc276824273"/>
      <w:bookmarkStart w:id="1294" w:name="_Toc276824460"/>
      <w:bookmarkStart w:id="1295" w:name="_Toc280614742"/>
      <w:bookmarkStart w:id="1296" w:name="_Toc280617046"/>
      <w:bookmarkStart w:id="1297" w:name="_Toc281396302"/>
      <w:bookmarkStart w:id="1298" w:name="_Toc281473307"/>
      <w:bookmarkStart w:id="1299" w:name="_Toc281473494"/>
      <w:bookmarkStart w:id="1300" w:name="_Toc281473680"/>
      <w:bookmarkStart w:id="1301" w:name="_Toc281473866"/>
      <w:bookmarkStart w:id="1302" w:name="_Toc282462977"/>
      <w:bookmarkStart w:id="1303" w:name="_Toc282688543"/>
      <w:bookmarkStart w:id="1304" w:name="_Toc282688759"/>
      <w:bookmarkStart w:id="1305" w:name="_Toc283104803"/>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306" w:name="_Toc276551592"/>
      <w:bookmarkStart w:id="1307" w:name="_Toc276647097"/>
      <w:bookmarkStart w:id="1308" w:name="_Toc276647925"/>
      <w:bookmarkStart w:id="1309" w:name="_Toc276823689"/>
      <w:bookmarkStart w:id="1310" w:name="_Toc276823898"/>
      <w:bookmarkStart w:id="1311" w:name="_Toc276824087"/>
      <w:bookmarkStart w:id="1312" w:name="_Toc276824274"/>
      <w:bookmarkStart w:id="1313" w:name="_Toc276824461"/>
      <w:bookmarkStart w:id="1314" w:name="_Toc280614743"/>
      <w:bookmarkStart w:id="1315" w:name="_Toc280617047"/>
      <w:bookmarkStart w:id="1316" w:name="_Toc281396303"/>
      <w:bookmarkStart w:id="1317" w:name="_Toc281473308"/>
      <w:bookmarkStart w:id="1318" w:name="_Toc281473495"/>
      <w:bookmarkStart w:id="1319" w:name="_Toc281473681"/>
      <w:bookmarkStart w:id="1320" w:name="_Toc281473867"/>
      <w:bookmarkStart w:id="1321" w:name="_Toc282462978"/>
      <w:bookmarkStart w:id="1322" w:name="_Toc282688544"/>
      <w:bookmarkStart w:id="1323" w:name="_Toc282688760"/>
      <w:bookmarkStart w:id="1324" w:name="_Toc283104804"/>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325" w:name="_Toc276551593"/>
      <w:bookmarkStart w:id="1326" w:name="_Toc276647098"/>
      <w:bookmarkStart w:id="1327" w:name="_Toc276647926"/>
      <w:bookmarkStart w:id="1328" w:name="_Toc276823690"/>
      <w:bookmarkStart w:id="1329" w:name="_Toc276823899"/>
      <w:bookmarkStart w:id="1330" w:name="_Toc276824088"/>
      <w:bookmarkStart w:id="1331" w:name="_Toc276824275"/>
      <w:bookmarkStart w:id="1332" w:name="_Toc276824462"/>
      <w:bookmarkStart w:id="1333" w:name="_Toc280614744"/>
      <w:bookmarkStart w:id="1334" w:name="_Toc280617048"/>
      <w:bookmarkStart w:id="1335" w:name="_Toc281396304"/>
      <w:bookmarkStart w:id="1336" w:name="_Toc281473309"/>
      <w:bookmarkStart w:id="1337" w:name="_Toc281473496"/>
      <w:bookmarkStart w:id="1338" w:name="_Toc281473682"/>
      <w:bookmarkStart w:id="1339" w:name="_Toc281473868"/>
      <w:bookmarkStart w:id="1340" w:name="_Toc282462979"/>
      <w:bookmarkStart w:id="1341" w:name="_Toc282688545"/>
      <w:bookmarkStart w:id="1342" w:name="_Toc282688761"/>
      <w:bookmarkStart w:id="1343" w:name="_Toc283104805"/>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344" w:name="_Toc276551594"/>
      <w:bookmarkStart w:id="1345" w:name="_Toc276647099"/>
      <w:bookmarkStart w:id="1346" w:name="_Toc276647927"/>
      <w:bookmarkStart w:id="1347" w:name="_Toc276823691"/>
      <w:bookmarkStart w:id="1348" w:name="_Toc276823900"/>
      <w:bookmarkStart w:id="1349" w:name="_Toc276824089"/>
      <w:bookmarkStart w:id="1350" w:name="_Toc276824276"/>
      <w:bookmarkStart w:id="1351" w:name="_Toc276824463"/>
      <w:bookmarkStart w:id="1352" w:name="_Toc280614745"/>
      <w:bookmarkStart w:id="1353" w:name="_Toc280617049"/>
      <w:bookmarkStart w:id="1354" w:name="_Toc281396305"/>
      <w:bookmarkStart w:id="1355" w:name="_Toc281473310"/>
      <w:bookmarkStart w:id="1356" w:name="_Toc281473497"/>
      <w:bookmarkStart w:id="1357" w:name="_Toc281473683"/>
      <w:bookmarkStart w:id="1358" w:name="_Toc281473869"/>
      <w:bookmarkStart w:id="1359" w:name="_Toc282462980"/>
      <w:bookmarkStart w:id="1360" w:name="_Toc282688546"/>
      <w:bookmarkStart w:id="1361" w:name="_Toc282688762"/>
      <w:bookmarkStart w:id="1362" w:name="_Toc283104806"/>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363" w:name="_Toc276551595"/>
      <w:bookmarkStart w:id="1364" w:name="_Toc276647100"/>
      <w:bookmarkStart w:id="1365" w:name="_Toc276647928"/>
      <w:bookmarkStart w:id="1366" w:name="_Toc276823692"/>
      <w:bookmarkStart w:id="1367" w:name="_Toc276823901"/>
      <w:bookmarkStart w:id="1368" w:name="_Toc276824090"/>
      <w:bookmarkStart w:id="1369" w:name="_Toc276824277"/>
      <w:bookmarkStart w:id="1370" w:name="_Toc276824464"/>
      <w:bookmarkStart w:id="1371" w:name="_Toc280614746"/>
      <w:bookmarkStart w:id="1372" w:name="_Toc280617050"/>
      <w:bookmarkStart w:id="1373" w:name="_Toc281396306"/>
      <w:bookmarkStart w:id="1374" w:name="_Toc281473311"/>
      <w:bookmarkStart w:id="1375" w:name="_Toc281473498"/>
      <w:bookmarkStart w:id="1376" w:name="_Toc281473684"/>
      <w:bookmarkStart w:id="1377" w:name="_Toc281473870"/>
      <w:bookmarkStart w:id="1378" w:name="_Toc282462981"/>
      <w:bookmarkStart w:id="1379" w:name="_Toc282688547"/>
      <w:bookmarkStart w:id="1380" w:name="_Toc282688763"/>
      <w:bookmarkStart w:id="1381" w:name="_Toc283104807"/>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382" w:name="_Toc276551596"/>
      <w:bookmarkStart w:id="1383" w:name="_Toc276647101"/>
      <w:bookmarkStart w:id="1384" w:name="_Toc276647929"/>
      <w:bookmarkStart w:id="1385" w:name="_Toc276823693"/>
      <w:bookmarkStart w:id="1386" w:name="_Toc276823902"/>
      <w:bookmarkStart w:id="1387" w:name="_Toc276824091"/>
      <w:bookmarkStart w:id="1388" w:name="_Toc276824278"/>
      <w:bookmarkStart w:id="1389" w:name="_Toc276824465"/>
      <w:bookmarkStart w:id="1390" w:name="_Toc280614747"/>
      <w:bookmarkStart w:id="1391" w:name="_Toc280617051"/>
      <w:bookmarkStart w:id="1392" w:name="_Toc281396307"/>
      <w:bookmarkStart w:id="1393" w:name="_Toc281473312"/>
      <w:bookmarkStart w:id="1394" w:name="_Toc281473499"/>
      <w:bookmarkStart w:id="1395" w:name="_Toc281473685"/>
      <w:bookmarkStart w:id="1396" w:name="_Toc281473871"/>
      <w:bookmarkStart w:id="1397" w:name="_Toc282462982"/>
      <w:bookmarkStart w:id="1398" w:name="_Toc282688548"/>
      <w:bookmarkStart w:id="1399" w:name="_Toc282688764"/>
      <w:bookmarkStart w:id="1400" w:name="_Toc283104808"/>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401" w:name="_Toc276551597"/>
      <w:bookmarkStart w:id="1402" w:name="_Toc276647102"/>
      <w:bookmarkStart w:id="1403" w:name="_Toc276647930"/>
      <w:bookmarkStart w:id="1404" w:name="_Toc276823694"/>
      <w:bookmarkStart w:id="1405" w:name="_Toc276823903"/>
      <w:bookmarkStart w:id="1406" w:name="_Toc276824092"/>
      <w:bookmarkStart w:id="1407" w:name="_Toc276824279"/>
      <w:bookmarkStart w:id="1408" w:name="_Toc276824466"/>
      <w:bookmarkStart w:id="1409" w:name="_Toc280614748"/>
      <w:bookmarkStart w:id="1410" w:name="_Toc280617052"/>
      <w:bookmarkStart w:id="1411" w:name="_Toc281396308"/>
      <w:bookmarkStart w:id="1412" w:name="_Toc281473313"/>
      <w:bookmarkStart w:id="1413" w:name="_Toc281473500"/>
      <w:bookmarkStart w:id="1414" w:name="_Toc281473686"/>
      <w:bookmarkStart w:id="1415" w:name="_Toc281473872"/>
      <w:bookmarkStart w:id="1416" w:name="_Toc282462983"/>
      <w:bookmarkStart w:id="1417" w:name="_Toc282688549"/>
      <w:bookmarkStart w:id="1418" w:name="_Toc282688765"/>
      <w:bookmarkStart w:id="1419" w:name="_Toc283104809"/>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420" w:name="_Toc276551598"/>
      <w:bookmarkStart w:id="1421" w:name="_Toc276647103"/>
      <w:bookmarkStart w:id="1422" w:name="_Toc276647931"/>
      <w:bookmarkStart w:id="1423" w:name="_Toc276823695"/>
      <w:bookmarkStart w:id="1424" w:name="_Toc276823904"/>
      <w:bookmarkStart w:id="1425" w:name="_Toc276824093"/>
      <w:bookmarkStart w:id="1426" w:name="_Toc276824280"/>
      <w:bookmarkStart w:id="1427" w:name="_Toc276824467"/>
      <w:bookmarkStart w:id="1428" w:name="_Toc280614749"/>
      <w:bookmarkStart w:id="1429" w:name="_Toc280617053"/>
      <w:bookmarkStart w:id="1430" w:name="_Toc281396309"/>
      <w:bookmarkStart w:id="1431" w:name="_Toc281473314"/>
      <w:bookmarkStart w:id="1432" w:name="_Toc281473501"/>
      <w:bookmarkStart w:id="1433" w:name="_Toc281473687"/>
      <w:bookmarkStart w:id="1434" w:name="_Toc281473873"/>
      <w:bookmarkStart w:id="1435" w:name="_Toc282462984"/>
      <w:bookmarkStart w:id="1436" w:name="_Toc282688550"/>
      <w:bookmarkStart w:id="1437" w:name="_Toc282688766"/>
      <w:bookmarkStart w:id="1438" w:name="_Toc283104810"/>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439" w:name="_Toc276551599"/>
      <w:bookmarkStart w:id="1440" w:name="_Toc276647104"/>
      <w:bookmarkStart w:id="1441" w:name="_Toc276647932"/>
      <w:bookmarkStart w:id="1442" w:name="_Toc276823696"/>
      <w:bookmarkStart w:id="1443" w:name="_Toc276823905"/>
      <w:bookmarkStart w:id="1444" w:name="_Toc276824094"/>
      <w:bookmarkStart w:id="1445" w:name="_Toc276824281"/>
      <w:bookmarkStart w:id="1446" w:name="_Toc276824468"/>
      <w:bookmarkStart w:id="1447" w:name="_Toc280614750"/>
      <w:bookmarkStart w:id="1448" w:name="_Toc280617054"/>
      <w:bookmarkStart w:id="1449" w:name="_Toc281396310"/>
      <w:bookmarkStart w:id="1450" w:name="_Toc281473315"/>
      <w:bookmarkStart w:id="1451" w:name="_Toc281473502"/>
      <w:bookmarkStart w:id="1452" w:name="_Toc281473688"/>
      <w:bookmarkStart w:id="1453" w:name="_Toc281473874"/>
      <w:bookmarkStart w:id="1454" w:name="_Toc282462985"/>
      <w:bookmarkStart w:id="1455" w:name="_Toc282688551"/>
      <w:bookmarkStart w:id="1456" w:name="_Toc282688767"/>
      <w:bookmarkStart w:id="1457" w:name="_Toc283104811"/>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rsidR="00CE7C96" w:rsidRPr="00CE7C96" w:rsidRDefault="00CE7C96" w:rsidP="00545A10">
      <w:pPr>
        <w:pStyle w:val="ListParagraph"/>
        <w:keepNext/>
        <w:keepLines/>
        <w:numPr>
          <w:ilvl w:val="1"/>
          <w:numId w:val="11"/>
        </w:numPr>
        <w:spacing w:before="280"/>
        <w:outlineLvl w:val="1"/>
        <w:rPr>
          <w:rFonts w:ascii="Arial" w:hAnsi="Arial"/>
          <w:b/>
          <w:vanish/>
          <w:sz w:val="28"/>
          <w:lang w:val="en-US"/>
        </w:rPr>
      </w:pPr>
      <w:bookmarkStart w:id="1458" w:name="_Toc276551600"/>
      <w:bookmarkStart w:id="1459" w:name="_Toc276647105"/>
      <w:bookmarkStart w:id="1460" w:name="_Toc276647933"/>
      <w:bookmarkStart w:id="1461" w:name="_Toc276823697"/>
      <w:bookmarkStart w:id="1462" w:name="_Toc276823906"/>
      <w:bookmarkStart w:id="1463" w:name="_Toc276824095"/>
      <w:bookmarkStart w:id="1464" w:name="_Toc276824282"/>
      <w:bookmarkStart w:id="1465" w:name="_Toc276824469"/>
      <w:bookmarkStart w:id="1466" w:name="_Toc280614751"/>
      <w:bookmarkStart w:id="1467" w:name="_Toc280617055"/>
      <w:bookmarkStart w:id="1468" w:name="_Toc281396311"/>
      <w:bookmarkStart w:id="1469" w:name="_Toc281473316"/>
      <w:bookmarkStart w:id="1470" w:name="_Toc281473503"/>
      <w:bookmarkStart w:id="1471" w:name="_Toc281473689"/>
      <w:bookmarkStart w:id="1472" w:name="_Toc281473875"/>
      <w:bookmarkStart w:id="1473" w:name="_Toc282462986"/>
      <w:bookmarkStart w:id="1474" w:name="_Toc282688552"/>
      <w:bookmarkStart w:id="1475" w:name="_Toc282688768"/>
      <w:bookmarkStart w:id="1476" w:name="_Toc283104812"/>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rsidR="0084664F" w:rsidRPr="00310A1E" w:rsidRDefault="003A508C" w:rsidP="003A508C">
      <w:pPr>
        <w:pStyle w:val="Heading2"/>
        <w:rPr>
          <w:lang w:val="en-US"/>
        </w:rPr>
      </w:pPr>
      <w:bookmarkStart w:id="1477" w:name="_Toc283104813"/>
      <w:r>
        <w:rPr>
          <w:lang w:val="en-US"/>
        </w:rPr>
        <w:t>VHT BSS operation</w:t>
      </w:r>
      <w:bookmarkEnd w:id="1477"/>
    </w:p>
    <w:p w:rsidR="00ED3766" w:rsidRDefault="00A8631F">
      <w:pPr>
        <w:pStyle w:val="Heading3"/>
        <w:rPr>
          <w:lang w:val="en-US"/>
        </w:rPr>
      </w:pPr>
      <w:bookmarkStart w:id="1478" w:name="_Toc283104814"/>
      <w:r>
        <w:rPr>
          <w:lang w:val="en-US"/>
        </w:rPr>
        <w:t>Basic VHT BSS functionality</w:t>
      </w:r>
      <w:bookmarkEnd w:id="1478"/>
    </w:p>
    <w:p w:rsidR="000F000B" w:rsidRDefault="000F000B" w:rsidP="000F000B">
      <w:pPr>
        <w:rPr>
          <w:lang w:val="en-US" w:eastAsia="ko-KR"/>
        </w:rPr>
      </w:pPr>
      <w:r>
        <w:rPr>
          <w:rFonts w:hint="eastAsia"/>
          <w:lang w:val="en-US" w:eastAsia="ko-KR"/>
        </w:rPr>
        <w:t xml:space="preserve">A VHT STA </w:t>
      </w:r>
      <w:r w:rsidR="0078758A">
        <w:rPr>
          <w:lang w:val="en-US" w:eastAsia="ko-KR"/>
        </w:rPr>
        <w:t>that</w:t>
      </w:r>
      <w:r w:rsidR="0078758A">
        <w:rPr>
          <w:rFonts w:hint="eastAsia"/>
          <w:lang w:val="en-US" w:eastAsia="ko-KR"/>
        </w:rPr>
        <w:t xml:space="preserve"> </w:t>
      </w:r>
      <w:r>
        <w:rPr>
          <w:rFonts w:hint="eastAsia"/>
          <w:lang w:val="en-US" w:eastAsia="ko-KR"/>
        </w:rPr>
        <w:t xml:space="preserve">is </w:t>
      </w:r>
      <w:r w:rsidR="00737508">
        <w:rPr>
          <w:lang w:val="en-US" w:eastAsia="ko-KR"/>
        </w:rPr>
        <w:t>a member</w:t>
      </w:r>
      <w:r w:rsidR="00737508">
        <w:rPr>
          <w:rFonts w:hint="eastAsia"/>
          <w:lang w:val="en-US" w:eastAsia="ko-KR"/>
        </w:rPr>
        <w:t xml:space="preserve"> </w:t>
      </w:r>
      <w:r>
        <w:rPr>
          <w:rFonts w:hint="eastAsia"/>
          <w:lang w:val="en-US" w:eastAsia="ko-KR"/>
        </w:rPr>
        <w:t xml:space="preserve">of a VHT BSS shall not transmit a 20 MHz VHT PPDU </w:t>
      </w:r>
      <w:r w:rsidR="0078758A">
        <w:rPr>
          <w:lang w:val="en-US" w:eastAsia="ko-KR"/>
        </w:rPr>
        <w:t>that</w:t>
      </w:r>
      <w:r w:rsidR="0078758A">
        <w:rPr>
          <w:rFonts w:hint="eastAsia"/>
          <w:lang w:val="en-US" w:eastAsia="ko-KR"/>
        </w:rPr>
        <w:t xml:space="preserve"> </w:t>
      </w:r>
      <w:r>
        <w:rPr>
          <w:rFonts w:hint="eastAsia"/>
          <w:lang w:val="en-US" w:eastAsia="ko-KR"/>
        </w:rPr>
        <w:t xml:space="preserve">does not use the primary </w:t>
      </w:r>
      <w:r w:rsidR="009D0EAD">
        <w:rPr>
          <w:lang w:val="en-US" w:eastAsia="ko-KR"/>
        </w:rPr>
        <w:t xml:space="preserve">20 MHz </w:t>
      </w:r>
      <w:r w:rsidR="00AA3430">
        <w:rPr>
          <w:rFonts w:hint="eastAsia"/>
          <w:lang w:val="en-US" w:eastAsia="ko-KR"/>
        </w:rPr>
        <w:t>channel of the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 xml:space="preserve">A VHT STA </w:t>
      </w:r>
      <w:r w:rsidR="0078758A">
        <w:rPr>
          <w:lang w:val="en-US" w:eastAsia="ko-KR"/>
        </w:rPr>
        <w:t>that</w:t>
      </w:r>
      <w:r w:rsidR="0078758A">
        <w:rPr>
          <w:rFonts w:hint="eastAsia"/>
          <w:lang w:val="en-US" w:eastAsia="ko-KR"/>
        </w:rPr>
        <w:t xml:space="preserve"> </w:t>
      </w:r>
      <w:r>
        <w:rPr>
          <w:rFonts w:hint="eastAsia"/>
          <w:lang w:val="en-US" w:eastAsia="ko-KR"/>
        </w:rPr>
        <w:t xml:space="preserve">is </w:t>
      </w:r>
      <w:r w:rsidR="00737508">
        <w:rPr>
          <w:lang w:val="en-US" w:eastAsia="ko-KR"/>
        </w:rPr>
        <w:t>a member</w:t>
      </w:r>
      <w:r w:rsidR="00737508">
        <w:rPr>
          <w:rFonts w:hint="eastAsia"/>
          <w:lang w:val="en-US" w:eastAsia="ko-KR"/>
        </w:rPr>
        <w:t xml:space="preserve"> </w:t>
      </w:r>
      <w:r>
        <w:rPr>
          <w:rFonts w:hint="eastAsia"/>
          <w:lang w:val="en-US" w:eastAsia="ko-KR"/>
        </w:rPr>
        <w:t xml:space="preserve">of a VHT </w:t>
      </w:r>
      <w:r w:rsidR="00A840A1">
        <w:rPr>
          <w:lang w:val="en-US" w:eastAsia="ko-KR"/>
        </w:rPr>
        <w:t xml:space="preserve">40 MHz, 80 MHz, 160 MHz or 80+80 MHz </w:t>
      </w:r>
      <w:r>
        <w:rPr>
          <w:rFonts w:hint="eastAsia"/>
          <w:lang w:val="en-US" w:eastAsia="ko-KR"/>
        </w:rPr>
        <w:t xml:space="preserve">BSS shall not transmit a 40 MHz PPDU </w:t>
      </w:r>
      <w:r w:rsidR="0078758A">
        <w:rPr>
          <w:lang w:val="en-US" w:eastAsia="ko-KR"/>
        </w:rPr>
        <w:t>that</w:t>
      </w:r>
      <w:r w:rsidR="0078758A">
        <w:rPr>
          <w:rFonts w:hint="eastAsia"/>
          <w:lang w:val="en-US" w:eastAsia="ko-KR"/>
        </w:rPr>
        <w:t xml:space="preserve"> </w:t>
      </w:r>
      <w:r>
        <w:rPr>
          <w:rFonts w:hint="eastAsia"/>
          <w:lang w:val="en-US" w:eastAsia="ko-KR"/>
        </w:rPr>
        <w:t>does not use the pri</w:t>
      </w:r>
      <w:r w:rsidR="00AA3430">
        <w:rPr>
          <w:rFonts w:hint="eastAsia"/>
          <w:lang w:val="en-US" w:eastAsia="ko-KR"/>
        </w:rPr>
        <w:t>mary 20 MHz channel of the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lastRenderedPageBreak/>
        <w:t xml:space="preserve">A VHT STA </w:t>
      </w:r>
      <w:r w:rsidR="0078758A">
        <w:rPr>
          <w:lang w:val="en-US" w:eastAsia="ko-KR"/>
        </w:rPr>
        <w:t>that</w:t>
      </w:r>
      <w:r w:rsidR="0078758A">
        <w:rPr>
          <w:rFonts w:hint="eastAsia"/>
          <w:lang w:val="en-US" w:eastAsia="ko-KR"/>
        </w:rPr>
        <w:t xml:space="preserve"> </w:t>
      </w:r>
      <w:r>
        <w:rPr>
          <w:rFonts w:hint="eastAsia"/>
          <w:lang w:val="en-US" w:eastAsia="ko-KR"/>
        </w:rPr>
        <w:t xml:space="preserve">is part of a </w:t>
      </w:r>
      <w:r w:rsidR="00A840A1">
        <w:rPr>
          <w:rFonts w:hint="eastAsia"/>
          <w:lang w:val="en-US" w:eastAsia="ko-KR"/>
        </w:rPr>
        <w:t>VHT 80 MHz</w:t>
      </w:r>
      <w:r w:rsidR="00A840A1">
        <w:rPr>
          <w:lang w:val="en-US" w:eastAsia="ko-KR"/>
        </w:rPr>
        <w:t xml:space="preserve">, </w:t>
      </w:r>
      <w:r>
        <w:rPr>
          <w:rFonts w:hint="eastAsia"/>
          <w:lang w:val="en-US" w:eastAsia="ko-KR"/>
        </w:rPr>
        <w:t>160 MHz</w:t>
      </w:r>
      <w:r w:rsidR="00A840A1">
        <w:rPr>
          <w:lang w:val="en-US" w:eastAsia="ko-KR"/>
        </w:rPr>
        <w:t xml:space="preserve"> or </w:t>
      </w:r>
      <w:r>
        <w:rPr>
          <w:rFonts w:hint="eastAsia"/>
          <w:lang w:val="en-US" w:eastAsia="ko-KR"/>
        </w:rPr>
        <w:t>80+80 MHz BSS shall not transmit a</w:t>
      </w:r>
      <w:r w:rsidR="0078758A">
        <w:rPr>
          <w:lang w:val="en-US" w:eastAsia="ko-KR"/>
        </w:rPr>
        <w:t>n</w:t>
      </w:r>
      <w:r>
        <w:rPr>
          <w:rFonts w:hint="eastAsia"/>
          <w:lang w:val="en-US" w:eastAsia="ko-KR"/>
        </w:rPr>
        <w:t xml:space="preserve"> 80 MHz PPDU </w:t>
      </w:r>
      <w:r w:rsidR="0078758A">
        <w:rPr>
          <w:lang w:val="en-US" w:eastAsia="ko-KR"/>
        </w:rPr>
        <w:t>that</w:t>
      </w:r>
      <w:r w:rsidR="0078758A">
        <w:rPr>
          <w:rFonts w:hint="eastAsia"/>
          <w:lang w:val="en-US" w:eastAsia="ko-KR"/>
        </w:rPr>
        <w:t xml:space="preserve"> </w:t>
      </w:r>
      <w:r>
        <w:rPr>
          <w:rFonts w:hint="eastAsia"/>
          <w:lang w:val="en-US" w:eastAsia="ko-KR"/>
        </w:rPr>
        <w:t xml:space="preserve">does not use the primary </w:t>
      </w:r>
      <w:r w:rsidR="009D0EAD">
        <w:rPr>
          <w:lang w:val="en-US" w:eastAsia="ko-KR"/>
        </w:rPr>
        <w:t xml:space="preserve">20 MHz </w:t>
      </w:r>
      <w:r w:rsidR="00AA3430">
        <w:rPr>
          <w:rFonts w:hint="eastAsia"/>
          <w:lang w:val="en-US" w:eastAsia="ko-KR"/>
        </w:rPr>
        <w:t>channel of the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 xml:space="preserve">A VHT STA shall not transmit a 160 MHz VHT PPDU using a 160 MHz channel </w:t>
      </w:r>
      <w:r w:rsidR="0078758A">
        <w:rPr>
          <w:lang w:val="en-US" w:eastAsia="ko-KR"/>
        </w:rPr>
        <w:t>that</w:t>
      </w:r>
      <w:r w:rsidR="0078758A">
        <w:rPr>
          <w:rFonts w:hint="eastAsia"/>
          <w:lang w:val="en-US" w:eastAsia="ko-KR"/>
        </w:rPr>
        <w:t xml:space="preserve"> </w:t>
      </w:r>
      <w:r>
        <w:rPr>
          <w:rFonts w:hint="eastAsia"/>
          <w:lang w:val="en-US" w:eastAsia="ko-KR"/>
        </w:rPr>
        <w:t>cannot be used to setup a VHT 160 MHz BSS.</w:t>
      </w:r>
    </w:p>
    <w:p w:rsidR="000F000B" w:rsidRDefault="000F000B" w:rsidP="000F000B">
      <w:pPr>
        <w:rPr>
          <w:lang w:val="en-US" w:eastAsia="ko-KR"/>
        </w:rPr>
      </w:pPr>
    </w:p>
    <w:p w:rsidR="000F000B" w:rsidRDefault="000F000B" w:rsidP="00A8631F">
      <w:pPr>
        <w:rPr>
          <w:lang w:val="en-US" w:eastAsia="ko-KR"/>
        </w:rPr>
      </w:pPr>
      <w:r>
        <w:rPr>
          <w:rFonts w:hint="eastAsia"/>
          <w:lang w:val="en-US" w:eastAsia="ko-KR"/>
        </w:rPr>
        <w:t xml:space="preserve">A VHT STA shall not transmit </w:t>
      </w:r>
      <w:proofErr w:type="gramStart"/>
      <w:r>
        <w:rPr>
          <w:rFonts w:hint="eastAsia"/>
          <w:lang w:val="en-US" w:eastAsia="ko-KR"/>
        </w:rPr>
        <w:t>a</w:t>
      </w:r>
      <w:proofErr w:type="gramEnd"/>
      <w:r>
        <w:rPr>
          <w:rFonts w:hint="eastAsia"/>
          <w:lang w:val="en-US" w:eastAsia="ko-KR"/>
        </w:rPr>
        <w:t xml:space="preserve"> 80+80 MHz VHT PPDU using two nonadjacent 80 MHz channels </w:t>
      </w:r>
      <w:r w:rsidR="00385559">
        <w:rPr>
          <w:lang w:val="en-US" w:eastAsia="ko-KR"/>
        </w:rPr>
        <w:t xml:space="preserve">if either channel </w:t>
      </w:r>
      <w:r>
        <w:rPr>
          <w:rFonts w:hint="eastAsia"/>
          <w:lang w:val="en-US" w:eastAsia="ko-KR"/>
        </w:rPr>
        <w:t>cannot be used to setup a VHT 80 MHz BSS.</w:t>
      </w:r>
    </w:p>
    <w:p w:rsidR="00962476" w:rsidRDefault="00962476" w:rsidP="00A8631F">
      <w:pPr>
        <w:rPr>
          <w:lang w:val="en-US" w:eastAsia="ko-KR"/>
        </w:rPr>
      </w:pPr>
    </w:p>
    <w:p w:rsidR="00962476" w:rsidRDefault="00962476" w:rsidP="00A8631F">
      <w:pPr>
        <w:rPr>
          <w:lang w:val="en-US" w:eastAsia="ko-KR"/>
        </w:rPr>
      </w:pPr>
      <w:r w:rsidRPr="00962476">
        <w:rPr>
          <w:lang w:val="en-US" w:eastAsia="ko-KR"/>
        </w:rPr>
        <w:t xml:space="preserve">The Operating Mode </w:t>
      </w:r>
      <w:r w:rsidR="00823B53">
        <w:rPr>
          <w:lang w:val="en-US" w:eastAsia="ko-KR"/>
        </w:rPr>
        <w:t xml:space="preserve">Notification </w:t>
      </w:r>
      <w:r w:rsidRPr="00962476">
        <w:rPr>
          <w:lang w:val="en-US" w:eastAsia="ko-KR"/>
        </w:rPr>
        <w:t xml:space="preserve">Action frame may be used by a VHT STA to notify another </w:t>
      </w:r>
      <w:r>
        <w:rPr>
          <w:lang w:val="en-US" w:eastAsia="ko-KR"/>
        </w:rPr>
        <w:t xml:space="preserve">VHT </w:t>
      </w:r>
      <w:r w:rsidRPr="00962476">
        <w:rPr>
          <w:lang w:val="en-US" w:eastAsia="ko-KR"/>
        </w:rPr>
        <w:t xml:space="preserve">STA that </w:t>
      </w:r>
      <w:r>
        <w:rPr>
          <w:lang w:val="en-US" w:eastAsia="ko-KR"/>
        </w:rPr>
        <w:t>it is capable of</w:t>
      </w:r>
      <w:r w:rsidRPr="00962476">
        <w:rPr>
          <w:lang w:val="en-US" w:eastAsia="ko-KR"/>
        </w:rPr>
        <w:t xml:space="preserve"> receiv</w:t>
      </w:r>
      <w:r>
        <w:rPr>
          <w:lang w:val="en-US" w:eastAsia="ko-KR"/>
        </w:rPr>
        <w:t>ing</w:t>
      </w:r>
      <w:r w:rsidRPr="00962476">
        <w:rPr>
          <w:lang w:val="en-US" w:eastAsia="ko-KR"/>
        </w:rPr>
        <w:t xml:space="preserve"> frames </w:t>
      </w:r>
      <w:r>
        <w:rPr>
          <w:lang w:val="en-US" w:eastAsia="ko-KR"/>
        </w:rPr>
        <w:t xml:space="preserve">with a bandwidth up to and including the indicated Channel Width and with a </w:t>
      </w:r>
      <w:r w:rsidRPr="00437304">
        <w:rPr>
          <w:i/>
          <w:lang w:val="en-US" w:eastAsia="ko-KR"/>
        </w:rPr>
        <w:t>N</w:t>
      </w:r>
      <w:r w:rsidR="00437304" w:rsidRPr="00437304">
        <w:rPr>
          <w:i/>
          <w:vertAlign w:val="subscript"/>
          <w:lang w:val="en-US" w:eastAsia="ko-KR"/>
        </w:rPr>
        <w:t>SS</w:t>
      </w:r>
      <w:r>
        <w:rPr>
          <w:lang w:val="en-US" w:eastAsia="ko-KR"/>
        </w:rPr>
        <w:t xml:space="preserve"> up to and including the indicated Rx Nss</w:t>
      </w:r>
      <w:r w:rsidRPr="00962476">
        <w:rPr>
          <w:lang w:val="en-US" w:eastAsia="ko-KR"/>
        </w:rPr>
        <w:t>.</w:t>
      </w:r>
    </w:p>
    <w:p w:rsidR="009C775D" w:rsidRDefault="009C775D" w:rsidP="00A8631F">
      <w:pPr>
        <w:rPr>
          <w:lang w:val="en-US" w:eastAsia="ko-KR"/>
        </w:rPr>
      </w:pPr>
    </w:p>
    <w:p w:rsidR="009C775D" w:rsidRDefault="009C775D" w:rsidP="00A8631F">
      <w:pPr>
        <w:rPr>
          <w:i/>
          <w:lang w:val="en-US"/>
        </w:rPr>
      </w:pPr>
      <w:r w:rsidRPr="003C19EB">
        <w:rPr>
          <w:i/>
          <w:lang w:val="en-US"/>
        </w:rPr>
        <w:t>NOTE</w:t>
      </w:r>
      <w:r w:rsidR="003C19EB">
        <w:rPr>
          <w:i/>
          <w:lang w:val="en-US"/>
        </w:rPr>
        <w:t>—</w:t>
      </w:r>
      <w:proofErr w:type="gramStart"/>
      <w:r w:rsidRPr="003C19EB">
        <w:rPr>
          <w:i/>
          <w:lang w:val="en-US"/>
        </w:rPr>
        <w:t>It</w:t>
      </w:r>
      <w:proofErr w:type="gramEnd"/>
      <w:r w:rsidRPr="003C19EB">
        <w:rPr>
          <w:i/>
          <w:lang w:val="en-US"/>
        </w:rPr>
        <w:t xml:space="preserve"> may take </w:t>
      </w:r>
      <w:r w:rsidR="00147437" w:rsidRPr="003C19EB">
        <w:rPr>
          <w:i/>
          <w:lang w:val="en-US"/>
        </w:rPr>
        <w:t xml:space="preserve">a </w:t>
      </w:r>
      <w:r w:rsidRPr="003C19EB">
        <w:rPr>
          <w:i/>
          <w:lang w:val="en-US"/>
        </w:rPr>
        <w:t>long</w:t>
      </w:r>
      <w:r w:rsidR="00147437" w:rsidRPr="003C19EB">
        <w:rPr>
          <w:i/>
          <w:lang w:val="en-US"/>
        </w:rPr>
        <w:t xml:space="preserve"> time</w:t>
      </w:r>
      <w:r w:rsidRPr="003C19EB">
        <w:rPr>
          <w:i/>
          <w:lang w:val="en-US"/>
        </w:rPr>
        <w:t xml:space="preserve"> for a STA to </w:t>
      </w:r>
      <w:r w:rsidR="005A5290" w:rsidRPr="003C19EB">
        <w:rPr>
          <w:i/>
          <w:lang w:val="en-US"/>
        </w:rPr>
        <w:t>change</w:t>
      </w:r>
      <w:r w:rsidRPr="003C19EB">
        <w:rPr>
          <w:i/>
          <w:lang w:val="en-US"/>
        </w:rPr>
        <w:t xml:space="preserve"> its operating mode </w:t>
      </w:r>
      <w:r w:rsidR="003C19EB" w:rsidRPr="003C19EB">
        <w:rPr>
          <w:i/>
          <w:lang w:val="en-US"/>
        </w:rPr>
        <w:t>following the transmission of the Operating Mode</w:t>
      </w:r>
      <w:r w:rsidR="00925DBC">
        <w:rPr>
          <w:i/>
          <w:lang w:val="en-US"/>
        </w:rPr>
        <w:t xml:space="preserve"> </w:t>
      </w:r>
      <w:r w:rsidR="00437304">
        <w:rPr>
          <w:i/>
          <w:lang w:val="en-US"/>
        </w:rPr>
        <w:t>Notification</w:t>
      </w:r>
      <w:r w:rsidR="003C19EB" w:rsidRPr="003C19EB">
        <w:rPr>
          <w:i/>
          <w:lang w:val="en-US"/>
        </w:rPr>
        <w:t xml:space="preserve"> frame </w:t>
      </w:r>
      <w:r w:rsidRPr="003C19EB">
        <w:rPr>
          <w:i/>
          <w:lang w:val="en-US"/>
        </w:rPr>
        <w:t xml:space="preserve">and during </w:t>
      </w:r>
      <w:r w:rsidR="003C19EB" w:rsidRPr="003C19EB">
        <w:rPr>
          <w:i/>
          <w:lang w:val="en-US"/>
        </w:rPr>
        <w:t xml:space="preserve">that time the </w:t>
      </w:r>
      <w:r w:rsidRPr="003C19EB">
        <w:rPr>
          <w:i/>
          <w:lang w:val="en-US"/>
        </w:rPr>
        <w:t>STA may not be able to receive frames</w:t>
      </w:r>
      <w:r w:rsidR="005A5290" w:rsidRPr="003C19EB">
        <w:rPr>
          <w:i/>
          <w:lang w:val="en-US"/>
        </w:rPr>
        <w:t xml:space="preserve"> resulting in frame loss</w:t>
      </w:r>
      <w:r w:rsidRPr="003C19EB">
        <w:rPr>
          <w:i/>
          <w:lang w:val="en-US"/>
        </w:rPr>
        <w:t xml:space="preserve">. If a </w:t>
      </w:r>
      <w:r w:rsidR="00147437" w:rsidRPr="003C19EB">
        <w:rPr>
          <w:i/>
          <w:lang w:val="en-US"/>
        </w:rPr>
        <w:t xml:space="preserve">non-AP </w:t>
      </w:r>
      <w:r w:rsidRPr="003C19EB">
        <w:rPr>
          <w:i/>
          <w:lang w:val="en-US"/>
        </w:rPr>
        <w:t xml:space="preserve">STA cannot tolerate </w:t>
      </w:r>
      <w:r w:rsidR="003C19EB" w:rsidRPr="003C19EB">
        <w:rPr>
          <w:i/>
          <w:lang w:val="en-US"/>
        </w:rPr>
        <w:t>frame loss during that period it can set</w:t>
      </w:r>
      <w:r w:rsidRPr="003C19EB">
        <w:rPr>
          <w:i/>
          <w:lang w:val="en-US"/>
        </w:rPr>
        <w:t xml:space="preserve"> the Frame Control</w:t>
      </w:r>
      <w:r w:rsidR="003C19EB" w:rsidRPr="003C19EB">
        <w:rPr>
          <w:i/>
          <w:lang w:val="en-US"/>
        </w:rPr>
        <w:t xml:space="preserve"> Power Management sub</w:t>
      </w:r>
      <w:r w:rsidRPr="003C19EB">
        <w:rPr>
          <w:i/>
          <w:lang w:val="en-US"/>
        </w:rPr>
        <w:t xml:space="preserve">field </w:t>
      </w:r>
      <w:r w:rsidR="005A5290" w:rsidRPr="003C19EB">
        <w:rPr>
          <w:i/>
          <w:lang w:val="en-US"/>
        </w:rPr>
        <w:t xml:space="preserve">of the Operating Mode </w:t>
      </w:r>
      <w:r w:rsidR="00BE6FD2">
        <w:rPr>
          <w:i/>
          <w:lang w:val="en-US"/>
        </w:rPr>
        <w:t xml:space="preserve">Notification </w:t>
      </w:r>
      <w:r w:rsidR="005A5290" w:rsidRPr="003C19EB">
        <w:rPr>
          <w:i/>
          <w:lang w:val="en-US"/>
        </w:rPr>
        <w:t xml:space="preserve">frame </w:t>
      </w:r>
      <w:r w:rsidRPr="003C19EB">
        <w:rPr>
          <w:i/>
          <w:lang w:val="en-US"/>
        </w:rPr>
        <w:t xml:space="preserve">to 1 to indicate that the STA has entered power save. </w:t>
      </w:r>
      <w:r w:rsidR="005A5290" w:rsidRPr="003C19EB">
        <w:rPr>
          <w:i/>
          <w:lang w:val="en-US"/>
        </w:rPr>
        <w:t xml:space="preserve">When the non-AP STA has completed its operating mode change, it </w:t>
      </w:r>
      <w:r w:rsidR="003C19EB" w:rsidRPr="003C19EB">
        <w:rPr>
          <w:i/>
          <w:lang w:val="en-US"/>
        </w:rPr>
        <w:t xml:space="preserve">can </w:t>
      </w:r>
      <w:r w:rsidR="005A5290" w:rsidRPr="003C19EB">
        <w:rPr>
          <w:i/>
          <w:lang w:val="en-US"/>
        </w:rPr>
        <w:t xml:space="preserve">send another frame (such as a QoS Null) with the Frame Control Power Management subfield set to 0 to </w:t>
      </w:r>
      <w:r w:rsidRPr="003C19EB">
        <w:rPr>
          <w:i/>
          <w:lang w:val="en-US"/>
        </w:rPr>
        <w:t>indicate that the STA has exited power save.</w:t>
      </w:r>
    </w:p>
    <w:p w:rsidR="00096C8C" w:rsidRDefault="00096C8C" w:rsidP="00A8631F">
      <w:pPr>
        <w:rPr>
          <w:lang w:val="en-US"/>
        </w:rPr>
      </w:pPr>
    </w:p>
    <w:p w:rsidR="00096C8C" w:rsidRPr="00096C8C" w:rsidRDefault="00096C8C" w:rsidP="00A8631F">
      <w:r>
        <w:rPr>
          <w:lang w:val="en-US"/>
        </w:rPr>
        <w:t>The use of RIFS in a VHT BSS is deprecated. As such, a VHT AP shall set the RIFS Mode field in the HT Operation element to 0.</w:t>
      </w:r>
    </w:p>
    <w:p w:rsidR="00ED3766" w:rsidRDefault="00A8631F">
      <w:pPr>
        <w:pStyle w:val="Heading3"/>
        <w:rPr>
          <w:lang w:val="en-US"/>
        </w:rPr>
      </w:pPr>
      <w:bookmarkStart w:id="1479" w:name="_Toc283104815"/>
      <w:r>
        <w:rPr>
          <w:lang w:val="en-US"/>
        </w:rPr>
        <w:t>STA CCA sensing in a VHT BSS</w:t>
      </w:r>
      <w:bookmarkEnd w:id="1479"/>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 STA may transmit a 20 MHz mask PPDU in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following the rules in 9.19.2 (HCF contention-based channel access (EDCA)).</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A STA transmitting a 40 MHz mask PPDU that begins a TXOP using EDCA as described in 9.19.2.3</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(Obtaining an EDCA TXOP) or that is using a PIFS as permitted in 9.</w:t>
      </w:r>
      <w:r w:rsidR="00A25AE9">
        <w:rPr>
          <w:rFonts w:ascii="TimesNewRoman" w:hAnsi="TimesNewRoman" w:cs="TimesNewRoman"/>
          <w:szCs w:val="22"/>
          <w:lang w:val="en-US"/>
        </w:rPr>
        <w:t>2</w:t>
      </w:r>
      <w:r w:rsidRPr="00977AC0">
        <w:rPr>
          <w:rFonts w:ascii="TimesNewRoman" w:hAnsi="TimesNewRoman" w:cs="TimesNewRoman"/>
          <w:szCs w:val="22"/>
          <w:lang w:val="en-US"/>
        </w:rPr>
        <w:t>.</w:t>
      </w:r>
      <w:r w:rsidR="00A25AE9">
        <w:rPr>
          <w:rFonts w:ascii="TimesNewRoman" w:hAnsi="TimesNewRoman" w:cs="TimesNewRoman"/>
          <w:szCs w:val="22"/>
          <w:lang w:val="en-US"/>
        </w:rPr>
        <w:t>0b</w:t>
      </w:r>
      <w:r w:rsidRPr="00977AC0">
        <w:rPr>
          <w:rFonts w:ascii="TimesNewRoman" w:hAnsi="TimesNewRoman" w:cs="TimesNewRoman"/>
          <w:szCs w:val="22"/>
          <w:lang w:val="en-US"/>
        </w:rPr>
        <w:t xml:space="preserve">.4.4 (PIFS) shall sense CCA on both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and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w:t>
      </w:r>
      <w:r w:rsidR="008B5CFD">
        <w:rPr>
          <w:rFonts w:ascii="TimesNewRoman" w:hAnsi="TimesNewRoman" w:cs="TimesNewRoman"/>
          <w:szCs w:val="22"/>
          <w:lang w:val="en-US"/>
        </w:rPr>
        <w:t xml:space="preserve">immediately before issuing a PHY-TXSTART.request for a </w:t>
      </w:r>
      <w:r w:rsidRPr="00977AC0">
        <w:rPr>
          <w:rFonts w:ascii="TimesNewRoman" w:hAnsi="TimesNewRoman" w:cs="TimesNewRoman"/>
          <w:szCs w:val="22"/>
          <w:lang w:val="en-US"/>
        </w:rPr>
        <w:t>40 MHz mask PPDU.</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A STA transmitting an 80 MHz mask PPDU that begins a TXOP using EDCA as described in 9.19.2.3</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(Obtaining an EDCA TXOP) or that is using </w:t>
      </w:r>
      <w:r w:rsidR="00A8631F">
        <w:rPr>
          <w:rFonts w:ascii="TimesNewRoman" w:hAnsi="TimesNewRoman" w:cs="TimesNewRoman"/>
          <w:szCs w:val="22"/>
          <w:lang w:val="en-US"/>
        </w:rPr>
        <w:t xml:space="preserve">a </w:t>
      </w:r>
      <w:r w:rsidRPr="00977AC0">
        <w:rPr>
          <w:rFonts w:ascii="TimesNewRoman" w:hAnsi="TimesNewRoman" w:cs="TimesNewRoman"/>
          <w:szCs w:val="22"/>
          <w:lang w:val="en-US"/>
        </w:rPr>
        <w:t xml:space="preserve">PIFS as permitted in </w:t>
      </w:r>
      <w:r w:rsidR="00A25AE9" w:rsidRPr="00977AC0">
        <w:rPr>
          <w:rFonts w:ascii="TimesNewRoman" w:hAnsi="TimesNewRoman" w:cs="TimesNewRoman"/>
          <w:szCs w:val="22"/>
          <w:lang w:val="en-US"/>
        </w:rPr>
        <w:t>9.</w:t>
      </w:r>
      <w:r w:rsidR="00A25AE9">
        <w:rPr>
          <w:rFonts w:ascii="TimesNewRoman" w:hAnsi="TimesNewRoman" w:cs="TimesNewRoman"/>
          <w:szCs w:val="22"/>
          <w:lang w:val="en-US"/>
        </w:rPr>
        <w:t>2</w:t>
      </w:r>
      <w:r w:rsidR="00A25AE9" w:rsidRPr="00977AC0">
        <w:rPr>
          <w:rFonts w:ascii="TimesNewRoman" w:hAnsi="TimesNewRoman" w:cs="TimesNewRoman"/>
          <w:szCs w:val="22"/>
          <w:lang w:val="en-US"/>
        </w:rPr>
        <w:t>.</w:t>
      </w:r>
      <w:r w:rsidR="00A25AE9">
        <w:rPr>
          <w:rFonts w:ascii="TimesNewRoman" w:hAnsi="TimesNewRoman" w:cs="TimesNewRoman"/>
          <w:szCs w:val="22"/>
          <w:lang w:val="en-US"/>
        </w:rPr>
        <w:t>0b</w:t>
      </w:r>
      <w:r w:rsidR="00A25AE9" w:rsidRPr="00977AC0">
        <w:rPr>
          <w:rFonts w:ascii="TimesNewRoman" w:hAnsi="TimesNewRoman" w:cs="TimesNewRoman"/>
          <w:szCs w:val="22"/>
          <w:lang w:val="en-US"/>
        </w:rPr>
        <w:t xml:space="preserve">.4.4 </w:t>
      </w:r>
      <w:r w:rsidRPr="00977AC0">
        <w:rPr>
          <w:rFonts w:ascii="TimesNewRoman" w:hAnsi="TimesNewRoman" w:cs="TimesNewRoman"/>
          <w:szCs w:val="22"/>
          <w:lang w:val="en-US"/>
        </w:rPr>
        <w:t xml:space="preserve">(PIFS) shall sense CCA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and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40</w:t>
      </w:r>
      <w:r w:rsidR="00737508">
        <w:rPr>
          <w:rFonts w:ascii="TimesNewRoman" w:hAnsi="TimesNewRoman" w:cs="TimesNewRoman"/>
          <w:szCs w:val="22"/>
          <w:lang w:val="en-US"/>
        </w:rPr>
        <w:t xml:space="preserve"> MHz</w:t>
      </w:r>
      <w:r w:rsidRPr="00977AC0">
        <w:rPr>
          <w:rFonts w:ascii="TimesNewRoman" w:hAnsi="TimesNewRoman" w:cs="TimesNewRoman"/>
          <w:szCs w:val="22"/>
          <w:lang w:val="en-US"/>
        </w:rPr>
        <w:t xml:space="preserve"> </w:t>
      </w:r>
      <w:r w:rsidR="00737508">
        <w:rPr>
          <w:rFonts w:ascii="TimesNewRoman" w:hAnsi="TimesNewRoman" w:cs="TimesNewRoman"/>
          <w:szCs w:val="22"/>
          <w:lang w:val="en-US"/>
        </w:rPr>
        <w:t>channel</w:t>
      </w:r>
      <w:r w:rsidRPr="00977AC0">
        <w:rPr>
          <w:rFonts w:ascii="TimesNewRoman" w:hAnsi="TimesNewRoman" w:cs="TimesNewRoman"/>
          <w:szCs w:val="22"/>
          <w:lang w:val="en-US"/>
        </w:rPr>
        <w:t xml:space="preserve"> before the 80 MHz mask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 STA transmitting a 160 MHz mask PPDU </w:t>
      </w:r>
      <w:r w:rsidR="008845B9">
        <w:rPr>
          <w:rFonts w:ascii="TimesNewRoman" w:hAnsi="TimesNewRoman" w:cs="TimesNewRoman"/>
          <w:szCs w:val="22"/>
          <w:lang w:val="en-US"/>
        </w:rPr>
        <w:t xml:space="preserve">or a 80+80 MHz mask PPDU </w:t>
      </w:r>
      <w:r w:rsidRPr="00977AC0">
        <w:rPr>
          <w:rFonts w:ascii="TimesNewRoman" w:hAnsi="TimesNewRoman" w:cs="TimesNewRoman"/>
          <w:szCs w:val="22"/>
          <w:lang w:val="en-US"/>
        </w:rPr>
        <w:t>that begins a TXOP using EDCA as described in 9.19.2.3</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(Obtaining an EDCA TXOP) or that is using a PIFS as permitted in </w:t>
      </w:r>
      <w:r w:rsidR="00A25AE9" w:rsidRPr="00977AC0">
        <w:rPr>
          <w:rFonts w:ascii="TimesNewRoman" w:hAnsi="TimesNewRoman" w:cs="TimesNewRoman"/>
          <w:szCs w:val="22"/>
          <w:lang w:val="en-US"/>
        </w:rPr>
        <w:t>9.</w:t>
      </w:r>
      <w:r w:rsidR="00A25AE9">
        <w:rPr>
          <w:rFonts w:ascii="TimesNewRoman" w:hAnsi="TimesNewRoman" w:cs="TimesNewRoman"/>
          <w:szCs w:val="22"/>
          <w:lang w:val="en-US"/>
        </w:rPr>
        <w:t>2</w:t>
      </w:r>
      <w:r w:rsidR="00A25AE9" w:rsidRPr="00977AC0">
        <w:rPr>
          <w:rFonts w:ascii="TimesNewRoman" w:hAnsi="TimesNewRoman" w:cs="TimesNewRoman"/>
          <w:szCs w:val="22"/>
          <w:lang w:val="en-US"/>
        </w:rPr>
        <w:t>.</w:t>
      </w:r>
      <w:r w:rsidR="00A25AE9">
        <w:rPr>
          <w:rFonts w:ascii="TimesNewRoman" w:hAnsi="TimesNewRoman" w:cs="TimesNewRoman"/>
          <w:szCs w:val="22"/>
          <w:lang w:val="en-US"/>
        </w:rPr>
        <w:t>0b</w:t>
      </w:r>
      <w:r w:rsidR="00A25AE9" w:rsidRPr="00977AC0">
        <w:rPr>
          <w:rFonts w:ascii="TimesNewRoman" w:hAnsi="TimesNewRoman" w:cs="TimesNewRoman"/>
          <w:szCs w:val="22"/>
          <w:lang w:val="en-US"/>
        </w:rPr>
        <w:t xml:space="preserve">.4.4 </w:t>
      </w:r>
      <w:r w:rsidRPr="00977AC0">
        <w:rPr>
          <w:rFonts w:ascii="TimesNewRoman" w:hAnsi="TimesNewRoman" w:cs="TimesNewRoman"/>
          <w:szCs w:val="22"/>
          <w:lang w:val="en-US"/>
        </w:rPr>
        <w:t xml:space="preserve">(PIFS) shall sense CCA on </w:t>
      </w:r>
      <w:r w:rsidR="00A8631F">
        <w:rPr>
          <w:rFonts w:ascii="TimesNewRoman" w:hAnsi="TimesNewRoman" w:cs="TimesNewRoman"/>
          <w:szCs w:val="22"/>
          <w:lang w:val="en-US"/>
        </w:rPr>
        <w:t>t</w:t>
      </w:r>
      <w:r w:rsidRPr="00977AC0">
        <w:rPr>
          <w:rFonts w:ascii="TimesNewRoman" w:hAnsi="TimesNewRoman" w:cs="TimesNewRoman"/>
          <w:szCs w:val="22"/>
          <w:lang w:val="en-US"/>
        </w:rPr>
        <w:t xml:space="preserve">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 xml:space="preserve">40 </w:t>
      </w:r>
      <w:r w:rsidR="00737508">
        <w:rPr>
          <w:rFonts w:ascii="TimesNewRoman" w:hAnsi="TimesNewRoman" w:cs="TimesNewRoman"/>
          <w:szCs w:val="22"/>
          <w:lang w:val="en-US"/>
        </w:rPr>
        <w:t>MHz channel</w:t>
      </w:r>
      <w:r w:rsidRPr="00977AC0">
        <w:rPr>
          <w:rFonts w:ascii="TimesNewRoman" w:hAnsi="TimesNewRoman" w:cs="TimesNewRoman"/>
          <w:szCs w:val="22"/>
          <w:lang w:val="en-US"/>
        </w:rPr>
        <w:t>, and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 xml:space="preserve">80 </w:t>
      </w:r>
      <w:r w:rsidR="00737508">
        <w:rPr>
          <w:rFonts w:ascii="TimesNewRoman" w:hAnsi="TimesNewRoman" w:cs="TimesNewRoman"/>
          <w:szCs w:val="22"/>
          <w:lang w:val="en-US"/>
        </w:rPr>
        <w:t>MHz channel</w:t>
      </w:r>
      <w:r w:rsidR="00737508" w:rsidRPr="00977AC0">
        <w:rPr>
          <w:rFonts w:ascii="TimesNewRoman" w:hAnsi="TimesNewRoman" w:cs="TimesNewRoman"/>
          <w:szCs w:val="22"/>
          <w:lang w:val="en-US"/>
        </w:rPr>
        <w:t xml:space="preserve"> </w:t>
      </w:r>
      <w:r w:rsidRPr="00977AC0">
        <w:rPr>
          <w:rFonts w:ascii="TimesNewRoman" w:hAnsi="TimesNewRoman" w:cs="TimesNewRoman"/>
          <w:szCs w:val="22"/>
          <w:lang w:val="en-US"/>
        </w:rPr>
        <w:t>before the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Unless explicitly stated otherwise, a STA may treat a PHY-CCA.indication primitive that is BUSY as though it were IDLE in the following cases:</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008845B9">
        <w:rPr>
          <w:rFonts w:ascii="TimesNewRoman" w:hAnsi="TimesNewRoman" w:cs="TimesNewRoman"/>
          <w:szCs w:val="22"/>
          <w:lang w:val="en-US"/>
        </w:rPr>
        <w:t xml:space="preserve"> </w:t>
      </w:r>
      <w:r w:rsidRPr="00977AC0">
        <w:rPr>
          <w:rFonts w:ascii="TimesNewRoman" w:hAnsi="TimesNewRoman" w:cs="TimesNewRoman"/>
          <w:szCs w:val="22"/>
          <w:lang w:val="en-US"/>
        </w:rPr>
        <w:t>par</w:t>
      </w:r>
      <w:r w:rsidR="008845B9">
        <w:rPr>
          <w:rFonts w:ascii="TimesNewRoman" w:hAnsi="TimesNewRoman" w:cs="TimesNewRoman"/>
          <w:szCs w:val="22"/>
          <w:lang w:val="en-US"/>
        </w:rPr>
        <w:t xml:space="preserve">ameter is present </w:t>
      </w:r>
      <w:r w:rsidR="00925DBC">
        <w:rPr>
          <w:rFonts w:ascii="TimesNewRoman" w:hAnsi="TimesNewRoman" w:cs="TimesNewRoman"/>
          <w:szCs w:val="22"/>
          <w:lang w:val="en-US"/>
        </w:rPr>
        <w:t>but does not contain primary</w:t>
      </w:r>
      <w:r w:rsidRPr="00977AC0">
        <w:rPr>
          <w:rFonts w:ascii="TimesNewRoman" w:hAnsi="TimesNewRoman" w:cs="TimesNewRoman"/>
          <w:szCs w:val="22"/>
          <w:lang w:val="en-US"/>
        </w:rPr>
        <w:t xml:space="preserve">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and the STA is transmitting a</w:t>
      </w:r>
      <w:r w:rsidR="00FF4FDA">
        <w:rPr>
          <w:rFonts w:ascii="TimesNewRoman" w:hAnsi="TimesNewRoman" w:cs="TimesNewRoman"/>
          <w:szCs w:val="22"/>
          <w:lang w:val="en-US"/>
        </w:rPr>
        <w:t xml:space="preserve"> </w:t>
      </w:r>
      <w:r w:rsidRPr="00977AC0">
        <w:rPr>
          <w:rFonts w:ascii="TimesNewRoman" w:hAnsi="TimesNewRoman" w:cs="TimesNewRoman"/>
          <w:szCs w:val="22"/>
          <w:lang w:val="en-US"/>
        </w:rPr>
        <w:t>20 MHz mask PPDU, or</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Pr="00977AC0">
        <w:rPr>
          <w:rFonts w:ascii="TimesNewRoman" w:hAnsi="TimesNewRoman" w:cs="TimesNewRoman"/>
          <w:szCs w:val="22"/>
          <w:lang w:val="en-US"/>
        </w:rPr>
        <w:t xml:space="preserve"> par</w:t>
      </w:r>
      <w:r w:rsidR="008845B9">
        <w:rPr>
          <w:rFonts w:ascii="TimesNewRoman" w:hAnsi="TimesNewRoman" w:cs="TimesNewRoman"/>
          <w:szCs w:val="22"/>
          <w:lang w:val="en-US"/>
        </w:rPr>
        <w:t xml:space="preserve">ameter is present </w:t>
      </w:r>
      <w:r w:rsidR="00925DBC">
        <w:rPr>
          <w:rFonts w:ascii="TimesNewRoman" w:hAnsi="TimesNewRoman" w:cs="TimesNewRoman"/>
          <w:szCs w:val="22"/>
          <w:lang w:val="en-US"/>
        </w:rPr>
        <w:t xml:space="preserve">but does not contain primary or secondary </w:t>
      </w:r>
      <w:r w:rsidR="00FF4FDA">
        <w:rPr>
          <w:rFonts w:ascii="TimesNewRoman" w:hAnsi="TimesNewRoman" w:cs="TimesNewRoman"/>
          <w:szCs w:val="22"/>
          <w:lang w:val="en-US"/>
        </w:rPr>
        <w:t>as element</w:t>
      </w:r>
      <w:r w:rsidR="00925DBC">
        <w:rPr>
          <w:rFonts w:ascii="TimesNewRoman" w:hAnsi="TimesNewRoman" w:cs="TimesNewRoman"/>
          <w:szCs w:val="22"/>
          <w:lang w:val="en-US"/>
        </w:rPr>
        <w:t>s</w:t>
      </w:r>
      <w:r w:rsidR="00FF4FDA">
        <w:rPr>
          <w:rFonts w:ascii="TimesNewRoman" w:hAnsi="TimesNewRoman" w:cs="TimesNewRoman"/>
          <w:szCs w:val="22"/>
          <w:lang w:val="en-US"/>
        </w:rPr>
        <w:t xml:space="preserve"> </w:t>
      </w:r>
      <w:r w:rsidRPr="00977AC0">
        <w:rPr>
          <w:rFonts w:ascii="TimesNewRoman" w:hAnsi="TimesNewRoman" w:cs="TimesNewRoman"/>
          <w:szCs w:val="22"/>
          <w:lang w:val="en-US"/>
        </w:rPr>
        <w:t xml:space="preserve">and the STA is </w:t>
      </w:r>
      <w:r w:rsidR="00A8631F" w:rsidRPr="00424ED6">
        <w:rPr>
          <w:rFonts w:ascii="TimesNewRoman" w:hAnsi="TimesNewRoman" w:cs="TimesNewRoman"/>
          <w:szCs w:val="22"/>
          <w:lang w:val="en-US"/>
        </w:rPr>
        <w:t>transmitting a</w:t>
      </w:r>
      <w:r w:rsidR="00FF4FDA">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20 MHz mask PPDU </w:t>
      </w:r>
      <w:r w:rsidR="00A8631F">
        <w:rPr>
          <w:rFonts w:ascii="TimesNewRoman" w:hAnsi="TimesNewRoman" w:cs="TimesNewRoman"/>
          <w:szCs w:val="22"/>
          <w:lang w:val="en-US"/>
        </w:rPr>
        <w:t xml:space="preserve">or the STA is </w:t>
      </w:r>
      <w:r w:rsidRPr="00977AC0">
        <w:rPr>
          <w:rFonts w:ascii="TimesNewRoman" w:hAnsi="TimesNewRoman" w:cs="TimesNewRoman"/>
          <w:szCs w:val="22"/>
          <w:lang w:val="en-US"/>
        </w:rPr>
        <w:t>transmitting a</w:t>
      </w:r>
      <w:r w:rsidR="00A8631F">
        <w:rPr>
          <w:rFonts w:ascii="TimesNewRoman" w:hAnsi="TimesNewRoman" w:cs="TimesNewRoman"/>
          <w:szCs w:val="22"/>
          <w:lang w:val="en-US"/>
        </w:rPr>
        <w:t xml:space="preserve"> </w:t>
      </w:r>
      <w:r w:rsidRPr="00977AC0">
        <w:rPr>
          <w:rFonts w:ascii="TimesNewRoman" w:hAnsi="TimesNewRoman" w:cs="TimesNewRoman"/>
          <w:szCs w:val="22"/>
          <w:lang w:val="en-US"/>
        </w:rPr>
        <w:t>40 MHz mask PPDU, or</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Pr="00977AC0">
        <w:rPr>
          <w:rFonts w:ascii="TimesNewRoman" w:hAnsi="TimesNewRoman" w:cs="TimesNewRoman"/>
          <w:szCs w:val="22"/>
          <w:lang w:val="en-US"/>
        </w:rPr>
        <w:t xml:space="preserve"> par</w:t>
      </w:r>
      <w:r w:rsidR="008845B9">
        <w:rPr>
          <w:rFonts w:ascii="TimesNewRoman" w:hAnsi="TimesNewRoman" w:cs="TimesNewRoman"/>
          <w:szCs w:val="22"/>
          <w:lang w:val="en-US"/>
        </w:rPr>
        <w:t xml:space="preserve">ameter is present </w:t>
      </w:r>
      <w:r w:rsidR="00925DBC">
        <w:rPr>
          <w:rFonts w:ascii="TimesNewRoman" w:hAnsi="TimesNewRoman" w:cs="TimesNewRoman"/>
          <w:szCs w:val="22"/>
          <w:lang w:val="en-US"/>
        </w:rPr>
        <w:t>but does not contain primary, secondary or secondary40</w:t>
      </w:r>
      <w:r w:rsidRPr="00977AC0">
        <w:rPr>
          <w:rFonts w:ascii="TimesNewRoman" w:hAnsi="TimesNewRoman" w:cs="TimesNewRoman"/>
          <w:szCs w:val="22"/>
          <w:lang w:val="en-US"/>
        </w:rPr>
        <w:t xml:space="preserve"> </w:t>
      </w:r>
      <w:r w:rsidR="00FF4FDA">
        <w:rPr>
          <w:rFonts w:ascii="TimesNewRoman" w:hAnsi="TimesNewRoman" w:cs="TimesNewRoman"/>
          <w:szCs w:val="22"/>
          <w:lang w:val="en-US"/>
        </w:rPr>
        <w:t>as element</w:t>
      </w:r>
      <w:r w:rsidR="00925DBC">
        <w:rPr>
          <w:rFonts w:ascii="TimesNewRoman" w:hAnsi="TimesNewRoman" w:cs="TimesNewRoman"/>
          <w:szCs w:val="22"/>
          <w:lang w:val="en-US"/>
        </w:rPr>
        <w:t>s</w:t>
      </w:r>
      <w:r w:rsidR="00FF4FDA">
        <w:rPr>
          <w:rFonts w:ascii="TimesNewRoman" w:hAnsi="TimesNewRoman" w:cs="TimesNewRoman"/>
          <w:szCs w:val="22"/>
          <w:lang w:val="en-US"/>
        </w:rPr>
        <w:t xml:space="preserve"> </w:t>
      </w:r>
      <w:r w:rsidRPr="00977AC0">
        <w:rPr>
          <w:rFonts w:ascii="TimesNewRoman" w:hAnsi="TimesNewRoman" w:cs="TimesNewRoman"/>
          <w:szCs w:val="22"/>
          <w:lang w:val="en-US"/>
        </w:rPr>
        <w:t xml:space="preserve">and the </w:t>
      </w:r>
      <w:r w:rsidR="00A8631F" w:rsidRPr="00424ED6">
        <w:rPr>
          <w:rFonts w:ascii="TimesNewRoman" w:hAnsi="TimesNewRoman" w:cs="TimesNewRoman"/>
          <w:szCs w:val="22"/>
          <w:lang w:val="en-US"/>
        </w:rPr>
        <w:t>STA is transmitting a</w:t>
      </w:r>
      <w:r w:rsidR="00FF4FDA">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20 MHz mask PPDU </w:t>
      </w:r>
      <w:r w:rsidR="00A8631F">
        <w:rPr>
          <w:rFonts w:ascii="TimesNewRoman" w:hAnsi="TimesNewRoman" w:cs="TimesNewRoman"/>
          <w:szCs w:val="22"/>
          <w:lang w:val="en-US"/>
        </w:rPr>
        <w:t xml:space="preserve">or the STA is </w:t>
      </w:r>
      <w:r w:rsidR="00A8631F" w:rsidRPr="00424ED6">
        <w:rPr>
          <w:rFonts w:ascii="TimesNewRoman" w:hAnsi="TimesNewRoman" w:cs="TimesNewRoman"/>
          <w:szCs w:val="22"/>
          <w:lang w:val="en-US"/>
        </w:rPr>
        <w:t>transmitting a</w:t>
      </w:r>
      <w:r w:rsidR="00A8631F">
        <w:rPr>
          <w:rFonts w:ascii="TimesNewRoman" w:hAnsi="TimesNewRoman" w:cs="TimesNewRoman"/>
          <w:szCs w:val="22"/>
          <w:lang w:val="en-US"/>
        </w:rPr>
        <w:t xml:space="preserve"> </w:t>
      </w:r>
      <w:r w:rsidR="00A8631F" w:rsidRPr="00424ED6">
        <w:rPr>
          <w:rFonts w:ascii="TimesNewRoman" w:hAnsi="TimesNewRoman" w:cs="TimesNewRoman"/>
          <w:szCs w:val="22"/>
          <w:lang w:val="en-US"/>
        </w:rPr>
        <w:t>40 MHz mask PPDU</w:t>
      </w:r>
      <w:r w:rsidR="00A8631F">
        <w:rPr>
          <w:rFonts w:ascii="TimesNewRoman" w:hAnsi="TimesNewRoman" w:cs="TimesNewRoman"/>
          <w:szCs w:val="22"/>
          <w:lang w:val="en-US"/>
        </w:rPr>
        <w:t xml:space="preserve">, or the </w:t>
      </w:r>
      <w:r w:rsidRPr="00977AC0">
        <w:rPr>
          <w:rFonts w:ascii="TimesNewRoman" w:hAnsi="TimesNewRoman" w:cs="TimesNewRoman"/>
          <w:szCs w:val="22"/>
          <w:lang w:val="en-US"/>
        </w:rPr>
        <w:t>STA is transmitting a</w:t>
      </w:r>
      <w:r w:rsidR="00A8631F">
        <w:rPr>
          <w:rFonts w:ascii="TimesNewRoman" w:hAnsi="TimesNewRoman" w:cs="TimesNewRoman"/>
          <w:szCs w:val="22"/>
          <w:lang w:val="en-US"/>
        </w:rPr>
        <w:t xml:space="preserve">n </w:t>
      </w:r>
      <w:r w:rsidRPr="00977AC0">
        <w:rPr>
          <w:rFonts w:ascii="TimesNewRoman" w:hAnsi="TimesNewRoman" w:cs="TimesNewRoman"/>
          <w:szCs w:val="22"/>
          <w:lang w:val="en-US"/>
        </w:rPr>
        <w:t>80 MHz mask PPDU.</w:t>
      </w:r>
    </w:p>
    <w:p w:rsidR="00A8631F" w:rsidRPr="00B371E5" w:rsidRDefault="00A8631F" w:rsidP="00A8631F">
      <w:pPr>
        <w:autoSpaceDE w:val="0"/>
        <w:autoSpaceDN w:val="0"/>
        <w:adjustRightInd w:val="0"/>
        <w:rPr>
          <w:rFonts w:ascii="TimesNewRoman" w:hAnsi="TimesNewRoman" w:cs="TimesNewRoman"/>
          <w:i/>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lastRenderedPageBreak/>
        <w:t xml:space="preserve">At the specific slot boundaries (defined in 9.3.7 (DCF timing relations)) determined by the STA based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CCA, when the transmission begins a TXOP using EDCA (as described in</w:t>
      </w:r>
    </w:p>
    <w:p w:rsidR="00925801"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9.19.2.3 (Obtaining an EDCA TXOP)), the STA may transmit a pending </w:t>
      </w:r>
      <w:r w:rsidR="008845B9">
        <w:rPr>
          <w:rFonts w:ascii="TimesNewRoman" w:hAnsi="TimesNewRoman" w:cs="TimesNewRoman"/>
          <w:szCs w:val="22"/>
          <w:lang w:val="en-US"/>
        </w:rPr>
        <w:t xml:space="preserve">greater than </w:t>
      </w:r>
      <w:r w:rsidR="00A8631F">
        <w:rPr>
          <w:rFonts w:ascii="TimesNewRoman" w:hAnsi="TimesNewRoman" w:cs="TimesNewRoman"/>
          <w:szCs w:val="22"/>
          <w:lang w:val="en-US"/>
        </w:rPr>
        <w:t>2</w:t>
      </w:r>
      <w:r w:rsidRPr="00977AC0">
        <w:rPr>
          <w:rFonts w:ascii="TimesNewRoman" w:hAnsi="TimesNewRoman" w:cs="TimesNewRoman"/>
          <w:szCs w:val="22"/>
          <w:lang w:val="en-US"/>
        </w:rPr>
        <w:t xml:space="preserve">0 MHz mask PPDU only if </w:t>
      </w:r>
      <w:r w:rsidR="009B4645">
        <w:rPr>
          <w:rFonts w:ascii="TimesNewRoman" w:hAnsi="TimesNewRoman" w:cs="TimesNewRoman"/>
          <w:szCs w:val="22"/>
          <w:lang w:val="en-US"/>
        </w:rPr>
        <w:t>t</w:t>
      </w:r>
      <w:r w:rsidRPr="00977AC0">
        <w:rPr>
          <w:rFonts w:ascii="TimesNewRoman" w:hAnsi="TimesNewRoman" w:cs="TimesNewRoman"/>
          <w:szCs w:val="22"/>
          <w:lang w:val="en-US"/>
        </w:rPr>
        <w:t xml:space="preserve">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w:t>
      </w:r>
      <w:r w:rsidR="009B4645">
        <w:rPr>
          <w:rFonts w:ascii="TimesNewRoman" w:hAnsi="TimesNewRoman" w:cs="TimesNewRoman"/>
          <w:szCs w:val="22"/>
          <w:lang w:val="en-US"/>
        </w:rPr>
        <w:t>, secondary 40 MHz channel and secondary 80 MHz channel</w:t>
      </w:r>
      <w:r w:rsidRPr="00977AC0">
        <w:rPr>
          <w:rFonts w:ascii="TimesNewRoman" w:hAnsi="TimesNewRoman" w:cs="TimesNewRoman"/>
          <w:szCs w:val="22"/>
          <w:lang w:val="en-US"/>
        </w:rPr>
        <w:t xml:space="preserve"> </w:t>
      </w:r>
      <w:r w:rsidR="00925801">
        <w:rPr>
          <w:rFonts w:ascii="TimesNewRoman" w:hAnsi="TimesNewRoman" w:cs="TimesNewRoman"/>
          <w:szCs w:val="22"/>
          <w:lang w:val="en-US"/>
        </w:rPr>
        <w:t xml:space="preserve">that would be occupied by the PPDU </w:t>
      </w:r>
      <w:r w:rsidRPr="00977AC0">
        <w:rPr>
          <w:rFonts w:ascii="TimesNewRoman" w:hAnsi="TimesNewRoman" w:cs="TimesNewRoman"/>
          <w:szCs w:val="22"/>
          <w:lang w:val="en-US"/>
        </w:rPr>
        <w:t xml:space="preserve">have also been idle during the times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CCA is performed (defined in</w:t>
      </w:r>
      <w:r w:rsidR="00925801">
        <w:rPr>
          <w:rFonts w:ascii="TimesNewRoman" w:hAnsi="TimesNewRoman" w:cs="TimesNewRoman"/>
          <w:szCs w:val="22"/>
          <w:lang w:val="en-US"/>
        </w:rPr>
        <w:t xml:space="preserve"> </w:t>
      </w:r>
      <w:r w:rsidRPr="00977AC0">
        <w:rPr>
          <w:rFonts w:ascii="TimesNewRoman" w:hAnsi="TimesNewRoman" w:cs="TimesNewRoman"/>
          <w:szCs w:val="22"/>
          <w:lang w:val="en-US"/>
        </w:rPr>
        <w:t>9.3.7 (DCF timing relations)) during an interval of a PIFS immediately preceding the expir</w:t>
      </w:r>
      <w:r w:rsidR="00925801">
        <w:rPr>
          <w:rFonts w:ascii="TimesNewRoman" w:hAnsi="TimesNewRoman" w:cs="TimesNewRoman"/>
          <w:szCs w:val="22"/>
          <w:lang w:val="en-US"/>
        </w:rPr>
        <w:t>ation of the backoff counter.</w:t>
      </w:r>
    </w:p>
    <w:p w:rsidR="00925801" w:rsidRDefault="00925801"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If </w:t>
      </w:r>
      <w:r w:rsidR="00046E52">
        <w:rPr>
          <w:rFonts w:ascii="TimesNewRoman" w:hAnsi="TimesNewRoman" w:cs="TimesNewRoman"/>
          <w:szCs w:val="22"/>
          <w:lang w:val="en-US"/>
        </w:rPr>
        <w:t xml:space="preserve">the secondary channel, secondary 40 MHz channel or secondary 80 MHz channel </w:t>
      </w:r>
      <w:r w:rsidR="006124A1">
        <w:rPr>
          <w:rFonts w:ascii="TimesNewRoman" w:hAnsi="TimesNewRoman" w:cs="TimesNewRoman"/>
          <w:szCs w:val="22"/>
          <w:lang w:val="en-US"/>
        </w:rPr>
        <w:t>are</w:t>
      </w:r>
      <w:r w:rsidRPr="00977AC0">
        <w:rPr>
          <w:rFonts w:ascii="TimesNewRoman" w:hAnsi="TimesNewRoman" w:cs="TimesNewRoman"/>
          <w:szCs w:val="22"/>
          <w:lang w:val="en-US"/>
        </w:rPr>
        <w:t xml:space="preserve"> </w:t>
      </w:r>
      <w:r w:rsidR="00046E52">
        <w:rPr>
          <w:rFonts w:ascii="TimesNewRoman" w:hAnsi="TimesNewRoman" w:cs="TimesNewRoman"/>
          <w:szCs w:val="22"/>
          <w:lang w:val="en-US"/>
        </w:rPr>
        <w:t>busy</w:t>
      </w:r>
      <w:r w:rsidR="00046E52" w:rsidRPr="00977AC0">
        <w:rPr>
          <w:rFonts w:ascii="TimesNewRoman" w:hAnsi="TimesNewRoman" w:cs="TimesNewRoman"/>
          <w:szCs w:val="22"/>
          <w:lang w:val="en-US"/>
        </w:rPr>
        <w:t xml:space="preserve"> </w:t>
      </w:r>
      <w:r w:rsidRPr="00977AC0">
        <w:rPr>
          <w:rFonts w:ascii="TimesNewRoman" w:hAnsi="TimesNewRoman" w:cs="TimesNewRoman"/>
          <w:szCs w:val="22"/>
          <w:lang w:val="en-US"/>
        </w:rPr>
        <w:t xml:space="preserve">during this interval, </w:t>
      </w:r>
      <w:r w:rsidR="006124A1">
        <w:rPr>
          <w:rFonts w:ascii="TimesNewRoman" w:hAnsi="TimesNewRoman" w:cs="TimesNewRoman"/>
          <w:szCs w:val="22"/>
          <w:lang w:val="en-US"/>
        </w:rPr>
        <w:t>the STA</w:t>
      </w:r>
      <w:r w:rsidRPr="00977AC0">
        <w:rPr>
          <w:rFonts w:ascii="TimesNewRoman" w:hAnsi="TimesNewRoman" w:cs="TimesNewRoman"/>
          <w:szCs w:val="22"/>
          <w:lang w:val="en-US"/>
        </w:rPr>
        <w:t xml:space="preserve"> may take one of the following steps:</w:t>
      </w:r>
    </w:p>
    <w:p w:rsidR="00A8631F" w:rsidRPr="00424ED6" w:rsidRDefault="00A8631F" w:rsidP="00A8631F">
      <w:pPr>
        <w:autoSpaceDE w:val="0"/>
        <w:autoSpaceDN w:val="0"/>
        <w:adjustRightInd w:val="0"/>
        <w:rPr>
          <w:rFonts w:ascii="TimesNewRoman" w:hAnsi="TimesNewRoman" w:cs="TimesNewRoman"/>
          <w:szCs w:val="22"/>
          <w:lang w:val="en-US"/>
        </w:rPr>
      </w:pPr>
    </w:p>
    <w:p w:rsidR="00ED3766" w:rsidRDefault="00977AC0" w:rsidP="00545A10">
      <w:pPr>
        <w:numPr>
          <w:ilvl w:val="0"/>
          <w:numId w:val="15"/>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an 80 MHz mask PPDU on the primary </w:t>
      </w:r>
      <w:r w:rsidR="009B4645">
        <w:rPr>
          <w:rFonts w:ascii="TimesNewRoman" w:hAnsi="TimesNewRoman" w:cs="TimesNewRoman"/>
          <w:szCs w:val="22"/>
          <w:lang w:val="en-US"/>
        </w:rPr>
        <w:t xml:space="preserve">80 MHz </w:t>
      </w:r>
      <w:r w:rsidRPr="00977AC0">
        <w:rPr>
          <w:rFonts w:ascii="TimesNewRoman" w:hAnsi="TimesNewRoman" w:cs="TimesNewRoman"/>
          <w:szCs w:val="22"/>
          <w:lang w:val="en-US"/>
        </w:rPr>
        <w:t>channel if both the secondary channel and the secondary</w:t>
      </w:r>
      <w:r w:rsidR="009B4645">
        <w:rPr>
          <w:rFonts w:ascii="TimesNewRoman" w:hAnsi="TimesNewRoman" w:cs="TimesNewRoman"/>
          <w:szCs w:val="22"/>
          <w:lang w:val="en-US"/>
        </w:rPr>
        <w:t xml:space="preserve"> </w:t>
      </w:r>
      <w:r w:rsidRPr="00977AC0">
        <w:rPr>
          <w:rFonts w:ascii="TimesNewRoman" w:hAnsi="TimesNewRoman" w:cs="TimesNewRoman"/>
          <w:szCs w:val="22"/>
          <w:lang w:val="en-US"/>
        </w:rPr>
        <w:t xml:space="preserve">40 </w:t>
      </w:r>
      <w:r w:rsidR="009B4645">
        <w:rPr>
          <w:rFonts w:ascii="TimesNewRoman" w:hAnsi="TimesNewRoman" w:cs="TimesNewRoman"/>
          <w:szCs w:val="22"/>
          <w:lang w:val="en-US"/>
        </w:rPr>
        <w:t>MHz channel</w:t>
      </w:r>
      <w:r w:rsidR="009B4645" w:rsidRPr="00977AC0">
        <w:rPr>
          <w:rFonts w:ascii="TimesNewRoman" w:hAnsi="TimesNewRoman" w:cs="TimesNewRoman"/>
          <w:szCs w:val="22"/>
          <w:lang w:val="en-US"/>
        </w:rPr>
        <w:t xml:space="preserve"> </w:t>
      </w:r>
      <w:r w:rsidRPr="00977AC0">
        <w:rPr>
          <w:rFonts w:ascii="TimesNewRoman" w:hAnsi="TimesNewRoman" w:cs="TimesNewRoman"/>
          <w:szCs w:val="22"/>
          <w:lang w:val="en-US"/>
        </w:rPr>
        <w:t>w</w:t>
      </w:r>
      <w:r w:rsidR="00D15936">
        <w:rPr>
          <w:rFonts w:ascii="TimesNewRoman" w:hAnsi="TimesNewRoman" w:cs="TimesNewRoman"/>
          <w:szCs w:val="22"/>
          <w:lang w:val="en-US"/>
        </w:rPr>
        <w:t>ere</w:t>
      </w:r>
      <w:r w:rsidRPr="00977AC0">
        <w:rPr>
          <w:rFonts w:ascii="TimesNewRoman" w:hAnsi="TimesNewRoman" w:cs="TimesNewRoman"/>
          <w:szCs w:val="22"/>
          <w:lang w:val="en-US"/>
        </w:rPr>
        <w:t xml:space="preserve"> idle during this interval.</w:t>
      </w:r>
    </w:p>
    <w:p w:rsidR="00ED3766" w:rsidRDefault="00977AC0" w:rsidP="00545A10">
      <w:pPr>
        <w:numPr>
          <w:ilvl w:val="0"/>
          <w:numId w:val="15"/>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 40 MHz mask PPDU on the primary </w:t>
      </w:r>
      <w:r w:rsidR="009B4645">
        <w:rPr>
          <w:rFonts w:ascii="TimesNewRoman" w:hAnsi="TimesNewRoman" w:cs="TimesNewRoman"/>
          <w:szCs w:val="22"/>
          <w:lang w:val="en-US"/>
        </w:rPr>
        <w:t xml:space="preserve">40 MHz </w:t>
      </w:r>
      <w:r w:rsidRPr="00977AC0">
        <w:rPr>
          <w:rFonts w:ascii="TimesNewRoman" w:hAnsi="TimesNewRoman" w:cs="TimesNewRoman"/>
          <w:szCs w:val="22"/>
          <w:lang w:val="en-US"/>
        </w:rPr>
        <w:t>channel if the seco</w:t>
      </w:r>
      <w:r w:rsidR="007C2878" w:rsidRPr="007C2878">
        <w:rPr>
          <w:rFonts w:ascii="TimesNewRoman" w:hAnsi="TimesNewRoman" w:cs="TimesNewRoman"/>
          <w:szCs w:val="22"/>
          <w:lang w:val="en-US"/>
        </w:rPr>
        <w:t>ndary</w:t>
      </w:r>
      <w:r w:rsidR="009B4645">
        <w:rPr>
          <w:rFonts w:ascii="TimesNewRoman" w:hAnsi="TimesNewRoman" w:cs="TimesNewRoman"/>
          <w:szCs w:val="22"/>
          <w:lang w:val="en-US"/>
        </w:rPr>
        <w:t xml:space="preserve"> channel</w:t>
      </w:r>
      <w:r w:rsidR="009B4645" w:rsidRPr="00977AC0">
        <w:rPr>
          <w:rFonts w:ascii="TimesNewRoman" w:hAnsi="TimesNewRoman" w:cs="TimesNewRoman"/>
          <w:szCs w:val="22"/>
          <w:lang w:val="en-US"/>
        </w:rPr>
        <w:t xml:space="preserve"> </w:t>
      </w:r>
      <w:r w:rsidRPr="00977AC0">
        <w:rPr>
          <w:rFonts w:ascii="TimesNewRoman" w:hAnsi="TimesNewRoman" w:cs="TimesNewRoman"/>
          <w:szCs w:val="22"/>
          <w:lang w:val="en-US"/>
        </w:rPr>
        <w:t>was idle during this interval.</w:t>
      </w:r>
    </w:p>
    <w:p w:rsidR="00ED3766" w:rsidRDefault="00977AC0" w:rsidP="00545A10">
      <w:pPr>
        <w:numPr>
          <w:ilvl w:val="0"/>
          <w:numId w:val="15"/>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 20 MHz mask PPDU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w:t>
      </w:r>
    </w:p>
    <w:p w:rsidR="00ED3766" w:rsidRDefault="00977AC0" w:rsidP="00545A10">
      <w:pPr>
        <w:numPr>
          <w:ilvl w:val="0"/>
          <w:numId w:val="15"/>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Restart the channel access attempt. In this case, the STA shall invoke the backoff procedure as specified in 9.19.2 (HCF contention-based channel access (EDCA)) as though the medium is busy as indicated by either physical or virtual CS and the backoff timer has a value of zero.</w:t>
      </w:r>
    </w:p>
    <w:p w:rsidR="00A8631F" w:rsidRPr="00424ED6" w:rsidRDefault="00A8631F" w:rsidP="00A8631F">
      <w:pPr>
        <w:autoSpaceDE w:val="0"/>
        <w:autoSpaceDN w:val="0"/>
        <w:adjustRightInd w:val="0"/>
        <w:rPr>
          <w:rFonts w:ascii="TimesNewRoman" w:hAnsi="TimesNewRoman" w:cs="TimesNewRoman"/>
          <w:szCs w:val="22"/>
          <w:lang w:val="en-US"/>
        </w:rPr>
      </w:pPr>
    </w:p>
    <w:p w:rsidR="001E2BD2" w:rsidRDefault="00F134C3" w:rsidP="00EA5FB6">
      <w:pPr>
        <w:autoSpaceDE w:val="0"/>
        <w:autoSpaceDN w:val="0"/>
        <w:adjustRightInd w:val="0"/>
        <w:rPr>
          <w:rFonts w:ascii="TimesNewRoman" w:hAnsi="TimesNewRoman" w:cs="TimesNewRoman"/>
          <w:i/>
          <w:szCs w:val="22"/>
          <w:lang w:val="en-US"/>
        </w:rPr>
      </w:pPr>
      <w:r w:rsidRPr="00F134C3">
        <w:rPr>
          <w:rFonts w:ascii="TimesNewRoman" w:hAnsi="TimesNewRoman" w:cs="TimesNewRoman"/>
          <w:i/>
          <w:szCs w:val="22"/>
          <w:lang w:val="en-US"/>
        </w:rPr>
        <w:t xml:space="preserve">NOTE—As a result of this rule, the STA selects a new random number using the current value of </w:t>
      </w:r>
      <w:proofErr w:type="gramStart"/>
      <w:r w:rsidRPr="00F134C3">
        <w:rPr>
          <w:rFonts w:ascii="TimesNewRoman" w:hAnsi="TimesNewRoman" w:cs="TimesNewRoman"/>
          <w:i/>
          <w:szCs w:val="22"/>
          <w:lang w:val="en-US"/>
        </w:rPr>
        <w:t>CW[</w:t>
      </w:r>
      <w:proofErr w:type="gramEnd"/>
      <w:r w:rsidRPr="00F134C3">
        <w:rPr>
          <w:rFonts w:ascii="TimesNewRoman" w:hAnsi="TimesNewRoman" w:cs="TimesNewRoman"/>
          <w:i/>
          <w:szCs w:val="22"/>
          <w:lang w:val="en-US"/>
        </w:rPr>
        <w:t>AC], and the retry counters are not updated.</w:t>
      </w:r>
    </w:p>
    <w:p w:rsidR="00E95E35" w:rsidRDefault="00E95E35" w:rsidP="00EA5FB6">
      <w:pPr>
        <w:autoSpaceDE w:val="0"/>
        <w:autoSpaceDN w:val="0"/>
        <w:adjustRightInd w:val="0"/>
        <w:rPr>
          <w:rFonts w:ascii="TimesNewRoman" w:hAnsi="TimesNewRoman" w:cs="TimesNewRoman"/>
          <w:szCs w:val="22"/>
          <w:lang w:val="en-US"/>
        </w:rPr>
      </w:pPr>
    </w:p>
    <w:p w:rsidR="00E95E35" w:rsidRDefault="00E95E35" w:rsidP="00EA5FB6">
      <w:pPr>
        <w:autoSpaceDE w:val="0"/>
        <w:autoSpaceDN w:val="0"/>
        <w:adjustRightInd w:val="0"/>
        <w:rPr>
          <w:rFonts w:ascii="TimesNewRoman" w:hAnsi="TimesNewRoman" w:cs="TimesNewRoman"/>
          <w:szCs w:val="22"/>
          <w:lang w:val="en-US"/>
        </w:rPr>
      </w:pPr>
      <w:r w:rsidRPr="00E95E35">
        <w:rPr>
          <w:rFonts w:ascii="TimesNewRoman" w:hAnsi="TimesNewRoman" w:cs="TimesNewRoman"/>
          <w:szCs w:val="22"/>
          <w:lang w:val="en-US"/>
        </w:rPr>
        <w:t>If a transmitter follows the rule defined in step d) when one or more channels are busy within its operating bandwidth, the transmitter operates in static BW operation mode. Otherwise, the transmitter operates in dynamic BW operation mode.</w:t>
      </w:r>
    </w:p>
    <w:p w:rsidR="00E95E35" w:rsidRDefault="00E95E35" w:rsidP="00E95E35">
      <w:pPr>
        <w:pStyle w:val="Heading3"/>
        <w:rPr>
          <w:lang w:val="en-US"/>
        </w:rPr>
      </w:pPr>
      <w:bookmarkStart w:id="1480" w:name="_Toc283104816"/>
      <w:r>
        <w:rPr>
          <w:lang w:val="en-US"/>
        </w:rPr>
        <w:t>NAV assertion in a VHT BSS</w:t>
      </w:r>
      <w:bookmarkEnd w:id="1480"/>
    </w:p>
    <w:p w:rsidR="00E95E35" w:rsidRPr="00E95E35" w:rsidRDefault="00E95E35" w:rsidP="00E95E35">
      <w:pPr>
        <w:rPr>
          <w:lang w:val="en-US"/>
        </w:rPr>
      </w:pPr>
      <w:r w:rsidRPr="00E95E35">
        <w:rPr>
          <w:lang w:val="en-US"/>
        </w:rPr>
        <w:t xml:space="preserve">A VHT STA shall update its NAV using the Duration/ID field value in any frame received in a 20 MHz PPDU in the primary </w:t>
      </w:r>
      <w:r>
        <w:rPr>
          <w:lang w:val="en-US"/>
        </w:rPr>
        <w:t xml:space="preserve">20 MHz </w:t>
      </w:r>
      <w:r w:rsidRPr="00E95E35">
        <w:rPr>
          <w:lang w:val="en-US"/>
        </w:rPr>
        <w:t>channel or received in a 40 MHz PPDU in the primary</w:t>
      </w:r>
      <w:r>
        <w:rPr>
          <w:lang w:val="en-US"/>
        </w:rPr>
        <w:t xml:space="preserve"> </w:t>
      </w:r>
      <w:r w:rsidRPr="00E95E35">
        <w:rPr>
          <w:lang w:val="en-US"/>
        </w:rPr>
        <w:t xml:space="preserve">40 </w:t>
      </w:r>
      <w:r>
        <w:rPr>
          <w:lang w:val="en-US"/>
        </w:rPr>
        <w:t xml:space="preserve">MHz </w:t>
      </w:r>
      <w:r w:rsidRPr="00E95E35">
        <w:rPr>
          <w:lang w:val="en-US"/>
        </w:rPr>
        <w:t>channel or received in a 80MHz PPDU in the primary</w:t>
      </w:r>
      <w:r>
        <w:rPr>
          <w:lang w:val="en-US"/>
        </w:rPr>
        <w:t xml:space="preserve"> </w:t>
      </w:r>
      <w:r w:rsidRPr="00E95E35">
        <w:rPr>
          <w:lang w:val="en-US"/>
        </w:rPr>
        <w:t>80</w:t>
      </w:r>
      <w:r>
        <w:rPr>
          <w:lang w:val="en-US"/>
        </w:rPr>
        <w:t xml:space="preserve"> MHz</w:t>
      </w:r>
      <w:r w:rsidRPr="00E95E35">
        <w:rPr>
          <w:lang w:val="en-US"/>
        </w:rPr>
        <w:t xml:space="preserve"> channel or received in a 160</w:t>
      </w:r>
      <w:r>
        <w:rPr>
          <w:lang w:val="en-US"/>
        </w:rPr>
        <w:t xml:space="preserve"> </w:t>
      </w:r>
      <w:r w:rsidRPr="00E95E35">
        <w:rPr>
          <w:lang w:val="en-US"/>
        </w:rPr>
        <w:t>MHz or 80+80</w:t>
      </w:r>
      <w:r>
        <w:rPr>
          <w:lang w:val="en-US"/>
        </w:rPr>
        <w:t xml:space="preserve"> </w:t>
      </w:r>
      <w:r w:rsidRPr="00E95E35">
        <w:rPr>
          <w:lang w:val="en-US"/>
        </w:rPr>
        <w:t>MHz PPDU and that does not have an RA matching the STA’s MAC address.</w:t>
      </w:r>
    </w:p>
    <w:p w:rsidR="00E95E35" w:rsidRPr="00E95E35" w:rsidRDefault="00E95E35" w:rsidP="00E95E35">
      <w:pPr>
        <w:rPr>
          <w:lang w:val="en-US"/>
        </w:rPr>
      </w:pPr>
    </w:p>
    <w:p w:rsidR="00E95E35" w:rsidRPr="00E95E35" w:rsidRDefault="00E95E35" w:rsidP="00E95E35">
      <w:pPr>
        <w:rPr>
          <w:i/>
          <w:lang w:val="en-US"/>
        </w:rPr>
      </w:pPr>
      <w:r w:rsidRPr="00E95E35">
        <w:rPr>
          <w:i/>
          <w:lang w:val="en-US"/>
        </w:rPr>
        <w:t>NOTE—A STA need not set its NAV in response to 20/40/80 MHz frames received on any channel that is not or does not include the primary channel, even if it is capable of receiving those frames.</w:t>
      </w:r>
    </w:p>
    <w:p w:rsidR="00ED3766" w:rsidRDefault="001E2BD2" w:rsidP="001E2BD2">
      <w:pPr>
        <w:pStyle w:val="Heading1"/>
        <w:rPr>
          <w:lang w:val="en-US"/>
        </w:rPr>
      </w:pPr>
      <w:r>
        <w:rPr>
          <w:rFonts w:ascii="TimesNewRoman" w:hAnsi="TimesNewRoman" w:cs="TimesNewRoman"/>
          <w:i/>
          <w:szCs w:val="22"/>
          <w:lang w:val="en-US"/>
        </w:rPr>
        <w:br w:type="page"/>
      </w:r>
      <w:bookmarkStart w:id="1481" w:name="_Toc283104817"/>
      <w:r w:rsidR="0013699D">
        <w:rPr>
          <w:lang w:val="en-US"/>
        </w:rPr>
        <w:lastRenderedPageBreak/>
        <w:t>PHY service specification</w:t>
      </w:r>
      <w:bookmarkEnd w:id="1481"/>
    </w:p>
    <w:p w:rsidR="00ED3766" w:rsidRDefault="0013699D" w:rsidP="00545A10">
      <w:pPr>
        <w:pStyle w:val="Heading2"/>
        <w:numPr>
          <w:ilvl w:val="1"/>
          <w:numId w:val="14"/>
        </w:numPr>
        <w:rPr>
          <w:lang w:val="en-US"/>
        </w:rPr>
      </w:pPr>
      <w:bookmarkStart w:id="1482" w:name="_Toc283104818"/>
      <w:r w:rsidRPr="0013699D">
        <w:rPr>
          <w:lang w:val="en-US"/>
        </w:rPr>
        <w:t>Detailed PHY service specifications</w:t>
      </w:r>
      <w:bookmarkEnd w:id="1482"/>
    </w:p>
    <w:p w:rsidR="0013699D" w:rsidRPr="0013699D" w:rsidRDefault="0013699D" w:rsidP="00545A10">
      <w:pPr>
        <w:pStyle w:val="ListParagraph"/>
        <w:keepNext/>
        <w:keepLines/>
        <w:numPr>
          <w:ilvl w:val="2"/>
          <w:numId w:val="11"/>
        </w:numPr>
        <w:spacing w:before="240" w:after="60"/>
        <w:outlineLvl w:val="2"/>
        <w:rPr>
          <w:rFonts w:ascii="Arial" w:hAnsi="Arial"/>
          <w:b/>
          <w:vanish/>
          <w:sz w:val="24"/>
          <w:lang w:val="en-US"/>
        </w:rPr>
      </w:pPr>
      <w:bookmarkStart w:id="1483" w:name="_Toc283104819"/>
      <w:bookmarkEnd w:id="1483"/>
    </w:p>
    <w:p w:rsidR="0013699D" w:rsidRPr="0013699D" w:rsidRDefault="0013699D" w:rsidP="00545A10">
      <w:pPr>
        <w:pStyle w:val="ListParagraph"/>
        <w:keepNext/>
        <w:keepLines/>
        <w:numPr>
          <w:ilvl w:val="2"/>
          <w:numId w:val="11"/>
        </w:numPr>
        <w:spacing w:before="240" w:after="60"/>
        <w:outlineLvl w:val="2"/>
        <w:rPr>
          <w:rFonts w:ascii="Arial" w:hAnsi="Arial"/>
          <w:b/>
          <w:vanish/>
          <w:sz w:val="24"/>
          <w:lang w:val="en-US"/>
        </w:rPr>
      </w:pPr>
      <w:bookmarkStart w:id="1484" w:name="_Toc283104820"/>
      <w:bookmarkEnd w:id="1484"/>
    </w:p>
    <w:p w:rsidR="0013699D" w:rsidRPr="0013699D" w:rsidRDefault="0013699D" w:rsidP="00545A10">
      <w:pPr>
        <w:pStyle w:val="ListParagraph"/>
        <w:keepNext/>
        <w:keepLines/>
        <w:numPr>
          <w:ilvl w:val="2"/>
          <w:numId w:val="11"/>
        </w:numPr>
        <w:spacing w:before="240" w:after="60"/>
        <w:outlineLvl w:val="2"/>
        <w:rPr>
          <w:rFonts w:ascii="Arial" w:hAnsi="Arial"/>
          <w:b/>
          <w:vanish/>
          <w:sz w:val="24"/>
          <w:lang w:val="en-US"/>
        </w:rPr>
      </w:pPr>
      <w:bookmarkStart w:id="1485" w:name="_Toc283104821"/>
      <w:bookmarkEnd w:id="1485"/>
    </w:p>
    <w:p w:rsidR="0013699D" w:rsidRPr="0013699D" w:rsidRDefault="0013699D" w:rsidP="00545A10">
      <w:pPr>
        <w:pStyle w:val="ListParagraph"/>
        <w:keepNext/>
        <w:keepLines/>
        <w:numPr>
          <w:ilvl w:val="2"/>
          <w:numId w:val="11"/>
        </w:numPr>
        <w:spacing w:before="240" w:after="60"/>
        <w:outlineLvl w:val="2"/>
        <w:rPr>
          <w:rFonts w:ascii="Arial" w:hAnsi="Arial"/>
          <w:b/>
          <w:vanish/>
          <w:sz w:val="24"/>
          <w:lang w:val="en-US"/>
        </w:rPr>
      </w:pPr>
      <w:bookmarkStart w:id="1486" w:name="_Toc283104822"/>
      <w:bookmarkEnd w:id="1486"/>
    </w:p>
    <w:p w:rsidR="00ED3766" w:rsidRDefault="0013699D">
      <w:pPr>
        <w:pStyle w:val="Heading3"/>
        <w:rPr>
          <w:lang w:val="en-US"/>
        </w:rPr>
      </w:pPr>
      <w:bookmarkStart w:id="1487" w:name="_Toc283104823"/>
      <w:r>
        <w:rPr>
          <w:lang w:val="en-US"/>
        </w:rPr>
        <w:t>PHY-SAP detailed service specification</w:t>
      </w:r>
      <w:bookmarkEnd w:id="1487"/>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A6C8D" w:rsidRPr="004A6C8D" w:rsidRDefault="004A6C8D" w:rsidP="00545A10">
      <w:pPr>
        <w:pStyle w:val="ListParagraph"/>
        <w:keepNext/>
        <w:numPr>
          <w:ilvl w:val="3"/>
          <w:numId w:val="11"/>
        </w:numPr>
        <w:spacing w:before="240" w:after="60"/>
        <w:outlineLvl w:val="3"/>
        <w:rPr>
          <w:rFonts w:ascii="Arial" w:eastAsia="Times New Roman" w:hAnsi="Arial"/>
          <w:b/>
          <w:bCs/>
          <w:vanish/>
          <w:szCs w:val="28"/>
          <w:lang w:val="en-US"/>
        </w:rPr>
      </w:pPr>
    </w:p>
    <w:p w:rsidR="004721F9" w:rsidRDefault="0013699D">
      <w:pPr>
        <w:pStyle w:val="Heading4"/>
        <w:rPr>
          <w:lang w:val="en-US"/>
        </w:rPr>
      </w:pPr>
      <w:r w:rsidRPr="0013699D">
        <w:rPr>
          <w:lang w:val="en-US"/>
        </w:rPr>
        <w:t>PHY-CCA.indication</w:t>
      </w:r>
    </w:p>
    <w:p w:rsidR="00040695" w:rsidRPr="00040695" w:rsidRDefault="00040695" w:rsidP="00545A10">
      <w:pPr>
        <w:pStyle w:val="ListParagraph"/>
        <w:numPr>
          <w:ilvl w:val="4"/>
          <w:numId w:val="11"/>
        </w:numPr>
        <w:spacing w:before="240" w:after="60"/>
        <w:outlineLvl w:val="4"/>
        <w:rPr>
          <w:rFonts w:ascii="Arial" w:eastAsia="Times New Roman" w:hAnsi="Arial"/>
          <w:b/>
          <w:bCs/>
          <w:iCs/>
          <w:vanish/>
          <w:szCs w:val="26"/>
          <w:lang w:val="en-US"/>
        </w:rPr>
      </w:pPr>
    </w:p>
    <w:p w:rsidR="00ED3766" w:rsidRDefault="0013699D">
      <w:pPr>
        <w:pStyle w:val="Heading5"/>
        <w:rPr>
          <w:lang w:val="en-US"/>
        </w:rPr>
      </w:pPr>
      <w:r w:rsidRPr="0013699D">
        <w:rPr>
          <w:lang w:val="en-US"/>
        </w:rPr>
        <w:t>Semantics of the service primitive</w:t>
      </w:r>
    </w:p>
    <w:p w:rsidR="0013699D" w:rsidRPr="0013699D" w:rsidRDefault="0013699D" w:rsidP="0013699D">
      <w:pPr>
        <w:rPr>
          <w:lang w:val="en-US"/>
        </w:rPr>
      </w:pPr>
    </w:p>
    <w:p w:rsidR="00040695" w:rsidRPr="00040695" w:rsidRDefault="00A23C63" w:rsidP="0013699D">
      <w:pPr>
        <w:rPr>
          <w:b/>
          <w:i/>
          <w:lang w:val="en-US"/>
        </w:rPr>
      </w:pPr>
      <w:r>
        <w:rPr>
          <w:b/>
          <w:i/>
          <w:lang w:val="en-US"/>
        </w:rPr>
        <w:t>Change</w:t>
      </w:r>
      <w:r w:rsidRPr="00977AC0">
        <w:rPr>
          <w:b/>
          <w:i/>
          <w:lang w:val="en-US"/>
        </w:rPr>
        <w:t xml:space="preserve"> </w:t>
      </w:r>
      <w:r w:rsidR="00977AC0" w:rsidRPr="00977AC0">
        <w:rPr>
          <w:b/>
          <w:i/>
          <w:lang w:val="en-US"/>
        </w:rPr>
        <w:t>the third paragraph as follows:</w:t>
      </w:r>
    </w:p>
    <w:p w:rsidR="0013699D" w:rsidRPr="0013699D" w:rsidRDefault="0013699D" w:rsidP="0013699D">
      <w:pPr>
        <w:rPr>
          <w:lang w:val="en-US"/>
        </w:rPr>
      </w:pPr>
    </w:p>
    <w:p w:rsidR="0013699D" w:rsidRDefault="0013699D" w:rsidP="0013699D">
      <w:pPr>
        <w:rPr>
          <w:lang w:val="en-US"/>
        </w:rPr>
      </w:pPr>
      <w:r w:rsidRPr="0013699D">
        <w:rPr>
          <w:lang w:val="en-US"/>
        </w:rPr>
        <w:t>When STATE is IDLE or when, for the type of PHY in operation, CCA is determined by a single channel,</w:t>
      </w:r>
      <w:r>
        <w:rPr>
          <w:lang w:val="en-US"/>
        </w:rPr>
        <w:t xml:space="preserve"> </w:t>
      </w:r>
      <w:r w:rsidRPr="0013699D">
        <w:rPr>
          <w:lang w:val="en-US"/>
        </w:rPr>
        <w:t xml:space="preserve">the </w:t>
      </w:r>
      <w:r w:rsidRPr="00F925C3">
        <w:rPr>
          <w:lang w:val="en-US"/>
        </w:rPr>
        <w:t>channel-list</w:t>
      </w:r>
      <w:r w:rsidRPr="0013699D">
        <w:rPr>
          <w:lang w:val="en-US"/>
        </w:rPr>
        <w:t xml:space="preserve"> parameter is absent. Otherwise, it carries a</w:t>
      </w:r>
      <w:r w:rsidR="00ED6115">
        <w:rPr>
          <w:lang w:val="en-US"/>
        </w:rPr>
        <w:t xml:space="preserve"> </w:t>
      </w:r>
      <w:r w:rsidRPr="00ED6115">
        <w:rPr>
          <w:lang w:val="en-US"/>
        </w:rPr>
        <w:t>set indicating which channels are busy</w:t>
      </w:r>
      <w:r w:rsidR="00977AC0" w:rsidRPr="00977AC0">
        <w:rPr>
          <w:strike/>
          <w:lang w:val="en-US"/>
        </w:rPr>
        <w:t>, represented by the values {primary}, {primary, secondary}, and {secondary}</w:t>
      </w:r>
      <w:r w:rsidRPr="00160EC2">
        <w:rPr>
          <w:lang w:val="en-US"/>
        </w:rPr>
        <w:t>.</w:t>
      </w:r>
      <w:r w:rsidR="00ED6115">
        <w:rPr>
          <w:u w:val="single"/>
          <w:lang w:val="en-US"/>
        </w:rPr>
        <w:t xml:space="preserve"> Potential elements of this set are listed in </w:t>
      </w:r>
      <w:r w:rsidR="00174960" w:rsidRPr="00160EC2">
        <w:rPr>
          <w:u w:val="single"/>
          <w:lang w:val="en-US"/>
        </w:rPr>
        <w:fldChar w:fldCharType="begin"/>
      </w:r>
      <w:r w:rsidR="00ED6115" w:rsidRPr="00160EC2">
        <w:rPr>
          <w:u w:val="single"/>
          <w:lang w:val="en-US"/>
        </w:rPr>
        <w:instrText xml:space="preserve"> REF _Ref273006738 \h </w:instrText>
      </w:r>
      <w:r w:rsidR="00174960" w:rsidRPr="00160EC2">
        <w:rPr>
          <w:u w:val="single"/>
          <w:lang w:val="en-US"/>
        </w:rPr>
      </w:r>
      <w:r w:rsidR="00174960" w:rsidRPr="00160EC2">
        <w:rPr>
          <w:u w:val="single"/>
          <w:lang w:val="en-US"/>
        </w:rPr>
        <w:fldChar w:fldCharType="separate"/>
      </w:r>
      <w:r w:rsidR="003B14D4">
        <w:t xml:space="preserve">Table </w:t>
      </w:r>
      <w:r w:rsidR="003B14D4">
        <w:rPr>
          <w:noProof/>
        </w:rPr>
        <w:t>12</w:t>
      </w:r>
      <w:r w:rsidR="003B14D4">
        <w:noBreakHyphen/>
      </w:r>
      <w:r w:rsidR="003B14D4">
        <w:rPr>
          <w:noProof/>
        </w:rPr>
        <w:t>1</w:t>
      </w:r>
      <w:r w:rsidR="00174960" w:rsidRPr="00160EC2">
        <w:rPr>
          <w:u w:val="single"/>
          <w:lang w:val="en-US"/>
        </w:rPr>
        <w:fldChar w:fldCharType="end"/>
      </w:r>
      <w:r w:rsidR="00ED6115">
        <w:rPr>
          <w:u w:val="single"/>
          <w:lang w:val="en-US"/>
        </w:rPr>
        <w:t>.</w:t>
      </w:r>
    </w:p>
    <w:p w:rsidR="00160EC2" w:rsidRDefault="00160EC2" w:rsidP="0013699D">
      <w:pPr>
        <w:rPr>
          <w:strike/>
          <w:lang w:val="en-US"/>
        </w:rPr>
      </w:pPr>
    </w:p>
    <w:p w:rsidR="00040695" w:rsidRDefault="00ED6115" w:rsidP="0013699D">
      <w:pPr>
        <w:rPr>
          <w:b/>
          <w:i/>
          <w:lang w:val="en-US"/>
        </w:rPr>
      </w:pPr>
      <w:r>
        <w:rPr>
          <w:b/>
          <w:i/>
          <w:lang w:val="en-US"/>
        </w:rPr>
        <w:t>Append</w:t>
      </w:r>
      <w:r w:rsidR="00977AC0" w:rsidRPr="00977AC0">
        <w:rPr>
          <w:b/>
          <w:i/>
          <w:lang w:val="en-US"/>
        </w:rPr>
        <w:t xml:space="preserve"> the following table</w:t>
      </w:r>
      <w:r w:rsidR="00040695">
        <w:rPr>
          <w:b/>
          <w:i/>
          <w:lang w:val="en-US"/>
        </w:rPr>
        <w:t>, paragraph and figure</w:t>
      </w:r>
      <w:r w:rsidR="00977AC0" w:rsidRPr="00977AC0">
        <w:rPr>
          <w:b/>
          <w:i/>
          <w:lang w:val="en-US"/>
        </w:rPr>
        <w:t>:</w:t>
      </w:r>
    </w:p>
    <w:p w:rsidR="00040695" w:rsidRPr="00040695" w:rsidRDefault="00040695" w:rsidP="0013699D">
      <w:pPr>
        <w:rPr>
          <w:lang w:val="en-US"/>
        </w:rPr>
      </w:pPr>
    </w:p>
    <w:p w:rsidR="00ED3766" w:rsidRDefault="00BA499B">
      <w:pPr>
        <w:pStyle w:val="CommentSubject"/>
        <w:keepNext/>
        <w:jc w:val="center"/>
      </w:pPr>
      <w:bookmarkStart w:id="1488" w:name="_Ref273006738"/>
      <w:r>
        <w:t xml:space="preserve">Table </w:t>
      </w:r>
      <w:fldSimple w:instr=" STYLEREF 1 \s ">
        <w:r w:rsidR="003B14D4">
          <w:rPr>
            <w:noProof/>
          </w:rPr>
          <w:t>12</w:t>
        </w:r>
      </w:fldSimple>
      <w:r w:rsidR="00487F97">
        <w:noBreakHyphen/>
      </w:r>
      <w:fldSimple w:instr=" SEQ Table \* ARABIC \s 1 ">
        <w:r w:rsidR="003B14D4">
          <w:rPr>
            <w:noProof/>
          </w:rPr>
          <w:t>1</w:t>
        </w:r>
      </w:fldSimple>
      <w:bookmarkEnd w:id="1488"/>
      <w:r w:rsidR="00113793">
        <w:t>—</w:t>
      </w:r>
      <w:r>
        <w:t>Channel</w:t>
      </w:r>
      <w:r w:rsidR="00113793">
        <w:t>-list parameter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5580"/>
      </w:tblGrid>
      <w:tr w:rsidR="006E1C3A" w:rsidTr="00A751C9">
        <w:trPr>
          <w:jc w:val="center"/>
        </w:trPr>
        <w:tc>
          <w:tcPr>
            <w:tcW w:w="2538" w:type="dxa"/>
          </w:tcPr>
          <w:p w:rsidR="00ED3766" w:rsidRDefault="00F925C3">
            <w:pPr>
              <w:jc w:val="center"/>
              <w:rPr>
                <w:b/>
                <w:lang w:val="en-US"/>
              </w:rPr>
            </w:pPr>
            <w:r>
              <w:rPr>
                <w:b/>
                <w:lang w:val="en-US"/>
              </w:rPr>
              <w:t>c</w:t>
            </w:r>
            <w:r w:rsidR="000B3418">
              <w:rPr>
                <w:b/>
                <w:lang w:val="en-US"/>
              </w:rPr>
              <w:t>hannel</w:t>
            </w:r>
            <w:r>
              <w:rPr>
                <w:b/>
                <w:lang w:val="en-US"/>
              </w:rPr>
              <w:t>-list</w:t>
            </w:r>
            <w:r w:rsidR="00977AC0" w:rsidRPr="00977AC0">
              <w:rPr>
                <w:b/>
                <w:lang w:val="en-US"/>
              </w:rPr>
              <w:t xml:space="preserve"> </w:t>
            </w:r>
            <w:r>
              <w:rPr>
                <w:b/>
                <w:lang w:val="en-US"/>
              </w:rPr>
              <w:t>elements</w:t>
            </w:r>
          </w:p>
        </w:tc>
        <w:tc>
          <w:tcPr>
            <w:tcW w:w="5580" w:type="dxa"/>
          </w:tcPr>
          <w:p w:rsidR="00ED3766" w:rsidRDefault="00977AC0">
            <w:pPr>
              <w:jc w:val="center"/>
              <w:rPr>
                <w:b/>
                <w:lang w:val="en-US"/>
              </w:rPr>
            </w:pPr>
            <w:r w:rsidRPr="00977AC0">
              <w:rPr>
                <w:b/>
                <w:lang w:val="en-US"/>
              </w:rPr>
              <w:t>Meaning</w:t>
            </w:r>
          </w:p>
        </w:tc>
      </w:tr>
      <w:tr w:rsidR="006E1C3A" w:rsidTr="00A751C9">
        <w:trPr>
          <w:jc w:val="center"/>
        </w:trPr>
        <w:tc>
          <w:tcPr>
            <w:tcW w:w="2538" w:type="dxa"/>
          </w:tcPr>
          <w:p w:rsidR="00ED3766" w:rsidRDefault="006E1C3A">
            <w:pPr>
              <w:jc w:val="center"/>
              <w:rPr>
                <w:lang w:val="en-US"/>
              </w:rPr>
            </w:pPr>
            <w:r>
              <w:rPr>
                <w:lang w:val="en-US"/>
              </w:rPr>
              <w:t>primary</w:t>
            </w:r>
          </w:p>
        </w:tc>
        <w:tc>
          <w:tcPr>
            <w:tcW w:w="5580" w:type="dxa"/>
          </w:tcPr>
          <w:p w:rsidR="009C5111" w:rsidRDefault="00F925C3">
            <w:pPr>
              <w:rPr>
                <w:rFonts w:ascii="Arial" w:hAnsi="Arial"/>
                <w:b/>
                <w:lang w:val="en-US"/>
              </w:rPr>
            </w:pPr>
            <w:r>
              <w:rPr>
                <w:lang w:val="en-US"/>
              </w:rPr>
              <w:t>Indicates that the p</w:t>
            </w:r>
            <w:r w:rsidR="006E1C3A">
              <w:rPr>
                <w:lang w:val="en-US"/>
              </w:rPr>
              <w:t xml:space="preserve">rimary </w:t>
            </w:r>
            <w:r w:rsidR="009D0EAD">
              <w:rPr>
                <w:lang w:val="en-US"/>
              </w:rPr>
              <w:t xml:space="preserve">20 MHz </w:t>
            </w:r>
            <w:r w:rsidR="006E1C3A">
              <w:rPr>
                <w:lang w:val="en-US"/>
              </w:rPr>
              <w:t>channel is busy</w:t>
            </w:r>
          </w:p>
        </w:tc>
      </w:tr>
      <w:tr w:rsidR="006E1C3A" w:rsidTr="00A751C9">
        <w:trPr>
          <w:jc w:val="center"/>
        </w:trPr>
        <w:tc>
          <w:tcPr>
            <w:tcW w:w="2538" w:type="dxa"/>
          </w:tcPr>
          <w:p w:rsidR="00ED3766" w:rsidRDefault="006E1C3A">
            <w:pPr>
              <w:jc w:val="center"/>
              <w:rPr>
                <w:lang w:val="en-US"/>
              </w:rPr>
            </w:pPr>
            <w:r>
              <w:rPr>
                <w:lang w:val="en-US"/>
              </w:rPr>
              <w:t>secondary</w:t>
            </w:r>
          </w:p>
        </w:tc>
        <w:tc>
          <w:tcPr>
            <w:tcW w:w="5580" w:type="dxa"/>
          </w:tcPr>
          <w:p w:rsidR="009C5111" w:rsidRDefault="00F925C3">
            <w:pPr>
              <w:rPr>
                <w:rFonts w:ascii="Arial" w:hAnsi="Arial"/>
                <w:b/>
                <w:lang w:val="en-US"/>
              </w:rPr>
            </w:pPr>
            <w:r>
              <w:rPr>
                <w:lang w:val="en-US"/>
              </w:rPr>
              <w:t>Indicates that the secondary</w:t>
            </w:r>
            <w:r w:rsidR="009D0EAD">
              <w:rPr>
                <w:lang w:val="en-US"/>
              </w:rPr>
              <w:t xml:space="preserve"> 20 MHz</w:t>
            </w:r>
            <w:r>
              <w:rPr>
                <w:lang w:val="en-US"/>
              </w:rPr>
              <w:t xml:space="preserve"> </w:t>
            </w:r>
            <w:r w:rsidR="002A2026">
              <w:rPr>
                <w:lang w:val="en-US"/>
              </w:rPr>
              <w:t xml:space="preserve">channel is </w:t>
            </w:r>
            <w:r>
              <w:rPr>
                <w:lang w:val="en-US"/>
              </w:rPr>
              <w:t xml:space="preserve">busy. The secondary </w:t>
            </w:r>
            <w:r w:rsidR="009D0EAD">
              <w:rPr>
                <w:lang w:val="en-US"/>
              </w:rPr>
              <w:t xml:space="preserve">20 MHz </w:t>
            </w:r>
            <w:r>
              <w:rPr>
                <w:lang w:val="en-US"/>
              </w:rPr>
              <w:t xml:space="preserve">channel is the 20 MHz channel adjacent to the primary </w:t>
            </w:r>
            <w:r w:rsidR="009D0EAD">
              <w:rPr>
                <w:lang w:val="en-US"/>
              </w:rPr>
              <w:t xml:space="preserve">20 MHz </w:t>
            </w:r>
            <w:r>
              <w:rPr>
                <w:lang w:val="en-US"/>
              </w:rPr>
              <w:t>channel, which together form a 40 MHz channel.</w:t>
            </w:r>
          </w:p>
        </w:tc>
      </w:tr>
      <w:tr w:rsidR="006E1C3A" w:rsidTr="00A751C9">
        <w:trPr>
          <w:jc w:val="center"/>
        </w:trPr>
        <w:tc>
          <w:tcPr>
            <w:tcW w:w="2538" w:type="dxa"/>
          </w:tcPr>
          <w:p w:rsidR="00ED3766" w:rsidRDefault="006E1C3A">
            <w:pPr>
              <w:jc w:val="center"/>
              <w:rPr>
                <w:lang w:val="en-US"/>
              </w:rPr>
            </w:pPr>
            <w:r>
              <w:rPr>
                <w:lang w:val="en-US"/>
              </w:rPr>
              <w:t>secondary40</w:t>
            </w:r>
          </w:p>
        </w:tc>
        <w:tc>
          <w:tcPr>
            <w:tcW w:w="5580" w:type="dxa"/>
          </w:tcPr>
          <w:p w:rsidR="009C5111" w:rsidRDefault="00F925C3" w:rsidP="0078758A">
            <w:pPr>
              <w:rPr>
                <w:rFonts w:ascii="Arial" w:hAnsi="Arial"/>
                <w:b/>
                <w:lang w:val="en-US"/>
              </w:rPr>
            </w:pPr>
            <w:r>
              <w:rPr>
                <w:lang w:val="en-US"/>
              </w:rPr>
              <w:t xml:space="preserve">Indicates that </w:t>
            </w:r>
            <w:r w:rsidR="00360AA3">
              <w:rPr>
                <w:lang w:val="en-US"/>
              </w:rPr>
              <w:t>at least one</w:t>
            </w:r>
            <w:r w:rsidR="00113793">
              <w:rPr>
                <w:lang w:val="en-US"/>
              </w:rPr>
              <w:t xml:space="preserve"> of the</w:t>
            </w:r>
            <w:r w:rsidR="00360AA3">
              <w:rPr>
                <w:lang w:val="en-US"/>
              </w:rPr>
              <w:t xml:space="preserve"> 20 MHz subchannel</w:t>
            </w:r>
            <w:r w:rsidR="00113793">
              <w:rPr>
                <w:lang w:val="en-US"/>
              </w:rPr>
              <w:t>s</w:t>
            </w:r>
            <w:r w:rsidR="00360AA3">
              <w:rPr>
                <w:lang w:val="en-US"/>
              </w:rPr>
              <w:t xml:space="preserve"> in </w:t>
            </w:r>
            <w:r>
              <w:rPr>
                <w:lang w:val="en-US"/>
              </w:rPr>
              <w:t>the</w:t>
            </w:r>
            <w:r w:rsidR="00F33FCC">
              <w:rPr>
                <w:lang w:val="en-US"/>
              </w:rPr>
              <w:t xml:space="preserve"> secondary</w:t>
            </w:r>
            <w:r w:rsidR="002A2026">
              <w:rPr>
                <w:lang w:val="en-US"/>
              </w:rPr>
              <w:t xml:space="preserve"> </w:t>
            </w:r>
            <w:r w:rsidR="00F33FCC">
              <w:rPr>
                <w:lang w:val="en-US"/>
              </w:rPr>
              <w:t xml:space="preserve">40 </w:t>
            </w:r>
            <w:r w:rsidR="002A2026">
              <w:rPr>
                <w:lang w:val="en-US"/>
              </w:rPr>
              <w:t xml:space="preserve">MHz channel </w:t>
            </w:r>
            <w:r w:rsidR="00F33FCC">
              <w:rPr>
                <w:lang w:val="en-US"/>
              </w:rPr>
              <w:t>is busy</w:t>
            </w:r>
            <w:r>
              <w:rPr>
                <w:lang w:val="en-US"/>
              </w:rPr>
              <w:t xml:space="preserve">. The secondary 40 MHz channel is the 40 MHz channel adjacent to the </w:t>
            </w:r>
            <w:r w:rsidR="00113793">
              <w:rPr>
                <w:lang w:val="en-US"/>
              </w:rPr>
              <w:t xml:space="preserve">primary </w:t>
            </w:r>
            <w:r>
              <w:rPr>
                <w:lang w:val="en-US"/>
              </w:rPr>
              <w:t xml:space="preserve">40 MHz channel, </w:t>
            </w:r>
            <w:r w:rsidR="0078758A">
              <w:rPr>
                <w:lang w:val="en-US"/>
              </w:rPr>
              <w:t xml:space="preserve">which </w:t>
            </w:r>
            <w:r>
              <w:rPr>
                <w:lang w:val="en-US"/>
              </w:rPr>
              <w:t xml:space="preserve">together form </w:t>
            </w:r>
            <w:r w:rsidR="00113793">
              <w:rPr>
                <w:lang w:val="en-US"/>
              </w:rPr>
              <w:t>the primary</w:t>
            </w:r>
            <w:r>
              <w:rPr>
                <w:lang w:val="en-US"/>
              </w:rPr>
              <w:t xml:space="preserve"> 80 MHz channel.</w:t>
            </w:r>
          </w:p>
        </w:tc>
      </w:tr>
      <w:tr w:rsidR="006E1C3A" w:rsidTr="00A751C9">
        <w:trPr>
          <w:jc w:val="center"/>
        </w:trPr>
        <w:tc>
          <w:tcPr>
            <w:tcW w:w="2538" w:type="dxa"/>
          </w:tcPr>
          <w:p w:rsidR="00ED3766" w:rsidRDefault="006E1C3A">
            <w:pPr>
              <w:jc w:val="center"/>
              <w:rPr>
                <w:lang w:val="en-US"/>
              </w:rPr>
            </w:pPr>
            <w:r>
              <w:rPr>
                <w:lang w:val="en-US"/>
              </w:rPr>
              <w:t>secondary80</w:t>
            </w:r>
          </w:p>
        </w:tc>
        <w:tc>
          <w:tcPr>
            <w:tcW w:w="5580" w:type="dxa"/>
          </w:tcPr>
          <w:p w:rsidR="009C5111" w:rsidRDefault="00F925C3">
            <w:pPr>
              <w:rPr>
                <w:rFonts w:ascii="Arial" w:hAnsi="Arial"/>
                <w:b/>
                <w:lang w:val="en-US"/>
              </w:rPr>
            </w:pPr>
            <w:r>
              <w:rPr>
                <w:lang w:val="en-US"/>
              </w:rPr>
              <w:t>Indicates that</w:t>
            </w:r>
            <w:r w:rsidR="00F33FCC">
              <w:rPr>
                <w:lang w:val="en-US"/>
              </w:rPr>
              <w:t xml:space="preserve"> </w:t>
            </w:r>
            <w:r w:rsidR="00360AA3">
              <w:rPr>
                <w:lang w:val="en-US"/>
              </w:rPr>
              <w:t xml:space="preserve">at least one </w:t>
            </w:r>
            <w:r w:rsidR="00113793">
              <w:rPr>
                <w:lang w:val="en-US"/>
              </w:rPr>
              <w:t xml:space="preserve">of the </w:t>
            </w:r>
            <w:r w:rsidR="00360AA3">
              <w:rPr>
                <w:lang w:val="en-US"/>
              </w:rPr>
              <w:t>20 MHz subchannel</w:t>
            </w:r>
            <w:r w:rsidR="00113793">
              <w:rPr>
                <w:lang w:val="en-US"/>
              </w:rPr>
              <w:t>s</w:t>
            </w:r>
            <w:r w:rsidR="00360AA3">
              <w:rPr>
                <w:lang w:val="en-US"/>
              </w:rPr>
              <w:t xml:space="preserve"> in </w:t>
            </w:r>
            <w:r w:rsidR="000B3418">
              <w:rPr>
                <w:lang w:val="en-US"/>
              </w:rPr>
              <w:t xml:space="preserve">the </w:t>
            </w:r>
            <w:r w:rsidR="00F33FCC">
              <w:rPr>
                <w:lang w:val="en-US"/>
              </w:rPr>
              <w:t>secondary</w:t>
            </w:r>
            <w:r w:rsidR="000B3418">
              <w:rPr>
                <w:lang w:val="en-US"/>
              </w:rPr>
              <w:t xml:space="preserve"> </w:t>
            </w:r>
            <w:r w:rsidR="00F33FCC">
              <w:rPr>
                <w:lang w:val="en-US"/>
              </w:rPr>
              <w:t xml:space="preserve">80 </w:t>
            </w:r>
            <w:r w:rsidR="000B3418">
              <w:rPr>
                <w:lang w:val="en-US"/>
              </w:rPr>
              <w:t xml:space="preserve">MHz channel </w:t>
            </w:r>
            <w:r w:rsidR="00F33FCC">
              <w:rPr>
                <w:lang w:val="en-US"/>
              </w:rPr>
              <w:t xml:space="preserve">is </w:t>
            </w:r>
            <w:r w:rsidR="003978DF">
              <w:rPr>
                <w:lang w:val="en-US"/>
              </w:rPr>
              <w:t>busy</w:t>
            </w:r>
            <w:r>
              <w:rPr>
                <w:lang w:val="en-US"/>
              </w:rPr>
              <w:t xml:space="preserve">. The secondary 80 MHz channel is the 80 MHz channel that does not include the primary </w:t>
            </w:r>
            <w:r w:rsidR="009D0EAD">
              <w:rPr>
                <w:lang w:val="en-US"/>
              </w:rPr>
              <w:t xml:space="preserve">20 MHz </w:t>
            </w:r>
            <w:r>
              <w:rPr>
                <w:lang w:val="en-US"/>
              </w:rPr>
              <w:t xml:space="preserve">channel and which together with the </w:t>
            </w:r>
            <w:r w:rsidR="00113793">
              <w:rPr>
                <w:lang w:val="en-US"/>
              </w:rPr>
              <w:t xml:space="preserve">primary </w:t>
            </w:r>
            <w:r>
              <w:rPr>
                <w:lang w:val="en-US"/>
              </w:rPr>
              <w:t xml:space="preserve">80 MHz channel forms </w:t>
            </w:r>
            <w:r w:rsidR="00113793">
              <w:rPr>
                <w:lang w:val="en-US"/>
              </w:rPr>
              <w:t>the</w:t>
            </w:r>
            <w:r>
              <w:rPr>
                <w:lang w:val="en-US"/>
              </w:rPr>
              <w:t xml:space="preserve"> 160 MHz channel or </w:t>
            </w:r>
            <w:r w:rsidR="00113793">
              <w:rPr>
                <w:lang w:val="en-US"/>
              </w:rPr>
              <w:t>the</w:t>
            </w:r>
            <w:r>
              <w:rPr>
                <w:lang w:val="en-US"/>
              </w:rPr>
              <w:t xml:space="preserve"> 80+80 MHz channel.</w:t>
            </w:r>
          </w:p>
        </w:tc>
      </w:tr>
    </w:tbl>
    <w:p w:rsidR="006E1C3A" w:rsidRDefault="006E1C3A" w:rsidP="0013699D">
      <w:pPr>
        <w:rPr>
          <w:strike/>
          <w:lang w:val="en-US"/>
        </w:rPr>
      </w:pPr>
    </w:p>
    <w:p w:rsidR="00160EC2" w:rsidRDefault="00795CBE" w:rsidP="0013699D">
      <w:pPr>
        <w:rPr>
          <w:lang w:val="en-US"/>
        </w:rPr>
      </w:pPr>
      <w:r>
        <w:rPr>
          <w:lang w:val="en-US"/>
        </w:rPr>
        <w:t xml:space="preserve">The </w:t>
      </w:r>
      <w:r w:rsidR="00ED6115">
        <w:rPr>
          <w:lang w:val="en-US"/>
        </w:rPr>
        <w:t xml:space="preserve">relationship of the </w:t>
      </w:r>
      <w:r w:rsidR="000B3418">
        <w:rPr>
          <w:lang w:val="en-US"/>
        </w:rPr>
        <w:t>channel</w:t>
      </w:r>
      <w:r w:rsidR="00ED6115">
        <w:rPr>
          <w:lang w:val="en-US"/>
        </w:rPr>
        <w:t xml:space="preserve">-list elements to the 40 MHz, 80 MHz, 160 MHz BSS operating channel is </w:t>
      </w:r>
      <w:r>
        <w:rPr>
          <w:lang w:val="en-US"/>
        </w:rPr>
        <w:t xml:space="preserve">illustrated in </w:t>
      </w:r>
      <w:r w:rsidR="00174960">
        <w:rPr>
          <w:lang w:val="en-US"/>
        </w:rPr>
        <w:fldChar w:fldCharType="begin"/>
      </w:r>
      <w:r w:rsidR="00040695">
        <w:rPr>
          <w:lang w:val="en-US"/>
        </w:rPr>
        <w:instrText xml:space="preserve"> REF _Ref273007449 \h </w:instrText>
      </w:r>
      <w:r w:rsidR="00174960">
        <w:rPr>
          <w:lang w:val="en-US"/>
        </w:rPr>
      </w:r>
      <w:r w:rsidR="00174960">
        <w:rPr>
          <w:lang w:val="en-US"/>
        </w:rPr>
        <w:fldChar w:fldCharType="separate"/>
      </w:r>
      <w:r w:rsidR="003B14D4">
        <w:t xml:space="preserve">Figure </w:t>
      </w:r>
      <w:r w:rsidR="003B14D4">
        <w:rPr>
          <w:noProof/>
        </w:rPr>
        <w:t>12</w:t>
      </w:r>
      <w:r w:rsidR="003B14D4">
        <w:noBreakHyphen/>
      </w:r>
      <w:r w:rsidR="003B14D4">
        <w:rPr>
          <w:noProof/>
        </w:rPr>
        <w:t>1</w:t>
      </w:r>
      <w:r w:rsidR="00174960">
        <w:rPr>
          <w:lang w:val="en-US"/>
        </w:rPr>
        <w:fldChar w:fldCharType="end"/>
      </w:r>
      <w:r>
        <w:rPr>
          <w:lang w:val="en-US"/>
        </w:rPr>
        <w:t>.</w:t>
      </w:r>
      <w:r w:rsidR="003B0EB2">
        <w:rPr>
          <w:lang w:val="en-US"/>
        </w:rPr>
        <w:t xml:space="preserve"> Note that for </w:t>
      </w:r>
      <w:proofErr w:type="gramStart"/>
      <w:r w:rsidR="003B0EB2">
        <w:rPr>
          <w:lang w:val="en-US"/>
        </w:rPr>
        <w:t>a</w:t>
      </w:r>
      <w:proofErr w:type="gramEnd"/>
      <w:r w:rsidR="003B0EB2">
        <w:rPr>
          <w:lang w:val="en-US"/>
        </w:rPr>
        <w:t xml:space="preserve"> 80+80 MHz BSS the subchannels represented by secondary80 are the same as shown for the 160 MHz channel except that they occur in a non-adjacent 80 MHz channel.</w:t>
      </w:r>
    </w:p>
    <w:p w:rsidR="00795CBE" w:rsidRDefault="00795CBE" w:rsidP="0013699D">
      <w:pPr>
        <w:rPr>
          <w:lang w:val="en-US"/>
        </w:rPr>
      </w:pPr>
    </w:p>
    <w:p w:rsidR="00ED3766" w:rsidRDefault="009C5111">
      <w:pPr>
        <w:keepNext/>
        <w:jc w:val="center"/>
      </w:pPr>
      <w:r>
        <w:rPr>
          <w:noProof/>
          <w:lang w:val="en-US"/>
        </w:rPr>
        <w:lastRenderedPageBreak/>
        <w:drawing>
          <wp:inline distT="0" distB="0" distL="0" distR="0">
            <wp:extent cx="4348480" cy="2073275"/>
            <wp:effectExtent l="19050" t="0" r="0" b="0"/>
            <wp:docPr id="2"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18" cstate="print"/>
                    <a:srcRect/>
                    <a:stretch>
                      <a:fillRect/>
                    </a:stretch>
                  </pic:blipFill>
                  <pic:spPr bwMode="auto">
                    <a:xfrm>
                      <a:off x="0" y="0"/>
                      <a:ext cx="4348480" cy="2073275"/>
                    </a:xfrm>
                    <a:prstGeom prst="rect">
                      <a:avLst/>
                    </a:prstGeom>
                    <a:noFill/>
                    <a:ln w="9525">
                      <a:noFill/>
                      <a:miter lim="800000"/>
                      <a:headEnd/>
                      <a:tailEnd/>
                    </a:ln>
                  </pic:spPr>
                </pic:pic>
              </a:graphicData>
            </a:graphic>
          </wp:inline>
        </w:drawing>
      </w:r>
    </w:p>
    <w:p w:rsidR="00ED3766" w:rsidRDefault="00795CBE">
      <w:pPr>
        <w:pStyle w:val="CommentSubject"/>
        <w:jc w:val="center"/>
      </w:pPr>
      <w:bookmarkStart w:id="1489" w:name="_Ref273007449"/>
      <w:r>
        <w:t xml:space="preserve">Figure </w:t>
      </w:r>
      <w:fldSimple w:instr=" STYLEREF 1 \s ">
        <w:r w:rsidR="003B14D4">
          <w:rPr>
            <w:noProof/>
          </w:rPr>
          <w:t>12</w:t>
        </w:r>
      </w:fldSimple>
      <w:r w:rsidR="005744F0">
        <w:noBreakHyphen/>
      </w:r>
      <w:fldSimple w:instr=" SEQ Figure \* ARABIC \s 1 ">
        <w:r w:rsidR="003B14D4">
          <w:rPr>
            <w:noProof/>
          </w:rPr>
          <w:t>1</w:t>
        </w:r>
      </w:fldSimple>
      <w:bookmarkEnd w:id="1489"/>
      <w:r w:rsidR="00ED6115">
        <w:t>—</w:t>
      </w:r>
      <w:r w:rsidR="00360AA3">
        <w:t xml:space="preserve">Relationship between the </w:t>
      </w:r>
      <w:r w:rsidR="00ED6115">
        <w:t xml:space="preserve">channel-list elements </w:t>
      </w:r>
      <w:r w:rsidR="00360AA3">
        <w:t xml:space="preserve">and the </w:t>
      </w:r>
      <w:r w:rsidR="00ED6115">
        <w:t xml:space="preserve">operating </w:t>
      </w:r>
      <w:r>
        <w:t xml:space="preserve">channel </w:t>
      </w:r>
      <w:r w:rsidR="00360AA3">
        <w:t>bandwidth</w:t>
      </w:r>
    </w:p>
    <w:p w:rsidR="009C5111" w:rsidRDefault="009C5111">
      <w:pPr>
        <w:jc w:val="center"/>
      </w:pPr>
    </w:p>
    <w:p w:rsidR="00ED3766" w:rsidRDefault="00B319CA">
      <w:pPr>
        <w:pStyle w:val="Heading5"/>
        <w:rPr>
          <w:lang w:val="en-US"/>
        </w:rPr>
      </w:pPr>
      <w:r w:rsidRPr="00B319CA">
        <w:rPr>
          <w:lang w:val="en-US"/>
        </w:rPr>
        <w:t>When generated</w:t>
      </w:r>
    </w:p>
    <w:p w:rsidR="00E72719" w:rsidRPr="00E72719" w:rsidRDefault="00A23C63" w:rsidP="00E72719">
      <w:pPr>
        <w:rPr>
          <w:b/>
          <w:i/>
          <w:lang w:val="en-US"/>
        </w:rPr>
      </w:pPr>
      <w:r>
        <w:rPr>
          <w:b/>
          <w:i/>
          <w:lang w:val="en-US"/>
        </w:rPr>
        <w:t>Change section 12.3.5.10.3</w:t>
      </w:r>
      <w:r w:rsidRPr="00977AC0">
        <w:rPr>
          <w:b/>
          <w:i/>
          <w:lang w:val="en-US"/>
        </w:rPr>
        <w:t xml:space="preserve"> </w:t>
      </w:r>
      <w:r w:rsidR="00977AC0" w:rsidRPr="00977AC0">
        <w:rPr>
          <w:b/>
          <w:i/>
          <w:lang w:val="en-US"/>
        </w:rPr>
        <w:t>as follows:</w:t>
      </w:r>
    </w:p>
    <w:p w:rsidR="00E72719" w:rsidRPr="00E72719" w:rsidRDefault="00E72719" w:rsidP="00E72719">
      <w:pPr>
        <w:rPr>
          <w:lang w:val="en-US"/>
        </w:rPr>
      </w:pPr>
    </w:p>
    <w:p w:rsidR="00B319CA" w:rsidRPr="00B319CA" w:rsidRDefault="00B319CA" w:rsidP="00B319CA">
      <w:pPr>
        <w:rPr>
          <w:lang w:val="en-US"/>
        </w:rPr>
      </w:pPr>
      <w:r w:rsidRPr="00B319CA">
        <w:rPr>
          <w:lang w:val="en-US"/>
        </w:rPr>
        <w:t>This primitive is generated within aCCATime of the occurrence of a change in the status of the channel(s)</w:t>
      </w:r>
    </w:p>
    <w:p w:rsidR="00B319CA" w:rsidRPr="00B319CA" w:rsidRDefault="00B319CA" w:rsidP="00B319CA">
      <w:pPr>
        <w:rPr>
          <w:lang w:val="en-US"/>
        </w:rPr>
      </w:pPr>
      <w:proofErr w:type="gramStart"/>
      <w:r w:rsidRPr="00B319CA">
        <w:rPr>
          <w:lang w:val="en-US"/>
        </w:rPr>
        <w:t>from</w:t>
      </w:r>
      <w:proofErr w:type="gramEnd"/>
      <w:r w:rsidRPr="00B319CA">
        <w:rPr>
          <w:lang w:val="en-US"/>
        </w:rPr>
        <w:t xml:space="preserve"> channel idle to channel busy or from channel busy to channel idle. This includes the period of time</w:t>
      </w:r>
    </w:p>
    <w:p w:rsidR="00B319CA" w:rsidRDefault="00B319CA" w:rsidP="00B319CA">
      <w:pPr>
        <w:rPr>
          <w:lang w:val="en-US"/>
        </w:rPr>
      </w:pPr>
      <w:proofErr w:type="gramStart"/>
      <w:r w:rsidRPr="00B319CA">
        <w:rPr>
          <w:lang w:val="en-US"/>
        </w:rPr>
        <w:t>when</w:t>
      </w:r>
      <w:proofErr w:type="gramEnd"/>
      <w:r w:rsidRPr="00B319CA">
        <w:rPr>
          <w:lang w:val="en-US"/>
        </w:rPr>
        <w:t xml:space="preserve"> the PHY is receiving data. Refer to specific PHY clauses for details about CCA behavior for a given</w:t>
      </w:r>
      <w:r>
        <w:rPr>
          <w:lang w:val="en-US"/>
        </w:rPr>
        <w:t xml:space="preserve"> </w:t>
      </w:r>
      <w:r w:rsidRPr="00B319CA">
        <w:rPr>
          <w:lang w:val="en-US"/>
        </w:rPr>
        <w:t>PHY.</w:t>
      </w:r>
    </w:p>
    <w:p w:rsidR="00B319CA" w:rsidRPr="00B319CA" w:rsidRDefault="00B319CA" w:rsidP="00B319CA">
      <w:pPr>
        <w:rPr>
          <w:lang w:val="en-US"/>
        </w:rPr>
      </w:pPr>
    </w:p>
    <w:p w:rsidR="00B319CA" w:rsidRPr="00B319CA" w:rsidRDefault="00B319CA" w:rsidP="00B319CA">
      <w:pPr>
        <w:rPr>
          <w:lang w:val="en-US"/>
        </w:rPr>
      </w:pPr>
      <w:r w:rsidRPr="00B319CA">
        <w:rPr>
          <w:lang w:val="en-US"/>
        </w:rPr>
        <w:t xml:space="preserve">If the STA is an HT STA </w:t>
      </w:r>
      <w:r w:rsidR="00977AC0" w:rsidRPr="00977AC0">
        <w:rPr>
          <w:u w:val="single"/>
          <w:lang w:val="en-US"/>
        </w:rPr>
        <w:t>or a VHT STA</w:t>
      </w:r>
      <w:r w:rsidR="00082703">
        <w:rPr>
          <w:lang w:val="en-US"/>
        </w:rPr>
        <w:t xml:space="preserve"> </w:t>
      </w:r>
      <w:r w:rsidRPr="00B319CA">
        <w:rPr>
          <w:lang w:val="en-US"/>
        </w:rPr>
        <w:t>and the operating channel width is 20 MHz, the PHY maintains the channel busy</w:t>
      </w:r>
      <w:r>
        <w:rPr>
          <w:lang w:val="en-US"/>
        </w:rPr>
        <w:t xml:space="preserve"> </w:t>
      </w:r>
      <w:r w:rsidRPr="00B319CA">
        <w:rPr>
          <w:lang w:val="en-US"/>
        </w:rPr>
        <w:t>indication until the period indicated by the LENGTH field has expired, where the LENGTH field is</w:t>
      </w:r>
    </w:p>
    <w:p w:rsidR="00ED3766" w:rsidRDefault="00B319CA">
      <w:pPr>
        <w:ind w:left="720"/>
        <w:rPr>
          <w:lang w:val="en-US"/>
        </w:rPr>
      </w:pPr>
      <w:r w:rsidRPr="00B319CA">
        <w:rPr>
          <w:lang w:val="en-US"/>
        </w:rPr>
        <w:t xml:space="preserve">— </w:t>
      </w:r>
      <w:proofErr w:type="gramStart"/>
      <w:r w:rsidRPr="00B319CA">
        <w:rPr>
          <w:lang w:val="en-US"/>
        </w:rPr>
        <w:t>In</w:t>
      </w:r>
      <w:proofErr w:type="gramEnd"/>
      <w:r w:rsidRPr="00B319CA">
        <w:rPr>
          <w:lang w:val="en-US"/>
        </w:rPr>
        <w:t xml:space="preserve"> a valid SIG field if the format of the PPDU is NON_HT</w:t>
      </w:r>
    </w:p>
    <w:p w:rsidR="00501E65" w:rsidRDefault="00B319CA" w:rsidP="00501E65">
      <w:pPr>
        <w:ind w:left="720"/>
        <w:rPr>
          <w:lang w:val="en-US"/>
        </w:rPr>
      </w:pPr>
      <w:r w:rsidRPr="00B319CA">
        <w:rPr>
          <w:lang w:val="en-US"/>
        </w:rPr>
        <w:t xml:space="preserve">— </w:t>
      </w:r>
      <w:proofErr w:type="gramStart"/>
      <w:r w:rsidRPr="00B319CA">
        <w:rPr>
          <w:lang w:val="en-US"/>
        </w:rPr>
        <w:t>In</w:t>
      </w:r>
      <w:proofErr w:type="gramEnd"/>
      <w:r w:rsidRPr="00B319CA">
        <w:rPr>
          <w:lang w:val="en-US"/>
        </w:rPr>
        <w:t xml:space="preserve"> a valid HT-SIG field if the format of the PPDU is HT_MF or HT_GF</w:t>
      </w:r>
    </w:p>
    <w:p w:rsidR="00501E65" w:rsidRDefault="00501E65" w:rsidP="00501E65">
      <w:pPr>
        <w:ind w:left="720"/>
        <w:rPr>
          <w:lang w:val="en-US"/>
        </w:rPr>
      </w:pPr>
      <w:r w:rsidRPr="00501E65">
        <w:rPr>
          <w:lang w:val="en-US"/>
        </w:rPr>
        <w:t>—</w:t>
      </w:r>
      <w:r>
        <w:rPr>
          <w:lang w:val="en-US"/>
        </w:rPr>
        <w:t xml:space="preserve"> </w:t>
      </w:r>
      <w:r w:rsidRPr="00501E65">
        <w:rPr>
          <w:u w:val="single"/>
          <w:lang w:val="en-US"/>
        </w:rPr>
        <w:t>In a valid L-SIG field if the format of the PPDU is VHT</w:t>
      </w:r>
      <w:r>
        <w:rPr>
          <w:lang w:val="en-US"/>
        </w:rPr>
        <w:tab/>
      </w:r>
    </w:p>
    <w:p w:rsidR="00B319CA" w:rsidRPr="00B319CA" w:rsidRDefault="00B319CA" w:rsidP="00B319CA">
      <w:pPr>
        <w:rPr>
          <w:lang w:val="en-US"/>
        </w:rPr>
      </w:pPr>
      <w:r w:rsidRPr="00B319CA">
        <w:rPr>
          <w:lang w:val="en-US"/>
        </w:rPr>
        <w:t xml:space="preserve">If the STA is an HT STA </w:t>
      </w:r>
      <w:r w:rsidR="00977AC0" w:rsidRPr="00977AC0">
        <w:rPr>
          <w:u w:val="single"/>
          <w:lang w:val="en-US"/>
        </w:rPr>
        <w:t>or a VHT STA</w:t>
      </w:r>
      <w:r w:rsidR="00082703">
        <w:rPr>
          <w:lang w:val="en-US"/>
        </w:rPr>
        <w:t xml:space="preserve"> </w:t>
      </w:r>
      <w:r w:rsidRPr="00B319CA">
        <w:rPr>
          <w:lang w:val="en-US"/>
        </w:rPr>
        <w:t xml:space="preserve">and the operating channel width is </w:t>
      </w:r>
      <w:r w:rsidR="00977AC0" w:rsidRPr="00977AC0">
        <w:rPr>
          <w:strike/>
          <w:lang w:val="en-US"/>
        </w:rPr>
        <w:t>40</w:t>
      </w:r>
      <w:r w:rsidR="00082703">
        <w:rPr>
          <w:strike/>
          <w:lang w:val="en-US"/>
        </w:rPr>
        <w:t xml:space="preserve"> MHz </w:t>
      </w:r>
      <w:r w:rsidR="00977AC0" w:rsidRPr="00977AC0">
        <w:rPr>
          <w:u w:val="single"/>
          <w:lang w:val="en-US"/>
        </w:rPr>
        <w:t>greater than 20 MHz</w:t>
      </w:r>
      <w:r w:rsidRPr="00B319CA">
        <w:rPr>
          <w:lang w:val="en-US"/>
        </w:rPr>
        <w:t>, the PHY maintains the channel busy</w:t>
      </w:r>
      <w:r>
        <w:rPr>
          <w:lang w:val="en-US"/>
        </w:rPr>
        <w:t xml:space="preserve"> </w:t>
      </w:r>
      <w:r w:rsidRPr="00B319CA">
        <w:rPr>
          <w:lang w:val="en-US"/>
        </w:rPr>
        <w:t>indication until the period indicated by the LENGTH field has expired, where the LENGTH field is</w:t>
      </w:r>
    </w:p>
    <w:p w:rsidR="00ED3766" w:rsidRDefault="00B319CA">
      <w:pPr>
        <w:ind w:left="720"/>
        <w:rPr>
          <w:lang w:val="en-US"/>
        </w:rPr>
      </w:pPr>
      <w:r w:rsidRPr="00B319CA">
        <w:rPr>
          <w:lang w:val="en-US"/>
        </w:rPr>
        <w:t>— In a valid SIG field if the format of the PPDU is NON_HT and the PPDU is received in the primary</w:t>
      </w:r>
      <w:r w:rsidR="00082703">
        <w:rPr>
          <w:lang w:val="en-US"/>
        </w:rPr>
        <w:t xml:space="preserve"> </w:t>
      </w:r>
      <w:r w:rsidR="009D0EAD">
        <w:rPr>
          <w:lang w:val="en-US"/>
        </w:rPr>
        <w:t xml:space="preserve">20 MHz </w:t>
      </w:r>
      <w:r w:rsidRPr="00B319CA">
        <w:rPr>
          <w:lang w:val="en-US"/>
        </w:rPr>
        <w:t>channel</w:t>
      </w:r>
    </w:p>
    <w:p w:rsidR="00ED3766" w:rsidRDefault="00082703">
      <w:pPr>
        <w:ind w:left="720"/>
        <w:rPr>
          <w:lang w:val="en-US"/>
        </w:rPr>
      </w:pPr>
      <w:r w:rsidRPr="00B319CA">
        <w:rPr>
          <w:lang w:val="en-US"/>
        </w:rPr>
        <w:t xml:space="preserve">— </w:t>
      </w:r>
      <w:r w:rsidR="00B319CA" w:rsidRPr="00B319CA">
        <w:rPr>
          <w:lang w:val="en-US"/>
        </w:rPr>
        <w:t>In a valid HT-SIG field if the format of the PPDU is HT_MF or HT_GF provided that the PPDU is either a</w:t>
      </w:r>
      <w:r w:rsidR="00B319CA">
        <w:rPr>
          <w:lang w:val="en-US"/>
        </w:rPr>
        <w:t xml:space="preserve"> </w:t>
      </w:r>
      <w:r w:rsidR="00B319CA" w:rsidRPr="00B319CA">
        <w:rPr>
          <w:lang w:val="en-US"/>
        </w:rPr>
        <w:t xml:space="preserve">20 MHz PPDU received in the primary </w:t>
      </w:r>
      <w:r w:rsidR="009D0EAD">
        <w:rPr>
          <w:lang w:val="en-US"/>
        </w:rPr>
        <w:t xml:space="preserve">20 MHz </w:t>
      </w:r>
      <w:r w:rsidR="00B319CA" w:rsidRPr="00B319CA">
        <w:rPr>
          <w:lang w:val="en-US"/>
        </w:rPr>
        <w:t>channel or a 40 MHz PPDU</w:t>
      </w:r>
    </w:p>
    <w:p w:rsidR="001411EE" w:rsidRDefault="00082703">
      <w:pPr>
        <w:ind w:left="720"/>
        <w:rPr>
          <w:u w:val="single"/>
          <w:lang w:val="en-US"/>
        </w:rPr>
      </w:pPr>
      <w:r w:rsidRPr="00082703">
        <w:rPr>
          <w:lang w:val="en-US"/>
        </w:rPr>
        <w:t>—</w:t>
      </w:r>
      <w:r>
        <w:rPr>
          <w:lang w:val="en-US"/>
        </w:rPr>
        <w:t xml:space="preserve"> </w:t>
      </w:r>
      <w:proofErr w:type="gramStart"/>
      <w:r w:rsidR="00977AC0" w:rsidRPr="00977AC0">
        <w:rPr>
          <w:u w:val="single"/>
          <w:lang w:val="en-US"/>
        </w:rPr>
        <w:t>In</w:t>
      </w:r>
      <w:proofErr w:type="gramEnd"/>
      <w:r w:rsidR="00977AC0" w:rsidRPr="00977AC0">
        <w:rPr>
          <w:u w:val="single"/>
          <w:lang w:val="en-US"/>
        </w:rPr>
        <w:t xml:space="preserve"> a valid SIG field if the format of the PPDU is VHT</w:t>
      </w:r>
    </w:p>
    <w:p w:rsidR="001411EE" w:rsidRDefault="001411EE">
      <w:pPr>
        <w:ind w:left="720"/>
        <w:rPr>
          <w:u w:val="single"/>
          <w:lang w:val="en-US"/>
        </w:rPr>
      </w:pPr>
    </w:p>
    <w:p w:rsidR="009C5111" w:rsidRDefault="001064A3" w:rsidP="00545A10">
      <w:pPr>
        <w:pStyle w:val="Heading1"/>
        <w:numPr>
          <w:ilvl w:val="0"/>
          <w:numId w:val="18"/>
        </w:numPr>
        <w:rPr>
          <w:lang w:val="en-US"/>
        </w:rPr>
      </w:pPr>
      <w:r>
        <w:rPr>
          <w:lang w:val="en-US"/>
        </w:rPr>
        <w:br w:type="page"/>
      </w:r>
      <w:bookmarkStart w:id="1490" w:name="_Toc283104824"/>
      <w:r w:rsidR="00F134C3" w:rsidRPr="00F134C3">
        <w:rPr>
          <w:lang w:val="en-US"/>
        </w:rPr>
        <w:lastRenderedPageBreak/>
        <w:t>Orthogonal frequency division multiplexing (OFDM) PHY specification</w:t>
      </w:r>
      <w:bookmarkEnd w:id="1490"/>
    </w:p>
    <w:p w:rsidR="009C5111" w:rsidRDefault="00F134C3" w:rsidP="00545A10">
      <w:pPr>
        <w:pStyle w:val="Heading2"/>
        <w:numPr>
          <w:ilvl w:val="1"/>
          <w:numId w:val="19"/>
        </w:numPr>
        <w:rPr>
          <w:lang w:val="en-US"/>
        </w:rPr>
      </w:pPr>
      <w:bookmarkStart w:id="1491" w:name="_Toc283104825"/>
      <w:r w:rsidRPr="00F134C3">
        <w:rPr>
          <w:lang w:val="en-US"/>
        </w:rPr>
        <w:t>OFDM PHY specific service parameter list</w:t>
      </w:r>
      <w:bookmarkEnd w:id="1491"/>
    </w:p>
    <w:p w:rsidR="00350BBD" w:rsidRPr="00350BBD" w:rsidRDefault="00350BBD" w:rsidP="00545A10">
      <w:pPr>
        <w:pStyle w:val="ListParagraph"/>
        <w:keepNext/>
        <w:keepLines/>
        <w:numPr>
          <w:ilvl w:val="2"/>
          <w:numId w:val="11"/>
        </w:numPr>
        <w:spacing w:before="240" w:after="60"/>
        <w:ind w:left="720"/>
        <w:outlineLvl w:val="2"/>
        <w:rPr>
          <w:rFonts w:ascii="Arial" w:hAnsi="Arial"/>
          <w:b/>
          <w:vanish/>
          <w:sz w:val="24"/>
          <w:lang w:val="en-US"/>
        </w:rPr>
      </w:pPr>
      <w:bookmarkStart w:id="1492" w:name="_Toc283104826"/>
      <w:bookmarkEnd w:id="1492"/>
    </w:p>
    <w:p w:rsidR="009C5111" w:rsidRDefault="00350BBD">
      <w:pPr>
        <w:pStyle w:val="Heading3"/>
        <w:rPr>
          <w:lang w:val="en-US"/>
        </w:rPr>
      </w:pPr>
      <w:bookmarkStart w:id="1493" w:name="_Toc283104827"/>
      <w:r>
        <w:rPr>
          <w:lang w:val="en-US"/>
        </w:rPr>
        <w:t>TXVECTOR parameters</w:t>
      </w:r>
      <w:bookmarkEnd w:id="1493"/>
    </w:p>
    <w:p w:rsidR="00531731" w:rsidRDefault="00F134C3">
      <w:pPr>
        <w:rPr>
          <w:b/>
          <w:i/>
          <w:lang w:val="en-US"/>
        </w:rPr>
      </w:pPr>
      <w:r w:rsidRPr="00F134C3">
        <w:rPr>
          <w:b/>
          <w:i/>
          <w:lang w:val="en-US"/>
        </w:rPr>
        <w:t xml:space="preserve"> Insert new rows at the end of the </w:t>
      </w:r>
      <w:r w:rsidR="00350BBD">
        <w:rPr>
          <w:b/>
          <w:i/>
          <w:lang w:val="en-US"/>
        </w:rPr>
        <w:t>T</w:t>
      </w:r>
      <w:r w:rsidRPr="00F134C3">
        <w:rPr>
          <w:b/>
          <w:i/>
          <w:lang w:val="en-US"/>
        </w:rPr>
        <w:t>able</w:t>
      </w:r>
      <w:r w:rsidR="00350BBD">
        <w:rPr>
          <w:b/>
          <w:i/>
          <w:lang w:val="en-US"/>
        </w:rPr>
        <w:t xml:space="preserve"> </w:t>
      </w:r>
      <w:r w:rsidR="00A23C63">
        <w:rPr>
          <w:b/>
          <w:i/>
          <w:lang w:val="en-US"/>
        </w:rPr>
        <w:t>1</w:t>
      </w:r>
      <w:r w:rsidR="00350BBD">
        <w:rPr>
          <w:b/>
          <w:i/>
          <w:lang w:val="en-US"/>
        </w:rPr>
        <w:t>7-1</w:t>
      </w:r>
    </w:p>
    <w:p w:rsidR="00531731" w:rsidRDefault="00531731">
      <w:pPr>
        <w:rPr>
          <w:lang w:val="en-US"/>
        </w:rPr>
      </w:pPr>
    </w:p>
    <w:p w:rsidR="009C5111" w:rsidRDefault="00350BBD">
      <w:pPr>
        <w:jc w:val="center"/>
        <w:rPr>
          <w:lang w:val="en-US"/>
        </w:rPr>
      </w:pPr>
      <w:r w:rsidRPr="00F060E0">
        <w:rPr>
          <w:lang w:val="en-US"/>
        </w:rPr>
        <w:t>Table 17-1—TXVECTOR parameters</w:t>
      </w:r>
    </w:p>
    <w:tbl>
      <w:tblPr>
        <w:tblStyle w:val="TableGrid"/>
        <w:tblW w:w="0" w:type="auto"/>
        <w:tblLook w:val="04A0"/>
      </w:tblPr>
      <w:tblGrid>
        <w:gridCol w:w="3467"/>
        <w:gridCol w:w="3032"/>
        <w:gridCol w:w="3077"/>
      </w:tblGrid>
      <w:tr w:rsidR="00350BBD" w:rsidRPr="00664F9C" w:rsidTr="00E621D6">
        <w:tc>
          <w:tcPr>
            <w:tcW w:w="3192" w:type="dxa"/>
          </w:tcPr>
          <w:p w:rsidR="009C5111" w:rsidRDefault="00F134C3">
            <w:pPr>
              <w:jc w:val="center"/>
              <w:rPr>
                <w:b/>
                <w:lang w:val="en-US"/>
              </w:rPr>
            </w:pPr>
            <w:r w:rsidRPr="00F134C3">
              <w:rPr>
                <w:b/>
                <w:lang w:val="en-US"/>
              </w:rPr>
              <w:t>Parameter</w:t>
            </w:r>
          </w:p>
        </w:tc>
        <w:tc>
          <w:tcPr>
            <w:tcW w:w="3192" w:type="dxa"/>
          </w:tcPr>
          <w:p w:rsidR="009C5111" w:rsidRDefault="00F134C3">
            <w:pPr>
              <w:jc w:val="center"/>
              <w:rPr>
                <w:b/>
                <w:lang w:val="en-US"/>
              </w:rPr>
            </w:pPr>
            <w:r w:rsidRPr="00F134C3">
              <w:rPr>
                <w:b/>
                <w:lang w:val="en-US"/>
              </w:rPr>
              <w:t>Associate primitive</w:t>
            </w:r>
          </w:p>
        </w:tc>
        <w:tc>
          <w:tcPr>
            <w:tcW w:w="3192" w:type="dxa"/>
          </w:tcPr>
          <w:p w:rsidR="009C5111" w:rsidRDefault="00F134C3">
            <w:pPr>
              <w:jc w:val="center"/>
              <w:rPr>
                <w:b/>
                <w:lang w:val="en-US"/>
              </w:rPr>
            </w:pPr>
            <w:r w:rsidRPr="00F134C3">
              <w:rPr>
                <w:b/>
                <w:lang w:val="en-US"/>
              </w:rPr>
              <w:t>Value</w:t>
            </w:r>
          </w:p>
        </w:tc>
      </w:tr>
      <w:tr w:rsidR="00350BBD" w:rsidRPr="00664F9C" w:rsidTr="00E621D6">
        <w:tc>
          <w:tcPr>
            <w:tcW w:w="3192" w:type="dxa"/>
          </w:tcPr>
          <w:p w:rsidR="00350BBD" w:rsidRPr="00664F9C" w:rsidRDefault="00C66C0E" w:rsidP="00E621D6">
            <w:pPr>
              <w:rPr>
                <w:lang w:val="en-US"/>
              </w:rPr>
            </w:pPr>
            <w:r>
              <w:rPr>
                <w:lang w:val="en-US"/>
              </w:rPr>
              <w:t>INDICATED_</w:t>
            </w:r>
            <w:r w:rsidR="00350BBD">
              <w:rPr>
                <w:lang w:val="en-US"/>
              </w:rPr>
              <w:t>CH_BANDWIDTH</w:t>
            </w:r>
          </w:p>
        </w:tc>
        <w:tc>
          <w:tcPr>
            <w:tcW w:w="3192" w:type="dxa"/>
          </w:tcPr>
          <w:p w:rsidR="00350BBD" w:rsidRDefault="00350BBD" w:rsidP="00E621D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PHY-TXSTART.request</w:t>
            </w:r>
          </w:p>
          <w:p w:rsidR="00350BBD" w:rsidRPr="00664F9C" w:rsidRDefault="00350BBD" w:rsidP="00E621D6">
            <w:pPr>
              <w:rPr>
                <w:lang w:val="en-US"/>
              </w:rPr>
            </w:pPr>
            <w:r>
              <w:rPr>
                <w:rFonts w:ascii="TimesNewRomanPSMT" w:hAnsi="TimesNewRomanPSMT" w:cs="TimesNewRomanPSMT"/>
                <w:sz w:val="18"/>
                <w:szCs w:val="18"/>
                <w:lang w:val="en-US"/>
              </w:rPr>
              <w:t>(TXVECTOR)</w:t>
            </w:r>
          </w:p>
        </w:tc>
        <w:tc>
          <w:tcPr>
            <w:tcW w:w="3192" w:type="dxa"/>
          </w:tcPr>
          <w:p w:rsidR="00350BBD" w:rsidRPr="00664F9C" w:rsidRDefault="00350BBD" w:rsidP="00E621D6">
            <w:pPr>
              <w:rPr>
                <w:lang w:val="en-US"/>
              </w:rPr>
            </w:pPr>
            <w:r>
              <w:rPr>
                <w:lang w:val="en-US"/>
              </w:rPr>
              <w:t xml:space="preserve">If present,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xml:space="preserve"> and NON_HT_CBW16</w:t>
            </w:r>
            <w:r w:rsidRPr="00977AC0">
              <w:rPr>
                <w:lang w:val="en-US"/>
              </w:rPr>
              <w:t>0</w:t>
            </w:r>
          </w:p>
        </w:tc>
      </w:tr>
      <w:tr w:rsidR="00350BBD" w:rsidRPr="00664F9C" w:rsidTr="00E621D6">
        <w:tc>
          <w:tcPr>
            <w:tcW w:w="3192" w:type="dxa"/>
          </w:tcPr>
          <w:p w:rsidR="00350BBD" w:rsidRDefault="00C66C0E" w:rsidP="00E621D6">
            <w:pPr>
              <w:rPr>
                <w:lang w:val="en-US"/>
              </w:rPr>
            </w:pPr>
            <w:r>
              <w:rPr>
                <w:lang w:val="en-US"/>
              </w:rPr>
              <w:t>INDICATED_</w:t>
            </w:r>
            <w:r w:rsidR="00350BBD">
              <w:rPr>
                <w:lang w:val="en-US"/>
              </w:rPr>
              <w:t>DYN_BANDWIDTH</w:t>
            </w:r>
          </w:p>
        </w:tc>
        <w:tc>
          <w:tcPr>
            <w:tcW w:w="3192" w:type="dxa"/>
          </w:tcPr>
          <w:p w:rsidR="00350BBD" w:rsidRDefault="00350BBD" w:rsidP="00E621D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PHY-TXSTART.request</w:t>
            </w:r>
          </w:p>
          <w:p w:rsidR="00350BBD" w:rsidRPr="00664F9C" w:rsidRDefault="00350BBD" w:rsidP="00E621D6">
            <w:pPr>
              <w:rPr>
                <w:lang w:val="en-US"/>
              </w:rPr>
            </w:pPr>
            <w:r>
              <w:rPr>
                <w:rFonts w:ascii="TimesNewRomanPSMT" w:hAnsi="TimesNewRomanPSMT" w:cs="TimesNewRomanPSMT"/>
                <w:sz w:val="18"/>
                <w:szCs w:val="18"/>
                <w:lang w:val="en-US"/>
              </w:rPr>
              <w:t>(TXVECTOR)</w:t>
            </w:r>
          </w:p>
        </w:tc>
        <w:tc>
          <w:tcPr>
            <w:tcW w:w="3192" w:type="dxa"/>
          </w:tcPr>
          <w:p w:rsidR="00350BBD" w:rsidRPr="00664F9C" w:rsidRDefault="00350BBD" w:rsidP="00E621D6">
            <w:pPr>
              <w:rPr>
                <w:lang w:val="en-US"/>
              </w:rPr>
            </w:pPr>
            <w:r>
              <w:rPr>
                <w:lang w:val="en-US"/>
              </w:rPr>
              <w:t>If present, Static and Dynamic</w:t>
            </w:r>
          </w:p>
        </w:tc>
      </w:tr>
    </w:tbl>
    <w:p w:rsidR="00531731" w:rsidRDefault="00531731">
      <w:pPr>
        <w:rPr>
          <w:lang w:val="en-US"/>
        </w:rPr>
      </w:pPr>
    </w:p>
    <w:p w:rsidR="005F3561" w:rsidRPr="005F3561" w:rsidRDefault="00F134C3">
      <w:pPr>
        <w:rPr>
          <w:b/>
          <w:i/>
          <w:lang w:val="en-US"/>
        </w:rPr>
      </w:pPr>
      <w:r w:rsidRPr="00F134C3">
        <w:rPr>
          <w:b/>
          <w:i/>
          <w:lang w:val="en-US"/>
        </w:rPr>
        <w:t>Insert sections 17.2.2.14 and 17.2.2.15 following 17.2.2.13 as follows:</w:t>
      </w: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9C5111" w:rsidRDefault="00C055D1">
      <w:pPr>
        <w:pStyle w:val="Heading4"/>
        <w:rPr>
          <w:lang w:val="en-US"/>
        </w:rPr>
      </w:pPr>
      <w:r>
        <w:rPr>
          <w:lang w:val="en-US"/>
        </w:rPr>
        <w:t xml:space="preserve">TXVECTOR </w:t>
      </w:r>
      <w:r w:rsidR="00824BFC">
        <w:rPr>
          <w:lang w:val="en-US"/>
        </w:rPr>
        <w:t>INDICATED_</w:t>
      </w:r>
      <w:r>
        <w:rPr>
          <w:lang w:val="en-US"/>
        </w:rPr>
        <w:t>CH_BANDWIDTH</w:t>
      </w:r>
    </w:p>
    <w:p w:rsidR="00C66C0E" w:rsidRDefault="00C055D1" w:rsidP="00C055D1">
      <w:pPr>
        <w:rPr>
          <w:lang w:val="en-US"/>
        </w:rPr>
      </w:pPr>
      <w:r>
        <w:rPr>
          <w:lang w:val="en-US"/>
        </w:rPr>
        <w:t xml:space="preserve">If present, the allowed values for </w:t>
      </w:r>
      <w:r w:rsidR="00C66C0E">
        <w:rPr>
          <w:lang w:val="en-US"/>
        </w:rPr>
        <w:t>INDICATED_</w:t>
      </w:r>
      <w:r>
        <w:rPr>
          <w:lang w:val="en-US"/>
        </w:rPr>
        <w:t xml:space="preserve">CH_BANDWIDTH are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and NON_HT_CBW16</w:t>
      </w:r>
      <w:r w:rsidRPr="00977AC0">
        <w:rPr>
          <w:lang w:val="en-US"/>
        </w:rPr>
        <w:t>0</w:t>
      </w:r>
      <w:r>
        <w:rPr>
          <w:lang w:val="en-US"/>
        </w:rPr>
        <w:t>. If present, this parameter is used to modify the first 7 bits of the scrambling sequence in the Service field to indicate the duplicated bandwidth of the PPDU.</w:t>
      </w:r>
    </w:p>
    <w:p w:rsidR="00C66C0E" w:rsidRDefault="00C66C0E" w:rsidP="00C055D1">
      <w:pPr>
        <w:rPr>
          <w:lang w:val="en-US"/>
        </w:rPr>
      </w:pPr>
    </w:p>
    <w:p w:rsidR="00C055D1" w:rsidRPr="00C66C0E" w:rsidRDefault="00F53736" w:rsidP="00C055D1">
      <w:pPr>
        <w:rPr>
          <w:i/>
          <w:lang w:val="en-US"/>
        </w:rPr>
      </w:pPr>
      <w:r w:rsidRPr="00F53736">
        <w:rPr>
          <w:i/>
          <w:lang w:val="en-US"/>
        </w:rPr>
        <w:t>NOTE--The INDICATED_CH_BANDWIDTH parameter is not present when the frame is transmitted by a non-VHT STA.</w:t>
      </w:r>
    </w:p>
    <w:p w:rsidR="009C5111" w:rsidRDefault="00C055D1">
      <w:pPr>
        <w:pStyle w:val="Heading4"/>
        <w:rPr>
          <w:lang w:val="en-US"/>
        </w:rPr>
      </w:pPr>
      <w:r>
        <w:rPr>
          <w:lang w:val="en-US"/>
        </w:rPr>
        <w:t xml:space="preserve">TXVECTOR </w:t>
      </w:r>
      <w:r w:rsidR="00824BFC">
        <w:rPr>
          <w:lang w:val="en-US"/>
        </w:rPr>
        <w:t>INDICATED_</w:t>
      </w:r>
      <w:r>
        <w:rPr>
          <w:lang w:val="en-US"/>
        </w:rPr>
        <w:t>DYN_BANDWIDTH</w:t>
      </w:r>
    </w:p>
    <w:p w:rsidR="00531731" w:rsidRDefault="00C055D1">
      <w:pPr>
        <w:rPr>
          <w:lang w:val="en-US"/>
        </w:rPr>
      </w:pPr>
      <w:r>
        <w:rPr>
          <w:lang w:val="en-US"/>
        </w:rPr>
        <w:t xml:space="preserve">If present, the allowed values for </w:t>
      </w:r>
      <w:r w:rsidR="00C66C0E">
        <w:rPr>
          <w:lang w:val="en-US"/>
        </w:rPr>
        <w:t>INDICATED_</w:t>
      </w:r>
      <w:r>
        <w:rPr>
          <w:lang w:val="en-US"/>
        </w:rPr>
        <w:t xml:space="preserve">DYN_BANDWIDTH are Static and Dynamic. If present, this parameter is used to modify the first 7 bits of the scrambling sequence to indicate if the transmitter is capable of Static or Dynamic bandwidth operation. If </w:t>
      </w:r>
      <w:r w:rsidR="00C66C0E">
        <w:rPr>
          <w:lang w:val="en-US"/>
        </w:rPr>
        <w:t>INDICATED_</w:t>
      </w:r>
      <w:r>
        <w:rPr>
          <w:lang w:val="en-US"/>
        </w:rPr>
        <w:t>DYN_BANDWIDTH is present, then CH_BANDWIDTH is also present.</w:t>
      </w:r>
    </w:p>
    <w:p w:rsidR="00C66C0E" w:rsidRDefault="00C66C0E">
      <w:pPr>
        <w:rPr>
          <w:lang w:val="en-US"/>
        </w:rPr>
      </w:pPr>
    </w:p>
    <w:p w:rsidR="00C66C0E" w:rsidRDefault="00C66C0E">
      <w:pPr>
        <w:rPr>
          <w:lang w:val="en-US"/>
        </w:rPr>
      </w:pPr>
      <w:r w:rsidRPr="00C66C0E">
        <w:rPr>
          <w:i/>
          <w:lang w:val="en-US"/>
        </w:rPr>
        <w:t>NOTE--The INDICATED_</w:t>
      </w:r>
      <w:r>
        <w:rPr>
          <w:i/>
          <w:lang w:val="en-US"/>
        </w:rPr>
        <w:t>DYN</w:t>
      </w:r>
      <w:r w:rsidRPr="00C66C0E">
        <w:rPr>
          <w:i/>
          <w:lang w:val="en-US"/>
        </w:rPr>
        <w:t>_BANDWIDTH parameter is not present when the frame is transmitted by a non-VHT STA.</w:t>
      </w:r>
    </w:p>
    <w:p w:rsidR="009C5111" w:rsidRDefault="00C055D1">
      <w:pPr>
        <w:pStyle w:val="Heading3"/>
        <w:rPr>
          <w:lang w:val="en-US"/>
        </w:rPr>
      </w:pPr>
      <w:bookmarkStart w:id="1494" w:name="_Toc283104828"/>
      <w:r>
        <w:rPr>
          <w:lang w:val="en-US"/>
        </w:rPr>
        <w:t>RXVECTOR parameters</w:t>
      </w:r>
      <w:bookmarkEnd w:id="1494"/>
    </w:p>
    <w:p w:rsidR="00531731" w:rsidRDefault="00F134C3">
      <w:pPr>
        <w:rPr>
          <w:b/>
          <w:i/>
          <w:lang w:val="en-US"/>
        </w:rPr>
      </w:pPr>
      <w:r w:rsidRPr="00F134C3">
        <w:rPr>
          <w:b/>
          <w:i/>
          <w:lang w:val="en-US"/>
        </w:rPr>
        <w:t xml:space="preserve"> Insert new rows at the end of the </w:t>
      </w:r>
      <w:r w:rsidR="00C055D1">
        <w:rPr>
          <w:b/>
          <w:i/>
          <w:lang w:val="en-US"/>
        </w:rPr>
        <w:t>T</w:t>
      </w:r>
      <w:r w:rsidRPr="00F134C3">
        <w:rPr>
          <w:b/>
          <w:i/>
          <w:lang w:val="en-US"/>
        </w:rPr>
        <w:t>able</w:t>
      </w:r>
      <w:r w:rsidR="00C055D1">
        <w:rPr>
          <w:b/>
          <w:i/>
          <w:lang w:val="en-US"/>
        </w:rPr>
        <w:t xml:space="preserve"> 7-2:</w:t>
      </w:r>
    </w:p>
    <w:p w:rsidR="009C5111" w:rsidRDefault="00C055D1">
      <w:pPr>
        <w:jc w:val="center"/>
        <w:rPr>
          <w:bCs/>
          <w:sz w:val="20"/>
          <w:lang w:val="en-US"/>
        </w:rPr>
      </w:pPr>
      <w:r w:rsidRPr="00664F9C">
        <w:rPr>
          <w:bCs/>
          <w:sz w:val="20"/>
          <w:lang w:val="en-US"/>
        </w:rPr>
        <w:t>Table 17-2—RXVECTOR parameters</w:t>
      </w:r>
    </w:p>
    <w:tbl>
      <w:tblPr>
        <w:tblStyle w:val="TableGrid"/>
        <w:tblW w:w="0" w:type="auto"/>
        <w:tblLook w:val="04A0"/>
      </w:tblPr>
      <w:tblGrid>
        <w:gridCol w:w="3467"/>
        <w:gridCol w:w="3047"/>
        <w:gridCol w:w="3062"/>
      </w:tblGrid>
      <w:tr w:rsidR="00C055D1" w:rsidRPr="00664F9C" w:rsidTr="00E621D6">
        <w:tc>
          <w:tcPr>
            <w:tcW w:w="3192" w:type="dxa"/>
          </w:tcPr>
          <w:p w:rsidR="009C5111" w:rsidRDefault="00F134C3">
            <w:pPr>
              <w:jc w:val="center"/>
              <w:rPr>
                <w:b/>
                <w:lang w:val="en-US"/>
              </w:rPr>
            </w:pPr>
            <w:r w:rsidRPr="00F134C3">
              <w:rPr>
                <w:b/>
                <w:lang w:val="en-US"/>
              </w:rPr>
              <w:t>Parameter</w:t>
            </w:r>
          </w:p>
        </w:tc>
        <w:tc>
          <w:tcPr>
            <w:tcW w:w="3192" w:type="dxa"/>
          </w:tcPr>
          <w:p w:rsidR="009C5111" w:rsidRDefault="00F134C3">
            <w:pPr>
              <w:jc w:val="center"/>
              <w:rPr>
                <w:b/>
                <w:lang w:val="en-US"/>
              </w:rPr>
            </w:pPr>
            <w:r w:rsidRPr="00F134C3">
              <w:rPr>
                <w:b/>
                <w:lang w:val="en-US"/>
              </w:rPr>
              <w:t>Associate primitive</w:t>
            </w:r>
          </w:p>
        </w:tc>
        <w:tc>
          <w:tcPr>
            <w:tcW w:w="3192" w:type="dxa"/>
          </w:tcPr>
          <w:p w:rsidR="009C5111" w:rsidRDefault="00F134C3">
            <w:pPr>
              <w:jc w:val="center"/>
              <w:rPr>
                <w:b/>
                <w:lang w:val="en-US"/>
              </w:rPr>
            </w:pPr>
            <w:r w:rsidRPr="00F134C3">
              <w:rPr>
                <w:b/>
                <w:lang w:val="en-US"/>
              </w:rPr>
              <w:t>Value</w:t>
            </w:r>
          </w:p>
        </w:tc>
      </w:tr>
      <w:tr w:rsidR="00C055D1" w:rsidRPr="00664F9C" w:rsidTr="00E621D6">
        <w:tc>
          <w:tcPr>
            <w:tcW w:w="3192" w:type="dxa"/>
          </w:tcPr>
          <w:p w:rsidR="00C055D1" w:rsidRPr="00664F9C" w:rsidRDefault="00C66C0E" w:rsidP="00E621D6">
            <w:pPr>
              <w:rPr>
                <w:lang w:val="en-US"/>
              </w:rPr>
            </w:pPr>
            <w:r>
              <w:rPr>
                <w:lang w:val="en-US"/>
              </w:rPr>
              <w:t>INDICATED_</w:t>
            </w:r>
            <w:r w:rsidR="00C055D1">
              <w:rPr>
                <w:lang w:val="en-US"/>
              </w:rPr>
              <w:t>CH_BANDWIDTH</w:t>
            </w:r>
          </w:p>
        </w:tc>
        <w:tc>
          <w:tcPr>
            <w:tcW w:w="3192" w:type="dxa"/>
          </w:tcPr>
          <w:p w:rsidR="00C055D1" w:rsidRPr="00664F9C" w:rsidRDefault="00C055D1" w:rsidP="00E621D6">
            <w:pPr>
              <w:rPr>
                <w:lang w:val="en-US"/>
              </w:rPr>
            </w:pPr>
            <w:r w:rsidRPr="00664F9C">
              <w:rPr>
                <w:lang w:val="en-US"/>
              </w:rPr>
              <w:t>PHY-RXSTART.request</w:t>
            </w:r>
          </w:p>
          <w:p w:rsidR="00C055D1" w:rsidRPr="00664F9C" w:rsidRDefault="00C055D1" w:rsidP="00E621D6">
            <w:pPr>
              <w:rPr>
                <w:lang w:val="en-US"/>
              </w:rPr>
            </w:pPr>
            <w:r w:rsidRPr="00664F9C">
              <w:rPr>
                <w:lang w:val="en-US"/>
              </w:rPr>
              <w:t>(RXVECTOR)</w:t>
            </w:r>
          </w:p>
        </w:tc>
        <w:tc>
          <w:tcPr>
            <w:tcW w:w="3192" w:type="dxa"/>
          </w:tcPr>
          <w:p w:rsidR="00C055D1" w:rsidRPr="00664F9C" w:rsidRDefault="00C055D1" w:rsidP="00E621D6">
            <w:pPr>
              <w:rPr>
                <w:lang w:val="en-US"/>
              </w:rPr>
            </w:pPr>
            <w:r>
              <w:rPr>
                <w:lang w:val="en-US"/>
              </w:rPr>
              <w:t xml:space="preserve">If present,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xml:space="preserve"> and NON_HT_CBW16</w:t>
            </w:r>
            <w:r w:rsidRPr="00977AC0">
              <w:rPr>
                <w:lang w:val="en-US"/>
              </w:rPr>
              <w:t>0</w:t>
            </w:r>
          </w:p>
        </w:tc>
      </w:tr>
      <w:tr w:rsidR="00C055D1" w:rsidRPr="00664F9C" w:rsidTr="00E621D6">
        <w:tc>
          <w:tcPr>
            <w:tcW w:w="3192" w:type="dxa"/>
          </w:tcPr>
          <w:p w:rsidR="00C055D1" w:rsidRDefault="00C66C0E" w:rsidP="00E621D6">
            <w:pPr>
              <w:rPr>
                <w:lang w:val="en-US"/>
              </w:rPr>
            </w:pPr>
            <w:r>
              <w:rPr>
                <w:lang w:val="en-US"/>
              </w:rPr>
              <w:t>INDICATED_</w:t>
            </w:r>
            <w:r w:rsidR="00C055D1">
              <w:rPr>
                <w:lang w:val="en-US"/>
              </w:rPr>
              <w:t>DYN_BANDWIDTH</w:t>
            </w:r>
          </w:p>
        </w:tc>
        <w:tc>
          <w:tcPr>
            <w:tcW w:w="3192" w:type="dxa"/>
          </w:tcPr>
          <w:p w:rsidR="00C055D1" w:rsidRPr="00664F9C" w:rsidRDefault="00C055D1" w:rsidP="00E621D6">
            <w:pPr>
              <w:rPr>
                <w:lang w:val="en-US"/>
              </w:rPr>
            </w:pPr>
            <w:r w:rsidRPr="00664F9C">
              <w:rPr>
                <w:lang w:val="en-US"/>
              </w:rPr>
              <w:t>PHY-RXSTART.request</w:t>
            </w:r>
          </w:p>
          <w:p w:rsidR="00C055D1" w:rsidRPr="00664F9C" w:rsidRDefault="00C055D1" w:rsidP="00E621D6">
            <w:pPr>
              <w:rPr>
                <w:lang w:val="en-US"/>
              </w:rPr>
            </w:pPr>
            <w:r w:rsidRPr="00664F9C">
              <w:rPr>
                <w:lang w:val="en-US"/>
              </w:rPr>
              <w:t>(RXVECTOR)</w:t>
            </w:r>
          </w:p>
        </w:tc>
        <w:tc>
          <w:tcPr>
            <w:tcW w:w="3192" w:type="dxa"/>
          </w:tcPr>
          <w:p w:rsidR="00C055D1" w:rsidRPr="00664F9C" w:rsidRDefault="00C055D1" w:rsidP="00E621D6">
            <w:pPr>
              <w:rPr>
                <w:lang w:val="en-US"/>
              </w:rPr>
            </w:pPr>
            <w:r>
              <w:rPr>
                <w:lang w:val="en-US"/>
              </w:rPr>
              <w:t>If present, Static and Dynamic</w:t>
            </w:r>
          </w:p>
        </w:tc>
      </w:tr>
    </w:tbl>
    <w:p w:rsidR="00531731" w:rsidRDefault="00531731">
      <w:pPr>
        <w:rPr>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C055D1" w:rsidRPr="00C055D1" w:rsidRDefault="00C055D1" w:rsidP="00545A10">
      <w:pPr>
        <w:pStyle w:val="ListParagraph"/>
        <w:keepNext/>
        <w:numPr>
          <w:ilvl w:val="3"/>
          <w:numId w:val="11"/>
        </w:numPr>
        <w:spacing w:before="240" w:after="60"/>
        <w:outlineLvl w:val="3"/>
        <w:rPr>
          <w:rFonts w:ascii="Arial" w:eastAsia="Times New Roman" w:hAnsi="Arial"/>
          <w:b/>
          <w:bCs/>
          <w:vanish/>
          <w:szCs w:val="28"/>
          <w:lang w:val="en-US"/>
        </w:rPr>
      </w:pPr>
    </w:p>
    <w:p w:rsidR="009C5111" w:rsidRDefault="00C055D1">
      <w:pPr>
        <w:pStyle w:val="Heading4"/>
        <w:rPr>
          <w:lang w:val="en-US"/>
        </w:rPr>
      </w:pPr>
      <w:r>
        <w:rPr>
          <w:lang w:val="en-US"/>
        </w:rPr>
        <w:t xml:space="preserve">RXVECTOR </w:t>
      </w:r>
      <w:r w:rsidR="00A14DA9">
        <w:rPr>
          <w:lang w:val="en-US"/>
        </w:rPr>
        <w:t>INDICATED_</w:t>
      </w:r>
      <w:r>
        <w:rPr>
          <w:lang w:val="en-US"/>
        </w:rPr>
        <w:t>CH_BANDWIDTH</w:t>
      </w:r>
    </w:p>
    <w:p w:rsidR="00C055D1" w:rsidRDefault="00C055D1" w:rsidP="00C055D1">
      <w:pPr>
        <w:rPr>
          <w:lang w:val="en-US"/>
        </w:rPr>
      </w:pPr>
      <w:r>
        <w:rPr>
          <w:lang w:val="en-US"/>
        </w:rPr>
        <w:t xml:space="preserve">If present, the allowed values for </w:t>
      </w:r>
      <w:r w:rsidR="00A14DA9">
        <w:rPr>
          <w:lang w:val="en-US"/>
        </w:rPr>
        <w:t>INDICATED_</w:t>
      </w:r>
      <w:r>
        <w:rPr>
          <w:lang w:val="en-US"/>
        </w:rPr>
        <w:t xml:space="preserve">CH_BANDWIDTH are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and NON_HT_CBW16</w:t>
      </w:r>
      <w:r w:rsidRPr="00977AC0">
        <w:rPr>
          <w:lang w:val="en-US"/>
        </w:rPr>
        <w:t>0</w:t>
      </w:r>
      <w:r>
        <w:rPr>
          <w:lang w:val="en-US"/>
        </w:rPr>
        <w:t>. If present and valid, this parameter indicates the duplicated bandwidth of the PPDU. The validity of this parameter is determined by the MAC.</w:t>
      </w:r>
    </w:p>
    <w:p w:rsidR="00A14DA9" w:rsidRDefault="00A14DA9" w:rsidP="00C055D1">
      <w:pPr>
        <w:rPr>
          <w:lang w:val="en-US"/>
        </w:rPr>
      </w:pPr>
    </w:p>
    <w:p w:rsidR="00A14DA9" w:rsidRDefault="00A14DA9" w:rsidP="00C055D1">
      <w:pPr>
        <w:rPr>
          <w:lang w:val="en-US"/>
        </w:rPr>
      </w:pPr>
      <w:r w:rsidRPr="00C66C0E">
        <w:rPr>
          <w:i/>
          <w:lang w:val="en-US"/>
        </w:rPr>
        <w:t>NOTE--The INDICATED_</w:t>
      </w:r>
      <w:r>
        <w:rPr>
          <w:i/>
          <w:lang w:val="en-US"/>
        </w:rPr>
        <w:t>CH</w:t>
      </w:r>
      <w:r w:rsidRPr="00C66C0E">
        <w:rPr>
          <w:i/>
          <w:lang w:val="en-US"/>
        </w:rPr>
        <w:t xml:space="preserve">_BANDWIDTH parameter is not present when the frame is </w:t>
      </w:r>
      <w:r>
        <w:rPr>
          <w:i/>
          <w:lang w:val="en-US"/>
        </w:rPr>
        <w:t>received</w:t>
      </w:r>
      <w:r w:rsidRPr="00C66C0E">
        <w:rPr>
          <w:i/>
          <w:lang w:val="en-US"/>
        </w:rPr>
        <w:t xml:space="preserve"> by a non-VHT STA.</w:t>
      </w:r>
    </w:p>
    <w:p w:rsidR="009C5111" w:rsidRDefault="00C055D1">
      <w:pPr>
        <w:pStyle w:val="Heading4"/>
        <w:rPr>
          <w:lang w:val="en-US"/>
        </w:rPr>
      </w:pPr>
      <w:r>
        <w:rPr>
          <w:lang w:val="en-US"/>
        </w:rPr>
        <w:t xml:space="preserve">RXVECTOR </w:t>
      </w:r>
      <w:r w:rsidR="00A14DA9">
        <w:rPr>
          <w:lang w:val="en-US"/>
        </w:rPr>
        <w:t>INDICATED_</w:t>
      </w:r>
      <w:r>
        <w:rPr>
          <w:lang w:val="en-US"/>
        </w:rPr>
        <w:t>DYN_BANDWIDTH</w:t>
      </w:r>
    </w:p>
    <w:p w:rsidR="00C055D1" w:rsidRDefault="00C055D1" w:rsidP="00C055D1">
      <w:pPr>
        <w:rPr>
          <w:lang w:val="en-US"/>
        </w:rPr>
      </w:pPr>
      <w:r>
        <w:rPr>
          <w:lang w:val="en-US"/>
        </w:rPr>
        <w:t xml:space="preserve">If present, the allowed values for </w:t>
      </w:r>
      <w:r w:rsidR="00A14DA9">
        <w:rPr>
          <w:lang w:val="en-US"/>
        </w:rPr>
        <w:t>INDICATED_</w:t>
      </w:r>
      <w:r>
        <w:rPr>
          <w:lang w:val="en-US"/>
        </w:rPr>
        <w:t>DYN_BANDWIDTH are Static and Dynamic. If present and valid, this parameter indicates whether the transmitter is capable of Static or Dynamic bandwidth operation.</w:t>
      </w:r>
      <w:r w:rsidRPr="007D45A7">
        <w:rPr>
          <w:lang w:val="en-US"/>
        </w:rPr>
        <w:t xml:space="preserve"> </w:t>
      </w:r>
      <w:r>
        <w:rPr>
          <w:lang w:val="en-US"/>
        </w:rPr>
        <w:t xml:space="preserve">The validity of this parameter is determined by the MAC. If </w:t>
      </w:r>
      <w:r w:rsidR="00A14DA9">
        <w:rPr>
          <w:lang w:val="en-US"/>
        </w:rPr>
        <w:t>INDICATED_</w:t>
      </w:r>
      <w:r>
        <w:rPr>
          <w:lang w:val="en-US"/>
        </w:rPr>
        <w:t xml:space="preserve">DYN_BANDWIDTH is present, then </w:t>
      </w:r>
      <w:r w:rsidR="00824BFC">
        <w:rPr>
          <w:lang w:val="en-US"/>
        </w:rPr>
        <w:t>INDICATED_</w:t>
      </w:r>
      <w:r>
        <w:rPr>
          <w:lang w:val="en-US"/>
        </w:rPr>
        <w:t>CH_BANDWIDTH is also present.</w:t>
      </w:r>
    </w:p>
    <w:p w:rsidR="00A14DA9" w:rsidRDefault="00A14DA9" w:rsidP="00C055D1">
      <w:pPr>
        <w:rPr>
          <w:lang w:val="en-US"/>
        </w:rPr>
      </w:pPr>
    </w:p>
    <w:p w:rsidR="00A14DA9" w:rsidRDefault="00A14DA9" w:rsidP="00C055D1">
      <w:pPr>
        <w:rPr>
          <w:lang w:val="en-US"/>
        </w:rPr>
      </w:pPr>
      <w:r w:rsidRPr="00C66C0E">
        <w:rPr>
          <w:i/>
          <w:lang w:val="en-US"/>
        </w:rPr>
        <w:t>NOTE--The INDICATED_</w:t>
      </w:r>
      <w:r>
        <w:rPr>
          <w:i/>
          <w:lang w:val="en-US"/>
        </w:rPr>
        <w:t>DYN</w:t>
      </w:r>
      <w:r w:rsidRPr="00C66C0E">
        <w:rPr>
          <w:i/>
          <w:lang w:val="en-US"/>
        </w:rPr>
        <w:t xml:space="preserve">_BANDWIDTH parameter is not present when the frame is </w:t>
      </w:r>
      <w:r>
        <w:rPr>
          <w:i/>
          <w:lang w:val="en-US"/>
        </w:rPr>
        <w:t>received</w:t>
      </w:r>
      <w:r w:rsidRPr="00C66C0E">
        <w:rPr>
          <w:i/>
          <w:lang w:val="en-US"/>
        </w:rPr>
        <w:t xml:space="preserve"> by a non-VHT STA.</w:t>
      </w:r>
    </w:p>
    <w:p w:rsidR="009C5111" w:rsidRDefault="005077E1">
      <w:pPr>
        <w:pStyle w:val="Heading2"/>
        <w:rPr>
          <w:lang w:val="en-US"/>
        </w:rPr>
      </w:pPr>
      <w:bookmarkStart w:id="1495" w:name="_Toc283104829"/>
      <w:r>
        <w:rPr>
          <w:lang w:val="en-US"/>
        </w:rPr>
        <w:t>OFDM PLCP sublayer</w:t>
      </w:r>
      <w:bookmarkEnd w:id="1495"/>
    </w:p>
    <w:p w:rsidR="009C5111" w:rsidRDefault="005077E1">
      <w:pPr>
        <w:pStyle w:val="Heading3"/>
        <w:rPr>
          <w:lang w:val="en-US"/>
        </w:rPr>
      </w:pPr>
      <w:bookmarkStart w:id="1496" w:name="_Toc283104830"/>
      <w:r>
        <w:rPr>
          <w:lang w:val="en-US"/>
        </w:rPr>
        <w:t>Introduction</w:t>
      </w:r>
      <w:bookmarkEnd w:id="1496"/>
    </w:p>
    <w:p w:rsidR="009C5111" w:rsidRDefault="005077E1">
      <w:pPr>
        <w:pStyle w:val="Heading3"/>
        <w:rPr>
          <w:lang w:val="en-US"/>
        </w:rPr>
      </w:pPr>
      <w:bookmarkStart w:id="1497" w:name="_Toc283104831"/>
      <w:r>
        <w:rPr>
          <w:lang w:val="en-US"/>
        </w:rPr>
        <w:t>PLCP frame format</w:t>
      </w:r>
      <w:bookmarkEnd w:id="1497"/>
    </w:p>
    <w:p w:rsidR="009C5111" w:rsidRDefault="005077E1">
      <w:pPr>
        <w:pStyle w:val="Heading4"/>
        <w:rPr>
          <w:lang w:val="en-US"/>
        </w:rPr>
      </w:pPr>
      <w:r>
        <w:rPr>
          <w:lang w:val="en-US"/>
        </w:rPr>
        <w:t>Overview of the PPDU encoding process</w:t>
      </w:r>
    </w:p>
    <w:p w:rsidR="00531731" w:rsidRDefault="00F134C3">
      <w:pPr>
        <w:rPr>
          <w:b/>
          <w:i/>
          <w:lang w:val="en-US"/>
        </w:rPr>
      </w:pPr>
      <w:r w:rsidRPr="00F134C3">
        <w:rPr>
          <w:b/>
          <w:i/>
          <w:lang w:val="en-US"/>
        </w:rPr>
        <w:t>Modify step e) as follows:</w:t>
      </w:r>
    </w:p>
    <w:p w:rsidR="009C5111" w:rsidRDefault="005077E1" w:rsidP="00545A10">
      <w:pPr>
        <w:numPr>
          <w:ilvl w:val="0"/>
          <w:numId w:val="15"/>
        </w:numPr>
        <w:rPr>
          <w:lang w:val="en-US"/>
        </w:rPr>
      </w:pP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w:t>
      </w:r>
      <w:r>
        <w:rPr>
          <w:u w:val="single"/>
          <w:lang w:val="en-US"/>
        </w:rPr>
        <w:t xml:space="preserve">not </w:t>
      </w:r>
      <w:r w:rsidRPr="00F20CA4">
        <w:rPr>
          <w:u w:val="single"/>
          <w:lang w:val="en-US"/>
        </w:rPr>
        <w:t>present, i</w:t>
      </w:r>
      <w:r w:rsidRPr="00F20CA4">
        <w:rPr>
          <w:strike/>
          <w:lang w:val="en-US"/>
        </w:rPr>
        <w:t>I</w:t>
      </w:r>
      <w:r w:rsidRPr="00F060E0">
        <w:rPr>
          <w:lang w:val="en-US"/>
        </w:rPr>
        <w:t>nitiate the scrambler with a pseudo-random nonzero seed</w:t>
      </w:r>
      <w:r w:rsidRPr="00F20CA4">
        <w:rPr>
          <w:strike/>
          <w:lang w:val="en-US"/>
        </w:rPr>
        <w:t>,</w:t>
      </w:r>
      <w:r w:rsidRPr="00F060E0">
        <w:rPr>
          <w:lang w:val="en-US"/>
        </w:rPr>
        <w:t xml:space="preserve"> </w:t>
      </w:r>
      <w:r w:rsidRPr="00F20CA4">
        <w:rPr>
          <w:u w:val="single"/>
          <w:lang w:val="en-US"/>
        </w:rPr>
        <w:t>and</w:t>
      </w:r>
      <w:r>
        <w:rPr>
          <w:lang w:val="en-US"/>
        </w:rPr>
        <w:t xml:space="preserve"> </w:t>
      </w:r>
      <w:r w:rsidRPr="00F060E0">
        <w:rPr>
          <w:lang w:val="en-US"/>
        </w:rPr>
        <w:t>generate a scrambling sequence</w:t>
      </w:r>
      <w:r w:rsidRPr="00F20CA4">
        <w:rPr>
          <w:u w:val="single"/>
          <w:lang w:val="en-US"/>
        </w:rPr>
        <w:t>.</w:t>
      </w:r>
      <w:r>
        <w:rPr>
          <w:u w:val="single"/>
          <w:lang w:val="en-US"/>
        </w:rPr>
        <w:t xml:space="preserve">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present</w:t>
      </w:r>
      <w:r>
        <w:rPr>
          <w:u w:val="single"/>
          <w:lang w:val="en-US"/>
        </w:rPr>
        <w:t xml:space="preserve">, construct the first 7 bits of the scrambling sequence from a </w:t>
      </w:r>
      <w:r w:rsidRPr="00F20CA4">
        <w:rPr>
          <w:u w:val="single"/>
          <w:lang w:val="en-US"/>
        </w:rPr>
        <w:t xml:space="preserve">pseudo-random nonzero </w:t>
      </w:r>
      <w:r>
        <w:rPr>
          <w:u w:val="single"/>
          <w:lang w:val="en-US"/>
        </w:rPr>
        <w:t>integer</w:t>
      </w:r>
      <w:proofErr w:type="gramStart"/>
      <w:r>
        <w:rPr>
          <w:u w:val="single"/>
          <w:lang w:val="en-US"/>
        </w:rPr>
        <w:t xml:space="preserve">, </w:t>
      </w:r>
      <w:r w:rsidRPr="00F20CA4">
        <w:rPr>
          <w:u w:val="single"/>
          <w:lang w:val="en-US"/>
        </w:rPr>
        <w:t xml:space="preserve"> </w:t>
      </w:r>
      <w:r w:rsidR="00A14DA9">
        <w:rPr>
          <w:u w:val="single"/>
          <w:lang w:val="en-US"/>
        </w:rPr>
        <w:t>INDICATED</w:t>
      </w:r>
      <w:proofErr w:type="gramEnd"/>
      <w:r w:rsidR="00A14DA9">
        <w:rPr>
          <w:u w:val="single"/>
          <w:lang w:val="en-US"/>
        </w:rPr>
        <w:t>_</w:t>
      </w:r>
      <w:r>
        <w:rPr>
          <w:u w:val="single"/>
          <w:lang w:val="en-US"/>
        </w:rPr>
        <w:t>CH_BANDWIDTH</w:t>
      </w:r>
      <w:r w:rsidRPr="00F20CA4">
        <w:rPr>
          <w:u w:val="single"/>
          <w:lang w:val="en-US"/>
        </w:rPr>
        <w:t xml:space="preserve"> and, if present, </w:t>
      </w:r>
      <w:r w:rsidR="00A14DA9">
        <w:rPr>
          <w:u w:val="single"/>
          <w:lang w:val="en-US"/>
        </w:rPr>
        <w:t>INDICATED_</w:t>
      </w:r>
      <w:r>
        <w:rPr>
          <w:u w:val="single"/>
          <w:lang w:val="en-US"/>
        </w:rPr>
        <w:t>DYN_BANDWIDTH</w:t>
      </w:r>
      <w:r w:rsidRPr="00F20CA4">
        <w:rPr>
          <w:u w:val="single"/>
          <w:lang w:val="en-US"/>
        </w:rPr>
        <w:t xml:space="preserve">, </w:t>
      </w:r>
      <w:r>
        <w:rPr>
          <w:u w:val="single"/>
          <w:lang w:val="en-US"/>
        </w:rPr>
        <w:t xml:space="preserve">then set the scrambler state to these 7 bits and generate the remainder of the scrambling sequence. </w:t>
      </w:r>
      <w:r w:rsidRPr="00F20CA4">
        <w:rPr>
          <w:dstrike/>
          <w:lang w:val="en-US"/>
        </w:rPr>
        <w:t>, and</w:t>
      </w:r>
      <w:r>
        <w:rPr>
          <w:lang w:val="en-US"/>
        </w:rPr>
        <w:t xml:space="preserve"> </w:t>
      </w:r>
      <w:r w:rsidRPr="00F060E0">
        <w:rPr>
          <w:lang w:val="en-US"/>
        </w:rPr>
        <w:t xml:space="preserve">XOR </w:t>
      </w:r>
      <w:r w:rsidRPr="00F20CA4">
        <w:rPr>
          <w:strike/>
          <w:lang w:val="en-US"/>
        </w:rPr>
        <w:t>it</w:t>
      </w:r>
      <w:r w:rsidRPr="00F060E0">
        <w:rPr>
          <w:lang w:val="en-US"/>
        </w:rPr>
        <w:t xml:space="preserve"> </w:t>
      </w:r>
      <w:r w:rsidRPr="00F20CA4">
        <w:rPr>
          <w:u w:val="single"/>
          <w:lang w:val="en-US"/>
        </w:rPr>
        <w:t>the scrambling sequence</w:t>
      </w:r>
      <w:r>
        <w:rPr>
          <w:lang w:val="en-US"/>
        </w:rPr>
        <w:t xml:space="preserve"> </w:t>
      </w:r>
      <w:r w:rsidRPr="00F060E0">
        <w:rPr>
          <w:lang w:val="en-US"/>
        </w:rPr>
        <w:t>with the extended string of data bits. Refer to 17.3.5.4 (PLCP DATA scrambler and</w:t>
      </w:r>
      <w:r>
        <w:rPr>
          <w:lang w:val="en-US"/>
        </w:rPr>
        <w:t xml:space="preserve"> </w:t>
      </w:r>
      <w:r w:rsidRPr="00F060E0">
        <w:rPr>
          <w:lang w:val="en-US"/>
        </w:rPr>
        <w:t>descrambler) for details.</w:t>
      </w:r>
    </w:p>
    <w:p w:rsidR="00C63E49" w:rsidRPr="00C63E49" w:rsidRDefault="00C63E49" w:rsidP="00545A10">
      <w:pPr>
        <w:pStyle w:val="ListParagraph"/>
        <w:keepNext/>
        <w:keepLines/>
        <w:numPr>
          <w:ilvl w:val="2"/>
          <w:numId w:val="11"/>
        </w:numPr>
        <w:spacing w:before="240" w:after="60"/>
        <w:ind w:left="720"/>
        <w:outlineLvl w:val="2"/>
        <w:rPr>
          <w:rFonts w:ascii="Arial" w:hAnsi="Arial"/>
          <w:b/>
          <w:vanish/>
          <w:sz w:val="24"/>
          <w:lang w:val="en-US"/>
        </w:rPr>
      </w:pPr>
      <w:bookmarkStart w:id="1498" w:name="_Toc283104832"/>
      <w:bookmarkEnd w:id="1498"/>
    </w:p>
    <w:p w:rsidR="00C63E49" w:rsidRPr="00C63E49" w:rsidRDefault="00C63E49" w:rsidP="00545A10">
      <w:pPr>
        <w:pStyle w:val="ListParagraph"/>
        <w:keepNext/>
        <w:keepLines/>
        <w:numPr>
          <w:ilvl w:val="2"/>
          <w:numId w:val="11"/>
        </w:numPr>
        <w:spacing w:before="240" w:after="60"/>
        <w:ind w:left="720"/>
        <w:outlineLvl w:val="2"/>
        <w:rPr>
          <w:rFonts w:ascii="Arial" w:hAnsi="Arial"/>
          <w:b/>
          <w:vanish/>
          <w:sz w:val="24"/>
          <w:lang w:val="en-US"/>
        </w:rPr>
      </w:pPr>
      <w:bookmarkStart w:id="1499" w:name="_Toc283104833"/>
      <w:bookmarkEnd w:id="1499"/>
    </w:p>
    <w:p w:rsidR="00C63E49" w:rsidRPr="00C63E49" w:rsidRDefault="00C63E49" w:rsidP="00C63E49">
      <w:pPr>
        <w:pStyle w:val="Heading3"/>
        <w:rPr>
          <w:lang w:val="en-US"/>
        </w:rPr>
      </w:pPr>
      <w:bookmarkStart w:id="1500" w:name="_Toc283104834"/>
      <w:r>
        <w:rPr>
          <w:lang w:val="en-US"/>
        </w:rPr>
        <w:t>DATA field</w:t>
      </w:r>
      <w:bookmarkEnd w:id="1500"/>
    </w:p>
    <w:p w:rsidR="00565A47" w:rsidRPr="00565A47" w:rsidRDefault="00565A47" w:rsidP="00545A10">
      <w:pPr>
        <w:pStyle w:val="ListParagraph"/>
        <w:keepNext/>
        <w:numPr>
          <w:ilvl w:val="3"/>
          <w:numId w:val="11"/>
        </w:numPr>
        <w:spacing w:before="240" w:after="60"/>
        <w:ind w:left="864"/>
        <w:outlineLvl w:val="3"/>
        <w:rPr>
          <w:rFonts w:ascii="Arial" w:eastAsia="Times New Roman" w:hAnsi="Arial"/>
          <w:b/>
          <w:bCs/>
          <w:vanish/>
          <w:szCs w:val="28"/>
          <w:lang w:val="en-US"/>
        </w:rPr>
      </w:pPr>
    </w:p>
    <w:p w:rsidR="00565A47" w:rsidRPr="00565A47" w:rsidRDefault="00565A47" w:rsidP="00545A10">
      <w:pPr>
        <w:pStyle w:val="ListParagraph"/>
        <w:keepNext/>
        <w:numPr>
          <w:ilvl w:val="3"/>
          <w:numId w:val="11"/>
        </w:numPr>
        <w:spacing w:before="240" w:after="60"/>
        <w:ind w:left="864"/>
        <w:outlineLvl w:val="3"/>
        <w:rPr>
          <w:rFonts w:ascii="Arial" w:eastAsia="Times New Roman" w:hAnsi="Arial"/>
          <w:b/>
          <w:bCs/>
          <w:vanish/>
          <w:szCs w:val="28"/>
          <w:lang w:val="en-US"/>
        </w:rPr>
      </w:pPr>
    </w:p>
    <w:p w:rsidR="00565A47" w:rsidRPr="00565A47" w:rsidRDefault="00565A47" w:rsidP="00545A10">
      <w:pPr>
        <w:pStyle w:val="ListParagraph"/>
        <w:keepNext/>
        <w:numPr>
          <w:ilvl w:val="3"/>
          <w:numId w:val="11"/>
        </w:numPr>
        <w:spacing w:before="240" w:after="60"/>
        <w:ind w:left="864"/>
        <w:outlineLvl w:val="3"/>
        <w:rPr>
          <w:rFonts w:ascii="Arial" w:eastAsia="Times New Roman" w:hAnsi="Arial"/>
          <w:b/>
          <w:bCs/>
          <w:vanish/>
          <w:szCs w:val="28"/>
          <w:lang w:val="en-US"/>
        </w:rPr>
      </w:pPr>
    </w:p>
    <w:p w:rsidR="009C5111" w:rsidRDefault="005077E1" w:rsidP="00565A47">
      <w:pPr>
        <w:pStyle w:val="Heading4"/>
        <w:rPr>
          <w:lang w:val="en-US"/>
        </w:rPr>
      </w:pPr>
      <w:r>
        <w:rPr>
          <w:lang w:val="en-US"/>
        </w:rPr>
        <w:t xml:space="preserve">PLCP DATA scrambler </w:t>
      </w:r>
      <w:r w:rsidRPr="00565A47">
        <w:t>and</w:t>
      </w:r>
      <w:r>
        <w:rPr>
          <w:lang w:val="en-US"/>
        </w:rPr>
        <w:t xml:space="preserve"> descrambler</w:t>
      </w:r>
    </w:p>
    <w:p w:rsidR="00704E57" w:rsidRPr="005F3561" w:rsidRDefault="005F3561" w:rsidP="00704E57">
      <w:pPr>
        <w:autoSpaceDE w:val="0"/>
        <w:autoSpaceDN w:val="0"/>
        <w:adjustRightInd w:val="0"/>
        <w:rPr>
          <w:b/>
          <w:i/>
          <w:szCs w:val="22"/>
          <w:lang w:val="en-US"/>
        </w:rPr>
      </w:pPr>
      <w:r>
        <w:rPr>
          <w:b/>
          <w:i/>
          <w:szCs w:val="22"/>
          <w:lang w:val="en-US"/>
        </w:rPr>
        <w:t>Change</w:t>
      </w:r>
      <w:r w:rsidR="00F134C3" w:rsidRPr="00F134C3">
        <w:rPr>
          <w:b/>
          <w:i/>
          <w:szCs w:val="22"/>
          <w:lang w:val="en-US"/>
        </w:rPr>
        <w:t xml:space="preserve"> section 17.3.5.4 as follows:</w:t>
      </w:r>
    </w:p>
    <w:p w:rsidR="009C5111" w:rsidRDefault="00704E57">
      <w:pPr>
        <w:rPr>
          <w:lang w:val="en-US"/>
        </w:rPr>
      </w:pPr>
      <w:r>
        <w:rPr>
          <w:lang w:val="en-US"/>
        </w:rPr>
        <w:t xml:space="preserve">The DATA field, composed of SERVICE, PSDU, tail, and pad parts, shall be scrambled with a length-127 frame-synchronous scrambler. The octets of the PSDU are placed in </w:t>
      </w:r>
      <w:proofErr w:type="gramStart"/>
      <w:r>
        <w:rPr>
          <w:lang w:val="en-US"/>
        </w:rPr>
        <w:t>the transmit</w:t>
      </w:r>
      <w:proofErr w:type="gramEnd"/>
      <w:r>
        <w:rPr>
          <w:lang w:val="en-US"/>
        </w:rPr>
        <w:t xml:space="preserve"> serial bit stream, bit 0 first and bit 7 last. </w:t>
      </w:r>
      <w:r w:rsidRPr="006A2D34">
        <w:rPr>
          <w:lang w:val="en-US"/>
        </w:rPr>
        <w:t>T</w:t>
      </w:r>
      <w:r>
        <w:rPr>
          <w:lang w:val="en-US"/>
        </w:rPr>
        <w:t xml:space="preserve">he frame synchronous scrambler uses the generator polynomial </w:t>
      </w:r>
      <w:r>
        <w:rPr>
          <w:i/>
          <w:iCs/>
          <w:lang w:val="en-US"/>
        </w:rPr>
        <w:t xml:space="preserve">S(x) </w:t>
      </w:r>
      <w:r>
        <w:rPr>
          <w:lang w:val="en-US"/>
        </w:rPr>
        <w:t>as follows, and is illustrated in Figure 17-7 (Data scrambler):</w:t>
      </w:r>
    </w:p>
    <w:p w:rsidR="00704E57" w:rsidRDefault="009C5111" w:rsidP="00704E57">
      <w:pPr>
        <w:autoSpaceDE w:val="0"/>
        <w:autoSpaceDN w:val="0"/>
        <w:adjustRightInd w:val="0"/>
        <w:rPr>
          <w:rFonts w:ascii="TimesNewRomanPSMT" w:hAnsi="TimesNewRomanPSMT" w:cs="TimesNewRomanPSMT"/>
          <w:sz w:val="20"/>
          <w:lang w:val="en-US"/>
        </w:rPr>
      </w:pPr>
      <w:r>
        <w:rPr>
          <w:rFonts w:ascii="TimesNewRomanPSMT" w:hAnsi="TimesNewRomanPSMT" w:cs="TimesNewRomanPSMT"/>
          <w:noProof/>
          <w:sz w:val="20"/>
          <w:lang w:val="en-US"/>
        </w:rPr>
        <w:drawing>
          <wp:inline distT="0" distB="0" distL="0" distR="0">
            <wp:extent cx="1477645" cy="329565"/>
            <wp:effectExtent l="19050" t="0" r="825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19" cstate="print"/>
                    <a:srcRect/>
                    <a:stretch>
                      <a:fillRect/>
                    </a:stretch>
                  </pic:blipFill>
                  <pic:spPr bwMode="auto">
                    <a:xfrm>
                      <a:off x="0" y="0"/>
                      <a:ext cx="1477645" cy="329565"/>
                    </a:xfrm>
                    <a:prstGeom prst="rect">
                      <a:avLst/>
                    </a:prstGeom>
                    <a:noFill/>
                    <a:ln w="9525">
                      <a:noFill/>
                      <a:miter lim="800000"/>
                      <a:headEnd/>
                      <a:tailEnd/>
                    </a:ln>
                  </pic:spPr>
                </pic:pic>
              </a:graphicData>
            </a:graphic>
          </wp:inline>
        </w:drawing>
      </w:r>
      <w:r w:rsidR="00704E57" w:rsidRPr="006A2D34">
        <w:rPr>
          <w:rFonts w:ascii="TimesNewRomanPSMT" w:hAnsi="TimesNewRomanPSMT" w:cs="TimesNewRomanPSMT"/>
          <w:sz w:val="20"/>
          <w:lang w:val="en-US"/>
        </w:rPr>
        <w:t xml:space="preserve"> </w:t>
      </w:r>
      <w:r w:rsidR="00704E57">
        <w:rPr>
          <w:rFonts w:ascii="TimesNewRomanPSMT" w:hAnsi="TimesNewRomanPSMT" w:cs="TimesNewRomanPSMT"/>
          <w:sz w:val="20"/>
          <w:lang w:val="en-US"/>
        </w:rPr>
        <w:tab/>
        <w:t>(17-14)</w:t>
      </w:r>
    </w:p>
    <w:p w:rsidR="009C5111" w:rsidRDefault="00704E57">
      <w:pPr>
        <w:rPr>
          <w:u w:val="single"/>
          <w:lang w:val="en-US"/>
        </w:rPr>
      </w:pPr>
      <w:r>
        <w:rPr>
          <w:lang w:val="en-US"/>
        </w:rPr>
        <w:t xml:space="preserve">The 127-bit sequence generated repeatedly by the scrambler shall be (leftmost used first), 00001110 11110010 11001001 00000010 00100110 00101110 10110110 00001100 11010100 11100111 10110100 00101010 11111010 01010001 10111000 1111111, when the all ones initial state is used. The same scrambler is used to scramble transmit data and to descramble receive data.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w:t>
      </w:r>
      <w:r>
        <w:rPr>
          <w:u w:val="single"/>
          <w:lang w:val="en-US"/>
        </w:rPr>
        <w:t xml:space="preserve">not </w:t>
      </w:r>
      <w:r w:rsidRPr="00F20CA4">
        <w:rPr>
          <w:u w:val="single"/>
          <w:lang w:val="en-US"/>
        </w:rPr>
        <w:t>present</w:t>
      </w:r>
      <w:proofErr w:type="gramStart"/>
      <w:r w:rsidRPr="00F20CA4">
        <w:rPr>
          <w:u w:val="single"/>
          <w:lang w:val="en-US"/>
        </w:rPr>
        <w:t xml:space="preserve">, </w:t>
      </w:r>
      <w:r>
        <w:rPr>
          <w:u w:val="single"/>
          <w:lang w:val="en-US"/>
        </w:rPr>
        <w:t xml:space="preserve"> w</w:t>
      </w:r>
      <w:r w:rsidRPr="006A2D34">
        <w:rPr>
          <w:strike/>
          <w:lang w:val="en-US"/>
        </w:rPr>
        <w:t>W</w:t>
      </w:r>
      <w:r>
        <w:rPr>
          <w:lang w:val="en-US"/>
        </w:rPr>
        <w:t>hen</w:t>
      </w:r>
      <w:proofErr w:type="gramEnd"/>
      <w:r>
        <w:rPr>
          <w:lang w:val="en-US"/>
        </w:rPr>
        <w:t xml:space="preserve"> transmitting, the initial state of the scrambler will be set to a pseudo-random nonzero state.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present,</w:t>
      </w:r>
      <w:r>
        <w:rPr>
          <w:u w:val="single"/>
          <w:lang w:val="en-US"/>
        </w:rPr>
        <w:t xml:space="preserve"> </w:t>
      </w:r>
    </w:p>
    <w:p w:rsidR="009C5111" w:rsidRDefault="00704E57" w:rsidP="00545A10">
      <w:pPr>
        <w:numPr>
          <w:ilvl w:val="0"/>
          <w:numId w:val="20"/>
        </w:numPr>
        <w:autoSpaceDE w:val="0"/>
        <w:autoSpaceDN w:val="0"/>
        <w:adjustRightInd w:val="0"/>
        <w:rPr>
          <w:u w:val="single"/>
          <w:lang w:val="en-US"/>
        </w:rPr>
      </w:pPr>
      <w:r>
        <w:rPr>
          <w:u w:val="single"/>
          <w:lang w:val="en-US"/>
        </w:rPr>
        <w:lastRenderedPageBreak/>
        <w:t>the first 7 bits of the scrambling sequence shall be set as shown in Table 17-6ac and shall be also used to initialize the state of the scrambler, and</w:t>
      </w:r>
    </w:p>
    <w:p w:rsidR="009C5111" w:rsidRDefault="00F134C3" w:rsidP="00545A10">
      <w:pPr>
        <w:numPr>
          <w:ilvl w:val="0"/>
          <w:numId w:val="20"/>
        </w:numPr>
        <w:autoSpaceDE w:val="0"/>
        <w:autoSpaceDN w:val="0"/>
        <w:adjustRightInd w:val="0"/>
        <w:rPr>
          <w:u w:val="single"/>
          <w:lang w:val="en-US"/>
        </w:rPr>
      </w:pPr>
      <w:proofErr w:type="gramStart"/>
      <w:r w:rsidRPr="00F134C3">
        <w:rPr>
          <w:u w:val="single"/>
          <w:lang w:val="en-US"/>
        </w:rPr>
        <w:t>the</w:t>
      </w:r>
      <w:proofErr w:type="gramEnd"/>
      <w:r w:rsidRPr="00F134C3">
        <w:rPr>
          <w:u w:val="single"/>
          <w:lang w:val="en-US"/>
        </w:rPr>
        <w:t xml:space="preserve"> scrambler with this initialization shall generate the remainder (i.e. after the first 7 bits) of the scrambling sequence as shown in Figure 17-7.</w:t>
      </w:r>
    </w:p>
    <w:p w:rsidR="00531731" w:rsidRDefault="00531731">
      <w:pPr>
        <w:rPr>
          <w:u w:val="single"/>
          <w:lang w:val="en-US"/>
        </w:rPr>
      </w:pPr>
    </w:p>
    <w:p w:rsidR="00704E57" w:rsidRDefault="00704E57" w:rsidP="00704E57">
      <w:pPr>
        <w:autoSpaceDE w:val="0"/>
        <w:autoSpaceDN w:val="0"/>
        <w:adjustRightInd w:val="0"/>
        <w:rPr>
          <w:u w:val="single"/>
          <w:lang w:val="en-US"/>
        </w:rPr>
      </w:pPr>
      <w:r>
        <w:rPr>
          <w:u w:val="single"/>
          <w:lang w:val="en-US"/>
        </w:rPr>
        <w:t xml:space="preserve">Table 17-6ac: Contents of First 7 Bits of Scrambling Sequence </w:t>
      </w:r>
    </w:p>
    <w:p w:rsidR="00704E57" w:rsidRDefault="00704E57" w:rsidP="00704E57">
      <w:pPr>
        <w:autoSpaceDE w:val="0"/>
        <w:autoSpaceDN w:val="0"/>
        <w:adjustRightInd w:val="0"/>
        <w:rPr>
          <w:u w:val="single"/>
          <w:lang w:val="en-US"/>
        </w:rPr>
      </w:pPr>
    </w:p>
    <w:tbl>
      <w:tblPr>
        <w:tblStyle w:val="TableGrid"/>
        <w:tblW w:w="0" w:type="auto"/>
        <w:tblLayout w:type="fixed"/>
        <w:tblLook w:val="04A0"/>
      </w:tblPr>
      <w:tblGrid>
        <w:gridCol w:w="1818"/>
        <w:gridCol w:w="1980"/>
        <w:gridCol w:w="1890"/>
        <w:gridCol w:w="1350"/>
        <w:gridCol w:w="2538"/>
      </w:tblGrid>
      <w:tr w:rsidR="00704E57" w:rsidTr="00A14DA9">
        <w:tc>
          <w:tcPr>
            <w:tcW w:w="1818" w:type="dxa"/>
          </w:tcPr>
          <w:p w:rsidR="00704E57" w:rsidRPr="008363E3" w:rsidRDefault="00A14DA9" w:rsidP="00E621D6">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u w:val="single"/>
                <w:lang w:val="en-US"/>
              </w:rPr>
              <w:t>INDICATED_</w:t>
            </w:r>
            <w:r w:rsidR="00704E57">
              <w:rPr>
                <w:rFonts w:ascii="TimesNewRomanPSMT" w:hAnsi="TimesNewRomanPSMT" w:cs="TimesNewRomanPSMT"/>
                <w:sz w:val="20"/>
                <w:u w:val="single"/>
                <w:lang w:val="en-US"/>
              </w:rPr>
              <w:t>CH_BANDWIDTH</w:t>
            </w:r>
          </w:p>
        </w:tc>
        <w:tc>
          <w:tcPr>
            <w:tcW w:w="1980" w:type="dxa"/>
          </w:tcPr>
          <w:p w:rsidR="00704E57" w:rsidRPr="008363E3" w:rsidRDefault="00A14DA9" w:rsidP="00E621D6">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u w:val="single"/>
                <w:lang w:val="en-US"/>
              </w:rPr>
              <w:t>INDICATED_</w:t>
            </w:r>
            <w:r w:rsidR="00704E57">
              <w:rPr>
                <w:rFonts w:ascii="TimesNewRomanPSMT" w:hAnsi="TimesNewRomanPSMT" w:cs="TimesNewRomanPSMT"/>
                <w:sz w:val="20"/>
                <w:u w:val="single"/>
                <w:lang w:val="en-US"/>
              </w:rPr>
              <w:t>DYN_BANDWIDTH</w:t>
            </w:r>
          </w:p>
        </w:tc>
        <w:tc>
          <w:tcPr>
            <w:tcW w:w="5778" w:type="dxa"/>
            <w:gridSpan w:val="3"/>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First 7 Bits of Scrambling Sequence</w:t>
            </w:r>
          </w:p>
        </w:tc>
      </w:tr>
      <w:tr w:rsidR="00704E57" w:rsidTr="00A14DA9">
        <w:tc>
          <w:tcPr>
            <w:tcW w:w="1818"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Not present</w:t>
            </w:r>
          </w:p>
        </w:tc>
        <w:tc>
          <w:tcPr>
            <w:tcW w:w="198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w:t>
            </w:r>
          </w:p>
        </w:tc>
        <w:tc>
          <w:tcPr>
            <w:tcW w:w="5778" w:type="dxa"/>
            <w:gridSpan w:val="3"/>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Unused</w:t>
            </w:r>
          </w:p>
        </w:tc>
      </w:tr>
      <w:tr w:rsidR="00A14DA9" w:rsidTr="00A14DA9">
        <w:tc>
          <w:tcPr>
            <w:tcW w:w="1818"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98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Not present</w:t>
            </w:r>
          </w:p>
        </w:tc>
        <w:tc>
          <w:tcPr>
            <w:tcW w:w="3240" w:type="dxa"/>
            <w:gridSpan w:val="2"/>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u w:val="single"/>
                <w:lang w:val="en-US"/>
              </w:rPr>
              <w:t xml:space="preserve">5 bit pseudo-random nonzero </w:t>
            </w:r>
            <w:r>
              <w:rPr>
                <w:u w:val="single"/>
                <w:lang w:val="en-US"/>
              </w:rPr>
              <w:t>integer</w:t>
            </w:r>
          </w:p>
        </w:tc>
        <w:tc>
          <w:tcPr>
            <w:tcW w:w="2538" w:type="dxa"/>
            <w:vMerge w:val="restart"/>
          </w:tcPr>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00 (</w:t>
            </w:r>
            <w:r w:rsidRPr="007D45A7">
              <w:rPr>
                <w:u w:val="single"/>
                <w:lang w:val="en-US"/>
              </w:rPr>
              <w:t>NON_HT_CBW20</w:t>
            </w:r>
            <w:r w:rsidRPr="007D45A7">
              <w:rPr>
                <w:rFonts w:ascii="TimesNewRomanPSMT" w:hAnsi="TimesNewRomanPSMT" w:cs="TimesNewRomanPSMT"/>
                <w:sz w:val="20"/>
                <w:u w:val="single"/>
                <w:lang w:val="en-US"/>
              </w:rPr>
              <w:t xml:space="preserve">), </w:t>
            </w:r>
          </w:p>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01 (</w:t>
            </w:r>
            <w:r w:rsidRPr="007D45A7">
              <w:rPr>
                <w:u w:val="single"/>
                <w:lang w:val="en-US"/>
              </w:rPr>
              <w:t>NON_HT_CBW40</w:t>
            </w:r>
            <w:r w:rsidRPr="007D45A7">
              <w:rPr>
                <w:rFonts w:ascii="TimesNewRomanPSMT" w:hAnsi="TimesNewRomanPSMT" w:cs="TimesNewRomanPSMT"/>
                <w:sz w:val="20"/>
                <w:u w:val="single"/>
                <w:lang w:val="en-US"/>
              </w:rPr>
              <w:t>),</w:t>
            </w:r>
          </w:p>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10  (</w:t>
            </w:r>
            <w:r w:rsidRPr="007D45A7">
              <w:rPr>
                <w:u w:val="single"/>
                <w:lang w:val="en-US"/>
              </w:rPr>
              <w:t>NON_HT_CBW80</w:t>
            </w:r>
            <w:r w:rsidRPr="007D45A7">
              <w:rPr>
                <w:rFonts w:ascii="TimesNewRomanPSMT" w:hAnsi="TimesNewRomanPSMT" w:cs="TimesNewRomanPSMT"/>
                <w:sz w:val="20"/>
                <w:u w:val="single"/>
                <w:lang w:val="en-US"/>
              </w:rPr>
              <w:t>),</w:t>
            </w:r>
          </w:p>
          <w:p w:rsidR="00704E57" w:rsidRDefault="00704E57" w:rsidP="00E621D6">
            <w:pPr>
              <w:autoSpaceDE w:val="0"/>
              <w:autoSpaceDN w:val="0"/>
              <w:adjustRightInd w:val="0"/>
              <w:rPr>
                <w:rFonts w:ascii="TimesNewRomanPSMT" w:hAnsi="TimesNewRomanPSMT" w:cs="TimesNewRomanPSMT"/>
                <w:sz w:val="20"/>
                <w:lang w:val="en-US"/>
              </w:rPr>
            </w:pPr>
            <w:r w:rsidRPr="007D45A7">
              <w:rPr>
                <w:rFonts w:ascii="TimesNewRomanPSMT" w:hAnsi="TimesNewRomanPSMT" w:cs="TimesNewRomanPSMT"/>
                <w:sz w:val="20"/>
                <w:u w:val="single"/>
                <w:lang w:val="en-US"/>
              </w:rPr>
              <w:t>11 (</w:t>
            </w:r>
            <w:r w:rsidRPr="007D45A7">
              <w:rPr>
                <w:u w:val="single"/>
                <w:lang w:val="en-US"/>
              </w:rPr>
              <w:t>NON_HT_CBW160</w:t>
            </w:r>
            <w:r>
              <w:rPr>
                <w:rFonts w:ascii="TimesNewRomanPSMT" w:hAnsi="TimesNewRomanPSMT" w:cs="TimesNewRomanPSMT"/>
                <w:sz w:val="20"/>
                <w:lang w:val="en-US"/>
              </w:rPr>
              <w:t>)</w:t>
            </w:r>
          </w:p>
        </w:tc>
      </w:tr>
      <w:tr w:rsidR="00A14DA9" w:rsidTr="00A14DA9">
        <w:tc>
          <w:tcPr>
            <w:tcW w:w="1818"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980"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89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u w:val="single"/>
                <w:lang w:val="en-US"/>
              </w:rPr>
              <w:t xml:space="preserve">4 bit pseudo-random nonzero </w:t>
            </w:r>
            <w:r>
              <w:rPr>
                <w:u w:val="single"/>
                <w:lang w:val="en-US"/>
              </w:rPr>
              <w:t>integer</w:t>
            </w:r>
          </w:p>
        </w:tc>
        <w:tc>
          <w:tcPr>
            <w:tcW w:w="135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0 (Static)</w:t>
            </w:r>
          </w:p>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1 (Dynamic)</w:t>
            </w:r>
          </w:p>
        </w:tc>
        <w:tc>
          <w:tcPr>
            <w:tcW w:w="2538" w:type="dxa"/>
            <w:vMerge/>
          </w:tcPr>
          <w:p w:rsidR="00704E57" w:rsidRDefault="00704E57" w:rsidP="00E621D6">
            <w:pPr>
              <w:autoSpaceDE w:val="0"/>
              <w:autoSpaceDN w:val="0"/>
              <w:adjustRightInd w:val="0"/>
              <w:rPr>
                <w:rFonts w:ascii="TimesNewRomanPSMT" w:hAnsi="TimesNewRomanPSMT" w:cs="TimesNewRomanPSMT"/>
                <w:sz w:val="20"/>
                <w:lang w:val="en-US"/>
              </w:rPr>
            </w:pPr>
          </w:p>
        </w:tc>
      </w:tr>
      <w:tr w:rsidR="00A14DA9" w:rsidTr="00A14DA9">
        <w:tc>
          <w:tcPr>
            <w:tcW w:w="1818" w:type="dxa"/>
            <w:tcBorders>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980" w:type="dxa"/>
            <w:tcBorders>
              <w:left w:val="nil"/>
              <w:bottom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890"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B0                        B3</w:t>
            </w:r>
          </w:p>
        </w:tc>
        <w:tc>
          <w:tcPr>
            <w:tcW w:w="1350" w:type="dxa"/>
            <w:tcBorders>
              <w:bottom w:val="single" w:sz="4" w:space="0" w:color="auto"/>
            </w:tcBorders>
          </w:tcPr>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B4</w:t>
            </w:r>
          </w:p>
        </w:tc>
        <w:tc>
          <w:tcPr>
            <w:tcW w:w="2538" w:type="dxa"/>
            <w:tcBorders>
              <w:bottom w:val="single" w:sz="4" w:space="0" w:color="auto"/>
            </w:tcBorders>
          </w:tcPr>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B5                   B6</w:t>
            </w:r>
          </w:p>
        </w:tc>
      </w:tr>
      <w:tr w:rsidR="00704E57" w:rsidTr="00A14DA9">
        <w:tc>
          <w:tcPr>
            <w:tcW w:w="1818" w:type="dxa"/>
            <w:tcBorders>
              <w:top w:val="nil"/>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980" w:type="dxa"/>
            <w:tcBorders>
              <w:top w:val="nil"/>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5778" w:type="dxa"/>
            <w:gridSpan w:val="3"/>
            <w:tcBorders>
              <w:left w:val="nil"/>
              <w:bottom w:val="nil"/>
              <w:right w:val="nil"/>
            </w:tcBorders>
          </w:tcPr>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Transmit order</w:t>
            </w:r>
          </w:p>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-----------------------------------------------&gt;</w:t>
            </w:r>
          </w:p>
        </w:tc>
      </w:tr>
    </w:tbl>
    <w:p w:rsidR="00704E57" w:rsidRDefault="00704E57" w:rsidP="00704E57">
      <w:pPr>
        <w:autoSpaceDE w:val="0"/>
        <w:autoSpaceDN w:val="0"/>
        <w:adjustRightInd w:val="0"/>
        <w:rPr>
          <w:rFonts w:ascii="TimesNewRomanPSMT" w:hAnsi="TimesNewRomanPSMT" w:cs="TimesNewRomanPSMT"/>
          <w:sz w:val="20"/>
          <w:lang w:val="en-US"/>
        </w:rPr>
      </w:pPr>
    </w:p>
    <w:p w:rsidR="00704E57" w:rsidRDefault="00704E57" w:rsidP="00704E57">
      <w:pPr>
        <w:autoSpaceDE w:val="0"/>
        <w:autoSpaceDN w:val="0"/>
        <w:adjustRightInd w:val="0"/>
        <w:rPr>
          <w:rFonts w:ascii="TimesNewRomanPSMT" w:hAnsi="TimesNewRomanPSMT" w:cs="TimesNewRomanPSMT"/>
          <w:sz w:val="20"/>
          <w:lang w:val="en-US"/>
        </w:rPr>
      </w:pPr>
    </w:p>
    <w:p w:rsidR="00704E57" w:rsidRDefault="00704E57" w:rsidP="00704E5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seven LSBs of the SERVICE field will be set to all zeros prior to scrambling to enable estimation of the initial state of the scrambler in the receiver.</w:t>
      </w:r>
    </w:p>
    <w:p w:rsidR="00531731" w:rsidRDefault="00531731">
      <w:pPr>
        <w:rPr>
          <w:lang w:val="en-US"/>
        </w:rPr>
      </w:pPr>
    </w:p>
    <w:p w:rsidR="00531731" w:rsidRDefault="00F134C3">
      <w:pPr>
        <w:rPr>
          <w:b/>
          <w:i/>
          <w:lang w:val="en-US"/>
        </w:rPr>
      </w:pPr>
      <w:r w:rsidRPr="00F134C3">
        <w:rPr>
          <w:b/>
          <w:i/>
          <w:lang w:val="en-US"/>
        </w:rPr>
        <w:t>Replace Figure 17-7 with the following:</w:t>
      </w:r>
    </w:p>
    <w:p w:rsidR="00531731" w:rsidRDefault="00531731">
      <w:pPr>
        <w:rPr>
          <w:lang w:val="en-US"/>
        </w:rPr>
      </w:pPr>
    </w:p>
    <w:p w:rsidR="009C5111" w:rsidRDefault="009C5111">
      <w:pPr>
        <w:jc w:val="center"/>
        <w:rPr>
          <w:lang w:val="en-US"/>
        </w:rPr>
      </w:pPr>
      <w:r>
        <w:rPr>
          <w:noProof/>
          <w:lang w:val="en-US"/>
        </w:rPr>
        <w:drawing>
          <wp:inline distT="0" distB="0" distL="0" distR="0">
            <wp:extent cx="4072255" cy="2317750"/>
            <wp:effectExtent l="1905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20" cstate="print"/>
                    <a:srcRect/>
                    <a:stretch>
                      <a:fillRect/>
                    </a:stretch>
                  </pic:blipFill>
                  <pic:spPr bwMode="auto">
                    <a:xfrm>
                      <a:off x="0" y="0"/>
                      <a:ext cx="4072255" cy="2317750"/>
                    </a:xfrm>
                    <a:prstGeom prst="rect">
                      <a:avLst/>
                    </a:prstGeom>
                    <a:noFill/>
                    <a:ln w="9525">
                      <a:noFill/>
                      <a:miter lim="800000"/>
                      <a:headEnd/>
                      <a:tailEnd/>
                    </a:ln>
                  </pic:spPr>
                </pic:pic>
              </a:graphicData>
            </a:graphic>
          </wp:inline>
        </w:drawing>
      </w:r>
    </w:p>
    <w:p w:rsidR="009C5111" w:rsidRDefault="00F134C3">
      <w:pPr>
        <w:jc w:val="center"/>
        <w:rPr>
          <w:b/>
          <w:lang w:val="en-US"/>
        </w:rPr>
      </w:pPr>
      <w:r w:rsidRPr="00F134C3">
        <w:rPr>
          <w:b/>
          <w:lang w:val="en-US"/>
        </w:rPr>
        <w:t>Figure 17-7—Data scrambler</w:t>
      </w:r>
    </w:p>
    <w:p w:rsidR="00080A3F" w:rsidRDefault="00080A3F" w:rsidP="00080A3F">
      <w:pPr>
        <w:rPr>
          <w:rFonts w:ascii="TimesNewRomanPSMT" w:hAnsi="TimesNewRomanPSMT" w:cs="TimesNewRomanPSMT"/>
          <w:sz w:val="20"/>
          <w:lang w:val="en-US"/>
        </w:rPr>
      </w:pPr>
    </w:p>
    <w:p w:rsidR="00DC56CB" w:rsidRDefault="00080A3F">
      <w:pPr>
        <w:rPr>
          <w:vanish/>
          <w:sz w:val="32"/>
          <w:lang w:val="en-US"/>
        </w:rPr>
      </w:pPr>
      <w:r>
        <w:rPr>
          <w:rFonts w:ascii="TimesNewRomanPSMT" w:hAnsi="TimesNewRomanPSMT" w:cs="TimesNewRomanPSMT"/>
          <w:sz w:val="20"/>
          <w:lang w:val="en-US"/>
        </w:rPr>
        <w:t>An example of the scrambler output is illustrated in G.1.5.2 (Scrambling the BCC example).</w:t>
      </w:r>
      <w:bookmarkStart w:id="1501" w:name="_Ref268243656"/>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502" w:name="_Toc269209708"/>
      <w:bookmarkStart w:id="1503" w:name="_Toc269209824"/>
      <w:bookmarkStart w:id="1504" w:name="_Toc269211499"/>
      <w:bookmarkStart w:id="1505" w:name="_Toc270573150"/>
      <w:bookmarkStart w:id="1506" w:name="_Toc270573807"/>
      <w:bookmarkStart w:id="1507" w:name="_Toc270574458"/>
      <w:bookmarkStart w:id="1508" w:name="_Toc270575058"/>
      <w:bookmarkStart w:id="1509" w:name="_Toc270575416"/>
      <w:bookmarkStart w:id="1510" w:name="_Toc270575545"/>
      <w:bookmarkStart w:id="1511" w:name="_Toc270575674"/>
      <w:bookmarkStart w:id="1512" w:name="_Toc270575794"/>
      <w:bookmarkStart w:id="1513" w:name="_Toc270586216"/>
      <w:bookmarkStart w:id="1514" w:name="_Toc270586435"/>
      <w:bookmarkStart w:id="1515" w:name="_Toc270586576"/>
      <w:bookmarkStart w:id="1516" w:name="_Toc273025705"/>
      <w:bookmarkStart w:id="1517" w:name="_Toc273025964"/>
      <w:bookmarkStart w:id="1518" w:name="_Toc273216110"/>
      <w:bookmarkStart w:id="1519" w:name="_Toc273216327"/>
      <w:bookmarkStart w:id="1520" w:name="_Toc273437961"/>
      <w:bookmarkStart w:id="1521" w:name="_Toc273438167"/>
      <w:bookmarkStart w:id="1522" w:name="_Toc273512134"/>
      <w:bookmarkStart w:id="1523" w:name="_Toc275167716"/>
      <w:bookmarkStart w:id="1524" w:name="_Toc275380797"/>
      <w:bookmarkStart w:id="1525" w:name="_Toc275438110"/>
      <w:bookmarkStart w:id="1526" w:name="_Toc275861967"/>
      <w:bookmarkStart w:id="1527" w:name="_Toc276392843"/>
      <w:bookmarkStart w:id="1528" w:name="_Toc276393082"/>
      <w:bookmarkStart w:id="1529" w:name="_Toc276551624"/>
      <w:bookmarkStart w:id="1530" w:name="_Toc276647129"/>
      <w:bookmarkStart w:id="1531" w:name="_Toc276647957"/>
      <w:bookmarkStart w:id="1532" w:name="_Toc276823721"/>
      <w:bookmarkStart w:id="1533" w:name="_Toc276823930"/>
      <w:bookmarkStart w:id="1534" w:name="_Toc276824119"/>
      <w:bookmarkStart w:id="1535" w:name="_Toc276824306"/>
      <w:bookmarkStart w:id="1536" w:name="_Toc276824493"/>
      <w:bookmarkStart w:id="1537" w:name="_Toc280614775"/>
      <w:bookmarkStart w:id="1538" w:name="_Toc280617079"/>
      <w:bookmarkStart w:id="1539" w:name="_Toc281396334"/>
      <w:bookmarkStart w:id="1540" w:name="_Toc281473339"/>
      <w:bookmarkStart w:id="1541" w:name="_Toc281473526"/>
      <w:bookmarkStart w:id="1542" w:name="_Toc281473712"/>
      <w:bookmarkStart w:id="1543" w:name="_Toc281473898"/>
      <w:bookmarkStart w:id="1544" w:name="_Toc282463010"/>
      <w:bookmarkStart w:id="1545" w:name="_Toc282688575"/>
      <w:bookmarkStart w:id="1546" w:name="_Toc282688791"/>
      <w:bookmarkStart w:id="1547" w:name="_Toc283104835"/>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548" w:name="_Toc269209709"/>
      <w:bookmarkStart w:id="1549" w:name="_Toc269209825"/>
      <w:bookmarkStart w:id="1550" w:name="_Toc269211500"/>
      <w:bookmarkStart w:id="1551" w:name="_Toc270573151"/>
      <w:bookmarkStart w:id="1552" w:name="_Toc270573808"/>
      <w:bookmarkStart w:id="1553" w:name="_Toc270574459"/>
      <w:bookmarkStart w:id="1554" w:name="_Toc270575059"/>
      <w:bookmarkStart w:id="1555" w:name="_Toc270575417"/>
      <w:bookmarkStart w:id="1556" w:name="_Toc270575546"/>
      <w:bookmarkStart w:id="1557" w:name="_Toc270575675"/>
      <w:bookmarkStart w:id="1558" w:name="_Toc270575795"/>
      <w:bookmarkStart w:id="1559" w:name="_Toc270586217"/>
      <w:bookmarkStart w:id="1560" w:name="_Toc270586436"/>
      <w:bookmarkStart w:id="1561" w:name="_Toc270586577"/>
      <w:bookmarkStart w:id="1562" w:name="_Toc273025706"/>
      <w:bookmarkStart w:id="1563" w:name="_Toc273025965"/>
      <w:bookmarkStart w:id="1564" w:name="_Toc273216111"/>
      <w:bookmarkStart w:id="1565" w:name="_Toc273216328"/>
      <w:bookmarkStart w:id="1566" w:name="_Toc273437962"/>
      <w:bookmarkStart w:id="1567" w:name="_Toc273438168"/>
      <w:bookmarkStart w:id="1568" w:name="_Toc273512135"/>
      <w:bookmarkStart w:id="1569" w:name="_Toc275167717"/>
      <w:bookmarkStart w:id="1570" w:name="_Toc275380798"/>
      <w:bookmarkStart w:id="1571" w:name="_Toc275438111"/>
      <w:bookmarkStart w:id="1572" w:name="_Toc275861968"/>
      <w:bookmarkStart w:id="1573" w:name="_Toc276392844"/>
      <w:bookmarkStart w:id="1574" w:name="_Toc276393083"/>
      <w:bookmarkStart w:id="1575" w:name="_Toc276551625"/>
      <w:bookmarkStart w:id="1576" w:name="_Toc276647130"/>
      <w:bookmarkStart w:id="1577" w:name="_Toc276647958"/>
      <w:bookmarkStart w:id="1578" w:name="_Toc276823722"/>
      <w:bookmarkStart w:id="1579" w:name="_Toc276823931"/>
      <w:bookmarkStart w:id="1580" w:name="_Toc276824120"/>
      <w:bookmarkStart w:id="1581" w:name="_Toc276824307"/>
      <w:bookmarkStart w:id="1582" w:name="_Toc276824494"/>
      <w:bookmarkStart w:id="1583" w:name="_Toc280614776"/>
      <w:bookmarkStart w:id="1584" w:name="_Toc280617080"/>
      <w:bookmarkStart w:id="1585" w:name="_Toc281396335"/>
      <w:bookmarkStart w:id="1586" w:name="_Toc281473340"/>
      <w:bookmarkStart w:id="1587" w:name="_Toc281473527"/>
      <w:bookmarkStart w:id="1588" w:name="_Toc281473713"/>
      <w:bookmarkStart w:id="1589" w:name="_Toc281473899"/>
      <w:bookmarkStart w:id="1590" w:name="_Toc282463011"/>
      <w:bookmarkStart w:id="1591" w:name="_Toc282688576"/>
      <w:bookmarkStart w:id="1592" w:name="_Toc282688792"/>
      <w:bookmarkStart w:id="1593" w:name="_Toc283104836"/>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594" w:name="_Toc269209710"/>
      <w:bookmarkStart w:id="1595" w:name="_Toc269209826"/>
      <w:bookmarkStart w:id="1596" w:name="_Toc269211501"/>
      <w:bookmarkStart w:id="1597" w:name="_Toc270573152"/>
      <w:bookmarkStart w:id="1598" w:name="_Toc270573809"/>
      <w:bookmarkStart w:id="1599" w:name="_Toc270574460"/>
      <w:bookmarkStart w:id="1600" w:name="_Toc270575060"/>
      <w:bookmarkStart w:id="1601" w:name="_Toc270575418"/>
      <w:bookmarkStart w:id="1602" w:name="_Toc270575547"/>
      <w:bookmarkStart w:id="1603" w:name="_Toc270575676"/>
      <w:bookmarkStart w:id="1604" w:name="_Toc270575796"/>
      <w:bookmarkStart w:id="1605" w:name="_Toc270586218"/>
      <w:bookmarkStart w:id="1606" w:name="_Toc270586437"/>
      <w:bookmarkStart w:id="1607" w:name="_Toc270586578"/>
      <w:bookmarkStart w:id="1608" w:name="_Toc273025707"/>
      <w:bookmarkStart w:id="1609" w:name="_Toc273025966"/>
      <w:bookmarkStart w:id="1610" w:name="_Toc273216112"/>
      <w:bookmarkStart w:id="1611" w:name="_Toc273216329"/>
      <w:bookmarkStart w:id="1612" w:name="_Toc273437963"/>
      <w:bookmarkStart w:id="1613" w:name="_Toc273438169"/>
      <w:bookmarkStart w:id="1614" w:name="_Toc273512136"/>
      <w:bookmarkStart w:id="1615" w:name="_Toc275167718"/>
      <w:bookmarkStart w:id="1616" w:name="_Toc275380799"/>
      <w:bookmarkStart w:id="1617" w:name="_Toc275438112"/>
      <w:bookmarkStart w:id="1618" w:name="_Toc275861969"/>
      <w:bookmarkStart w:id="1619" w:name="_Toc276392845"/>
      <w:bookmarkStart w:id="1620" w:name="_Toc276393084"/>
      <w:bookmarkStart w:id="1621" w:name="_Toc276551626"/>
      <w:bookmarkStart w:id="1622" w:name="_Toc276647131"/>
      <w:bookmarkStart w:id="1623" w:name="_Toc276647959"/>
      <w:bookmarkStart w:id="1624" w:name="_Toc276823723"/>
      <w:bookmarkStart w:id="1625" w:name="_Toc276823932"/>
      <w:bookmarkStart w:id="1626" w:name="_Toc276824121"/>
      <w:bookmarkStart w:id="1627" w:name="_Toc276824308"/>
      <w:bookmarkStart w:id="1628" w:name="_Toc276824495"/>
      <w:bookmarkStart w:id="1629" w:name="_Toc280614777"/>
      <w:bookmarkStart w:id="1630" w:name="_Toc280617081"/>
      <w:bookmarkStart w:id="1631" w:name="_Toc281396336"/>
      <w:bookmarkStart w:id="1632" w:name="_Toc281473341"/>
      <w:bookmarkStart w:id="1633" w:name="_Toc281473528"/>
      <w:bookmarkStart w:id="1634" w:name="_Toc281473714"/>
      <w:bookmarkStart w:id="1635" w:name="_Toc281473900"/>
      <w:bookmarkStart w:id="1636" w:name="_Toc282463012"/>
      <w:bookmarkStart w:id="1637" w:name="_Toc282688577"/>
      <w:bookmarkStart w:id="1638" w:name="_Toc282688793"/>
      <w:bookmarkStart w:id="1639" w:name="_Toc283104837"/>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640" w:name="_Toc269209711"/>
      <w:bookmarkStart w:id="1641" w:name="_Toc269209827"/>
      <w:bookmarkStart w:id="1642" w:name="_Toc269211502"/>
      <w:bookmarkStart w:id="1643" w:name="_Toc270573153"/>
      <w:bookmarkStart w:id="1644" w:name="_Toc270573810"/>
      <w:bookmarkStart w:id="1645" w:name="_Toc270574461"/>
      <w:bookmarkStart w:id="1646" w:name="_Toc270575061"/>
      <w:bookmarkStart w:id="1647" w:name="_Toc270575419"/>
      <w:bookmarkStart w:id="1648" w:name="_Toc270575548"/>
      <w:bookmarkStart w:id="1649" w:name="_Toc270575677"/>
      <w:bookmarkStart w:id="1650" w:name="_Toc270575797"/>
      <w:bookmarkStart w:id="1651" w:name="_Toc270586219"/>
      <w:bookmarkStart w:id="1652" w:name="_Toc270586438"/>
      <w:bookmarkStart w:id="1653" w:name="_Toc270586579"/>
      <w:bookmarkStart w:id="1654" w:name="_Toc273025708"/>
      <w:bookmarkStart w:id="1655" w:name="_Toc273025967"/>
      <w:bookmarkStart w:id="1656" w:name="_Toc273216113"/>
      <w:bookmarkStart w:id="1657" w:name="_Toc273216330"/>
      <w:bookmarkStart w:id="1658" w:name="_Toc273437964"/>
      <w:bookmarkStart w:id="1659" w:name="_Toc273438170"/>
      <w:bookmarkStart w:id="1660" w:name="_Toc273512137"/>
      <w:bookmarkStart w:id="1661" w:name="_Toc275167719"/>
      <w:bookmarkStart w:id="1662" w:name="_Toc275380800"/>
      <w:bookmarkStart w:id="1663" w:name="_Toc275438113"/>
      <w:bookmarkStart w:id="1664" w:name="_Toc275861970"/>
      <w:bookmarkStart w:id="1665" w:name="_Toc276392846"/>
      <w:bookmarkStart w:id="1666" w:name="_Toc276393085"/>
      <w:bookmarkStart w:id="1667" w:name="_Toc276551627"/>
      <w:bookmarkStart w:id="1668" w:name="_Toc276647132"/>
      <w:bookmarkStart w:id="1669" w:name="_Toc276647960"/>
      <w:bookmarkStart w:id="1670" w:name="_Toc276823724"/>
      <w:bookmarkStart w:id="1671" w:name="_Toc276823933"/>
      <w:bookmarkStart w:id="1672" w:name="_Toc276824122"/>
      <w:bookmarkStart w:id="1673" w:name="_Toc276824309"/>
      <w:bookmarkStart w:id="1674" w:name="_Toc276824496"/>
      <w:bookmarkStart w:id="1675" w:name="_Toc280614778"/>
      <w:bookmarkStart w:id="1676" w:name="_Toc280617082"/>
      <w:bookmarkStart w:id="1677" w:name="_Toc281396337"/>
      <w:bookmarkStart w:id="1678" w:name="_Toc281473342"/>
      <w:bookmarkStart w:id="1679" w:name="_Toc281473529"/>
      <w:bookmarkStart w:id="1680" w:name="_Toc281473715"/>
      <w:bookmarkStart w:id="1681" w:name="_Toc281473901"/>
      <w:bookmarkStart w:id="1682" w:name="_Toc282463013"/>
      <w:bookmarkStart w:id="1683" w:name="_Toc282688578"/>
      <w:bookmarkStart w:id="1684" w:name="_Toc282688794"/>
      <w:bookmarkStart w:id="1685" w:name="_Toc283104838"/>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686" w:name="_Toc269209712"/>
      <w:bookmarkStart w:id="1687" w:name="_Toc269209828"/>
      <w:bookmarkStart w:id="1688" w:name="_Toc269211503"/>
      <w:bookmarkStart w:id="1689" w:name="_Toc270573154"/>
      <w:bookmarkStart w:id="1690" w:name="_Toc270573811"/>
      <w:bookmarkStart w:id="1691" w:name="_Toc270574462"/>
      <w:bookmarkStart w:id="1692" w:name="_Toc270575062"/>
      <w:bookmarkStart w:id="1693" w:name="_Toc270575420"/>
      <w:bookmarkStart w:id="1694" w:name="_Toc270575549"/>
      <w:bookmarkStart w:id="1695" w:name="_Toc270575678"/>
      <w:bookmarkStart w:id="1696" w:name="_Toc270575798"/>
      <w:bookmarkStart w:id="1697" w:name="_Toc270586220"/>
      <w:bookmarkStart w:id="1698" w:name="_Toc270586439"/>
      <w:bookmarkStart w:id="1699" w:name="_Toc270586580"/>
      <w:bookmarkStart w:id="1700" w:name="_Toc273025709"/>
      <w:bookmarkStart w:id="1701" w:name="_Toc273025968"/>
      <w:bookmarkStart w:id="1702" w:name="_Toc273216114"/>
      <w:bookmarkStart w:id="1703" w:name="_Toc273216331"/>
      <w:bookmarkStart w:id="1704" w:name="_Toc273437965"/>
      <w:bookmarkStart w:id="1705" w:name="_Toc273438171"/>
      <w:bookmarkStart w:id="1706" w:name="_Toc273512138"/>
      <w:bookmarkStart w:id="1707" w:name="_Toc275167720"/>
      <w:bookmarkStart w:id="1708" w:name="_Toc275380801"/>
      <w:bookmarkStart w:id="1709" w:name="_Toc275438114"/>
      <w:bookmarkStart w:id="1710" w:name="_Toc275861971"/>
      <w:bookmarkStart w:id="1711" w:name="_Toc276392847"/>
      <w:bookmarkStart w:id="1712" w:name="_Toc276393086"/>
      <w:bookmarkStart w:id="1713" w:name="_Toc276551628"/>
      <w:bookmarkStart w:id="1714" w:name="_Toc276647133"/>
      <w:bookmarkStart w:id="1715" w:name="_Toc276647961"/>
      <w:bookmarkStart w:id="1716" w:name="_Toc276823725"/>
      <w:bookmarkStart w:id="1717" w:name="_Toc276823934"/>
      <w:bookmarkStart w:id="1718" w:name="_Toc276824123"/>
      <w:bookmarkStart w:id="1719" w:name="_Toc276824310"/>
      <w:bookmarkStart w:id="1720" w:name="_Toc276824497"/>
      <w:bookmarkStart w:id="1721" w:name="_Toc280614779"/>
      <w:bookmarkStart w:id="1722" w:name="_Toc280617083"/>
      <w:bookmarkStart w:id="1723" w:name="_Toc281396338"/>
      <w:bookmarkStart w:id="1724" w:name="_Toc281473343"/>
      <w:bookmarkStart w:id="1725" w:name="_Toc281473530"/>
      <w:bookmarkStart w:id="1726" w:name="_Toc281473716"/>
      <w:bookmarkStart w:id="1727" w:name="_Toc281473902"/>
      <w:bookmarkStart w:id="1728" w:name="_Toc282463014"/>
      <w:bookmarkStart w:id="1729" w:name="_Toc282688579"/>
      <w:bookmarkStart w:id="1730" w:name="_Toc282688795"/>
      <w:bookmarkStart w:id="1731" w:name="_Toc283104839"/>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732" w:name="_Toc269209713"/>
      <w:bookmarkStart w:id="1733" w:name="_Toc269209829"/>
      <w:bookmarkStart w:id="1734" w:name="_Toc269211504"/>
      <w:bookmarkStart w:id="1735" w:name="_Toc270573155"/>
      <w:bookmarkStart w:id="1736" w:name="_Toc270573812"/>
      <w:bookmarkStart w:id="1737" w:name="_Toc270574463"/>
      <w:bookmarkStart w:id="1738" w:name="_Toc270575063"/>
      <w:bookmarkStart w:id="1739" w:name="_Toc270575421"/>
      <w:bookmarkStart w:id="1740" w:name="_Toc270575550"/>
      <w:bookmarkStart w:id="1741" w:name="_Toc270575679"/>
      <w:bookmarkStart w:id="1742" w:name="_Toc270575799"/>
      <w:bookmarkStart w:id="1743" w:name="_Toc270586221"/>
      <w:bookmarkStart w:id="1744" w:name="_Toc270586440"/>
      <w:bookmarkStart w:id="1745" w:name="_Toc270586581"/>
      <w:bookmarkStart w:id="1746" w:name="_Toc273025710"/>
      <w:bookmarkStart w:id="1747" w:name="_Toc273025969"/>
      <w:bookmarkStart w:id="1748" w:name="_Toc273216115"/>
      <w:bookmarkStart w:id="1749" w:name="_Toc273216332"/>
      <w:bookmarkStart w:id="1750" w:name="_Toc273437966"/>
      <w:bookmarkStart w:id="1751" w:name="_Toc273438172"/>
      <w:bookmarkStart w:id="1752" w:name="_Toc273512139"/>
      <w:bookmarkStart w:id="1753" w:name="_Toc275167721"/>
      <w:bookmarkStart w:id="1754" w:name="_Toc275380802"/>
      <w:bookmarkStart w:id="1755" w:name="_Toc275438115"/>
      <w:bookmarkStart w:id="1756" w:name="_Toc275861972"/>
      <w:bookmarkStart w:id="1757" w:name="_Toc276392848"/>
      <w:bookmarkStart w:id="1758" w:name="_Toc276393087"/>
      <w:bookmarkStart w:id="1759" w:name="_Toc276551629"/>
      <w:bookmarkStart w:id="1760" w:name="_Toc276647134"/>
      <w:bookmarkStart w:id="1761" w:name="_Toc276647962"/>
      <w:bookmarkStart w:id="1762" w:name="_Toc276823726"/>
      <w:bookmarkStart w:id="1763" w:name="_Toc276823935"/>
      <w:bookmarkStart w:id="1764" w:name="_Toc276824124"/>
      <w:bookmarkStart w:id="1765" w:name="_Toc276824311"/>
      <w:bookmarkStart w:id="1766" w:name="_Toc276824498"/>
      <w:bookmarkStart w:id="1767" w:name="_Toc280614780"/>
      <w:bookmarkStart w:id="1768" w:name="_Toc280617084"/>
      <w:bookmarkStart w:id="1769" w:name="_Toc281396339"/>
      <w:bookmarkStart w:id="1770" w:name="_Toc281473344"/>
      <w:bookmarkStart w:id="1771" w:name="_Toc281473531"/>
      <w:bookmarkStart w:id="1772" w:name="_Toc281473717"/>
      <w:bookmarkStart w:id="1773" w:name="_Toc281473903"/>
      <w:bookmarkStart w:id="1774" w:name="_Toc282463015"/>
      <w:bookmarkStart w:id="1775" w:name="_Toc282688580"/>
      <w:bookmarkStart w:id="1776" w:name="_Toc282688796"/>
      <w:bookmarkStart w:id="1777" w:name="_Toc283104840"/>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778" w:name="_Toc269209714"/>
      <w:bookmarkStart w:id="1779" w:name="_Toc269209830"/>
      <w:bookmarkStart w:id="1780" w:name="_Toc269211505"/>
      <w:bookmarkStart w:id="1781" w:name="_Toc270573156"/>
      <w:bookmarkStart w:id="1782" w:name="_Toc270573813"/>
      <w:bookmarkStart w:id="1783" w:name="_Toc270574464"/>
      <w:bookmarkStart w:id="1784" w:name="_Toc270575064"/>
      <w:bookmarkStart w:id="1785" w:name="_Toc270575422"/>
      <w:bookmarkStart w:id="1786" w:name="_Toc270575551"/>
      <w:bookmarkStart w:id="1787" w:name="_Toc270575680"/>
      <w:bookmarkStart w:id="1788" w:name="_Toc270575800"/>
      <w:bookmarkStart w:id="1789" w:name="_Toc270586222"/>
      <w:bookmarkStart w:id="1790" w:name="_Toc270586441"/>
      <w:bookmarkStart w:id="1791" w:name="_Toc270586582"/>
      <w:bookmarkStart w:id="1792" w:name="_Toc273025711"/>
      <w:bookmarkStart w:id="1793" w:name="_Toc273025970"/>
      <w:bookmarkStart w:id="1794" w:name="_Toc273216116"/>
      <w:bookmarkStart w:id="1795" w:name="_Toc273216333"/>
      <w:bookmarkStart w:id="1796" w:name="_Toc273437967"/>
      <w:bookmarkStart w:id="1797" w:name="_Toc273438173"/>
      <w:bookmarkStart w:id="1798" w:name="_Toc273512140"/>
      <w:bookmarkStart w:id="1799" w:name="_Toc275167722"/>
      <w:bookmarkStart w:id="1800" w:name="_Toc275380803"/>
      <w:bookmarkStart w:id="1801" w:name="_Toc275438116"/>
      <w:bookmarkStart w:id="1802" w:name="_Toc275861973"/>
      <w:bookmarkStart w:id="1803" w:name="_Toc276392849"/>
      <w:bookmarkStart w:id="1804" w:name="_Toc276393088"/>
      <w:bookmarkStart w:id="1805" w:name="_Toc276551630"/>
      <w:bookmarkStart w:id="1806" w:name="_Toc276647135"/>
      <w:bookmarkStart w:id="1807" w:name="_Toc276647963"/>
      <w:bookmarkStart w:id="1808" w:name="_Toc276823727"/>
      <w:bookmarkStart w:id="1809" w:name="_Toc276823936"/>
      <w:bookmarkStart w:id="1810" w:name="_Toc276824125"/>
      <w:bookmarkStart w:id="1811" w:name="_Toc276824312"/>
      <w:bookmarkStart w:id="1812" w:name="_Toc276824499"/>
      <w:bookmarkStart w:id="1813" w:name="_Toc280614781"/>
      <w:bookmarkStart w:id="1814" w:name="_Toc280617085"/>
      <w:bookmarkStart w:id="1815" w:name="_Toc281396340"/>
      <w:bookmarkStart w:id="1816" w:name="_Toc281473345"/>
      <w:bookmarkStart w:id="1817" w:name="_Toc281473532"/>
      <w:bookmarkStart w:id="1818" w:name="_Toc281473718"/>
      <w:bookmarkStart w:id="1819" w:name="_Toc281473904"/>
      <w:bookmarkStart w:id="1820" w:name="_Toc282463016"/>
      <w:bookmarkStart w:id="1821" w:name="_Toc282688581"/>
      <w:bookmarkStart w:id="1822" w:name="_Toc282688797"/>
      <w:bookmarkStart w:id="1823" w:name="_Toc283104841"/>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824" w:name="_Toc269209715"/>
      <w:bookmarkStart w:id="1825" w:name="_Toc269209831"/>
      <w:bookmarkStart w:id="1826" w:name="_Toc269211506"/>
      <w:bookmarkStart w:id="1827" w:name="_Toc270573157"/>
      <w:bookmarkStart w:id="1828" w:name="_Toc270573814"/>
      <w:bookmarkStart w:id="1829" w:name="_Toc270574465"/>
      <w:bookmarkStart w:id="1830" w:name="_Toc270575065"/>
      <w:bookmarkStart w:id="1831" w:name="_Toc270575423"/>
      <w:bookmarkStart w:id="1832" w:name="_Toc270575552"/>
      <w:bookmarkStart w:id="1833" w:name="_Toc270575681"/>
      <w:bookmarkStart w:id="1834" w:name="_Toc270575801"/>
      <w:bookmarkStart w:id="1835" w:name="_Toc270586223"/>
      <w:bookmarkStart w:id="1836" w:name="_Toc270586442"/>
      <w:bookmarkStart w:id="1837" w:name="_Toc270586583"/>
      <w:bookmarkStart w:id="1838" w:name="_Toc273025712"/>
      <w:bookmarkStart w:id="1839" w:name="_Toc273025971"/>
      <w:bookmarkStart w:id="1840" w:name="_Toc273216117"/>
      <w:bookmarkStart w:id="1841" w:name="_Toc273216334"/>
      <w:bookmarkStart w:id="1842" w:name="_Toc273437968"/>
      <w:bookmarkStart w:id="1843" w:name="_Toc273438174"/>
      <w:bookmarkStart w:id="1844" w:name="_Toc273512141"/>
      <w:bookmarkStart w:id="1845" w:name="_Toc275167723"/>
      <w:bookmarkStart w:id="1846" w:name="_Toc275380804"/>
      <w:bookmarkStart w:id="1847" w:name="_Toc275438117"/>
      <w:bookmarkStart w:id="1848" w:name="_Toc275861974"/>
      <w:bookmarkStart w:id="1849" w:name="_Toc276392850"/>
      <w:bookmarkStart w:id="1850" w:name="_Toc276393089"/>
      <w:bookmarkStart w:id="1851" w:name="_Toc276551631"/>
      <w:bookmarkStart w:id="1852" w:name="_Toc276647136"/>
      <w:bookmarkStart w:id="1853" w:name="_Toc276647964"/>
      <w:bookmarkStart w:id="1854" w:name="_Toc276823728"/>
      <w:bookmarkStart w:id="1855" w:name="_Toc276823937"/>
      <w:bookmarkStart w:id="1856" w:name="_Toc276824126"/>
      <w:bookmarkStart w:id="1857" w:name="_Toc276824313"/>
      <w:bookmarkStart w:id="1858" w:name="_Toc276824500"/>
      <w:bookmarkStart w:id="1859" w:name="_Toc280614782"/>
      <w:bookmarkStart w:id="1860" w:name="_Toc280617086"/>
      <w:bookmarkStart w:id="1861" w:name="_Toc281396341"/>
      <w:bookmarkStart w:id="1862" w:name="_Toc281473346"/>
      <w:bookmarkStart w:id="1863" w:name="_Toc281473533"/>
      <w:bookmarkStart w:id="1864" w:name="_Toc281473719"/>
      <w:bookmarkStart w:id="1865" w:name="_Toc281473905"/>
      <w:bookmarkStart w:id="1866" w:name="_Toc282463017"/>
      <w:bookmarkStart w:id="1867" w:name="_Toc282688582"/>
      <w:bookmarkStart w:id="1868" w:name="_Toc282688798"/>
      <w:bookmarkStart w:id="1869" w:name="_Toc283104842"/>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870" w:name="_Toc269209716"/>
      <w:bookmarkStart w:id="1871" w:name="_Toc269209832"/>
      <w:bookmarkStart w:id="1872" w:name="_Toc269211507"/>
      <w:bookmarkStart w:id="1873" w:name="_Toc270573158"/>
      <w:bookmarkStart w:id="1874" w:name="_Toc270573815"/>
      <w:bookmarkStart w:id="1875" w:name="_Toc270574466"/>
      <w:bookmarkStart w:id="1876" w:name="_Toc270575066"/>
      <w:bookmarkStart w:id="1877" w:name="_Toc270575424"/>
      <w:bookmarkStart w:id="1878" w:name="_Toc270575553"/>
      <w:bookmarkStart w:id="1879" w:name="_Toc270575682"/>
      <w:bookmarkStart w:id="1880" w:name="_Toc270575802"/>
      <w:bookmarkStart w:id="1881" w:name="_Toc270586224"/>
      <w:bookmarkStart w:id="1882" w:name="_Toc270586443"/>
      <w:bookmarkStart w:id="1883" w:name="_Toc270586584"/>
      <w:bookmarkStart w:id="1884" w:name="_Toc273025713"/>
      <w:bookmarkStart w:id="1885" w:name="_Toc273025972"/>
      <w:bookmarkStart w:id="1886" w:name="_Toc273216118"/>
      <w:bookmarkStart w:id="1887" w:name="_Toc273216335"/>
      <w:bookmarkStart w:id="1888" w:name="_Toc273437969"/>
      <w:bookmarkStart w:id="1889" w:name="_Toc273438175"/>
      <w:bookmarkStart w:id="1890" w:name="_Toc273512142"/>
      <w:bookmarkStart w:id="1891" w:name="_Toc275167724"/>
      <w:bookmarkStart w:id="1892" w:name="_Toc275380805"/>
      <w:bookmarkStart w:id="1893" w:name="_Toc275438118"/>
      <w:bookmarkStart w:id="1894" w:name="_Toc275861975"/>
      <w:bookmarkStart w:id="1895" w:name="_Toc276392851"/>
      <w:bookmarkStart w:id="1896" w:name="_Toc276393090"/>
      <w:bookmarkStart w:id="1897" w:name="_Toc276551632"/>
      <w:bookmarkStart w:id="1898" w:name="_Toc276647137"/>
      <w:bookmarkStart w:id="1899" w:name="_Toc276647965"/>
      <w:bookmarkStart w:id="1900" w:name="_Toc276823729"/>
      <w:bookmarkStart w:id="1901" w:name="_Toc276823938"/>
      <w:bookmarkStart w:id="1902" w:name="_Toc276824127"/>
      <w:bookmarkStart w:id="1903" w:name="_Toc276824314"/>
      <w:bookmarkStart w:id="1904" w:name="_Toc276824501"/>
      <w:bookmarkStart w:id="1905" w:name="_Toc280614783"/>
      <w:bookmarkStart w:id="1906" w:name="_Toc280617087"/>
      <w:bookmarkStart w:id="1907" w:name="_Toc281396342"/>
      <w:bookmarkStart w:id="1908" w:name="_Toc281473347"/>
      <w:bookmarkStart w:id="1909" w:name="_Toc281473534"/>
      <w:bookmarkStart w:id="1910" w:name="_Toc281473720"/>
      <w:bookmarkStart w:id="1911" w:name="_Toc281473906"/>
      <w:bookmarkStart w:id="1912" w:name="_Toc282463018"/>
      <w:bookmarkStart w:id="1913" w:name="_Toc282688583"/>
      <w:bookmarkStart w:id="1914" w:name="_Toc282688799"/>
      <w:bookmarkStart w:id="1915" w:name="_Toc283104843"/>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916" w:name="_Toc269209717"/>
      <w:bookmarkStart w:id="1917" w:name="_Toc269209833"/>
      <w:bookmarkStart w:id="1918" w:name="_Toc269211508"/>
      <w:bookmarkStart w:id="1919" w:name="_Toc270573159"/>
      <w:bookmarkStart w:id="1920" w:name="_Toc270573816"/>
      <w:bookmarkStart w:id="1921" w:name="_Toc270574467"/>
      <w:bookmarkStart w:id="1922" w:name="_Toc270575067"/>
      <w:bookmarkStart w:id="1923" w:name="_Toc270575425"/>
      <w:bookmarkStart w:id="1924" w:name="_Toc270575554"/>
      <w:bookmarkStart w:id="1925" w:name="_Toc270575683"/>
      <w:bookmarkStart w:id="1926" w:name="_Toc270575803"/>
      <w:bookmarkStart w:id="1927" w:name="_Toc270586225"/>
      <w:bookmarkStart w:id="1928" w:name="_Toc270586444"/>
      <w:bookmarkStart w:id="1929" w:name="_Toc270586585"/>
      <w:bookmarkStart w:id="1930" w:name="_Toc273025714"/>
      <w:bookmarkStart w:id="1931" w:name="_Toc273025973"/>
      <w:bookmarkStart w:id="1932" w:name="_Toc273216119"/>
      <w:bookmarkStart w:id="1933" w:name="_Toc273216336"/>
      <w:bookmarkStart w:id="1934" w:name="_Toc273437970"/>
      <w:bookmarkStart w:id="1935" w:name="_Toc273438176"/>
      <w:bookmarkStart w:id="1936" w:name="_Toc273512143"/>
      <w:bookmarkStart w:id="1937" w:name="_Toc275167725"/>
      <w:bookmarkStart w:id="1938" w:name="_Toc275380806"/>
      <w:bookmarkStart w:id="1939" w:name="_Toc275438119"/>
      <w:bookmarkStart w:id="1940" w:name="_Toc275861976"/>
      <w:bookmarkStart w:id="1941" w:name="_Toc276392852"/>
      <w:bookmarkStart w:id="1942" w:name="_Toc276393091"/>
      <w:bookmarkStart w:id="1943" w:name="_Toc276551633"/>
      <w:bookmarkStart w:id="1944" w:name="_Toc276647138"/>
      <w:bookmarkStart w:id="1945" w:name="_Toc276647966"/>
      <w:bookmarkStart w:id="1946" w:name="_Toc276823730"/>
      <w:bookmarkStart w:id="1947" w:name="_Toc276823939"/>
      <w:bookmarkStart w:id="1948" w:name="_Toc276824128"/>
      <w:bookmarkStart w:id="1949" w:name="_Toc276824315"/>
      <w:bookmarkStart w:id="1950" w:name="_Toc276824502"/>
      <w:bookmarkStart w:id="1951" w:name="_Toc280614784"/>
      <w:bookmarkStart w:id="1952" w:name="_Toc280617088"/>
      <w:bookmarkStart w:id="1953" w:name="_Toc281396343"/>
      <w:bookmarkStart w:id="1954" w:name="_Toc281473348"/>
      <w:bookmarkStart w:id="1955" w:name="_Toc281473535"/>
      <w:bookmarkStart w:id="1956" w:name="_Toc281473721"/>
      <w:bookmarkStart w:id="1957" w:name="_Toc281473907"/>
      <w:bookmarkStart w:id="1958" w:name="_Toc282463019"/>
      <w:bookmarkStart w:id="1959" w:name="_Toc282688584"/>
      <w:bookmarkStart w:id="1960" w:name="_Toc282688800"/>
      <w:bookmarkStart w:id="1961" w:name="_Toc283104844"/>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rsidR="00E24E88" w:rsidRPr="00E34B24" w:rsidRDefault="00E24E88" w:rsidP="00CC4B1E">
      <w:pPr>
        <w:pStyle w:val="ListParagraph"/>
        <w:keepNext/>
        <w:keepLines/>
        <w:numPr>
          <w:ilvl w:val="0"/>
          <w:numId w:val="2"/>
        </w:numPr>
        <w:spacing w:before="320"/>
        <w:ind w:left="432"/>
        <w:outlineLvl w:val="0"/>
        <w:rPr>
          <w:rFonts w:ascii="Arial" w:hAnsi="Arial"/>
          <w:b/>
          <w:vanish/>
          <w:sz w:val="32"/>
          <w:lang w:val="en-US"/>
        </w:rPr>
      </w:pPr>
      <w:bookmarkStart w:id="1962" w:name="_Toc269209718"/>
      <w:bookmarkStart w:id="1963" w:name="_Toc269209834"/>
      <w:bookmarkStart w:id="1964" w:name="_Toc269211509"/>
      <w:bookmarkStart w:id="1965" w:name="_Toc270573160"/>
      <w:bookmarkStart w:id="1966" w:name="_Toc270573817"/>
      <w:bookmarkStart w:id="1967" w:name="_Toc270574468"/>
      <w:bookmarkStart w:id="1968" w:name="_Toc270575068"/>
      <w:bookmarkStart w:id="1969" w:name="_Toc270575426"/>
      <w:bookmarkStart w:id="1970" w:name="_Toc270575555"/>
      <w:bookmarkStart w:id="1971" w:name="_Toc270575684"/>
      <w:bookmarkStart w:id="1972" w:name="_Toc270575804"/>
      <w:bookmarkStart w:id="1973" w:name="_Toc270586226"/>
      <w:bookmarkStart w:id="1974" w:name="_Toc270586445"/>
      <w:bookmarkStart w:id="1975" w:name="_Toc270586586"/>
      <w:bookmarkStart w:id="1976" w:name="_Toc273025715"/>
      <w:bookmarkStart w:id="1977" w:name="_Toc273025974"/>
      <w:bookmarkStart w:id="1978" w:name="_Toc273216120"/>
      <w:bookmarkStart w:id="1979" w:name="_Toc273216337"/>
      <w:bookmarkStart w:id="1980" w:name="_Toc273437971"/>
      <w:bookmarkStart w:id="1981" w:name="_Toc273438177"/>
      <w:bookmarkStart w:id="1982" w:name="_Toc273512144"/>
      <w:bookmarkStart w:id="1983" w:name="_Toc275167726"/>
      <w:bookmarkStart w:id="1984" w:name="_Toc275380807"/>
      <w:bookmarkStart w:id="1985" w:name="_Toc275438120"/>
      <w:bookmarkStart w:id="1986" w:name="_Toc275861977"/>
      <w:bookmarkStart w:id="1987" w:name="_Toc276392853"/>
      <w:bookmarkStart w:id="1988" w:name="_Toc276393092"/>
      <w:bookmarkStart w:id="1989" w:name="_Toc276551634"/>
      <w:bookmarkStart w:id="1990" w:name="_Toc276647139"/>
      <w:bookmarkStart w:id="1991" w:name="_Toc276647967"/>
      <w:bookmarkStart w:id="1992" w:name="_Toc276823731"/>
      <w:bookmarkStart w:id="1993" w:name="_Toc276823940"/>
      <w:bookmarkStart w:id="1994" w:name="_Toc276824129"/>
      <w:bookmarkStart w:id="1995" w:name="_Toc276824316"/>
      <w:bookmarkStart w:id="1996" w:name="_Toc276824503"/>
      <w:bookmarkStart w:id="1997" w:name="_Toc280614785"/>
      <w:bookmarkStart w:id="1998" w:name="_Toc280617089"/>
      <w:bookmarkStart w:id="1999" w:name="_Toc281396344"/>
      <w:bookmarkStart w:id="2000" w:name="_Toc281473349"/>
      <w:bookmarkStart w:id="2001" w:name="_Toc281473536"/>
      <w:bookmarkStart w:id="2002" w:name="_Toc281473722"/>
      <w:bookmarkStart w:id="2003" w:name="_Toc281473908"/>
      <w:bookmarkStart w:id="2004" w:name="_Toc282463020"/>
      <w:bookmarkStart w:id="2005" w:name="_Toc282688585"/>
      <w:bookmarkStart w:id="2006" w:name="_Toc282688801"/>
      <w:bookmarkStart w:id="2007" w:name="_Toc283104845"/>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rsidR="009C5111" w:rsidRPr="00C63E49" w:rsidRDefault="009C5111" w:rsidP="00C63E49">
      <w:pPr>
        <w:pStyle w:val="Heading1"/>
        <w:rPr>
          <w:lang w:val="en-US"/>
        </w:rPr>
      </w:pPr>
      <w:bookmarkStart w:id="2008" w:name="_Toc269209719"/>
      <w:bookmarkStart w:id="2009" w:name="_Toc269209835"/>
      <w:bookmarkStart w:id="2010" w:name="_Toc269211510"/>
      <w:bookmarkStart w:id="2011" w:name="_Toc270573161"/>
      <w:bookmarkStart w:id="2012" w:name="_Toc270573818"/>
      <w:bookmarkStart w:id="2013" w:name="_Toc270574469"/>
      <w:bookmarkStart w:id="2014" w:name="_Toc270575069"/>
      <w:bookmarkStart w:id="2015" w:name="_Toc270575427"/>
      <w:bookmarkStart w:id="2016" w:name="_Toc270575556"/>
      <w:bookmarkStart w:id="2017" w:name="_Toc270575685"/>
      <w:bookmarkStart w:id="2018" w:name="_Toc270575805"/>
      <w:bookmarkStart w:id="2019" w:name="_Toc270586227"/>
      <w:bookmarkStart w:id="2020" w:name="_Toc270586446"/>
      <w:bookmarkStart w:id="2021" w:name="_Toc270586587"/>
      <w:bookmarkStart w:id="2022" w:name="_Toc273025716"/>
      <w:bookmarkStart w:id="2023" w:name="_Toc273025975"/>
      <w:bookmarkStart w:id="2024" w:name="_Toc273216121"/>
      <w:bookmarkStart w:id="2025" w:name="_Toc273216338"/>
      <w:bookmarkStart w:id="2026" w:name="_Toc273437972"/>
      <w:bookmarkStart w:id="2027" w:name="_Toc273438178"/>
      <w:bookmarkStart w:id="2028" w:name="_Toc273512145"/>
      <w:bookmarkStart w:id="2029" w:name="_Toc273025717"/>
      <w:bookmarkStart w:id="2030" w:name="_Toc273025976"/>
      <w:bookmarkStart w:id="2031" w:name="_Toc273216122"/>
      <w:bookmarkStart w:id="2032" w:name="_Toc273216339"/>
      <w:bookmarkStart w:id="2033" w:name="_Toc273437973"/>
      <w:bookmarkStart w:id="2034" w:name="_Toc273438179"/>
      <w:bookmarkStart w:id="2035" w:name="_Toc273512146"/>
      <w:bookmarkStart w:id="2036" w:name="_Toc275167728"/>
      <w:bookmarkStart w:id="2037" w:name="_Toc275380809"/>
      <w:bookmarkStart w:id="2038" w:name="_Toc275438122"/>
      <w:bookmarkStart w:id="2039" w:name="_Toc275861979"/>
      <w:bookmarkStart w:id="2040" w:name="_Toc276392855"/>
      <w:bookmarkStart w:id="2041" w:name="_Toc276393094"/>
      <w:bookmarkStart w:id="2042" w:name="_Toc276551636"/>
      <w:bookmarkStart w:id="2043" w:name="_Toc276647141"/>
      <w:bookmarkStart w:id="2044" w:name="_Toc283104846"/>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rsidR="00C63E49" w:rsidRPr="00C63E49" w:rsidRDefault="00C63E49" w:rsidP="00545A10">
      <w:pPr>
        <w:pStyle w:val="ListParagraph"/>
        <w:keepNext/>
        <w:keepLines/>
        <w:numPr>
          <w:ilvl w:val="0"/>
          <w:numId w:val="11"/>
        </w:numPr>
        <w:spacing w:before="320"/>
        <w:ind w:left="432"/>
        <w:outlineLvl w:val="0"/>
        <w:rPr>
          <w:rFonts w:ascii="Arial" w:hAnsi="Arial"/>
          <w:b/>
          <w:vanish/>
          <w:sz w:val="32"/>
          <w:lang w:val="en-US"/>
        </w:rPr>
      </w:pPr>
      <w:bookmarkStart w:id="2045" w:name="_Toc276392856"/>
      <w:bookmarkStart w:id="2046" w:name="_Toc276393095"/>
      <w:bookmarkStart w:id="2047" w:name="_Toc276551637"/>
      <w:bookmarkStart w:id="2048" w:name="_Toc276647142"/>
      <w:bookmarkStart w:id="2049" w:name="_Toc276647970"/>
      <w:bookmarkStart w:id="2050" w:name="_Toc276823734"/>
      <w:bookmarkStart w:id="2051" w:name="_Toc276823943"/>
      <w:bookmarkStart w:id="2052" w:name="_Toc276824132"/>
      <w:bookmarkStart w:id="2053" w:name="_Toc276824319"/>
      <w:bookmarkStart w:id="2054" w:name="_Toc276824506"/>
      <w:bookmarkStart w:id="2055" w:name="_Toc280614788"/>
      <w:bookmarkStart w:id="2056" w:name="_Toc280617092"/>
      <w:bookmarkStart w:id="2057" w:name="_Toc281396347"/>
      <w:bookmarkStart w:id="2058" w:name="_Toc281473352"/>
      <w:bookmarkStart w:id="2059" w:name="_Toc281473539"/>
      <w:bookmarkStart w:id="2060" w:name="_Toc281473724"/>
      <w:bookmarkStart w:id="2061" w:name="_Toc281473910"/>
      <w:bookmarkStart w:id="2062" w:name="_Toc282463022"/>
      <w:bookmarkStart w:id="2063" w:name="_Toc282688587"/>
      <w:bookmarkStart w:id="2064" w:name="_Toc282688803"/>
      <w:bookmarkStart w:id="2065" w:name="_Toc283104847"/>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rsidR="00C63E49" w:rsidRPr="00C63E49" w:rsidRDefault="00C63E49" w:rsidP="00545A10">
      <w:pPr>
        <w:pStyle w:val="ListParagraph"/>
        <w:keepNext/>
        <w:keepLines/>
        <w:numPr>
          <w:ilvl w:val="0"/>
          <w:numId w:val="11"/>
        </w:numPr>
        <w:spacing w:before="320"/>
        <w:ind w:left="432"/>
        <w:outlineLvl w:val="0"/>
        <w:rPr>
          <w:rFonts w:ascii="Arial" w:hAnsi="Arial"/>
          <w:b/>
          <w:vanish/>
          <w:sz w:val="32"/>
          <w:lang w:val="en-US"/>
        </w:rPr>
      </w:pPr>
      <w:bookmarkStart w:id="2066" w:name="_Toc281473725"/>
      <w:bookmarkStart w:id="2067" w:name="_Toc281473911"/>
      <w:bookmarkStart w:id="2068" w:name="_Toc282463023"/>
      <w:bookmarkStart w:id="2069" w:name="_Toc282688588"/>
      <w:bookmarkStart w:id="2070" w:name="_Toc282688804"/>
      <w:bookmarkStart w:id="2071" w:name="_Toc283104848"/>
      <w:bookmarkEnd w:id="2066"/>
      <w:bookmarkEnd w:id="2067"/>
      <w:bookmarkEnd w:id="2068"/>
      <w:bookmarkEnd w:id="2069"/>
      <w:bookmarkEnd w:id="2070"/>
      <w:bookmarkEnd w:id="2071"/>
    </w:p>
    <w:p w:rsidR="00C63E49" w:rsidRPr="00C63E49" w:rsidRDefault="00C63E49" w:rsidP="00545A10">
      <w:pPr>
        <w:pStyle w:val="ListParagraph"/>
        <w:keepNext/>
        <w:keepLines/>
        <w:numPr>
          <w:ilvl w:val="0"/>
          <w:numId w:val="11"/>
        </w:numPr>
        <w:spacing w:before="320"/>
        <w:ind w:left="432"/>
        <w:outlineLvl w:val="0"/>
        <w:rPr>
          <w:rFonts w:ascii="Arial" w:hAnsi="Arial"/>
          <w:b/>
          <w:vanish/>
          <w:sz w:val="32"/>
          <w:lang w:val="en-US"/>
        </w:rPr>
      </w:pPr>
      <w:bookmarkStart w:id="2072" w:name="_Toc281473726"/>
      <w:bookmarkStart w:id="2073" w:name="_Toc281473912"/>
      <w:bookmarkStart w:id="2074" w:name="_Toc282463024"/>
      <w:bookmarkStart w:id="2075" w:name="_Toc282688589"/>
      <w:bookmarkStart w:id="2076" w:name="_Toc282688805"/>
      <w:bookmarkStart w:id="2077" w:name="_Toc283104849"/>
      <w:bookmarkEnd w:id="2072"/>
      <w:bookmarkEnd w:id="2073"/>
      <w:bookmarkEnd w:id="2074"/>
      <w:bookmarkEnd w:id="2075"/>
      <w:bookmarkEnd w:id="2076"/>
      <w:bookmarkEnd w:id="2077"/>
    </w:p>
    <w:p w:rsidR="00CB2E9D" w:rsidRPr="00E34B24" w:rsidRDefault="00977AC0" w:rsidP="009E53FD">
      <w:pPr>
        <w:pStyle w:val="Heading1"/>
        <w:rPr>
          <w:lang w:val="en-US"/>
        </w:rPr>
      </w:pPr>
      <w:r w:rsidRPr="00977AC0">
        <w:rPr>
          <w:lang w:val="en-US"/>
        </w:rPr>
        <w:br w:type="page"/>
      </w:r>
      <w:bookmarkStart w:id="2078" w:name="_Ref270579374"/>
      <w:bookmarkStart w:id="2079" w:name="_Toc283104850"/>
      <w:r w:rsidRPr="00977AC0">
        <w:rPr>
          <w:lang w:val="en-US"/>
        </w:rPr>
        <w:lastRenderedPageBreak/>
        <w:t>Very High Throughput (VHT) PHY specification</w:t>
      </w:r>
      <w:bookmarkEnd w:id="1501"/>
      <w:bookmarkEnd w:id="2078"/>
      <w:bookmarkEnd w:id="2079"/>
    </w:p>
    <w:p w:rsidR="00856898" w:rsidRPr="00E34B24" w:rsidRDefault="00977AC0" w:rsidP="00BB5352">
      <w:pPr>
        <w:pStyle w:val="Heading2"/>
        <w:rPr>
          <w:lang w:val="en-US"/>
        </w:rPr>
      </w:pPr>
      <w:bookmarkStart w:id="2080" w:name="_Toc283104851"/>
      <w:r w:rsidRPr="00977AC0">
        <w:rPr>
          <w:lang w:val="en-US"/>
        </w:rPr>
        <w:t>Introduction</w:t>
      </w:r>
      <w:bookmarkEnd w:id="2080"/>
    </w:p>
    <w:p w:rsidR="00B27BD3" w:rsidRPr="00E34B24" w:rsidRDefault="00977AC0" w:rsidP="007E1B9A">
      <w:pPr>
        <w:pStyle w:val="Heading3"/>
        <w:rPr>
          <w:lang w:val="en-US"/>
        </w:rPr>
      </w:pPr>
      <w:bookmarkStart w:id="2081" w:name="_Toc283104852"/>
      <w:r w:rsidRPr="00977AC0">
        <w:rPr>
          <w:lang w:val="en-US"/>
        </w:rPr>
        <w:t>Introduction to the VHT PHY</w:t>
      </w:r>
      <w:bookmarkEnd w:id="2081"/>
    </w:p>
    <w:p w:rsidR="00B27BD3" w:rsidRPr="00E34B24" w:rsidRDefault="00174960" w:rsidP="00B27BD3">
      <w:pPr>
        <w:rPr>
          <w:lang w:val="en-US"/>
        </w:rPr>
      </w:pPr>
      <w:r>
        <w:rPr>
          <w:lang w:val="en-US"/>
        </w:rPr>
        <w:fldChar w:fldCharType="begin"/>
      </w:r>
      <w:r w:rsidR="00B82561">
        <w:rPr>
          <w:lang w:val="en-US"/>
        </w:rPr>
        <w:instrText xml:space="preserve"> MACROBUTTON MTEditEquationSection2 </w:instrText>
      </w:r>
      <w:r w:rsidR="00B82561" w:rsidRPr="00B82561">
        <w:rPr>
          <w:rStyle w:val="MTEquationSection"/>
        </w:rPr>
        <w:instrText>Equation Chapter 22 Section 1</w:instrText>
      </w:r>
      <w:r>
        <w:fldChar w:fldCharType="begin"/>
      </w:r>
      <w:r w:rsidR="000D09AA">
        <w:instrText xml:space="preserve"> SEQ MTEqn \r \h \* MERGEFORMAT </w:instrText>
      </w:r>
      <w:r>
        <w:fldChar w:fldCharType="end"/>
      </w:r>
      <w:r>
        <w:fldChar w:fldCharType="begin"/>
      </w:r>
      <w:r w:rsidR="000D09AA">
        <w:instrText xml:space="preserve"> SEQ MTSec \r 1 \h \* MERGEFORMAT </w:instrText>
      </w:r>
      <w:r>
        <w:fldChar w:fldCharType="end"/>
      </w:r>
      <w:r>
        <w:fldChar w:fldCharType="begin"/>
      </w:r>
      <w:r w:rsidR="000D09AA">
        <w:instrText xml:space="preserve"> SEQ MTChap \r 22 \h \* MERGEFORMAT </w:instrText>
      </w:r>
      <w:r>
        <w:fldChar w:fldCharType="end"/>
      </w:r>
      <w:r>
        <w:rPr>
          <w:lang w:val="en-US"/>
        </w:rPr>
        <w:fldChar w:fldCharType="end"/>
      </w:r>
      <w:r w:rsidR="00977AC0" w:rsidRPr="00977AC0">
        <w:rPr>
          <w:lang w:val="en-US"/>
        </w:rPr>
        <w:t>Clause 2</w:t>
      </w:r>
      <w:r w:rsidR="00977AC0" w:rsidRPr="00977AC0">
        <w:rPr>
          <w:lang w:val="en-US" w:eastAsia="ko-KR"/>
        </w:rPr>
        <w:t>2</w:t>
      </w:r>
      <w:r w:rsidR="00977AC0" w:rsidRPr="00977AC0">
        <w:rPr>
          <w:lang w:val="en-US"/>
        </w:rPr>
        <w:t xml:space="preserve"> specifies the PHY entity for a very high throughput (VHT) orthogonal frequency division multiplexing (OFDM) system.</w:t>
      </w:r>
    </w:p>
    <w:p w:rsidR="00B27BD3" w:rsidRPr="00E34B24" w:rsidRDefault="00B27BD3" w:rsidP="00B27BD3">
      <w:pPr>
        <w:rPr>
          <w:lang w:val="en-US"/>
        </w:rPr>
      </w:pPr>
    </w:p>
    <w:p w:rsidR="00B27BD3" w:rsidRPr="00E34B24" w:rsidRDefault="00977AC0" w:rsidP="00B27BD3">
      <w:pPr>
        <w:rPr>
          <w:lang w:val="en-US"/>
        </w:rPr>
      </w:pPr>
      <w:r w:rsidRPr="00977AC0">
        <w:rPr>
          <w:lang w:val="en-US"/>
        </w:rPr>
        <w:t>In addition to the requirements in Clause 2</w:t>
      </w:r>
      <w:r w:rsidRPr="00977AC0">
        <w:rPr>
          <w:lang w:val="en-US" w:eastAsia="ko-KR"/>
        </w:rPr>
        <w:t>2</w:t>
      </w:r>
      <w:r w:rsidRPr="00977AC0">
        <w:rPr>
          <w:lang w:val="en-US"/>
        </w:rPr>
        <w:t>, a VHT STA shall be capable of transmitting and receiving frames that are compliant with the mandatory PHY specifications defined in Clause 20.</w:t>
      </w:r>
    </w:p>
    <w:p w:rsidR="00B27BD3" w:rsidRPr="00E34B24" w:rsidRDefault="00B27BD3" w:rsidP="00856898">
      <w:pPr>
        <w:rPr>
          <w:lang w:val="en-US"/>
        </w:rPr>
      </w:pPr>
    </w:p>
    <w:p w:rsidR="00B27BD3" w:rsidRPr="00E34B24" w:rsidRDefault="00977AC0" w:rsidP="00856898">
      <w:pPr>
        <w:rPr>
          <w:lang w:val="en-US"/>
        </w:rPr>
      </w:pPr>
      <w:r w:rsidRPr="00977AC0">
        <w:rPr>
          <w:lang w:val="en-US"/>
        </w:rPr>
        <w:t>The VHT PHY is based on the HT PHY defined in Clause 20, which in turn is based on the OFDM PHY defined in Clause 17. The VHT PHY extends the number of spatial streams supported to eight and provides support for multi-user (MU) transmission. In the case of a MU transmission, the number of users is limited to four and the number of streams per user is limited to four.</w:t>
      </w:r>
    </w:p>
    <w:p w:rsidR="007F4048" w:rsidRPr="00E34B24" w:rsidRDefault="007F4048" w:rsidP="00856898">
      <w:pPr>
        <w:rPr>
          <w:lang w:val="en-US"/>
        </w:rPr>
      </w:pPr>
    </w:p>
    <w:p w:rsidR="00F73D5A" w:rsidRPr="00E34B24" w:rsidRDefault="00977AC0" w:rsidP="00856898">
      <w:pPr>
        <w:rPr>
          <w:lang w:val="en-US"/>
        </w:rPr>
      </w:pPr>
      <w:r w:rsidRPr="00977AC0">
        <w:rPr>
          <w:lang w:val="en-US"/>
        </w:rPr>
        <w:t>The VHT PHY provides support for 20 MHz, 40 MHz, 80 MHz, and 160 MHz channel widths as well as 80+80 MHz non-contiguous channel width.</w:t>
      </w:r>
    </w:p>
    <w:p w:rsidR="00F73D5A" w:rsidRPr="00E34B24" w:rsidRDefault="00F73D5A" w:rsidP="00856898">
      <w:pPr>
        <w:rPr>
          <w:lang w:val="en-US"/>
        </w:rPr>
      </w:pPr>
    </w:p>
    <w:p w:rsidR="00886A3A" w:rsidRDefault="00977AC0" w:rsidP="00856898">
      <w:pPr>
        <w:rPr>
          <w:lang w:val="en-US"/>
        </w:rPr>
      </w:pPr>
      <w:r w:rsidRPr="00977AC0">
        <w:rPr>
          <w:lang w:val="en-US"/>
        </w:rPr>
        <w:t xml:space="preserve">The VHT PHY data subcarriers are modulated using binary phase shift keying (BPSK), quadrature phase shift keying (QPSK), 16-quadrature amplitude modulation (16-QAM), 64-QAM or 256-QAM. Forward error correction (FEC) coding (convolutional </w:t>
      </w:r>
      <w:r w:rsidR="00E109DE">
        <w:rPr>
          <w:lang w:val="en-US"/>
        </w:rPr>
        <w:t>or LDPC</w:t>
      </w:r>
      <w:r w:rsidRPr="00977AC0">
        <w:rPr>
          <w:lang w:val="en-US"/>
        </w:rPr>
        <w:t>) is used with a coding rate of 1/2, 2/3, 3/4, or 5/6.</w:t>
      </w:r>
    </w:p>
    <w:p w:rsidR="00F73D5A" w:rsidRPr="00E34B24" w:rsidRDefault="00F73D5A" w:rsidP="00856898">
      <w:pPr>
        <w:rPr>
          <w:lang w:val="en-US"/>
        </w:rPr>
      </w:pPr>
    </w:p>
    <w:p w:rsidR="00E73594" w:rsidRPr="00E34B24" w:rsidRDefault="00977AC0" w:rsidP="00856898">
      <w:pPr>
        <w:rPr>
          <w:lang w:val="en-US"/>
        </w:rPr>
      </w:pPr>
      <w:r w:rsidRPr="00977AC0">
        <w:rPr>
          <w:lang w:val="en-US"/>
        </w:rPr>
        <w:t>A VHT STA shall support:</w:t>
      </w:r>
    </w:p>
    <w:p w:rsidR="00F73D5A" w:rsidRPr="00E34B24" w:rsidRDefault="00977AC0" w:rsidP="00545A10">
      <w:pPr>
        <w:numPr>
          <w:ilvl w:val="0"/>
          <w:numId w:val="7"/>
        </w:numPr>
        <w:rPr>
          <w:lang w:val="en-US"/>
        </w:rPr>
      </w:pPr>
      <w:r w:rsidRPr="00977AC0">
        <w:rPr>
          <w:lang w:val="en-US"/>
        </w:rPr>
        <w:t>20 MHz, 40 MHz and 80 MHz channel widths</w:t>
      </w:r>
    </w:p>
    <w:p w:rsidR="00E73594" w:rsidRPr="00E34B24" w:rsidRDefault="00977AC0" w:rsidP="00545A10">
      <w:pPr>
        <w:numPr>
          <w:ilvl w:val="0"/>
          <w:numId w:val="7"/>
        </w:numPr>
        <w:rPr>
          <w:lang w:val="en-US"/>
        </w:rPr>
      </w:pPr>
      <w:r w:rsidRPr="00977AC0">
        <w:rPr>
          <w:lang w:val="en-US"/>
        </w:rPr>
        <w:t>MCSs 0 through 7 in all supported channel widths</w:t>
      </w:r>
    </w:p>
    <w:p w:rsidR="00E73594" w:rsidRPr="00E34B24" w:rsidRDefault="00E73594" w:rsidP="00E73594">
      <w:pPr>
        <w:rPr>
          <w:lang w:val="en-US"/>
        </w:rPr>
      </w:pPr>
    </w:p>
    <w:p w:rsidR="00E73594" w:rsidRPr="00E34B24" w:rsidRDefault="00977AC0" w:rsidP="00E73594">
      <w:pPr>
        <w:rPr>
          <w:lang w:val="en-US"/>
        </w:rPr>
      </w:pPr>
      <w:r w:rsidRPr="00977AC0">
        <w:rPr>
          <w:lang w:val="en-US"/>
        </w:rPr>
        <w:t>Optional features for a VHT STA are:</w:t>
      </w:r>
    </w:p>
    <w:p w:rsidR="00E56CC3" w:rsidRDefault="00E56CC3" w:rsidP="00545A10">
      <w:pPr>
        <w:numPr>
          <w:ilvl w:val="0"/>
          <w:numId w:val="8"/>
        </w:numPr>
        <w:rPr>
          <w:lang w:val="en-US"/>
        </w:rPr>
      </w:pPr>
      <w:r>
        <w:rPr>
          <w:lang w:val="en-US"/>
        </w:rPr>
        <w:t>2 or more streams</w:t>
      </w:r>
      <w:r w:rsidR="00313050">
        <w:rPr>
          <w:lang w:val="en-US"/>
        </w:rPr>
        <w:t xml:space="preserve"> (transmit and receive)</w:t>
      </w:r>
    </w:p>
    <w:p w:rsidR="00E73594" w:rsidRPr="00E34B24" w:rsidRDefault="00977AC0" w:rsidP="00545A10">
      <w:pPr>
        <w:numPr>
          <w:ilvl w:val="0"/>
          <w:numId w:val="8"/>
        </w:numPr>
        <w:rPr>
          <w:lang w:val="en-US"/>
        </w:rPr>
      </w:pPr>
      <w:r w:rsidRPr="00977AC0">
        <w:rPr>
          <w:lang w:val="en-US"/>
        </w:rPr>
        <w:t>400 ns short guard interval</w:t>
      </w:r>
      <w:r w:rsidR="00313050">
        <w:rPr>
          <w:lang w:val="en-US"/>
        </w:rPr>
        <w:t xml:space="preserve"> (transmit and receive)</w:t>
      </w:r>
    </w:p>
    <w:p w:rsidR="008B5CD1" w:rsidRDefault="00313050" w:rsidP="00545A10">
      <w:pPr>
        <w:numPr>
          <w:ilvl w:val="0"/>
          <w:numId w:val="8"/>
        </w:numPr>
        <w:rPr>
          <w:lang w:val="en-US"/>
        </w:rPr>
      </w:pPr>
      <w:r>
        <w:rPr>
          <w:lang w:val="en-US"/>
        </w:rPr>
        <w:t>Respond to t</w:t>
      </w:r>
      <w:r w:rsidR="00977AC0" w:rsidRPr="00977AC0">
        <w:rPr>
          <w:lang w:val="en-US"/>
        </w:rPr>
        <w:t>ransmit beamforming</w:t>
      </w:r>
      <w:r>
        <w:rPr>
          <w:lang w:val="en-US"/>
        </w:rPr>
        <w:t xml:space="preserve"> sounding (provide compressed V feedback)</w:t>
      </w:r>
    </w:p>
    <w:p w:rsidR="00E73594" w:rsidRDefault="00977AC0" w:rsidP="00545A10">
      <w:pPr>
        <w:numPr>
          <w:ilvl w:val="0"/>
          <w:numId w:val="8"/>
        </w:numPr>
        <w:rPr>
          <w:lang w:val="en-US"/>
        </w:rPr>
      </w:pPr>
      <w:r w:rsidRPr="00977AC0">
        <w:rPr>
          <w:lang w:val="en-US"/>
        </w:rPr>
        <w:t>STBC</w:t>
      </w:r>
      <w:r w:rsidR="00313050">
        <w:rPr>
          <w:lang w:val="en-US"/>
        </w:rPr>
        <w:t xml:space="preserve"> (transmit and receive)</w:t>
      </w:r>
    </w:p>
    <w:p w:rsidR="00313050" w:rsidRPr="00E34B24" w:rsidRDefault="00313050" w:rsidP="00545A10">
      <w:pPr>
        <w:numPr>
          <w:ilvl w:val="0"/>
          <w:numId w:val="8"/>
        </w:numPr>
        <w:rPr>
          <w:lang w:val="en-US"/>
        </w:rPr>
      </w:pPr>
      <w:r>
        <w:rPr>
          <w:lang w:val="en-US"/>
        </w:rPr>
        <w:t>LDPC (transmit and receive)</w:t>
      </w:r>
    </w:p>
    <w:p w:rsidR="00E73594" w:rsidRPr="00E34B24" w:rsidRDefault="00977AC0" w:rsidP="00545A10">
      <w:pPr>
        <w:numPr>
          <w:ilvl w:val="0"/>
          <w:numId w:val="8"/>
        </w:numPr>
        <w:rPr>
          <w:lang w:val="en-US"/>
        </w:rPr>
      </w:pPr>
      <w:r w:rsidRPr="00977AC0">
        <w:rPr>
          <w:lang w:val="en-US"/>
        </w:rPr>
        <w:t>MU</w:t>
      </w:r>
      <w:r w:rsidR="001B4258">
        <w:rPr>
          <w:lang w:val="en-US"/>
        </w:rPr>
        <w:t>-MIMO PPDUs</w:t>
      </w:r>
      <w:r w:rsidR="00313050">
        <w:rPr>
          <w:lang w:val="en-US"/>
        </w:rPr>
        <w:t xml:space="preserve"> (transmit and receive)</w:t>
      </w:r>
    </w:p>
    <w:p w:rsidR="00E73594" w:rsidRPr="00E34B24" w:rsidRDefault="00313050" w:rsidP="00545A10">
      <w:pPr>
        <w:numPr>
          <w:ilvl w:val="0"/>
          <w:numId w:val="8"/>
        </w:numPr>
        <w:rPr>
          <w:lang w:val="en-US"/>
        </w:rPr>
      </w:pPr>
      <w:r>
        <w:rPr>
          <w:lang w:val="en-US"/>
        </w:rPr>
        <w:t xml:space="preserve">Support for </w:t>
      </w:r>
      <w:r w:rsidR="00977AC0" w:rsidRPr="00977AC0">
        <w:rPr>
          <w:lang w:val="en-US"/>
        </w:rPr>
        <w:t>160 MHz channel width</w:t>
      </w:r>
    </w:p>
    <w:p w:rsidR="00E73594" w:rsidRPr="00E34B24" w:rsidRDefault="00313050" w:rsidP="00545A10">
      <w:pPr>
        <w:numPr>
          <w:ilvl w:val="0"/>
          <w:numId w:val="8"/>
        </w:numPr>
        <w:rPr>
          <w:lang w:val="en-US"/>
        </w:rPr>
      </w:pPr>
      <w:r>
        <w:rPr>
          <w:lang w:val="en-US"/>
        </w:rPr>
        <w:t xml:space="preserve">Support for </w:t>
      </w:r>
      <w:r w:rsidR="00977AC0" w:rsidRPr="00977AC0">
        <w:rPr>
          <w:lang w:val="en-US"/>
        </w:rPr>
        <w:t>80+80 MHz channel width</w:t>
      </w:r>
    </w:p>
    <w:p w:rsidR="009C5111" w:rsidRDefault="00977AC0" w:rsidP="00545A10">
      <w:pPr>
        <w:numPr>
          <w:ilvl w:val="0"/>
          <w:numId w:val="8"/>
        </w:numPr>
        <w:rPr>
          <w:lang w:val="en-US"/>
        </w:rPr>
      </w:pPr>
      <w:r w:rsidRPr="00977AC0">
        <w:rPr>
          <w:lang w:val="en-US"/>
        </w:rPr>
        <w:t>MCSs 8 and 9</w:t>
      </w:r>
      <w:r w:rsidR="00313050">
        <w:rPr>
          <w:lang w:val="en-US"/>
        </w:rPr>
        <w:t xml:space="preserve">  (transmit and receive)</w:t>
      </w:r>
    </w:p>
    <w:p w:rsidR="007349BB" w:rsidRPr="00E34B24" w:rsidRDefault="00977AC0" w:rsidP="007E1B9A">
      <w:pPr>
        <w:pStyle w:val="Heading3"/>
        <w:rPr>
          <w:lang w:val="en-US"/>
        </w:rPr>
      </w:pPr>
      <w:bookmarkStart w:id="2082" w:name="_Toc276392861"/>
      <w:bookmarkStart w:id="2083" w:name="_Toc276393100"/>
      <w:bookmarkStart w:id="2084" w:name="_Toc276551642"/>
      <w:bookmarkStart w:id="2085" w:name="_Toc276647147"/>
      <w:bookmarkStart w:id="2086" w:name="_Toc276647975"/>
      <w:bookmarkStart w:id="2087" w:name="_Toc276392862"/>
      <w:bookmarkStart w:id="2088" w:name="_Toc276393101"/>
      <w:bookmarkStart w:id="2089" w:name="_Toc276551643"/>
      <w:bookmarkStart w:id="2090" w:name="_Toc276647148"/>
      <w:bookmarkStart w:id="2091" w:name="_Toc276647976"/>
      <w:bookmarkStart w:id="2092" w:name="_Toc283104853"/>
      <w:bookmarkEnd w:id="2082"/>
      <w:bookmarkEnd w:id="2083"/>
      <w:bookmarkEnd w:id="2084"/>
      <w:bookmarkEnd w:id="2085"/>
      <w:bookmarkEnd w:id="2086"/>
      <w:bookmarkEnd w:id="2087"/>
      <w:bookmarkEnd w:id="2088"/>
      <w:bookmarkEnd w:id="2089"/>
      <w:bookmarkEnd w:id="2090"/>
      <w:bookmarkEnd w:id="2091"/>
      <w:r w:rsidRPr="00977AC0">
        <w:rPr>
          <w:lang w:val="en-US"/>
        </w:rPr>
        <w:t>Scope</w:t>
      </w:r>
      <w:bookmarkEnd w:id="2092"/>
    </w:p>
    <w:p w:rsidR="007349BB" w:rsidRPr="00E34B24" w:rsidRDefault="00977AC0" w:rsidP="007E1B9A">
      <w:pPr>
        <w:pStyle w:val="Heading3"/>
        <w:rPr>
          <w:lang w:val="en-US"/>
        </w:rPr>
      </w:pPr>
      <w:bookmarkStart w:id="2093" w:name="_Toc283104854"/>
      <w:r w:rsidRPr="00977AC0">
        <w:rPr>
          <w:lang w:val="en-US"/>
        </w:rPr>
        <w:t>VHT PHY functions</w:t>
      </w:r>
      <w:bookmarkEnd w:id="2093"/>
    </w:p>
    <w:p w:rsidR="007349BB" w:rsidRPr="00E34B24" w:rsidRDefault="00977AC0" w:rsidP="007E1B9A">
      <w:pPr>
        <w:pStyle w:val="Heading3"/>
        <w:rPr>
          <w:lang w:val="en-US"/>
        </w:rPr>
      </w:pPr>
      <w:bookmarkStart w:id="2094" w:name="_Toc283104855"/>
      <w:r w:rsidRPr="00977AC0">
        <w:rPr>
          <w:lang w:val="en-US"/>
        </w:rPr>
        <w:t>PPDU formats</w:t>
      </w:r>
      <w:bookmarkEnd w:id="2094"/>
    </w:p>
    <w:p w:rsidR="001F3F4D" w:rsidRPr="00E34B24" w:rsidRDefault="00977AC0" w:rsidP="00BB5352">
      <w:pPr>
        <w:pStyle w:val="Heading2"/>
        <w:rPr>
          <w:lang w:val="en-US"/>
        </w:rPr>
      </w:pPr>
      <w:bookmarkStart w:id="2095" w:name="_Toc275380823"/>
      <w:bookmarkStart w:id="2096" w:name="_Toc275438136"/>
      <w:bookmarkStart w:id="2097" w:name="_Toc275861993"/>
      <w:bookmarkStart w:id="2098" w:name="_Toc276392866"/>
      <w:bookmarkStart w:id="2099" w:name="_Toc276393105"/>
      <w:bookmarkStart w:id="2100" w:name="_Toc276551647"/>
      <w:bookmarkStart w:id="2101" w:name="_Toc276647152"/>
      <w:bookmarkStart w:id="2102" w:name="_Toc276647980"/>
      <w:bookmarkStart w:id="2103" w:name="_Toc275380824"/>
      <w:bookmarkStart w:id="2104" w:name="_Toc275438137"/>
      <w:bookmarkStart w:id="2105" w:name="_Toc275861994"/>
      <w:bookmarkStart w:id="2106" w:name="_Toc276392867"/>
      <w:bookmarkStart w:id="2107" w:name="_Toc276393106"/>
      <w:bookmarkStart w:id="2108" w:name="_Toc276551648"/>
      <w:bookmarkStart w:id="2109" w:name="_Toc276647153"/>
      <w:bookmarkStart w:id="2110" w:name="_Toc276647981"/>
      <w:bookmarkStart w:id="2111" w:name="_Toc283104856"/>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sidRPr="00977AC0">
        <w:rPr>
          <w:lang w:val="en-US"/>
        </w:rPr>
        <w:t>VHT PHY service interface</w:t>
      </w:r>
      <w:bookmarkEnd w:id="2111"/>
    </w:p>
    <w:p w:rsidR="003B5BA5" w:rsidRPr="00E34B24" w:rsidRDefault="00977AC0" w:rsidP="007E1B9A">
      <w:pPr>
        <w:pStyle w:val="Heading3"/>
        <w:rPr>
          <w:lang w:val="en-US"/>
        </w:rPr>
      </w:pPr>
      <w:bookmarkStart w:id="2112" w:name="_Toc283104857"/>
      <w:r w:rsidRPr="00977AC0">
        <w:rPr>
          <w:lang w:val="en-US"/>
        </w:rPr>
        <w:t>Introduction</w:t>
      </w:r>
      <w:bookmarkEnd w:id="2112"/>
    </w:p>
    <w:p w:rsidR="003B5BA5" w:rsidRPr="00E34B24" w:rsidRDefault="00977AC0" w:rsidP="003B5BA5">
      <w:pPr>
        <w:rPr>
          <w:lang w:val="en-US"/>
        </w:rPr>
      </w:pPr>
      <w:r w:rsidRPr="00977AC0">
        <w:rPr>
          <w:lang w:val="en-US"/>
        </w:rPr>
        <w:t>The PHY interfaces to the MAC through the TXVECTOR, RXVECTOR, and PHYCONFIG_VECTOR.</w:t>
      </w:r>
    </w:p>
    <w:p w:rsidR="003B5BA5" w:rsidRPr="00E34B24" w:rsidRDefault="00977AC0" w:rsidP="003B5BA5">
      <w:pPr>
        <w:rPr>
          <w:lang w:val="en-US"/>
        </w:rPr>
      </w:pPr>
      <w:r w:rsidRPr="00977AC0">
        <w:rPr>
          <w:lang w:val="en-US"/>
        </w:rPr>
        <w:lastRenderedPageBreak/>
        <w:t>The TXVECTOR supplies the PHY with per-packet transmit parameters. Using the RXVECTOR, the PHY informs the MAC of the received packet parameters. Using the PHYCONFIG_VECTOR, the MAC configures the PHY for operation, independent of frame transmission or reception.</w:t>
      </w:r>
    </w:p>
    <w:p w:rsidR="003B5BA5" w:rsidRPr="00E34B24" w:rsidRDefault="003B5BA5" w:rsidP="003B5BA5">
      <w:pPr>
        <w:rPr>
          <w:lang w:val="en-US"/>
        </w:rPr>
      </w:pPr>
    </w:p>
    <w:p w:rsidR="003B5BA5" w:rsidRPr="00E34B24" w:rsidRDefault="00977AC0" w:rsidP="003B5BA5">
      <w:pPr>
        <w:rPr>
          <w:lang w:val="en-US"/>
        </w:rPr>
      </w:pPr>
      <w:r w:rsidRPr="00977AC0">
        <w:rPr>
          <w:lang w:val="en-US"/>
        </w:rPr>
        <w:t>This interface is an extension of the generic PHY service interface defined in 12.3.4 (Basic service and options).</w:t>
      </w:r>
    </w:p>
    <w:p w:rsidR="003B5BA5" w:rsidRPr="00E34B24" w:rsidRDefault="00977AC0" w:rsidP="007E1B9A">
      <w:pPr>
        <w:pStyle w:val="Heading3"/>
        <w:rPr>
          <w:lang w:val="en-US"/>
        </w:rPr>
      </w:pPr>
      <w:bookmarkStart w:id="2113" w:name="_Toc283104858"/>
      <w:r w:rsidRPr="00977AC0">
        <w:rPr>
          <w:lang w:val="en-US"/>
        </w:rPr>
        <w:t>TXVECTOR and RXVECTOR parameters</w:t>
      </w:r>
      <w:bookmarkEnd w:id="2113"/>
    </w:p>
    <w:p w:rsidR="00A07CF7" w:rsidRPr="00E34B24" w:rsidRDefault="00977AC0" w:rsidP="00A07CF7">
      <w:pPr>
        <w:rPr>
          <w:b/>
          <w:i/>
          <w:color w:val="FF0000"/>
          <w:lang w:val="en-US"/>
        </w:rPr>
      </w:pPr>
      <w:r w:rsidRPr="00977AC0">
        <w:rPr>
          <w:lang w:val="en-US"/>
        </w:rPr>
        <w:t xml:space="preserve">The parameters in </w:t>
      </w:r>
      <w:r w:rsidR="00174960" w:rsidRPr="00977AC0">
        <w:rPr>
          <w:lang w:val="en-US"/>
        </w:rPr>
        <w:fldChar w:fldCharType="begin"/>
      </w:r>
      <w:r w:rsidRPr="00977AC0">
        <w:rPr>
          <w:lang w:val="en-US"/>
        </w:rPr>
        <w:instrText xml:space="preserve"> REF _Ref268534860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w:t>
      </w:r>
      <w:r w:rsidR="00174960" w:rsidRPr="00977AC0">
        <w:rPr>
          <w:lang w:val="en-US"/>
        </w:rPr>
        <w:fldChar w:fldCharType="end"/>
      </w:r>
      <w:r w:rsidRPr="00977AC0">
        <w:rPr>
          <w:lang w:val="en-US"/>
        </w:rPr>
        <w:t xml:space="preserve"> are defined as part of the TXVECTOR parameter list in the PHY-TXSTART.request primitive and/or as part of the RXVECTOR parameter list in the PHY-RXSTART.indication primitive.</w:t>
      </w:r>
    </w:p>
    <w:p w:rsidR="00A07CF7" w:rsidRPr="00E34B24" w:rsidRDefault="00A07CF7" w:rsidP="00A07CF7">
      <w:pPr>
        <w:rPr>
          <w:lang w:val="en-US"/>
        </w:rPr>
      </w:pPr>
    </w:p>
    <w:p w:rsidR="00A07CF7" w:rsidRPr="00E34B24" w:rsidRDefault="00977AC0" w:rsidP="00A07CF7">
      <w:pPr>
        <w:pStyle w:val="Caption"/>
        <w:keepNext/>
        <w:jc w:val="center"/>
        <w:rPr>
          <w:lang w:val="en-US"/>
        </w:rPr>
      </w:pPr>
      <w:bookmarkStart w:id="2114" w:name="_Ref268534860"/>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w:t>
      </w:r>
      <w:r w:rsidR="00174960">
        <w:rPr>
          <w:lang w:val="en-US"/>
        </w:rPr>
        <w:fldChar w:fldCharType="end"/>
      </w:r>
      <w:bookmarkEnd w:id="2114"/>
      <w:r w:rsidRPr="00977AC0">
        <w:rPr>
          <w:lang w:val="en-US"/>
        </w:rPr>
        <w:t>--TXVECTOR and RXVECTOR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160"/>
        <w:gridCol w:w="5804"/>
        <w:gridCol w:w="482"/>
        <w:gridCol w:w="482"/>
      </w:tblGrid>
      <w:tr w:rsidR="00552FAA" w:rsidRPr="00E34B24" w:rsidTr="0047129C">
        <w:trPr>
          <w:cantSplit/>
          <w:trHeight w:val="1655"/>
        </w:trPr>
        <w:tc>
          <w:tcPr>
            <w:tcW w:w="648" w:type="dxa"/>
            <w:textDirection w:val="btLr"/>
          </w:tcPr>
          <w:p w:rsidR="00ED3766" w:rsidRDefault="00977AC0">
            <w:pPr>
              <w:jc w:val="center"/>
              <w:rPr>
                <w:b/>
                <w:lang w:val="en-US"/>
              </w:rPr>
            </w:pPr>
            <w:r w:rsidRPr="00977AC0">
              <w:rPr>
                <w:b/>
                <w:lang w:val="en-US"/>
              </w:rPr>
              <w:t>Parameter</w:t>
            </w:r>
          </w:p>
        </w:tc>
        <w:tc>
          <w:tcPr>
            <w:tcW w:w="2160" w:type="dxa"/>
            <w:vAlign w:val="center"/>
          </w:tcPr>
          <w:p w:rsidR="00ED3766" w:rsidRDefault="00977AC0">
            <w:pPr>
              <w:jc w:val="center"/>
              <w:rPr>
                <w:b/>
                <w:lang w:val="en-US"/>
              </w:rPr>
            </w:pPr>
            <w:r w:rsidRPr="00977AC0">
              <w:rPr>
                <w:b/>
                <w:lang w:val="en-US"/>
              </w:rPr>
              <w:t>Condition</w:t>
            </w:r>
          </w:p>
        </w:tc>
        <w:tc>
          <w:tcPr>
            <w:tcW w:w="5804" w:type="dxa"/>
            <w:vAlign w:val="center"/>
          </w:tcPr>
          <w:p w:rsidR="00ED3766" w:rsidRDefault="00977AC0">
            <w:pPr>
              <w:jc w:val="center"/>
              <w:rPr>
                <w:b/>
                <w:lang w:val="en-US"/>
              </w:rPr>
            </w:pPr>
            <w:r w:rsidRPr="00977AC0">
              <w:rPr>
                <w:b/>
                <w:lang w:val="en-US"/>
              </w:rPr>
              <w:t>Value</w:t>
            </w:r>
          </w:p>
        </w:tc>
        <w:tc>
          <w:tcPr>
            <w:tcW w:w="482" w:type="dxa"/>
            <w:textDirection w:val="btLr"/>
            <w:vAlign w:val="center"/>
          </w:tcPr>
          <w:p w:rsidR="00ED3766" w:rsidRDefault="00977AC0">
            <w:pPr>
              <w:jc w:val="center"/>
              <w:rPr>
                <w:b/>
                <w:lang w:val="en-US"/>
              </w:rPr>
            </w:pPr>
            <w:r w:rsidRPr="00977AC0">
              <w:rPr>
                <w:b/>
                <w:lang w:val="en-US"/>
              </w:rPr>
              <w:t>TXVECTOR</w:t>
            </w:r>
          </w:p>
        </w:tc>
        <w:tc>
          <w:tcPr>
            <w:tcW w:w="482" w:type="dxa"/>
            <w:textDirection w:val="btLr"/>
            <w:vAlign w:val="center"/>
          </w:tcPr>
          <w:p w:rsidR="00ED3766" w:rsidRDefault="00977AC0">
            <w:pPr>
              <w:jc w:val="center"/>
              <w:rPr>
                <w:b/>
                <w:lang w:val="en-US"/>
              </w:rPr>
            </w:pPr>
            <w:r w:rsidRPr="00977AC0">
              <w:rPr>
                <w:b/>
                <w:lang w:val="en-US"/>
              </w:rPr>
              <w:t>RXVECTOR</w:t>
            </w:r>
          </w:p>
        </w:tc>
      </w:tr>
      <w:tr w:rsidR="00E5122C" w:rsidRPr="00E34B24" w:rsidTr="00C0172F">
        <w:trPr>
          <w:cantSplit/>
          <w:trHeight w:val="1430"/>
        </w:trPr>
        <w:tc>
          <w:tcPr>
            <w:tcW w:w="648" w:type="dxa"/>
            <w:textDirection w:val="btLr"/>
          </w:tcPr>
          <w:p w:rsidR="00ED3766" w:rsidRDefault="00977AC0">
            <w:pPr>
              <w:jc w:val="center"/>
              <w:rPr>
                <w:lang w:val="en-US"/>
              </w:rPr>
            </w:pPr>
            <w:r w:rsidRPr="00977AC0">
              <w:rPr>
                <w:lang w:val="en-US"/>
              </w:rPr>
              <w:t>FORMAT</w:t>
            </w:r>
          </w:p>
        </w:tc>
        <w:tc>
          <w:tcPr>
            <w:tcW w:w="2160" w:type="dxa"/>
          </w:tcPr>
          <w:p w:rsidR="00370322" w:rsidRPr="00E34B24" w:rsidRDefault="00370322" w:rsidP="001F3F4D">
            <w:pPr>
              <w:rPr>
                <w:lang w:val="en-US"/>
              </w:rPr>
            </w:pPr>
          </w:p>
        </w:tc>
        <w:tc>
          <w:tcPr>
            <w:tcW w:w="5804" w:type="dxa"/>
          </w:tcPr>
          <w:p w:rsidR="00370322" w:rsidRPr="00E34B24" w:rsidRDefault="00977AC0" w:rsidP="00370322">
            <w:pPr>
              <w:rPr>
                <w:lang w:val="en-US"/>
              </w:rPr>
            </w:pPr>
            <w:r w:rsidRPr="00977AC0">
              <w:rPr>
                <w:lang w:val="en-US"/>
              </w:rPr>
              <w:t>Determines the format of the PPDU.</w:t>
            </w:r>
          </w:p>
          <w:p w:rsidR="00370322" w:rsidRPr="00E34B24" w:rsidRDefault="00977AC0" w:rsidP="00370322">
            <w:pPr>
              <w:rPr>
                <w:lang w:val="en-US"/>
              </w:rPr>
            </w:pPr>
            <w:r w:rsidRPr="00977AC0">
              <w:rPr>
                <w:lang w:val="en-US"/>
              </w:rPr>
              <w:t>Enumerated type:</w:t>
            </w:r>
          </w:p>
          <w:p w:rsidR="00370322" w:rsidRPr="00E34B24" w:rsidRDefault="00977AC0" w:rsidP="00C0172F">
            <w:pPr>
              <w:ind w:left="720"/>
              <w:rPr>
                <w:lang w:val="en-US"/>
              </w:rPr>
            </w:pPr>
            <w:r w:rsidRPr="00977AC0">
              <w:rPr>
                <w:lang w:val="en-US"/>
              </w:rPr>
              <w:t>NON_HT indicates Clause 17(Orthogonal frequency division multiplexing (OFDM) PHY specification) or non-HT duplicated PPDU format. In this case, the modulation is determined by the NON_HT_MODULATION parameter.</w:t>
            </w:r>
          </w:p>
          <w:p w:rsidR="00370322" w:rsidRPr="00E34B24" w:rsidRDefault="00977AC0" w:rsidP="00C0172F">
            <w:pPr>
              <w:ind w:left="720"/>
              <w:rPr>
                <w:lang w:val="en-US"/>
              </w:rPr>
            </w:pPr>
            <w:r w:rsidRPr="00977AC0">
              <w:rPr>
                <w:lang w:val="en-US"/>
              </w:rPr>
              <w:t>HT_MF indicates HT-mixed format.</w:t>
            </w:r>
          </w:p>
          <w:p w:rsidR="00370322" w:rsidRPr="00E34B24" w:rsidRDefault="00977AC0" w:rsidP="00C0172F">
            <w:pPr>
              <w:ind w:left="720"/>
              <w:rPr>
                <w:lang w:val="en-US"/>
              </w:rPr>
            </w:pPr>
            <w:r w:rsidRPr="00977AC0">
              <w:rPr>
                <w:lang w:val="en-US"/>
              </w:rPr>
              <w:t>HT_GF indicates HT-greenfield format.</w:t>
            </w:r>
          </w:p>
          <w:p w:rsidR="00370322" w:rsidRPr="00E34B24" w:rsidRDefault="00977AC0" w:rsidP="00AD1A5E">
            <w:pPr>
              <w:ind w:left="720"/>
              <w:rPr>
                <w:lang w:val="en-US"/>
              </w:rPr>
            </w:pPr>
            <w:r w:rsidRPr="00977AC0">
              <w:rPr>
                <w:lang w:val="en-US"/>
              </w:rPr>
              <w:t>VHT indicates VHT format.</w:t>
            </w:r>
          </w:p>
        </w:tc>
        <w:tc>
          <w:tcPr>
            <w:tcW w:w="482" w:type="dxa"/>
          </w:tcPr>
          <w:p w:rsidR="00370322" w:rsidRPr="00E34B24" w:rsidRDefault="00977AC0" w:rsidP="001F3F4D">
            <w:pPr>
              <w:rPr>
                <w:lang w:val="en-US"/>
              </w:rPr>
            </w:pPr>
            <w:r w:rsidRPr="00977AC0">
              <w:rPr>
                <w:lang w:val="en-US"/>
              </w:rPr>
              <w:t>Y</w:t>
            </w:r>
          </w:p>
        </w:tc>
        <w:tc>
          <w:tcPr>
            <w:tcW w:w="482" w:type="dxa"/>
          </w:tcPr>
          <w:p w:rsidR="00370322" w:rsidRPr="00E34B24" w:rsidRDefault="00977AC0" w:rsidP="001F3F4D">
            <w:pPr>
              <w:rPr>
                <w:lang w:val="en-US"/>
              </w:rPr>
            </w:pPr>
            <w:r w:rsidRPr="00977AC0">
              <w:rPr>
                <w:lang w:val="en-US"/>
              </w:rPr>
              <w:t>Y</w:t>
            </w:r>
          </w:p>
        </w:tc>
      </w:tr>
      <w:tr w:rsidR="00295744" w:rsidRPr="00E34B24" w:rsidTr="00C0172F">
        <w:trPr>
          <w:cantSplit/>
          <w:trHeight w:val="1134"/>
        </w:trPr>
        <w:tc>
          <w:tcPr>
            <w:tcW w:w="648" w:type="dxa"/>
            <w:vMerge w:val="restart"/>
            <w:textDirection w:val="btLr"/>
          </w:tcPr>
          <w:p w:rsidR="00295744" w:rsidRPr="00E34B24" w:rsidRDefault="00977AC0" w:rsidP="00C0172F">
            <w:pPr>
              <w:ind w:left="113" w:right="113"/>
              <w:jc w:val="center"/>
              <w:rPr>
                <w:lang w:val="en-US"/>
              </w:rPr>
            </w:pPr>
            <w:r w:rsidRPr="00977AC0">
              <w:rPr>
                <w:lang w:val="en-US"/>
              </w:rPr>
              <w:t>NON_HT_MODULATION</w:t>
            </w:r>
          </w:p>
        </w:tc>
        <w:tc>
          <w:tcPr>
            <w:tcW w:w="2160" w:type="dxa"/>
          </w:tcPr>
          <w:p w:rsidR="00295744" w:rsidRPr="00E34B24" w:rsidRDefault="00977AC0" w:rsidP="001F3F4D">
            <w:pPr>
              <w:rPr>
                <w:lang w:val="en-US"/>
              </w:rPr>
            </w:pPr>
            <w:r w:rsidRPr="00977AC0">
              <w:rPr>
                <w:lang w:val="en-US"/>
              </w:rPr>
              <w:t>FORMAT is NON_HT</w:t>
            </w:r>
          </w:p>
        </w:tc>
        <w:tc>
          <w:tcPr>
            <w:tcW w:w="5804" w:type="dxa"/>
          </w:tcPr>
          <w:p w:rsidR="00295744" w:rsidRPr="00E34B24" w:rsidRDefault="00977AC0" w:rsidP="00295744">
            <w:pPr>
              <w:rPr>
                <w:lang w:val="en-US"/>
              </w:rPr>
            </w:pPr>
            <w:r w:rsidRPr="00977AC0">
              <w:rPr>
                <w:lang w:val="en-US"/>
              </w:rPr>
              <w:t>Enumerated type:</w:t>
            </w:r>
          </w:p>
          <w:p w:rsidR="00295744" w:rsidRPr="00E34B24" w:rsidRDefault="00977AC0" w:rsidP="00C0172F">
            <w:pPr>
              <w:ind w:left="720"/>
              <w:rPr>
                <w:lang w:val="en-US"/>
              </w:rPr>
            </w:pPr>
            <w:r w:rsidRPr="00977AC0">
              <w:rPr>
                <w:lang w:val="en-US"/>
              </w:rPr>
              <w:t>OFDM</w:t>
            </w:r>
          </w:p>
          <w:p w:rsidR="00295744" w:rsidRPr="00E34B24" w:rsidRDefault="00977AC0" w:rsidP="00C0172F">
            <w:pPr>
              <w:ind w:left="720"/>
              <w:rPr>
                <w:lang w:val="en-US"/>
              </w:rPr>
            </w:pPr>
            <w:r w:rsidRPr="00977AC0">
              <w:rPr>
                <w:lang w:val="en-US"/>
              </w:rPr>
              <w:t>NON_HT_DUP_OFDM</w:t>
            </w:r>
          </w:p>
          <w:p w:rsidR="00295744" w:rsidRPr="00E34B24" w:rsidRDefault="00295744" w:rsidP="00C0172F">
            <w:pPr>
              <w:ind w:firstLine="720"/>
              <w:rPr>
                <w:lang w:val="en-US"/>
              </w:rPr>
            </w:pP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47"/>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Otherwise</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295744" w:rsidP="001F3F4D">
            <w:pPr>
              <w:rPr>
                <w:lang w:val="en-US"/>
              </w:rPr>
            </w:pPr>
          </w:p>
        </w:tc>
        <w:tc>
          <w:tcPr>
            <w:tcW w:w="482" w:type="dxa"/>
          </w:tcPr>
          <w:p w:rsidR="00295744" w:rsidRPr="00E34B24" w:rsidRDefault="00295744" w:rsidP="001F3F4D">
            <w:pPr>
              <w:rPr>
                <w:lang w:val="en-US"/>
              </w:rPr>
            </w:pPr>
          </w:p>
        </w:tc>
      </w:tr>
      <w:tr w:rsidR="00295744" w:rsidRPr="00E34B24" w:rsidTr="00C0172F">
        <w:trPr>
          <w:cantSplit/>
          <w:trHeight w:val="863"/>
        </w:trPr>
        <w:tc>
          <w:tcPr>
            <w:tcW w:w="648" w:type="dxa"/>
            <w:vMerge w:val="restart"/>
            <w:textDirection w:val="btLr"/>
          </w:tcPr>
          <w:p w:rsidR="00295744" w:rsidRPr="00E34B24" w:rsidRDefault="00977AC0" w:rsidP="00C0172F">
            <w:pPr>
              <w:ind w:left="113" w:right="113"/>
              <w:jc w:val="center"/>
              <w:rPr>
                <w:lang w:val="en-US"/>
              </w:rPr>
            </w:pPr>
            <w:r w:rsidRPr="00977AC0">
              <w:rPr>
                <w:lang w:val="en-US"/>
              </w:rPr>
              <w:t>L_LENGTH</w:t>
            </w:r>
          </w:p>
        </w:tc>
        <w:tc>
          <w:tcPr>
            <w:tcW w:w="2160" w:type="dxa"/>
          </w:tcPr>
          <w:p w:rsidR="00295744" w:rsidRPr="00E34B24" w:rsidRDefault="00977AC0" w:rsidP="001F3F4D">
            <w:pPr>
              <w:rPr>
                <w:lang w:val="en-US"/>
              </w:rPr>
            </w:pPr>
            <w:r w:rsidRPr="00977AC0">
              <w:rPr>
                <w:lang w:val="en-US"/>
              </w:rPr>
              <w:t>FORMAT is NON_HT</w:t>
            </w:r>
          </w:p>
        </w:tc>
        <w:tc>
          <w:tcPr>
            <w:tcW w:w="5804" w:type="dxa"/>
          </w:tcPr>
          <w:p w:rsidR="00295744" w:rsidRPr="00E34B24" w:rsidRDefault="00977AC0" w:rsidP="00295744">
            <w:pPr>
              <w:rPr>
                <w:lang w:val="en-US"/>
              </w:rPr>
            </w:pPr>
            <w:r w:rsidRPr="00977AC0">
              <w:rPr>
                <w:lang w:val="en-US"/>
              </w:rPr>
              <w:t>Indicates the length of the PSDU in octets in the range of 1 to 4095. This value is used by the PHY to determine the number of octet transfers that occur between the MAC and the PHY.</w:t>
            </w: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02"/>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HT_MF</w:t>
            </w:r>
          </w:p>
        </w:tc>
        <w:tc>
          <w:tcPr>
            <w:tcW w:w="5804" w:type="dxa"/>
          </w:tcPr>
          <w:p w:rsidR="00295744" w:rsidRPr="00E34B24" w:rsidRDefault="00977AC0" w:rsidP="00D16182">
            <w:pPr>
              <w:rPr>
                <w:lang w:val="en-US"/>
              </w:rPr>
            </w:pPr>
            <w:r w:rsidRPr="00977AC0">
              <w:rPr>
                <w:lang w:val="en-US"/>
              </w:rPr>
              <w:t>Indicates the value in the Length field of the L-SIG in the range of 1 to 4095.</w:t>
            </w: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38"/>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HT_GF</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977AC0" w:rsidP="001F3F4D">
            <w:pPr>
              <w:rPr>
                <w:lang w:val="en-US"/>
              </w:rPr>
            </w:pPr>
            <w:r w:rsidRPr="00977AC0">
              <w:rPr>
                <w:lang w:val="en-US"/>
              </w:rPr>
              <w:t>N</w:t>
            </w:r>
          </w:p>
        </w:tc>
        <w:tc>
          <w:tcPr>
            <w:tcW w:w="482" w:type="dxa"/>
          </w:tcPr>
          <w:p w:rsidR="00295744" w:rsidRPr="00E34B24" w:rsidRDefault="00977AC0" w:rsidP="001F3F4D">
            <w:pPr>
              <w:rPr>
                <w:lang w:val="en-US"/>
              </w:rPr>
            </w:pPr>
            <w:r w:rsidRPr="00977AC0">
              <w:rPr>
                <w:lang w:val="en-US"/>
              </w:rPr>
              <w:t>N</w:t>
            </w:r>
          </w:p>
        </w:tc>
      </w:tr>
      <w:tr w:rsidR="00295744" w:rsidRPr="00E34B24" w:rsidTr="00C0172F">
        <w:trPr>
          <w:cantSplit/>
          <w:trHeight w:val="602"/>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VHT</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977AC0" w:rsidP="001F3F4D">
            <w:pPr>
              <w:rPr>
                <w:lang w:val="en-US"/>
              </w:rPr>
            </w:pPr>
            <w:r w:rsidRPr="00977AC0">
              <w:rPr>
                <w:lang w:val="en-US"/>
              </w:rPr>
              <w:t>N</w:t>
            </w:r>
          </w:p>
        </w:tc>
        <w:tc>
          <w:tcPr>
            <w:tcW w:w="482" w:type="dxa"/>
          </w:tcPr>
          <w:p w:rsidR="00295744" w:rsidRPr="00E34B24" w:rsidRDefault="00977AC0" w:rsidP="001F3F4D">
            <w:pPr>
              <w:rPr>
                <w:lang w:val="en-US"/>
              </w:rPr>
            </w:pPr>
            <w:r w:rsidRPr="00977AC0">
              <w:rPr>
                <w:lang w:val="en-US"/>
              </w:rPr>
              <w:t>N</w:t>
            </w:r>
          </w:p>
        </w:tc>
      </w:tr>
      <w:tr w:rsidR="00552FAA" w:rsidRPr="00E34B24" w:rsidTr="00C0172F">
        <w:trPr>
          <w:cantSplit/>
          <w:trHeight w:val="1134"/>
        </w:trPr>
        <w:tc>
          <w:tcPr>
            <w:tcW w:w="648" w:type="dxa"/>
            <w:vMerge w:val="restart"/>
            <w:textDirection w:val="btLr"/>
          </w:tcPr>
          <w:p w:rsidR="00552FAA" w:rsidRPr="00E34B24" w:rsidRDefault="00977AC0" w:rsidP="00C0172F">
            <w:pPr>
              <w:ind w:left="113" w:right="113"/>
              <w:jc w:val="center"/>
              <w:rPr>
                <w:lang w:val="en-US"/>
              </w:rPr>
            </w:pPr>
            <w:r w:rsidRPr="00977AC0">
              <w:rPr>
                <w:lang w:val="en-US"/>
              </w:rPr>
              <w:t>L_DATARATE</w:t>
            </w:r>
          </w:p>
        </w:tc>
        <w:tc>
          <w:tcPr>
            <w:tcW w:w="2160" w:type="dxa"/>
          </w:tcPr>
          <w:p w:rsidR="00552FAA" w:rsidRPr="00E34B24" w:rsidRDefault="00977AC0" w:rsidP="001F3F4D">
            <w:pPr>
              <w:rPr>
                <w:lang w:val="en-US"/>
              </w:rPr>
            </w:pPr>
            <w:r w:rsidRPr="00977AC0">
              <w:rPr>
                <w:lang w:val="en-US"/>
              </w:rPr>
              <w:t>FORMAT is NON_HT</w:t>
            </w:r>
          </w:p>
        </w:tc>
        <w:tc>
          <w:tcPr>
            <w:tcW w:w="5804" w:type="dxa"/>
          </w:tcPr>
          <w:p w:rsidR="00552FAA" w:rsidRPr="00E34B24" w:rsidRDefault="00977AC0" w:rsidP="00D16182">
            <w:pPr>
              <w:rPr>
                <w:lang w:val="en-US"/>
              </w:rPr>
            </w:pPr>
            <w:r w:rsidRPr="00977AC0">
              <w:rPr>
                <w:lang w:val="en-US"/>
              </w:rPr>
              <w:t>Indicates the rate used to transmit the PSDU in megabits per second. Allowed values depend on the value of the NON_HT_MODULATION parameter as follows:</w:t>
            </w:r>
          </w:p>
          <w:p w:rsidR="00552FAA" w:rsidRPr="00E34B24" w:rsidRDefault="00977AC0" w:rsidP="00C0172F">
            <w:pPr>
              <w:ind w:left="720"/>
              <w:rPr>
                <w:lang w:val="en-US"/>
              </w:rPr>
            </w:pPr>
            <w:r w:rsidRPr="00977AC0">
              <w:rPr>
                <w:lang w:val="en-US"/>
              </w:rPr>
              <w:t>NON_HT_DUP_OFDM:</w:t>
            </w:r>
          </w:p>
          <w:p w:rsidR="00552FAA" w:rsidRPr="00E34B24" w:rsidRDefault="00977AC0" w:rsidP="00C0172F">
            <w:pPr>
              <w:ind w:left="1440"/>
              <w:rPr>
                <w:lang w:val="en-US"/>
              </w:rPr>
            </w:pPr>
            <w:r w:rsidRPr="00977AC0">
              <w:rPr>
                <w:lang w:val="en-US"/>
              </w:rPr>
              <w:t>6, 9, 12, 18, 24, 36, 48, and 54</w:t>
            </w:r>
          </w:p>
          <w:p w:rsidR="00552FAA" w:rsidRPr="00E34B24" w:rsidRDefault="00977AC0" w:rsidP="00C0172F">
            <w:pPr>
              <w:ind w:left="720"/>
              <w:rPr>
                <w:lang w:val="en-US"/>
              </w:rPr>
            </w:pPr>
            <w:r w:rsidRPr="00977AC0">
              <w:rPr>
                <w:lang w:val="en-US"/>
              </w:rPr>
              <w:t>OFDM: 6, 9, 12, 18, 24, 36, 48, and 54</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908"/>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HT_MF</w:t>
            </w:r>
          </w:p>
        </w:tc>
        <w:tc>
          <w:tcPr>
            <w:tcW w:w="5804" w:type="dxa"/>
          </w:tcPr>
          <w:p w:rsidR="00552FAA" w:rsidRPr="00E34B24" w:rsidRDefault="00977AC0" w:rsidP="00552FAA">
            <w:pPr>
              <w:rPr>
                <w:lang w:val="en-US"/>
              </w:rPr>
            </w:pPr>
            <w:r w:rsidRPr="00977AC0">
              <w:rPr>
                <w:lang w:val="en-US"/>
              </w:rPr>
              <w:t>Indicates the data rate value that is in the L-SIG. This use is defined in 9.13.4 (L_LENGTH and L_DATARATE parameter values for HT-mixed format PPDUs).</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620"/>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HT_GF</w:t>
            </w:r>
          </w:p>
        </w:tc>
        <w:tc>
          <w:tcPr>
            <w:tcW w:w="5804" w:type="dxa"/>
          </w:tcPr>
          <w:p w:rsidR="00552FAA" w:rsidRPr="00E34B24" w:rsidRDefault="00977AC0" w:rsidP="00D16182">
            <w:pPr>
              <w:rPr>
                <w:lang w:val="en-US"/>
              </w:rPr>
            </w:pPr>
            <w:r w:rsidRPr="00977AC0">
              <w:rPr>
                <w:lang w:val="en-US"/>
              </w:rPr>
              <w:t>Not present</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467"/>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VHT</w:t>
            </w:r>
          </w:p>
        </w:tc>
        <w:tc>
          <w:tcPr>
            <w:tcW w:w="5804" w:type="dxa"/>
          </w:tcPr>
          <w:p w:rsidR="00552FAA" w:rsidRPr="00E34B24" w:rsidRDefault="00977AC0" w:rsidP="00D16182">
            <w:pPr>
              <w:rPr>
                <w:lang w:val="en-US"/>
              </w:rPr>
            </w:pPr>
            <w:r w:rsidRPr="00977AC0">
              <w:rPr>
                <w:lang w:val="en-US"/>
              </w:rPr>
              <w:t>Not present</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E5122C" w:rsidRPr="00E34B24" w:rsidTr="00C0172F">
        <w:trPr>
          <w:cantSplit/>
          <w:trHeight w:val="773"/>
        </w:trPr>
        <w:tc>
          <w:tcPr>
            <w:tcW w:w="648" w:type="dxa"/>
            <w:vMerge w:val="restart"/>
            <w:textDirection w:val="btLr"/>
          </w:tcPr>
          <w:p w:rsidR="00E5122C" w:rsidRPr="00E34B24" w:rsidRDefault="00977AC0" w:rsidP="00C0172F">
            <w:pPr>
              <w:ind w:left="113" w:right="113"/>
              <w:jc w:val="center"/>
              <w:rPr>
                <w:lang w:val="en-US"/>
              </w:rPr>
            </w:pPr>
            <w:r w:rsidRPr="00977AC0">
              <w:rPr>
                <w:lang w:val="en-US"/>
              </w:rPr>
              <w:t>LSIGVALID</w:t>
            </w:r>
          </w:p>
        </w:tc>
        <w:tc>
          <w:tcPr>
            <w:tcW w:w="2160" w:type="dxa"/>
          </w:tcPr>
          <w:p w:rsidR="00E5122C" w:rsidRPr="00E34B24" w:rsidRDefault="00977AC0" w:rsidP="001F3F4D">
            <w:pPr>
              <w:rPr>
                <w:lang w:val="en-US"/>
              </w:rPr>
            </w:pPr>
            <w:r w:rsidRPr="00977AC0">
              <w:rPr>
                <w:lang w:val="en-US"/>
              </w:rPr>
              <w:t>FORMAT is HT_MF or VHT</w:t>
            </w:r>
          </w:p>
        </w:tc>
        <w:tc>
          <w:tcPr>
            <w:tcW w:w="5804" w:type="dxa"/>
          </w:tcPr>
          <w:p w:rsidR="00E5122C" w:rsidRPr="00E34B24" w:rsidRDefault="00977AC0" w:rsidP="00E5122C">
            <w:pPr>
              <w:rPr>
                <w:lang w:val="en-US"/>
              </w:rPr>
            </w:pPr>
            <w:r w:rsidRPr="00977AC0">
              <w:rPr>
                <w:lang w:val="en-US"/>
              </w:rPr>
              <w:t>True if L-SIG Parity is valid</w:t>
            </w:r>
          </w:p>
          <w:p w:rsidR="00E5122C" w:rsidRPr="00E34B24" w:rsidRDefault="00977AC0" w:rsidP="00E5122C">
            <w:pPr>
              <w:rPr>
                <w:lang w:val="en-US"/>
              </w:rPr>
            </w:pPr>
            <w:r w:rsidRPr="00977AC0">
              <w:rPr>
                <w:lang w:val="en-US"/>
              </w:rPr>
              <w:t>False if L-SIG Parity is not valid</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Y</w:t>
            </w:r>
          </w:p>
        </w:tc>
      </w:tr>
      <w:tr w:rsidR="00E5122C" w:rsidRPr="00E34B24" w:rsidTr="00C0172F">
        <w:trPr>
          <w:cantSplit/>
          <w:trHeight w:val="71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Otherwise</w:t>
            </w:r>
          </w:p>
        </w:tc>
        <w:tc>
          <w:tcPr>
            <w:tcW w:w="5804" w:type="dxa"/>
          </w:tcPr>
          <w:p w:rsidR="00E5122C" w:rsidRPr="00E34B24" w:rsidRDefault="00977AC0" w:rsidP="00D16182">
            <w:pPr>
              <w:rPr>
                <w:lang w:val="en-US"/>
              </w:rPr>
            </w:pPr>
            <w:r w:rsidRPr="00977AC0">
              <w:rPr>
                <w:lang w:val="en-US"/>
              </w:rPr>
              <w:t>Not present</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N</w:t>
            </w:r>
          </w:p>
        </w:tc>
      </w:tr>
      <w:tr w:rsidR="00E5122C" w:rsidRPr="00E34B24" w:rsidTr="002B2BAA">
        <w:trPr>
          <w:cantSplit/>
          <w:trHeight w:val="1259"/>
        </w:trPr>
        <w:tc>
          <w:tcPr>
            <w:tcW w:w="648" w:type="dxa"/>
            <w:vMerge w:val="restart"/>
            <w:textDirection w:val="btLr"/>
          </w:tcPr>
          <w:p w:rsidR="00E5122C" w:rsidRPr="00E34B24" w:rsidRDefault="00977AC0" w:rsidP="00C0172F">
            <w:pPr>
              <w:ind w:left="113" w:right="113"/>
              <w:jc w:val="center"/>
              <w:rPr>
                <w:lang w:val="en-US"/>
              </w:rPr>
            </w:pPr>
            <w:r w:rsidRPr="00977AC0">
              <w:rPr>
                <w:lang w:val="en-US"/>
              </w:rPr>
              <w:t>SERVICE</w:t>
            </w:r>
          </w:p>
        </w:tc>
        <w:tc>
          <w:tcPr>
            <w:tcW w:w="2160" w:type="dxa"/>
          </w:tcPr>
          <w:p w:rsidR="00E5122C" w:rsidRPr="00E34B24" w:rsidRDefault="00977AC0" w:rsidP="003A1E76">
            <w:pPr>
              <w:rPr>
                <w:lang w:val="en-US"/>
              </w:rPr>
            </w:pPr>
            <w:r w:rsidRPr="00977AC0">
              <w:rPr>
                <w:lang w:val="en-US"/>
              </w:rPr>
              <w:t>FORMAT is NON_HT and NON_HT_MODULATION is OFDM</w:t>
            </w:r>
          </w:p>
        </w:tc>
        <w:tc>
          <w:tcPr>
            <w:tcW w:w="5804" w:type="dxa"/>
          </w:tcPr>
          <w:p w:rsidR="00E5122C" w:rsidRPr="00E34B24" w:rsidRDefault="00977AC0" w:rsidP="00D16182">
            <w:pPr>
              <w:rPr>
                <w:lang w:val="en-US"/>
              </w:rPr>
            </w:pPr>
            <w:r w:rsidRPr="00977AC0">
              <w:rPr>
                <w:lang w:val="en-US"/>
              </w:rPr>
              <w:t>Scrambler initialization, 7 null bits + 9 reserved null bits</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62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FORMAT is HT_MF or HT_GF</w:t>
            </w:r>
          </w:p>
        </w:tc>
        <w:tc>
          <w:tcPr>
            <w:tcW w:w="5804" w:type="dxa"/>
          </w:tcPr>
          <w:p w:rsidR="00E5122C" w:rsidRPr="00E34B24" w:rsidRDefault="00977AC0" w:rsidP="00D16182">
            <w:pPr>
              <w:rPr>
                <w:lang w:val="en-US"/>
              </w:rPr>
            </w:pPr>
            <w:r w:rsidRPr="00977AC0">
              <w:rPr>
                <w:lang w:val="en-US"/>
              </w:rPr>
              <w:t>Scrambler initialization, 7 null bits + 9 reserved null bits</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35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FORMAT is VHT</w:t>
            </w:r>
          </w:p>
        </w:tc>
        <w:tc>
          <w:tcPr>
            <w:tcW w:w="5804" w:type="dxa"/>
          </w:tcPr>
          <w:p w:rsidR="00E5122C" w:rsidRPr="00E34B24" w:rsidRDefault="00886A3A" w:rsidP="00E072CB">
            <w:pPr>
              <w:rPr>
                <w:lang w:val="en-US"/>
              </w:rPr>
            </w:pPr>
            <w:r>
              <w:rPr>
                <w:lang w:val="en-US"/>
              </w:rPr>
              <w:t>Not present</w:t>
            </w:r>
          </w:p>
        </w:tc>
        <w:tc>
          <w:tcPr>
            <w:tcW w:w="482" w:type="dxa"/>
          </w:tcPr>
          <w:p w:rsidR="00E5122C" w:rsidRPr="00E34B24" w:rsidRDefault="00E109DE" w:rsidP="001F3F4D">
            <w:pPr>
              <w:rPr>
                <w:lang w:val="en-US"/>
              </w:rPr>
            </w:pPr>
            <w:r>
              <w:rPr>
                <w:lang w:val="en-US"/>
              </w:rPr>
              <w:t>N</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35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Otherwise</w:t>
            </w:r>
          </w:p>
        </w:tc>
        <w:tc>
          <w:tcPr>
            <w:tcW w:w="5804" w:type="dxa"/>
          </w:tcPr>
          <w:p w:rsidR="00E5122C" w:rsidRPr="00E34B24" w:rsidRDefault="00977AC0" w:rsidP="00D16182">
            <w:pPr>
              <w:rPr>
                <w:lang w:val="en-US"/>
              </w:rPr>
            </w:pPr>
            <w:r w:rsidRPr="00977AC0">
              <w:rPr>
                <w:lang w:val="en-US"/>
              </w:rPr>
              <w:t>Not present</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N</w:t>
            </w:r>
          </w:p>
        </w:tc>
      </w:tr>
      <w:tr w:rsidR="003F6A99" w:rsidRPr="00E34B24" w:rsidTr="000F2418">
        <w:trPr>
          <w:cantSplit/>
          <w:trHeight w:val="1601"/>
        </w:trPr>
        <w:tc>
          <w:tcPr>
            <w:tcW w:w="648" w:type="dxa"/>
            <w:textDirection w:val="btLr"/>
          </w:tcPr>
          <w:p w:rsidR="003F6A99" w:rsidRPr="00E34B24" w:rsidRDefault="00977AC0" w:rsidP="00C0172F">
            <w:pPr>
              <w:ind w:left="113" w:right="113"/>
              <w:rPr>
                <w:lang w:val="en-US"/>
              </w:rPr>
            </w:pPr>
            <w:r w:rsidRPr="00977AC0">
              <w:rPr>
                <w:lang w:val="en-US"/>
              </w:rPr>
              <w:t>SMOOTHING</w:t>
            </w:r>
          </w:p>
        </w:tc>
        <w:tc>
          <w:tcPr>
            <w:tcW w:w="8928" w:type="dxa"/>
            <w:gridSpan w:val="4"/>
          </w:tcPr>
          <w:p w:rsidR="003F6A99" w:rsidRPr="00E34B24" w:rsidRDefault="00977AC0" w:rsidP="001F3F4D">
            <w:pPr>
              <w:rPr>
                <w:lang w:val="en-US"/>
              </w:rPr>
            </w:pPr>
            <w:r w:rsidRPr="00977AC0">
              <w:rPr>
                <w:lang w:val="en-US"/>
              </w:rPr>
              <w:t>See corresponding entry in Table 20-1</w:t>
            </w:r>
          </w:p>
        </w:tc>
      </w:tr>
      <w:tr w:rsidR="003F6A99" w:rsidRPr="00E34B24" w:rsidTr="000F2418">
        <w:trPr>
          <w:cantSplit/>
          <w:trHeight w:val="1907"/>
        </w:trPr>
        <w:tc>
          <w:tcPr>
            <w:tcW w:w="648" w:type="dxa"/>
            <w:textDirection w:val="btLr"/>
          </w:tcPr>
          <w:p w:rsidR="003F6A99" w:rsidRPr="00E34B24" w:rsidRDefault="00977AC0" w:rsidP="00C0172F">
            <w:pPr>
              <w:ind w:left="113" w:right="113"/>
              <w:rPr>
                <w:lang w:val="en-US"/>
              </w:rPr>
            </w:pPr>
            <w:r w:rsidRPr="00977AC0">
              <w:rPr>
                <w:lang w:val="en-US"/>
              </w:rPr>
              <w:t>AGGREGATION</w:t>
            </w:r>
          </w:p>
        </w:tc>
        <w:tc>
          <w:tcPr>
            <w:tcW w:w="8928" w:type="dxa"/>
            <w:gridSpan w:val="4"/>
          </w:tcPr>
          <w:p w:rsidR="003F6A99" w:rsidRPr="00E34B24" w:rsidRDefault="00977AC0" w:rsidP="003F6A99">
            <w:pPr>
              <w:rPr>
                <w:lang w:val="en-US"/>
              </w:rPr>
            </w:pPr>
            <w:r w:rsidRPr="00977AC0">
              <w:rPr>
                <w:lang w:val="en-US"/>
              </w:rPr>
              <w:t>See corresponding entry in Table 20-1</w:t>
            </w:r>
          </w:p>
        </w:tc>
      </w:tr>
      <w:tr w:rsidR="000F2418" w:rsidRPr="00E34B24" w:rsidTr="000F2418">
        <w:trPr>
          <w:cantSplit/>
          <w:trHeight w:val="2060"/>
        </w:trPr>
        <w:tc>
          <w:tcPr>
            <w:tcW w:w="648" w:type="dxa"/>
            <w:textDirection w:val="btLr"/>
          </w:tcPr>
          <w:p w:rsidR="000F2418" w:rsidRPr="00E34B24" w:rsidRDefault="00977AC0" w:rsidP="00C0172F">
            <w:pPr>
              <w:ind w:left="113" w:right="113"/>
              <w:rPr>
                <w:lang w:val="en-US"/>
              </w:rPr>
            </w:pPr>
            <w:r w:rsidRPr="00977AC0">
              <w:rPr>
                <w:lang w:val="en-US"/>
              </w:rPr>
              <w:t>NUM_EXTEN_SS</w:t>
            </w:r>
          </w:p>
        </w:tc>
        <w:tc>
          <w:tcPr>
            <w:tcW w:w="8928" w:type="dxa"/>
            <w:gridSpan w:val="4"/>
          </w:tcPr>
          <w:p w:rsidR="000F2418" w:rsidRPr="00E34B24" w:rsidDel="003F6A99" w:rsidRDefault="00977AC0" w:rsidP="003F6A99">
            <w:pPr>
              <w:rPr>
                <w:lang w:val="en-US"/>
              </w:rPr>
            </w:pPr>
            <w:r w:rsidRPr="00977AC0">
              <w:rPr>
                <w:lang w:val="en-US"/>
              </w:rPr>
              <w:t>See corresponding entry in Table 20-1</w:t>
            </w:r>
          </w:p>
        </w:tc>
      </w:tr>
      <w:tr w:rsidR="000F2418" w:rsidRPr="00E34B24" w:rsidTr="000F2418">
        <w:trPr>
          <w:cantSplit/>
          <w:trHeight w:val="2060"/>
        </w:trPr>
        <w:tc>
          <w:tcPr>
            <w:tcW w:w="648" w:type="dxa"/>
            <w:textDirection w:val="btLr"/>
          </w:tcPr>
          <w:p w:rsidR="000F2418" w:rsidRPr="00E34B24" w:rsidRDefault="00977AC0" w:rsidP="00C0172F">
            <w:pPr>
              <w:ind w:left="113" w:right="113"/>
              <w:rPr>
                <w:lang w:val="en-US"/>
              </w:rPr>
            </w:pPr>
            <w:r w:rsidRPr="00977AC0">
              <w:rPr>
                <w:lang w:val="en-US"/>
              </w:rPr>
              <w:lastRenderedPageBreak/>
              <w:t>ANTENNA_SET</w:t>
            </w:r>
          </w:p>
        </w:tc>
        <w:tc>
          <w:tcPr>
            <w:tcW w:w="8928" w:type="dxa"/>
            <w:gridSpan w:val="4"/>
          </w:tcPr>
          <w:p w:rsidR="000F2418" w:rsidRPr="00E34B24" w:rsidRDefault="00977AC0" w:rsidP="003F6A99">
            <w:pPr>
              <w:rPr>
                <w:lang w:val="en-US"/>
              </w:rPr>
            </w:pPr>
            <w:r w:rsidRPr="00977AC0">
              <w:rPr>
                <w:lang w:val="en-US"/>
              </w:rPr>
              <w:t>See corresponding entry in Table 20-1</w:t>
            </w:r>
          </w:p>
        </w:tc>
      </w:tr>
      <w:tr w:rsidR="000F2418" w:rsidRPr="00E34B24" w:rsidTr="000F2418">
        <w:trPr>
          <w:cantSplit/>
          <w:trHeight w:val="890"/>
        </w:trPr>
        <w:tc>
          <w:tcPr>
            <w:tcW w:w="648" w:type="dxa"/>
            <w:vMerge w:val="restart"/>
            <w:textDirection w:val="btLr"/>
          </w:tcPr>
          <w:p w:rsidR="000F2418" w:rsidRPr="00E34B24" w:rsidRDefault="00977AC0" w:rsidP="002B2BAA">
            <w:pPr>
              <w:ind w:left="113" w:right="113"/>
              <w:jc w:val="center"/>
              <w:rPr>
                <w:lang w:val="en-US"/>
              </w:rPr>
            </w:pPr>
            <w:r w:rsidRPr="00977AC0">
              <w:rPr>
                <w:lang w:val="en-US"/>
              </w:rPr>
              <w:t>N_TX</w:t>
            </w:r>
          </w:p>
        </w:tc>
        <w:tc>
          <w:tcPr>
            <w:tcW w:w="2160" w:type="dxa"/>
          </w:tcPr>
          <w:p w:rsidR="000F2418" w:rsidRPr="00E34B24" w:rsidRDefault="00977AC0" w:rsidP="001F3F4D">
            <w:pPr>
              <w:rPr>
                <w:lang w:val="en-US"/>
              </w:rPr>
            </w:pPr>
            <w:r w:rsidRPr="00977AC0">
              <w:rPr>
                <w:lang w:val="en-US"/>
              </w:rPr>
              <w:t>FORMAT is HT_MF, HT_GF or VHT</w:t>
            </w:r>
          </w:p>
        </w:tc>
        <w:tc>
          <w:tcPr>
            <w:tcW w:w="5804" w:type="dxa"/>
          </w:tcPr>
          <w:p w:rsidR="000F2418" w:rsidRPr="00E34B24" w:rsidRDefault="00977AC0" w:rsidP="00647C5A">
            <w:pPr>
              <w:rPr>
                <w:lang w:val="en-US"/>
              </w:rPr>
            </w:pPr>
            <w:r w:rsidRPr="00977AC0">
              <w:rPr>
                <w:lang w:val="en-US"/>
              </w:rPr>
              <w:t>The N_TX parameter indicates the number of transmit chains.</w:t>
            </w:r>
          </w:p>
        </w:tc>
        <w:tc>
          <w:tcPr>
            <w:tcW w:w="482" w:type="dxa"/>
          </w:tcPr>
          <w:p w:rsidR="000F2418" w:rsidRPr="00E34B24" w:rsidRDefault="00977AC0" w:rsidP="001F3F4D">
            <w:pPr>
              <w:rPr>
                <w:lang w:val="en-US"/>
              </w:rPr>
            </w:pPr>
            <w:r w:rsidRPr="00977AC0">
              <w:rPr>
                <w:lang w:val="en-US"/>
              </w:rPr>
              <w:t>Y</w:t>
            </w:r>
          </w:p>
        </w:tc>
        <w:tc>
          <w:tcPr>
            <w:tcW w:w="482" w:type="dxa"/>
          </w:tcPr>
          <w:p w:rsidR="000F2418" w:rsidRPr="00E34B24" w:rsidRDefault="00977AC0" w:rsidP="001F3F4D">
            <w:pPr>
              <w:rPr>
                <w:lang w:val="en-US"/>
              </w:rPr>
            </w:pPr>
            <w:r w:rsidRPr="00977AC0">
              <w:rPr>
                <w:lang w:val="en-US"/>
              </w:rPr>
              <w:t>N</w:t>
            </w:r>
          </w:p>
        </w:tc>
      </w:tr>
      <w:tr w:rsidR="000F2418" w:rsidRPr="00E34B24" w:rsidTr="000F2418">
        <w:trPr>
          <w:cantSplit/>
          <w:trHeight w:val="440"/>
        </w:trPr>
        <w:tc>
          <w:tcPr>
            <w:tcW w:w="648" w:type="dxa"/>
            <w:vMerge/>
            <w:textDirection w:val="btLr"/>
          </w:tcPr>
          <w:p w:rsidR="000F2418" w:rsidRPr="00E34B24" w:rsidRDefault="000F2418" w:rsidP="002B2BAA">
            <w:pPr>
              <w:ind w:left="113" w:right="113"/>
              <w:jc w:val="center"/>
              <w:rPr>
                <w:lang w:val="en-US"/>
              </w:rPr>
            </w:pPr>
          </w:p>
        </w:tc>
        <w:tc>
          <w:tcPr>
            <w:tcW w:w="2160" w:type="dxa"/>
          </w:tcPr>
          <w:p w:rsidR="000F2418" w:rsidRPr="00E34B24" w:rsidRDefault="00977AC0" w:rsidP="001F3F4D">
            <w:pPr>
              <w:rPr>
                <w:lang w:val="en-US"/>
              </w:rPr>
            </w:pPr>
            <w:r w:rsidRPr="00977AC0">
              <w:rPr>
                <w:lang w:val="en-US"/>
              </w:rPr>
              <w:t>Otherwise</w:t>
            </w:r>
          </w:p>
        </w:tc>
        <w:tc>
          <w:tcPr>
            <w:tcW w:w="5804" w:type="dxa"/>
          </w:tcPr>
          <w:p w:rsidR="000F2418" w:rsidRPr="00E34B24" w:rsidRDefault="00977AC0" w:rsidP="00647C5A">
            <w:pPr>
              <w:rPr>
                <w:lang w:val="en-US"/>
              </w:rPr>
            </w:pPr>
            <w:r w:rsidRPr="00977AC0">
              <w:rPr>
                <w:lang w:val="en-US"/>
              </w:rPr>
              <w:t>Not present</w:t>
            </w:r>
          </w:p>
        </w:tc>
        <w:tc>
          <w:tcPr>
            <w:tcW w:w="482" w:type="dxa"/>
          </w:tcPr>
          <w:p w:rsidR="000F2418" w:rsidRPr="00E34B24" w:rsidRDefault="00977AC0" w:rsidP="001F3F4D">
            <w:pPr>
              <w:rPr>
                <w:lang w:val="en-US"/>
              </w:rPr>
            </w:pPr>
            <w:r w:rsidRPr="00977AC0">
              <w:rPr>
                <w:lang w:val="en-US"/>
              </w:rPr>
              <w:t>N</w:t>
            </w:r>
          </w:p>
        </w:tc>
        <w:tc>
          <w:tcPr>
            <w:tcW w:w="482" w:type="dxa"/>
          </w:tcPr>
          <w:p w:rsidR="000F2418" w:rsidRPr="00E34B24" w:rsidRDefault="00977AC0" w:rsidP="001F3F4D">
            <w:pPr>
              <w:rPr>
                <w:lang w:val="en-US"/>
              </w:rPr>
            </w:pPr>
            <w:r w:rsidRPr="00977AC0">
              <w:rPr>
                <w:lang w:val="en-US"/>
              </w:rPr>
              <w:t>N</w:t>
            </w:r>
          </w:p>
        </w:tc>
      </w:tr>
      <w:tr w:rsidR="00EC79C7" w:rsidRPr="00E34B24" w:rsidTr="00EC79C7">
        <w:trPr>
          <w:cantSplit/>
          <w:trHeight w:val="1520"/>
        </w:trPr>
        <w:tc>
          <w:tcPr>
            <w:tcW w:w="648" w:type="dxa"/>
            <w:vMerge w:val="restart"/>
            <w:textDirection w:val="btLr"/>
          </w:tcPr>
          <w:p w:rsidR="00EC79C7" w:rsidRPr="00E34B24" w:rsidRDefault="00977AC0" w:rsidP="002B2BAA">
            <w:pPr>
              <w:ind w:left="113" w:right="113"/>
              <w:jc w:val="center"/>
              <w:rPr>
                <w:lang w:val="en-US"/>
              </w:rPr>
            </w:pPr>
            <w:r w:rsidRPr="00977AC0">
              <w:rPr>
                <w:lang w:val="en-US"/>
              </w:rPr>
              <w:t>CHAN_MAT_TYPE</w:t>
            </w:r>
          </w:p>
        </w:tc>
        <w:tc>
          <w:tcPr>
            <w:tcW w:w="2160" w:type="dxa"/>
          </w:tcPr>
          <w:p w:rsidR="00EC79C7" w:rsidRPr="00E34B24" w:rsidRDefault="00977AC0" w:rsidP="001F3F4D">
            <w:pPr>
              <w:rPr>
                <w:lang w:val="en-US"/>
              </w:rPr>
            </w:pPr>
            <w:r w:rsidRPr="00977AC0">
              <w:rPr>
                <w:lang w:val="en-US"/>
              </w:rPr>
              <w:t>FORMAT is HT_MF or HT_GF</w:t>
            </w:r>
          </w:p>
        </w:tc>
        <w:tc>
          <w:tcPr>
            <w:tcW w:w="5804" w:type="dxa"/>
          </w:tcPr>
          <w:p w:rsidR="00EC79C7" w:rsidRPr="00E34B24" w:rsidRDefault="00977AC0" w:rsidP="00EC79C7">
            <w:pPr>
              <w:rPr>
                <w:lang w:val="en-US"/>
              </w:rPr>
            </w:pPr>
            <w:r w:rsidRPr="00977AC0">
              <w:rPr>
                <w:lang w:val="en-US"/>
              </w:rPr>
              <w:t>Enumerated type:</w:t>
            </w:r>
          </w:p>
          <w:p w:rsidR="00EC79C7" w:rsidRPr="00E34B24" w:rsidRDefault="00977AC0" w:rsidP="00EC79C7">
            <w:pPr>
              <w:ind w:left="720"/>
              <w:rPr>
                <w:lang w:val="en-US"/>
              </w:rPr>
            </w:pPr>
            <w:r w:rsidRPr="00977AC0">
              <w:rPr>
                <w:lang w:val="en-US"/>
              </w:rPr>
              <w:t>COMPRESSED_SV indicates that CHAN_MAT is a set of compressed beamforming vector matrices.</w:t>
            </w:r>
          </w:p>
          <w:p w:rsidR="00EC79C7" w:rsidRPr="00E34B24" w:rsidRDefault="00977AC0" w:rsidP="00EC79C7">
            <w:pPr>
              <w:ind w:left="720"/>
              <w:rPr>
                <w:lang w:val="en-US"/>
              </w:rPr>
            </w:pPr>
            <w:r w:rsidRPr="00977AC0">
              <w:rPr>
                <w:lang w:val="en-US"/>
              </w:rPr>
              <w:t>NON_COMPRESSED_SV indicates that CHAN_MAT is a set of noncompressed beamforming vector matrices.</w:t>
            </w:r>
          </w:p>
          <w:p w:rsidR="00EC79C7" w:rsidRPr="00E34B24" w:rsidRDefault="00977AC0" w:rsidP="00EC79C7">
            <w:pPr>
              <w:ind w:left="720"/>
              <w:rPr>
                <w:lang w:val="en-US"/>
              </w:rPr>
            </w:pPr>
            <w:r w:rsidRPr="00977AC0">
              <w:rPr>
                <w:lang w:val="en-US"/>
              </w:rPr>
              <w:t>CSI_MATRICES indicates that CHAN_MAT is a set of channel state matrices.</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Y</w:t>
            </w:r>
          </w:p>
        </w:tc>
      </w:tr>
      <w:tr w:rsidR="00EC79C7" w:rsidRPr="00E34B24" w:rsidTr="00EC79C7">
        <w:trPr>
          <w:cantSplit/>
          <w:trHeight w:val="1016"/>
        </w:trPr>
        <w:tc>
          <w:tcPr>
            <w:tcW w:w="648" w:type="dxa"/>
            <w:vMerge/>
            <w:textDirection w:val="btLr"/>
          </w:tcPr>
          <w:p w:rsidR="00EC79C7" w:rsidRPr="00E34B24" w:rsidRDefault="00EC79C7" w:rsidP="002B2BAA">
            <w:pPr>
              <w:ind w:left="113" w:right="113"/>
              <w:jc w:val="center"/>
              <w:rPr>
                <w:lang w:val="en-US"/>
              </w:rPr>
            </w:pPr>
          </w:p>
        </w:tc>
        <w:tc>
          <w:tcPr>
            <w:tcW w:w="2160" w:type="dxa"/>
          </w:tcPr>
          <w:p w:rsidR="00EC79C7" w:rsidRPr="00E34B24" w:rsidRDefault="00977AC0" w:rsidP="001F3F4D">
            <w:pPr>
              <w:rPr>
                <w:lang w:val="en-US"/>
              </w:rPr>
            </w:pPr>
            <w:r w:rsidRPr="00977AC0">
              <w:rPr>
                <w:lang w:val="en-US"/>
              </w:rPr>
              <w:t>FORMAT is VHT</w:t>
            </w:r>
          </w:p>
        </w:tc>
        <w:tc>
          <w:tcPr>
            <w:tcW w:w="5804" w:type="dxa"/>
          </w:tcPr>
          <w:p w:rsidR="00EC79C7" w:rsidRPr="00E34B24" w:rsidRDefault="00B22592" w:rsidP="00EC79C7">
            <w:pPr>
              <w:rPr>
                <w:lang w:val="en-US"/>
              </w:rPr>
            </w:pPr>
            <w:r>
              <w:rPr>
                <w:lang w:val="en-US"/>
              </w:rPr>
              <w:t>Set to COMPRESSED_SV</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Y</w:t>
            </w:r>
          </w:p>
        </w:tc>
      </w:tr>
      <w:tr w:rsidR="00EC79C7" w:rsidRPr="00E34B24" w:rsidTr="00EC79C7">
        <w:trPr>
          <w:cantSplit/>
          <w:trHeight w:val="566"/>
        </w:trPr>
        <w:tc>
          <w:tcPr>
            <w:tcW w:w="648" w:type="dxa"/>
            <w:vMerge/>
            <w:textDirection w:val="btLr"/>
          </w:tcPr>
          <w:p w:rsidR="00EC79C7" w:rsidRPr="00E34B24" w:rsidRDefault="00EC79C7" w:rsidP="002B2BAA">
            <w:pPr>
              <w:ind w:left="113" w:right="113"/>
              <w:jc w:val="center"/>
              <w:rPr>
                <w:lang w:val="en-US"/>
              </w:rPr>
            </w:pPr>
          </w:p>
        </w:tc>
        <w:tc>
          <w:tcPr>
            <w:tcW w:w="2160" w:type="dxa"/>
          </w:tcPr>
          <w:p w:rsidR="00EC79C7" w:rsidRPr="00E34B24" w:rsidRDefault="00977AC0" w:rsidP="001F3F4D">
            <w:pPr>
              <w:rPr>
                <w:lang w:val="en-US"/>
              </w:rPr>
            </w:pPr>
            <w:r w:rsidRPr="00977AC0">
              <w:rPr>
                <w:lang w:val="en-US"/>
              </w:rPr>
              <w:t>Otherwise</w:t>
            </w:r>
          </w:p>
        </w:tc>
        <w:tc>
          <w:tcPr>
            <w:tcW w:w="5804" w:type="dxa"/>
          </w:tcPr>
          <w:p w:rsidR="00EC79C7" w:rsidRPr="00E34B24" w:rsidRDefault="00977AC0" w:rsidP="00EC79C7">
            <w:pPr>
              <w:rPr>
                <w:lang w:val="en-US"/>
              </w:rPr>
            </w:pPr>
            <w:r w:rsidRPr="00977AC0">
              <w:rPr>
                <w:lang w:val="en-US"/>
              </w:rPr>
              <w:t>Not present</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N</w:t>
            </w:r>
          </w:p>
        </w:tc>
      </w:tr>
      <w:tr w:rsidR="00300DC0" w:rsidRPr="00E34B24" w:rsidTr="00EC79C7">
        <w:trPr>
          <w:cantSplit/>
          <w:trHeight w:val="566"/>
        </w:trPr>
        <w:tc>
          <w:tcPr>
            <w:tcW w:w="648" w:type="dxa"/>
            <w:vMerge w:val="restart"/>
            <w:textDirection w:val="btLr"/>
          </w:tcPr>
          <w:p w:rsidR="00300DC0" w:rsidRPr="00E34B24" w:rsidRDefault="00300DC0" w:rsidP="002B2BAA">
            <w:pPr>
              <w:ind w:left="113" w:right="113"/>
              <w:jc w:val="center"/>
              <w:rPr>
                <w:lang w:val="en-US"/>
              </w:rPr>
            </w:pPr>
            <w:r w:rsidRPr="00977AC0">
              <w:rPr>
                <w:lang w:val="en-US"/>
              </w:rPr>
              <w:t>CHAN_MAT</w:t>
            </w:r>
          </w:p>
        </w:tc>
        <w:tc>
          <w:tcPr>
            <w:tcW w:w="2160" w:type="dxa"/>
          </w:tcPr>
          <w:p w:rsidR="00300DC0" w:rsidRPr="00E34B24" w:rsidRDefault="00300DC0" w:rsidP="001F3F4D">
            <w:pPr>
              <w:rPr>
                <w:lang w:val="en-US"/>
              </w:rPr>
            </w:pPr>
            <w:r>
              <w:rPr>
                <w:lang w:val="en-US"/>
              </w:rPr>
              <w:t xml:space="preserve">FORMAT is HT_MF and </w:t>
            </w:r>
            <w:r w:rsidRPr="00977AC0">
              <w:rPr>
                <w:lang w:val="en-US"/>
              </w:rPr>
              <w:t>CHAN_MAT_TYPE is COMPRESSED_SV</w:t>
            </w:r>
          </w:p>
        </w:tc>
        <w:tc>
          <w:tcPr>
            <w:tcW w:w="5804" w:type="dxa"/>
          </w:tcPr>
          <w:p w:rsidR="0018669B" w:rsidRDefault="00300DC0">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E34B24" w:rsidRDefault="00300DC0" w:rsidP="001F3F4D">
            <w:pPr>
              <w:rPr>
                <w:lang w:val="en-US"/>
              </w:rPr>
            </w:pPr>
            <w:r w:rsidRPr="00977AC0">
              <w:rPr>
                <w:lang w:val="en-US"/>
              </w:rPr>
              <w:t>CHAN_MAT_TYPE is NON_COMPRESSED_SV</w:t>
            </w:r>
          </w:p>
        </w:tc>
        <w:tc>
          <w:tcPr>
            <w:tcW w:w="5804" w:type="dxa"/>
          </w:tcPr>
          <w:p w:rsidR="00300DC0" w:rsidRPr="00E34B24" w:rsidRDefault="00300DC0" w:rsidP="00EC79C7">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E34B24" w:rsidRDefault="00300DC0" w:rsidP="001F3F4D">
            <w:pPr>
              <w:rPr>
                <w:lang w:val="en-US"/>
              </w:rPr>
            </w:pPr>
            <w:r w:rsidRPr="00977AC0">
              <w:rPr>
                <w:lang w:val="en-US"/>
              </w:rPr>
              <w:t>CHAN_MAT_TYPE is CSI_MATRICES</w:t>
            </w:r>
          </w:p>
        </w:tc>
        <w:tc>
          <w:tcPr>
            <w:tcW w:w="5804" w:type="dxa"/>
          </w:tcPr>
          <w:p w:rsidR="00300DC0" w:rsidRPr="00E34B24" w:rsidRDefault="00300DC0" w:rsidP="00EC79C7">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977AC0" w:rsidRDefault="00300DC0" w:rsidP="001F3F4D">
            <w:pPr>
              <w:rPr>
                <w:lang w:val="en-US"/>
              </w:rPr>
            </w:pPr>
            <w:r>
              <w:rPr>
                <w:lang w:val="en-US"/>
              </w:rPr>
              <w:t>FORMAT is VHT and CHAN_MAT_TYPE is COMPRESSED_SV</w:t>
            </w:r>
          </w:p>
        </w:tc>
        <w:tc>
          <w:tcPr>
            <w:tcW w:w="5804" w:type="dxa"/>
          </w:tcPr>
          <w:p w:rsidR="00300DC0" w:rsidRPr="00977AC0" w:rsidRDefault="00300DC0" w:rsidP="00EC79C7">
            <w:pPr>
              <w:rPr>
                <w:lang w:val="en-US"/>
              </w:rPr>
            </w:pPr>
            <w:r>
              <w:rPr>
                <w:lang w:val="en-US"/>
              </w:rPr>
              <w:t>TBD</w:t>
            </w:r>
          </w:p>
        </w:tc>
        <w:tc>
          <w:tcPr>
            <w:tcW w:w="482" w:type="dxa"/>
          </w:tcPr>
          <w:p w:rsidR="00300DC0" w:rsidRPr="00977AC0" w:rsidRDefault="00300DC0" w:rsidP="001F3F4D">
            <w:pPr>
              <w:rPr>
                <w:lang w:val="en-US"/>
              </w:rPr>
            </w:pPr>
            <w:r>
              <w:rPr>
                <w:lang w:val="en-US"/>
              </w:rPr>
              <w:t>N</w:t>
            </w:r>
          </w:p>
        </w:tc>
        <w:tc>
          <w:tcPr>
            <w:tcW w:w="482" w:type="dxa"/>
          </w:tcPr>
          <w:p w:rsidR="00300DC0" w:rsidRPr="00977AC0" w:rsidRDefault="00300DC0" w:rsidP="001F3F4D">
            <w:pPr>
              <w:rPr>
                <w:lang w:val="en-US"/>
              </w:rPr>
            </w:pPr>
            <w:r>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977AC0" w:rsidRDefault="00300DC0" w:rsidP="001F3F4D">
            <w:pPr>
              <w:rPr>
                <w:lang w:val="en-US"/>
              </w:rPr>
            </w:pPr>
            <w:r>
              <w:rPr>
                <w:lang w:val="en-US"/>
              </w:rPr>
              <w:t>Otherwise</w:t>
            </w:r>
          </w:p>
        </w:tc>
        <w:tc>
          <w:tcPr>
            <w:tcW w:w="5804" w:type="dxa"/>
          </w:tcPr>
          <w:p w:rsidR="00300DC0" w:rsidRPr="00977AC0" w:rsidRDefault="00300DC0" w:rsidP="00EC79C7">
            <w:pPr>
              <w:rPr>
                <w:lang w:val="en-US"/>
              </w:rPr>
            </w:pPr>
            <w:r>
              <w:rPr>
                <w:lang w:val="en-US"/>
              </w:rPr>
              <w:t>Not present</w:t>
            </w:r>
          </w:p>
        </w:tc>
        <w:tc>
          <w:tcPr>
            <w:tcW w:w="482" w:type="dxa"/>
          </w:tcPr>
          <w:p w:rsidR="00300DC0" w:rsidRPr="00977AC0" w:rsidRDefault="00300DC0" w:rsidP="001F3F4D">
            <w:pPr>
              <w:rPr>
                <w:lang w:val="en-US"/>
              </w:rPr>
            </w:pPr>
          </w:p>
        </w:tc>
        <w:tc>
          <w:tcPr>
            <w:tcW w:w="482" w:type="dxa"/>
          </w:tcPr>
          <w:p w:rsidR="00300DC0" w:rsidRPr="00977AC0" w:rsidRDefault="00300DC0" w:rsidP="001F3F4D">
            <w:pPr>
              <w:rPr>
                <w:lang w:val="en-US"/>
              </w:rPr>
            </w:pPr>
          </w:p>
        </w:tc>
      </w:tr>
      <w:tr w:rsidR="00450032" w:rsidRPr="00E34B24" w:rsidTr="00EC79C7">
        <w:trPr>
          <w:cantSplit/>
          <w:trHeight w:val="566"/>
        </w:trPr>
        <w:tc>
          <w:tcPr>
            <w:tcW w:w="648" w:type="dxa"/>
            <w:textDirection w:val="btLr"/>
          </w:tcPr>
          <w:p w:rsidR="00450032" w:rsidRPr="00E34B24" w:rsidRDefault="00977AC0" w:rsidP="002B2BAA">
            <w:pPr>
              <w:ind w:left="113" w:right="113"/>
              <w:jc w:val="center"/>
              <w:rPr>
                <w:lang w:val="en-US"/>
              </w:rPr>
            </w:pPr>
            <w:r w:rsidRPr="00977AC0">
              <w:rPr>
                <w:lang w:val="en-US"/>
              </w:rPr>
              <w:t>RCPI</w:t>
            </w:r>
          </w:p>
        </w:tc>
        <w:tc>
          <w:tcPr>
            <w:tcW w:w="2160" w:type="dxa"/>
          </w:tcPr>
          <w:p w:rsidR="00450032" w:rsidRPr="00E34B24" w:rsidRDefault="00450032" w:rsidP="001F3F4D">
            <w:pPr>
              <w:rPr>
                <w:lang w:val="en-US"/>
              </w:rPr>
            </w:pPr>
          </w:p>
        </w:tc>
        <w:tc>
          <w:tcPr>
            <w:tcW w:w="5804" w:type="dxa"/>
          </w:tcPr>
          <w:p w:rsidR="00450032" w:rsidRPr="00E34B24" w:rsidRDefault="00977AC0" w:rsidP="00450032">
            <w:pPr>
              <w:rPr>
                <w:lang w:val="en-US"/>
              </w:rPr>
            </w:pPr>
            <w:r w:rsidRPr="00977AC0">
              <w:rPr>
                <w:lang w:val="en-US"/>
              </w:rPr>
              <w:t>Is a measure of the received RF power averaged over all the receive chains in the data portion of a received frame.</w:t>
            </w:r>
          </w:p>
          <w:p w:rsidR="00450032" w:rsidRPr="00E34B24" w:rsidRDefault="00977AC0" w:rsidP="00450032">
            <w:pPr>
              <w:rPr>
                <w:lang w:val="en-US"/>
              </w:rPr>
            </w:pPr>
            <w:r w:rsidRPr="00977AC0">
              <w:rPr>
                <w:lang w:val="en-US"/>
              </w:rPr>
              <w:t>Refer to 20.3.22.6 (Received channel power indicator (RCPI)</w:t>
            </w:r>
          </w:p>
          <w:p w:rsidR="00450032" w:rsidRPr="00E34B24" w:rsidRDefault="00977AC0" w:rsidP="00450032">
            <w:pPr>
              <w:rPr>
                <w:lang w:val="en-US"/>
              </w:rPr>
            </w:pPr>
            <w:proofErr w:type="gramStart"/>
            <w:r w:rsidRPr="00977AC0">
              <w:rPr>
                <w:lang w:val="en-US"/>
              </w:rPr>
              <w:t>measurement</w:t>
            </w:r>
            <w:proofErr w:type="gramEnd"/>
            <w:r w:rsidRPr="00977AC0">
              <w:rPr>
                <w:lang w:val="en-US"/>
              </w:rPr>
              <w:t>) for the definition of RCPI.</w:t>
            </w:r>
          </w:p>
        </w:tc>
        <w:tc>
          <w:tcPr>
            <w:tcW w:w="482" w:type="dxa"/>
          </w:tcPr>
          <w:p w:rsidR="00450032" w:rsidRPr="00E34B24" w:rsidRDefault="00977AC0" w:rsidP="001F3F4D">
            <w:pPr>
              <w:rPr>
                <w:lang w:val="en-US"/>
              </w:rPr>
            </w:pPr>
            <w:r w:rsidRPr="00977AC0">
              <w:rPr>
                <w:lang w:val="en-US"/>
              </w:rPr>
              <w:t>N</w:t>
            </w:r>
          </w:p>
        </w:tc>
        <w:tc>
          <w:tcPr>
            <w:tcW w:w="482" w:type="dxa"/>
          </w:tcPr>
          <w:p w:rsidR="00450032" w:rsidRPr="00E34B24" w:rsidRDefault="00977AC0" w:rsidP="001F3F4D">
            <w:pPr>
              <w:rPr>
                <w:lang w:val="en-US"/>
              </w:rPr>
            </w:pPr>
            <w:r w:rsidRPr="00977AC0">
              <w:rPr>
                <w:lang w:val="en-US"/>
              </w:rPr>
              <w:t>Y</w:t>
            </w:r>
          </w:p>
        </w:tc>
      </w:tr>
      <w:tr w:rsidR="00B615FD" w:rsidRPr="00E34B24" w:rsidTr="00185E23">
        <w:trPr>
          <w:cantSplit/>
          <w:trHeight w:val="710"/>
        </w:trPr>
        <w:tc>
          <w:tcPr>
            <w:tcW w:w="648" w:type="dxa"/>
            <w:vMerge w:val="restart"/>
            <w:textDirection w:val="btLr"/>
          </w:tcPr>
          <w:p w:rsidR="00B615FD" w:rsidRPr="00E34B24" w:rsidRDefault="00B615FD" w:rsidP="002B2BAA">
            <w:pPr>
              <w:ind w:left="113" w:right="113"/>
              <w:jc w:val="center"/>
              <w:rPr>
                <w:lang w:val="en-US"/>
              </w:rPr>
            </w:pPr>
            <w:r w:rsidRPr="00977AC0">
              <w:rPr>
                <w:lang w:val="en-US"/>
              </w:rPr>
              <w:lastRenderedPageBreak/>
              <w:t>SNR</w:t>
            </w:r>
          </w:p>
        </w:tc>
        <w:tc>
          <w:tcPr>
            <w:tcW w:w="2160" w:type="dxa"/>
          </w:tcPr>
          <w:p w:rsidR="00B615FD" w:rsidRPr="00E34B24" w:rsidRDefault="00B615FD" w:rsidP="001F3F4D">
            <w:pPr>
              <w:rPr>
                <w:lang w:val="en-US"/>
              </w:rPr>
            </w:pPr>
            <w:r>
              <w:rPr>
                <w:lang w:val="en-US"/>
              </w:rPr>
              <w:t xml:space="preserve">FORMAT is HT_MF and </w:t>
            </w:r>
            <w:r w:rsidRPr="00977AC0">
              <w:rPr>
                <w:lang w:val="en-US"/>
              </w:rPr>
              <w:t>CHAN_MAT_TYPE is CSI_MATRICES</w:t>
            </w:r>
          </w:p>
        </w:tc>
        <w:tc>
          <w:tcPr>
            <w:tcW w:w="5804" w:type="dxa"/>
          </w:tcPr>
          <w:p w:rsidR="00B615FD" w:rsidRPr="00E34B24" w:rsidRDefault="00B615FD" w:rsidP="00450032">
            <w:pPr>
              <w:rPr>
                <w:lang w:val="en-US"/>
              </w:rPr>
            </w:pPr>
            <w:r w:rsidRPr="00977AC0">
              <w:rPr>
                <w:lang w:val="en-US"/>
              </w:rPr>
              <w:t>See corresponding entry in Table 20-1</w:t>
            </w:r>
          </w:p>
        </w:tc>
        <w:tc>
          <w:tcPr>
            <w:tcW w:w="482" w:type="dxa"/>
          </w:tcPr>
          <w:p w:rsidR="00B615FD" w:rsidRPr="00E34B24" w:rsidRDefault="00B615FD" w:rsidP="001F3F4D">
            <w:pPr>
              <w:rPr>
                <w:lang w:val="en-US"/>
              </w:rPr>
            </w:pPr>
            <w:r w:rsidRPr="00977AC0">
              <w:rPr>
                <w:lang w:val="en-US"/>
              </w:rPr>
              <w:t>N</w:t>
            </w:r>
          </w:p>
        </w:tc>
        <w:tc>
          <w:tcPr>
            <w:tcW w:w="482" w:type="dxa"/>
          </w:tcPr>
          <w:p w:rsidR="00B615FD" w:rsidRPr="00E34B24" w:rsidRDefault="00B615FD" w:rsidP="001F3F4D">
            <w:pPr>
              <w:rPr>
                <w:lang w:val="en-US"/>
              </w:rPr>
            </w:pPr>
            <w:r w:rsidRPr="00977AC0">
              <w:rPr>
                <w:lang w:val="en-US"/>
              </w:rPr>
              <w:t>Y</w:t>
            </w:r>
          </w:p>
        </w:tc>
      </w:tr>
      <w:tr w:rsidR="00B615FD" w:rsidRPr="00E34B24" w:rsidTr="00EC79C7">
        <w:trPr>
          <w:cantSplit/>
          <w:trHeight w:val="566"/>
        </w:trPr>
        <w:tc>
          <w:tcPr>
            <w:tcW w:w="648" w:type="dxa"/>
            <w:vMerge/>
            <w:textDirection w:val="btLr"/>
          </w:tcPr>
          <w:p w:rsidR="00B615FD" w:rsidRPr="00E34B24" w:rsidRDefault="00B615FD" w:rsidP="002B2BAA">
            <w:pPr>
              <w:ind w:left="113" w:right="113"/>
              <w:jc w:val="center"/>
              <w:rPr>
                <w:lang w:val="en-US"/>
              </w:rPr>
            </w:pPr>
          </w:p>
        </w:tc>
        <w:tc>
          <w:tcPr>
            <w:tcW w:w="2160" w:type="dxa"/>
          </w:tcPr>
          <w:p w:rsidR="00B615FD" w:rsidRPr="00E34B24" w:rsidRDefault="00B615FD" w:rsidP="001F3F4D">
            <w:pPr>
              <w:rPr>
                <w:lang w:val="en-US"/>
              </w:rPr>
            </w:pPr>
            <w:r>
              <w:rPr>
                <w:lang w:val="en-US"/>
              </w:rPr>
              <w:t xml:space="preserve">FORMAT is HT_MF and </w:t>
            </w:r>
            <w:r w:rsidRPr="00977AC0">
              <w:rPr>
                <w:lang w:val="en-US"/>
              </w:rPr>
              <w:t>CHAN_MAT_TYPE is COMPRESSED_SV or NON_COMPRESSED_SV</w:t>
            </w:r>
          </w:p>
        </w:tc>
        <w:tc>
          <w:tcPr>
            <w:tcW w:w="5804" w:type="dxa"/>
          </w:tcPr>
          <w:p w:rsidR="0018669B" w:rsidRDefault="00B615FD">
            <w:pPr>
              <w:rPr>
                <w:lang w:val="en-US"/>
              </w:rPr>
            </w:pPr>
            <w:r>
              <w:rPr>
                <w:lang w:val="en-US"/>
              </w:rPr>
              <w:t>S</w:t>
            </w:r>
            <w:r w:rsidRPr="00977AC0">
              <w:rPr>
                <w:lang w:val="en-US"/>
              </w:rPr>
              <w:t>ee corresponding entry in Table 20-1</w:t>
            </w:r>
          </w:p>
        </w:tc>
        <w:tc>
          <w:tcPr>
            <w:tcW w:w="482" w:type="dxa"/>
          </w:tcPr>
          <w:p w:rsidR="00B615FD" w:rsidRPr="00E34B24" w:rsidRDefault="00B615FD" w:rsidP="001F3F4D">
            <w:pPr>
              <w:rPr>
                <w:lang w:val="en-US"/>
              </w:rPr>
            </w:pPr>
            <w:r w:rsidRPr="00977AC0">
              <w:rPr>
                <w:lang w:val="en-US"/>
              </w:rPr>
              <w:t>N</w:t>
            </w:r>
          </w:p>
        </w:tc>
        <w:tc>
          <w:tcPr>
            <w:tcW w:w="482" w:type="dxa"/>
          </w:tcPr>
          <w:p w:rsidR="00B615FD" w:rsidRPr="00E34B24" w:rsidRDefault="00B615FD" w:rsidP="001F3F4D">
            <w:pPr>
              <w:rPr>
                <w:lang w:val="en-US"/>
              </w:rPr>
            </w:pPr>
            <w:r w:rsidRPr="00977AC0">
              <w:rPr>
                <w:lang w:val="en-US"/>
              </w:rPr>
              <w:t>Y</w:t>
            </w:r>
          </w:p>
        </w:tc>
      </w:tr>
      <w:tr w:rsidR="00B615FD" w:rsidRPr="00E34B24" w:rsidTr="00EC79C7">
        <w:trPr>
          <w:cantSplit/>
          <w:trHeight w:val="566"/>
        </w:trPr>
        <w:tc>
          <w:tcPr>
            <w:tcW w:w="648" w:type="dxa"/>
            <w:vMerge/>
            <w:textDirection w:val="btLr"/>
          </w:tcPr>
          <w:p w:rsidR="00B615FD" w:rsidRPr="00E34B24" w:rsidRDefault="00B615FD" w:rsidP="002B2BAA">
            <w:pPr>
              <w:ind w:left="113" w:right="113"/>
              <w:jc w:val="center"/>
              <w:rPr>
                <w:lang w:val="en-US"/>
              </w:rPr>
            </w:pPr>
          </w:p>
        </w:tc>
        <w:tc>
          <w:tcPr>
            <w:tcW w:w="2160" w:type="dxa"/>
          </w:tcPr>
          <w:p w:rsidR="00B615FD" w:rsidRDefault="00B615FD" w:rsidP="001F3F4D">
            <w:pPr>
              <w:rPr>
                <w:lang w:val="en-US"/>
              </w:rPr>
            </w:pPr>
            <w:r>
              <w:rPr>
                <w:lang w:val="en-US"/>
              </w:rPr>
              <w:t>FORMAT is VHT and CHAN_MAT_TYPE is COMPRESSED_SV</w:t>
            </w:r>
          </w:p>
        </w:tc>
        <w:tc>
          <w:tcPr>
            <w:tcW w:w="5804" w:type="dxa"/>
          </w:tcPr>
          <w:p w:rsidR="00B615FD" w:rsidRDefault="00B615FD" w:rsidP="00B615FD">
            <w:pPr>
              <w:rPr>
                <w:lang w:val="en-US"/>
              </w:rPr>
            </w:pPr>
            <w:r>
              <w:rPr>
                <w:lang w:val="en-US"/>
              </w:rPr>
              <w:t>TBD</w:t>
            </w:r>
          </w:p>
        </w:tc>
        <w:tc>
          <w:tcPr>
            <w:tcW w:w="482" w:type="dxa"/>
          </w:tcPr>
          <w:p w:rsidR="00B615FD" w:rsidRPr="00977AC0" w:rsidRDefault="00300DC0" w:rsidP="001F3F4D">
            <w:pPr>
              <w:rPr>
                <w:lang w:val="en-US"/>
              </w:rPr>
            </w:pPr>
            <w:r>
              <w:rPr>
                <w:lang w:val="en-US"/>
              </w:rPr>
              <w:t>N</w:t>
            </w:r>
          </w:p>
        </w:tc>
        <w:tc>
          <w:tcPr>
            <w:tcW w:w="482" w:type="dxa"/>
          </w:tcPr>
          <w:p w:rsidR="00B615FD" w:rsidRPr="00977AC0" w:rsidRDefault="00300DC0" w:rsidP="001F3F4D">
            <w:pPr>
              <w:rPr>
                <w:lang w:val="en-US"/>
              </w:rPr>
            </w:pPr>
            <w:r>
              <w:rPr>
                <w:lang w:val="en-US"/>
              </w:rPr>
              <w:t>Y</w:t>
            </w:r>
          </w:p>
        </w:tc>
      </w:tr>
      <w:tr w:rsidR="0010390D" w:rsidRPr="00E34B24" w:rsidTr="0010390D">
        <w:trPr>
          <w:cantSplit/>
          <w:trHeight w:val="971"/>
        </w:trPr>
        <w:tc>
          <w:tcPr>
            <w:tcW w:w="648" w:type="dxa"/>
            <w:vMerge w:val="restart"/>
            <w:textDirection w:val="btLr"/>
          </w:tcPr>
          <w:p w:rsidR="0010390D" w:rsidRPr="00977AC0" w:rsidRDefault="0010390D" w:rsidP="002B2BAA">
            <w:pPr>
              <w:ind w:left="113" w:right="113"/>
              <w:jc w:val="center"/>
              <w:rPr>
                <w:lang w:val="en-US"/>
              </w:rPr>
            </w:pPr>
            <w:r w:rsidRPr="00977AC0">
              <w:rPr>
                <w:lang w:val="en-US"/>
              </w:rPr>
              <w:t>NO_SIG_EXTN</w:t>
            </w:r>
          </w:p>
        </w:tc>
        <w:tc>
          <w:tcPr>
            <w:tcW w:w="2160" w:type="dxa"/>
          </w:tcPr>
          <w:p w:rsidR="0010390D" w:rsidRDefault="0010390D" w:rsidP="001F3F4D">
            <w:pPr>
              <w:rPr>
                <w:lang w:val="en-US"/>
              </w:rPr>
            </w:pPr>
            <w:r>
              <w:rPr>
                <w:lang w:val="en-US"/>
              </w:rPr>
              <w:t>FORMAT is VHT</w:t>
            </w:r>
          </w:p>
        </w:tc>
        <w:tc>
          <w:tcPr>
            <w:tcW w:w="5804" w:type="dxa"/>
          </w:tcPr>
          <w:p w:rsidR="0010390D" w:rsidRPr="00977AC0" w:rsidRDefault="0010390D" w:rsidP="00647C5A">
            <w:pPr>
              <w:rPr>
                <w:lang w:val="en-US"/>
              </w:rPr>
            </w:pPr>
            <w:r>
              <w:rPr>
                <w:lang w:val="en-US"/>
              </w:rPr>
              <w:t>Not present</w:t>
            </w:r>
          </w:p>
        </w:tc>
        <w:tc>
          <w:tcPr>
            <w:tcW w:w="482" w:type="dxa"/>
          </w:tcPr>
          <w:p w:rsidR="0010390D" w:rsidRDefault="0010390D" w:rsidP="001F3F4D">
            <w:pPr>
              <w:rPr>
                <w:lang w:val="en-US"/>
              </w:rPr>
            </w:pPr>
            <w:r>
              <w:rPr>
                <w:lang w:val="en-US"/>
              </w:rPr>
              <w:t>N</w:t>
            </w:r>
          </w:p>
        </w:tc>
        <w:tc>
          <w:tcPr>
            <w:tcW w:w="482" w:type="dxa"/>
          </w:tcPr>
          <w:p w:rsidR="0010390D" w:rsidRDefault="0010390D" w:rsidP="001F3F4D">
            <w:pPr>
              <w:rPr>
                <w:lang w:val="en-US"/>
              </w:rPr>
            </w:pPr>
            <w:r>
              <w:rPr>
                <w:lang w:val="en-US"/>
              </w:rPr>
              <w:t>N</w:t>
            </w:r>
          </w:p>
        </w:tc>
      </w:tr>
      <w:tr w:rsidR="0010390D" w:rsidRPr="00E34B24" w:rsidTr="0010390D">
        <w:trPr>
          <w:cantSplit/>
          <w:trHeight w:val="980"/>
        </w:trPr>
        <w:tc>
          <w:tcPr>
            <w:tcW w:w="648" w:type="dxa"/>
            <w:vMerge/>
            <w:textDirection w:val="btLr"/>
          </w:tcPr>
          <w:p w:rsidR="0010390D" w:rsidRPr="00977AC0" w:rsidRDefault="0010390D" w:rsidP="002B2BAA">
            <w:pPr>
              <w:ind w:left="113" w:right="113"/>
              <w:jc w:val="center"/>
              <w:rPr>
                <w:lang w:val="en-US"/>
              </w:rPr>
            </w:pPr>
          </w:p>
        </w:tc>
        <w:tc>
          <w:tcPr>
            <w:tcW w:w="2160" w:type="dxa"/>
          </w:tcPr>
          <w:p w:rsidR="0010390D" w:rsidRDefault="0010390D" w:rsidP="001F3F4D">
            <w:pPr>
              <w:rPr>
                <w:lang w:val="en-US"/>
              </w:rPr>
            </w:pPr>
            <w:r>
              <w:rPr>
                <w:lang w:val="en-US"/>
              </w:rPr>
              <w:t>Otherwise</w:t>
            </w:r>
          </w:p>
        </w:tc>
        <w:tc>
          <w:tcPr>
            <w:tcW w:w="6768" w:type="dxa"/>
            <w:gridSpan w:val="3"/>
          </w:tcPr>
          <w:p w:rsidR="0010390D" w:rsidRDefault="0010390D" w:rsidP="001F3F4D">
            <w:pPr>
              <w:rPr>
                <w:lang w:val="en-US"/>
              </w:rPr>
            </w:pPr>
            <w:r w:rsidRPr="00977AC0">
              <w:rPr>
                <w:lang w:val="en-US"/>
              </w:rPr>
              <w:t>See corresponding entry in Table 20-1</w:t>
            </w:r>
          </w:p>
        </w:tc>
      </w:tr>
      <w:tr w:rsidR="00647C5A" w:rsidRPr="00E34B24" w:rsidTr="0014585B">
        <w:trPr>
          <w:cantSplit/>
          <w:trHeight w:val="1160"/>
        </w:trPr>
        <w:tc>
          <w:tcPr>
            <w:tcW w:w="648" w:type="dxa"/>
            <w:vMerge w:val="restart"/>
            <w:textDirection w:val="btLr"/>
          </w:tcPr>
          <w:p w:rsidR="00647C5A" w:rsidRPr="00E34B24" w:rsidRDefault="00977AC0" w:rsidP="002B2BAA">
            <w:pPr>
              <w:ind w:left="113" w:right="113"/>
              <w:jc w:val="center"/>
              <w:rPr>
                <w:lang w:val="en-US"/>
              </w:rPr>
            </w:pPr>
            <w:r w:rsidRPr="00977AC0">
              <w:rPr>
                <w:lang w:val="en-US"/>
              </w:rPr>
              <w:t>FEC_CODING</w:t>
            </w:r>
          </w:p>
        </w:tc>
        <w:tc>
          <w:tcPr>
            <w:tcW w:w="2160" w:type="dxa"/>
          </w:tcPr>
          <w:p w:rsidR="00647C5A" w:rsidRPr="00E34B24" w:rsidRDefault="00977AC0" w:rsidP="00816B6C">
            <w:pPr>
              <w:rPr>
                <w:lang w:val="en-US"/>
              </w:rPr>
            </w:pPr>
            <w:r w:rsidRPr="00977AC0">
              <w:rPr>
                <w:lang w:val="en-US"/>
              </w:rPr>
              <w:t>FORMAT is VHT</w:t>
            </w:r>
          </w:p>
        </w:tc>
        <w:tc>
          <w:tcPr>
            <w:tcW w:w="5804" w:type="dxa"/>
          </w:tcPr>
          <w:p w:rsidR="00647C5A" w:rsidRPr="00E34B24" w:rsidRDefault="00977AC0" w:rsidP="00647C5A">
            <w:pPr>
              <w:rPr>
                <w:lang w:val="en-US"/>
              </w:rPr>
            </w:pPr>
            <w:r w:rsidRPr="00977AC0">
              <w:rPr>
                <w:lang w:val="en-US"/>
              </w:rPr>
              <w:t>Indicates which FEC encoding is used.</w:t>
            </w:r>
          </w:p>
          <w:p w:rsidR="00647C5A" w:rsidRPr="00E34B24" w:rsidRDefault="00977AC0" w:rsidP="00647C5A">
            <w:pPr>
              <w:rPr>
                <w:lang w:val="en-US"/>
              </w:rPr>
            </w:pPr>
            <w:r w:rsidRPr="00977AC0">
              <w:rPr>
                <w:lang w:val="en-US"/>
              </w:rPr>
              <w:t>Enumerated type:</w:t>
            </w:r>
          </w:p>
          <w:p w:rsidR="00647C5A" w:rsidRPr="00E34B24" w:rsidRDefault="00977AC0" w:rsidP="00647C5A">
            <w:pPr>
              <w:ind w:left="720"/>
              <w:rPr>
                <w:lang w:val="en-US"/>
              </w:rPr>
            </w:pPr>
            <w:r w:rsidRPr="00977AC0">
              <w:rPr>
                <w:lang w:val="en-US"/>
              </w:rPr>
              <w:t>BCC_CODING indicates binary convolutional code.</w:t>
            </w:r>
          </w:p>
          <w:p w:rsidR="00647C5A" w:rsidRPr="00E34B24" w:rsidRDefault="00977AC0" w:rsidP="00647C5A">
            <w:pPr>
              <w:ind w:left="720"/>
              <w:rPr>
                <w:lang w:val="en-US"/>
              </w:rPr>
            </w:pPr>
            <w:r w:rsidRPr="00977AC0">
              <w:rPr>
                <w:lang w:val="en-US"/>
              </w:rPr>
              <w:t>LDPC_CODING indicates low-density parity check code.</w:t>
            </w:r>
          </w:p>
        </w:tc>
        <w:tc>
          <w:tcPr>
            <w:tcW w:w="482" w:type="dxa"/>
          </w:tcPr>
          <w:p w:rsidR="00647C5A" w:rsidRPr="00E34B24" w:rsidRDefault="00816B6C" w:rsidP="001F3F4D">
            <w:pPr>
              <w:rPr>
                <w:lang w:val="en-US"/>
              </w:rPr>
            </w:pPr>
            <w:r>
              <w:rPr>
                <w:lang w:val="en-US"/>
              </w:rPr>
              <w:t>MU</w:t>
            </w:r>
          </w:p>
        </w:tc>
        <w:tc>
          <w:tcPr>
            <w:tcW w:w="482" w:type="dxa"/>
          </w:tcPr>
          <w:p w:rsidR="00647C5A" w:rsidRPr="00E34B24" w:rsidRDefault="00816B6C" w:rsidP="001F3F4D">
            <w:pPr>
              <w:rPr>
                <w:lang w:val="en-US"/>
              </w:rPr>
            </w:pPr>
            <w:r>
              <w:rPr>
                <w:lang w:val="en-US"/>
              </w:rPr>
              <w:t>MU</w:t>
            </w:r>
          </w:p>
        </w:tc>
      </w:tr>
      <w:tr w:rsidR="00816B6C" w:rsidRPr="00E34B24" w:rsidTr="000F6C45">
        <w:trPr>
          <w:cantSplit/>
          <w:trHeight w:val="665"/>
        </w:trPr>
        <w:tc>
          <w:tcPr>
            <w:tcW w:w="648" w:type="dxa"/>
            <w:vMerge/>
            <w:textDirection w:val="btLr"/>
          </w:tcPr>
          <w:p w:rsidR="00816B6C" w:rsidRPr="00E34B24" w:rsidRDefault="00816B6C" w:rsidP="002B2BAA">
            <w:pPr>
              <w:ind w:left="113" w:right="113"/>
              <w:jc w:val="center"/>
              <w:rPr>
                <w:lang w:val="en-US"/>
              </w:rPr>
            </w:pPr>
          </w:p>
        </w:tc>
        <w:tc>
          <w:tcPr>
            <w:tcW w:w="2160" w:type="dxa"/>
          </w:tcPr>
          <w:p w:rsidR="00816B6C" w:rsidRPr="00E34B24" w:rsidRDefault="00816B6C" w:rsidP="001F3F4D">
            <w:pPr>
              <w:rPr>
                <w:lang w:val="en-US"/>
              </w:rPr>
            </w:pPr>
            <w:r w:rsidRPr="00977AC0">
              <w:rPr>
                <w:lang w:val="en-US"/>
              </w:rPr>
              <w:t>Otherwise</w:t>
            </w:r>
          </w:p>
        </w:tc>
        <w:tc>
          <w:tcPr>
            <w:tcW w:w="6768" w:type="dxa"/>
            <w:gridSpan w:val="3"/>
          </w:tcPr>
          <w:p w:rsidR="00816B6C" w:rsidRPr="00E34B24" w:rsidRDefault="00816B6C" w:rsidP="001F3F4D">
            <w:pPr>
              <w:rPr>
                <w:lang w:val="en-US"/>
              </w:rPr>
            </w:pPr>
            <w:r w:rsidRPr="00977AC0">
              <w:rPr>
                <w:lang w:val="en-US"/>
              </w:rPr>
              <w:t>See corresponding entry in Table 20-1</w:t>
            </w:r>
          </w:p>
        </w:tc>
      </w:tr>
      <w:tr w:rsidR="00647C5A" w:rsidRPr="00E34B24" w:rsidTr="0014585B">
        <w:trPr>
          <w:cantSplit/>
          <w:trHeight w:val="1160"/>
        </w:trPr>
        <w:tc>
          <w:tcPr>
            <w:tcW w:w="648" w:type="dxa"/>
            <w:vMerge w:val="restart"/>
            <w:textDirection w:val="btLr"/>
          </w:tcPr>
          <w:p w:rsidR="00647C5A" w:rsidRPr="00E34B24" w:rsidRDefault="00977AC0" w:rsidP="002B2BAA">
            <w:pPr>
              <w:ind w:left="113" w:right="113"/>
              <w:jc w:val="center"/>
              <w:rPr>
                <w:lang w:val="en-US"/>
              </w:rPr>
            </w:pPr>
            <w:r w:rsidRPr="00977AC0">
              <w:rPr>
                <w:lang w:val="en-US"/>
              </w:rPr>
              <w:t>STBC</w:t>
            </w:r>
          </w:p>
        </w:tc>
        <w:tc>
          <w:tcPr>
            <w:tcW w:w="2160" w:type="dxa"/>
          </w:tcPr>
          <w:p w:rsidR="00647C5A" w:rsidRPr="00E34B24" w:rsidRDefault="00977AC0" w:rsidP="00030D67">
            <w:pPr>
              <w:rPr>
                <w:lang w:val="en-US"/>
              </w:rPr>
            </w:pPr>
            <w:r w:rsidRPr="00977AC0">
              <w:rPr>
                <w:lang w:val="en-US"/>
              </w:rPr>
              <w:t>FORMAT is HT_MF</w:t>
            </w:r>
          </w:p>
          <w:p w:rsidR="00647C5A" w:rsidRPr="00E34B24" w:rsidRDefault="00977AC0" w:rsidP="00030D67">
            <w:pPr>
              <w:rPr>
                <w:lang w:val="en-US"/>
              </w:rPr>
            </w:pPr>
            <w:r w:rsidRPr="00977AC0">
              <w:rPr>
                <w:lang w:val="en-US"/>
              </w:rPr>
              <w:t>or HT_GF</w:t>
            </w:r>
          </w:p>
        </w:tc>
        <w:tc>
          <w:tcPr>
            <w:tcW w:w="5804" w:type="dxa"/>
          </w:tcPr>
          <w:p w:rsidR="00647C5A" w:rsidRPr="00E34B24" w:rsidRDefault="00977AC0" w:rsidP="00030D67">
            <w:pPr>
              <w:rPr>
                <w:lang w:val="en-US"/>
              </w:rPr>
            </w:pPr>
            <w:r w:rsidRPr="00977AC0">
              <w:rPr>
                <w:lang w:val="en-US"/>
              </w:rPr>
              <w:t>Indicates the difference between the number of space-time streams (N</w:t>
            </w:r>
            <w:r w:rsidRPr="00977AC0">
              <w:rPr>
                <w:vertAlign w:val="subscript"/>
                <w:lang w:val="en-US"/>
              </w:rPr>
              <w:t>STS</w:t>
            </w:r>
            <w:r w:rsidRPr="00977AC0">
              <w:rPr>
                <w:lang w:val="en-US"/>
              </w:rPr>
              <w:t xml:space="preserve"> ) and the number of spatial streams (N</w:t>
            </w:r>
            <w:r w:rsidRPr="00977AC0">
              <w:rPr>
                <w:vertAlign w:val="subscript"/>
                <w:lang w:val="en-US"/>
              </w:rPr>
              <w:t>SS</w:t>
            </w:r>
            <w:r w:rsidRPr="00977AC0">
              <w:rPr>
                <w:lang w:val="en-US"/>
              </w:rPr>
              <w:t xml:space="preserve"> ) indicated by the MCS as follows:</w:t>
            </w:r>
          </w:p>
          <w:p w:rsidR="00647C5A" w:rsidRPr="00E34B24" w:rsidRDefault="00977AC0" w:rsidP="00030D67">
            <w:pPr>
              <w:rPr>
                <w:lang w:val="en-US"/>
              </w:rPr>
            </w:pPr>
            <w:r w:rsidRPr="00977AC0">
              <w:rPr>
                <w:lang w:val="en-US"/>
              </w:rPr>
              <w:t>0 indicates no STBC (N</w:t>
            </w:r>
            <w:r w:rsidRPr="00977AC0">
              <w:rPr>
                <w:vertAlign w:val="subscript"/>
                <w:lang w:val="en-US"/>
              </w:rPr>
              <w:t>STS</w:t>
            </w:r>
            <w:r w:rsidRPr="00977AC0">
              <w:rPr>
                <w:lang w:val="en-US"/>
              </w:rPr>
              <w:t>=</w:t>
            </w:r>
            <w:proofErr w:type="gramStart"/>
            <w:r w:rsidRPr="00977AC0">
              <w:rPr>
                <w:lang w:val="en-US"/>
              </w:rPr>
              <w:t>N</w:t>
            </w:r>
            <w:r w:rsidRPr="00977AC0">
              <w:rPr>
                <w:vertAlign w:val="subscript"/>
                <w:lang w:val="en-US"/>
              </w:rPr>
              <w:t>SS</w:t>
            </w:r>
            <w:r w:rsidRPr="00977AC0">
              <w:rPr>
                <w:lang w:val="en-US"/>
              </w:rPr>
              <w:t xml:space="preserve"> )</w:t>
            </w:r>
            <w:proofErr w:type="gramEnd"/>
            <w:r w:rsidRPr="00977AC0">
              <w:rPr>
                <w:lang w:val="en-US"/>
              </w:rPr>
              <w:t>.</w:t>
            </w:r>
          </w:p>
          <w:p w:rsidR="00647C5A" w:rsidRPr="00E34B24" w:rsidRDefault="00977AC0" w:rsidP="00030D67">
            <w:pPr>
              <w:rPr>
                <w:lang w:val="en-US"/>
              </w:rPr>
            </w:pPr>
            <w:r w:rsidRPr="00977AC0">
              <w:rPr>
                <w:lang w:val="en-US"/>
              </w:rPr>
              <w:t>1 indicates N</w:t>
            </w:r>
            <w:r w:rsidRPr="00977AC0">
              <w:rPr>
                <w:vertAlign w:val="subscript"/>
                <w:lang w:val="en-US"/>
              </w:rPr>
              <w:t>STS</w:t>
            </w:r>
            <w:r w:rsidRPr="00977AC0">
              <w:rPr>
                <w:lang w:val="en-US"/>
              </w:rPr>
              <w:t>-N</w:t>
            </w:r>
            <w:r w:rsidRPr="00977AC0">
              <w:rPr>
                <w:vertAlign w:val="subscript"/>
                <w:lang w:val="en-US"/>
              </w:rPr>
              <w:t>SS</w:t>
            </w:r>
            <w:r w:rsidRPr="00977AC0">
              <w:rPr>
                <w:lang w:val="en-US"/>
              </w:rPr>
              <w:t>=1.</w:t>
            </w:r>
          </w:p>
          <w:p w:rsidR="00647C5A" w:rsidRPr="00E34B24" w:rsidRDefault="00977AC0" w:rsidP="00030D67">
            <w:pPr>
              <w:rPr>
                <w:lang w:val="en-US"/>
              </w:rPr>
            </w:pPr>
            <w:r w:rsidRPr="00977AC0">
              <w:rPr>
                <w:lang w:val="en-US"/>
              </w:rPr>
              <w:t>2 indicates N</w:t>
            </w:r>
            <w:r w:rsidRPr="00977AC0">
              <w:rPr>
                <w:vertAlign w:val="subscript"/>
                <w:lang w:val="en-US"/>
              </w:rPr>
              <w:t>STS</w:t>
            </w:r>
            <w:r w:rsidRPr="00977AC0">
              <w:rPr>
                <w:lang w:val="en-US"/>
              </w:rPr>
              <w:t>-N</w:t>
            </w:r>
            <w:r w:rsidRPr="00977AC0">
              <w:rPr>
                <w:vertAlign w:val="subscript"/>
                <w:lang w:val="en-US"/>
              </w:rPr>
              <w:t>SS</w:t>
            </w:r>
            <w:r w:rsidRPr="00977AC0">
              <w:rPr>
                <w:lang w:val="en-US"/>
              </w:rPr>
              <w:t>=2.</w:t>
            </w:r>
          </w:p>
          <w:p w:rsidR="00647C5A" w:rsidRPr="00E34B24" w:rsidRDefault="00977AC0" w:rsidP="00030D67">
            <w:pPr>
              <w:rPr>
                <w:lang w:val="en-US"/>
              </w:rPr>
            </w:pPr>
            <w:r w:rsidRPr="00977AC0">
              <w:rPr>
                <w:lang w:val="en-US"/>
              </w:rPr>
              <w:t>Value of 3 is reserved.</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890"/>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030D67">
            <w:pPr>
              <w:rPr>
                <w:lang w:val="en-US"/>
              </w:rPr>
            </w:pPr>
            <w:r w:rsidRPr="00977AC0">
              <w:rPr>
                <w:lang w:val="en-US"/>
              </w:rPr>
              <w:t>FORMAT is VHT</w:t>
            </w:r>
          </w:p>
        </w:tc>
        <w:tc>
          <w:tcPr>
            <w:tcW w:w="5804" w:type="dxa"/>
          </w:tcPr>
          <w:p w:rsidR="00647C5A" w:rsidRPr="00E34B24" w:rsidRDefault="00977AC0" w:rsidP="00030D67">
            <w:pPr>
              <w:rPr>
                <w:lang w:val="en-US"/>
              </w:rPr>
            </w:pPr>
            <w:r w:rsidRPr="00977AC0">
              <w:rPr>
                <w:lang w:val="en-US"/>
              </w:rPr>
              <w:t>Indicates whether or not STBC is used.</w:t>
            </w:r>
          </w:p>
          <w:p w:rsidR="00647C5A" w:rsidRPr="00E34B24" w:rsidRDefault="00977AC0" w:rsidP="00030D67">
            <w:pPr>
              <w:rPr>
                <w:lang w:val="en-US"/>
              </w:rPr>
            </w:pPr>
            <w:r w:rsidRPr="00977AC0">
              <w:rPr>
                <w:lang w:val="en-US"/>
              </w:rPr>
              <w:t>0 indicates no STBC (N</w:t>
            </w:r>
            <w:r w:rsidRPr="00977AC0">
              <w:rPr>
                <w:vertAlign w:val="subscript"/>
                <w:lang w:val="en-US"/>
              </w:rPr>
              <w:t>STS</w:t>
            </w:r>
            <w:r w:rsidRPr="00977AC0">
              <w:rPr>
                <w:lang w:val="en-US"/>
              </w:rPr>
              <w:t>=N</w:t>
            </w:r>
            <w:r w:rsidRPr="00977AC0">
              <w:rPr>
                <w:vertAlign w:val="subscript"/>
                <w:lang w:val="en-US"/>
              </w:rPr>
              <w:t>SS</w:t>
            </w:r>
            <w:r w:rsidRPr="00977AC0">
              <w:rPr>
                <w:lang w:val="en-US"/>
              </w:rPr>
              <w:t>).</w:t>
            </w:r>
          </w:p>
          <w:p w:rsidR="00647C5A" w:rsidRPr="00E34B24" w:rsidRDefault="00977AC0" w:rsidP="00574E48">
            <w:pPr>
              <w:rPr>
                <w:lang w:val="en-US"/>
              </w:rPr>
            </w:pPr>
            <w:r w:rsidRPr="00977AC0">
              <w:rPr>
                <w:lang w:val="en-US"/>
              </w:rPr>
              <w:t>1 indicates N</w:t>
            </w:r>
            <w:r w:rsidRPr="00977AC0">
              <w:rPr>
                <w:vertAlign w:val="subscript"/>
                <w:lang w:val="en-US"/>
              </w:rPr>
              <w:t>STS</w:t>
            </w:r>
            <w:r w:rsidRPr="00977AC0">
              <w:rPr>
                <w:lang w:val="en-US"/>
              </w:rPr>
              <w:t>=2N</w:t>
            </w:r>
            <w:r w:rsidRPr="00977AC0">
              <w:rPr>
                <w:vertAlign w:val="subscript"/>
                <w:lang w:val="en-US"/>
              </w:rPr>
              <w:t>SS</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530"/>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030D67">
            <w:pPr>
              <w:rPr>
                <w:lang w:val="en-US"/>
              </w:rPr>
            </w:pPr>
            <w:r w:rsidRPr="00977AC0">
              <w:rPr>
                <w:lang w:val="en-US"/>
              </w:rPr>
              <w:t>Otherwise</w:t>
            </w:r>
          </w:p>
        </w:tc>
        <w:tc>
          <w:tcPr>
            <w:tcW w:w="5804" w:type="dxa"/>
          </w:tcPr>
          <w:p w:rsidR="00647C5A" w:rsidRPr="00E34B24" w:rsidRDefault="00977AC0" w:rsidP="00030D67">
            <w:pPr>
              <w:rPr>
                <w:lang w:val="en-US"/>
              </w:rPr>
            </w:pPr>
            <w:r w:rsidRPr="00977AC0">
              <w:rPr>
                <w:lang w:val="en-US"/>
              </w:rPr>
              <w:t>Not present</w:t>
            </w:r>
          </w:p>
        </w:tc>
        <w:tc>
          <w:tcPr>
            <w:tcW w:w="482" w:type="dxa"/>
          </w:tcPr>
          <w:p w:rsidR="00647C5A" w:rsidRPr="00E34B24" w:rsidRDefault="00977AC0" w:rsidP="001F3F4D">
            <w:pPr>
              <w:rPr>
                <w:lang w:val="en-US"/>
              </w:rPr>
            </w:pPr>
            <w:r w:rsidRPr="00977AC0">
              <w:rPr>
                <w:lang w:val="en-US"/>
              </w:rPr>
              <w:t>N</w:t>
            </w:r>
          </w:p>
        </w:tc>
        <w:tc>
          <w:tcPr>
            <w:tcW w:w="482" w:type="dxa"/>
          </w:tcPr>
          <w:p w:rsidR="00647C5A" w:rsidRPr="00E34B24" w:rsidRDefault="00977AC0" w:rsidP="001F3F4D">
            <w:pPr>
              <w:rPr>
                <w:lang w:val="en-US"/>
              </w:rPr>
            </w:pPr>
            <w:r w:rsidRPr="00977AC0">
              <w:rPr>
                <w:lang w:val="en-US"/>
              </w:rPr>
              <w:t>N</w:t>
            </w:r>
          </w:p>
        </w:tc>
      </w:tr>
      <w:tr w:rsidR="00574E48" w:rsidRPr="00E34B24" w:rsidTr="00647C5A">
        <w:trPr>
          <w:cantSplit/>
          <w:trHeight w:val="530"/>
        </w:trPr>
        <w:tc>
          <w:tcPr>
            <w:tcW w:w="648" w:type="dxa"/>
            <w:vMerge w:val="restart"/>
            <w:textDirection w:val="btLr"/>
          </w:tcPr>
          <w:p w:rsidR="00574E48" w:rsidRPr="00E34B24" w:rsidRDefault="00977AC0" w:rsidP="002B2BAA">
            <w:pPr>
              <w:ind w:left="113" w:right="113"/>
              <w:jc w:val="center"/>
              <w:rPr>
                <w:lang w:val="en-US"/>
              </w:rPr>
            </w:pPr>
            <w:r w:rsidRPr="00977AC0">
              <w:rPr>
                <w:lang w:val="en-US"/>
              </w:rPr>
              <w:t>GI_TYPE</w:t>
            </w:r>
          </w:p>
        </w:tc>
        <w:tc>
          <w:tcPr>
            <w:tcW w:w="2160" w:type="dxa"/>
          </w:tcPr>
          <w:p w:rsidR="00574E48" w:rsidRPr="00E34B24" w:rsidRDefault="00977AC0" w:rsidP="00030D67">
            <w:pPr>
              <w:rPr>
                <w:lang w:val="en-US"/>
              </w:rPr>
            </w:pPr>
            <w:r w:rsidRPr="00977AC0">
              <w:rPr>
                <w:lang w:val="en-US"/>
              </w:rPr>
              <w:t>FORMAT is HT_MF, HT_GF or VHT</w:t>
            </w:r>
          </w:p>
        </w:tc>
        <w:tc>
          <w:tcPr>
            <w:tcW w:w="5804" w:type="dxa"/>
          </w:tcPr>
          <w:p w:rsidR="00574E48" w:rsidRPr="00E34B24" w:rsidRDefault="00977AC0" w:rsidP="00574E48">
            <w:pPr>
              <w:rPr>
                <w:lang w:val="en-US"/>
              </w:rPr>
            </w:pPr>
            <w:r w:rsidRPr="00977AC0">
              <w:rPr>
                <w:lang w:val="en-US"/>
              </w:rPr>
              <w:t>Indicates whether a short guard interval is used in the transmission of the packet.</w:t>
            </w:r>
          </w:p>
          <w:p w:rsidR="00574E48" w:rsidRPr="00E34B24" w:rsidRDefault="00977AC0" w:rsidP="00574E48">
            <w:pPr>
              <w:rPr>
                <w:lang w:val="en-US"/>
              </w:rPr>
            </w:pPr>
            <w:r w:rsidRPr="00977AC0">
              <w:rPr>
                <w:lang w:val="en-US"/>
              </w:rPr>
              <w:t>Enumerated type:</w:t>
            </w:r>
          </w:p>
          <w:p w:rsidR="00574E48" w:rsidRPr="00E34B24" w:rsidRDefault="00977AC0" w:rsidP="00574E48">
            <w:pPr>
              <w:ind w:left="720"/>
              <w:rPr>
                <w:lang w:val="en-US"/>
              </w:rPr>
            </w:pPr>
            <w:r w:rsidRPr="00977AC0">
              <w:rPr>
                <w:lang w:val="en-US"/>
              </w:rPr>
              <w:t>LONG_GI indicates short GI is not used in the packet.</w:t>
            </w:r>
          </w:p>
          <w:p w:rsidR="00574E48" w:rsidRPr="00E34B24" w:rsidRDefault="00977AC0" w:rsidP="00574E48">
            <w:pPr>
              <w:ind w:left="720"/>
              <w:rPr>
                <w:lang w:val="en-US"/>
              </w:rPr>
            </w:pPr>
            <w:r w:rsidRPr="00977AC0">
              <w:rPr>
                <w:lang w:val="en-US"/>
              </w:rPr>
              <w:t>SHORT_GI indicates short GI is used in the packet.</w:t>
            </w:r>
          </w:p>
        </w:tc>
        <w:tc>
          <w:tcPr>
            <w:tcW w:w="482" w:type="dxa"/>
          </w:tcPr>
          <w:p w:rsidR="00574E48" w:rsidRPr="00E34B24" w:rsidRDefault="00977AC0" w:rsidP="001F3F4D">
            <w:pPr>
              <w:rPr>
                <w:lang w:val="en-US"/>
              </w:rPr>
            </w:pPr>
            <w:r w:rsidRPr="00977AC0">
              <w:rPr>
                <w:lang w:val="en-US"/>
              </w:rPr>
              <w:t>Y</w:t>
            </w:r>
          </w:p>
        </w:tc>
        <w:tc>
          <w:tcPr>
            <w:tcW w:w="482" w:type="dxa"/>
          </w:tcPr>
          <w:p w:rsidR="00574E48" w:rsidRPr="00E34B24" w:rsidRDefault="00977AC0" w:rsidP="001F3F4D">
            <w:pPr>
              <w:rPr>
                <w:lang w:val="en-US"/>
              </w:rPr>
            </w:pPr>
            <w:r w:rsidRPr="00977AC0">
              <w:rPr>
                <w:lang w:val="en-US"/>
              </w:rPr>
              <w:t>Y</w:t>
            </w:r>
          </w:p>
        </w:tc>
      </w:tr>
      <w:tr w:rsidR="00574E48" w:rsidRPr="00E34B24" w:rsidTr="00647C5A">
        <w:trPr>
          <w:cantSplit/>
          <w:trHeight w:val="530"/>
        </w:trPr>
        <w:tc>
          <w:tcPr>
            <w:tcW w:w="648" w:type="dxa"/>
            <w:vMerge/>
            <w:textDirection w:val="btLr"/>
          </w:tcPr>
          <w:p w:rsidR="00574E48" w:rsidRPr="00E34B24" w:rsidRDefault="00574E48" w:rsidP="002B2BAA">
            <w:pPr>
              <w:ind w:left="113" w:right="113"/>
              <w:jc w:val="center"/>
              <w:rPr>
                <w:lang w:val="en-US"/>
              </w:rPr>
            </w:pPr>
          </w:p>
        </w:tc>
        <w:tc>
          <w:tcPr>
            <w:tcW w:w="2160" w:type="dxa"/>
          </w:tcPr>
          <w:p w:rsidR="00574E48" w:rsidRPr="00E34B24" w:rsidRDefault="00977AC0" w:rsidP="00030D67">
            <w:pPr>
              <w:rPr>
                <w:lang w:val="en-US"/>
              </w:rPr>
            </w:pPr>
            <w:r w:rsidRPr="00977AC0">
              <w:rPr>
                <w:lang w:val="en-US"/>
              </w:rPr>
              <w:t>Otherwise</w:t>
            </w:r>
          </w:p>
        </w:tc>
        <w:tc>
          <w:tcPr>
            <w:tcW w:w="5804" w:type="dxa"/>
          </w:tcPr>
          <w:p w:rsidR="00574E48" w:rsidRPr="00E34B24" w:rsidRDefault="00977AC0" w:rsidP="00574E48">
            <w:pPr>
              <w:rPr>
                <w:lang w:val="en-US"/>
              </w:rPr>
            </w:pPr>
            <w:r w:rsidRPr="00977AC0">
              <w:rPr>
                <w:lang w:val="en-US"/>
              </w:rPr>
              <w:t>Not present</w:t>
            </w:r>
          </w:p>
        </w:tc>
        <w:tc>
          <w:tcPr>
            <w:tcW w:w="482" w:type="dxa"/>
          </w:tcPr>
          <w:p w:rsidR="00574E48" w:rsidRPr="00E34B24" w:rsidRDefault="00977AC0" w:rsidP="001F3F4D">
            <w:pPr>
              <w:rPr>
                <w:lang w:val="en-US"/>
              </w:rPr>
            </w:pPr>
            <w:r w:rsidRPr="00977AC0">
              <w:rPr>
                <w:lang w:val="en-US"/>
              </w:rPr>
              <w:t>N</w:t>
            </w:r>
          </w:p>
        </w:tc>
        <w:tc>
          <w:tcPr>
            <w:tcW w:w="482" w:type="dxa"/>
          </w:tcPr>
          <w:p w:rsidR="00574E48" w:rsidRPr="00E34B24" w:rsidRDefault="00977AC0" w:rsidP="001F3F4D">
            <w:pPr>
              <w:rPr>
                <w:lang w:val="en-US"/>
              </w:rPr>
            </w:pPr>
            <w:r w:rsidRPr="00977AC0">
              <w:rPr>
                <w:lang w:val="en-US"/>
              </w:rPr>
              <w:t>N</w:t>
            </w:r>
          </w:p>
        </w:tc>
      </w:tr>
      <w:tr w:rsidR="00E5122C" w:rsidRPr="00E34B24" w:rsidTr="00C0172F">
        <w:trPr>
          <w:cantSplit/>
          <w:trHeight w:val="1880"/>
        </w:trPr>
        <w:tc>
          <w:tcPr>
            <w:tcW w:w="648" w:type="dxa"/>
            <w:textDirection w:val="btLr"/>
          </w:tcPr>
          <w:p w:rsidR="00E5122C" w:rsidRPr="00E34B24" w:rsidRDefault="00977AC0" w:rsidP="00C0172F">
            <w:pPr>
              <w:ind w:left="113" w:right="113"/>
              <w:rPr>
                <w:lang w:val="en-US"/>
              </w:rPr>
            </w:pPr>
            <w:r w:rsidRPr="00977AC0">
              <w:rPr>
                <w:lang w:val="en-US"/>
              </w:rPr>
              <w:lastRenderedPageBreak/>
              <w:t>TXPWR_LEVEL</w:t>
            </w:r>
          </w:p>
        </w:tc>
        <w:tc>
          <w:tcPr>
            <w:tcW w:w="2160" w:type="dxa"/>
          </w:tcPr>
          <w:p w:rsidR="00E5122C" w:rsidRPr="00E34B24" w:rsidRDefault="00E5122C" w:rsidP="001F3F4D">
            <w:pPr>
              <w:rPr>
                <w:lang w:val="en-US"/>
              </w:rPr>
            </w:pPr>
          </w:p>
        </w:tc>
        <w:tc>
          <w:tcPr>
            <w:tcW w:w="5804" w:type="dxa"/>
          </w:tcPr>
          <w:p w:rsidR="00E5122C" w:rsidRPr="00E34B24" w:rsidRDefault="00977AC0" w:rsidP="00BA766A">
            <w:pPr>
              <w:rPr>
                <w:lang w:val="en-US"/>
              </w:rPr>
            </w:pPr>
            <w:r w:rsidRPr="00977AC0">
              <w:rPr>
                <w:lang w:val="en-US"/>
              </w:rPr>
              <w:t>The allowed values for the TXPWR_LEVEL parameter are in the range from 1 to 8. This parameter is used to indicate which of the available TxPowerLevel attributes defined in the MIB shall be used for the current transmission.</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1134"/>
        </w:trPr>
        <w:tc>
          <w:tcPr>
            <w:tcW w:w="648" w:type="dxa"/>
            <w:textDirection w:val="btLr"/>
          </w:tcPr>
          <w:p w:rsidR="00E5122C" w:rsidRPr="00E34B24" w:rsidRDefault="00977AC0" w:rsidP="00C0172F">
            <w:pPr>
              <w:ind w:left="113" w:right="113"/>
              <w:jc w:val="center"/>
              <w:rPr>
                <w:lang w:val="en-US"/>
              </w:rPr>
            </w:pPr>
            <w:r w:rsidRPr="00977AC0">
              <w:rPr>
                <w:lang w:val="en-US"/>
              </w:rPr>
              <w:t>RSSI</w:t>
            </w:r>
          </w:p>
        </w:tc>
        <w:tc>
          <w:tcPr>
            <w:tcW w:w="2160" w:type="dxa"/>
          </w:tcPr>
          <w:p w:rsidR="00E5122C" w:rsidRPr="00E34B24" w:rsidRDefault="00E5122C" w:rsidP="001F3F4D">
            <w:pPr>
              <w:rPr>
                <w:lang w:val="en-US"/>
              </w:rPr>
            </w:pPr>
          </w:p>
        </w:tc>
        <w:tc>
          <w:tcPr>
            <w:tcW w:w="5804" w:type="dxa"/>
          </w:tcPr>
          <w:p w:rsidR="0018669B" w:rsidRDefault="00977AC0">
            <w:pPr>
              <w:rPr>
                <w:lang w:val="en-US"/>
              </w:rPr>
            </w:pPr>
            <w:r w:rsidRPr="00977AC0">
              <w:rPr>
                <w:lang w:val="en-US"/>
              </w:rPr>
              <w:t>The allowed values for the RSSI parameter are in the range from 0 through RSSI maximum. This parameter is a measure by the PHY of the power observed at the antennas used to receive the current PPDU. RSSI shall be</w:t>
            </w:r>
            <w:r w:rsidR="00385A15">
              <w:rPr>
                <w:lang w:val="en-US"/>
              </w:rPr>
              <w:t xml:space="preserve"> </w:t>
            </w:r>
            <w:r w:rsidRPr="00977AC0">
              <w:rPr>
                <w:lang w:val="en-US"/>
              </w:rPr>
              <w:t xml:space="preserve">measured during the reception of the PLCP preamble. In HT-mixed format, the reported RSSI shall be measured during the reception of the HT-LTFs. </w:t>
            </w:r>
            <w:r w:rsidR="00385A15">
              <w:rPr>
                <w:lang w:val="en-US"/>
              </w:rPr>
              <w:t xml:space="preserve">In VHT format, the reported RSSI shall be measured during the reception of the VHT-LTFs. </w:t>
            </w:r>
            <w:r w:rsidRPr="00977AC0">
              <w:rPr>
                <w:lang w:val="en-US"/>
              </w:rPr>
              <w:t>RSSI is intended to be used in a relative manner, and it shall be a monotonically increasing function of the received power.</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Y</w:t>
            </w:r>
          </w:p>
        </w:tc>
      </w:tr>
      <w:tr w:rsidR="008273EC" w:rsidRPr="00E34B24" w:rsidTr="00C0172F">
        <w:trPr>
          <w:cantSplit/>
          <w:trHeight w:val="1134"/>
        </w:trPr>
        <w:tc>
          <w:tcPr>
            <w:tcW w:w="648" w:type="dxa"/>
            <w:vMerge w:val="restart"/>
            <w:textDirection w:val="btLr"/>
          </w:tcPr>
          <w:p w:rsidR="008273EC" w:rsidRPr="00E34B24" w:rsidRDefault="00977AC0" w:rsidP="00C0172F">
            <w:pPr>
              <w:ind w:left="113" w:right="113"/>
              <w:jc w:val="center"/>
              <w:rPr>
                <w:lang w:val="en-US"/>
              </w:rPr>
            </w:pPr>
            <w:r w:rsidRPr="00977AC0">
              <w:rPr>
                <w:lang w:val="en-US"/>
              </w:rPr>
              <w:t>MCS</w:t>
            </w:r>
          </w:p>
        </w:tc>
        <w:tc>
          <w:tcPr>
            <w:tcW w:w="2160" w:type="dxa"/>
          </w:tcPr>
          <w:p w:rsidR="008273EC" w:rsidRPr="00E34B24" w:rsidRDefault="00977AC0" w:rsidP="00BA766A">
            <w:pPr>
              <w:rPr>
                <w:lang w:val="en-US"/>
              </w:rPr>
            </w:pPr>
            <w:r w:rsidRPr="00977AC0">
              <w:rPr>
                <w:lang w:val="en-US"/>
              </w:rPr>
              <w:t>FORMAT is HT_MF or HT_GF</w:t>
            </w:r>
          </w:p>
        </w:tc>
        <w:tc>
          <w:tcPr>
            <w:tcW w:w="5804" w:type="dxa"/>
          </w:tcPr>
          <w:p w:rsidR="008273EC" w:rsidRPr="00E34B24" w:rsidRDefault="00977AC0" w:rsidP="00BA766A">
            <w:pPr>
              <w:rPr>
                <w:lang w:val="en-US"/>
              </w:rPr>
            </w:pPr>
            <w:r w:rsidRPr="00977AC0">
              <w:rPr>
                <w:lang w:val="en-US"/>
              </w:rPr>
              <w:t>Selects the modulation and coding scheme used in the transmission of the packet. The value used in each MCS is the index defined in 20.6 (Parameters for HT MCSs).</w:t>
            </w:r>
          </w:p>
          <w:p w:rsidR="008273EC" w:rsidRPr="00E34B24" w:rsidRDefault="00977AC0" w:rsidP="00BA766A">
            <w:pPr>
              <w:rPr>
                <w:lang w:val="en-US"/>
              </w:rPr>
            </w:pPr>
            <w:r w:rsidRPr="00977AC0">
              <w:rPr>
                <w:lang w:val="en-US"/>
              </w:rPr>
              <w:t>Integer: range 0 to 76. Values of 77 to 127 are reserved.</w:t>
            </w:r>
          </w:p>
          <w:p w:rsidR="008273EC" w:rsidRPr="00E34B24" w:rsidRDefault="00977AC0" w:rsidP="00BA766A">
            <w:pPr>
              <w:rPr>
                <w:lang w:val="en-US"/>
              </w:rPr>
            </w:pPr>
            <w:r w:rsidRPr="00977AC0">
              <w:rPr>
                <w:lang w:val="en-US"/>
              </w:rPr>
              <w:t>The interpretation of the MCS index is defined in 20.6 (Parameters for HT MCSs).</w:t>
            </w:r>
          </w:p>
        </w:tc>
        <w:tc>
          <w:tcPr>
            <w:tcW w:w="482" w:type="dxa"/>
          </w:tcPr>
          <w:p w:rsidR="008273EC" w:rsidRPr="00E34B24" w:rsidRDefault="00977AC0" w:rsidP="001F3F4D">
            <w:pPr>
              <w:rPr>
                <w:lang w:val="en-US"/>
              </w:rPr>
            </w:pPr>
            <w:r w:rsidRPr="00977AC0">
              <w:rPr>
                <w:lang w:val="en-US"/>
              </w:rPr>
              <w:t>Y</w:t>
            </w:r>
          </w:p>
        </w:tc>
        <w:tc>
          <w:tcPr>
            <w:tcW w:w="482" w:type="dxa"/>
          </w:tcPr>
          <w:p w:rsidR="008273EC" w:rsidRPr="00E34B24" w:rsidRDefault="00977AC0" w:rsidP="001F3F4D">
            <w:pPr>
              <w:rPr>
                <w:lang w:val="en-US"/>
              </w:rPr>
            </w:pPr>
            <w:r w:rsidRPr="00977AC0">
              <w:rPr>
                <w:lang w:val="en-US"/>
              </w:rPr>
              <w:t>Y</w:t>
            </w:r>
          </w:p>
        </w:tc>
      </w:tr>
      <w:tr w:rsidR="008273EC" w:rsidRPr="00E34B24" w:rsidTr="002B2BAA">
        <w:trPr>
          <w:cantSplit/>
          <w:trHeight w:val="935"/>
        </w:trPr>
        <w:tc>
          <w:tcPr>
            <w:tcW w:w="648" w:type="dxa"/>
            <w:vMerge/>
            <w:textDirection w:val="btLr"/>
          </w:tcPr>
          <w:p w:rsidR="008273EC" w:rsidRPr="00E34B24" w:rsidRDefault="008273EC" w:rsidP="00C0172F">
            <w:pPr>
              <w:ind w:left="113" w:right="113"/>
              <w:jc w:val="center"/>
              <w:rPr>
                <w:lang w:val="en-US"/>
              </w:rPr>
            </w:pPr>
          </w:p>
        </w:tc>
        <w:tc>
          <w:tcPr>
            <w:tcW w:w="2160" w:type="dxa"/>
          </w:tcPr>
          <w:p w:rsidR="008273EC" w:rsidRPr="00E34B24" w:rsidRDefault="00977AC0" w:rsidP="00BA766A">
            <w:pPr>
              <w:rPr>
                <w:lang w:val="en-US"/>
              </w:rPr>
            </w:pPr>
            <w:r w:rsidRPr="00977AC0">
              <w:rPr>
                <w:lang w:val="en-US"/>
              </w:rPr>
              <w:t>FORMAT is VHT</w:t>
            </w:r>
          </w:p>
        </w:tc>
        <w:tc>
          <w:tcPr>
            <w:tcW w:w="5804" w:type="dxa"/>
          </w:tcPr>
          <w:p w:rsidR="008273EC" w:rsidRPr="00E34B24" w:rsidRDefault="00977AC0" w:rsidP="00BA766A">
            <w:pPr>
              <w:rPr>
                <w:lang w:val="en-US"/>
              </w:rPr>
            </w:pPr>
            <w:r w:rsidRPr="00977AC0">
              <w:rPr>
                <w:lang w:val="en-US"/>
              </w:rPr>
              <w:t>Selects the modulation and coding scheme used in the transmission of the packet.</w:t>
            </w:r>
          </w:p>
          <w:p w:rsidR="008273EC" w:rsidRPr="00E34B24" w:rsidRDefault="00977AC0" w:rsidP="00BA766A">
            <w:pPr>
              <w:rPr>
                <w:lang w:val="en-US"/>
              </w:rPr>
            </w:pPr>
            <w:r w:rsidRPr="00977AC0">
              <w:rPr>
                <w:lang w:val="en-US"/>
              </w:rPr>
              <w:t>Integer: range 0 to 9</w:t>
            </w:r>
          </w:p>
        </w:tc>
        <w:tc>
          <w:tcPr>
            <w:tcW w:w="482" w:type="dxa"/>
          </w:tcPr>
          <w:p w:rsidR="008273EC" w:rsidRPr="00E34B24" w:rsidRDefault="00977AC0" w:rsidP="001F3F4D">
            <w:pPr>
              <w:rPr>
                <w:lang w:val="en-US"/>
              </w:rPr>
            </w:pPr>
            <w:r w:rsidRPr="00977AC0">
              <w:rPr>
                <w:lang w:val="en-US"/>
              </w:rPr>
              <w:t>MU</w:t>
            </w:r>
          </w:p>
        </w:tc>
        <w:tc>
          <w:tcPr>
            <w:tcW w:w="482" w:type="dxa"/>
          </w:tcPr>
          <w:p w:rsidR="008273EC" w:rsidRPr="00E34B24" w:rsidRDefault="00977AC0" w:rsidP="001F3F4D">
            <w:pPr>
              <w:rPr>
                <w:lang w:val="en-US"/>
              </w:rPr>
            </w:pPr>
            <w:r w:rsidRPr="00977AC0">
              <w:rPr>
                <w:lang w:val="en-US"/>
              </w:rPr>
              <w:t>Y</w:t>
            </w:r>
          </w:p>
        </w:tc>
      </w:tr>
      <w:tr w:rsidR="008273EC" w:rsidRPr="00E34B24" w:rsidTr="002B2BAA">
        <w:trPr>
          <w:cantSplit/>
          <w:trHeight w:val="530"/>
        </w:trPr>
        <w:tc>
          <w:tcPr>
            <w:tcW w:w="648" w:type="dxa"/>
            <w:vMerge/>
            <w:textDirection w:val="btLr"/>
          </w:tcPr>
          <w:p w:rsidR="008273EC" w:rsidRPr="00E34B24" w:rsidRDefault="008273EC" w:rsidP="00C0172F">
            <w:pPr>
              <w:ind w:left="113" w:right="113"/>
              <w:jc w:val="center"/>
              <w:rPr>
                <w:lang w:val="en-US"/>
              </w:rPr>
            </w:pPr>
          </w:p>
        </w:tc>
        <w:tc>
          <w:tcPr>
            <w:tcW w:w="2160" w:type="dxa"/>
          </w:tcPr>
          <w:p w:rsidR="008273EC" w:rsidRPr="00E34B24" w:rsidRDefault="00977AC0" w:rsidP="00BA766A">
            <w:pPr>
              <w:rPr>
                <w:lang w:val="en-US"/>
              </w:rPr>
            </w:pPr>
            <w:r w:rsidRPr="00977AC0">
              <w:rPr>
                <w:lang w:val="en-US"/>
              </w:rPr>
              <w:t>Otherwise</w:t>
            </w:r>
          </w:p>
        </w:tc>
        <w:tc>
          <w:tcPr>
            <w:tcW w:w="5804" w:type="dxa"/>
          </w:tcPr>
          <w:p w:rsidR="008273EC" w:rsidRPr="00E34B24" w:rsidRDefault="00977AC0" w:rsidP="00BA766A">
            <w:pPr>
              <w:rPr>
                <w:lang w:val="en-US"/>
              </w:rPr>
            </w:pPr>
            <w:r w:rsidRPr="00977AC0">
              <w:rPr>
                <w:lang w:val="en-US"/>
              </w:rPr>
              <w:t>Not present</w:t>
            </w:r>
          </w:p>
        </w:tc>
        <w:tc>
          <w:tcPr>
            <w:tcW w:w="482" w:type="dxa"/>
          </w:tcPr>
          <w:p w:rsidR="008273EC" w:rsidRPr="00E34B24" w:rsidRDefault="00977AC0" w:rsidP="001F3F4D">
            <w:pPr>
              <w:rPr>
                <w:lang w:val="en-US"/>
              </w:rPr>
            </w:pPr>
            <w:r w:rsidRPr="00977AC0">
              <w:rPr>
                <w:lang w:val="en-US"/>
              </w:rPr>
              <w:t>Y</w:t>
            </w:r>
          </w:p>
        </w:tc>
        <w:tc>
          <w:tcPr>
            <w:tcW w:w="482" w:type="dxa"/>
          </w:tcPr>
          <w:p w:rsidR="008273EC" w:rsidRPr="00E34B24" w:rsidRDefault="00977AC0" w:rsidP="001F3F4D">
            <w:pPr>
              <w:rPr>
                <w:lang w:val="en-US"/>
              </w:rPr>
            </w:pPr>
            <w:r w:rsidRPr="00977AC0">
              <w:rPr>
                <w:lang w:val="en-US"/>
              </w:rPr>
              <w:t>Y</w:t>
            </w:r>
          </w:p>
        </w:tc>
      </w:tr>
      <w:tr w:rsidR="004A282E" w:rsidRPr="00E34B24" w:rsidTr="002B2BAA">
        <w:trPr>
          <w:cantSplit/>
          <w:trHeight w:val="890"/>
        </w:trPr>
        <w:tc>
          <w:tcPr>
            <w:tcW w:w="648" w:type="dxa"/>
            <w:vMerge w:val="restart"/>
            <w:textDirection w:val="btLr"/>
          </w:tcPr>
          <w:p w:rsidR="004A282E" w:rsidRPr="00E34B24" w:rsidRDefault="00977AC0" w:rsidP="00C0172F">
            <w:pPr>
              <w:ind w:left="113" w:right="113"/>
              <w:jc w:val="center"/>
              <w:rPr>
                <w:lang w:val="en-US"/>
              </w:rPr>
            </w:pPr>
            <w:r w:rsidRPr="00977AC0">
              <w:rPr>
                <w:lang w:val="en-US"/>
              </w:rPr>
              <w:t>REC_MCS</w:t>
            </w:r>
          </w:p>
        </w:tc>
        <w:tc>
          <w:tcPr>
            <w:tcW w:w="2160" w:type="dxa"/>
          </w:tcPr>
          <w:p w:rsidR="004A282E" w:rsidRPr="00E34B24" w:rsidRDefault="00977AC0" w:rsidP="00BA766A">
            <w:pPr>
              <w:rPr>
                <w:lang w:val="en-US"/>
              </w:rPr>
            </w:pPr>
            <w:r w:rsidRPr="00977AC0">
              <w:rPr>
                <w:lang w:val="en-US"/>
              </w:rPr>
              <w:t>FORMAT is HT_MF or HT_GF</w:t>
            </w:r>
          </w:p>
        </w:tc>
        <w:tc>
          <w:tcPr>
            <w:tcW w:w="5804" w:type="dxa"/>
          </w:tcPr>
          <w:p w:rsidR="004A282E" w:rsidRPr="00E34B24" w:rsidRDefault="00977AC0" w:rsidP="00BA766A">
            <w:pPr>
              <w:rPr>
                <w:lang w:val="en-US"/>
              </w:rPr>
            </w:pPr>
            <w:r w:rsidRPr="00977AC0">
              <w:rPr>
                <w:lang w:val="en-US"/>
              </w:rPr>
              <w:t>Indicates the MCS that the STA’s receiver recommends.</w:t>
            </w:r>
          </w:p>
        </w:tc>
        <w:tc>
          <w:tcPr>
            <w:tcW w:w="482" w:type="dxa"/>
          </w:tcPr>
          <w:p w:rsidR="004A282E" w:rsidRPr="00E34B24" w:rsidRDefault="00977AC0" w:rsidP="001F3F4D">
            <w:pPr>
              <w:rPr>
                <w:lang w:val="en-US"/>
              </w:rPr>
            </w:pPr>
            <w:r w:rsidRPr="00977AC0">
              <w:rPr>
                <w:lang w:val="en-US"/>
              </w:rPr>
              <w:t>N</w:t>
            </w:r>
          </w:p>
        </w:tc>
        <w:tc>
          <w:tcPr>
            <w:tcW w:w="482" w:type="dxa"/>
          </w:tcPr>
          <w:p w:rsidR="004A282E" w:rsidRPr="00E34B24" w:rsidRDefault="00977AC0" w:rsidP="001F3F4D">
            <w:pPr>
              <w:rPr>
                <w:lang w:val="en-US"/>
              </w:rPr>
            </w:pPr>
            <w:r w:rsidRPr="00977AC0">
              <w:rPr>
                <w:lang w:val="en-US"/>
              </w:rPr>
              <w:t>O</w:t>
            </w:r>
          </w:p>
        </w:tc>
      </w:tr>
      <w:tr w:rsidR="004A282E" w:rsidRPr="00E34B24" w:rsidTr="002B2BAA">
        <w:trPr>
          <w:cantSplit/>
          <w:trHeight w:val="440"/>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TBD</w:t>
            </w:r>
          </w:p>
          <w:p w:rsidR="001906E1" w:rsidRPr="00E34B24" w:rsidRDefault="001906E1" w:rsidP="00BA766A">
            <w:pPr>
              <w:rPr>
                <w:lang w:val="en-US"/>
              </w:rPr>
            </w:pPr>
          </w:p>
        </w:tc>
        <w:tc>
          <w:tcPr>
            <w:tcW w:w="482" w:type="dxa"/>
          </w:tcPr>
          <w:p w:rsidR="004A282E" w:rsidRPr="00E34B24" w:rsidRDefault="004A282E" w:rsidP="001F3F4D">
            <w:pPr>
              <w:rPr>
                <w:lang w:val="en-US"/>
              </w:rPr>
            </w:pPr>
          </w:p>
        </w:tc>
        <w:tc>
          <w:tcPr>
            <w:tcW w:w="482" w:type="dxa"/>
          </w:tcPr>
          <w:p w:rsidR="004A282E" w:rsidRPr="00E34B24" w:rsidRDefault="004A282E" w:rsidP="001F3F4D">
            <w:pPr>
              <w:rPr>
                <w:lang w:val="en-US"/>
              </w:rPr>
            </w:pPr>
          </w:p>
        </w:tc>
      </w:tr>
      <w:tr w:rsidR="004A282E" w:rsidRPr="00E34B24" w:rsidTr="002B2BAA">
        <w:trPr>
          <w:cantSplit/>
          <w:trHeight w:val="548"/>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Otherwise</w:t>
            </w:r>
          </w:p>
        </w:tc>
        <w:tc>
          <w:tcPr>
            <w:tcW w:w="5804" w:type="dxa"/>
          </w:tcPr>
          <w:p w:rsidR="004A282E" w:rsidRPr="00E34B24" w:rsidRDefault="00977AC0" w:rsidP="00BA766A">
            <w:pPr>
              <w:rPr>
                <w:lang w:val="en-US"/>
              </w:rPr>
            </w:pPr>
            <w:r w:rsidRPr="00977AC0">
              <w:rPr>
                <w:lang w:val="en-US"/>
              </w:rPr>
              <w:t>Not present</w:t>
            </w:r>
          </w:p>
        </w:tc>
        <w:tc>
          <w:tcPr>
            <w:tcW w:w="482" w:type="dxa"/>
          </w:tcPr>
          <w:p w:rsidR="004A282E" w:rsidRPr="00E34B24" w:rsidRDefault="00977AC0" w:rsidP="001F3F4D">
            <w:pPr>
              <w:rPr>
                <w:lang w:val="en-US"/>
              </w:rPr>
            </w:pPr>
            <w:r w:rsidRPr="00977AC0">
              <w:rPr>
                <w:lang w:val="en-US"/>
              </w:rPr>
              <w:t>N</w:t>
            </w:r>
          </w:p>
        </w:tc>
        <w:tc>
          <w:tcPr>
            <w:tcW w:w="482" w:type="dxa"/>
          </w:tcPr>
          <w:p w:rsidR="004A282E" w:rsidRPr="00E34B24" w:rsidRDefault="00977AC0" w:rsidP="001F3F4D">
            <w:pPr>
              <w:rPr>
                <w:lang w:val="en-US"/>
              </w:rPr>
            </w:pPr>
            <w:r w:rsidRPr="00977AC0">
              <w:rPr>
                <w:lang w:val="en-US"/>
              </w:rPr>
              <w:t>N</w:t>
            </w:r>
          </w:p>
        </w:tc>
      </w:tr>
      <w:tr w:rsidR="004A282E" w:rsidRPr="00E34B24" w:rsidTr="00C0172F">
        <w:trPr>
          <w:cantSplit/>
          <w:trHeight w:val="1134"/>
        </w:trPr>
        <w:tc>
          <w:tcPr>
            <w:tcW w:w="648" w:type="dxa"/>
            <w:vMerge w:val="restart"/>
            <w:textDirection w:val="btLr"/>
          </w:tcPr>
          <w:p w:rsidR="004A282E" w:rsidRPr="00E34B24" w:rsidRDefault="00977AC0" w:rsidP="00C0172F">
            <w:pPr>
              <w:ind w:left="113" w:right="113"/>
              <w:jc w:val="center"/>
              <w:rPr>
                <w:lang w:val="en-US"/>
              </w:rPr>
            </w:pPr>
            <w:r w:rsidRPr="00977AC0">
              <w:rPr>
                <w:lang w:val="en-US"/>
              </w:rPr>
              <w:t>CH_BANDWIDTH</w:t>
            </w:r>
          </w:p>
        </w:tc>
        <w:tc>
          <w:tcPr>
            <w:tcW w:w="2160" w:type="dxa"/>
          </w:tcPr>
          <w:p w:rsidR="004A282E" w:rsidRPr="00E34B24" w:rsidRDefault="00977AC0" w:rsidP="00BA766A">
            <w:pPr>
              <w:rPr>
                <w:lang w:val="en-US"/>
              </w:rPr>
            </w:pPr>
            <w:r w:rsidRPr="00977AC0">
              <w:rPr>
                <w:lang w:val="en-US"/>
              </w:rPr>
              <w:t>FORMAT is HT_MF or HT_GF</w:t>
            </w:r>
          </w:p>
        </w:tc>
        <w:tc>
          <w:tcPr>
            <w:tcW w:w="5804" w:type="dxa"/>
          </w:tcPr>
          <w:p w:rsidR="004A282E" w:rsidRPr="00E34B24" w:rsidRDefault="00977AC0" w:rsidP="008273EC">
            <w:pPr>
              <w:rPr>
                <w:lang w:val="en-US"/>
              </w:rPr>
            </w:pPr>
            <w:r w:rsidRPr="00977AC0">
              <w:rPr>
                <w:lang w:val="en-US"/>
              </w:rPr>
              <w:t>Indicates whether the packet is transmitted using 40 MHz or 20 MHz channel width.</w:t>
            </w:r>
          </w:p>
          <w:p w:rsidR="004A282E" w:rsidRPr="00E34B24" w:rsidRDefault="00977AC0" w:rsidP="008273EC">
            <w:pPr>
              <w:rPr>
                <w:lang w:val="en-US"/>
              </w:rPr>
            </w:pPr>
            <w:r w:rsidRPr="00977AC0">
              <w:rPr>
                <w:lang w:val="en-US"/>
              </w:rPr>
              <w:t>Enumerated type:</w:t>
            </w:r>
          </w:p>
          <w:p w:rsidR="004A282E" w:rsidRPr="00E34B24" w:rsidRDefault="00977AC0" w:rsidP="00C0172F">
            <w:pPr>
              <w:ind w:left="720"/>
              <w:rPr>
                <w:lang w:val="en-US"/>
              </w:rPr>
            </w:pPr>
            <w:r w:rsidRPr="00977AC0">
              <w:rPr>
                <w:lang w:val="en-US"/>
              </w:rPr>
              <w:t>HT_CBW20 for 20 MHz and 40 MHz upper and 40 MHz lower modes HT_CBW40 for 40 MHz</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4A282E" w:rsidRPr="00E34B24" w:rsidTr="00C0172F">
        <w:trPr>
          <w:cantSplit/>
          <w:trHeight w:val="1134"/>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Indicates the channel width of the transmitted packet:</w:t>
            </w:r>
          </w:p>
          <w:p w:rsidR="004A282E" w:rsidRPr="00E34B24" w:rsidRDefault="00977AC0" w:rsidP="00BA766A">
            <w:pPr>
              <w:rPr>
                <w:lang w:val="en-US"/>
              </w:rPr>
            </w:pPr>
            <w:r w:rsidRPr="00977AC0">
              <w:rPr>
                <w:lang w:val="en-US"/>
              </w:rPr>
              <w:t>Enumerated type:</w:t>
            </w:r>
          </w:p>
          <w:p w:rsidR="004A282E" w:rsidRPr="00E34B24" w:rsidRDefault="00977AC0" w:rsidP="00C0172F">
            <w:pPr>
              <w:ind w:left="720"/>
              <w:rPr>
                <w:lang w:val="en-US"/>
              </w:rPr>
            </w:pPr>
            <w:r w:rsidRPr="00977AC0">
              <w:rPr>
                <w:lang w:val="en-US"/>
              </w:rPr>
              <w:t>HT_CBW20</w:t>
            </w:r>
            <w:r w:rsidR="00300DC0">
              <w:rPr>
                <w:lang w:val="en-US"/>
              </w:rPr>
              <w:t xml:space="preserve"> for 20 MHz</w:t>
            </w:r>
          </w:p>
          <w:p w:rsidR="0018669B" w:rsidRDefault="00977AC0">
            <w:pPr>
              <w:ind w:left="720"/>
              <w:rPr>
                <w:lang w:val="en-US"/>
              </w:rPr>
            </w:pPr>
            <w:r w:rsidRPr="00977AC0">
              <w:rPr>
                <w:lang w:val="en-US"/>
              </w:rPr>
              <w:t>HT_CBW40</w:t>
            </w:r>
            <w:r w:rsidR="00300DC0">
              <w:rPr>
                <w:lang w:val="en-US"/>
              </w:rPr>
              <w:t xml:space="preserve"> for 40 MHz</w:t>
            </w:r>
          </w:p>
          <w:p w:rsidR="004A282E" w:rsidRPr="00E34B24" w:rsidRDefault="00977AC0" w:rsidP="00C0172F">
            <w:pPr>
              <w:ind w:left="720"/>
              <w:rPr>
                <w:lang w:val="en-US"/>
              </w:rPr>
            </w:pPr>
            <w:r w:rsidRPr="00977AC0">
              <w:rPr>
                <w:lang w:val="en-US"/>
              </w:rPr>
              <w:t>HT_CBW80</w:t>
            </w:r>
            <w:r w:rsidR="00300DC0">
              <w:rPr>
                <w:lang w:val="en-US"/>
              </w:rPr>
              <w:t xml:space="preserve"> for 80 MHz</w:t>
            </w:r>
          </w:p>
          <w:p w:rsidR="004A282E" w:rsidRPr="00E34B24" w:rsidRDefault="00977AC0" w:rsidP="00C0172F">
            <w:pPr>
              <w:ind w:left="720"/>
              <w:rPr>
                <w:lang w:val="en-US"/>
              </w:rPr>
            </w:pPr>
            <w:r w:rsidRPr="00977AC0">
              <w:rPr>
                <w:lang w:val="en-US"/>
              </w:rPr>
              <w:t>HT_CBW160</w:t>
            </w:r>
            <w:r w:rsidR="00300DC0">
              <w:rPr>
                <w:lang w:val="en-US"/>
              </w:rPr>
              <w:t xml:space="preserve"> for 160 MHz</w:t>
            </w:r>
          </w:p>
          <w:p w:rsidR="001B5E7F" w:rsidRPr="00E34B24" w:rsidRDefault="00977AC0" w:rsidP="00C0172F">
            <w:pPr>
              <w:ind w:left="720"/>
              <w:rPr>
                <w:lang w:val="en-US"/>
              </w:rPr>
            </w:pPr>
            <w:r w:rsidRPr="00977AC0">
              <w:rPr>
                <w:lang w:val="en-US"/>
              </w:rPr>
              <w:t>HT_CBW80+80</w:t>
            </w:r>
            <w:r w:rsidR="00300DC0">
              <w:rPr>
                <w:lang w:val="en-US"/>
              </w:rPr>
              <w:t xml:space="preserve"> for 80+80 MHz</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4A282E" w:rsidRPr="00E34B24" w:rsidTr="00C0172F">
        <w:trPr>
          <w:cantSplit/>
          <w:trHeight w:val="872"/>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NON_HT</w:t>
            </w:r>
          </w:p>
        </w:tc>
        <w:tc>
          <w:tcPr>
            <w:tcW w:w="5804" w:type="dxa"/>
          </w:tcPr>
          <w:p w:rsidR="004A282E" w:rsidRPr="00E34B24" w:rsidRDefault="00977AC0" w:rsidP="004A282E">
            <w:pPr>
              <w:rPr>
                <w:lang w:val="en-US"/>
              </w:rPr>
            </w:pPr>
            <w:r w:rsidRPr="00977AC0">
              <w:rPr>
                <w:lang w:val="en-US"/>
              </w:rPr>
              <w:t>Enumerated type:</w:t>
            </w:r>
          </w:p>
          <w:p w:rsidR="004A282E" w:rsidRPr="00E34B24" w:rsidRDefault="00977AC0" w:rsidP="00C0172F">
            <w:pPr>
              <w:ind w:left="720"/>
              <w:rPr>
                <w:lang w:val="en-US"/>
              </w:rPr>
            </w:pPr>
            <w:r w:rsidRPr="00977AC0">
              <w:rPr>
                <w:lang w:val="en-US"/>
              </w:rPr>
              <w:t xml:space="preserve">NON_HT_CBW40, </w:t>
            </w:r>
            <w:r w:rsidR="006148B5">
              <w:rPr>
                <w:lang w:val="en-US"/>
              </w:rPr>
              <w:t>NON</w:t>
            </w:r>
            <w:r w:rsidRPr="00977AC0">
              <w:rPr>
                <w:lang w:val="en-US"/>
              </w:rPr>
              <w:t>_HT_CBW80, NON_HT_CBW160</w:t>
            </w:r>
            <w:r w:rsidR="00346A14">
              <w:rPr>
                <w:lang w:val="en-US"/>
              </w:rPr>
              <w:t xml:space="preserve"> or NON_HT_CBW80+80</w:t>
            </w:r>
            <w:r w:rsidRPr="00977AC0">
              <w:rPr>
                <w:lang w:val="en-US"/>
              </w:rPr>
              <w:t xml:space="preserve"> for non-HT duplicate format</w:t>
            </w:r>
          </w:p>
          <w:p w:rsidR="004A282E" w:rsidRPr="00E34B24" w:rsidRDefault="00977AC0" w:rsidP="00C0172F">
            <w:pPr>
              <w:ind w:left="720"/>
              <w:rPr>
                <w:lang w:val="en-US"/>
              </w:rPr>
            </w:pPr>
            <w:r w:rsidRPr="00977AC0">
              <w:rPr>
                <w:lang w:val="en-US"/>
              </w:rPr>
              <w:t>NON_HT_CBW20 for all other non-HT formats</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080A3F" w:rsidRPr="00E34B24" w:rsidTr="00C0172F">
        <w:trPr>
          <w:cantSplit/>
          <w:trHeight w:val="872"/>
        </w:trPr>
        <w:tc>
          <w:tcPr>
            <w:tcW w:w="648" w:type="dxa"/>
            <w:vMerge w:val="restart"/>
            <w:textDirection w:val="btLr"/>
          </w:tcPr>
          <w:p w:rsidR="009C5111" w:rsidRDefault="00E4550F">
            <w:pPr>
              <w:ind w:left="113" w:right="113"/>
              <w:jc w:val="center"/>
              <w:rPr>
                <w:lang w:val="en-US"/>
              </w:rPr>
            </w:pPr>
            <w:r>
              <w:rPr>
                <w:lang w:val="en-US"/>
              </w:rPr>
              <w:t>INDICATED_</w:t>
            </w:r>
            <w:r w:rsidR="00080A3F">
              <w:rPr>
                <w:lang w:val="en-US"/>
              </w:rPr>
              <w:t>DYN_BANDWIDTH</w:t>
            </w:r>
          </w:p>
        </w:tc>
        <w:tc>
          <w:tcPr>
            <w:tcW w:w="2160" w:type="dxa"/>
          </w:tcPr>
          <w:p w:rsidR="00080A3F" w:rsidRPr="00977AC0" w:rsidRDefault="00080A3F" w:rsidP="00BA766A">
            <w:pPr>
              <w:rPr>
                <w:lang w:val="en-US"/>
              </w:rPr>
            </w:pPr>
            <w:r>
              <w:rPr>
                <w:lang w:val="en-US"/>
              </w:rPr>
              <w:t>FORMAT is NON_HT</w:t>
            </w:r>
          </w:p>
        </w:tc>
        <w:tc>
          <w:tcPr>
            <w:tcW w:w="5804" w:type="dxa"/>
          </w:tcPr>
          <w:p w:rsidR="00080A3F" w:rsidRPr="00080A3F" w:rsidRDefault="00C8238B" w:rsidP="00080A3F">
            <w:pPr>
              <w:rPr>
                <w:lang w:val="en-US"/>
              </w:rPr>
            </w:pPr>
            <w:r>
              <w:rPr>
                <w:lang w:val="en-US"/>
              </w:rPr>
              <w:t>When present, i</w:t>
            </w:r>
            <w:r w:rsidR="00F134C3" w:rsidRPr="00F134C3">
              <w:rPr>
                <w:lang w:val="en-US"/>
              </w:rPr>
              <w:t>ndicates whether the transmitter is capable of Static or Dynamic bandwidth operation:</w:t>
            </w:r>
          </w:p>
          <w:p w:rsidR="00080A3F" w:rsidRPr="00080A3F" w:rsidRDefault="00F134C3" w:rsidP="00080A3F">
            <w:pPr>
              <w:rPr>
                <w:lang w:val="en-US"/>
              </w:rPr>
            </w:pPr>
            <w:r w:rsidRPr="00F134C3">
              <w:rPr>
                <w:lang w:val="en-US"/>
              </w:rPr>
              <w:t>Enumerated type:</w:t>
            </w:r>
          </w:p>
          <w:p w:rsidR="009C5111" w:rsidRDefault="00F134C3">
            <w:pPr>
              <w:ind w:left="720"/>
              <w:rPr>
                <w:lang w:val="en-US"/>
              </w:rPr>
            </w:pPr>
            <w:r w:rsidRPr="00F134C3">
              <w:rPr>
                <w:lang w:val="en-US"/>
              </w:rPr>
              <w:t xml:space="preserve">Static if the transmitter is capable of Static bandwidth operation </w:t>
            </w:r>
          </w:p>
          <w:p w:rsidR="009C5111" w:rsidRDefault="00F134C3">
            <w:pPr>
              <w:ind w:left="720"/>
              <w:rPr>
                <w:lang w:val="en-US"/>
              </w:rPr>
            </w:pPr>
            <w:r w:rsidRPr="00F134C3">
              <w:rPr>
                <w:lang w:val="en-US"/>
              </w:rPr>
              <w:t>Dynamic if the transmitter is capable of Dynamic bandwidth operation</w:t>
            </w:r>
          </w:p>
        </w:tc>
        <w:tc>
          <w:tcPr>
            <w:tcW w:w="482" w:type="dxa"/>
          </w:tcPr>
          <w:p w:rsidR="00080A3F" w:rsidRPr="00977AC0" w:rsidRDefault="00080A3F" w:rsidP="001F3F4D">
            <w:pPr>
              <w:rPr>
                <w:lang w:val="en-US"/>
              </w:rPr>
            </w:pPr>
            <w:r>
              <w:rPr>
                <w:lang w:val="en-US"/>
              </w:rPr>
              <w:t>Y</w:t>
            </w:r>
          </w:p>
        </w:tc>
        <w:tc>
          <w:tcPr>
            <w:tcW w:w="482" w:type="dxa"/>
          </w:tcPr>
          <w:p w:rsidR="00080A3F" w:rsidRPr="00977AC0" w:rsidRDefault="00080A3F" w:rsidP="001F3F4D">
            <w:pPr>
              <w:rPr>
                <w:lang w:val="en-US"/>
              </w:rPr>
            </w:pPr>
            <w:r>
              <w:rPr>
                <w:lang w:val="en-US"/>
              </w:rPr>
              <w:t>Y</w:t>
            </w:r>
          </w:p>
        </w:tc>
      </w:tr>
      <w:tr w:rsidR="00080A3F" w:rsidRPr="00E34B24" w:rsidTr="00C0172F">
        <w:trPr>
          <w:cantSplit/>
          <w:trHeight w:val="872"/>
        </w:trPr>
        <w:tc>
          <w:tcPr>
            <w:tcW w:w="648" w:type="dxa"/>
            <w:vMerge/>
            <w:textDirection w:val="btLr"/>
          </w:tcPr>
          <w:p w:rsidR="00080A3F" w:rsidRDefault="00080A3F" w:rsidP="00C0172F">
            <w:pPr>
              <w:ind w:left="113" w:right="113"/>
              <w:rPr>
                <w:lang w:val="en-US"/>
              </w:rPr>
            </w:pPr>
          </w:p>
        </w:tc>
        <w:tc>
          <w:tcPr>
            <w:tcW w:w="2160" w:type="dxa"/>
          </w:tcPr>
          <w:p w:rsidR="00080A3F" w:rsidRDefault="00080A3F" w:rsidP="00BA766A">
            <w:pPr>
              <w:rPr>
                <w:lang w:val="en-US"/>
              </w:rPr>
            </w:pPr>
            <w:r>
              <w:rPr>
                <w:lang w:val="en-US"/>
              </w:rPr>
              <w:t>Otherwise</w:t>
            </w:r>
          </w:p>
        </w:tc>
        <w:tc>
          <w:tcPr>
            <w:tcW w:w="5804" w:type="dxa"/>
          </w:tcPr>
          <w:p w:rsidR="00080A3F" w:rsidRPr="00080A3F" w:rsidRDefault="00080A3F" w:rsidP="00080A3F">
            <w:pPr>
              <w:rPr>
                <w:lang w:val="en-US"/>
              </w:rPr>
            </w:pPr>
            <w:r>
              <w:rPr>
                <w:lang w:val="en-US"/>
              </w:rPr>
              <w:t>Not present</w:t>
            </w:r>
          </w:p>
        </w:tc>
        <w:tc>
          <w:tcPr>
            <w:tcW w:w="482" w:type="dxa"/>
          </w:tcPr>
          <w:p w:rsidR="00080A3F" w:rsidRPr="00977AC0" w:rsidRDefault="00080A3F" w:rsidP="001F3F4D">
            <w:pPr>
              <w:rPr>
                <w:lang w:val="en-US"/>
              </w:rPr>
            </w:pPr>
            <w:r>
              <w:rPr>
                <w:lang w:val="en-US"/>
              </w:rPr>
              <w:t>N</w:t>
            </w:r>
          </w:p>
        </w:tc>
        <w:tc>
          <w:tcPr>
            <w:tcW w:w="482" w:type="dxa"/>
          </w:tcPr>
          <w:p w:rsidR="00080A3F" w:rsidRPr="00977AC0" w:rsidRDefault="00080A3F" w:rsidP="001F3F4D">
            <w:pPr>
              <w:rPr>
                <w:lang w:val="en-US"/>
              </w:rPr>
            </w:pPr>
            <w:r>
              <w:rPr>
                <w:lang w:val="en-US"/>
              </w:rPr>
              <w:t>N</w:t>
            </w:r>
          </w:p>
        </w:tc>
      </w:tr>
      <w:tr w:rsidR="00C8238B" w:rsidRPr="00E34B24" w:rsidTr="00C0172F">
        <w:trPr>
          <w:cantSplit/>
          <w:trHeight w:val="872"/>
        </w:trPr>
        <w:tc>
          <w:tcPr>
            <w:tcW w:w="648" w:type="dxa"/>
            <w:vMerge w:val="restart"/>
            <w:textDirection w:val="btLr"/>
          </w:tcPr>
          <w:p w:rsidR="00C8238B" w:rsidRDefault="00C8238B" w:rsidP="006D512D">
            <w:pPr>
              <w:ind w:left="113" w:right="113"/>
              <w:jc w:val="center"/>
              <w:rPr>
                <w:lang w:val="en-US"/>
              </w:rPr>
            </w:pPr>
            <w:r>
              <w:rPr>
                <w:lang w:val="en-US"/>
              </w:rPr>
              <w:t>INDICATED_CH_BANDWIDTH</w:t>
            </w:r>
          </w:p>
        </w:tc>
        <w:tc>
          <w:tcPr>
            <w:tcW w:w="2160" w:type="dxa"/>
          </w:tcPr>
          <w:p w:rsidR="00C8238B" w:rsidRDefault="00C8238B" w:rsidP="00BA766A">
            <w:pPr>
              <w:rPr>
                <w:lang w:val="en-US"/>
              </w:rPr>
            </w:pPr>
            <w:r>
              <w:rPr>
                <w:lang w:val="en-US"/>
              </w:rPr>
              <w:t>FORMAT is NON_HT</w:t>
            </w:r>
          </w:p>
        </w:tc>
        <w:tc>
          <w:tcPr>
            <w:tcW w:w="5804" w:type="dxa"/>
          </w:tcPr>
          <w:p w:rsidR="00C8238B" w:rsidRDefault="00C8238B" w:rsidP="00080A3F">
            <w:pPr>
              <w:rPr>
                <w:lang w:val="en-US"/>
              </w:rPr>
            </w:pPr>
            <w:r>
              <w:rPr>
                <w:lang w:val="en-US"/>
              </w:rPr>
              <w:t>When present, indicates the BW to signal in the scrambler init field.</w:t>
            </w:r>
          </w:p>
          <w:p w:rsidR="00C8238B" w:rsidRDefault="00C8238B" w:rsidP="00080A3F">
            <w:pPr>
              <w:rPr>
                <w:lang w:val="en-US"/>
              </w:rPr>
            </w:pPr>
            <w:r>
              <w:rPr>
                <w:lang w:val="en-US"/>
              </w:rPr>
              <w:t>Enumerated type:</w:t>
            </w:r>
          </w:p>
          <w:p w:rsidR="00935886" w:rsidRDefault="00C8238B">
            <w:pPr>
              <w:ind w:left="720"/>
              <w:rPr>
                <w:lang w:val="en-US"/>
              </w:rPr>
            </w:pPr>
            <w:r>
              <w:rPr>
                <w:lang w:val="en-US"/>
              </w:rPr>
              <w:t>NON_HT_CBW20, NON_HT_CBW40, NON_HT_CBW80, NON_HT_CBW160</w:t>
            </w:r>
          </w:p>
        </w:tc>
        <w:tc>
          <w:tcPr>
            <w:tcW w:w="482" w:type="dxa"/>
          </w:tcPr>
          <w:p w:rsidR="00C8238B" w:rsidRDefault="00C8238B" w:rsidP="001F3F4D">
            <w:pPr>
              <w:rPr>
                <w:lang w:val="en-US"/>
              </w:rPr>
            </w:pPr>
            <w:r>
              <w:rPr>
                <w:lang w:val="en-US"/>
              </w:rPr>
              <w:t>Y</w:t>
            </w:r>
          </w:p>
        </w:tc>
        <w:tc>
          <w:tcPr>
            <w:tcW w:w="482" w:type="dxa"/>
          </w:tcPr>
          <w:p w:rsidR="00C8238B" w:rsidRDefault="00C8238B" w:rsidP="001F3F4D">
            <w:pPr>
              <w:rPr>
                <w:lang w:val="en-US"/>
              </w:rPr>
            </w:pPr>
            <w:r>
              <w:rPr>
                <w:lang w:val="en-US"/>
              </w:rPr>
              <w:t>Y</w:t>
            </w:r>
          </w:p>
        </w:tc>
      </w:tr>
      <w:tr w:rsidR="00C8238B" w:rsidRPr="00E34B24" w:rsidTr="00C0172F">
        <w:trPr>
          <w:cantSplit/>
          <w:trHeight w:val="872"/>
        </w:trPr>
        <w:tc>
          <w:tcPr>
            <w:tcW w:w="648" w:type="dxa"/>
            <w:vMerge/>
            <w:textDirection w:val="btLr"/>
          </w:tcPr>
          <w:p w:rsidR="00C8238B" w:rsidRDefault="00C8238B" w:rsidP="00C0172F">
            <w:pPr>
              <w:ind w:left="113" w:right="113"/>
              <w:rPr>
                <w:lang w:val="en-US"/>
              </w:rPr>
            </w:pPr>
          </w:p>
        </w:tc>
        <w:tc>
          <w:tcPr>
            <w:tcW w:w="2160" w:type="dxa"/>
          </w:tcPr>
          <w:p w:rsidR="00C8238B" w:rsidRDefault="00C8238B" w:rsidP="00BA766A">
            <w:pPr>
              <w:rPr>
                <w:lang w:val="en-US"/>
              </w:rPr>
            </w:pPr>
            <w:r>
              <w:rPr>
                <w:lang w:val="en-US"/>
              </w:rPr>
              <w:t>Otherwise</w:t>
            </w:r>
          </w:p>
        </w:tc>
        <w:tc>
          <w:tcPr>
            <w:tcW w:w="5804" w:type="dxa"/>
          </w:tcPr>
          <w:p w:rsidR="00C8238B" w:rsidRDefault="00C8238B" w:rsidP="00080A3F">
            <w:pPr>
              <w:rPr>
                <w:lang w:val="en-US"/>
              </w:rPr>
            </w:pPr>
            <w:r>
              <w:rPr>
                <w:lang w:val="en-US"/>
              </w:rPr>
              <w:t>Not present</w:t>
            </w:r>
          </w:p>
        </w:tc>
        <w:tc>
          <w:tcPr>
            <w:tcW w:w="482" w:type="dxa"/>
          </w:tcPr>
          <w:p w:rsidR="00C8238B" w:rsidRDefault="00C8238B" w:rsidP="001F3F4D">
            <w:pPr>
              <w:rPr>
                <w:lang w:val="en-US"/>
              </w:rPr>
            </w:pPr>
            <w:r>
              <w:rPr>
                <w:lang w:val="en-US"/>
              </w:rPr>
              <w:t>N</w:t>
            </w:r>
          </w:p>
        </w:tc>
        <w:tc>
          <w:tcPr>
            <w:tcW w:w="482" w:type="dxa"/>
          </w:tcPr>
          <w:p w:rsidR="00C8238B" w:rsidRDefault="00C8238B" w:rsidP="001F3F4D">
            <w:pPr>
              <w:rPr>
                <w:lang w:val="en-US"/>
              </w:rPr>
            </w:pPr>
            <w:r>
              <w:rPr>
                <w:lang w:val="en-US"/>
              </w:rPr>
              <w:t>N</w:t>
            </w:r>
          </w:p>
        </w:tc>
      </w:tr>
      <w:tr w:rsidR="004A282E" w:rsidRPr="00E34B24" w:rsidTr="00C0172F">
        <w:trPr>
          <w:cantSplit/>
          <w:trHeight w:val="1565"/>
        </w:trPr>
        <w:tc>
          <w:tcPr>
            <w:tcW w:w="648" w:type="dxa"/>
            <w:textDirection w:val="btLr"/>
          </w:tcPr>
          <w:p w:rsidR="004A282E" w:rsidRPr="00E34B24" w:rsidRDefault="00977AC0" w:rsidP="00C0172F">
            <w:pPr>
              <w:ind w:left="113" w:right="113"/>
              <w:rPr>
                <w:lang w:val="en-US"/>
              </w:rPr>
            </w:pPr>
            <w:r w:rsidRPr="00977AC0">
              <w:rPr>
                <w:lang w:val="en-US"/>
              </w:rPr>
              <w:t>CH_OFFSET</w:t>
            </w: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TBD</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N</w:t>
            </w:r>
          </w:p>
        </w:tc>
      </w:tr>
      <w:tr w:rsidR="001906E1" w:rsidRPr="00E34B24" w:rsidTr="00D11E82">
        <w:trPr>
          <w:cantSplit/>
          <w:trHeight w:val="944"/>
        </w:trPr>
        <w:tc>
          <w:tcPr>
            <w:tcW w:w="648" w:type="dxa"/>
            <w:vMerge w:val="restart"/>
            <w:textDirection w:val="btLr"/>
          </w:tcPr>
          <w:p w:rsidR="001906E1" w:rsidRPr="00E34B24" w:rsidRDefault="00977AC0" w:rsidP="00C0172F">
            <w:pPr>
              <w:ind w:left="113" w:right="113"/>
              <w:jc w:val="center"/>
              <w:rPr>
                <w:lang w:val="en-US"/>
              </w:rPr>
            </w:pPr>
            <w:r w:rsidRPr="00977AC0">
              <w:rPr>
                <w:lang w:val="en-US"/>
              </w:rPr>
              <w:t>LENGTH</w:t>
            </w:r>
          </w:p>
        </w:tc>
        <w:tc>
          <w:tcPr>
            <w:tcW w:w="2160" w:type="dxa"/>
          </w:tcPr>
          <w:p w:rsidR="001906E1" w:rsidRPr="00E34B24" w:rsidRDefault="00977AC0" w:rsidP="00BA766A">
            <w:pPr>
              <w:rPr>
                <w:lang w:val="en-US"/>
              </w:rPr>
            </w:pPr>
            <w:r w:rsidRPr="00977AC0">
              <w:rPr>
                <w:lang w:val="en-US"/>
              </w:rPr>
              <w:t>FORMAT is HT_MF or HT_GF</w:t>
            </w:r>
          </w:p>
        </w:tc>
        <w:tc>
          <w:tcPr>
            <w:tcW w:w="5804" w:type="dxa"/>
          </w:tcPr>
          <w:p w:rsidR="001906E1" w:rsidRPr="00E34B24" w:rsidRDefault="00977AC0" w:rsidP="001906E1">
            <w:pPr>
              <w:rPr>
                <w:lang w:val="en-US"/>
              </w:rPr>
            </w:pPr>
            <w:r w:rsidRPr="00977AC0">
              <w:rPr>
                <w:lang w:val="en-US"/>
              </w:rPr>
              <w:t>Indicates the length of an HT PSDU in the range of 0 to 65 535 octets. A value of zero indicates a NDP that contains no data symbols after the HT preamble (see 20.3.9 (HT preamble)).</w:t>
            </w:r>
          </w:p>
        </w:tc>
        <w:tc>
          <w:tcPr>
            <w:tcW w:w="482" w:type="dxa"/>
          </w:tcPr>
          <w:p w:rsidR="001906E1" w:rsidRPr="00E34B24" w:rsidRDefault="00977AC0" w:rsidP="001F3F4D">
            <w:pPr>
              <w:rPr>
                <w:lang w:val="en-US"/>
              </w:rPr>
            </w:pPr>
            <w:r w:rsidRPr="00977AC0">
              <w:rPr>
                <w:lang w:val="en-US"/>
              </w:rPr>
              <w:t>Y</w:t>
            </w:r>
          </w:p>
        </w:tc>
        <w:tc>
          <w:tcPr>
            <w:tcW w:w="482" w:type="dxa"/>
          </w:tcPr>
          <w:p w:rsidR="001906E1" w:rsidRPr="00E34B24" w:rsidRDefault="00977AC0" w:rsidP="001F3F4D">
            <w:pPr>
              <w:rPr>
                <w:lang w:val="en-US"/>
              </w:rPr>
            </w:pPr>
            <w:r w:rsidRPr="00977AC0">
              <w:rPr>
                <w:lang w:val="en-US"/>
              </w:rPr>
              <w:t>Y</w:t>
            </w:r>
          </w:p>
        </w:tc>
      </w:tr>
      <w:tr w:rsidR="001906E1" w:rsidRPr="00E34B24" w:rsidTr="00C0172F">
        <w:trPr>
          <w:cantSplit/>
          <w:trHeight w:val="1134"/>
        </w:trPr>
        <w:tc>
          <w:tcPr>
            <w:tcW w:w="648" w:type="dxa"/>
            <w:vMerge/>
            <w:textDirection w:val="btLr"/>
          </w:tcPr>
          <w:p w:rsidR="001906E1" w:rsidRPr="00E34B24" w:rsidRDefault="001906E1" w:rsidP="00C0172F">
            <w:pPr>
              <w:ind w:left="113" w:right="113"/>
              <w:rPr>
                <w:lang w:val="en-US"/>
              </w:rPr>
            </w:pPr>
          </w:p>
        </w:tc>
        <w:tc>
          <w:tcPr>
            <w:tcW w:w="2160" w:type="dxa"/>
          </w:tcPr>
          <w:p w:rsidR="001906E1" w:rsidRPr="00E34B24" w:rsidRDefault="00977AC0" w:rsidP="00BA766A">
            <w:pPr>
              <w:rPr>
                <w:lang w:val="en-US"/>
              </w:rPr>
            </w:pPr>
            <w:r w:rsidRPr="00977AC0">
              <w:rPr>
                <w:lang w:val="en-US"/>
              </w:rPr>
              <w:t>FORMAT is VHT</w:t>
            </w:r>
          </w:p>
        </w:tc>
        <w:tc>
          <w:tcPr>
            <w:tcW w:w="5804" w:type="dxa"/>
          </w:tcPr>
          <w:p w:rsidR="00DB1025" w:rsidRPr="00E34B24" w:rsidRDefault="00977AC0" w:rsidP="007F1B9D">
            <w:pPr>
              <w:rPr>
                <w:lang w:val="en-US"/>
              </w:rPr>
            </w:pPr>
            <w:r w:rsidRPr="00977AC0">
              <w:rPr>
                <w:lang w:val="en-US"/>
              </w:rPr>
              <w:t xml:space="preserve">Indicates the number of octets </w:t>
            </w:r>
            <w:r w:rsidR="006D512D">
              <w:rPr>
                <w:lang w:val="en-US"/>
              </w:rPr>
              <w:t xml:space="preserve">in the range 0 to 1,048,575 </w:t>
            </w:r>
            <w:r w:rsidRPr="00977AC0">
              <w:rPr>
                <w:lang w:val="en-US"/>
              </w:rPr>
              <w:t>of useful data in the PSDU, i.e. the number of octets in the A-MPDU up to and including the last octet of the last non-zero length A-MPDU subframe but excluding the padding (if present) in the last subframe. This parameter is placed in the VHT-SIG-B Length field rounded up to a 4 octet boundary with the low order two bits removed.</w:t>
            </w:r>
          </w:p>
          <w:p w:rsidR="00EB41DD" w:rsidRPr="00E34B24" w:rsidRDefault="00EB41DD" w:rsidP="00EB41DD">
            <w:pPr>
              <w:rPr>
                <w:lang w:val="en-US"/>
              </w:rPr>
            </w:pPr>
          </w:p>
          <w:p w:rsidR="00EB41DD" w:rsidRPr="006D512D" w:rsidRDefault="00EB41DD" w:rsidP="00EB41DD">
            <w:pPr>
              <w:rPr>
                <w:i/>
                <w:lang w:val="en-US"/>
              </w:rPr>
            </w:pPr>
            <w:r w:rsidRPr="006D512D">
              <w:rPr>
                <w:i/>
                <w:lang w:val="en-US"/>
              </w:rPr>
              <w:t xml:space="preserve">NOTE—the rounding up of the LENGTH parameter to a 4-octet word boundary may result in a LENGTH parameter that is larger than the PSDU_LENGTH parameter. </w:t>
            </w:r>
          </w:p>
          <w:p w:rsidR="00DB1025" w:rsidRPr="00E34B24" w:rsidRDefault="00DB1025" w:rsidP="007F1B9D">
            <w:pPr>
              <w:rPr>
                <w:lang w:val="en-US"/>
              </w:rPr>
            </w:pPr>
          </w:p>
          <w:p w:rsidR="009511E1" w:rsidRDefault="00977AC0" w:rsidP="007F1B9D">
            <w:pPr>
              <w:rPr>
                <w:lang w:val="en-US"/>
              </w:rPr>
            </w:pPr>
            <w:r w:rsidRPr="00977AC0">
              <w:rPr>
                <w:lang w:val="en-US"/>
              </w:rPr>
              <w:t xml:space="preserve">In the RXVECTOR, this parameter is </w:t>
            </w:r>
            <w:r w:rsidR="00EB41DD">
              <w:rPr>
                <w:lang w:val="en-US"/>
              </w:rPr>
              <w:t>the value obtained</w:t>
            </w:r>
            <w:r w:rsidR="00EB41DD" w:rsidRPr="00977AC0">
              <w:rPr>
                <w:lang w:val="en-US"/>
              </w:rPr>
              <w:t xml:space="preserve"> </w:t>
            </w:r>
            <w:r w:rsidRPr="00977AC0">
              <w:rPr>
                <w:lang w:val="en-US"/>
              </w:rPr>
              <w:t>from the VHT-SIG-B Length field</w:t>
            </w:r>
            <w:r w:rsidR="00385A15">
              <w:rPr>
                <w:lang w:val="en-US"/>
              </w:rPr>
              <w:t xml:space="preserve"> multiplied by 4 to represent a value in octets</w:t>
            </w:r>
            <w:r w:rsidRPr="00977AC0">
              <w:rPr>
                <w:lang w:val="en-US"/>
              </w:rPr>
              <w:t>.</w:t>
            </w:r>
          </w:p>
          <w:p w:rsidR="00EB41DD" w:rsidRPr="00E34B24" w:rsidRDefault="00EB41DD" w:rsidP="007F1B9D">
            <w:pPr>
              <w:rPr>
                <w:lang w:val="en-US"/>
              </w:rPr>
            </w:pPr>
          </w:p>
          <w:p w:rsidR="00A07CF7" w:rsidRPr="00E34B24" w:rsidRDefault="00977AC0" w:rsidP="007F1B9D">
            <w:pPr>
              <w:rPr>
                <w:lang w:val="en-US"/>
              </w:rPr>
            </w:pPr>
            <w:r w:rsidRPr="00977AC0">
              <w:rPr>
                <w:lang w:val="en-US"/>
              </w:rPr>
              <w:t>A value of zero indicates a NDP that contains no data symbols after the VHT preamble.</w:t>
            </w:r>
          </w:p>
        </w:tc>
        <w:tc>
          <w:tcPr>
            <w:tcW w:w="482" w:type="dxa"/>
          </w:tcPr>
          <w:p w:rsidR="001906E1" w:rsidRPr="00E34B24" w:rsidRDefault="00977AC0" w:rsidP="001F3F4D">
            <w:pPr>
              <w:rPr>
                <w:lang w:val="en-US"/>
              </w:rPr>
            </w:pPr>
            <w:r w:rsidRPr="00977AC0">
              <w:rPr>
                <w:lang w:val="en-US"/>
              </w:rPr>
              <w:t>MU</w:t>
            </w:r>
          </w:p>
        </w:tc>
        <w:tc>
          <w:tcPr>
            <w:tcW w:w="482" w:type="dxa"/>
          </w:tcPr>
          <w:p w:rsidR="001906E1" w:rsidRPr="00E34B24" w:rsidRDefault="00977AC0" w:rsidP="001F3F4D">
            <w:pPr>
              <w:rPr>
                <w:lang w:val="en-US"/>
              </w:rPr>
            </w:pPr>
            <w:r w:rsidRPr="00977AC0">
              <w:rPr>
                <w:lang w:val="en-US"/>
              </w:rPr>
              <w:t>O</w:t>
            </w:r>
          </w:p>
        </w:tc>
      </w:tr>
      <w:tr w:rsidR="001906E1" w:rsidRPr="00E34B24" w:rsidTr="007F1B9D">
        <w:trPr>
          <w:cantSplit/>
          <w:trHeight w:val="566"/>
        </w:trPr>
        <w:tc>
          <w:tcPr>
            <w:tcW w:w="648" w:type="dxa"/>
            <w:vMerge/>
            <w:textDirection w:val="btLr"/>
          </w:tcPr>
          <w:p w:rsidR="001906E1" w:rsidRPr="00E34B24" w:rsidRDefault="001906E1" w:rsidP="00C0172F">
            <w:pPr>
              <w:ind w:left="113" w:right="113"/>
              <w:rPr>
                <w:lang w:val="en-US"/>
              </w:rPr>
            </w:pPr>
          </w:p>
        </w:tc>
        <w:tc>
          <w:tcPr>
            <w:tcW w:w="2160" w:type="dxa"/>
          </w:tcPr>
          <w:p w:rsidR="001906E1" w:rsidRPr="00E34B24" w:rsidRDefault="00977AC0" w:rsidP="00BA766A">
            <w:pPr>
              <w:rPr>
                <w:lang w:val="en-US"/>
              </w:rPr>
            </w:pPr>
            <w:r w:rsidRPr="00977AC0">
              <w:rPr>
                <w:lang w:val="en-US"/>
              </w:rPr>
              <w:t>Otherwise</w:t>
            </w:r>
          </w:p>
        </w:tc>
        <w:tc>
          <w:tcPr>
            <w:tcW w:w="5804" w:type="dxa"/>
          </w:tcPr>
          <w:p w:rsidR="001906E1" w:rsidRPr="00E34B24" w:rsidRDefault="00977AC0" w:rsidP="001906E1">
            <w:pPr>
              <w:rPr>
                <w:lang w:val="en-US"/>
              </w:rPr>
            </w:pPr>
            <w:r w:rsidRPr="00977AC0">
              <w:rPr>
                <w:lang w:val="en-US"/>
              </w:rPr>
              <w:t>Not present</w:t>
            </w:r>
          </w:p>
        </w:tc>
        <w:tc>
          <w:tcPr>
            <w:tcW w:w="482" w:type="dxa"/>
          </w:tcPr>
          <w:p w:rsidR="001906E1" w:rsidRPr="00E34B24" w:rsidRDefault="00977AC0" w:rsidP="001F3F4D">
            <w:pPr>
              <w:rPr>
                <w:lang w:val="en-US"/>
              </w:rPr>
            </w:pPr>
            <w:r w:rsidRPr="00977AC0">
              <w:rPr>
                <w:lang w:val="en-US"/>
              </w:rPr>
              <w:t>N</w:t>
            </w:r>
          </w:p>
        </w:tc>
        <w:tc>
          <w:tcPr>
            <w:tcW w:w="482" w:type="dxa"/>
          </w:tcPr>
          <w:p w:rsidR="001906E1" w:rsidRPr="00E34B24" w:rsidRDefault="00977AC0" w:rsidP="001F3F4D">
            <w:pPr>
              <w:rPr>
                <w:lang w:val="en-US"/>
              </w:rPr>
            </w:pPr>
            <w:r w:rsidRPr="00977AC0">
              <w:rPr>
                <w:lang w:val="en-US"/>
              </w:rPr>
              <w:t>N</w:t>
            </w:r>
          </w:p>
        </w:tc>
      </w:tr>
      <w:tr w:rsidR="007F1B9D" w:rsidRPr="00E34B24" w:rsidTr="007F1B9D">
        <w:trPr>
          <w:cantSplit/>
          <w:trHeight w:val="953"/>
        </w:trPr>
        <w:tc>
          <w:tcPr>
            <w:tcW w:w="648" w:type="dxa"/>
            <w:vMerge w:val="restart"/>
            <w:textDirection w:val="btLr"/>
          </w:tcPr>
          <w:p w:rsidR="007F1B9D" w:rsidRPr="00E34B24" w:rsidRDefault="00977AC0" w:rsidP="005E579B">
            <w:pPr>
              <w:ind w:left="113" w:right="113"/>
              <w:jc w:val="center"/>
              <w:rPr>
                <w:lang w:val="en-US"/>
              </w:rPr>
            </w:pPr>
            <w:r w:rsidRPr="00977AC0">
              <w:rPr>
                <w:lang w:val="en-US"/>
              </w:rPr>
              <w:t>PSDU_LENGTH</w:t>
            </w:r>
          </w:p>
        </w:tc>
        <w:tc>
          <w:tcPr>
            <w:tcW w:w="2160" w:type="dxa"/>
          </w:tcPr>
          <w:p w:rsidR="007F1B9D" w:rsidRPr="00E34B24" w:rsidRDefault="00977AC0" w:rsidP="00BA766A">
            <w:pPr>
              <w:rPr>
                <w:lang w:val="en-US"/>
              </w:rPr>
            </w:pPr>
            <w:r w:rsidRPr="00977AC0">
              <w:rPr>
                <w:lang w:val="en-US"/>
              </w:rPr>
              <w:t>FORMAT is VHT</w:t>
            </w:r>
          </w:p>
        </w:tc>
        <w:tc>
          <w:tcPr>
            <w:tcW w:w="5804" w:type="dxa"/>
          </w:tcPr>
          <w:p w:rsidR="0018669B" w:rsidRDefault="00977AC0">
            <w:pPr>
              <w:rPr>
                <w:lang w:val="en-US"/>
              </w:rPr>
            </w:pPr>
            <w:r w:rsidRPr="00977AC0">
              <w:rPr>
                <w:lang w:val="en-US"/>
              </w:rPr>
              <w:t xml:space="preserve">Indicates the </w:t>
            </w:r>
            <w:r w:rsidR="00EB41DD">
              <w:rPr>
                <w:lang w:val="en-US"/>
              </w:rPr>
              <w:t xml:space="preserve">number of octets in </w:t>
            </w:r>
            <w:r w:rsidRPr="00977AC0">
              <w:rPr>
                <w:lang w:val="en-US"/>
              </w:rPr>
              <w:t xml:space="preserve">the VHT PSDU in the range of 0 to </w:t>
            </w:r>
            <w:r w:rsidR="00EB41DD">
              <w:rPr>
                <w:lang w:val="en-US"/>
              </w:rPr>
              <w:t>1,048,575</w:t>
            </w:r>
            <w:r w:rsidR="00EB41DD" w:rsidRPr="00977AC0">
              <w:rPr>
                <w:lang w:val="en-US"/>
              </w:rPr>
              <w:t xml:space="preserve"> </w:t>
            </w:r>
            <w:r w:rsidRPr="00977AC0">
              <w:rPr>
                <w:lang w:val="en-US"/>
              </w:rPr>
              <w:t>octets.</w:t>
            </w:r>
          </w:p>
        </w:tc>
        <w:tc>
          <w:tcPr>
            <w:tcW w:w="482" w:type="dxa"/>
          </w:tcPr>
          <w:p w:rsidR="007F1B9D" w:rsidRPr="00E34B24" w:rsidRDefault="00977AC0" w:rsidP="005E579B">
            <w:pPr>
              <w:rPr>
                <w:lang w:val="en-US"/>
              </w:rPr>
            </w:pPr>
            <w:r w:rsidRPr="00977AC0">
              <w:rPr>
                <w:lang w:val="en-US"/>
              </w:rPr>
              <w:t>N</w:t>
            </w:r>
          </w:p>
        </w:tc>
        <w:tc>
          <w:tcPr>
            <w:tcW w:w="482" w:type="dxa"/>
          </w:tcPr>
          <w:p w:rsidR="007F1B9D" w:rsidRPr="00E34B24" w:rsidRDefault="00977AC0" w:rsidP="001F1024">
            <w:pPr>
              <w:rPr>
                <w:lang w:val="en-US"/>
              </w:rPr>
            </w:pPr>
            <w:r w:rsidRPr="00977AC0">
              <w:rPr>
                <w:lang w:val="en-US"/>
              </w:rPr>
              <w:t>Y</w:t>
            </w:r>
          </w:p>
        </w:tc>
      </w:tr>
      <w:tr w:rsidR="007F1B9D" w:rsidRPr="00E34B24" w:rsidTr="007F1B9D">
        <w:trPr>
          <w:cantSplit/>
          <w:trHeight w:val="980"/>
        </w:trPr>
        <w:tc>
          <w:tcPr>
            <w:tcW w:w="648" w:type="dxa"/>
            <w:vMerge/>
            <w:textDirection w:val="btLr"/>
          </w:tcPr>
          <w:p w:rsidR="007F1B9D" w:rsidRPr="00E34B24" w:rsidRDefault="007F1B9D" w:rsidP="00C0172F">
            <w:pPr>
              <w:ind w:left="113" w:right="113"/>
              <w:rPr>
                <w:lang w:val="en-US"/>
              </w:rPr>
            </w:pPr>
          </w:p>
        </w:tc>
        <w:tc>
          <w:tcPr>
            <w:tcW w:w="2160" w:type="dxa"/>
          </w:tcPr>
          <w:p w:rsidR="007F1B9D" w:rsidRPr="00E34B24" w:rsidRDefault="00977AC0" w:rsidP="00BA766A">
            <w:pPr>
              <w:rPr>
                <w:lang w:val="en-US"/>
              </w:rPr>
            </w:pPr>
            <w:r w:rsidRPr="00977AC0">
              <w:rPr>
                <w:lang w:val="en-US"/>
              </w:rPr>
              <w:t>Otherwise</w:t>
            </w:r>
          </w:p>
        </w:tc>
        <w:tc>
          <w:tcPr>
            <w:tcW w:w="5804" w:type="dxa"/>
          </w:tcPr>
          <w:p w:rsidR="007F1B9D" w:rsidRPr="00E34B24" w:rsidRDefault="00977AC0" w:rsidP="001906E1">
            <w:pPr>
              <w:rPr>
                <w:lang w:val="en-US"/>
              </w:rPr>
            </w:pPr>
            <w:r w:rsidRPr="00977AC0">
              <w:rPr>
                <w:lang w:val="en-US"/>
              </w:rPr>
              <w:t>Not present</w:t>
            </w:r>
          </w:p>
        </w:tc>
        <w:tc>
          <w:tcPr>
            <w:tcW w:w="482" w:type="dxa"/>
          </w:tcPr>
          <w:p w:rsidR="007F1B9D" w:rsidRPr="00E34B24" w:rsidRDefault="00977AC0" w:rsidP="001F3F4D">
            <w:pPr>
              <w:rPr>
                <w:lang w:val="en-US"/>
              </w:rPr>
            </w:pPr>
            <w:r w:rsidRPr="00977AC0">
              <w:rPr>
                <w:lang w:val="en-US"/>
              </w:rPr>
              <w:t>N</w:t>
            </w:r>
          </w:p>
        </w:tc>
        <w:tc>
          <w:tcPr>
            <w:tcW w:w="482" w:type="dxa"/>
          </w:tcPr>
          <w:p w:rsidR="007F1B9D" w:rsidRPr="00E34B24" w:rsidRDefault="00977AC0" w:rsidP="001F3F4D">
            <w:pPr>
              <w:rPr>
                <w:lang w:val="en-US"/>
              </w:rPr>
            </w:pPr>
            <w:r w:rsidRPr="00977AC0">
              <w:rPr>
                <w:lang w:val="en-US"/>
              </w:rPr>
              <w:t>N</w:t>
            </w:r>
          </w:p>
        </w:tc>
      </w:tr>
      <w:tr w:rsidR="007F1B9D" w:rsidRPr="00E34B24" w:rsidTr="00D11E82">
        <w:trPr>
          <w:cantSplit/>
          <w:trHeight w:val="818"/>
        </w:trPr>
        <w:tc>
          <w:tcPr>
            <w:tcW w:w="648" w:type="dxa"/>
            <w:vMerge w:val="restart"/>
            <w:textDirection w:val="btLr"/>
          </w:tcPr>
          <w:p w:rsidR="0018669B" w:rsidRDefault="00977AC0">
            <w:pPr>
              <w:ind w:left="113" w:right="113"/>
              <w:jc w:val="center"/>
              <w:rPr>
                <w:lang w:val="en-US"/>
              </w:rPr>
            </w:pPr>
            <w:r w:rsidRPr="00977AC0">
              <w:rPr>
                <w:lang w:val="en-US"/>
              </w:rPr>
              <w:t>USER_</w:t>
            </w:r>
            <w:r w:rsidR="00FE3C16">
              <w:rPr>
                <w:lang w:val="en-US"/>
              </w:rPr>
              <w:t>INDEX</w:t>
            </w:r>
          </w:p>
        </w:tc>
        <w:tc>
          <w:tcPr>
            <w:tcW w:w="2160" w:type="dxa"/>
          </w:tcPr>
          <w:p w:rsidR="007F1B9D" w:rsidRPr="00E34B24" w:rsidRDefault="00977AC0" w:rsidP="00BA766A">
            <w:pPr>
              <w:rPr>
                <w:lang w:val="en-US"/>
              </w:rPr>
            </w:pPr>
            <w:r w:rsidRPr="00977AC0">
              <w:rPr>
                <w:lang w:val="en-US"/>
              </w:rPr>
              <w:t>FORMAT is VHT</w:t>
            </w:r>
          </w:p>
        </w:tc>
        <w:tc>
          <w:tcPr>
            <w:tcW w:w="5804" w:type="dxa"/>
          </w:tcPr>
          <w:p w:rsidR="007F1B9D" w:rsidRPr="00E34B24" w:rsidRDefault="00977AC0" w:rsidP="001906E1">
            <w:pPr>
              <w:rPr>
                <w:lang w:val="en-US"/>
              </w:rPr>
            </w:pPr>
            <w:r w:rsidRPr="00977AC0">
              <w:rPr>
                <w:lang w:val="en-US"/>
              </w:rPr>
              <w:t>Index for user in MU transmission</w:t>
            </w:r>
            <w:r w:rsidR="00FE3C16">
              <w:rPr>
                <w:lang w:val="en-US"/>
              </w:rPr>
              <w:t>. Integer: range 0-3</w:t>
            </w:r>
          </w:p>
        </w:tc>
        <w:tc>
          <w:tcPr>
            <w:tcW w:w="482" w:type="dxa"/>
          </w:tcPr>
          <w:p w:rsidR="007F1B9D" w:rsidRPr="00E34B24" w:rsidRDefault="00977AC0" w:rsidP="001F3F4D">
            <w:pPr>
              <w:rPr>
                <w:lang w:val="en-US"/>
              </w:rPr>
            </w:pPr>
            <w:r w:rsidRPr="00977AC0">
              <w:rPr>
                <w:lang w:val="en-US"/>
              </w:rPr>
              <w:t>MU</w:t>
            </w:r>
          </w:p>
        </w:tc>
        <w:tc>
          <w:tcPr>
            <w:tcW w:w="482" w:type="dxa"/>
          </w:tcPr>
          <w:p w:rsidR="007F1B9D" w:rsidRPr="00E34B24" w:rsidRDefault="00977AC0" w:rsidP="001F3F4D">
            <w:pPr>
              <w:rPr>
                <w:lang w:val="en-US"/>
              </w:rPr>
            </w:pPr>
            <w:r w:rsidRPr="00977AC0">
              <w:rPr>
                <w:lang w:val="en-US"/>
              </w:rPr>
              <w:t>N</w:t>
            </w:r>
          </w:p>
        </w:tc>
      </w:tr>
      <w:tr w:rsidR="007F1B9D" w:rsidRPr="00E34B24" w:rsidTr="00D11E82">
        <w:trPr>
          <w:cantSplit/>
          <w:trHeight w:val="890"/>
        </w:trPr>
        <w:tc>
          <w:tcPr>
            <w:tcW w:w="648" w:type="dxa"/>
            <w:vMerge/>
            <w:textDirection w:val="btLr"/>
          </w:tcPr>
          <w:p w:rsidR="007F1B9D" w:rsidRPr="00E34B24" w:rsidRDefault="007F1B9D" w:rsidP="000269D8">
            <w:pPr>
              <w:ind w:left="113" w:right="113"/>
              <w:jc w:val="center"/>
              <w:rPr>
                <w:lang w:val="en-US"/>
              </w:rPr>
            </w:pPr>
          </w:p>
        </w:tc>
        <w:tc>
          <w:tcPr>
            <w:tcW w:w="2160" w:type="dxa"/>
          </w:tcPr>
          <w:p w:rsidR="007F1B9D" w:rsidRPr="00E34B24" w:rsidRDefault="00977AC0" w:rsidP="00BA766A">
            <w:pPr>
              <w:rPr>
                <w:lang w:val="en-US"/>
              </w:rPr>
            </w:pPr>
            <w:r w:rsidRPr="00977AC0">
              <w:rPr>
                <w:lang w:val="en-US"/>
              </w:rPr>
              <w:t>Otherwise</w:t>
            </w:r>
          </w:p>
        </w:tc>
        <w:tc>
          <w:tcPr>
            <w:tcW w:w="5804" w:type="dxa"/>
          </w:tcPr>
          <w:p w:rsidR="007F1B9D" w:rsidRPr="00E34B24" w:rsidRDefault="00977AC0" w:rsidP="001906E1">
            <w:pPr>
              <w:rPr>
                <w:lang w:val="en-US"/>
              </w:rPr>
            </w:pPr>
            <w:r w:rsidRPr="00977AC0">
              <w:rPr>
                <w:lang w:val="en-US"/>
              </w:rPr>
              <w:t>Not present</w:t>
            </w:r>
          </w:p>
        </w:tc>
        <w:tc>
          <w:tcPr>
            <w:tcW w:w="482" w:type="dxa"/>
          </w:tcPr>
          <w:p w:rsidR="007F1B9D" w:rsidRPr="00E34B24" w:rsidRDefault="00977AC0" w:rsidP="001F3F4D">
            <w:pPr>
              <w:rPr>
                <w:lang w:val="en-US"/>
              </w:rPr>
            </w:pPr>
            <w:r w:rsidRPr="00977AC0">
              <w:rPr>
                <w:lang w:val="en-US"/>
              </w:rPr>
              <w:t>N</w:t>
            </w:r>
          </w:p>
        </w:tc>
        <w:tc>
          <w:tcPr>
            <w:tcW w:w="482" w:type="dxa"/>
          </w:tcPr>
          <w:p w:rsidR="007F1B9D" w:rsidRPr="00E34B24" w:rsidRDefault="00977AC0" w:rsidP="001F3F4D">
            <w:pPr>
              <w:rPr>
                <w:lang w:val="en-US"/>
              </w:rPr>
            </w:pPr>
            <w:r w:rsidRPr="00977AC0">
              <w:rPr>
                <w:lang w:val="en-US"/>
              </w:rPr>
              <w:t>N</w:t>
            </w:r>
          </w:p>
        </w:tc>
      </w:tr>
      <w:tr w:rsidR="00C06C7B" w:rsidRPr="00E34B24" w:rsidTr="007F1B9D">
        <w:trPr>
          <w:cantSplit/>
          <w:trHeight w:val="737"/>
        </w:trPr>
        <w:tc>
          <w:tcPr>
            <w:tcW w:w="648" w:type="dxa"/>
            <w:vMerge w:val="restart"/>
            <w:textDirection w:val="btLr"/>
          </w:tcPr>
          <w:p w:rsidR="00C06C7B" w:rsidRPr="00E34B24" w:rsidRDefault="00977AC0" w:rsidP="000269D8">
            <w:pPr>
              <w:ind w:left="113" w:right="113"/>
              <w:jc w:val="center"/>
              <w:rPr>
                <w:lang w:val="en-US"/>
              </w:rPr>
            </w:pPr>
            <w:r w:rsidRPr="00977AC0">
              <w:rPr>
                <w:lang w:val="en-US"/>
              </w:rPr>
              <w:t>NUM_STS</w:t>
            </w:r>
          </w:p>
        </w:tc>
        <w:tc>
          <w:tcPr>
            <w:tcW w:w="2160" w:type="dxa"/>
          </w:tcPr>
          <w:p w:rsidR="00C06C7B" w:rsidRPr="00E34B24" w:rsidRDefault="00977AC0" w:rsidP="00BA766A">
            <w:pPr>
              <w:rPr>
                <w:lang w:val="en-US"/>
              </w:rPr>
            </w:pPr>
            <w:r w:rsidRPr="00977AC0">
              <w:rPr>
                <w:lang w:val="en-US"/>
              </w:rPr>
              <w:t>FORMAT is VHT</w:t>
            </w:r>
          </w:p>
        </w:tc>
        <w:tc>
          <w:tcPr>
            <w:tcW w:w="5804" w:type="dxa"/>
          </w:tcPr>
          <w:p w:rsidR="00C06C7B" w:rsidRPr="00E34B24" w:rsidRDefault="00977AC0" w:rsidP="001906E1">
            <w:pPr>
              <w:rPr>
                <w:lang w:val="en-US"/>
              </w:rPr>
            </w:pPr>
            <w:r w:rsidRPr="00977AC0">
              <w:rPr>
                <w:lang w:val="en-US"/>
              </w:rPr>
              <w:t>Indicates the number of space-time streams</w:t>
            </w:r>
          </w:p>
          <w:p w:rsidR="003B5BA5" w:rsidRPr="00E34B24" w:rsidRDefault="00977AC0" w:rsidP="001906E1">
            <w:pPr>
              <w:rPr>
                <w:lang w:val="en-US"/>
              </w:rPr>
            </w:pPr>
            <w:r w:rsidRPr="00977AC0">
              <w:rPr>
                <w:lang w:val="en-US"/>
              </w:rPr>
              <w:t>Integer: range 1-8 for SU, 0-4 for MU</w:t>
            </w:r>
          </w:p>
        </w:tc>
        <w:tc>
          <w:tcPr>
            <w:tcW w:w="482" w:type="dxa"/>
          </w:tcPr>
          <w:p w:rsidR="00C06C7B" w:rsidRPr="00E34B24" w:rsidRDefault="00977AC0" w:rsidP="00844699">
            <w:pPr>
              <w:rPr>
                <w:lang w:val="en-US"/>
              </w:rPr>
            </w:pPr>
            <w:r w:rsidRPr="00977AC0">
              <w:rPr>
                <w:lang w:val="en-US"/>
              </w:rPr>
              <w:t>MU</w:t>
            </w:r>
          </w:p>
        </w:tc>
        <w:tc>
          <w:tcPr>
            <w:tcW w:w="482" w:type="dxa"/>
          </w:tcPr>
          <w:p w:rsidR="00C06C7B" w:rsidRPr="00E34B24" w:rsidRDefault="00977AC0" w:rsidP="00844699">
            <w:pPr>
              <w:rPr>
                <w:lang w:val="en-US"/>
              </w:rPr>
            </w:pPr>
            <w:r w:rsidRPr="00977AC0">
              <w:rPr>
                <w:lang w:val="en-US"/>
              </w:rPr>
              <w:t>Y</w:t>
            </w:r>
          </w:p>
        </w:tc>
      </w:tr>
      <w:tr w:rsidR="00C06C7B" w:rsidRPr="00E34B24" w:rsidTr="007F1B9D">
        <w:trPr>
          <w:cantSplit/>
          <w:trHeight w:val="710"/>
        </w:trPr>
        <w:tc>
          <w:tcPr>
            <w:tcW w:w="648" w:type="dxa"/>
            <w:vMerge/>
            <w:textDirection w:val="btLr"/>
          </w:tcPr>
          <w:p w:rsidR="00C06C7B" w:rsidRPr="00E34B24" w:rsidRDefault="00C06C7B" w:rsidP="00C0172F">
            <w:pPr>
              <w:ind w:left="113" w:right="113"/>
              <w:rPr>
                <w:lang w:val="en-US"/>
              </w:rPr>
            </w:pPr>
          </w:p>
        </w:tc>
        <w:tc>
          <w:tcPr>
            <w:tcW w:w="2160" w:type="dxa"/>
          </w:tcPr>
          <w:p w:rsidR="00C06C7B" w:rsidRPr="00E34B24" w:rsidRDefault="00977AC0" w:rsidP="00BA766A">
            <w:pPr>
              <w:rPr>
                <w:lang w:val="en-US"/>
              </w:rPr>
            </w:pPr>
            <w:r w:rsidRPr="00977AC0">
              <w:rPr>
                <w:lang w:val="en-US"/>
              </w:rPr>
              <w:t>Otherwise</w:t>
            </w:r>
          </w:p>
        </w:tc>
        <w:tc>
          <w:tcPr>
            <w:tcW w:w="5804" w:type="dxa"/>
          </w:tcPr>
          <w:p w:rsidR="00C06C7B" w:rsidRPr="00E34B24" w:rsidRDefault="00977AC0" w:rsidP="001906E1">
            <w:pPr>
              <w:rPr>
                <w:lang w:val="en-US"/>
              </w:rPr>
            </w:pPr>
            <w:r w:rsidRPr="00977AC0">
              <w:rPr>
                <w:lang w:val="en-US"/>
              </w:rPr>
              <w:t>Not present</w:t>
            </w:r>
          </w:p>
        </w:tc>
        <w:tc>
          <w:tcPr>
            <w:tcW w:w="482" w:type="dxa"/>
          </w:tcPr>
          <w:p w:rsidR="00C06C7B" w:rsidRPr="00E34B24" w:rsidRDefault="00977AC0" w:rsidP="001F3F4D">
            <w:pPr>
              <w:rPr>
                <w:lang w:val="en-US"/>
              </w:rPr>
            </w:pPr>
            <w:r w:rsidRPr="00977AC0">
              <w:rPr>
                <w:lang w:val="en-US"/>
              </w:rPr>
              <w:t>N</w:t>
            </w:r>
          </w:p>
        </w:tc>
        <w:tc>
          <w:tcPr>
            <w:tcW w:w="482" w:type="dxa"/>
          </w:tcPr>
          <w:p w:rsidR="00C06C7B" w:rsidRPr="00E34B24" w:rsidRDefault="00977AC0" w:rsidP="001F3F4D">
            <w:pPr>
              <w:rPr>
                <w:lang w:val="en-US"/>
              </w:rPr>
            </w:pPr>
            <w:r w:rsidRPr="00977AC0">
              <w:rPr>
                <w:lang w:val="en-US"/>
              </w:rPr>
              <w:t>N</w:t>
            </w:r>
          </w:p>
        </w:tc>
      </w:tr>
      <w:tr w:rsidR="00C06C7B" w:rsidRPr="00E34B24" w:rsidTr="007F1B9D">
        <w:trPr>
          <w:cantSplit/>
          <w:trHeight w:val="800"/>
        </w:trPr>
        <w:tc>
          <w:tcPr>
            <w:tcW w:w="648" w:type="dxa"/>
            <w:vMerge w:val="restart"/>
            <w:textDirection w:val="btLr"/>
          </w:tcPr>
          <w:p w:rsidR="00C06C7B" w:rsidRPr="00E34B24" w:rsidRDefault="00977AC0" w:rsidP="00C0172F">
            <w:pPr>
              <w:ind w:left="113" w:right="113"/>
              <w:jc w:val="center"/>
              <w:rPr>
                <w:lang w:val="en-US"/>
              </w:rPr>
            </w:pPr>
            <w:r w:rsidRPr="00977AC0">
              <w:rPr>
                <w:lang w:val="en-US"/>
              </w:rPr>
              <w:t>GROUP_ID</w:t>
            </w:r>
          </w:p>
        </w:tc>
        <w:tc>
          <w:tcPr>
            <w:tcW w:w="2160" w:type="dxa"/>
          </w:tcPr>
          <w:p w:rsidR="00C06C7B" w:rsidRPr="00E34B24" w:rsidRDefault="00977AC0" w:rsidP="00BA766A">
            <w:pPr>
              <w:rPr>
                <w:lang w:val="en-US"/>
              </w:rPr>
            </w:pPr>
            <w:r w:rsidRPr="00977AC0">
              <w:rPr>
                <w:lang w:val="en-US"/>
              </w:rPr>
              <w:t>FORMAT is VHT</w:t>
            </w:r>
          </w:p>
        </w:tc>
        <w:tc>
          <w:tcPr>
            <w:tcW w:w="5804" w:type="dxa"/>
          </w:tcPr>
          <w:p w:rsidR="00C06C7B" w:rsidRPr="00E34B24" w:rsidRDefault="00977AC0" w:rsidP="001906E1">
            <w:pPr>
              <w:rPr>
                <w:lang w:val="en-US"/>
              </w:rPr>
            </w:pPr>
            <w:r w:rsidRPr="00977AC0">
              <w:rPr>
                <w:lang w:val="en-US"/>
              </w:rPr>
              <w:t>Indicates the Group ID.</w:t>
            </w:r>
          </w:p>
        </w:tc>
        <w:tc>
          <w:tcPr>
            <w:tcW w:w="482" w:type="dxa"/>
          </w:tcPr>
          <w:p w:rsidR="00C06C7B" w:rsidRPr="00E34B24" w:rsidRDefault="00977AC0" w:rsidP="001F3F4D">
            <w:pPr>
              <w:rPr>
                <w:lang w:val="en-US"/>
              </w:rPr>
            </w:pPr>
            <w:r w:rsidRPr="00977AC0">
              <w:rPr>
                <w:lang w:val="en-US"/>
              </w:rPr>
              <w:t>Y</w:t>
            </w:r>
          </w:p>
        </w:tc>
        <w:tc>
          <w:tcPr>
            <w:tcW w:w="482" w:type="dxa"/>
          </w:tcPr>
          <w:p w:rsidR="00C06C7B" w:rsidRPr="00E34B24" w:rsidRDefault="00977AC0" w:rsidP="001F3F4D">
            <w:pPr>
              <w:rPr>
                <w:lang w:val="en-US"/>
              </w:rPr>
            </w:pPr>
            <w:r w:rsidRPr="00977AC0">
              <w:rPr>
                <w:lang w:val="en-US"/>
              </w:rPr>
              <w:t>Y</w:t>
            </w:r>
          </w:p>
        </w:tc>
      </w:tr>
      <w:tr w:rsidR="00C06C7B" w:rsidRPr="00E34B24" w:rsidTr="007F1B9D">
        <w:trPr>
          <w:cantSplit/>
          <w:trHeight w:val="890"/>
        </w:trPr>
        <w:tc>
          <w:tcPr>
            <w:tcW w:w="648" w:type="dxa"/>
            <w:vMerge/>
            <w:textDirection w:val="btLr"/>
          </w:tcPr>
          <w:p w:rsidR="00C06C7B" w:rsidRPr="00E34B24" w:rsidRDefault="00C06C7B" w:rsidP="00C0172F">
            <w:pPr>
              <w:ind w:left="113" w:right="113"/>
              <w:rPr>
                <w:lang w:val="en-US"/>
              </w:rPr>
            </w:pPr>
          </w:p>
        </w:tc>
        <w:tc>
          <w:tcPr>
            <w:tcW w:w="2160" w:type="dxa"/>
          </w:tcPr>
          <w:p w:rsidR="00C06C7B" w:rsidRPr="00E34B24" w:rsidRDefault="00977AC0" w:rsidP="00BA766A">
            <w:pPr>
              <w:rPr>
                <w:lang w:val="en-US"/>
              </w:rPr>
            </w:pPr>
            <w:r w:rsidRPr="00977AC0">
              <w:rPr>
                <w:lang w:val="en-US"/>
              </w:rPr>
              <w:t>Otherwise</w:t>
            </w:r>
          </w:p>
        </w:tc>
        <w:tc>
          <w:tcPr>
            <w:tcW w:w="5804" w:type="dxa"/>
          </w:tcPr>
          <w:p w:rsidR="00C06C7B" w:rsidRPr="00E34B24" w:rsidRDefault="00977AC0" w:rsidP="001906E1">
            <w:pPr>
              <w:rPr>
                <w:lang w:val="en-US"/>
              </w:rPr>
            </w:pPr>
            <w:r w:rsidRPr="00977AC0">
              <w:rPr>
                <w:lang w:val="en-US"/>
              </w:rPr>
              <w:t>Not present</w:t>
            </w:r>
          </w:p>
        </w:tc>
        <w:tc>
          <w:tcPr>
            <w:tcW w:w="482" w:type="dxa"/>
          </w:tcPr>
          <w:p w:rsidR="00C06C7B" w:rsidRPr="00E34B24" w:rsidRDefault="00977AC0" w:rsidP="001F3F4D">
            <w:pPr>
              <w:rPr>
                <w:lang w:val="en-US"/>
              </w:rPr>
            </w:pPr>
            <w:r w:rsidRPr="00977AC0">
              <w:rPr>
                <w:lang w:val="en-US"/>
              </w:rPr>
              <w:t>N</w:t>
            </w:r>
          </w:p>
        </w:tc>
        <w:tc>
          <w:tcPr>
            <w:tcW w:w="482" w:type="dxa"/>
          </w:tcPr>
          <w:p w:rsidR="00C06C7B" w:rsidRPr="00E34B24" w:rsidRDefault="00977AC0" w:rsidP="001F3F4D">
            <w:pPr>
              <w:rPr>
                <w:lang w:val="en-US"/>
              </w:rPr>
            </w:pPr>
            <w:r w:rsidRPr="00977AC0">
              <w:rPr>
                <w:lang w:val="en-US"/>
              </w:rPr>
              <w:t>N</w:t>
            </w:r>
          </w:p>
        </w:tc>
      </w:tr>
      <w:tr w:rsidR="00403B01" w:rsidRPr="00E34B24" w:rsidTr="00185E23">
        <w:trPr>
          <w:cantSplit/>
          <w:trHeight w:val="1493"/>
        </w:trPr>
        <w:tc>
          <w:tcPr>
            <w:tcW w:w="648" w:type="dxa"/>
            <w:vMerge w:val="restart"/>
            <w:textDirection w:val="btLr"/>
          </w:tcPr>
          <w:p w:rsidR="00403B01" w:rsidRPr="00E34B24" w:rsidRDefault="00977AC0" w:rsidP="00C0172F">
            <w:pPr>
              <w:ind w:left="113" w:right="113"/>
              <w:jc w:val="center"/>
              <w:rPr>
                <w:lang w:val="en-US"/>
              </w:rPr>
            </w:pPr>
            <w:r w:rsidRPr="00977AC0">
              <w:rPr>
                <w:lang w:val="en-US"/>
              </w:rPr>
              <w:t>PARTIAL_AID</w:t>
            </w:r>
          </w:p>
        </w:tc>
        <w:tc>
          <w:tcPr>
            <w:tcW w:w="2160" w:type="dxa"/>
          </w:tcPr>
          <w:p w:rsidR="00403B01" w:rsidRPr="00E34B24" w:rsidRDefault="00977AC0" w:rsidP="00BA766A">
            <w:pPr>
              <w:rPr>
                <w:lang w:val="en-US"/>
              </w:rPr>
            </w:pPr>
            <w:r w:rsidRPr="00977AC0">
              <w:rPr>
                <w:lang w:val="en-US"/>
              </w:rPr>
              <w:t>FORMAT is VHT</w:t>
            </w:r>
            <w:r w:rsidR="008C49FD">
              <w:rPr>
                <w:lang w:val="en-US"/>
              </w:rPr>
              <w:t xml:space="preserve"> and NUM_USERS set to 1</w:t>
            </w:r>
          </w:p>
        </w:tc>
        <w:tc>
          <w:tcPr>
            <w:tcW w:w="5804" w:type="dxa"/>
          </w:tcPr>
          <w:p w:rsidR="00403B01" w:rsidRPr="00E34B24" w:rsidRDefault="00977AC0" w:rsidP="001906E1">
            <w:pPr>
              <w:rPr>
                <w:lang w:val="en-US"/>
              </w:rPr>
            </w:pPr>
            <w:r w:rsidRPr="00977AC0">
              <w:rPr>
                <w:lang w:val="en-US"/>
              </w:rPr>
              <w:t>Indicates the least significant 9 bits of the AID of the intended recipient</w:t>
            </w:r>
            <w:r w:rsidR="008C49FD">
              <w:rPr>
                <w:lang w:val="en-US"/>
              </w:rPr>
              <w:t xml:space="preserve"> or 0 if intended for multiple recipients</w:t>
            </w:r>
          </w:p>
        </w:tc>
        <w:tc>
          <w:tcPr>
            <w:tcW w:w="482" w:type="dxa"/>
          </w:tcPr>
          <w:p w:rsidR="00403B01" w:rsidRPr="00E34B24" w:rsidRDefault="00977AC0" w:rsidP="001F3F4D">
            <w:pPr>
              <w:rPr>
                <w:lang w:val="en-US"/>
              </w:rPr>
            </w:pPr>
            <w:r w:rsidRPr="00977AC0">
              <w:rPr>
                <w:lang w:val="en-US"/>
              </w:rPr>
              <w:t>Y</w:t>
            </w:r>
          </w:p>
        </w:tc>
        <w:tc>
          <w:tcPr>
            <w:tcW w:w="482" w:type="dxa"/>
          </w:tcPr>
          <w:p w:rsidR="00403B01" w:rsidRPr="00E34B24" w:rsidRDefault="00977AC0" w:rsidP="001F3F4D">
            <w:pPr>
              <w:rPr>
                <w:lang w:val="en-US"/>
              </w:rPr>
            </w:pPr>
            <w:r w:rsidRPr="00977AC0">
              <w:rPr>
                <w:lang w:val="en-US"/>
              </w:rPr>
              <w:t>Y</w:t>
            </w:r>
          </w:p>
        </w:tc>
      </w:tr>
      <w:tr w:rsidR="00403B01" w:rsidRPr="00E34B24" w:rsidTr="007F1B9D">
        <w:trPr>
          <w:cantSplit/>
          <w:trHeight w:val="890"/>
        </w:trPr>
        <w:tc>
          <w:tcPr>
            <w:tcW w:w="648" w:type="dxa"/>
            <w:vMerge/>
            <w:textDirection w:val="btLr"/>
          </w:tcPr>
          <w:p w:rsidR="00403B01" w:rsidRPr="00E34B24" w:rsidRDefault="00403B01" w:rsidP="00C0172F">
            <w:pPr>
              <w:ind w:left="113" w:right="113"/>
              <w:rPr>
                <w:lang w:val="en-US"/>
              </w:rPr>
            </w:pPr>
          </w:p>
        </w:tc>
        <w:tc>
          <w:tcPr>
            <w:tcW w:w="2160" w:type="dxa"/>
          </w:tcPr>
          <w:p w:rsidR="00403B01" w:rsidRPr="00E34B24" w:rsidRDefault="00977AC0" w:rsidP="00BA766A">
            <w:pPr>
              <w:rPr>
                <w:lang w:val="en-US"/>
              </w:rPr>
            </w:pPr>
            <w:r w:rsidRPr="00977AC0">
              <w:rPr>
                <w:lang w:val="en-US"/>
              </w:rPr>
              <w:t>Otherwise</w:t>
            </w:r>
          </w:p>
        </w:tc>
        <w:tc>
          <w:tcPr>
            <w:tcW w:w="5804" w:type="dxa"/>
          </w:tcPr>
          <w:p w:rsidR="00403B01" w:rsidRPr="00E34B24" w:rsidRDefault="00977AC0" w:rsidP="001906E1">
            <w:pPr>
              <w:rPr>
                <w:lang w:val="en-US"/>
              </w:rPr>
            </w:pPr>
            <w:r w:rsidRPr="00977AC0">
              <w:rPr>
                <w:lang w:val="en-US"/>
              </w:rPr>
              <w:t>Not present</w:t>
            </w:r>
          </w:p>
        </w:tc>
        <w:tc>
          <w:tcPr>
            <w:tcW w:w="482" w:type="dxa"/>
          </w:tcPr>
          <w:p w:rsidR="00403B01" w:rsidRPr="00E34B24" w:rsidRDefault="00977AC0" w:rsidP="001F3F4D">
            <w:pPr>
              <w:rPr>
                <w:lang w:val="en-US"/>
              </w:rPr>
            </w:pPr>
            <w:r w:rsidRPr="00977AC0">
              <w:rPr>
                <w:lang w:val="en-US"/>
              </w:rPr>
              <w:t>N</w:t>
            </w:r>
          </w:p>
        </w:tc>
        <w:tc>
          <w:tcPr>
            <w:tcW w:w="482" w:type="dxa"/>
          </w:tcPr>
          <w:p w:rsidR="00403B01" w:rsidRPr="00E34B24" w:rsidRDefault="00977AC0" w:rsidP="001F3F4D">
            <w:pPr>
              <w:rPr>
                <w:lang w:val="en-US"/>
              </w:rPr>
            </w:pPr>
            <w:r w:rsidRPr="00977AC0">
              <w:rPr>
                <w:lang w:val="en-US"/>
              </w:rPr>
              <w:t>N</w:t>
            </w:r>
          </w:p>
        </w:tc>
      </w:tr>
      <w:tr w:rsidR="00F756B8" w:rsidRPr="00E34B24" w:rsidTr="00F756B8">
        <w:trPr>
          <w:cantSplit/>
          <w:trHeight w:val="980"/>
        </w:trPr>
        <w:tc>
          <w:tcPr>
            <w:tcW w:w="648" w:type="dxa"/>
            <w:vMerge w:val="restart"/>
            <w:textDirection w:val="btLr"/>
          </w:tcPr>
          <w:p w:rsidR="00F756B8" w:rsidRPr="00E34B24" w:rsidRDefault="00977AC0" w:rsidP="00F756B8">
            <w:pPr>
              <w:ind w:left="113" w:right="113"/>
              <w:jc w:val="center"/>
              <w:rPr>
                <w:lang w:val="en-US"/>
              </w:rPr>
            </w:pPr>
            <w:r w:rsidRPr="00977AC0">
              <w:rPr>
                <w:lang w:val="en-US"/>
              </w:rPr>
              <w:t>NUM_USERS</w:t>
            </w:r>
          </w:p>
        </w:tc>
        <w:tc>
          <w:tcPr>
            <w:tcW w:w="2160" w:type="dxa"/>
          </w:tcPr>
          <w:p w:rsidR="00F756B8" w:rsidRPr="00E34B24" w:rsidRDefault="00977AC0" w:rsidP="00BA766A">
            <w:pPr>
              <w:rPr>
                <w:lang w:val="en-US"/>
              </w:rPr>
            </w:pPr>
            <w:r w:rsidRPr="00977AC0">
              <w:rPr>
                <w:lang w:val="en-US"/>
              </w:rPr>
              <w:t>FORMAT is VHT</w:t>
            </w:r>
          </w:p>
        </w:tc>
        <w:tc>
          <w:tcPr>
            <w:tcW w:w="5804" w:type="dxa"/>
          </w:tcPr>
          <w:p w:rsidR="00F756B8" w:rsidRPr="00E34B24" w:rsidRDefault="00977AC0" w:rsidP="001906E1">
            <w:pPr>
              <w:rPr>
                <w:lang w:val="en-US"/>
              </w:rPr>
            </w:pPr>
            <w:r w:rsidRPr="00977AC0">
              <w:rPr>
                <w:lang w:val="en-US"/>
              </w:rPr>
              <w:t>Indicates the number of users</w:t>
            </w:r>
            <w:r w:rsidR="00B26FAF">
              <w:rPr>
                <w:lang w:val="en-US"/>
              </w:rPr>
              <w:t xml:space="preserve"> in rage 1 through 4. A value of 1 indicates an SU transmission, while a value greater than 1 indicates a MU transmission.</w:t>
            </w:r>
          </w:p>
        </w:tc>
        <w:tc>
          <w:tcPr>
            <w:tcW w:w="482" w:type="dxa"/>
          </w:tcPr>
          <w:p w:rsidR="00F756B8" w:rsidRPr="00E34B24" w:rsidRDefault="00977AC0" w:rsidP="001F3F4D">
            <w:pPr>
              <w:rPr>
                <w:lang w:val="en-US"/>
              </w:rPr>
            </w:pPr>
            <w:r w:rsidRPr="00977AC0">
              <w:rPr>
                <w:lang w:val="en-US"/>
              </w:rPr>
              <w:t>Y</w:t>
            </w:r>
          </w:p>
        </w:tc>
        <w:tc>
          <w:tcPr>
            <w:tcW w:w="482" w:type="dxa"/>
          </w:tcPr>
          <w:p w:rsidR="00F756B8" w:rsidRPr="00E34B24" w:rsidRDefault="00977AC0" w:rsidP="001F3F4D">
            <w:pPr>
              <w:rPr>
                <w:lang w:val="en-US"/>
              </w:rPr>
            </w:pPr>
            <w:r w:rsidRPr="00977AC0">
              <w:rPr>
                <w:lang w:val="en-US"/>
              </w:rPr>
              <w:t>N</w:t>
            </w:r>
          </w:p>
        </w:tc>
      </w:tr>
      <w:tr w:rsidR="00F756B8" w:rsidRPr="00E34B24" w:rsidTr="00F756B8">
        <w:trPr>
          <w:cantSplit/>
          <w:trHeight w:val="980"/>
        </w:trPr>
        <w:tc>
          <w:tcPr>
            <w:tcW w:w="648" w:type="dxa"/>
            <w:vMerge/>
            <w:textDirection w:val="btLr"/>
          </w:tcPr>
          <w:p w:rsidR="00F756B8" w:rsidRPr="00E34B24" w:rsidRDefault="00F756B8" w:rsidP="001F1024">
            <w:pPr>
              <w:ind w:left="113" w:right="113"/>
              <w:rPr>
                <w:lang w:val="en-US"/>
              </w:rPr>
            </w:pPr>
          </w:p>
        </w:tc>
        <w:tc>
          <w:tcPr>
            <w:tcW w:w="2160" w:type="dxa"/>
          </w:tcPr>
          <w:p w:rsidR="00F756B8" w:rsidRPr="00E34B24" w:rsidRDefault="00977AC0" w:rsidP="00BA766A">
            <w:pPr>
              <w:rPr>
                <w:lang w:val="en-US"/>
              </w:rPr>
            </w:pPr>
            <w:r w:rsidRPr="00977AC0">
              <w:rPr>
                <w:lang w:val="en-US"/>
              </w:rPr>
              <w:t>Otherwise</w:t>
            </w:r>
          </w:p>
        </w:tc>
        <w:tc>
          <w:tcPr>
            <w:tcW w:w="5804" w:type="dxa"/>
          </w:tcPr>
          <w:p w:rsidR="00F756B8" w:rsidRPr="00E34B24" w:rsidRDefault="00977AC0" w:rsidP="001906E1">
            <w:pPr>
              <w:rPr>
                <w:lang w:val="en-US"/>
              </w:rPr>
            </w:pPr>
            <w:r w:rsidRPr="00977AC0">
              <w:rPr>
                <w:lang w:val="en-US"/>
              </w:rPr>
              <w:t>Not present</w:t>
            </w:r>
          </w:p>
        </w:tc>
        <w:tc>
          <w:tcPr>
            <w:tcW w:w="482" w:type="dxa"/>
          </w:tcPr>
          <w:p w:rsidR="00F756B8" w:rsidRPr="00E34B24" w:rsidRDefault="00977AC0" w:rsidP="001F3F4D">
            <w:pPr>
              <w:rPr>
                <w:lang w:val="en-US"/>
              </w:rPr>
            </w:pPr>
            <w:r w:rsidRPr="00977AC0">
              <w:rPr>
                <w:lang w:val="en-US"/>
              </w:rPr>
              <w:t>N</w:t>
            </w:r>
          </w:p>
        </w:tc>
        <w:tc>
          <w:tcPr>
            <w:tcW w:w="482" w:type="dxa"/>
          </w:tcPr>
          <w:p w:rsidR="00F756B8" w:rsidRPr="00E34B24" w:rsidRDefault="00977AC0" w:rsidP="001F3F4D">
            <w:pPr>
              <w:rPr>
                <w:lang w:val="en-US"/>
              </w:rPr>
            </w:pPr>
            <w:r w:rsidRPr="00977AC0">
              <w:rPr>
                <w:lang w:val="en-US"/>
              </w:rPr>
              <w:t>N</w:t>
            </w:r>
          </w:p>
        </w:tc>
      </w:tr>
      <w:tr w:rsidR="00E41EBE" w:rsidRPr="00E34B24" w:rsidTr="00F756B8">
        <w:trPr>
          <w:cantSplit/>
          <w:trHeight w:val="980"/>
        </w:trPr>
        <w:tc>
          <w:tcPr>
            <w:tcW w:w="648" w:type="dxa"/>
            <w:textDirection w:val="btLr"/>
          </w:tcPr>
          <w:p w:rsidR="00E41EBE" w:rsidRPr="00E34B24" w:rsidRDefault="00E41EBE" w:rsidP="001F1024">
            <w:pPr>
              <w:ind w:left="113" w:right="113"/>
              <w:rPr>
                <w:lang w:val="en-US"/>
              </w:rPr>
            </w:pPr>
            <w:r>
              <w:rPr>
                <w:lang w:val="en-US"/>
              </w:rPr>
              <w:t>TXOP_PS_NOT_ALLOWED</w:t>
            </w:r>
          </w:p>
        </w:tc>
        <w:tc>
          <w:tcPr>
            <w:tcW w:w="2160" w:type="dxa"/>
          </w:tcPr>
          <w:p w:rsidR="00E41EBE" w:rsidRPr="00977AC0" w:rsidRDefault="00E41EBE" w:rsidP="00BA766A">
            <w:pPr>
              <w:rPr>
                <w:lang w:val="en-US"/>
              </w:rPr>
            </w:pPr>
            <w:r>
              <w:rPr>
                <w:lang w:val="en-US"/>
              </w:rPr>
              <w:t>FORMAT is VHT</w:t>
            </w:r>
          </w:p>
        </w:tc>
        <w:tc>
          <w:tcPr>
            <w:tcW w:w="5804" w:type="dxa"/>
          </w:tcPr>
          <w:p w:rsidR="00E41EBE" w:rsidRDefault="00E41EBE" w:rsidP="00E41EBE">
            <w:pPr>
              <w:rPr>
                <w:lang w:val="en-US"/>
              </w:rPr>
            </w:pPr>
            <w:r w:rsidRPr="00E41EBE">
              <w:rPr>
                <w:lang w:val="en-US"/>
              </w:rPr>
              <w:t>0 indicates AP allows non-AP VHT STAs to enter doze mode during a TXOP</w:t>
            </w:r>
            <w:r>
              <w:rPr>
                <w:lang w:val="en-US"/>
              </w:rPr>
              <w:t>.</w:t>
            </w:r>
          </w:p>
          <w:p w:rsidR="00E41EBE" w:rsidRPr="00E41EBE" w:rsidRDefault="00E41EBE" w:rsidP="00E41EBE">
            <w:pPr>
              <w:rPr>
                <w:lang w:val="en-US"/>
              </w:rPr>
            </w:pPr>
          </w:p>
          <w:p w:rsidR="00E41EBE" w:rsidRPr="00977AC0" w:rsidRDefault="00E41EBE" w:rsidP="00E41EBE">
            <w:pPr>
              <w:rPr>
                <w:lang w:val="en-US"/>
              </w:rPr>
            </w:pPr>
            <w:r w:rsidRPr="00E41EBE">
              <w:rPr>
                <w:lang w:val="en-US"/>
              </w:rPr>
              <w:t>1 indicates AP does not allow non-AP VHT STAs to enter doze mode during a TXOP.</w:t>
            </w:r>
          </w:p>
        </w:tc>
        <w:tc>
          <w:tcPr>
            <w:tcW w:w="482" w:type="dxa"/>
          </w:tcPr>
          <w:p w:rsidR="00E41EBE" w:rsidRPr="00977AC0" w:rsidRDefault="00E41EBE" w:rsidP="001F3F4D">
            <w:pPr>
              <w:rPr>
                <w:lang w:val="en-US"/>
              </w:rPr>
            </w:pPr>
            <w:r>
              <w:rPr>
                <w:lang w:val="en-US"/>
              </w:rPr>
              <w:t>Y</w:t>
            </w:r>
          </w:p>
        </w:tc>
        <w:tc>
          <w:tcPr>
            <w:tcW w:w="482" w:type="dxa"/>
          </w:tcPr>
          <w:p w:rsidR="00E41EBE" w:rsidRPr="00977AC0" w:rsidRDefault="00E41EBE" w:rsidP="001F3F4D">
            <w:pPr>
              <w:rPr>
                <w:lang w:val="en-US"/>
              </w:rPr>
            </w:pPr>
            <w:r>
              <w:rPr>
                <w:lang w:val="en-US"/>
              </w:rPr>
              <w:t>Y</w:t>
            </w:r>
          </w:p>
        </w:tc>
      </w:tr>
      <w:tr w:rsidR="007F1B9D" w:rsidRPr="00E34B24" w:rsidTr="007F1B9D">
        <w:trPr>
          <w:cantSplit/>
          <w:trHeight w:val="890"/>
        </w:trPr>
        <w:tc>
          <w:tcPr>
            <w:tcW w:w="9576" w:type="dxa"/>
            <w:gridSpan w:val="5"/>
          </w:tcPr>
          <w:p w:rsidR="00762AFB" w:rsidRPr="00E34B24" w:rsidRDefault="00977AC0" w:rsidP="00762AFB">
            <w:pPr>
              <w:rPr>
                <w:lang w:val="en-US"/>
              </w:rPr>
            </w:pPr>
            <w:r w:rsidRPr="00977AC0">
              <w:rPr>
                <w:lang w:val="en-US"/>
              </w:rPr>
              <w:lastRenderedPageBreak/>
              <w:t>NOTE— In the “TXVECTOR” and “RXVECTOR” columns, the following apply:</w:t>
            </w:r>
          </w:p>
          <w:p w:rsidR="00762AFB" w:rsidRPr="00E34B24" w:rsidRDefault="00977AC0" w:rsidP="00762AFB">
            <w:pPr>
              <w:ind w:left="720"/>
              <w:rPr>
                <w:lang w:val="en-US"/>
              </w:rPr>
            </w:pPr>
            <w:r w:rsidRPr="00977AC0">
              <w:rPr>
                <w:lang w:val="en-US"/>
              </w:rPr>
              <w:t>Y = Present;</w:t>
            </w:r>
          </w:p>
          <w:p w:rsidR="00762AFB" w:rsidRPr="00E34B24" w:rsidRDefault="00977AC0" w:rsidP="00762AFB">
            <w:pPr>
              <w:ind w:left="720"/>
              <w:rPr>
                <w:lang w:val="en-US"/>
              </w:rPr>
            </w:pPr>
            <w:r w:rsidRPr="00977AC0">
              <w:rPr>
                <w:lang w:val="en-US"/>
              </w:rPr>
              <w:t>N = Not present;</w:t>
            </w:r>
          </w:p>
          <w:p w:rsidR="00762AFB" w:rsidRPr="00E34B24" w:rsidRDefault="00977AC0" w:rsidP="00762AFB">
            <w:pPr>
              <w:ind w:left="720"/>
              <w:rPr>
                <w:lang w:val="en-US"/>
              </w:rPr>
            </w:pPr>
            <w:r w:rsidRPr="00977AC0">
              <w:rPr>
                <w:lang w:val="en-US"/>
              </w:rPr>
              <w:t>O = Optional;</w:t>
            </w:r>
          </w:p>
          <w:p w:rsidR="0018669B" w:rsidRDefault="00977AC0">
            <w:pPr>
              <w:ind w:left="720"/>
              <w:rPr>
                <w:lang w:val="en-US"/>
              </w:rPr>
            </w:pPr>
            <w:r w:rsidRPr="00977AC0">
              <w:rPr>
                <w:lang w:val="en-US"/>
              </w:rPr>
              <w:t>MU indicates that the parameter is present per user. Parameters specified to be present per user are conceptually supplied as an array of values indexed by USER_NUM, where USER_NUM takes values 1 through NUM_USERS.</w:t>
            </w:r>
          </w:p>
        </w:tc>
      </w:tr>
    </w:tbl>
    <w:p w:rsidR="00016B94" w:rsidRPr="00E34B24" w:rsidRDefault="00016B94" w:rsidP="001F3F4D">
      <w:pPr>
        <w:rPr>
          <w:lang w:val="en-US"/>
        </w:rPr>
      </w:pPr>
    </w:p>
    <w:p w:rsidR="008A457E" w:rsidRDefault="00977AC0" w:rsidP="0060179A">
      <w:pPr>
        <w:pStyle w:val="Heading3"/>
        <w:rPr>
          <w:lang w:val="en-US"/>
        </w:rPr>
      </w:pPr>
      <w:bookmarkStart w:id="2115" w:name="_Toc283104859"/>
      <w:r w:rsidRPr="00977AC0">
        <w:rPr>
          <w:lang w:val="en-US"/>
        </w:rPr>
        <w:t>Effects of CH_BANDWIDTH, CH_OFFSET, MCS and NUM_STREAMS parameters on PPDU format</w:t>
      </w:r>
      <w:bookmarkEnd w:id="2115"/>
    </w:p>
    <w:p w:rsidR="00ED3766" w:rsidRDefault="00E075C7">
      <w:pPr>
        <w:rPr>
          <w:lang w:val="en-US"/>
        </w:rPr>
      </w:pPr>
      <w:r>
        <w:rPr>
          <w:lang w:val="en-US"/>
        </w:rPr>
        <w:t>TBD</w:t>
      </w:r>
    </w:p>
    <w:p w:rsidR="00ED3766" w:rsidRDefault="00977AC0">
      <w:pPr>
        <w:pStyle w:val="Heading3"/>
        <w:rPr>
          <w:lang w:val="en-US"/>
        </w:rPr>
      </w:pPr>
      <w:bookmarkStart w:id="2116" w:name="_Toc283104860"/>
      <w:r w:rsidRPr="00977AC0">
        <w:rPr>
          <w:lang w:val="en-US"/>
        </w:rPr>
        <w:t>Support for NON_HT formats</w:t>
      </w:r>
      <w:bookmarkEnd w:id="2116"/>
    </w:p>
    <w:p w:rsidR="00835AC4" w:rsidRDefault="004F6B60" w:rsidP="004F6B60">
      <w:pPr>
        <w:rPr>
          <w:lang w:val="en-US"/>
        </w:rPr>
      </w:pPr>
      <w:r w:rsidRPr="004F6B60">
        <w:rPr>
          <w:lang w:val="en-US"/>
        </w:rPr>
        <w:t xml:space="preserve">When the FORMAT parameter is set to NON_HT, the behavior of the </w:t>
      </w:r>
      <w:r w:rsidR="00FE3C16">
        <w:rPr>
          <w:lang w:val="en-US"/>
        </w:rPr>
        <w:t>V</w:t>
      </w:r>
      <w:r w:rsidRPr="004F6B60">
        <w:rPr>
          <w:lang w:val="en-US"/>
        </w:rPr>
        <w:t xml:space="preserve">HT PHY is defined in </w:t>
      </w:r>
      <w:r w:rsidR="00FE3C16">
        <w:rPr>
          <w:lang w:val="en-US"/>
        </w:rPr>
        <w:t>Clause 17</w:t>
      </w:r>
      <w:r w:rsidRPr="004F6B60">
        <w:rPr>
          <w:lang w:val="en-US"/>
        </w:rPr>
        <w:t>. In this case, the PHY-TXSTART.request is handled</w:t>
      </w:r>
      <w:r>
        <w:rPr>
          <w:lang w:val="en-US"/>
        </w:rPr>
        <w:t xml:space="preserve"> </w:t>
      </w:r>
      <w:r w:rsidRPr="004F6B60">
        <w:rPr>
          <w:lang w:val="en-US"/>
        </w:rPr>
        <w:t xml:space="preserve">by mapping the TXVECTOR parameters as defined in </w:t>
      </w:r>
      <w:r w:rsidR="00174960">
        <w:rPr>
          <w:lang w:val="en-US"/>
        </w:rPr>
        <w:fldChar w:fldCharType="begin"/>
      </w:r>
      <w:r w:rsidR="00CC4C35">
        <w:rPr>
          <w:lang w:val="en-US"/>
        </w:rPr>
        <w:instrText xml:space="preserve"> REF _Ref275372197 \h </w:instrText>
      </w:r>
      <w:r w:rsidR="00174960">
        <w:rPr>
          <w:lang w:val="en-US"/>
        </w:rPr>
      </w:r>
      <w:r w:rsidR="00174960">
        <w:rPr>
          <w:lang w:val="en-US"/>
        </w:rPr>
        <w:fldChar w:fldCharType="separate"/>
      </w:r>
      <w:r w:rsidR="003B14D4" w:rsidRPr="0070561A">
        <w:rPr>
          <w:lang w:val="en-US"/>
        </w:rPr>
        <w:t xml:space="preserve">Table </w:t>
      </w:r>
      <w:r w:rsidR="003B14D4">
        <w:rPr>
          <w:noProof/>
          <w:lang w:val="en-US"/>
        </w:rPr>
        <w:t>22</w:t>
      </w:r>
      <w:r w:rsidR="003B14D4">
        <w:rPr>
          <w:lang w:val="en-US"/>
        </w:rPr>
        <w:noBreakHyphen/>
      </w:r>
      <w:r w:rsidR="003B14D4">
        <w:rPr>
          <w:noProof/>
          <w:lang w:val="en-US"/>
        </w:rPr>
        <w:t>2</w:t>
      </w:r>
      <w:r w:rsidR="00174960">
        <w:rPr>
          <w:lang w:val="en-US"/>
        </w:rPr>
        <w:fldChar w:fldCharType="end"/>
      </w:r>
      <w:r w:rsidR="00CC4C35">
        <w:rPr>
          <w:lang w:val="en-US"/>
        </w:rPr>
        <w:t xml:space="preserve"> </w:t>
      </w:r>
      <w:r w:rsidRPr="004F6B60">
        <w:rPr>
          <w:lang w:val="en-US"/>
        </w:rPr>
        <w:t>and following the operation as defined in</w:t>
      </w:r>
      <w:r>
        <w:rPr>
          <w:lang w:val="en-US"/>
        </w:rPr>
        <w:t xml:space="preserve"> </w:t>
      </w:r>
      <w:r w:rsidR="00CC4C35">
        <w:rPr>
          <w:lang w:val="en-US"/>
        </w:rPr>
        <w:t>Clause 17</w:t>
      </w:r>
      <w:r w:rsidRPr="004F6B60">
        <w:rPr>
          <w:lang w:val="en-US"/>
        </w:rPr>
        <w:t>. Likewise the PHY-RXSTART.indication emitted when a NON_HT PPDU is received</w:t>
      </w:r>
      <w:r>
        <w:rPr>
          <w:lang w:val="en-US"/>
        </w:rPr>
        <w:t xml:space="preserve"> </w:t>
      </w:r>
      <w:r w:rsidRPr="004F6B60">
        <w:rPr>
          <w:lang w:val="en-US"/>
        </w:rPr>
        <w:t xml:space="preserve">is defined in </w:t>
      </w:r>
      <w:r w:rsidR="00CC4C35">
        <w:rPr>
          <w:lang w:val="en-US"/>
        </w:rPr>
        <w:t>Clause 17</w:t>
      </w:r>
      <w:r w:rsidRPr="004F6B60">
        <w:rPr>
          <w:lang w:val="en-US"/>
        </w:rPr>
        <w:t xml:space="preserve">, with mapping of RXVECTOR parameters as defined in </w:t>
      </w:r>
      <w:r w:rsidR="00174960">
        <w:rPr>
          <w:lang w:val="en-US"/>
        </w:rPr>
        <w:fldChar w:fldCharType="begin"/>
      </w:r>
      <w:r w:rsidR="00CC4C35">
        <w:rPr>
          <w:lang w:val="en-US"/>
        </w:rPr>
        <w:instrText xml:space="preserve"> REF _Ref275372197 \h </w:instrText>
      </w:r>
      <w:r w:rsidR="00174960">
        <w:rPr>
          <w:lang w:val="en-US"/>
        </w:rPr>
      </w:r>
      <w:r w:rsidR="00174960">
        <w:rPr>
          <w:lang w:val="en-US"/>
        </w:rPr>
        <w:fldChar w:fldCharType="separate"/>
      </w:r>
      <w:r w:rsidR="003B14D4" w:rsidRPr="0070561A">
        <w:rPr>
          <w:lang w:val="en-US"/>
        </w:rPr>
        <w:t xml:space="preserve">Table </w:t>
      </w:r>
      <w:r w:rsidR="003B14D4">
        <w:rPr>
          <w:noProof/>
          <w:lang w:val="en-US"/>
        </w:rPr>
        <w:t>22</w:t>
      </w:r>
      <w:r w:rsidR="003B14D4">
        <w:rPr>
          <w:lang w:val="en-US"/>
        </w:rPr>
        <w:noBreakHyphen/>
      </w:r>
      <w:r w:rsidR="003B14D4">
        <w:rPr>
          <w:noProof/>
          <w:lang w:val="en-US"/>
        </w:rPr>
        <w:t>2</w:t>
      </w:r>
      <w:r w:rsidR="00174960">
        <w:rPr>
          <w:lang w:val="en-US"/>
        </w:rPr>
        <w:fldChar w:fldCharType="end"/>
      </w:r>
      <w:r w:rsidRPr="004F6B60">
        <w:rPr>
          <w:lang w:val="en-US"/>
        </w:rPr>
        <w:t>.</w:t>
      </w:r>
      <w:r>
        <w:rPr>
          <w:lang w:val="en-US"/>
        </w:rPr>
        <w:t xml:space="preserve"> VHT PHY parameters not listed in the table are not present</w:t>
      </w:r>
      <w:r w:rsidR="00102388">
        <w:rPr>
          <w:lang w:val="en-US"/>
        </w:rPr>
        <w:t>.</w:t>
      </w:r>
    </w:p>
    <w:p w:rsidR="004F6B60" w:rsidRPr="00E34B24" w:rsidRDefault="004F6B60" w:rsidP="004F6B60">
      <w:pPr>
        <w:rPr>
          <w:lang w:val="en-US"/>
        </w:rPr>
      </w:pPr>
    </w:p>
    <w:p w:rsidR="00835AC4" w:rsidRPr="00E34B24" w:rsidRDefault="00835AC4" w:rsidP="00835AC4">
      <w:pPr>
        <w:pStyle w:val="Caption"/>
        <w:keepNext/>
        <w:jc w:val="center"/>
        <w:rPr>
          <w:lang w:val="en-US"/>
        </w:rPr>
      </w:pPr>
      <w:bookmarkStart w:id="2117" w:name="_Ref275372197"/>
      <w:r w:rsidRPr="0070561A">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w:t>
      </w:r>
      <w:r w:rsidR="00174960">
        <w:rPr>
          <w:lang w:val="en-US"/>
        </w:rPr>
        <w:fldChar w:fldCharType="end"/>
      </w:r>
      <w:bookmarkEnd w:id="2117"/>
      <w:r w:rsidRPr="0070561A">
        <w:rPr>
          <w:lang w:val="en-US"/>
        </w:rPr>
        <w:t xml:space="preserve"> -- Mapping of the VHT PHY parameters for NON_HT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7"/>
        <w:gridCol w:w="3467"/>
      </w:tblGrid>
      <w:tr w:rsidR="00835AC4" w:rsidRPr="00E34B24" w:rsidTr="00C90F53">
        <w:trPr>
          <w:jc w:val="center"/>
        </w:trPr>
        <w:tc>
          <w:tcPr>
            <w:tcW w:w="1646" w:type="dxa"/>
          </w:tcPr>
          <w:p w:rsidR="00ED3766" w:rsidRDefault="00835AC4">
            <w:pPr>
              <w:spacing w:before="240"/>
              <w:jc w:val="center"/>
              <w:rPr>
                <w:b/>
                <w:lang w:val="en-US"/>
              </w:rPr>
            </w:pPr>
            <w:r w:rsidRPr="00C62718">
              <w:rPr>
                <w:b/>
                <w:lang w:val="en-US"/>
              </w:rPr>
              <w:t>VHT PHY Parameter</w:t>
            </w:r>
          </w:p>
        </w:tc>
        <w:tc>
          <w:tcPr>
            <w:tcW w:w="2430" w:type="dxa"/>
          </w:tcPr>
          <w:p w:rsidR="00ED3766" w:rsidRDefault="00835AC4">
            <w:pPr>
              <w:spacing w:before="240"/>
              <w:jc w:val="center"/>
              <w:rPr>
                <w:b/>
                <w:lang w:val="en-US"/>
              </w:rPr>
            </w:pPr>
            <w:r w:rsidRPr="00C62718">
              <w:rPr>
                <w:b/>
                <w:lang w:val="en-US"/>
              </w:rPr>
              <w:t>5.0 GHz operation defined by Clause 17</w:t>
            </w:r>
          </w:p>
        </w:tc>
      </w:tr>
      <w:tr w:rsidR="00835AC4" w:rsidRPr="00E34B24" w:rsidTr="00C90F53">
        <w:trPr>
          <w:jc w:val="center"/>
        </w:trPr>
        <w:tc>
          <w:tcPr>
            <w:tcW w:w="1646" w:type="dxa"/>
          </w:tcPr>
          <w:p w:rsidR="00835AC4" w:rsidRPr="00E34B24" w:rsidRDefault="00835AC4" w:rsidP="00C62718">
            <w:pPr>
              <w:rPr>
                <w:lang w:val="en-US"/>
              </w:rPr>
            </w:pPr>
            <w:r w:rsidRPr="0070561A">
              <w:rPr>
                <w:lang w:val="en-US"/>
              </w:rPr>
              <w:t>L_LENGTH</w:t>
            </w:r>
          </w:p>
        </w:tc>
        <w:tc>
          <w:tcPr>
            <w:tcW w:w="2430" w:type="dxa"/>
          </w:tcPr>
          <w:p w:rsidR="00835AC4" w:rsidRPr="00E34B24" w:rsidRDefault="00835AC4" w:rsidP="00C62718">
            <w:pPr>
              <w:rPr>
                <w:lang w:val="en-US"/>
              </w:rPr>
            </w:pPr>
            <w:r w:rsidRPr="0070561A">
              <w:rPr>
                <w:lang w:val="en-US"/>
              </w:rPr>
              <w:t>LENGTH</w:t>
            </w:r>
          </w:p>
        </w:tc>
      </w:tr>
      <w:tr w:rsidR="00835AC4" w:rsidRPr="00E34B24" w:rsidTr="00C90F53">
        <w:trPr>
          <w:jc w:val="center"/>
        </w:trPr>
        <w:tc>
          <w:tcPr>
            <w:tcW w:w="1646" w:type="dxa"/>
          </w:tcPr>
          <w:p w:rsidR="00835AC4" w:rsidRPr="00E34B24" w:rsidRDefault="00835AC4" w:rsidP="00C62718">
            <w:pPr>
              <w:rPr>
                <w:lang w:val="en-US"/>
              </w:rPr>
            </w:pPr>
            <w:r w:rsidRPr="0070561A">
              <w:rPr>
                <w:lang w:val="en-US"/>
              </w:rPr>
              <w:t>L_DATARATE</w:t>
            </w:r>
          </w:p>
        </w:tc>
        <w:tc>
          <w:tcPr>
            <w:tcW w:w="2430" w:type="dxa"/>
          </w:tcPr>
          <w:p w:rsidR="00835AC4" w:rsidRPr="00E34B24" w:rsidRDefault="00835AC4" w:rsidP="00C62718">
            <w:pPr>
              <w:rPr>
                <w:lang w:val="en-US"/>
              </w:rPr>
            </w:pPr>
            <w:r w:rsidRPr="0070561A">
              <w:rPr>
                <w:lang w:val="en-US"/>
              </w:rPr>
              <w:t>DATARATE</w:t>
            </w:r>
          </w:p>
        </w:tc>
      </w:tr>
      <w:tr w:rsidR="004F6B60" w:rsidRPr="00E34B24" w:rsidTr="00C90F53">
        <w:trPr>
          <w:jc w:val="center"/>
        </w:trPr>
        <w:tc>
          <w:tcPr>
            <w:tcW w:w="1646" w:type="dxa"/>
          </w:tcPr>
          <w:p w:rsidR="004F6B60" w:rsidRPr="0070561A" w:rsidRDefault="004F6B60" w:rsidP="00C62718">
            <w:pPr>
              <w:rPr>
                <w:lang w:val="en-US"/>
              </w:rPr>
            </w:pPr>
            <w:r>
              <w:rPr>
                <w:lang w:val="en-US"/>
              </w:rPr>
              <w:t>TXPWR_LEVEL</w:t>
            </w:r>
          </w:p>
        </w:tc>
        <w:tc>
          <w:tcPr>
            <w:tcW w:w="2430" w:type="dxa"/>
          </w:tcPr>
          <w:p w:rsidR="004F6B60" w:rsidRPr="0070561A" w:rsidRDefault="004F6B60" w:rsidP="00C62718">
            <w:pPr>
              <w:rPr>
                <w:lang w:val="en-US"/>
              </w:rPr>
            </w:pPr>
            <w:r>
              <w:rPr>
                <w:lang w:val="en-US"/>
              </w:rPr>
              <w:t>TXPWR_LEVEL</w:t>
            </w:r>
          </w:p>
        </w:tc>
      </w:tr>
      <w:tr w:rsidR="004F6B60" w:rsidRPr="00E34B24" w:rsidTr="00C90F53">
        <w:trPr>
          <w:jc w:val="center"/>
        </w:trPr>
        <w:tc>
          <w:tcPr>
            <w:tcW w:w="1646" w:type="dxa"/>
          </w:tcPr>
          <w:p w:rsidR="004F6B60" w:rsidRDefault="004F6B60" w:rsidP="00C62718">
            <w:pPr>
              <w:rPr>
                <w:lang w:val="en-US"/>
              </w:rPr>
            </w:pPr>
            <w:r>
              <w:rPr>
                <w:lang w:val="en-US"/>
              </w:rPr>
              <w:t>RSSI</w:t>
            </w:r>
          </w:p>
        </w:tc>
        <w:tc>
          <w:tcPr>
            <w:tcW w:w="2430" w:type="dxa"/>
          </w:tcPr>
          <w:p w:rsidR="004F6B60" w:rsidRDefault="004F6B60" w:rsidP="00C62718">
            <w:pPr>
              <w:rPr>
                <w:lang w:val="en-US"/>
              </w:rPr>
            </w:pPr>
            <w:r>
              <w:rPr>
                <w:lang w:val="en-US"/>
              </w:rPr>
              <w:t>RSSI</w:t>
            </w:r>
          </w:p>
        </w:tc>
      </w:tr>
      <w:tr w:rsidR="004F6B60" w:rsidRPr="00E34B24" w:rsidTr="00C90F53">
        <w:trPr>
          <w:jc w:val="center"/>
        </w:trPr>
        <w:tc>
          <w:tcPr>
            <w:tcW w:w="1646" w:type="dxa"/>
          </w:tcPr>
          <w:p w:rsidR="004F6B60" w:rsidRDefault="004F6B60" w:rsidP="00C62718">
            <w:pPr>
              <w:rPr>
                <w:lang w:val="en-US"/>
              </w:rPr>
            </w:pPr>
            <w:r>
              <w:rPr>
                <w:lang w:val="en-US"/>
              </w:rPr>
              <w:t>SERVICE</w:t>
            </w:r>
          </w:p>
        </w:tc>
        <w:tc>
          <w:tcPr>
            <w:tcW w:w="2430" w:type="dxa"/>
          </w:tcPr>
          <w:p w:rsidR="004F6B60" w:rsidRDefault="004F6B60" w:rsidP="00C62718">
            <w:pPr>
              <w:rPr>
                <w:lang w:val="en-US"/>
              </w:rPr>
            </w:pPr>
            <w:r>
              <w:rPr>
                <w:lang w:val="en-US"/>
              </w:rPr>
              <w:t>SERVICE</w:t>
            </w:r>
          </w:p>
        </w:tc>
      </w:tr>
      <w:tr w:rsidR="004F6B60" w:rsidRPr="00E34B24" w:rsidTr="00C90F53">
        <w:trPr>
          <w:jc w:val="center"/>
        </w:trPr>
        <w:tc>
          <w:tcPr>
            <w:tcW w:w="1646" w:type="dxa"/>
          </w:tcPr>
          <w:p w:rsidR="004F6B60" w:rsidRDefault="004F6B60" w:rsidP="00C62718">
            <w:pPr>
              <w:rPr>
                <w:lang w:val="en-US"/>
              </w:rPr>
            </w:pPr>
            <w:r>
              <w:rPr>
                <w:lang w:val="en-US"/>
              </w:rPr>
              <w:t>RCPI</w:t>
            </w:r>
          </w:p>
        </w:tc>
        <w:tc>
          <w:tcPr>
            <w:tcW w:w="2430" w:type="dxa"/>
          </w:tcPr>
          <w:p w:rsidR="004F6B60" w:rsidRDefault="004F6B60" w:rsidP="00C62718">
            <w:pPr>
              <w:rPr>
                <w:lang w:val="en-US"/>
              </w:rPr>
            </w:pPr>
            <w:r>
              <w:rPr>
                <w:lang w:val="en-US"/>
              </w:rPr>
              <w:t>RCPI</w:t>
            </w:r>
          </w:p>
        </w:tc>
      </w:tr>
      <w:tr w:rsidR="00080A3F" w:rsidRPr="00E34B24" w:rsidTr="00C90F53">
        <w:trPr>
          <w:jc w:val="center"/>
        </w:trPr>
        <w:tc>
          <w:tcPr>
            <w:tcW w:w="1646" w:type="dxa"/>
          </w:tcPr>
          <w:p w:rsidR="00080A3F" w:rsidRDefault="00295437" w:rsidP="00C62718">
            <w:pPr>
              <w:rPr>
                <w:lang w:val="en-US"/>
              </w:rPr>
            </w:pPr>
            <w:r>
              <w:rPr>
                <w:lang w:val="en-US"/>
              </w:rPr>
              <w:t>INDICATED_</w:t>
            </w:r>
            <w:r w:rsidR="00080A3F">
              <w:rPr>
                <w:lang w:val="en-US"/>
              </w:rPr>
              <w:t>CH_BANDWIDTH</w:t>
            </w:r>
          </w:p>
        </w:tc>
        <w:tc>
          <w:tcPr>
            <w:tcW w:w="2430" w:type="dxa"/>
          </w:tcPr>
          <w:p w:rsidR="00080A3F" w:rsidRDefault="00295437" w:rsidP="00C62718">
            <w:pPr>
              <w:rPr>
                <w:lang w:val="en-US"/>
              </w:rPr>
            </w:pPr>
            <w:r>
              <w:rPr>
                <w:lang w:val="en-US"/>
              </w:rPr>
              <w:t>INDICATED_</w:t>
            </w:r>
            <w:r w:rsidR="00080A3F">
              <w:rPr>
                <w:lang w:val="en-US"/>
              </w:rPr>
              <w:t>CH_BANDWIDTH</w:t>
            </w:r>
          </w:p>
        </w:tc>
      </w:tr>
      <w:tr w:rsidR="00080A3F" w:rsidRPr="00E34B24" w:rsidTr="00C90F53">
        <w:trPr>
          <w:jc w:val="center"/>
        </w:trPr>
        <w:tc>
          <w:tcPr>
            <w:tcW w:w="1646" w:type="dxa"/>
          </w:tcPr>
          <w:p w:rsidR="00080A3F" w:rsidRDefault="00295437" w:rsidP="00C62718">
            <w:pPr>
              <w:rPr>
                <w:lang w:val="en-US"/>
              </w:rPr>
            </w:pPr>
            <w:r>
              <w:rPr>
                <w:lang w:val="en-US"/>
              </w:rPr>
              <w:t>INDICATED_</w:t>
            </w:r>
            <w:r w:rsidR="00080A3F">
              <w:rPr>
                <w:lang w:val="en-US"/>
              </w:rPr>
              <w:t>DYN_BANDWIDTH</w:t>
            </w:r>
          </w:p>
        </w:tc>
        <w:tc>
          <w:tcPr>
            <w:tcW w:w="2430" w:type="dxa"/>
          </w:tcPr>
          <w:p w:rsidR="00080A3F" w:rsidRDefault="00295437" w:rsidP="00C62718">
            <w:pPr>
              <w:rPr>
                <w:lang w:val="en-US"/>
              </w:rPr>
            </w:pPr>
            <w:r>
              <w:rPr>
                <w:lang w:val="en-US"/>
              </w:rPr>
              <w:t>INDICATED_</w:t>
            </w:r>
            <w:r w:rsidR="00080A3F">
              <w:rPr>
                <w:lang w:val="en-US"/>
              </w:rPr>
              <w:t>DYN_BANDWIDTH</w:t>
            </w:r>
          </w:p>
        </w:tc>
      </w:tr>
    </w:tbl>
    <w:p w:rsidR="00835AC4" w:rsidRPr="00E34B24" w:rsidRDefault="00835AC4" w:rsidP="00835AC4">
      <w:pPr>
        <w:rPr>
          <w:lang w:val="en-US"/>
        </w:rPr>
      </w:pPr>
    </w:p>
    <w:p w:rsidR="00ED3766" w:rsidRDefault="00977AC0">
      <w:pPr>
        <w:pStyle w:val="Heading3"/>
        <w:rPr>
          <w:lang w:val="en-US"/>
        </w:rPr>
      </w:pPr>
      <w:bookmarkStart w:id="2118" w:name="_Toc283104861"/>
      <w:r w:rsidRPr="00977AC0">
        <w:rPr>
          <w:lang w:val="en-US"/>
        </w:rPr>
        <w:t>Support for HT formats</w:t>
      </w:r>
      <w:bookmarkEnd w:id="2118"/>
    </w:p>
    <w:p w:rsidR="00663D19" w:rsidRDefault="00102388">
      <w:pPr>
        <w:rPr>
          <w:lang w:val="en-US"/>
        </w:rPr>
      </w:pPr>
      <w:r>
        <w:rPr>
          <w:lang w:val="en-US"/>
        </w:rPr>
        <w:t xml:space="preserve">When the FORMAT parameter is set to HT_MF or HT_GF, the behavior of the HT PHY is defined by Clause 20. The VHT PHY parameters in the </w:t>
      </w:r>
      <w:r w:rsidRPr="004F6B60">
        <w:rPr>
          <w:lang w:val="en-US"/>
        </w:rPr>
        <w:t>PHY-TXSTART.request</w:t>
      </w:r>
      <w:r>
        <w:rPr>
          <w:lang w:val="en-US"/>
        </w:rPr>
        <w:t xml:space="preserve"> are mapped directly to the HT PHY parameters and the operation is as defined in Clause 20. </w:t>
      </w:r>
      <w:r w:rsidRPr="004F6B60">
        <w:rPr>
          <w:lang w:val="en-US"/>
        </w:rPr>
        <w:t>Likewise the PHY-RXSTART.indication emitted when a</w:t>
      </w:r>
      <w:r>
        <w:rPr>
          <w:lang w:val="en-US"/>
        </w:rPr>
        <w:t>n HT_MF or HT_GF</w:t>
      </w:r>
      <w:r w:rsidRPr="004F6B60">
        <w:rPr>
          <w:lang w:val="en-US"/>
        </w:rPr>
        <w:t xml:space="preserve"> PPDU is received</w:t>
      </w:r>
      <w:r>
        <w:rPr>
          <w:lang w:val="en-US"/>
        </w:rPr>
        <w:t xml:space="preserve"> has parameters directly mapped from the VHT PHY RXVECTOR.</w:t>
      </w:r>
    </w:p>
    <w:p w:rsidR="001F3F4D" w:rsidRPr="00E34B24" w:rsidRDefault="00977AC0" w:rsidP="00BB5352">
      <w:pPr>
        <w:pStyle w:val="Heading2"/>
        <w:rPr>
          <w:lang w:val="en-US"/>
        </w:rPr>
      </w:pPr>
      <w:bookmarkStart w:id="2119" w:name="_Toc270573204"/>
      <w:bookmarkStart w:id="2120" w:name="_Toc270573861"/>
      <w:bookmarkStart w:id="2121" w:name="_Toc270574512"/>
      <w:bookmarkStart w:id="2122" w:name="_Toc270575092"/>
      <w:bookmarkStart w:id="2123" w:name="_Toc270575450"/>
      <w:bookmarkStart w:id="2124" w:name="_Toc270575579"/>
      <w:bookmarkStart w:id="2125" w:name="_Toc270575708"/>
      <w:bookmarkStart w:id="2126" w:name="_Toc270575828"/>
      <w:bookmarkStart w:id="2127" w:name="_Toc270586250"/>
      <w:bookmarkStart w:id="2128" w:name="_Toc270586469"/>
      <w:bookmarkStart w:id="2129" w:name="_Toc270586610"/>
      <w:bookmarkStart w:id="2130" w:name="_Toc273025737"/>
      <w:bookmarkStart w:id="2131" w:name="_Toc273025996"/>
      <w:bookmarkStart w:id="2132" w:name="_Toc273216142"/>
      <w:bookmarkStart w:id="2133" w:name="_Toc273216359"/>
      <w:bookmarkStart w:id="2134" w:name="_Toc273437993"/>
      <w:bookmarkStart w:id="2135" w:name="_Toc273438199"/>
      <w:bookmarkStart w:id="2136" w:name="_Toc273512166"/>
      <w:bookmarkStart w:id="2137" w:name="_Toc283104862"/>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sidRPr="00977AC0">
        <w:rPr>
          <w:lang w:val="en-US"/>
        </w:rPr>
        <w:t>VHT PLCP sublayer</w:t>
      </w:r>
      <w:bookmarkEnd w:id="2137"/>
    </w:p>
    <w:p w:rsidR="006B1B2A" w:rsidRPr="00E34B24" w:rsidRDefault="00977AC0" w:rsidP="007E1B9A">
      <w:pPr>
        <w:pStyle w:val="Heading3"/>
        <w:rPr>
          <w:lang w:val="en-US"/>
        </w:rPr>
      </w:pPr>
      <w:bookmarkStart w:id="2138" w:name="_Toc283104863"/>
      <w:r w:rsidRPr="00977AC0">
        <w:rPr>
          <w:lang w:val="en-US"/>
        </w:rPr>
        <w:t>Introduction</w:t>
      </w:r>
      <w:bookmarkEnd w:id="2138"/>
    </w:p>
    <w:p w:rsidR="0094454A" w:rsidRPr="0094454A" w:rsidRDefault="0094454A" w:rsidP="0094454A">
      <w:pPr>
        <w:rPr>
          <w:lang w:val="en-US"/>
        </w:rPr>
      </w:pPr>
      <w:r w:rsidRPr="0094454A">
        <w:rPr>
          <w:lang w:val="en-US"/>
        </w:rPr>
        <w:t>This subclause provides a convergence procedure in which PSDUs are converted to and from PPDUs.</w:t>
      </w:r>
    </w:p>
    <w:p w:rsidR="00FB15E5" w:rsidRPr="00E34B24" w:rsidRDefault="006A2317" w:rsidP="006A2317">
      <w:pPr>
        <w:rPr>
          <w:lang w:val="en-US"/>
        </w:rPr>
      </w:pPr>
      <w:r w:rsidRPr="006A2317">
        <w:rPr>
          <w:lang w:val="en-US"/>
        </w:rPr>
        <w:t>During transmission, the PSDU is processed (i.e., scrambled and coded) and</w:t>
      </w:r>
      <w:r>
        <w:rPr>
          <w:lang w:val="en-US"/>
        </w:rPr>
        <w:t xml:space="preserve"> </w:t>
      </w:r>
      <w:r w:rsidRPr="006A2317">
        <w:rPr>
          <w:lang w:val="en-US"/>
        </w:rPr>
        <w:t>appended to the PLCP preamble to create the PPDU. At the receiver, the PLCP preamble is processed to aid</w:t>
      </w:r>
      <w:r>
        <w:rPr>
          <w:lang w:val="en-US"/>
        </w:rPr>
        <w:t xml:space="preserve"> </w:t>
      </w:r>
      <w:r w:rsidRPr="006A2317">
        <w:rPr>
          <w:lang w:val="en-US"/>
        </w:rPr>
        <w:t>in demodulation and delivery of the PSDU.</w:t>
      </w:r>
    </w:p>
    <w:p w:rsidR="00CE3E95" w:rsidRPr="00E34B24" w:rsidRDefault="00977AC0" w:rsidP="007E1B9A">
      <w:pPr>
        <w:pStyle w:val="Heading3"/>
        <w:rPr>
          <w:lang w:val="en-US"/>
        </w:rPr>
      </w:pPr>
      <w:bookmarkStart w:id="2139" w:name="_Ref282698881"/>
      <w:bookmarkStart w:id="2140" w:name="_Toc283104864"/>
      <w:r w:rsidRPr="00977AC0">
        <w:rPr>
          <w:lang w:val="en-US"/>
        </w:rPr>
        <w:lastRenderedPageBreak/>
        <w:t>VHT PPDU format</w:t>
      </w:r>
      <w:bookmarkEnd w:id="2139"/>
      <w:bookmarkEnd w:id="2140"/>
    </w:p>
    <w:p w:rsidR="00CB392C" w:rsidRPr="00E34B24" w:rsidRDefault="00977AC0" w:rsidP="00CB392C">
      <w:pPr>
        <w:autoSpaceDE w:val="0"/>
        <w:autoSpaceDN w:val="0"/>
        <w:adjustRightInd w:val="0"/>
        <w:rPr>
          <w:lang w:val="en-US"/>
        </w:rPr>
      </w:pPr>
      <w:r w:rsidRPr="00977AC0">
        <w:rPr>
          <w:lang w:val="en-US"/>
        </w:rPr>
        <w:t xml:space="preserve">A single </w:t>
      </w:r>
      <w:r w:rsidR="00E704D6">
        <w:rPr>
          <w:lang w:val="en-US"/>
        </w:rPr>
        <w:t>PPDU</w:t>
      </w:r>
      <w:r w:rsidR="00E704D6" w:rsidRPr="00977AC0">
        <w:rPr>
          <w:lang w:val="en-US"/>
        </w:rPr>
        <w:t xml:space="preserve"> </w:t>
      </w:r>
      <w:r w:rsidRPr="00977AC0">
        <w:rPr>
          <w:lang w:val="en-US"/>
        </w:rPr>
        <w:t xml:space="preserve">format is defined for the PLCP: </w:t>
      </w:r>
      <w:r w:rsidR="00E704D6">
        <w:rPr>
          <w:lang w:val="en-US"/>
        </w:rPr>
        <w:t xml:space="preserve">the </w:t>
      </w:r>
      <w:r w:rsidRPr="00977AC0">
        <w:rPr>
          <w:lang w:val="en-US"/>
        </w:rPr>
        <w:t xml:space="preserve">VHT </w:t>
      </w:r>
      <w:r w:rsidR="00E704D6">
        <w:rPr>
          <w:lang w:val="en-US"/>
        </w:rPr>
        <w:t>PPDU format</w:t>
      </w:r>
      <w:r w:rsidRPr="00977AC0">
        <w:rPr>
          <w:lang w:val="en-US"/>
        </w:rPr>
        <w:t xml:space="preserve">. </w:t>
      </w:r>
      <w:r w:rsidR="00174960" w:rsidRPr="00977AC0">
        <w:rPr>
          <w:lang w:val="en-US"/>
        </w:rPr>
        <w:fldChar w:fldCharType="begin"/>
      </w:r>
      <w:r w:rsidRPr="00977AC0">
        <w:rPr>
          <w:lang w:val="en-US"/>
        </w:rPr>
        <w:instrText xml:space="preserve"> REF _Ref265658874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w:t>
      </w:r>
      <w:r w:rsidR="00174960" w:rsidRPr="00977AC0">
        <w:rPr>
          <w:lang w:val="en-US"/>
        </w:rPr>
        <w:fldChar w:fldCharType="end"/>
      </w:r>
      <w:r w:rsidRPr="00977AC0">
        <w:rPr>
          <w:lang w:val="en-US"/>
        </w:rPr>
        <w:t xml:space="preserve"> shows the VHT</w:t>
      </w:r>
      <w:r w:rsidR="00E704D6" w:rsidRPr="00E34B24">
        <w:rPr>
          <w:rFonts w:ascii="TimesNewRomanPSMT" w:hAnsi="TimesNewRomanPSMT" w:cs="TimesNewRomanPSMT"/>
          <w:sz w:val="20"/>
          <w:lang w:val="en-US"/>
        </w:rPr>
        <w:t xml:space="preserve"> </w:t>
      </w:r>
      <w:r w:rsidRPr="00977AC0">
        <w:rPr>
          <w:lang w:val="en-US"/>
        </w:rPr>
        <w:t>PPDU</w:t>
      </w:r>
      <w:r w:rsidR="00E704D6">
        <w:rPr>
          <w:lang w:val="en-US"/>
        </w:rPr>
        <w:t xml:space="preserve"> format</w:t>
      </w:r>
      <w:r w:rsidRPr="00977AC0">
        <w:rPr>
          <w:lang w:val="en-US"/>
        </w:rPr>
        <w:t xml:space="preserve">. The elements of the VHT PPDU </w:t>
      </w:r>
      <w:r w:rsidR="00E704D6" w:rsidRPr="00977AC0">
        <w:rPr>
          <w:lang w:val="en-US"/>
        </w:rPr>
        <w:t xml:space="preserve">format </w:t>
      </w:r>
      <w:r w:rsidRPr="00977AC0">
        <w:rPr>
          <w:lang w:val="en-US"/>
        </w:rPr>
        <w:t xml:space="preserve">are summarized in </w:t>
      </w:r>
      <w:r w:rsidR="00174960" w:rsidRPr="00977AC0">
        <w:rPr>
          <w:lang w:val="en-US"/>
        </w:rPr>
        <w:fldChar w:fldCharType="begin"/>
      </w:r>
      <w:r w:rsidRPr="00977AC0">
        <w:rPr>
          <w:lang w:val="en-US"/>
        </w:rPr>
        <w:instrText xml:space="preserve"> REF _Ref265746938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3</w:t>
      </w:r>
      <w:r w:rsidR="00174960" w:rsidRPr="00977AC0">
        <w:rPr>
          <w:lang w:val="en-US"/>
        </w:rPr>
        <w:fldChar w:fldCharType="end"/>
      </w:r>
      <w:r w:rsidRPr="00977AC0">
        <w:rPr>
          <w:lang w:val="en-US"/>
        </w:rPr>
        <w:t>.</w:t>
      </w:r>
    </w:p>
    <w:p w:rsidR="006619F1" w:rsidRPr="00E34B24" w:rsidRDefault="006619F1" w:rsidP="00F258F4">
      <w:pPr>
        <w:rPr>
          <w:lang w:val="en-US" w:eastAsia="ko-KR"/>
        </w:rPr>
      </w:pPr>
    </w:p>
    <w:p w:rsidR="00C47854" w:rsidRPr="00E34B24" w:rsidRDefault="00356132" w:rsidP="00C47854">
      <w:pPr>
        <w:keepNext/>
        <w:jc w:val="center"/>
        <w:rPr>
          <w:lang w:val="en-US"/>
        </w:rPr>
      </w:pPr>
      <w:r w:rsidRPr="00356132">
        <w:rPr>
          <w:noProof/>
          <w:lang w:val="en-US"/>
        </w:rPr>
        <w:drawing>
          <wp:inline distT="0" distB="0" distL="0" distR="0">
            <wp:extent cx="5121910" cy="667385"/>
            <wp:effectExtent l="1905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121" cstate="print"/>
                    <a:srcRect/>
                    <a:stretch>
                      <a:fillRect/>
                    </a:stretch>
                  </pic:blipFill>
                  <pic:spPr bwMode="auto">
                    <a:xfrm>
                      <a:off x="0" y="0"/>
                      <a:ext cx="5121910" cy="667385"/>
                    </a:xfrm>
                    <a:prstGeom prst="rect">
                      <a:avLst/>
                    </a:prstGeom>
                    <a:noFill/>
                    <a:ln w="9525">
                      <a:noFill/>
                      <a:miter lim="800000"/>
                      <a:headEnd/>
                      <a:tailEnd/>
                    </a:ln>
                  </pic:spPr>
                </pic:pic>
              </a:graphicData>
            </a:graphic>
          </wp:inline>
        </w:drawing>
      </w:r>
    </w:p>
    <w:p w:rsidR="00F258F4" w:rsidRPr="00E34B24" w:rsidRDefault="00977AC0" w:rsidP="00C47854">
      <w:pPr>
        <w:pStyle w:val="Caption"/>
        <w:jc w:val="center"/>
        <w:rPr>
          <w:lang w:val="en-US"/>
        </w:rPr>
      </w:pPr>
      <w:bookmarkStart w:id="2141" w:name="_Ref265658874"/>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w:t>
      </w:r>
      <w:r w:rsidR="00174960">
        <w:rPr>
          <w:lang w:val="en-US"/>
        </w:rPr>
        <w:fldChar w:fldCharType="end"/>
      </w:r>
      <w:bookmarkEnd w:id="2141"/>
      <w:r w:rsidRPr="00977AC0">
        <w:rPr>
          <w:lang w:val="en-US"/>
        </w:rPr>
        <w:t xml:space="preserve"> -- VHT PPDU format</w:t>
      </w:r>
    </w:p>
    <w:p w:rsidR="00923B7B" w:rsidRPr="00E34B24" w:rsidRDefault="00923B7B" w:rsidP="00923B7B">
      <w:pPr>
        <w:autoSpaceDE w:val="0"/>
        <w:autoSpaceDN w:val="0"/>
        <w:adjustRightInd w:val="0"/>
        <w:rPr>
          <w:lang w:val="en-US"/>
        </w:rPr>
      </w:pPr>
      <w:bookmarkStart w:id="2142" w:name="_Ref251330587"/>
    </w:p>
    <w:p w:rsidR="00923B7B" w:rsidRPr="00E34B24" w:rsidRDefault="00977AC0" w:rsidP="00923B7B">
      <w:pPr>
        <w:pStyle w:val="Caption"/>
        <w:keepNext/>
        <w:jc w:val="center"/>
        <w:rPr>
          <w:lang w:val="en-US"/>
        </w:rPr>
      </w:pPr>
      <w:bookmarkStart w:id="2143" w:name="_Ref265746938"/>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w:t>
      </w:r>
      <w:r w:rsidR="00174960">
        <w:rPr>
          <w:lang w:val="en-US"/>
        </w:rPr>
        <w:fldChar w:fldCharType="end"/>
      </w:r>
      <w:bookmarkEnd w:id="2143"/>
      <w:r w:rsidRPr="00977AC0">
        <w:rPr>
          <w:lang w:val="en-US"/>
        </w:rPr>
        <w:t xml:space="preserve"> -- Elements of the VHT PLCP packet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9"/>
        <w:gridCol w:w="4788"/>
      </w:tblGrid>
      <w:tr w:rsidR="00923B7B" w:rsidRPr="00E34B24" w:rsidTr="00C62718">
        <w:trPr>
          <w:jc w:val="center"/>
        </w:trPr>
        <w:tc>
          <w:tcPr>
            <w:tcW w:w="1439" w:type="dxa"/>
            <w:vAlign w:val="center"/>
          </w:tcPr>
          <w:p w:rsidR="00923B7B" w:rsidRPr="00C62718" w:rsidRDefault="00923B7B" w:rsidP="00C62718">
            <w:pPr>
              <w:spacing w:before="240" w:after="240"/>
              <w:rPr>
                <w:b/>
                <w:lang w:val="en-US"/>
              </w:rPr>
            </w:pPr>
            <w:r w:rsidRPr="00C62718">
              <w:rPr>
                <w:b/>
                <w:lang w:val="en-US"/>
              </w:rPr>
              <w:t>Element</w:t>
            </w:r>
          </w:p>
        </w:tc>
        <w:tc>
          <w:tcPr>
            <w:tcW w:w="4788" w:type="dxa"/>
            <w:vAlign w:val="center"/>
          </w:tcPr>
          <w:p w:rsidR="00923B7B" w:rsidRPr="00C62718" w:rsidRDefault="00923B7B" w:rsidP="00C62718">
            <w:pPr>
              <w:spacing w:before="240" w:after="240"/>
              <w:rPr>
                <w:b/>
                <w:lang w:val="en-US"/>
              </w:rPr>
            </w:pPr>
            <w:r w:rsidRPr="00C62718">
              <w:rPr>
                <w:b/>
                <w:lang w:val="en-US"/>
              </w:rPr>
              <w:t>Description</w:t>
            </w:r>
          </w:p>
        </w:tc>
      </w:tr>
      <w:tr w:rsidR="00923B7B" w:rsidRPr="00E34B24" w:rsidTr="00923B7B">
        <w:trPr>
          <w:trHeight w:val="432"/>
          <w:jc w:val="center"/>
        </w:trPr>
        <w:tc>
          <w:tcPr>
            <w:tcW w:w="1439" w:type="dxa"/>
          </w:tcPr>
          <w:p w:rsidR="00923B7B" w:rsidRPr="00E34B24" w:rsidRDefault="00923B7B" w:rsidP="00C62718">
            <w:pPr>
              <w:rPr>
                <w:lang w:val="en-US"/>
              </w:rPr>
            </w:pPr>
            <w:r w:rsidRPr="00E34B24">
              <w:rPr>
                <w:lang w:val="en-US"/>
              </w:rPr>
              <w:t xml:space="preserve">L-STF </w:t>
            </w:r>
          </w:p>
        </w:tc>
        <w:tc>
          <w:tcPr>
            <w:tcW w:w="4788" w:type="dxa"/>
          </w:tcPr>
          <w:p w:rsidR="00923B7B" w:rsidRPr="00E34B24" w:rsidRDefault="00923B7B" w:rsidP="00C62718">
            <w:pPr>
              <w:rPr>
                <w:lang w:val="en-US"/>
              </w:rPr>
            </w:pPr>
            <w:r w:rsidRPr="00E34B24">
              <w:rPr>
                <w:lang w:val="en-US"/>
              </w:rPr>
              <w:t>Non-HT Short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L-LTF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Non-HT Long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L-SIG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Non-HT SIGNAL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VHT-SIG-A</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Signal Field A</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VHT-STF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Short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VHT-LTFs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 Long Training fields </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VHT-SIG-B</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Signal Field B</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Data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The data field includes the PSDU (PHY Service Data Unit)</w:t>
            </w:r>
          </w:p>
        </w:tc>
      </w:tr>
    </w:tbl>
    <w:p w:rsidR="00923B7B" w:rsidRPr="00E34B24" w:rsidRDefault="00923B7B" w:rsidP="00923B7B">
      <w:pPr>
        <w:autoSpaceDE w:val="0"/>
        <w:autoSpaceDN w:val="0"/>
        <w:adjustRightInd w:val="0"/>
        <w:rPr>
          <w:lang w:val="en-US"/>
        </w:rPr>
      </w:pPr>
    </w:p>
    <w:p w:rsidR="00923B7B" w:rsidRPr="00E34B24" w:rsidRDefault="00977AC0" w:rsidP="00923B7B">
      <w:pPr>
        <w:autoSpaceDE w:val="0"/>
        <w:autoSpaceDN w:val="0"/>
        <w:adjustRightInd w:val="0"/>
        <w:rPr>
          <w:lang w:val="en-US"/>
        </w:rPr>
      </w:pPr>
      <w:r w:rsidRPr="00977AC0">
        <w:rPr>
          <w:lang w:val="en-US"/>
        </w:rPr>
        <w:t>The VHT-SIG-</w:t>
      </w:r>
      <w:proofErr w:type="gramStart"/>
      <w:r w:rsidRPr="00977AC0">
        <w:rPr>
          <w:lang w:val="en-US"/>
        </w:rPr>
        <w:t>A ,</w:t>
      </w:r>
      <w:proofErr w:type="gramEnd"/>
      <w:r w:rsidRPr="00977AC0">
        <w:rPr>
          <w:lang w:val="en-US"/>
        </w:rPr>
        <w:t xml:space="preserve"> VHT-STF, VHT-LTFs, and VHT-SIG-B exist only in VHT packets. In non-</w:t>
      </w:r>
      <w:proofErr w:type="gramStart"/>
      <w:r w:rsidRPr="00977AC0">
        <w:rPr>
          <w:lang w:val="en-US"/>
        </w:rPr>
        <w:t>HT ,</w:t>
      </w:r>
      <w:proofErr w:type="gramEnd"/>
      <w:r w:rsidRPr="00977AC0">
        <w:rPr>
          <w:lang w:val="en-US"/>
        </w:rPr>
        <w:t xml:space="preserve"> non-</w:t>
      </w:r>
    </w:p>
    <w:p w:rsidR="00F258F4" w:rsidRPr="00E34B24" w:rsidRDefault="00977AC0" w:rsidP="00F258F4">
      <w:pPr>
        <w:rPr>
          <w:lang w:val="en-US"/>
        </w:rPr>
      </w:pPr>
      <w:r w:rsidRPr="00977AC0">
        <w:rPr>
          <w:lang w:val="en-US"/>
        </w:rPr>
        <w:t xml:space="preserve">HT </w:t>
      </w:r>
      <w:proofErr w:type="gramStart"/>
      <w:r w:rsidRPr="00977AC0">
        <w:rPr>
          <w:lang w:val="en-US"/>
        </w:rPr>
        <w:t>duplicate</w:t>
      </w:r>
      <w:proofErr w:type="gramEnd"/>
      <w:r w:rsidRPr="00977AC0">
        <w:rPr>
          <w:lang w:val="en-US"/>
        </w:rPr>
        <w:t xml:space="preserve"> formats, and in HT formats, these fields are not present. The number of VHT-LTFs</w:t>
      </w:r>
      <w:proofErr w:type="gramStart"/>
      <w:r w:rsidRPr="00977AC0">
        <w:rPr>
          <w:lang w:val="en-US"/>
        </w:rPr>
        <w:t xml:space="preserve">, </w:t>
      </w:r>
      <w:proofErr w:type="gramEnd"/>
      <w:r w:rsidR="00923B7B" w:rsidRPr="00E34B24">
        <w:rPr>
          <w:position w:val="-12"/>
          <w:lang w:val="en-US"/>
        </w:rPr>
        <w:object w:dxaOrig="780" w:dyaOrig="360">
          <v:shape id="_x0000_i1097" type="#_x0000_t75" style="width:38pt;height:18.1pt" o:ole="">
            <v:imagedata r:id="rId122" o:title=""/>
          </v:shape>
          <o:OLEObject Type="Embed" ProgID="Equation.DSMT4" ShapeID="_x0000_i1097" DrawAspect="Content" ObjectID="_1356884761" r:id="rId123"/>
        </w:object>
      </w:r>
      <w:r w:rsidRPr="00977AC0">
        <w:rPr>
          <w:lang w:val="en-US"/>
        </w:rPr>
        <w:t xml:space="preserve">, can be either 1, 2, 4, 6 or 8 and is determined by the </w:t>
      </w:r>
      <w:r w:rsidR="00E9263D">
        <w:rPr>
          <w:lang w:val="en-US"/>
        </w:rPr>
        <w:t xml:space="preserve">total </w:t>
      </w:r>
      <w:r w:rsidRPr="00977AC0">
        <w:rPr>
          <w:lang w:val="en-US"/>
        </w:rPr>
        <w:t xml:space="preserve">number of space time streams </w:t>
      </w:r>
      <w:r w:rsidR="00E9263D">
        <w:rPr>
          <w:lang w:val="en-US"/>
        </w:rPr>
        <w:t xml:space="preserve">across all users </w:t>
      </w:r>
      <w:r w:rsidRPr="00977AC0">
        <w:rPr>
          <w:lang w:val="en-US"/>
        </w:rPr>
        <w:t xml:space="preserve">being transmitted in the frame (see </w:t>
      </w:r>
      <w:r w:rsidR="00174960" w:rsidRPr="00977AC0">
        <w:rPr>
          <w:lang w:val="en-US"/>
        </w:rPr>
        <w:fldChar w:fldCharType="begin"/>
      </w:r>
      <w:r w:rsidRPr="00977AC0">
        <w:rPr>
          <w:lang w:val="en-US"/>
        </w:rPr>
        <w:instrText xml:space="preserve"> REF _Ref265752350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10</w:t>
      </w:r>
      <w:r w:rsidR="00174960" w:rsidRPr="00977AC0">
        <w:rPr>
          <w:lang w:val="en-US"/>
        </w:rPr>
        <w:fldChar w:fldCharType="end"/>
      </w:r>
      <w:r w:rsidRPr="00977AC0">
        <w:rPr>
          <w:lang w:val="en-US"/>
        </w:rPr>
        <w:t>).</w:t>
      </w:r>
      <w:bookmarkEnd w:id="2142"/>
    </w:p>
    <w:p w:rsidR="00B67CDE" w:rsidRPr="00226232" w:rsidRDefault="00977AC0" w:rsidP="007E1B9A">
      <w:pPr>
        <w:pStyle w:val="Heading3"/>
      </w:pPr>
      <w:bookmarkStart w:id="2144" w:name="_Toc283104865"/>
      <w:r w:rsidRPr="00977AC0">
        <w:rPr>
          <w:lang w:val="en-US"/>
        </w:rPr>
        <w:t>Transmitter block diagram</w:t>
      </w:r>
      <w:bookmarkEnd w:id="2144"/>
    </w:p>
    <w:p w:rsidR="00B0765D" w:rsidRPr="00E34B24" w:rsidRDefault="00977AC0" w:rsidP="00B0765D">
      <w:pPr>
        <w:rPr>
          <w:lang w:val="en-US"/>
        </w:rPr>
      </w:pPr>
      <w:r w:rsidRPr="00977AC0">
        <w:rPr>
          <w:lang w:val="en-US"/>
        </w:rPr>
        <w:t>The VHT PPDU can be generated using a transmitter consisting of the following blocks:</w:t>
      </w:r>
    </w:p>
    <w:p w:rsidR="00B0765D" w:rsidRPr="00E34B24" w:rsidRDefault="00B0765D" w:rsidP="00CC4B1E">
      <w:pPr>
        <w:numPr>
          <w:ilvl w:val="0"/>
          <w:numId w:val="4"/>
        </w:numPr>
        <w:rPr>
          <w:lang w:val="en-US"/>
        </w:rPr>
      </w:pPr>
      <w:r w:rsidRPr="00E34B24">
        <w:rPr>
          <w:lang w:val="en-US"/>
        </w:rPr>
        <w:t>PHY Padding</w:t>
      </w:r>
    </w:p>
    <w:p w:rsidR="00B0765D" w:rsidRPr="00E34B24" w:rsidRDefault="00B0765D" w:rsidP="00CC4B1E">
      <w:pPr>
        <w:numPr>
          <w:ilvl w:val="0"/>
          <w:numId w:val="4"/>
        </w:numPr>
        <w:rPr>
          <w:lang w:val="en-US"/>
        </w:rPr>
      </w:pPr>
      <w:r w:rsidRPr="00E34B24">
        <w:rPr>
          <w:lang w:val="en-US"/>
        </w:rPr>
        <w:t>Scrambler</w:t>
      </w:r>
    </w:p>
    <w:p w:rsidR="00B0765D" w:rsidRPr="00E34B24" w:rsidRDefault="00B0765D" w:rsidP="00CC4B1E">
      <w:pPr>
        <w:numPr>
          <w:ilvl w:val="0"/>
          <w:numId w:val="4"/>
        </w:numPr>
        <w:rPr>
          <w:lang w:val="en-US"/>
        </w:rPr>
      </w:pPr>
      <w:r w:rsidRPr="00E34B24">
        <w:rPr>
          <w:lang w:val="en-US"/>
        </w:rPr>
        <w:t>Encoder parser</w:t>
      </w:r>
    </w:p>
    <w:p w:rsidR="00B0765D" w:rsidRPr="00E34B24" w:rsidRDefault="00B0765D" w:rsidP="00CC4B1E">
      <w:pPr>
        <w:numPr>
          <w:ilvl w:val="0"/>
          <w:numId w:val="4"/>
        </w:numPr>
        <w:rPr>
          <w:lang w:val="en-US"/>
        </w:rPr>
      </w:pPr>
      <w:r w:rsidRPr="00E34B24">
        <w:rPr>
          <w:lang w:val="en-US"/>
        </w:rPr>
        <w:t>FEC encoders</w:t>
      </w:r>
    </w:p>
    <w:p w:rsidR="00B0765D" w:rsidRDefault="00B0765D" w:rsidP="00CC4B1E">
      <w:pPr>
        <w:numPr>
          <w:ilvl w:val="0"/>
          <w:numId w:val="4"/>
        </w:numPr>
        <w:rPr>
          <w:lang w:val="en-US"/>
        </w:rPr>
      </w:pPr>
      <w:r w:rsidRPr="00E34B24">
        <w:rPr>
          <w:lang w:val="en-US"/>
        </w:rPr>
        <w:t>Stream parser</w:t>
      </w:r>
    </w:p>
    <w:p w:rsidR="00E57290" w:rsidRPr="00E34B24" w:rsidRDefault="00E57290" w:rsidP="00CC4B1E">
      <w:pPr>
        <w:numPr>
          <w:ilvl w:val="0"/>
          <w:numId w:val="4"/>
        </w:numPr>
        <w:rPr>
          <w:lang w:val="en-US"/>
        </w:rPr>
      </w:pPr>
      <w:r>
        <w:rPr>
          <w:lang w:val="en-US"/>
        </w:rPr>
        <w:t>Segment parser (for non-contiguous transmission)</w:t>
      </w:r>
    </w:p>
    <w:p w:rsidR="00B0765D" w:rsidRPr="00E34B24" w:rsidRDefault="00483F9B" w:rsidP="00CC4B1E">
      <w:pPr>
        <w:numPr>
          <w:ilvl w:val="0"/>
          <w:numId w:val="4"/>
        </w:numPr>
        <w:rPr>
          <w:lang w:val="en-US"/>
        </w:rPr>
      </w:pPr>
      <w:r>
        <w:rPr>
          <w:lang w:val="en-US"/>
        </w:rPr>
        <w:t xml:space="preserve">BCC </w:t>
      </w:r>
      <w:r w:rsidR="00B0765D" w:rsidRPr="00E34B24">
        <w:rPr>
          <w:lang w:val="en-US"/>
        </w:rPr>
        <w:t>Interleaver</w:t>
      </w:r>
    </w:p>
    <w:p w:rsidR="00B0765D" w:rsidRDefault="00B0765D" w:rsidP="00CC4B1E">
      <w:pPr>
        <w:numPr>
          <w:ilvl w:val="0"/>
          <w:numId w:val="4"/>
        </w:numPr>
        <w:rPr>
          <w:lang w:val="en-US"/>
        </w:rPr>
      </w:pPr>
      <w:r w:rsidRPr="00E34B24">
        <w:rPr>
          <w:lang w:val="en-US"/>
        </w:rPr>
        <w:t>Constellation mapper</w:t>
      </w:r>
    </w:p>
    <w:p w:rsidR="00483F9B" w:rsidRPr="00E34B24" w:rsidRDefault="00483F9B" w:rsidP="00CC4B1E">
      <w:pPr>
        <w:numPr>
          <w:ilvl w:val="0"/>
          <w:numId w:val="4"/>
        </w:numPr>
        <w:rPr>
          <w:lang w:val="en-US"/>
        </w:rPr>
      </w:pPr>
      <w:r>
        <w:rPr>
          <w:lang w:val="en-US"/>
        </w:rPr>
        <w:t>LDPC tone mapper</w:t>
      </w:r>
    </w:p>
    <w:p w:rsidR="00B0765D" w:rsidRPr="00E34B24" w:rsidRDefault="00B0765D" w:rsidP="00CC4B1E">
      <w:pPr>
        <w:numPr>
          <w:ilvl w:val="0"/>
          <w:numId w:val="4"/>
        </w:numPr>
        <w:rPr>
          <w:lang w:val="en-US"/>
        </w:rPr>
      </w:pPr>
      <w:r w:rsidRPr="00E34B24">
        <w:rPr>
          <w:lang w:val="en-US"/>
        </w:rPr>
        <w:t>Space time block encoder</w:t>
      </w:r>
    </w:p>
    <w:p w:rsidR="00B0765D" w:rsidRPr="00E34B24" w:rsidRDefault="00B0765D" w:rsidP="00CC4B1E">
      <w:pPr>
        <w:numPr>
          <w:ilvl w:val="0"/>
          <w:numId w:val="4"/>
        </w:numPr>
        <w:rPr>
          <w:lang w:val="en-US"/>
        </w:rPr>
      </w:pPr>
      <w:r w:rsidRPr="00E34B24">
        <w:rPr>
          <w:lang w:val="en-US"/>
        </w:rPr>
        <w:t>Spatial mapper</w:t>
      </w:r>
    </w:p>
    <w:p w:rsidR="00B0765D" w:rsidRPr="00E34B24" w:rsidRDefault="00B0765D" w:rsidP="00CC4B1E">
      <w:pPr>
        <w:numPr>
          <w:ilvl w:val="0"/>
          <w:numId w:val="4"/>
        </w:numPr>
        <w:rPr>
          <w:lang w:val="en-US"/>
        </w:rPr>
      </w:pPr>
      <w:r w:rsidRPr="00E34B24">
        <w:rPr>
          <w:lang w:val="en-US"/>
        </w:rPr>
        <w:t>Inverse discrete Fourier transform (IDFT)</w:t>
      </w:r>
    </w:p>
    <w:p w:rsidR="00B0765D" w:rsidRPr="00E34B24" w:rsidRDefault="00B0765D" w:rsidP="00CC4B1E">
      <w:pPr>
        <w:numPr>
          <w:ilvl w:val="0"/>
          <w:numId w:val="4"/>
        </w:numPr>
        <w:rPr>
          <w:lang w:val="en-US"/>
        </w:rPr>
      </w:pPr>
      <w:r w:rsidRPr="00E34B24">
        <w:rPr>
          <w:lang w:val="en-US"/>
        </w:rPr>
        <w:t>Cyclic shift (CSD) insertion</w:t>
      </w:r>
    </w:p>
    <w:p w:rsidR="00B0765D" w:rsidRPr="00E34B24" w:rsidRDefault="00B0765D" w:rsidP="00CC4B1E">
      <w:pPr>
        <w:numPr>
          <w:ilvl w:val="0"/>
          <w:numId w:val="4"/>
        </w:numPr>
        <w:rPr>
          <w:lang w:val="en-US"/>
        </w:rPr>
      </w:pPr>
      <w:r w:rsidRPr="00E34B24">
        <w:rPr>
          <w:lang w:val="en-US"/>
        </w:rPr>
        <w:t>Guard interval (GI) insertion</w:t>
      </w:r>
    </w:p>
    <w:p w:rsidR="00B0765D" w:rsidRPr="00E34B24" w:rsidRDefault="00B0765D" w:rsidP="00CC4B1E">
      <w:pPr>
        <w:numPr>
          <w:ilvl w:val="0"/>
          <w:numId w:val="4"/>
        </w:numPr>
        <w:rPr>
          <w:lang w:val="en-US"/>
        </w:rPr>
      </w:pPr>
      <w:r w:rsidRPr="00E34B24">
        <w:rPr>
          <w:lang w:val="en-US"/>
        </w:rPr>
        <w:t>Windowing</w:t>
      </w:r>
    </w:p>
    <w:p w:rsidR="00B0765D" w:rsidRPr="00E34B24" w:rsidRDefault="00B0765D" w:rsidP="00242D00">
      <w:pPr>
        <w:rPr>
          <w:b/>
          <w:lang w:val="en-US"/>
        </w:rPr>
      </w:pPr>
    </w:p>
    <w:p w:rsidR="009C5111" w:rsidRDefault="00D67287">
      <w:pPr>
        <w:jc w:val="center"/>
        <w:rPr>
          <w:lang w:val="en-US"/>
        </w:rPr>
      </w:pPr>
      <w:r>
        <w:rPr>
          <w:noProof/>
          <w:lang w:val="en-US"/>
        </w:rPr>
        <w:lastRenderedPageBreak/>
        <w:drawing>
          <wp:inline distT="0" distB="0" distL="0" distR="0">
            <wp:extent cx="3901897" cy="2175476"/>
            <wp:effectExtent l="1905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24" cstate="print"/>
                    <a:srcRect/>
                    <a:stretch>
                      <a:fillRect/>
                    </a:stretch>
                  </pic:blipFill>
                  <pic:spPr bwMode="auto">
                    <a:xfrm>
                      <a:off x="0" y="0"/>
                      <a:ext cx="3901567" cy="2175292"/>
                    </a:xfrm>
                    <a:prstGeom prst="rect">
                      <a:avLst/>
                    </a:prstGeom>
                    <a:noFill/>
                    <a:ln w="9525">
                      <a:noFill/>
                      <a:miter lim="800000"/>
                      <a:headEnd/>
                      <a:tailEnd/>
                    </a:ln>
                  </pic:spPr>
                </pic:pic>
              </a:graphicData>
            </a:graphic>
          </wp:inline>
        </w:drawing>
      </w:r>
    </w:p>
    <w:p w:rsidR="00B0765D" w:rsidRPr="00E34B24" w:rsidRDefault="00977AC0" w:rsidP="00E044AB">
      <w:pPr>
        <w:pStyle w:val="Caption"/>
        <w:jc w:val="center"/>
        <w:rPr>
          <w:lang w:val="en-US"/>
        </w:rPr>
      </w:pPr>
      <w:bookmarkStart w:id="2145" w:name="_Ref266201352"/>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2</w:t>
      </w:r>
      <w:r w:rsidR="00174960">
        <w:rPr>
          <w:lang w:val="en-US"/>
        </w:rPr>
        <w:fldChar w:fldCharType="end"/>
      </w:r>
      <w:bookmarkEnd w:id="2145"/>
      <w:r w:rsidRPr="00977AC0">
        <w:rPr>
          <w:lang w:val="en-US"/>
        </w:rPr>
        <w:t xml:space="preserve"> -- Transmitter block diagram 1</w:t>
      </w:r>
      <w:r w:rsidR="00726D02">
        <w:rPr>
          <w:lang w:val="en-US"/>
        </w:rPr>
        <w:t xml:space="preserve"> (L-SIG and VHT-SIG-A)</w:t>
      </w:r>
    </w:p>
    <w:p w:rsidR="00B0765D" w:rsidRDefault="00B0765D" w:rsidP="00B0765D">
      <w:pPr>
        <w:rPr>
          <w:lang w:val="en-US"/>
        </w:rPr>
      </w:pPr>
    </w:p>
    <w:p w:rsidR="002E15D3" w:rsidRDefault="00D67287" w:rsidP="002E15D3">
      <w:pPr>
        <w:pStyle w:val="Caption"/>
        <w:jc w:val="center"/>
        <w:rPr>
          <w:lang w:val="en-US"/>
        </w:rPr>
      </w:pPr>
      <w:r>
        <w:rPr>
          <w:noProof/>
          <w:lang w:val="en-US"/>
        </w:rPr>
        <w:drawing>
          <wp:inline distT="0" distB="0" distL="0" distR="0">
            <wp:extent cx="5211318" cy="1774337"/>
            <wp:effectExtent l="1905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5" cstate="print"/>
                    <a:srcRect/>
                    <a:stretch>
                      <a:fillRect/>
                    </a:stretch>
                  </pic:blipFill>
                  <pic:spPr bwMode="auto">
                    <a:xfrm>
                      <a:off x="0" y="0"/>
                      <a:ext cx="5225660" cy="1779220"/>
                    </a:xfrm>
                    <a:prstGeom prst="rect">
                      <a:avLst/>
                    </a:prstGeom>
                    <a:noFill/>
                    <a:ln w="9525">
                      <a:noFill/>
                      <a:miter lim="800000"/>
                      <a:headEnd/>
                      <a:tailEnd/>
                    </a:ln>
                  </pic:spPr>
                </pic:pic>
              </a:graphicData>
            </a:graphic>
          </wp:inline>
        </w:drawing>
      </w:r>
    </w:p>
    <w:p w:rsidR="002E15D3" w:rsidRPr="00E34B24" w:rsidRDefault="002E15D3" w:rsidP="002E15D3">
      <w:pPr>
        <w:pStyle w:val="Caption"/>
        <w:jc w:val="center"/>
        <w:rPr>
          <w:lang w:val="en-US"/>
        </w:rPr>
      </w:pPr>
      <w:bookmarkStart w:id="2146" w:name="_Ref281224591"/>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3</w:t>
      </w:r>
      <w:r w:rsidR="00174960">
        <w:rPr>
          <w:lang w:val="en-US"/>
        </w:rPr>
        <w:fldChar w:fldCharType="end"/>
      </w:r>
      <w:bookmarkEnd w:id="2146"/>
      <w:r>
        <w:rPr>
          <w:lang w:val="en-US"/>
        </w:rPr>
        <w:t xml:space="preserve"> -- Transmitter block diagram 2</w:t>
      </w:r>
      <w:r w:rsidRPr="00977AC0">
        <w:rPr>
          <w:lang w:val="en-US"/>
        </w:rPr>
        <w:t xml:space="preserve"> (VHT-SIG-B)</w:t>
      </w:r>
    </w:p>
    <w:p w:rsidR="002E15D3" w:rsidRPr="00E34B24" w:rsidRDefault="002E15D3" w:rsidP="00B0765D">
      <w:pPr>
        <w:rPr>
          <w:lang w:val="en-US"/>
        </w:rPr>
      </w:pPr>
    </w:p>
    <w:p w:rsidR="00760B2B" w:rsidRPr="00E34B24" w:rsidRDefault="00D67287" w:rsidP="00D04A6F">
      <w:pPr>
        <w:keepNext/>
        <w:jc w:val="center"/>
        <w:rPr>
          <w:lang w:val="en-US"/>
        </w:rPr>
      </w:pPr>
      <w:r>
        <w:rPr>
          <w:noProof/>
          <w:lang w:val="en-US"/>
        </w:rPr>
        <w:drawing>
          <wp:inline distT="0" distB="0" distL="0" distR="0">
            <wp:extent cx="6584379" cy="1894637"/>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26" cstate="print"/>
                    <a:srcRect/>
                    <a:stretch>
                      <a:fillRect/>
                    </a:stretch>
                  </pic:blipFill>
                  <pic:spPr bwMode="auto">
                    <a:xfrm>
                      <a:off x="0" y="0"/>
                      <a:ext cx="6580330" cy="1893472"/>
                    </a:xfrm>
                    <a:prstGeom prst="rect">
                      <a:avLst/>
                    </a:prstGeom>
                    <a:noFill/>
                    <a:ln w="9525">
                      <a:noFill/>
                      <a:miter lim="800000"/>
                      <a:headEnd/>
                      <a:tailEnd/>
                    </a:ln>
                  </pic:spPr>
                </pic:pic>
              </a:graphicData>
            </a:graphic>
          </wp:inline>
        </w:drawing>
      </w:r>
    </w:p>
    <w:p w:rsidR="00B0765D" w:rsidRPr="00E34B24" w:rsidRDefault="00977AC0" w:rsidP="00760B2B">
      <w:pPr>
        <w:pStyle w:val="Caption"/>
        <w:jc w:val="center"/>
        <w:rPr>
          <w:lang w:val="en-US"/>
        </w:rPr>
      </w:pPr>
      <w:bookmarkStart w:id="2147" w:name="_Ref265739760"/>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4</w:t>
      </w:r>
      <w:r w:rsidR="00174960">
        <w:rPr>
          <w:lang w:val="en-US"/>
        </w:rPr>
        <w:fldChar w:fldCharType="end"/>
      </w:r>
      <w:bookmarkEnd w:id="2147"/>
      <w:r w:rsidRPr="00977AC0">
        <w:rPr>
          <w:lang w:val="en-US"/>
        </w:rPr>
        <w:t xml:space="preserve"> -- Transmitter block diagram </w:t>
      </w:r>
      <w:r w:rsidR="002E15D3">
        <w:rPr>
          <w:lang w:val="en-US"/>
        </w:rPr>
        <w:t>3</w:t>
      </w:r>
      <w:r w:rsidR="0040747F">
        <w:rPr>
          <w:lang w:val="en-US"/>
        </w:rPr>
        <w:t xml:space="preserve"> (Data field</w:t>
      </w:r>
      <w:r w:rsidR="00E9671C">
        <w:rPr>
          <w:lang w:val="en-US"/>
        </w:rPr>
        <w:t xml:space="preserve"> in SU packet</w:t>
      </w:r>
      <w:r w:rsidR="0040747F">
        <w:rPr>
          <w:lang w:val="en-US"/>
        </w:rPr>
        <w:t>)</w:t>
      </w:r>
    </w:p>
    <w:p w:rsidR="00B0765D" w:rsidRPr="00E34B24" w:rsidRDefault="00B0765D" w:rsidP="00B0765D">
      <w:pPr>
        <w:rPr>
          <w:lang w:val="en-US"/>
        </w:rPr>
      </w:pPr>
    </w:p>
    <w:p w:rsidR="00B0765D" w:rsidRPr="00E34B24" w:rsidRDefault="00B0765D" w:rsidP="00B0765D">
      <w:pPr>
        <w:ind w:left="720"/>
        <w:rPr>
          <w:lang w:val="en-US"/>
        </w:rPr>
      </w:pPr>
      <w:r w:rsidRPr="00E34B24">
        <w:rPr>
          <w:lang w:val="en-US"/>
        </w:rPr>
        <w:t>Note:</w:t>
      </w:r>
    </w:p>
    <w:p w:rsidR="00D4145C" w:rsidRPr="00E34B24" w:rsidRDefault="003D06BA" w:rsidP="00CC4B1E">
      <w:pPr>
        <w:numPr>
          <w:ilvl w:val="0"/>
          <w:numId w:val="3"/>
        </w:numPr>
        <w:rPr>
          <w:lang w:val="en-US"/>
        </w:rPr>
      </w:pPr>
      <w:r w:rsidRPr="00E34B24">
        <w:rPr>
          <w:lang w:val="en-US"/>
        </w:rPr>
        <w:t>There may be 1 or more FEC encoders when BCC encoding is used.</w:t>
      </w:r>
    </w:p>
    <w:p w:rsidR="00B0765D" w:rsidRPr="00E34B24" w:rsidRDefault="00B0765D" w:rsidP="00CC4B1E">
      <w:pPr>
        <w:numPr>
          <w:ilvl w:val="0"/>
          <w:numId w:val="3"/>
        </w:numPr>
        <w:rPr>
          <w:lang w:val="en-US"/>
        </w:rPr>
      </w:pPr>
      <w:r w:rsidRPr="00E34B24">
        <w:rPr>
          <w:lang w:val="en-US"/>
        </w:rPr>
        <w:t xml:space="preserve">The stream parser </w:t>
      </w:r>
      <w:r w:rsidR="00BE070B" w:rsidRPr="00E34B24">
        <w:rPr>
          <w:lang w:val="en-US"/>
        </w:rPr>
        <w:t>may have 1</w:t>
      </w:r>
      <w:r w:rsidR="00DC6E61" w:rsidRPr="00E34B24">
        <w:rPr>
          <w:lang w:val="en-US"/>
        </w:rPr>
        <w:t>-</w:t>
      </w:r>
      <w:r w:rsidR="00BE070B" w:rsidRPr="00E34B24">
        <w:rPr>
          <w:lang w:val="en-US"/>
        </w:rPr>
        <w:t>8 outputs.</w:t>
      </w:r>
    </w:p>
    <w:p w:rsidR="00B0765D" w:rsidRDefault="00483F9B" w:rsidP="00CC4B1E">
      <w:pPr>
        <w:numPr>
          <w:ilvl w:val="0"/>
          <w:numId w:val="3"/>
        </w:numPr>
        <w:rPr>
          <w:lang w:val="en-US"/>
        </w:rPr>
      </w:pPr>
      <w:r>
        <w:rPr>
          <w:lang w:val="en-US"/>
        </w:rPr>
        <w:t xml:space="preserve">For streams encoded using LDPC, </w:t>
      </w:r>
      <w:r w:rsidR="003D06BA" w:rsidRPr="00E34B24">
        <w:rPr>
          <w:lang w:val="en-US"/>
        </w:rPr>
        <w:t xml:space="preserve">the </w:t>
      </w:r>
      <w:r>
        <w:rPr>
          <w:lang w:val="en-US"/>
        </w:rPr>
        <w:t xml:space="preserve">BCC </w:t>
      </w:r>
      <w:r w:rsidR="003D06BA" w:rsidRPr="00E34B24">
        <w:rPr>
          <w:lang w:val="en-US"/>
        </w:rPr>
        <w:t>interleavers are not used</w:t>
      </w:r>
      <w:r w:rsidR="00B0765D" w:rsidRPr="00E34B24">
        <w:rPr>
          <w:lang w:val="en-US"/>
        </w:rPr>
        <w:t>.</w:t>
      </w:r>
    </w:p>
    <w:p w:rsidR="00483F9B" w:rsidRPr="00E34B24" w:rsidRDefault="00483F9B" w:rsidP="00CC4B1E">
      <w:pPr>
        <w:numPr>
          <w:ilvl w:val="0"/>
          <w:numId w:val="3"/>
        </w:numPr>
        <w:rPr>
          <w:lang w:val="en-US"/>
        </w:rPr>
      </w:pPr>
      <w:r>
        <w:rPr>
          <w:lang w:val="en-US"/>
        </w:rPr>
        <w:t>For streams encoded using BCC, the LDPC tone mappers are not used,</w:t>
      </w:r>
    </w:p>
    <w:p w:rsidR="00B0765D" w:rsidRPr="00E34B24" w:rsidRDefault="00BE070B" w:rsidP="00CC4B1E">
      <w:pPr>
        <w:numPr>
          <w:ilvl w:val="0"/>
          <w:numId w:val="3"/>
        </w:numPr>
        <w:rPr>
          <w:lang w:val="en-US"/>
        </w:rPr>
      </w:pPr>
      <w:r w:rsidRPr="00E34B24">
        <w:rPr>
          <w:lang w:val="en-US"/>
        </w:rPr>
        <w:t>When</w:t>
      </w:r>
      <w:r w:rsidR="00B0765D" w:rsidRPr="00E34B24">
        <w:rPr>
          <w:lang w:val="en-US"/>
        </w:rPr>
        <w:t xml:space="preserve"> STBC is used, the STBC block has more outputs than inputs.</w:t>
      </w:r>
    </w:p>
    <w:p w:rsidR="00B0765D" w:rsidRPr="00E34B24" w:rsidRDefault="00B0765D" w:rsidP="00CC4B1E">
      <w:pPr>
        <w:numPr>
          <w:ilvl w:val="0"/>
          <w:numId w:val="3"/>
        </w:numPr>
        <w:rPr>
          <w:lang w:val="en-US"/>
        </w:rPr>
      </w:pPr>
      <w:r w:rsidRPr="00E34B24">
        <w:rPr>
          <w:lang w:val="en-US"/>
        </w:rPr>
        <w:t xml:space="preserve">When spatial mapping is used, there may be more </w:t>
      </w:r>
      <w:proofErr w:type="gramStart"/>
      <w:r w:rsidRPr="00E34B24">
        <w:rPr>
          <w:lang w:val="en-US"/>
        </w:rPr>
        <w:t>transmit</w:t>
      </w:r>
      <w:proofErr w:type="gramEnd"/>
      <w:r w:rsidRPr="00E34B24">
        <w:rPr>
          <w:lang w:val="en-US"/>
        </w:rPr>
        <w:t xml:space="preserve"> chains than space</w:t>
      </w:r>
      <w:r w:rsidR="00BE070B" w:rsidRPr="00E34B24">
        <w:rPr>
          <w:lang w:val="en-US"/>
        </w:rPr>
        <w:t xml:space="preserve"> </w:t>
      </w:r>
      <w:r w:rsidRPr="00E34B24">
        <w:rPr>
          <w:lang w:val="en-US"/>
        </w:rPr>
        <w:t>time streams.</w:t>
      </w:r>
    </w:p>
    <w:p w:rsidR="00B0765D" w:rsidRPr="00E34B24" w:rsidRDefault="00B0765D" w:rsidP="00CC4B1E">
      <w:pPr>
        <w:numPr>
          <w:ilvl w:val="0"/>
          <w:numId w:val="3"/>
        </w:numPr>
        <w:rPr>
          <w:lang w:val="en-US"/>
        </w:rPr>
      </w:pPr>
      <w:r w:rsidRPr="00E34B24">
        <w:rPr>
          <w:lang w:val="en-US"/>
        </w:rPr>
        <w:t>The number of inputs to the spatial mapper may be 1</w:t>
      </w:r>
      <w:r w:rsidR="00EA7C1B" w:rsidRPr="00E34B24">
        <w:rPr>
          <w:lang w:val="en-US"/>
        </w:rPr>
        <w:t>-</w:t>
      </w:r>
      <w:r w:rsidRPr="00E34B24">
        <w:rPr>
          <w:lang w:val="en-US"/>
        </w:rPr>
        <w:t>8.</w:t>
      </w:r>
    </w:p>
    <w:p w:rsidR="00483F9B" w:rsidRPr="00E34B24" w:rsidRDefault="00483F9B" w:rsidP="00B0765D">
      <w:pPr>
        <w:rPr>
          <w:lang w:val="en-US" w:eastAsia="ko-KR"/>
        </w:rPr>
      </w:pPr>
    </w:p>
    <w:p w:rsidR="00B0765D" w:rsidRPr="00E34B24" w:rsidRDefault="00D67287" w:rsidP="00C71B39">
      <w:pPr>
        <w:jc w:val="center"/>
        <w:rPr>
          <w:lang w:val="en-US"/>
        </w:rPr>
      </w:pPr>
      <w:r>
        <w:rPr>
          <w:noProof/>
          <w:lang w:val="en-US"/>
        </w:rPr>
        <w:lastRenderedPageBreak/>
        <w:drawing>
          <wp:inline distT="0" distB="0" distL="0" distR="0">
            <wp:extent cx="6664778" cy="2282342"/>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27" cstate="print"/>
                    <a:srcRect/>
                    <a:stretch>
                      <a:fillRect/>
                    </a:stretch>
                  </pic:blipFill>
                  <pic:spPr bwMode="auto">
                    <a:xfrm>
                      <a:off x="0" y="0"/>
                      <a:ext cx="6670517" cy="2284307"/>
                    </a:xfrm>
                    <a:prstGeom prst="rect">
                      <a:avLst/>
                    </a:prstGeom>
                    <a:noFill/>
                    <a:ln w="9525">
                      <a:noFill/>
                      <a:miter lim="800000"/>
                      <a:headEnd/>
                      <a:tailEnd/>
                    </a:ln>
                  </pic:spPr>
                </pic:pic>
              </a:graphicData>
            </a:graphic>
          </wp:inline>
        </w:drawing>
      </w:r>
    </w:p>
    <w:p w:rsidR="00B0765D" w:rsidRPr="00E34B24" w:rsidRDefault="00977AC0" w:rsidP="00760B2B">
      <w:pPr>
        <w:pStyle w:val="Caption"/>
        <w:jc w:val="center"/>
        <w:rPr>
          <w:lang w:val="en-US"/>
        </w:rPr>
      </w:pPr>
      <w:bookmarkStart w:id="2148" w:name="_Ref265740064"/>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5</w:t>
      </w:r>
      <w:r w:rsidR="00174960">
        <w:rPr>
          <w:lang w:val="en-US"/>
        </w:rPr>
        <w:fldChar w:fldCharType="end"/>
      </w:r>
      <w:bookmarkEnd w:id="2148"/>
      <w:r w:rsidRPr="00977AC0">
        <w:rPr>
          <w:lang w:val="en-US"/>
        </w:rPr>
        <w:t xml:space="preserve"> -- Transmitter block diagram 4 (</w:t>
      </w:r>
      <w:r w:rsidR="00E9671C">
        <w:rPr>
          <w:lang w:val="en-US"/>
        </w:rPr>
        <w:t xml:space="preserve">Data field in </w:t>
      </w:r>
      <w:r w:rsidRPr="00977AC0">
        <w:rPr>
          <w:lang w:val="en-US"/>
        </w:rPr>
        <w:t>MU</w:t>
      </w:r>
      <w:r w:rsidR="00E9671C">
        <w:rPr>
          <w:lang w:val="en-US"/>
        </w:rPr>
        <w:t xml:space="preserve"> </w:t>
      </w:r>
      <w:r w:rsidR="00D97B3C">
        <w:rPr>
          <w:lang w:val="en-US"/>
        </w:rPr>
        <w:t>p</w:t>
      </w:r>
      <w:r w:rsidR="00E9671C">
        <w:rPr>
          <w:lang w:val="en-US"/>
        </w:rPr>
        <w:t>acket</w:t>
      </w:r>
      <w:r w:rsidR="00483F9B">
        <w:rPr>
          <w:lang w:val="en-US"/>
        </w:rPr>
        <w:t>, with LDPC and BCC encoding</w:t>
      </w:r>
      <w:r w:rsidRPr="00977AC0">
        <w:rPr>
          <w:lang w:val="en-US"/>
        </w:rPr>
        <w:t>)</w:t>
      </w:r>
    </w:p>
    <w:p w:rsidR="006619F1" w:rsidRPr="00E34B24" w:rsidRDefault="006619F1" w:rsidP="006619F1">
      <w:pPr>
        <w:rPr>
          <w:lang w:val="en-US" w:eastAsia="ko-KR"/>
        </w:rPr>
      </w:pPr>
    </w:p>
    <w:p w:rsidR="006619F1" w:rsidRPr="00E34B24" w:rsidRDefault="009C5111" w:rsidP="006619F1">
      <w:pPr>
        <w:jc w:val="center"/>
        <w:rPr>
          <w:lang w:val="en-US"/>
        </w:rPr>
      </w:pPr>
      <w:r>
        <w:rPr>
          <w:noProof/>
          <w:lang w:val="en-US"/>
        </w:rPr>
        <w:drawing>
          <wp:inline distT="0" distB="0" distL="0" distR="0">
            <wp:extent cx="6943259" cy="2070022"/>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28" cstate="print"/>
                    <a:srcRect/>
                    <a:stretch>
                      <a:fillRect/>
                    </a:stretch>
                  </pic:blipFill>
                  <pic:spPr bwMode="auto">
                    <a:xfrm>
                      <a:off x="0" y="0"/>
                      <a:ext cx="6944195" cy="2070301"/>
                    </a:xfrm>
                    <a:prstGeom prst="rect">
                      <a:avLst/>
                    </a:prstGeom>
                    <a:noFill/>
                    <a:ln w="9525">
                      <a:noFill/>
                      <a:miter lim="800000"/>
                      <a:headEnd/>
                      <a:tailEnd/>
                    </a:ln>
                  </pic:spPr>
                </pic:pic>
              </a:graphicData>
            </a:graphic>
          </wp:inline>
        </w:drawing>
      </w:r>
    </w:p>
    <w:p w:rsidR="006619F1" w:rsidRPr="00E34B24" w:rsidRDefault="00977AC0" w:rsidP="006619F1">
      <w:pPr>
        <w:pStyle w:val="Caption"/>
        <w:jc w:val="center"/>
        <w:rPr>
          <w:lang w:val="en-US"/>
        </w:rPr>
      </w:pPr>
      <w:bookmarkStart w:id="2149" w:name="_Ref267666232"/>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6</w:t>
      </w:r>
      <w:r w:rsidR="00174960">
        <w:rPr>
          <w:lang w:val="en-US"/>
        </w:rPr>
        <w:fldChar w:fldCharType="end"/>
      </w:r>
      <w:bookmarkEnd w:id="2149"/>
      <w:r w:rsidRPr="00977AC0">
        <w:rPr>
          <w:lang w:val="en-US"/>
        </w:rPr>
        <w:t xml:space="preserve"> -- Transmitter block diagram </w:t>
      </w:r>
      <w:r w:rsidRPr="00977AC0">
        <w:rPr>
          <w:lang w:val="en-US" w:eastAsia="ko-KR"/>
        </w:rPr>
        <w:t>5</w:t>
      </w:r>
      <w:r w:rsidRPr="00977AC0">
        <w:rPr>
          <w:lang w:val="en-US"/>
        </w:rPr>
        <w:t xml:space="preserve"> (</w:t>
      </w:r>
      <w:r w:rsidR="00C90F53">
        <w:rPr>
          <w:lang w:val="en-US"/>
        </w:rPr>
        <w:t xml:space="preserve">contiguous </w:t>
      </w:r>
      <w:r w:rsidRPr="00977AC0">
        <w:rPr>
          <w:lang w:val="en-US" w:eastAsia="ko-KR"/>
        </w:rPr>
        <w:t>160 MHz</w:t>
      </w:r>
      <w:r w:rsidRPr="00977AC0">
        <w:rPr>
          <w:lang w:val="en-US"/>
        </w:rPr>
        <w:t>)</w:t>
      </w:r>
    </w:p>
    <w:p w:rsidR="00760B2B" w:rsidRDefault="00760B2B" w:rsidP="00B0765D">
      <w:pPr>
        <w:rPr>
          <w:lang w:val="en-US"/>
        </w:rPr>
      </w:pPr>
    </w:p>
    <w:p w:rsidR="009C5111" w:rsidRDefault="009C5111">
      <w:pPr>
        <w:keepNext/>
        <w:jc w:val="center"/>
      </w:pPr>
      <w:r>
        <w:rPr>
          <w:noProof/>
          <w:lang w:val="en-US"/>
        </w:rPr>
        <w:drawing>
          <wp:inline distT="0" distB="0" distL="0" distR="0">
            <wp:extent cx="6924439" cy="2064412"/>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29" cstate="print"/>
                    <a:srcRect/>
                    <a:stretch>
                      <a:fillRect/>
                    </a:stretch>
                  </pic:blipFill>
                  <pic:spPr bwMode="auto">
                    <a:xfrm>
                      <a:off x="0" y="0"/>
                      <a:ext cx="6936554" cy="2068024"/>
                    </a:xfrm>
                    <a:prstGeom prst="rect">
                      <a:avLst/>
                    </a:prstGeom>
                    <a:noFill/>
                    <a:ln w="9525">
                      <a:noFill/>
                      <a:miter lim="800000"/>
                      <a:headEnd/>
                      <a:tailEnd/>
                    </a:ln>
                  </pic:spPr>
                </pic:pic>
              </a:graphicData>
            </a:graphic>
          </wp:inline>
        </w:drawing>
      </w:r>
    </w:p>
    <w:p w:rsidR="00ED3766" w:rsidRDefault="00C90F53">
      <w:pPr>
        <w:pStyle w:val="CommentSubject"/>
        <w:jc w:val="center"/>
      </w:pPr>
      <w:bookmarkStart w:id="2150" w:name="_Ref275373832"/>
      <w:bookmarkStart w:id="2151" w:name="_Ref270536557"/>
      <w:bookmarkStart w:id="2152" w:name="_Ref275373825"/>
      <w:r>
        <w:t xml:space="preserve">Figure </w:t>
      </w:r>
      <w:fldSimple w:instr=" STYLEREF 1 \s ">
        <w:r w:rsidR="003B14D4">
          <w:rPr>
            <w:noProof/>
          </w:rPr>
          <w:t>22</w:t>
        </w:r>
      </w:fldSimple>
      <w:r w:rsidR="005744F0">
        <w:noBreakHyphen/>
      </w:r>
      <w:fldSimple w:instr=" SEQ Figure \* ARABIC \s 1 ">
        <w:r w:rsidR="003B14D4">
          <w:rPr>
            <w:noProof/>
          </w:rPr>
          <w:t>7</w:t>
        </w:r>
      </w:fldSimple>
      <w:bookmarkEnd w:id="2150"/>
      <w:bookmarkEnd w:id="2151"/>
      <w:r>
        <w:t>--Transmitter block diagram 6 (non-contiguous 80+80 MHz)</w:t>
      </w:r>
      <w:bookmarkEnd w:id="2152"/>
    </w:p>
    <w:p w:rsidR="00F0081D" w:rsidRPr="00C90F53" w:rsidRDefault="00F0081D" w:rsidP="00C90F53"/>
    <w:p w:rsidR="00C90F53" w:rsidRPr="00E34B24" w:rsidRDefault="00174960" w:rsidP="00B0765D">
      <w:pPr>
        <w:rPr>
          <w:lang w:val="en-US"/>
        </w:rPr>
      </w:pPr>
      <w:r w:rsidRPr="00E34B24">
        <w:rPr>
          <w:lang w:val="en-US"/>
        </w:rPr>
        <w:fldChar w:fldCharType="begin"/>
      </w:r>
      <w:r w:rsidR="00DC40F7" w:rsidRPr="00E34B24">
        <w:rPr>
          <w:lang w:val="en-US"/>
        </w:rPr>
        <w:instrText xml:space="preserve"> REF _Ref266201352 \h </w:instrText>
      </w:r>
      <w:r w:rsidRPr="00E34B24">
        <w:rPr>
          <w:lang w:val="en-US"/>
        </w:rPr>
      </w:r>
      <w:r w:rsidRPr="00E34B24">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2</w:t>
      </w:r>
      <w:r w:rsidRPr="00E34B24">
        <w:rPr>
          <w:lang w:val="en-US"/>
        </w:rPr>
        <w:fldChar w:fldCharType="end"/>
      </w:r>
      <w:r w:rsidR="00DC40F7" w:rsidRPr="00E34B24">
        <w:rPr>
          <w:lang w:val="en-US"/>
        </w:rPr>
        <w:t xml:space="preserve"> through </w:t>
      </w:r>
      <w:r>
        <w:rPr>
          <w:lang w:val="en-US"/>
        </w:rPr>
        <w:fldChar w:fldCharType="begin"/>
      </w:r>
      <w:r w:rsidR="007808EB">
        <w:rPr>
          <w:lang w:val="en-US"/>
        </w:rPr>
        <w:instrText xml:space="preserve"> REF _Ref275373832 \h </w:instrText>
      </w:r>
      <w:r>
        <w:rPr>
          <w:lang w:val="en-US"/>
        </w:rPr>
      </w:r>
      <w:r>
        <w:rPr>
          <w:lang w:val="en-US"/>
        </w:rPr>
        <w:fldChar w:fldCharType="separate"/>
      </w:r>
      <w:r w:rsidR="003B14D4">
        <w:t xml:space="preserve">Figure </w:t>
      </w:r>
      <w:r w:rsidR="003B14D4">
        <w:rPr>
          <w:noProof/>
        </w:rPr>
        <w:t>22</w:t>
      </w:r>
      <w:r w:rsidR="003B14D4">
        <w:noBreakHyphen/>
      </w:r>
      <w:r w:rsidR="003B14D4">
        <w:rPr>
          <w:noProof/>
        </w:rPr>
        <w:t>7</w:t>
      </w:r>
      <w:r>
        <w:rPr>
          <w:lang w:val="en-US"/>
        </w:rPr>
        <w:fldChar w:fldCharType="end"/>
      </w:r>
      <w:r w:rsidR="007808EB">
        <w:rPr>
          <w:lang w:val="en-US"/>
        </w:rPr>
        <w:t xml:space="preserve"> </w:t>
      </w:r>
      <w:r w:rsidR="00DC40F7" w:rsidRPr="00E34B24">
        <w:rPr>
          <w:lang w:val="en-US"/>
        </w:rPr>
        <w:t>show example</w:t>
      </w:r>
      <w:r w:rsidR="00B0765D" w:rsidRPr="00E34B24">
        <w:rPr>
          <w:lang w:val="en-US"/>
        </w:rPr>
        <w:t xml:space="preserve"> transmitter block diagrams</w:t>
      </w:r>
      <w:r w:rsidR="00DC40F7" w:rsidRPr="00E34B24">
        <w:rPr>
          <w:lang w:val="en-US"/>
        </w:rPr>
        <w:t xml:space="preserve">. </w:t>
      </w:r>
      <w:r w:rsidR="0090008A">
        <w:rPr>
          <w:lang w:val="en-US"/>
        </w:rPr>
        <w:t>Specifically,</w:t>
      </w:r>
      <w:r w:rsidR="00DC40F7" w:rsidRPr="00E34B24">
        <w:rPr>
          <w:lang w:val="en-US"/>
        </w:rPr>
        <w:t xml:space="preserve"> </w:t>
      </w:r>
      <w:r w:rsidRPr="00E34B24">
        <w:rPr>
          <w:highlight w:val="yellow"/>
          <w:lang w:val="en-US"/>
        </w:rPr>
        <w:fldChar w:fldCharType="begin"/>
      </w:r>
      <w:r w:rsidR="00DC40F7" w:rsidRPr="00E34B24">
        <w:rPr>
          <w:highlight w:val="yellow"/>
          <w:lang w:val="en-US"/>
        </w:rPr>
        <w:instrText xml:space="preserve"> REF _Ref266201352 \h </w:instrText>
      </w:r>
      <w:r w:rsidRPr="00E34B24">
        <w:rPr>
          <w:highlight w:val="yellow"/>
          <w:lang w:val="en-US"/>
        </w:rPr>
      </w:r>
      <w:r w:rsidRPr="00E34B24">
        <w:rPr>
          <w:highlight w:val="yellow"/>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2</w:t>
      </w:r>
      <w:r w:rsidRPr="00E34B24">
        <w:rPr>
          <w:highlight w:val="yellow"/>
          <w:lang w:val="en-US"/>
        </w:rPr>
        <w:fldChar w:fldCharType="end"/>
      </w:r>
      <w:r w:rsidR="00DC40F7" w:rsidRPr="00E34B24">
        <w:rPr>
          <w:lang w:val="en-US"/>
        </w:rPr>
        <w:t xml:space="preserve"> shows the transmit process for the VHT-SIG-A field of VHT packet</w:t>
      </w:r>
      <w:r w:rsidR="0090008A">
        <w:rPr>
          <w:lang w:val="en-US"/>
        </w:rPr>
        <w:t>. T</w:t>
      </w:r>
      <w:r w:rsidR="00DC40F7" w:rsidRPr="00E34B24">
        <w:rPr>
          <w:lang w:val="en-US"/>
        </w:rPr>
        <w:t xml:space="preserve">hese transmit blocks are also used to generate the non-VHT portion of the VHT packet, except that the BCC encoder and interleaver are not used when generating the L-STF and L-LTF fields. </w:t>
      </w:r>
      <w:r w:rsidRPr="00E34B24">
        <w:rPr>
          <w:lang w:val="en-US"/>
        </w:rPr>
        <w:fldChar w:fldCharType="begin"/>
      </w:r>
      <w:r w:rsidR="00DC40F7" w:rsidRPr="00E34B24">
        <w:rPr>
          <w:lang w:val="en-US"/>
        </w:rPr>
        <w:instrText xml:space="preserve"> REF _Ref265739760 \h </w:instrText>
      </w:r>
      <w:r w:rsidRPr="00E34B24">
        <w:rPr>
          <w:lang w:val="en-US"/>
        </w:rPr>
      </w:r>
      <w:r w:rsidRPr="00E34B24">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4</w:t>
      </w:r>
      <w:r w:rsidRPr="00E34B24">
        <w:rPr>
          <w:lang w:val="en-US"/>
        </w:rPr>
        <w:fldChar w:fldCharType="end"/>
      </w:r>
      <w:r w:rsidR="00DC40F7" w:rsidRPr="00E34B24">
        <w:rPr>
          <w:lang w:val="en-US"/>
        </w:rPr>
        <w:t xml:space="preserve"> shows the</w:t>
      </w:r>
      <w:r w:rsidR="00B0765D" w:rsidRPr="00E34B24">
        <w:rPr>
          <w:lang w:val="en-US"/>
        </w:rPr>
        <w:t xml:space="preserve"> transmitter </w:t>
      </w:r>
      <w:r w:rsidR="00AD1A5E" w:rsidRPr="00E34B24">
        <w:rPr>
          <w:lang w:val="en-US"/>
        </w:rPr>
        <w:t>blocks used</w:t>
      </w:r>
      <w:r w:rsidR="00B0765D" w:rsidRPr="00E34B24">
        <w:rPr>
          <w:lang w:val="en-US"/>
        </w:rPr>
        <w:t xml:space="preserve"> to generate </w:t>
      </w:r>
      <w:r w:rsidR="00DC40F7" w:rsidRPr="00E34B24">
        <w:rPr>
          <w:lang w:val="en-US"/>
        </w:rPr>
        <w:t xml:space="preserve">the data field of the </w:t>
      </w:r>
      <w:r w:rsidR="00057047">
        <w:rPr>
          <w:lang w:val="en-US"/>
        </w:rPr>
        <w:t xml:space="preserve">20 MHz, 40 MHz and 80 MHz </w:t>
      </w:r>
      <w:r w:rsidR="00B0765D" w:rsidRPr="00E34B24">
        <w:rPr>
          <w:lang w:val="en-US"/>
        </w:rPr>
        <w:t xml:space="preserve">VHT </w:t>
      </w:r>
      <w:r w:rsidR="00DC40F7" w:rsidRPr="00E34B24">
        <w:rPr>
          <w:lang w:val="en-US"/>
        </w:rPr>
        <w:t>format</w:t>
      </w:r>
      <w:r w:rsidR="00B0765D" w:rsidRPr="00E34B24">
        <w:rPr>
          <w:lang w:val="en-US"/>
        </w:rPr>
        <w:t xml:space="preserve"> PPDU</w:t>
      </w:r>
      <w:r w:rsidR="00057047">
        <w:rPr>
          <w:lang w:val="en-US"/>
        </w:rPr>
        <w:t>s</w:t>
      </w:r>
      <w:r w:rsidR="00B0765D" w:rsidRPr="00E34B24">
        <w:rPr>
          <w:lang w:val="en-US"/>
        </w:rPr>
        <w:t>. A subset of these transmitter blocks consisting of the constellation mapper and CSD blocks, as well as the blocks to the right of, and including, the spatial mapping block, are also used to generate the VHT</w:t>
      </w:r>
      <w:r w:rsidR="00D138AC" w:rsidRPr="00E34B24">
        <w:rPr>
          <w:lang w:val="en-US"/>
        </w:rPr>
        <w:t>-</w:t>
      </w:r>
      <w:r w:rsidR="00B0765D" w:rsidRPr="00E34B24">
        <w:rPr>
          <w:lang w:val="en-US"/>
        </w:rPr>
        <w:t>STF, VHT</w:t>
      </w:r>
      <w:r w:rsidR="00D138AC" w:rsidRPr="00E34B24">
        <w:rPr>
          <w:lang w:val="en-US"/>
        </w:rPr>
        <w:t>-</w:t>
      </w:r>
      <w:r w:rsidR="00B0765D" w:rsidRPr="00E34B24">
        <w:rPr>
          <w:lang w:val="en-US"/>
        </w:rPr>
        <w:t>LTF fields</w:t>
      </w:r>
      <w:r w:rsidR="0090008A">
        <w:rPr>
          <w:lang w:val="en-US"/>
        </w:rPr>
        <w:t xml:space="preserve"> as illustrated in </w:t>
      </w:r>
      <w:r>
        <w:rPr>
          <w:lang w:val="en-US"/>
        </w:rPr>
        <w:fldChar w:fldCharType="begin"/>
      </w:r>
      <w:r w:rsidR="0090008A">
        <w:rPr>
          <w:lang w:val="en-US"/>
        </w:rPr>
        <w:instrText xml:space="preserve"> REF _Ref265758436 \h </w:instrText>
      </w:r>
      <w:r>
        <w:rPr>
          <w:lang w:val="en-US"/>
        </w:rPr>
      </w:r>
      <w:r>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11</w:t>
      </w:r>
      <w:r>
        <w:rPr>
          <w:lang w:val="en-US"/>
        </w:rPr>
        <w:fldChar w:fldCharType="end"/>
      </w:r>
      <w:r w:rsidR="00B0765D" w:rsidRPr="00E34B24">
        <w:rPr>
          <w:lang w:val="en-US"/>
        </w:rPr>
        <w:t xml:space="preserve">. </w:t>
      </w:r>
      <w:r>
        <w:rPr>
          <w:lang w:val="en-US"/>
        </w:rPr>
        <w:fldChar w:fldCharType="begin"/>
      </w:r>
      <w:r w:rsidR="00B26FAF">
        <w:rPr>
          <w:lang w:val="en-US"/>
        </w:rPr>
        <w:instrText xml:space="preserve"> REF _Ref281224591 \h </w:instrText>
      </w:r>
      <w:r>
        <w:rPr>
          <w:lang w:val="en-US"/>
        </w:rPr>
      </w:r>
      <w:r>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3</w:t>
      </w:r>
      <w:r>
        <w:rPr>
          <w:lang w:val="en-US"/>
        </w:rPr>
        <w:fldChar w:fldCharType="end"/>
      </w:r>
      <w:r w:rsidR="00B26FAF">
        <w:rPr>
          <w:lang w:val="en-US"/>
        </w:rPr>
        <w:t xml:space="preserve"> </w:t>
      </w:r>
      <w:r w:rsidR="00B0765D" w:rsidRPr="00E34B24">
        <w:rPr>
          <w:lang w:val="en-US"/>
        </w:rPr>
        <w:t>shows the transmit process for generating the VHT</w:t>
      </w:r>
      <w:r w:rsidR="00D4145C" w:rsidRPr="00E34B24">
        <w:rPr>
          <w:lang w:val="en-US"/>
        </w:rPr>
        <w:t>-</w:t>
      </w:r>
      <w:r w:rsidR="00B0765D" w:rsidRPr="00E34B24">
        <w:rPr>
          <w:lang w:val="en-US"/>
        </w:rPr>
        <w:t>SIG</w:t>
      </w:r>
      <w:r w:rsidR="00D4145C" w:rsidRPr="00E34B24">
        <w:rPr>
          <w:lang w:val="en-US"/>
        </w:rPr>
        <w:t>-</w:t>
      </w:r>
      <w:r w:rsidR="00B0765D" w:rsidRPr="00E34B24">
        <w:rPr>
          <w:lang w:val="en-US"/>
        </w:rPr>
        <w:lastRenderedPageBreak/>
        <w:t xml:space="preserve">B field of the VHT PPDUs. </w:t>
      </w:r>
      <w:r w:rsidRPr="00E34B24">
        <w:rPr>
          <w:lang w:val="en-US"/>
        </w:rPr>
        <w:fldChar w:fldCharType="begin"/>
      </w:r>
      <w:r w:rsidR="00C71B39" w:rsidRPr="00E34B24">
        <w:rPr>
          <w:lang w:val="en-US"/>
        </w:rPr>
        <w:instrText xml:space="preserve"> REF _Ref265740064 \h </w:instrText>
      </w:r>
      <w:r w:rsidRPr="00E34B24">
        <w:rPr>
          <w:lang w:val="en-US"/>
        </w:rPr>
      </w:r>
      <w:r w:rsidRPr="00E34B24">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5</w:t>
      </w:r>
      <w:r w:rsidRPr="00E34B24">
        <w:rPr>
          <w:lang w:val="en-US"/>
        </w:rPr>
        <w:fldChar w:fldCharType="end"/>
      </w:r>
      <w:r w:rsidR="00C71B39" w:rsidRPr="00E34B24">
        <w:rPr>
          <w:lang w:val="en-US"/>
        </w:rPr>
        <w:t xml:space="preserve"> </w:t>
      </w:r>
      <w:r w:rsidR="00B0765D" w:rsidRPr="00E34B24">
        <w:rPr>
          <w:lang w:val="en-US"/>
        </w:rPr>
        <w:t>shows the transmit process for generating the Data field of DL MU</w:t>
      </w:r>
      <w:r w:rsidR="00E9671C">
        <w:rPr>
          <w:lang w:val="en-US"/>
        </w:rPr>
        <w:t>-</w:t>
      </w:r>
      <w:r w:rsidR="00B0765D" w:rsidRPr="00E34B24">
        <w:rPr>
          <w:lang w:val="en-US"/>
        </w:rPr>
        <w:t xml:space="preserve">MIMO VHT PPDUs </w:t>
      </w:r>
      <w:r w:rsidR="0040747F">
        <w:rPr>
          <w:lang w:val="en-US"/>
        </w:rPr>
        <w:t>assuming linear precoding</w:t>
      </w:r>
      <w:r w:rsidR="00B0765D" w:rsidRPr="00E34B24">
        <w:rPr>
          <w:lang w:val="en-US"/>
        </w:rPr>
        <w:t>.</w:t>
      </w:r>
      <w:r w:rsidR="00057047">
        <w:rPr>
          <w:lang w:val="en-US"/>
        </w:rPr>
        <w:t xml:space="preserve"> </w:t>
      </w:r>
      <w:r w:rsidR="00C90F53">
        <w:rPr>
          <w:lang w:val="en-US"/>
        </w:rPr>
        <w:t xml:space="preserve">Figure 22-6 and </w:t>
      </w:r>
      <w:r>
        <w:rPr>
          <w:lang w:val="en-US"/>
        </w:rPr>
        <w:fldChar w:fldCharType="begin"/>
      </w:r>
      <w:r w:rsidR="00C90F53">
        <w:rPr>
          <w:lang w:val="en-US"/>
        </w:rPr>
        <w:instrText xml:space="preserve"> REF _Ref270536557 \h </w:instrText>
      </w:r>
      <w:r>
        <w:rPr>
          <w:lang w:val="en-US"/>
        </w:rPr>
      </w:r>
      <w:r>
        <w:rPr>
          <w:lang w:val="en-US"/>
        </w:rPr>
        <w:fldChar w:fldCharType="separate"/>
      </w:r>
      <w:r w:rsidR="003B14D4">
        <w:t xml:space="preserve">Figure </w:t>
      </w:r>
      <w:r w:rsidR="003B14D4">
        <w:rPr>
          <w:noProof/>
        </w:rPr>
        <w:t>22</w:t>
      </w:r>
      <w:r w:rsidR="003B14D4">
        <w:noBreakHyphen/>
      </w:r>
      <w:r w:rsidR="003B14D4">
        <w:rPr>
          <w:noProof/>
        </w:rPr>
        <w:t>7</w:t>
      </w:r>
      <w:r>
        <w:rPr>
          <w:lang w:val="en-US"/>
        </w:rPr>
        <w:fldChar w:fldCharType="end"/>
      </w:r>
      <w:r w:rsidR="00C90F53">
        <w:rPr>
          <w:lang w:val="en-US"/>
        </w:rPr>
        <w:t xml:space="preserve"> </w:t>
      </w:r>
      <w:r w:rsidR="00C90F53" w:rsidRPr="00C90F53">
        <w:rPr>
          <w:lang w:val="en-US"/>
        </w:rPr>
        <w:t>show the transmit process for generating the Data field of contiguous 160 MHz and non-contiguous 80+80 MHz VHT PPDUs, respectively.</w:t>
      </w:r>
    </w:p>
    <w:p w:rsidR="00B67CDE" w:rsidRPr="00226232" w:rsidRDefault="00977AC0" w:rsidP="007E1B9A">
      <w:pPr>
        <w:pStyle w:val="Heading3"/>
      </w:pPr>
      <w:bookmarkStart w:id="2153" w:name="_Ref276455869"/>
      <w:bookmarkStart w:id="2154" w:name="_Toc283104866"/>
      <w:r w:rsidRPr="00977AC0">
        <w:rPr>
          <w:lang w:val="en-US"/>
        </w:rPr>
        <w:t>Overview of the PPDU encoding process</w:t>
      </w:r>
      <w:bookmarkEnd w:id="2153"/>
      <w:bookmarkEnd w:id="2154"/>
    </w:p>
    <w:p w:rsidR="00186543" w:rsidRDefault="00186543" w:rsidP="00186543">
      <w:pPr>
        <w:pStyle w:val="Heading4"/>
        <w:rPr>
          <w:lang w:val="en-US"/>
        </w:rPr>
      </w:pPr>
      <w:r>
        <w:rPr>
          <w:lang w:val="en-US"/>
        </w:rPr>
        <w:t>General</w:t>
      </w:r>
    </w:p>
    <w:p w:rsidR="00186543" w:rsidRDefault="00186543" w:rsidP="002D0601">
      <w:pPr>
        <w:rPr>
          <w:lang w:val="en-US"/>
        </w:rPr>
      </w:pPr>
      <w:r w:rsidRPr="00186543">
        <w:rPr>
          <w:lang w:val="en-US"/>
        </w:rPr>
        <w:t>Th</w:t>
      </w:r>
      <w:r>
        <w:rPr>
          <w:lang w:val="en-US"/>
        </w:rPr>
        <w:t xml:space="preserve">is subclause provides an overview of the </w:t>
      </w:r>
      <w:r w:rsidRPr="00186543">
        <w:rPr>
          <w:lang w:val="en-US"/>
        </w:rPr>
        <w:t>VHT</w:t>
      </w:r>
      <w:r>
        <w:rPr>
          <w:lang w:val="en-US"/>
        </w:rPr>
        <w:t xml:space="preserve"> </w:t>
      </w:r>
      <w:r w:rsidRPr="00186543">
        <w:rPr>
          <w:lang w:val="en-US"/>
        </w:rPr>
        <w:t>PPDU encoding process</w:t>
      </w:r>
      <w:r>
        <w:rPr>
          <w:lang w:val="en-US"/>
        </w:rPr>
        <w:t>.</w:t>
      </w:r>
    </w:p>
    <w:p w:rsidR="00186543" w:rsidRDefault="00186543" w:rsidP="00186543">
      <w:pPr>
        <w:pStyle w:val="Heading4"/>
        <w:rPr>
          <w:lang w:val="en-US"/>
        </w:rPr>
      </w:pPr>
      <w:r>
        <w:rPr>
          <w:lang w:val="en-US"/>
        </w:rPr>
        <w:t>Construction of L-STF and L-LTF</w:t>
      </w:r>
    </w:p>
    <w:p w:rsidR="00186543" w:rsidRDefault="00186543" w:rsidP="00186543">
      <w:pPr>
        <w:rPr>
          <w:lang w:val="en-US" w:eastAsia="ko-KR"/>
        </w:rPr>
      </w:pPr>
      <w:r>
        <w:rPr>
          <w:rFonts w:hint="eastAsia"/>
          <w:lang w:val="en-US" w:eastAsia="ko-KR"/>
        </w:rPr>
        <w:t>Construct the L-STF and L-LTF as defined by Clause 17.</w:t>
      </w:r>
    </w:p>
    <w:p w:rsidR="00186543" w:rsidRDefault="00186543" w:rsidP="00545A10">
      <w:pPr>
        <w:numPr>
          <w:ilvl w:val="0"/>
          <w:numId w:val="40"/>
        </w:numPr>
        <w:rPr>
          <w:lang w:val="en-US"/>
        </w:rPr>
      </w:pPr>
      <w:r>
        <w:rPr>
          <w:lang w:val="en-US" w:eastAsia="ko-KR"/>
        </w:rPr>
        <w:t>B</w:t>
      </w:r>
      <w:r>
        <w:rPr>
          <w:rFonts w:hint="eastAsia"/>
          <w:lang w:val="en-US" w:eastAsia="ko-KR"/>
        </w:rPr>
        <w:t xml:space="preserve">efore Sequence generation: </w:t>
      </w:r>
      <w:r w:rsidRPr="00977AC0">
        <w:rPr>
          <w:lang w:val="en-US"/>
        </w:rPr>
        <w:t>From the TXVECTOR</w:t>
      </w:r>
      <w:r>
        <w:rPr>
          <w:rFonts w:hint="eastAsia"/>
          <w:lang w:val="en-US" w:eastAsia="ko-KR"/>
        </w:rPr>
        <w:t>,</w:t>
      </w:r>
      <w:r w:rsidRPr="00977AC0">
        <w:rPr>
          <w:lang w:val="en-US"/>
        </w:rPr>
        <w:t xml:space="preserve"> determin</w:t>
      </w:r>
      <w:r>
        <w:rPr>
          <w:rFonts w:hint="eastAsia"/>
          <w:lang w:val="en-US" w:eastAsia="ko-KR"/>
        </w:rPr>
        <w:t>e</w:t>
      </w:r>
      <w:r w:rsidRPr="00977AC0">
        <w:rPr>
          <w:lang w:val="en-US"/>
        </w:rPr>
        <w:t xml:space="preserve"> the CH_BANDWIDTH. </w:t>
      </w:r>
    </w:p>
    <w:p w:rsidR="00186543" w:rsidRDefault="00186543" w:rsidP="00545A10">
      <w:pPr>
        <w:numPr>
          <w:ilvl w:val="0"/>
          <w:numId w:val="40"/>
        </w:numPr>
        <w:rPr>
          <w:lang w:val="en-US"/>
        </w:rPr>
      </w:pPr>
      <w:r>
        <w:rPr>
          <w:rFonts w:hint="eastAsia"/>
          <w:lang w:val="en-US" w:eastAsia="ko-KR"/>
        </w:rPr>
        <w:t>Sequence generation</w:t>
      </w:r>
      <w:r>
        <w:rPr>
          <w:lang w:val="en-US" w:eastAsia="ko-KR"/>
        </w:rPr>
        <w:t xml:space="preserve">: </w:t>
      </w:r>
      <w:r>
        <w:rPr>
          <w:rFonts w:hint="eastAsia"/>
          <w:lang w:val="en-US" w:eastAsia="ko-KR"/>
        </w:rPr>
        <w:t>L-STF and L-LTF sequence is generated as described in 17.3.3.</w:t>
      </w:r>
    </w:p>
    <w:p w:rsidR="00186543" w:rsidRDefault="00186543" w:rsidP="00545A10">
      <w:pPr>
        <w:numPr>
          <w:ilvl w:val="0"/>
          <w:numId w:val="40"/>
        </w:numPr>
        <w:rPr>
          <w:lang w:val="en-US"/>
        </w:rPr>
      </w:pPr>
      <w:r>
        <w:rPr>
          <w:rFonts w:hint="eastAsia"/>
          <w:lang w:val="en-US" w:eastAsia="ko-KR"/>
        </w:rPr>
        <w:t xml:space="preserve">IDFT: </w:t>
      </w:r>
      <w:r w:rsidRPr="00977AC0">
        <w:rPr>
          <w:lang w:val="en-US"/>
        </w:rPr>
        <w:t xml:space="preserve">Duplicate the L_STF and L_LTF over each 20 MHz of the CH_BANDWIDTH. </w:t>
      </w:r>
      <w:r w:rsidRPr="00977AC0">
        <w:rPr>
          <w:lang w:val="en-US" w:eastAsia="ko-KR"/>
        </w:rPr>
        <w:t>Apply appropriate phase rotation for each 20MHz sub-ba</w:t>
      </w:r>
      <w:r>
        <w:rPr>
          <w:lang w:val="en-US" w:eastAsia="ko-KR"/>
        </w:rPr>
        <w:t xml:space="preserve">nd </w:t>
      </w:r>
      <w:r>
        <w:rPr>
          <w:rFonts w:hint="eastAsia"/>
          <w:lang w:val="en-US" w:eastAsia="ko-KR"/>
        </w:rPr>
        <w:t>as described in 22.3.7 and compute the Inverse Fourier Transform.</w:t>
      </w:r>
    </w:p>
    <w:p w:rsidR="00186543" w:rsidRDefault="00186543" w:rsidP="00545A10">
      <w:pPr>
        <w:numPr>
          <w:ilvl w:val="0"/>
          <w:numId w:val="40"/>
        </w:numPr>
        <w:rPr>
          <w:lang w:val="en-US"/>
        </w:rPr>
      </w:pPr>
      <w:r>
        <w:rPr>
          <w:rFonts w:hint="eastAsia"/>
          <w:lang w:val="en-US" w:eastAsia="ko-KR"/>
        </w:rPr>
        <w:t xml:space="preserve">CSD: </w:t>
      </w:r>
      <w:r w:rsidRPr="00977AC0">
        <w:rPr>
          <w:lang w:val="en-US" w:eastAsia="ko-KR"/>
        </w:rPr>
        <w:t>App</w:t>
      </w:r>
      <w:r>
        <w:rPr>
          <w:lang w:val="en-US" w:eastAsia="ko-KR"/>
        </w:rPr>
        <w:t xml:space="preserve">ly CSD for each </w:t>
      </w:r>
      <w:proofErr w:type="gramStart"/>
      <w:r>
        <w:rPr>
          <w:lang w:val="en-US" w:eastAsia="ko-KR"/>
        </w:rPr>
        <w:t>transmit</w:t>
      </w:r>
      <w:proofErr w:type="gramEnd"/>
      <w:r>
        <w:rPr>
          <w:lang w:val="en-US" w:eastAsia="ko-KR"/>
        </w:rPr>
        <w:t xml:space="preserve"> chain</w:t>
      </w:r>
      <w:r>
        <w:rPr>
          <w:rFonts w:hint="eastAsia"/>
          <w:lang w:val="en-US" w:eastAsia="ko-KR"/>
        </w:rPr>
        <w:t xml:space="preserve"> as described in 22.3.9.1.1.</w:t>
      </w:r>
    </w:p>
    <w:p w:rsidR="00186543" w:rsidRDefault="00186543" w:rsidP="00545A10">
      <w:pPr>
        <w:numPr>
          <w:ilvl w:val="0"/>
          <w:numId w:val="40"/>
        </w:numPr>
        <w:rPr>
          <w:lang w:val="en-US"/>
        </w:rPr>
      </w:pPr>
      <w:r>
        <w:rPr>
          <w:rFonts w:hint="eastAsia"/>
          <w:lang w:val="en-US" w:eastAsia="ko-KR"/>
        </w:rPr>
        <w:t>Insert GI and Window: P</w:t>
      </w:r>
      <w:r>
        <w:rPr>
          <w:lang w:val="en-US" w:eastAsia="ko-KR"/>
        </w:rPr>
        <w:t>repend a GI</w:t>
      </w:r>
      <w:r>
        <w:rPr>
          <w:rFonts w:hint="eastAsia"/>
          <w:lang w:val="en-US" w:eastAsia="ko-KR"/>
        </w:rPr>
        <w:t xml:space="preserve"> (800ns) and apply windowing as described in 17.3.2.4.</w:t>
      </w:r>
    </w:p>
    <w:p w:rsidR="00186543" w:rsidRPr="00186543" w:rsidRDefault="00186543" w:rsidP="00545A10">
      <w:pPr>
        <w:numPr>
          <w:ilvl w:val="0"/>
          <w:numId w:val="40"/>
        </w:numPr>
        <w:rPr>
          <w:lang w:val="en-US"/>
        </w:rPr>
      </w:pPr>
      <w:r w:rsidRPr="00186543">
        <w:rPr>
          <w:rFonts w:hint="eastAsia"/>
          <w:lang w:val="en-US" w:eastAsia="ko-KR"/>
        </w:rPr>
        <w:t xml:space="preserve">Analog and RF: </w:t>
      </w:r>
      <w:r w:rsidRPr="00186543">
        <w:rPr>
          <w:lang w:val="en-US"/>
        </w:rPr>
        <w:t xml:space="preserve">Up-convert the resulting complex baseband waveform associated with each </w:t>
      </w:r>
      <w:proofErr w:type="gramStart"/>
      <w:r w:rsidRPr="00186543">
        <w:rPr>
          <w:lang w:val="en-US"/>
        </w:rPr>
        <w:t>transmit</w:t>
      </w:r>
      <w:proofErr w:type="gramEnd"/>
      <w:r w:rsidRPr="00186543">
        <w:rPr>
          <w:lang w:val="en-US"/>
        </w:rPr>
        <w:t xml:space="preserve"> chain to an RF signal according to the center frequency of the desired channel and transmit. Refer to 22.3.7 </w:t>
      </w:r>
      <w:r w:rsidRPr="00186543">
        <w:rPr>
          <w:rFonts w:hint="eastAsia"/>
          <w:lang w:val="en-US" w:eastAsia="ko-KR"/>
        </w:rPr>
        <w:t xml:space="preserve">and 22.3.8 </w:t>
      </w:r>
      <w:r w:rsidRPr="00186543">
        <w:rPr>
          <w:lang w:val="en-US"/>
        </w:rPr>
        <w:t>for details.</w:t>
      </w:r>
    </w:p>
    <w:p w:rsidR="00D21039" w:rsidRDefault="00186543" w:rsidP="00186543">
      <w:pPr>
        <w:pStyle w:val="Heading4"/>
        <w:rPr>
          <w:lang w:val="en-US"/>
        </w:rPr>
      </w:pPr>
      <w:r>
        <w:rPr>
          <w:lang w:val="en-US"/>
        </w:rPr>
        <w:t>Construction of L-SIGNAL</w:t>
      </w:r>
    </w:p>
    <w:p w:rsidR="00186543" w:rsidRDefault="00186543" w:rsidP="00186543">
      <w:pPr>
        <w:rPr>
          <w:lang w:val="en-US" w:eastAsia="ko-KR"/>
        </w:rPr>
      </w:pPr>
      <w:r>
        <w:rPr>
          <w:rFonts w:hint="eastAsia"/>
          <w:lang w:val="en-US" w:eastAsia="ko-KR"/>
        </w:rPr>
        <w:t>Construct the L-SIGNAL as defined by Clause 17.</w:t>
      </w:r>
    </w:p>
    <w:p w:rsidR="00186543" w:rsidRDefault="00186543" w:rsidP="00545A10">
      <w:pPr>
        <w:numPr>
          <w:ilvl w:val="0"/>
          <w:numId w:val="41"/>
        </w:numPr>
        <w:rPr>
          <w:lang w:val="en-US"/>
        </w:rPr>
      </w:pPr>
      <w:r>
        <w:rPr>
          <w:lang w:val="en-US" w:eastAsia="ko-KR"/>
        </w:rPr>
        <w:t>B</w:t>
      </w:r>
      <w:r>
        <w:rPr>
          <w:rFonts w:hint="eastAsia"/>
          <w:lang w:val="en-US" w:eastAsia="ko-KR"/>
        </w:rPr>
        <w:t xml:space="preserve">efore FEC Encoder: </w:t>
      </w:r>
      <w:r w:rsidRPr="00977AC0">
        <w:rPr>
          <w:lang w:val="en-US"/>
        </w:rPr>
        <w:t>For VHT PPDU set the RATE in the SIGNAL field to 6 Mbps.</w:t>
      </w:r>
      <w:r w:rsidRPr="00977AC0">
        <w:rPr>
          <w:lang w:val="en-US" w:eastAsia="ko-KR"/>
        </w:rPr>
        <w:t xml:space="preserve"> Set the LENGTH in the SIGNAL field according to section </w:t>
      </w:r>
      <w:r w:rsidR="00174960">
        <w:rPr>
          <w:lang w:val="en-US" w:eastAsia="ko-KR"/>
        </w:rPr>
        <w:fldChar w:fldCharType="begin"/>
      </w:r>
      <w:r w:rsidR="00666DCF">
        <w:rPr>
          <w:lang w:val="en-US" w:eastAsia="ko-KR"/>
        </w:rPr>
        <w:instrText xml:space="preserve"> REF _Ref269120464 \n \h </w:instrText>
      </w:r>
      <w:r w:rsidR="00174960">
        <w:rPr>
          <w:lang w:val="en-US" w:eastAsia="ko-KR"/>
        </w:rPr>
      </w:r>
      <w:r w:rsidR="00174960">
        <w:rPr>
          <w:lang w:val="en-US" w:eastAsia="ko-KR"/>
        </w:rPr>
        <w:fldChar w:fldCharType="separate"/>
      </w:r>
      <w:r w:rsidR="003B14D4">
        <w:rPr>
          <w:lang w:val="en-US" w:eastAsia="ko-KR"/>
        </w:rPr>
        <w:t>22.3.9.1.4</w:t>
      </w:r>
      <w:r w:rsidR="00174960">
        <w:rPr>
          <w:lang w:val="en-US" w:eastAsia="ko-KR"/>
        </w:rPr>
        <w:fldChar w:fldCharType="end"/>
      </w:r>
      <w:r w:rsidRPr="00977AC0">
        <w:rPr>
          <w:lang w:val="en-US" w:eastAsia="ko-KR"/>
        </w:rPr>
        <w:t xml:space="preserve">. Add </w:t>
      </w:r>
      <w:r>
        <w:rPr>
          <w:rFonts w:hint="eastAsia"/>
          <w:lang w:val="en-US" w:eastAsia="ko-KR"/>
        </w:rPr>
        <w:t xml:space="preserve">calculated one bit parity and </w:t>
      </w:r>
      <w:r w:rsidRPr="00977AC0">
        <w:rPr>
          <w:lang w:val="en-US" w:eastAsia="ko-KR"/>
        </w:rPr>
        <w:t>6 tail bits into the L</w:t>
      </w:r>
      <w:r>
        <w:rPr>
          <w:rFonts w:hint="eastAsia"/>
          <w:lang w:val="en-US" w:eastAsia="ko-KR"/>
        </w:rPr>
        <w:t>-</w:t>
      </w:r>
      <w:r w:rsidRPr="00977AC0">
        <w:rPr>
          <w:lang w:val="en-US" w:eastAsia="ko-KR"/>
        </w:rPr>
        <w:t>SIGNAL symbol</w:t>
      </w:r>
      <w:r>
        <w:rPr>
          <w:lang w:val="en-US" w:eastAsia="ko-KR"/>
        </w:rPr>
        <w:t xml:space="preserve">. </w:t>
      </w:r>
    </w:p>
    <w:p w:rsidR="00186543" w:rsidRDefault="00186543" w:rsidP="00545A10">
      <w:pPr>
        <w:numPr>
          <w:ilvl w:val="0"/>
          <w:numId w:val="41"/>
        </w:numPr>
        <w:rPr>
          <w:lang w:val="en-US"/>
        </w:rPr>
      </w:pPr>
      <w:r>
        <w:rPr>
          <w:rFonts w:hint="eastAsia"/>
          <w:lang w:val="en-US" w:eastAsia="ko-KR"/>
        </w:rPr>
        <w:t xml:space="preserve">FEC Encoder: </w:t>
      </w:r>
      <w:r w:rsidRPr="00977AC0">
        <w:rPr>
          <w:lang w:val="en-US" w:eastAsia="ko-KR"/>
        </w:rPr>
        <w:t xml:space="preserve">Encode the </w:t>
      </w:r>
      <w:r>
        <w:rPr>
          <w:rFonts w:hint="eastAsia"/>
          <w:lang w:val="en-US" w:eastAsia="ko-KR"/>
        </w:rPr>
        <w:t xml:space="preserve">L-SIGNAL symbol </w:t>
      </w:r>
      <w:r w:rsidRPr="00977AC0">
        <w:rPr>
          <w:lang w:val="en-US" w:eastAsia="ko-KR"/>
        </w:rPr>
        <w:t>of the PLCP header by a convolution code at the rate of R=1/2</w:t>
      </w:r>
      <w:r>
        <w:rPr>
          <w:rFonts w:hint="eastAsia"/>
          <w:lang w:val="en-US" w:eastAsia="ko-KR"/>
        </w:rPr>
        <w:t xml:space="preserve"> as described in 17.3.5.5.</w:t>
      </w:r>
    </w:p>
    <w:p w:rsidR="00186543" w:rsidRDefault="00186543" w:rsidP="00545A10">
      <w:pPr>
        <w:numPr>
          <w:ilvl w:val="0"/>
          <w:numId w:val="41"/>
        </w:numPr>
        <w:rPr>
          <w:lang w:val="en-US"/>
        </w:rPr>
      </w:pPr>
      <w:r>
        <w:rPr>
          <w:rFonts w:hint="eastAsia"/>
          <w:lang w:val="en-US" w:eastAsia="ko-KR"/>
        </w:rPr>
        <w:t>BCC Interleaver: I</w:t>
      </w:r>
      <w:r>
        <w:rPr>
          <w:lang w:val="en-US" w:eastAsia="ko-KR"/>
        </w:rPr>
        <w:t>nterleave</w:t>
      </w:r>
      <w:r>
        <w:rPr>
          <w:rFonts w:hint="eastAsia"/>
          <w:lang w:val="en-US" w:eastAsia="ko-KR"/>
        </w:rPr>
        <w:t xml:space="preserve"> as described in 17.3.5.6.</w:t>
      </w:r>
    </w:p>
    <w:p w:rsidR="00186543" w:rsidRDefault="00186543" w:rsidP="00545A10">
      <w:pPr>
        <w:numPr>
          <w:ilvl w:val="0"/>
          <w:numId w:val="41"/>
        </w:numPr>
        <w:rPr>
          <w:lang w:val="en-US"/>
        </w:rPr>
      </w:pPr>
      <w:r>
        <w:rPr>
          <w:rFonts w:hint="eastAsia"/>
          <w:lang w:val="en-US" w:eastAsia="ko-KR"/>
        </w:rPr>
        <w:t xml:space="preserve">Constellation Mapper: </w:t>
      </w:r>
      <w:r>
        <w:rPr>
          <w:lang w:val="en-US" w:eastAsia="ko-KR"/>
        </w:rPr>
        <w:t>BPSK modulate</w:t>
      </w:r>
      <w:r>
        <w:rPr>
          <w:rFonts w:hint="eastAsia"/>
          <w:lang w:val="en-US" w:eastAsia="ko-KR"/>
        </w:rPr>
        <w:t xml:space="preserve"> described in 17.3.5.6.</w:t>
      </w:r>
    </w:p>
    <w:p w:rsidR="00186543" w:rsidRDefault="00186543" w:rsidP="00545A10">
      <w:pPr>
        <w:numPr>
          <w:ilvl w:val="0"/>
          <w:numId w:val="41"/>
        </w:numPr>
        <w:rPr>
          <w:lang w:val="en-US"/>
        </w:rPr>
      </w:pPr>
      <w:r>
        <w:rPr>
          <w:rFonts w:hint="eastAsia"/>
          <w:lang w:val="en-US" w:eastAsia="ko-KR"/>
        </w:rPr>
        <w:t>IDFT: I</w:t>
      </w:r>
      <w:r w:rsidRPr="00977AC0">
        <w:rPr>
          <w:lang w:val="en-US" w:eastAsia="ko-KR"/>
        </w:rPr>
        <w:t>nsert pilots. Duplicate the L</w:t>
      </w:r>
      <w:r>
        <w:rPr>
          <w:rFonts w:hint="eastAsia"/>
          <w:lang w:val="en-US" w:eastAsia="ko-KR"/>
        </w:rPr>
        <w:t>-</w:t>
      </w:r>
      <w:r w:rsidRPr="00977AC0">
        <w:rPr>
          <w:lang w:val="en-US" w:eastAsia="ko-KR"/>
        </w:rPr>
        <w:t>SIGNAL over each 20 MHz of the CH_BANDWIDTH. Apply appropriate phase ro</w:t>
      </w:r>
      <w:r>
        <w:rPr>
          <w:lang w:val="en-US" w:eastAsia="ko-KR"/>
        </w:rPr>
        <w:t>tation for each 20MHz sub-band</w:t>
      </w:r>
      <w:r>
        <w:rPr>
          <w:rFonts w:hint="eastAsia"/>
          <w:lang w:val="en-US" w:eastAsia="ko-KR"/>
        </w:rPr>
        <w:t xml:space="preserve"> and compute the Inverse Fourier Transform.</w:t>
      </w:r>
    </w:p>
    <w:p w:rsidR="00186543" w:rsidRDefault="00186543" w:rsidP="00545A10">
      <w:pPr>
        <w:numPr>
          <w:ilvl w:val="0"/>
          <w:numId w:val="41"/>
        </w:numPr>
        <w:rPr>
          <w:lang w:val="en-US"/>
        </w:rPr>
      </w:pPr>
      <w:r>
        <w:rPr>
          <w:rFonts w:hint="eastAsia"/>
          <w:lang w:val="en-US" w:eastAsia="ko-KR"/>
        </w:rPr>
        <w:t xml:space="preserve">CSD: </w:t>
      </w:r>
      <w:r w:rsidRPr="00977AC0">
        <w:rPr>
          <w:lang w:val="en-US" w:eastAsia="ko-KR"/>
        </w:rPr>
        <w:t>App</w:t>
      </w:r>
      <w:r>
        <w:rPr>
          <w:lang w:val="en-US" w:eastAsia="ko-KR"/>
        </w:rPr>
        <w:t xml:space="preserve">ly CSD for each </w:t>
      </w:r>
      <w:proofErr w:type="gramStart"/>
      <w:r>
        <w:rPr>
          <w:lang w:val="en-US" w:eastAsia="ko-KR"/>
        </w:rPr>
        <w:t>transmit</w:t>
      </w:r>
      <w:proofErr w:type="gramEnd"/>
      <w:r>
        <w:rPr>
          <w:lang w:val="en-US" w:eastAsia="ko-KR"/>
        </w:rPr>
        <w:t xml:space="preserve"> chain</w:t>
      </w:r>
      <w:r>
        <w:rPr>
          <w:rFonts w:hint="eastAsia"/>
          <w:lang w:val="en-US" w:eastAsia="ko-KR"/>
        </w:rPr>
        <w:t xml:space="preserve"> as described in </w:t>
      </w:r>
      <w:r w:rsidR="00174960">
        <w:rPr>
          <w:lang w:val="en-US" w:eastAsia="ko-KR"/>
        </w:rPr>
        <w:fldChar w:fldCharType="begin"/>
      </w:r>
      <w:r w:rsidR="00666DCF">
        <w:rPr>
          <w:lang w:val="en-US" w:eastAsia="ko-KR"/>
        </w:rPr>
        <w:instrText xml:space="preserve"> </w:instrText>
      </w:r>
      <w:r w:rsidR="00666DCF">
        <w:rPr>
          <w:rFonts w:hint="eastAsia"/>
          <w:lang w:val="en-US" w:eastAsia="ko-KR"/>
        </w:rPr>
        <w:instrText>REF _Ref282698814 \n \h</w:instrText>
      </w:r>
      <w:r w:rsidR="00666DCF">
        <w:rPr>
          <w:lang w:val="en-US" w:eastAsia="ko-KR"/>
        </w:rPr>
        <w:instrText xml:space="preserve"> </w:instrText>
      </w:r>
      <w:r w:rsidR="00174960">
        <w:rPr>
          <w:lang w:val="en-US" w:eastAsia="ko-KR"/>
        </w:rPr>
      </w:r>
      <w:r w:rsidR="00174960">
        <w:rPr>
          <w:lang w:val="en-US" w:eastAsia="ko-KR"/>
        </w:rPr>
        <w:fldChar w:fldCharType="separate"/>
      </w:r>
      <w:r w:rsidR="003B14D4">
        <w:rPr>
          <w:lang w:val="en-US" w:eastAsia="ko-KR"/>
        </w:rPr>
        <w:t>22.3.9.1.1</w:t>
      </w:r>
      <w:r w:rsidR="00174960">
        <w:rPr>
          <w:lang w:val="en-US" w:eastAsia="ko-KR"/>
        </w:rPr>
        <w:fldChar w:fldCharType="end"/>
      </w:r>
      <w:r>
        <w:rPr>
          <w:rFonts w:hint="eastAsia"/>
          <w:lang w:val="en-US" w:eastAsia="ko-KR"/>
        </w:rPr>
        <w:t>.</w:t>
      </w:r>
    </w:p>
    <w:p w:rsidR="00186543" w:rsidRDefault="00186543" w:rsidP="00545A10">
      <w:pPr>
        <w:numPr>
          <w:ilvl w:val="0"/>
          <w:numId w:val="41"/>
        </w:numPr>
        <w:rPr>
          <w:lang w:val="en-US"/>
        </w:rPr>
      </w:pPr>
      <w:r w:rsidRPr="00186543">
        <w:rPr>
          <w:rFonts w:hint="eastAsia"/>
          <w:lang w:val="en-US" w:eastAsia="ko-KR"/>
        </w:rPr>
        <w:t>Insert GI and Window: P</w:t>
      </w:r>
      <w:r w:rsidRPr="00186543">
        <w:rPr>
          <w:lang w:val="en-US" w:eastAsia="ko-KR"/>
        </w:rPr>
        <w:t>repend a GI</w:t>
      </w:r>
      <w:r w:rsidRPr="00186543">
        <w:rPr>
          <w:rFonts w:hint="eastAsia"/>
          <w:lang w:val="en-US" w:eastAsia="ko-KR"/>
        </w:rPr>
        <w:t xml:space="preserve"> (800ns) and apply windowing as described in 17.3.2.4.</w:t>
      </w:r>
    </w:p>
    <w:p w:rsidR="00186543" w:rsidRDefault="00186543" w:rsidP="00545A10">
      <w:pPr>
        <w:numPr>
          <w:ilvl w:val="0"/>
          <w:numId w:val="41"/>
        </w:numPr>
        <w:rPr>
          <w:lang w:val="en-US"/>
        </w:rPr>
      </w:pPr>
      <w:r w:rsidRPr="00186543">
        <w:rPr>
          <w:rFonts w:hint="eastAsia"/>
          <w:lang w:val="en-US" w:eastAsia="ko-KR"/>
        </w:rPr>
        <w:t xml:space="preserve">Analog and RF: </w:t>
      </w:r>
      <w:r w:rsidRPr="00186543">
        <w:rPr>
          <w:lang w:val="en-US"/>
        </w:rPr>
        <w:t xml:space="preserve">Up-convert the resulting complex baseband waveform associated with each </w:t>
      </w:r>
      <w:proofErr w:type="gramStart"/>
      <w:r w:rsidRPr="00186543">
        <w:rPr>
          <w:lang w:val="en-US"/>
        </w:rPr>
        <w:t>transmit</w:t>
      </w:r>
      <w:proofErr w:type="gramEnd"/>
      <w:r w:rsidRPr="00186543">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00666DCF">
        <w:rPr>
          <w:lang w:val="en-US"/>
        </w:rPr>
        <w:t xml:space="preserve"> </w:t>
      </w:r>
      <w:r w:rsidRPr="00186543">
        <w:rPr>
          <w:rFonts w:hint="eastAsia"/>
          <w:lang w:val="en-US" w:eastAsia="ko-KR"/>
        </w:rPr>
        <w:t xml:space="preserve">and </w:t>
      </w:r>
      <w:r w:rsidR="00174960">
        <w:rPr>
          <w:lang w:val="en-US" w:eastAsia="ko-KR"/>
        </w:rPr>
        <w:fldChar w:fldCharType="begin"/>
      </w:r>
      <w:r w:rsidR="00666DCF">
        <w:rPr>
          <w:lang w:val="en-US" w:eastAsia="ko-KR"/>
        </w:rPr>
        <w:instrText xml:space="preserve"> </w:instrText>
      </w:r>
      <w:r w:rsidR="00666DCF">
        <w:rPr>
          <w:rFonts w:hint="eastAsia"/>
          <w:lang w:val="en-US" w:eastAsia="ko-KR"/>
        </w:rPr>
        <w:instrText>REF _Ref282698847 \n \h</w:instrText>
      </w:r>
      <w:r w:rsidR="00666DCF">
        <w:rPr>
          <w:lang w:val="en-US" w:eastAsia="ko-KR"/>
        </w:rPr>
        <w:instrText xml:space="preserve"> </w:instrText>
      </w:r>
      <w:r w:rsidR="00174960">
        <w:rPr>
          <w:lang w:val="en-US" w:eastAsia="ko-KR"/>
        </w:rPr>
      </w:r>
      <w:r w:rsidR="00174960">
        <w:rPr>
          <w:lang w:val="en-US" w:eastAsia="ko-KR"/>
        </w:rPr>
        <w:fldChar w:fldCharType="separate"/>
      </w:r>
      <w:r w:rsidR="003B14D4">
        <w:rPr>
          <w:lang w:val="en-US" w:eastAsia="ko-KR"/>
        </w:rPr>
        <w:t>22.3.8</w:t>
      </w:r>
      <w:r w:rsidR="00174960">
        <w:rPr>
          <w:lang w:val="en-US" w:eastAsia="ko-KR"/>
        </w:rPr>
        <w:fldChar w:fldCharType="end"/>
      </w:r>
      <w:r w:rsidR="00666DCF">
        <w:rPr>
          <w:lang w:val="en-US" w:eastAsia="ko-KR"/>
        </w:rPr>
        <w:t xml:space="preserve"> </w:t>
      </w:r>
      <w:r w:rsidRPr="00186543">
        <w:rPr>
          <w:lang w:val="en-US"/>
        </w:rPr>
        <w:t>for details.</w:t>
      </w:r>
    </w:p>
    <w:p w:rsidR="00186543" w:rsidRDefault="00186543" w:rsidP="00186543">
      <w:pPr>
        <w:pStyle w:val="Heading4"/>
        <w:rPr>
          <w:lang w:val="en-US"/>
        </w:rPr>
      </w:pPr>
      <w:r>
        <w:rPr>
          <w:lang w:val="en-US"/>
        </w:rPr>
        <w:t>Construction of VHT-SIG-A</w:t>
      </w:r>
    </w:p>
    <w:p w:rsidR="00186543" w:rsidRPr="00186543" w:rsidRDefault="00186543" w:rsidP="00186543">
      <w:pPr>
        <w:rPr>
          <w:lang w:val="en-US"/>
        </w:rPr>
      </w:pPr>
      <w:r w:rsidRPr="00186543">
        <w:rPr>
          <w:lang w:val="en-US"/>
        </w:rPr>
        <w:t xml:space="preserve">The VHT-SIG-A consists of two symbols VHT-SIG-A1 and VHT-SIG-A2 as defined in section </w:t>
      </w:r>
      <w:r w:rsidR="00174960">
        <w:rPr>
          <w:lang w:val="en-US"/>
        </w:rPr>
        <w:fldChar w:fldCharType="begin"/>
      </w:r>
      <w:r w:rsidR="00666DCF">
        <w:rPr>
          <w:lang w:val="en-US"/>
        </w:rPr>
        <w:instrText xml:space="preserve"> REF _Ref282698881 \n \h </w:instrText>
      </w:r>
      <w:r w:rsidR="00174960">
        <w:rPr>
          <w:lang w:val="en-US"/>
        </w:rPr>
      </w:r>
      <w:r w:rsidR="00174960">
        <w:rPr>
          <w:lang w:val="en-US"/>
        </w:rPr>
        <w:fldChar w:fldCharType="separate"/>
      </w:r>
      <w:r w:rsidR="003B14D4">
        <w:rPr>
          <w:lang w:val="en-US"/>
        </w:rPr>
        <w:t>22.3.2</w:t>
      </w:r>
      <w:r w:rsidR="00174960">
        <w:rPr>
          <w:lang w:val="en-US"/>
        </w:rPr>
        <w:fldChar w:fldCharType="end"/>
      </w:r>
      <w:r w:rsidRPr="00186543">
        <w:rPr>
          <w:lang w:val="en-US"/>
        </w:rPr>
        <w:t>.</w:t>
      </w:r>
    </w:p>
    <w:p w:rsidR="00186543" w:rsidRPr="00186543" w:rsidRDefault="00186543" w:rsidP="00545A10">
      <w:pPr>
        <w:numPr>
          <w:ilvl w:val="0"/>
          <w:numId w:val="33"/>
        </w:numPr>
        <w:rPr>
          <w:lang w:val="en-US"/>
        </w:rPr>
      </w:pPr>
      <w:r w:rsidRPr="00186543">
        <w:rPr>
          <w:lang w:val="en-US"/>
        </w:rPr>
        <w:t xml:space="preserve">Before FEC Encoder: Obtain the CH_BANDWIDTH, STBC, GROUP_ID, PARTIAL_AID (for SU only), NUM_STS, GI_TYPE, FEC_CODING, MCS (for SU only), [SU-Beamformed], NUM_USERS from the TX_VECTOR. Add the appropriate reserved bit and 6 tail bits as shown in section </w:t>
      </w:r>
      <w:r w:rsidR="00174960">
        <w:rPr>
          <w:lang w:val="en-US"/>
        </w:rPr>
        <w:fldChar w:fldCharType="begin"/>
      </w:r>
      <w:r w:rsidR="00666DCF">
        <w:rPr>
          <w:lang w:val="en-US"/>
        </w:rPr>
        <w:instrText xml:space="preserve"> REF _Ref280787884 \n \h </w:instrText>
      </w:r>
      <w:r w:rsidR="00174960">
        <w:rPr>
          <w:lang w:val="en-US"/>
        </w:rPr>
      </w:r>
      <w:r w:rsidR="00174960">
        <w:rPr>
          <w:lang w:val="en-US"/>
        </w:rPr>
        <w:fldChar w:fldCharType="separate"/>
      </w:r>
      <w:r w:rsidR="003B14D4">
        <w:rPr>
          <w:lang w:val="en-US"/>
        </w:rPr>
        <w:t>22.3.9.2.3</w:t>
      </w:r>
      <w:r w:rsidR="00174960">
        <w:rPr>
          <w:lang w:val="en-US"/>
        </w:rPr>
        <w:fldChar w:fldCharType="end"/>
      </w:r>
      <w:r w:rsidRPr="00186543">
        <w:rPr>
          <w:lang w:val="en-US"/>
        </w:rPr>
        <w:t xml:space="preserve">. Calculate the CRC and append it. Partition the VHT-SIG-A bits such that the first 24 uncoded bits are modulated by the VHT-SIG-A1 symbol, and the second 24 uncoded bits are modulated by the VHT-SIG-A2 symbol. </w:t>
      </w:r>
    </w:p>
    <w:p w:rsidR="00186543" w:rsidRPr="00186543" w:rsidRDefault="00186543" w:rsidP="00545A10">
      <w:pPr>
        <w:numPr>
          <w:ilvl w:val="0"/>
          <w:numId w:val="33"/>
        </w:numPr>
        <w:rPr>
          <w:lang w:val="en-US"/>
        </w:rPr>
      </w:pPr>
      <w:r w:rsidRPr="00186543">
        <w:rPr>
          <w:lang w:val="en-US"/>
        </w:rPr>
        <w:t>FEC Encoder: Encode the data by a convolution coder at the rate of R=1/2 as described in 17.3.5.5.</w:t>
      </w:r>
    </w:p>
    <w:p w:rsidR="00186543" w:rsidRPr="00186543" w:rsidRDefault="00186543" w:rsidP="00545A10">
      <w:pPr>
        <w:numPr>
          <w:ilvl w:val="0"/>
          <w:numId w:val="33"/>
        </w:numPr>
        <w:rPr>
          <w:lang w:val="en-US"/>
        </w:rPr>
      </w:pPr>
      <w:r w:rsidRPr="00186543">
        <w:rPr>
          <w:lang w:val="en-US"/>
        </w:rPr>
        <w:t>BCC Interleaver: Interleave as described in 17.3.5.6.</w:t>
      </w:r>
    </w:p>
    <w:p w:rsidR="00186543" w:rsidRPr="00186543" w:rsidRDefault="00186543" w:rsidP="00545A10">
      <w:pPr>
        <w:numPr>
          <w:ilvl w:val="0"/>
          <w:numId w:val="33"/>
        </w:numPr>
        <w:rPr>
          <w:lang w:val="en-US"/>
        </w:rPr>
      </w:pPr>
      <w:r w:rsidRPr="00186543">
        <w:rPr>
          <w:lang w:val="en-US"/>
        </w:rPr>
        <w:lastRenderedPageBreak/>
        <w:t>Constellation Mapper: VHT-SIG-A1 is BPSK modulated described in 17.3.5.6. VHT-SIG-A2 is rotated by 90° relative to VHT-SIG-A1.</w:t>
      </w:r>
    </w:p>
    <w:p w:rsidR="00186543" w:rsidRPr="00186543" w:rsidRDefault="00186543" w:rsidP="00545A10">
      <w:pPr>
        <w:numPr>
          <w:ilvl w:val="0"/>
          <w:numId w:val="33"/>
        </w:numPr>
        <w:rPr>
          <w:lang w:val="en-US"/>
        </w:rPr>
      </w:pPr>
      <w:r w:rsidRPr="00186543">
        <w:rPr>
          <w:lang w:val="en-US"/>
        </w:rPr>
        <w:t>IDFT: Insert pilots for both the symbols. Duplicate VHT-SIG-A1 and VHT-SIG-A2 over each 20 MHz of the CH_BANDWIDTH. Apply appropriate phase rotation for each 20MHz sub-band. Compute the Inverse Fourier transform.</w:t>
      </w:r>
    </w:p>
    <w:p w:rsidR="00186543" w:rsidRPr="00186543" w:rsidRDefault="00186543" w:rsidP="00545A10">
      <w:pPr>
        <w:numPr>
          <w:ilvl w:val="0"/>
          <w:numId w:val="33"/>
        </w:numPr>
        <w:rPr>
          <w:lang w:val="en-US"/>
        </w:rPr>
      </w:pPr>
      <w:r w:rsidRPr="00186543">
        <w:rPr>
          <w:lang w:val="en-US"/>
        </w:rPr>
        <w:t xml:space="preserve">CSD: Apply CSD for each </w:t>
      </w:r>
      <w:proofErr w:type="gramStart"/>
      <w:r w:rsidRPr="00186543">
        <w:rPr>
          <w:lang w:val="en-US"/>
        </w:rPr>
        <w:t>transmit</w:t>
      </w:r>
      <w:proofErr w:type="gramEnd"/>
      <w:r w:rsidRPr="00186543">
        <w:rPr>
          <w:lang w:val="en-US"/>
        </w:rPr>
        <w:t xml:space="preserve"> chain as described in </w:t>
      </w:r>
      <w:r w:rsidR="00174960">
        <w:rPr>
          <w:lang w:val="en-US"/>
        </w:rPr>
        <w:fldChar w:fldCharType="begin"/>
      </w:r>
      <w:r w:rsidR="00666DCF">
        <w:rPr>
          <w:lang w:val="en-US"/>
        </w:rPr>
        <w:instrText xml:space="preserve"> REF _Ref282698967 \n \h </w:instrText>
      </w:r>
      <w:r w:rsidR="00174960">
        <w:rPr>
          <w:lang w:val="en-US"/>
        </w:rPr>
      </w:r>
      <w:r w:rsidR="00174960">
        <w:rPr>
          <w:lang w:val="en-US"/>
        </w:rPr>
        <w:fldChar w:fldCharType="separate"/>
      </w:r>
      <w:r w:rsidR="003B14D4">
        <w:rPr>
          <w:lang w:val="en-US"/>
        </w:rPr>
        <w:t>22.3.9.2.2</w:t>
      </w:r>
      <w:r w:rsidR="00174960">
        <w:rPr>
          <w:lang w:val="en-US"/>
        </w:rPr>
        <w:fldChar w:fldCharType="end"/>
      </w:r>
      <w:r w:rsidRPr="00186543">
        <w:rPr>
          <w:lang w:val="en-US"/>
        </w:rPr>
        <w:t>.</w:t>
      </w:r>
    </w:p>
    <w:p w:rsidR="00186543" w:rsidRPr="00186543" w:rsidRDefault="00186543" w:rsidP="00545A10">
      <w:pPr>
        <w:numPr>
          <w:ilvl w:val="0"/>
          <w:numId w:val="33"/>
        </w:numPr>
        <w:rPr>
          <w:lang w:val="en-US"/>
        </w:rPr>
      </w:pPr>
      <w:r w:rsidRPr="00186543">
        <w:rPr>
          <w:lang w:val="en-US"/>
        </w:rPr>
        <w:t>Insert GI and Window: Prepend a GI (800ns) and apply windowing as described in 17.3.2.4.</w:t>
      </w:r>
    </w:p>
    <w:p w:rsidR="00186543" w:rsidRDefault="00186543" w:rsidP="00545A10">
      <w:pPr>
        <w:numPr>
          <w:ilvl w:val="0"/>
          <w:numId w:val="33"/>
        </w:numPr>
        <w:rPr>
          <w:lang w:val="en-US"/>
        </w:rPr>
      </w:pPr>
      <w:r w:rsidRPr="00186543">
        <w:rPr>
          <w:lang w:val="en-US"/>
        </w:rPr>
        <w:t xml:space="preserve">Analog and RF: Up-convert the resulting complex baseband waveform associated with each </w:t>
      </w:r>
      <w:proofErr w:type="gramStart"/>
      <w:r w:rsidRPr="00186543">
        <w:rPr>
          <w:lang w:val="en-US"/>
        </w:rPr>
        <w:t>transmit</w:t>
      </w:r>
      <w:proofErr w:type="gramEnd"/>
      <w:r w:rsidRPr="00186543">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00666DCF">
        <w:rPr>
          <w:lang w:val="en-US"/>
        </w:rPr>
        <w:t xml:space="preserve"> </w:t>
      </w:r>
      <w:r w:rsidRPr="00186543">
        <w:rPr>
          <w:lang w:val="en-US"/>
        </w:rPr>
        <w:t xml:space="preserve">and </w:t>
      </w:r>
      <w:r w:rsidR="00174960">
        <w:rPr>
          <w:lang w:val="en-US"/>
        </w:rPr>
        <w:fldChar w:fldCharType="begin"/>
      </w:r>
      <w:r w:rsidR="00666DCF">
        <w:rPr>
          <w:lang w:val="en-US"/>
        </w:rPr>
        <w:instrText xml:space="preserve"> REF _Ref282699003 \n \h </w:instrText>
      </w:r>
      <w:r w:rsidR="00174960">
        <w:rPr>
          <w:lang w:val="en-US"/>
        </w:rPr>
      </w:r>
      <w:r w:rsidR="00174960">
        <w:rPr>
          <w:lang w:val="en-US"/>
        </w:rPr>
        <w:fldChar w:fldCharType="separate"/>
      </w:r>
      <w:r w:rsidR="003B14D4">
        <w:rPr>
          <w:lang w:val="en-US"/>
        </w:rPr>
        <w:t>22.3.8</w:t>
      </w:r>
      <w:r w:rsidR="00174960">
        <w:rPr>
          <w:lang w:val="en-US"/>
        </w:rPr>
        <w:fldChar w:fldCharType="end"/>
      </w:r>
      <w:r w:rsidR="00666DCF">
        <w:rPr>
          <w:lang w:val="en-US"/>
        </w:rPr>
        <w:t xml:space="preserve"> </w:t>
      </w:r>
      <w:r w:rsidRPr="00186543">
        <w:rPr>
          <w:lang w:val="en-US"/>
        </w:rPr>
        <w:t>for details.</w:t>
      </w:r>
    </w:p>
    <w:p w:rsidR="00186543" w:rsidRDefault="002940BB" w:rsidP="002940BB">
      <w:pPr>
        <w:pStyle w:val="Heading4"/>
        <w:rPr>
          <w:lang w:val="en-US"/>
        </w:rPr>
      </w:pPr>
      <w:r>
        <w:rPr>
          <w:lang w:val="en-US"/>
        </w:rPr>
        <w:t>Construction of VHT-STF</w:t>
      </w:r>
    </w:p>
    <w:p w:rsidR="002940BB" w:rsidRPr="002940BB" w:rsidRDefault="002940BB" w:rsidP="002940BB">
      <w:pPr>
        <w:rPr>
          <w:lang w:val="en-US"/>
        </w:rPr>
      </w:pPr>
      <w:r w:rsidRPr="002940BB">
        <w:rPr>
          <w:lang w:val="en-US"/>
        </w:rPr>
        <w:t xml:space="preserve">Construct the VHT-STF according to section </w:t>
      </w:r>
      <w:r w:rsidR="00174960">
        <w:rPr>
          <w:lang w:val="en-US"/>
        </w:rPr>
        <w:fldChar w:fldCharType="begin"/>
      </w:r>
      <w:r w:rsidR="00666DCF">
        <w:rPr>
          <w:lang w:val="en-US"/>
        </w:rPr>
        <w:instrText xml:space="preserve"> REF _Ref269204640 \n \h </w:instrText>
      </w:r>
      <w:r w:rsidR="00174960">
        <w:rPr>
          <w:lang w:val="en-US"/>
        </w:rPr>
      </w:r>
      <w:r w:rsidR="00174960">
        <w:rPr>
          <w:lang w:val="en-US"/>
        </w:rPr>
        <w:fldChar w:fldCharType="separate"/>
      </w:r>
      <w:r w:rsidR="003B14D4">
        <w:rPr>
          <w:lang w:val="en-US"/>
        </w:rPr>
        <w:t>22.3.9.2.4</w:t>
      </w:r>
      <w:r w:rsidR="00174960">
        <w:rPr>
          <w:lang w:val="en-US"/>
        </w:rPr>
        <w:fldChar w:fldCharType="end"/>
      </w:r>
      <w:r w:rsidRPr="002940BB">
        <w:rPr>
          <w:lang w:val="en-US"/>
        </w:rPr>
        <w:t>.</w:t>
      </w:r>
    </w:p>
    <w:p w:rsidR="002940BB" w:rsidRPr="002940BB" w:rsidRDefault="002940BB" w:rsidP="00545A10">
      <w:pPr>
        <w:numPr>
          <w:ilvl w:val="0"/>
          <w:numId w:val="34"/>
        </w:numPr>
        <w:rPr>
          <w:lang w:val="en-US"/>
        </w:rPr>
      </w:pPr>
      <w:r w:rsidRPr="002940BB">
        <w:rPr>
          <w:lang w:val="en-US"/>
        </w:rPr>
        <w:t xml:space="preserve">Sequence generation: VHT-STF sequence is generated in the frequency-domain over bandwidth indicated by CH_BANDWIDTH as described in </w:t>
      </w:r>
      <w:r w:rsidR="00174960">
        <w:rPr>
          <w:lang w:val="en-US"/>
        </w:rPr>
        <w:fldChar w:fldCharType="begin"/>
      </w:r>
      <w:r w:rsidR="00666DCF">
        <w:rPr>
          <w:lang w:val="en-US"/>
        </w:rPr>
        <w:instrText xml:space="preserve"> REF _Ref269204640 \n \h </w:instrText>
      </w:r>
      <w:r w:rsidR="00174960">
        <w:rPr>
          <w:lang w:val="en-US"/>
        </w:rPr>
      </w:r>
      <w:r w:rsidR="00174960">
        <w:rPr>
          <w:lang w:val="en-US"/>
        </w:rPr>
        <w:fldChar w:fldCharType="separate"/>
      </w:r>
      <w:r w:rsidR="003B14D4">
        <w:rPr>
          <w:lang w:val="en-US"/>
        </w:rPr>
        <w:t>22.3.9.2.4</w:t>
      </w:r>
      <w:r w:rsidR="00174960">
        <w:rPr>
          <w:lang w:val="en-US"/>
        </w:rPr>
        <w:fldChar w:fldCharType="end"/>
      </w:r>
      <w:r w:rsidRPr="002940BB">
        <w:rPr>
          <w:lang w:val="en-US"/>
        </w:rPr>
        <w:t>.</w:t>
      </w:r>
    </w:p>
    <w:p w:rsidR="002940BB" w:rsidRPr="002940BB" w:rsidRDefault="002940BB" w:rsidP="00545A10">
      <w:pPr>
        <w:numPr>
          <w:ilvl w:val="0"/>
          <w:numId w:val="34"/>
        </w:numPr>
        <w:rPr>
          <w:lang w:val="en-US"/>
        </w:rPr>
      </w:pPr>
      <w:r w:rsidRPr="002940BB">
        <w:rPr>
          <w:lang w:val="en-US"/>
        </w:rPr>
        <w:t>IDFT: Apply appropriate phase rotation for each 20MHz sub-band and compute the Inverse Fourier transform.</w:t>
      </w:r>
    </w:p>
    <w:p w:rsidR="002940BB" w:rsidRPr="002940BB" w:rsidRDefault="002940BB" w:rsidP="00545A10">
      <w:pPr>
        <w:numPr>
          <w:ilvl w:val="0"/>
          <w:numId w:val="34"/>
        </w:numPr>
        <w:rPr>
          <w:lang w:val="en-US"/>
        </w:rPr>
      </w:pPr>
      <w:r w:rsidRPr="002940BB">
        <w:rPr>
          <w:lang w:val="en-US"/>
        </w:rPr>
        <w:t xml:space="preserve">CSD: Apply CSD for each </w:t>
      </w:r>
      <w:proofErr w:type="gramStart"/>
      <w:r w:rsidRPr="002940BB">
        <w:rPr>
          <w:lang w:val="en-US"/>
        </w:rPr>
        <w:t>transmit</w:t>
      </w:r>
      <w:proofErr w:type="gramEnd"/>
      <w:r w:rsidRPr="002940BB">
        <w:rPr>
          <w:lang w:val="en-US"/>
        </w:rPr>
        <w:t xml:space="preserve"> chain as described in </w:t>
      </w:r>
      <w:r w:rsidR="00174960">
        <w:rPr>
          <w:lang w:val="en-US"/>
        </w:rPr>
        <w:fldChar w:fldCharType="begin"/>
      </w:r>
      <w:r w:rsidR="00666DCF">
        <w:rPr>
          <w:lang w:val="en-US"/>
        </w:rPr>
        <w:instrText xml:space="preserve"> REF _Ref282698967 \n \h </w:instrText>
      </w:r>
      <w:r w:rsidR="00174960">
        <w:rPr>
          <w:lang w:val="en-US"/>
        </w:rPr>
      </w:r>
      <w:r w:rsidR="00174960">
        <w:rPr>
          <w:lang w:val="en-US"/>
        </w:rPr>
        <w:fldChar w:fldCharType="separate"/>
      </w:r>
      <w:r w:rsidR="003B14D4">
        <w:rPr>
          <w:lang w:val="en-US"/>
        </w:rPr>
        <w:t>22.3.9.2.2</w:t>
      </w:r>
      <w:r w:rsidR="00174960">
        <w:rPr>
          <w:lang w:val="en-US"/>
        </w:rPr>
        <w:fldChar w:fldCharType="end"/>
      </w:r>
      <w:r w:rsidRPr="002940BB">
        <w:rPr>
          <w:lang w:val="en-US"/>
        </w:rPr>
        <w:t>.</w:t>
      </w:r>
    </w:p>
    <w:p w:rsidR="002940BB" w:rsidRPr="002940BB" w:rsidRDefault="002940BB" w:rsidP="00545A10">
      <w:pPr>
        <w:numPr>
          <w:ilvl w:val="0"/>
          <w:numId w:val="34"/>
        </w:numPr>
        <w:rPr>
          <w:lang w:val="en-US"/>
        </w:rPr>
      </w:pPr>
      <w:r w:rsidRPr="002940BB">
        <w:rPr>
          <w:lang w:val="en-US"/>
        </w:rPr>
        <w:t>Insert GI and Window: Prepend a GI (800ns) and apply windowing as described in 17.3.2.4.</w:t>
      </w:r>
    </w:p>
    <w:p w:rsidR="00186543" w:rsidRDefault="002940BB" w:rsidP="00545A10">
      <w:pPr>
        <w:numPr>
          <w:ilvl w:val="0"/>
          <w:numId w:val="34"/>
        </w:numPr>
        <w:rPr>
          <w:lang w:val="en-US"/>
        </w:rPr>
      </w:pPr>
      <w:r w:rsidRPr="002940BB">
        <w:rPr>
          <w:lang w:val="en-US"/>
        </w:rPr>
        <w:t xml:space="preserve">Analog and RF: Up-convert the resulting complex baseband waveform associated with each </w:t>
      </w:r>
      <w:proofErr w:type="gramStart"/>
      <w:r w:rsidRPr="002940BB">
        <w:rPr>
          <w:lang w:val="en-US"/>
        </w:rPr>
        <w:t>transmit</w:t>
      </w:r>
      <w:proofErr w:type="gramEnd"/>
      <w:r w:rsidRPr="002940BB">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00666DCF">
        <w:rPr>
          <w:lang w:val="en-US"/>
        </w:rPr>
        <w:t xml:space="preserve"> </w:t>
      </w:r>
      <w:r w:rsidRPr="002940BB">
        <w:rPr>
          <w:lang w:val="en-US"/>
        </w:rPr>
        <w:t xml:space="preserve">and </w:t>
      </w:r>
      <w:r w:rsidR="00174960">
        <w:rPr>
          <w:lang w:val="en-US"/>
        </w:rPr>
        <w:fldChar w:fldCharType="begin"/>
      </w:r>
      <w:r w:rsidR="00666DCF">
        <w:rPr>
          <w:lang w:val="en-US"/>
        </w:rPr>
        <w:instrText xml:space="preserve"> REF _Ref282699088 \n \h </w:instrText>
      </w:r>
      <w:r w:rsidR="00174960">
        <w:rPr>
          <w:lang w:val="en-US"/>
        </w:rPr>
      </w:r>
      <w:r w:rsidR="00174960">
        <w:rPr>
          <w:lang w:val="en-US"/>
        </w:rPr>
        <w:fldChar w:fldCharType="separate"/>
      </w:r>
      <w:r w:rsidR="003B14D4">
        <w:rPr>
          <w:lang w:val="en-US"/>
        </w:rPr>
        <w:t>22.3.8</w:t>
      </w:r>
      <w:r w:rsidR="00174960">
        <w:rPr>
          <w:lang w:val="en-US"/>
        </w:rPr>
        <w:fldChar w:fldCharType="end"/>
      </w:r>
      <w:r w:rsidR="00666DCF">
        <w:rPr>
          <w:lang w:val="en-US"/>
        </w:rPr>
        <w:t xml:space="preserve"> </w:t>
      </w:r>
      <w:r w:rsidRPr="002940BB">
        <w:rPr>
          <w:lang w:val="en-US"/>
        </w:rPr>
        <w:t>for details.</w:t>
      </w:r>
    </w:p>
    <w:p w:rsidR="002940BB" w:rsidRDefault="002940BB" w:rsidP="002940BB">
      <w:pPr>
        <w:pStyle w:val="Heading4"/>
        <w:rPr>
          <w:lang w:val="en-US"/>
        </w:rPr>
      </w:pPr>
      <w:r>
        <w:rPr>
          <w:lang w:val="en-US"/>
        </w:rPr>
        <w:t>Construction of VHT-LTF</w:t>
      </w:r>
    </w:p>
    <w:p w:rsidR="002940BB" w:rsidRPr="002940BB" w:rsidRDefault="002940BB" w:rsidP="002940BB">
      <w:pPr>
        <w:rPr>
          <w:lang w:val="en-US"/>
        </w:rPr>
      </w:pPr>
      <w:r w:rsidRPr="002940BB">
        <w:rPr>
          <w:lang w:val="en-US"/>
        </w:rPr>
        <w:t xml:space="preserve">The VHT-LTF allows the receiver to estimate the MIMO channels. The transmitter provides training for exactly the space time streams used for transmission of the PSDU. </w:t>
      </w:r>
    </w:p>
    <w:p w:rsidR="002940BB" w:rsidRPr="002940BB" w:rsidRDefault="002940BB" w:rsidP="00545A10">
      <w:pPr>
        <w:numPr>
          <w:ilvl w:val="0"/>
          <w:numId w:val="35"/>
        </w:numPr>
        <w:rPr>
          <w:lang w:val="en-US"/>
        </w:rPr>
      </w:pPr>
      <w:r w:rsidRPr="002940BB">
        <w:rPr>
          <w:lang w:val="en-US"/>
        </w:rPr>
        <w:t xml:space="preserve">Sequence generation: VHT-LTF sequence is generated in the frequency-domain over bandwidth indicated by CH_BANDWIDTH as described in </w:t>
      </w:r>
      <w:r w:rsidR="00174960">
        <w:rPr>
          <w:lang w:val="en-US"/>
        </w:rPr>
        <w:fldChar w:fldCharType="begin"/>
      </w:r>
      <w:r w:rsidR="00666DCF">
        <w:rPr>
          <w:lang w:val="en-US"/>
        </w:rPr>
        <w:instrText xml:space="preserve"> REF _Ref266604790 \n \h </w:instrText>
      </w:r>
      <w:r w:rsidR="00174960">
        <w:rPr>
          <w:lang w:val="en-US"/>
        </w:rPr>
      </w:r>
      <w:r w:rsidR="00174960">
        <w:rPr>
          <w:lang w:val="en-US"/>
        </w:rPr>
        <w:fldChar w:fldCharType="separate"/>
      </w:r>
      <w:r w:rsidR="003B14D4">
        <w:rPr>
          <w:lang w:val="en-US"/>
        </w:rPr>
        <w:t>22.3.9.2.5</w:t>
      </w:r>
      <w:r w:rsidR="00174960">
        <w:rPr>
          <w:lang w:val="en-US"/>
        </w:rPr>
        <w:fldChar w:fldCharType="end"/>
      </w:r>
      <w:r w:rsidRPr="002940BB">
        <w:rPr>
          <w:lang w:val="en-US"/>
        </w:rPr>
        <w:t>.</w:t>
      </w:r>
    </w:p>
    <w:p w:rsidR="002940BB" w:rsidRPr="002940BB" w:rsidRDefault="002940BB" w:rsidP="00545A10">
      <w:pPr>
        <w:numPr>
          <w:ilvl w:val="0"/>
          <w:numId w:val="35"/>
        </w:numPr>
        <w:rPr>
          <w:lang w:val="en-US"/>
        </w:rPr>
      </w:pPr>
      <w:r w:rsidRPr="002940BB">
        <w:rPr>
          <w:lang w:val="en-US"/>
        </w:rPr>
        <w:t xml:space="preserve">Pilot insertion: Insert pilots and apply appropriate phase rotation for each 20MHz sub-band. </w:t>
      </w:r>
    </w:p>
    <w:p w:rsidR="002940BB" w:rsidRPr="002940BB" w:rsidRDefault="002940BB" w:rsidP="00545A10">
      <w:pPr>
        <w:numPr>
          <w:ilvl w:val="0"/>
          <w:numId w:val="35"/>
        </w:numPr>
        <w:rPr>
          <w:lang w:val="en-US"/>
        </w:rPr>
      </w:pPr>
      <w:r w:rsidRPr="002940BB">
        <w:rPr>
          <w:lang w:val="en-US"/>
        </w:rPr>
        <w:t xml:space="preserve">VHT-LTF matrix mapping: P Matrix is applied to VHT-LTF sequence and R matrix is applied to pilot tones as described in </w:t>
      </w:r>
      <w:r w:rsidR="00174960">
        <w:rPr>
          <w:lang w:val="en-US"/>
        </w:rPr>
        <w:fldChar w:fldCharType="begin"/>
      </w:r>
      <w:r w:rsidR="00666DCF">
        <w:rPr>
          <w:lang w:val="en-US"/>
        </w:rPr>
        <w:instrText xml:space="preserve"> REF _Ref266604790 \n \h </w:instrText>
      </w:r>
      <w:r w:rsidR="00174960">
        <w:rPr>
          <w:lang w:val="en-US"/>
        </w:rPr>
      </w:r>
      <w:r w:rsidR="00174960">
        <w:rPr>
          <w:lang w:val="en-US"/>
        </w:rPr>
        <w:fldChar w:fldCharType="separate"/>
      </w:r>
      <w:r w:rsidR="003B14D4">
        <w:rPr>
          <w:lang w:val="en-US"/>
        </w:rPr>
        <w:t>22.3.9.2.5</w:t>
      </w:r>
      <w:r w:rsidR="00174960">
        <w:rPr>
          <w:lang w:val="en-US"/>
        </w:rPr>
        <w:fldChar w:fldCharType="end"/>
      </w:r>
      <w:r w:rsidRPr="002940BB">
        <w:rPr>
          <w:lang w:val="en-US"/>
        </w:rPr>
        <w:t>.</w:t>
      </w:r>
    </w:p>
    <w:p w:rsidR="002940BB" w:rsidRPr="002940BB" w:rsidRDefault="002940BB" w:rsidP="00545A10">
      <w:pPr>
        <w:numPr>
          <w:ilvl w:val="0"/>
          <w:numId w:val="35"/>
        </w:numPr>
        <w:rPr>
          <w:lang w:val="en-US"/>
        </w:rPr>
      </w:pPr>
      <w:r w:rsidRPr="002940BB">
        <w:rPr>
          <w:lang w:val="en-US"/>
        </w:rPr>
        <w:t xml:space="preserve">CSD: Apply CSD for each </w:t>
      </w:r>
      <w:proofErr w:type="gramStart"/>
      <w:r w:rsidRPr="002940BB">
        <w:rPr>
          <w:lang w:val="en-US"/>
        </w:rPr>
        <w:t>transmit</w:t>
      </w:r>
      <w:proofErr w:type="gramEnd"/>
      <w:r w:rsidRPr="002940BB">
        <w:rPr>
          <w:lang w:val="en-US"/>
        </w:rPr>
        <w:t xml:space="preserve"> chain as described in </w:t>
      </w:r>
      <w:r w:rsidR="00174960">
        <w:rPr>
          <w:lang w:val="en-US"/>
        </w:rPr>
        <w:fldChar w:fldCharType="begin"/>
      </w:r>
      <w:r w:rsidR="00666DCF">
        <w:rPr>
          <w:lang w:val="en-US"/>
        </w:rPr>
        <w:instrText xml:space="preserve"> REF _Ref282698967 \n \h </w:instrText>
      </w:r>
      <w:r w:rsidR="00174960">
        <w:rPr>
          <w:lang w:val="en-US"/>
        </w:rPr>
      </w:r>
      <w:r w:rsidR="00174960">
        <w:rPr>
          <w:lang w:val="en-US"/>
        </w:rPr>
        <w:fldChar w:fldCharType="separate"/>
      </w:r>
      <w:r w:rsidR="003B14D4">
        <w:rPr>
          <w:lang w:val="en-US"/>
        </w:rPr>
        <w:t>22.3.9.2.2</w:t>
      </w:r>
      <w:r w:rsidR="00174960">
        <w:rPr>
          <w:lang w:val="en-US"/>
        </w:rPr>
        <w:fldChar w:fldCharType="end"/>
      </w:r>
      <w:r w:rsidRPr="002940BB">
        <w:rPr>
          <w:lang w:val="en-US"/>
        </w:rPr>
        <w:t>.</w:t>
      </w:r>
    </w:p>
    <w:p w:rsidR="002940BB" w:rsidRPr="002940BB" w:rsidRDefault="002940BB" w:rsidP="00545A10">
      <w:pPr>
        <w:numPr>
          <w:ilvl w:val="0"/>
          <w:numId w:val="35"/>
        </w:numPr>
        <w:rPr>
          <w:lang w:val="en-US"/>
        </w:rPr>
      </w:pPr>
      <w:r w:rsidRPr="002940BB">
        <w:rPr>
          <w:lang w:val="en-US"/>
        </w:rPr>
        <w:t xml:space="preserve">Spatial Mapping: Q matrix is applied as described in </w:t>
      </w:r>
      <w:r w:rsidR="00174960">
        <w:rPr>
          <w:lang w:val="en-US"/>
        </w:rPr>
        <w:fldChar w:fldCharType="begin"/>
      </w:r>
      <w:r w:rsidR="00666DCF">
        <w:rPr>
          <w:lang w:val="en-US"/>
        </w:rPr>
        <w:instrText xml:space="preserve"> REF _Ref266606127 \n \h </w:instrText>
      </w:r>
      <w:r w:rsidR="00174960">
        <w:rPr>
          <w:lang w:val="en-US"/>
        </w:rPr>
      </w:r>
      <w:r w:rsidR="00174960">
        <w:rPr>
          <w:lang w:val="en-US"/>
        </w:rPr>
        <w:fldChar w:fldCharType="separate"/>
      </w:r>
      <w:r w:rsidR="003B14D4">
        <w:rPr>
          <w:lang w:val="en-US"/>
        </w:rPr>
        <w:t>22.3.11.10.1</w:t>
      </w:r>
      <w:r w:rsidR="00174960">
        <w:rPr>
          <w:lang w:val="en-US"/>
        </w:rPr>
        <w:fldChar w:fldCharType="end"/>
      </w:r>
      <w:r w:rsidRPr="002940BB">
        <w:rPr>
          <w:lang w:val="en-US"/>
        </w:rPr>
        <w:t>.</w:t>
      </w:r>
    </w:p>
    <w:p w:rsidR="002940BB" w:rsidRPr="002940BB" w:rsidRDefault="002940BB" w:rsidP="00545A10">
      <w:pPr>
        <w:numPr>
          <w:ilvl w:val="0"/>
          <w:numId w:val="35"/>
        </w:numPr>
        <w:rPr>
          <w:lang w:val="en-US"/>
        </w:rPr>
      </w:pPr>
      <w:r w:rsidRPr="002940BB">
        <w:rPr>
          <w:lang w:val="en-US"/>
        </w:rPr>
        <w:t>IDFT: compute the Inverse Fourier transform.</w:t>
      </w:r>
    </w:p>
    <w:p w:rsidR="002940BB" w:rsidRPr="002940BB" w:rsidRDefault="002940BB" w:rsidP="00545A10">
      <w:pPr>
        <w:numPr>
          <w:ilvl w:val="0"/>
          <w:numId w:val="35"/>
        </w:numPr>
        <w:rPr>
          <w:lang w:val="en-US"/>
        </w:rPr>
      </w:pPr>
      <w:r w:rsidRPr="002940BB">
        <w:rPr>
          <w:lang w:val="en-US"/>
        </w:rPr>
        <w:t>Insert GI and Window: Prepend a GI (800ns) and apply windowing as described in 17.3.2.4.</w:t>
      </w:r>
    </w:p>
    <w:p w:rsidR="002940BB" w:rsidRDefault="002940BB" w:rsidP="00545A10">
      <w:pPr>
        <w:numPr>
          <w:ilvl w:val="0"/>
          <w:numId w:val="35"/>
        </w:numPr>
        <w:rPr>
          <w:lang w:val="en-US"/>
        </w:rPr>
      </w:pPr>
      <w:r w:rsidRPr="002940BB">
        <w:rPr>
          <w:lang w:val="en-US"/>
        </w:rPr>
        <w:t xml:space="preserve">Analog and RF: Up-convert the resulting complex baseband waveform associated with each </w:t>
      </w:r>
      <w:proofErr w:type="gramStart"/>
      <w:r w:rsidRPr="002940BB">
        <w:rPr>
          <w:lang w:val="en-US"/>
        </w:rPr>
        <w:t>transmit</w:t>
      </w:r>
      <w:proofErr w:type="gramEnd"/>
      <w:r w:rsidRPr="002940BB">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Pr="002940BB">
        <w:rPr>
          <w:lang w:val="en-US"/>
        </w:rPr>
        <w:t xml:space="preserve"> and </w:t>
      </w:r>
      <w:r w:rsidR="00174960">
        <w:rPr>
          <w:lang w:val="en-US"/>
        </w:rPr>
        <w:fldChar w:fldCharType="begin"/>
      </w:r>
      <w:r w:rsidR="00666DCF">
        <w:rPr>
          <w:lang w:val="en-US"/>
        </w:rPr>
        <w:instrText xml:space="preserve"> REF _Ref282699195 \n \h </w:instrText>
      </w:r>
      <w:r w:rsidR="00174960">
        <w:rPr>
          <w:lang w:val="en-US"/>
        </w:rPr>
      </w:r>
      <w:r w:rsidR="00174960">
        <w:rPr>
          <w:lang w:val="en-US"/>
        </w:rPr>
        <w:fldChar w:fldCharType="separate"/>
      </w:r>
      <w:r w:rsidR="003B14D4">
        <w:rPr>
          <w:lang w:val="en-US"/>
        </w:rPr>
        <w:t>22.3.8</w:t>
      </w:r>
      <w:r w:rsidR="00174960">
        <w:rPr>
          <w:lang w:val="en-US"/>
        </w:rPr>
        <w:fldChar w:fldCharType="end"/>
      </w:r>
      <w:r w:rsidR="00666DCF">
        <w:rPr>
          <w:lang w:val="en-US"/>
        </w:rPr>
        <w:t xml:space="preserve"> </w:t>
      </w:r>
      <w:r w:rsidRPr="002940BB">
        <w:rPr>
          <w:lang w:val="en-US"/>
        </w:rPr>
        <w:t>for details.</w:t>
      </w:r>
    </w:p>
    <w:p w:rsidR="002940BB" w:rsidRDefault="002940BB" w:rsidP="002940BB">
      <w:pPr>
        <w:pStyle w:val="Heading4"/>
        <w:rPr>
          <w:lang w:val="en-US"/>
        </w:rPr>
      </w:pPr>
      <w:r>
        <w:rPr>
          <w:lang w:val="en-US"/>
        </w:rPr>
        <w:t>Construction of VHT-SIG-B</w:t>
      </w:r>
    </w:p>
    <w:p w:rsidR="002940BB" w:rsidRDefault="002940BB" w:rsidP="002940BB">
      <w:pPr>
        <w:rPr>
          <w:lang w:val="en-US"/>
        </w:rPr>
      </w:pPr>
      <w:r>
        <w:rPr>
          <w:lang w:val="en-US"/>
        </w:rPr>
        <w:t>VHT-SIG-B is constructed as follows:</w:t>
      </w:r>
    </w:p>
    <w:p w:rsidR="002940BB" w:rsidRPr="002940BB" w:rsidRDefault="002940BB" w:rsidP="00545A10">
      <w:pPr>
        <w:numPr>
          <w:ilvl w:val="0"/>
          <w:numId w:val="36"/>
        </w:numPr>
        <w:rPr>
          <w:lang w:val="en-US"/>
        </w:rPr>
      </w:pPr>
      <w:r w:rsidRPr="002940BB">
        <w:rPr>
          <w:lang w:val="en-US"/>
        </w:rPr>
        <w:t>Before VHT-SIG-B Bits: Obtain the MCS (for MU only), PSDU_LENGTH from the TX_VECTOR.</w:t>
      </w:r>
    </w:p>
    <w:p w:rsidR="002940BB" w:rsidRPr="002940BB" w:rsidRDefault="002940BB" w:rsidP="00545A10">
      <w:pPr>
        <w:numPr>
          <w:ilvl w:val="0"/>
          <w:numId w:val="36"/>
        </w:numPr>
        <w:rPr>
          <w:lang w:val="en-US"/>
        </w:rPr>
      </w:pPr>
      <w:r w:rsidRPr="002940BB">
        <w:rPr>
          <w:lang w:val="en-US"/>
        </w:rPr>
        <w:t xml:space="preserve">VHT-SIG-B Bits: For VHT PPDU set the MCS (for MU only) and the Length field according to section </w:t>
      </w:r>
      <w:r w:rsidR="00174960">
        <w:rPr>
          <w:lang w:val="en-US"/>
        </w:rPr>
        <w:fldChar w:fldCharType="begin"/>
      </w:r>
      <w:r w:rsidR="00666DCF">
        <w:rPr>
          <w:lang w:val="en-US"/>
        </w:rPr>
        <w:instrText xml:space="preserve"> REF _Ref269204578 \n \h </w:instrText>
      </w:r>
      <w:r w:rsidR="00174960">
        <w:rPr>
          <w:lang w:val="en-US"/>
        </w:rPr>
      </w:r>
      <w:r w:rsidR="00174960">
        <w:rPr>
          <w:lang w:val="en-US"/>
        </w:rPr>
        <w:fldChar w:fldCharType="separate"/>
      </w:r>
      <w:r w:rsidR="003B14D4">
        <w:rPr>
          <w:lang w:val="en-US"/>
        </w:rPr>
        <w:t>22.3.9.2.6</w:t>
      </w:r>
      <w:r w:rsidR="00174960">
        <w:rPr>
          <w:lang w:val="en-US"/>
        </w:rPr>
        <w:fldChar w:fldCharType="end"/>
      </w:r>
      <w:r w:rsidRPr="002940BB">
        <w:rPr>
          <w:lang w:val="en-US"/>
        </w:rPr>
        <w:t>. Add the reserved bits (for SU only) and 6 bits tail. For an NDP packet, the unique fixed bit pattern is defined.</w:t>
      </w:r>
    </w:p>
    <w:p w:rsidR="002940BB" w:rsidRPr="002940BB" w:rsidRDefault="002940BB" w:rsidP="00545A10">
      <w:pPr>
        <w:numPr>
          <w:ilvl w:val="0"/>
          <w:numId w:val="36"/>
        </w:numPr>
        <w:rPr>
          <w:lang w:val="en-US"/>
        </w:rPr>
      </w:pPr>
      <w:r w:rsidRPr="002940BB">
        <w:rPr>
          <w:lang w:val="en-US"/>
        </w:rPr>
        <w:t>VHT-SIG-B Bit Repetition: VHT-SIG-B bits are repeated over bandwidth indicated by CH_BANDWIDTH.</w:t>
      </w:r>
    </w:p>
    <w:p w:rsidR="002940BB" w:rsidRPr="002940BB" w:rsidRDefault="002940BB" w:rsidP="00545A10">
      <w:pPr>
        <w:numPr>
          <w:ilvl w:val="0"/>
          <w:numId w:val="36"/>
        </w:numPr>
        <w:rPr>
          <w:lang w:val="en-US"/>
        </w:rPr>
      </w:pPr>
      <w:r w:rsidRPr="002940BB">
        <w:rPr>
          <w:lang w:val="en-US"/>
        </w:rPr>
        <w:t>BCC Encoder: The VHT-SIG-B is encoded using BCC at rate R=1/2 as described in 17.3.5.5.</w:t>
      </w:r>
    </w:p>
    <w:p w:rsidR="002940BB" w:rsidRPr="002940BB" w:rsidRDefault="002940BB" w:rsidP="00545A10">
      <w:pPr>
        <w:numPr>
          <w:ilvl w:val="0"/>
          <w:numId w:val="36"/>
        </w:numPr>
        <w:rPr>
          <w:lang w:val="en-US"/>
        </w:rPr>
      </w:pPr>
      <w:r w:rsidRPr="002940BB">
        <w:rPr>
          <w:lang w:val="en-US"/>
        </w:rPr>
        <w:t xml:space="preserve">BCC Interleaver: Interleave as described in </w:t>
      </w:r>
      <w:r w:rsidR="00174960">
        <w:rPr>
          <w:lang w:val="en-US"/>
        </w:rPr>
        <w:fldChar w:fldCharType="begin"/>
      </w:r>
      <w:r w:rsidR="00666DCF">
        <w:rPr>
          <w:lang w:val="en-US"/>
        </w:rPr>
        <w:instrText xml:space="preserve"> REF _Ref282699246 \n \h </w:instrText>
      </w:r>
      <w:r w:rsidR="00174960">
        <w:rPr>
          <w:lang w:val="en-US"/>
        </w:rPr>
      </w:r>
      <w:r w:rsidR="00174960">
        <w:rPr>
          <w:lang w:val="en-US"/>
        </w:rPr>
        <w:fldChar w:fldCharType="separate"/>
      </w:r>
      <w:r w:rsidR="003B14D4">
        <w:rPr>
          <w:lang w:val="en-US"/>
        </w:rPr>
        <w:t>22.3.11.7</w:t>
      </w:r>
      <w:r w:rsidR="00174960">
        <w:rPr>
          <w:lang w:val="en-US"/>
        </w:rPr>
        <w:fldChar w:fldCharType="end"/>
      </w:r>
      <w:r w:rsidRPr="002940BB">
        <w:rPr>
          <w:lang w:val="en-US"/>
        </w:rPr>
        <w:t>.</w:t>
      </w:r>
    </w:p>
    <w:p w:rsidR="002940BB" w:rsidRPr="002940BB" w:rsidRDefault="002940BB" w:rsidP="00545A10">
      <w:pPr>
        <w:numPr>
          <w:ilvl w:val="0"/>
          <w:numId w:val="36"/>
        </w:numPr>
        <w:rPr>
          <w:lang w:val="en-US"/>
        </w:rPr>
      </w:pPr>
      <w:r w:rsidRPr="002940BB">
        <w:rPr>
          <w:lang w:val="en-US"/>
        </w:rPr>
        <w:t>Constellation Mapper: Map to a BPSK constellation.</w:t>
      </w:r>
    </w:p>
    <w:p w:rsidR="002940BB" w:rsidRPr="002940BB" w:rsidRDefault="002940BB" w:rsidP="00545A10">
      <w:pPr>
        <w:numPr>
          <w:ilvl w:val="0"/>
          <w:numId w:val="36"/>
        </w:numPr>
        <w:rPr>
          <w:lang w:val="en-US"/>
        </w:rPr>
      </w:pPr>
      <w:r w:rsidRPr="002940BB">
        <w:rPr>
          <w:lang w:val="en-US"/>
        </w:rPr>
        <w:t xml:space="preserve">Multiply with 1st Column of [P]u: Have pilots inserted and 1st column of P matrix </w:t>
      </w:r>
      <w:r w:rsidR="00A92608" w:rsidRPr="002940BB">
        <w:rPr>
          <w:lang w:val="en-US"/>
        </w:rPr>
        <w:t>calculation</w:t>
      </w:r>
      <w:r w:rsidRPr="002940BB">
        <w:rPr>
          <w:lang w:val="en-US"/>
        </w:rPr>
        <w:t xml:space="preserve"> is applied. The total number of data and pilot subcarriers is the same as the data PSDU. </w:t>
      </w:r>
    </w:p>
    <w:p w:rsidR="002940BB" w:rsidRPr="002940BB" w:rsidRDefault="002940BB" w:rsidP="00545A10">
      <w:pPr>
        <w:numPr>
          <w:ilvl w:val="0"/>
          <w:numId w:val="36"/>
        </w:numPr>
        <w:rPr>
          <w:lang w:val="en-US"/>
        </w:rPr>
      </w:pPr>
      <w:r w:rsidRPr="002940BB">
        <w:rPr>
          <w:lang w:val="en-US"/>
        </w:rPr>
        <w:lastRenderedPageBreak/>
        <w:t xml:space="preserve">CSD: Apply CSD for each </w:t>
      </w:r>
      <w:proofErr w:type="gramStart"/>
      <w:r w:rsidRPr="002940BB">
        <w:rPr>
          <w:lang w:val="en-US"/>
        </w:rPr>
        <w:t>transmit</w:t>
      </w:r>
      <w:proofErr w:type="gramEnd"/>
      <w:r w:rsidRPr="002940BB">
        <w:rPr>
          <w:lang w:val="en-US"/>
        </w:rPr>
        <w:t xml:space="preserve"> chain as described in </w:t>
      </w:r>
      <w:r w:rsidR="00174960">
        <w:rPr>
          <w:lang w:val="en-US"/>
        </w:rPr>
        <w:fldChar w:fldCharType="begin"/>
      </w:r>
      <w:r w:rsidR="00666DCF">
        <w:rPr>
          <w:lang w:val="en-US"/>
        </w:rPr>
        <w:instrText xml:space="preserve"> REF _Ref282698967 \n \h </w:instrText>
      </w:r>
      <w:r w:rsidR="00174960">
        <w:rPr>
          <w:lang w:val="en-US"/>
        </w:rPr>
      </w:r>
      <w:r w:rsidR="00174960">
        <w:rPr>
          <w:lang w:val="en-US"/>
        </w:rPr>
        <w:fldChar w:fldCharType="separate"/>
      </w:r>
      <w:r w:rsidR="003B14D4">
        <w:rPr>
          <w:lang w:val="en-US"/>
        </w:rPr>
        <w:t>22.3.9.2.2</w:t>
      </w:r>
      <w:r w:rsidR="00174960">
        <w:rPr>
          <w:lang w:val="en-US"/>
        </w:rPr>
        <w:fldChar w:fldCharType="end"/>
      </w:r>
      <w:r w:rsidRPr="002940BB">
        <w:rPr>
          <w:lang w:val="en-US"/>
        </w:rPr>
        <w:t>.</w:t>
      </w:r>
    </w:p>
    <w:p w:rsidR="002940BB" w:rsidRPr="002940BB" w:rsidRDefault="002940BB" w:rsidP="00545A10">
      <w:pPr>
        <w:numPr>
          <w:ilvl w:val="0"/>
          <w:numId w:val="36"/>
        </w:numPr>
        <w:rPr>
          <w:lang w:val="en-US"/>
        </w:rPr>
      </w:pPr>
      <w:r w:rsidRPr="002940BB">
        <w:rPr>
          <w:lang w:val="en-US"/>
        </w:rPr>
        <w:t xml:space="preserve">Spatial Mapping: Q matrix is applied as described in </w:t>
      </w:r>
      <w:r w:rsidR="00174960">
        <w:rPr>
          <w:lang w:val="en-US"/>
        </w:rPr>
        <w:fldChar w:fldCharType="begin"/>
      </w:r>
      <w:r w:rsidR="00666DCF">
        <w:rPr>
          <w:lang w:val="en-US"/>
        </w:rPr>
        <w:instrText xml:space="preserve"> REF _Ref266606127 \n \h </w:instrText>
      </w:r>
      <w:r w:rsidR="00174960">
        <w:rPr>
          <w:lang w:val="en-US"/>
        </w:rPr>
      </w:r>
      <w:r w:rsidR="00174960">
        <w:rPr>
          <w:lang w:val="en-US"/>
        </w:rPr>
        <w:fldChar w:fldCharType="separate"/>
      </w:r>
      <w:r w:rsidR="003B14D4">
        <w:rPr>
          <w:lang w:val="en-US"/>
        </w:rPr>
        <w:t>22.3.11.10.1</w:t>
      </w:r>
      <w:r w:rsidR="00174960">
        <w:rPr>
          <w:lang w:val="en-US"/>
        </w:rPr>
        <w:fldChar w:fldCharType="end"/>
      </w:r>
      <w:r w:rsidRPr="002940BB">
        <w:rPr>
          <w:lang w:val="en-US"/>
        </w:rPr>
        <w:t>.</w:t>
      </w:r>
    </w:p>
    <w:p w:rsidR="002940BB" w:rsidRPr="002940BB" w:rsidRDefault="002940BB" w:rsidP="00545A10">
      <w:pPr>
        <w:numPr>
          <w:ilvl w:val="0"/>
          <w:numId w:val="36"/>
        </w:numPr>
        <w:rPr>
          <w:lang w:val="en-US"/>
        </w:rPr>
      </w:pPr>
      <w:r w:rsidRPr="002940BB">
        <w:rPr>
          <w:lang w:val="en-US"/>
        </w:rPr>
        <w:t xml:space="preserve">IDFT: Apply appropriate phase rotation for each 20MHz sub-band and compute the Inverse Fourier transform. </w:t>
      </w:r>
    </w:p>
    <w:p w:rsidR="002940BB" w:rsidRPr="002940BB" w:rsidRDefault="002940BB" w:rsidP="00545A10">
      <w:pPr>
        <w:numPr>
          <w:ilvl w:val="0"/>
          <w:numId w:val="36"/>
        </w:numPr>
        <w:rPr>
          <w:lang w:val="en-US"/>
        </w:rPr>
      </w:pPr>
      <w:r w:rsidRPr="002940BB">
        <w:rPr>
          <w:lang w:val="en-US"/>
        </w:rPr>
        <w:t>Insert GI and Window: Prepend a GI (800ns) and apply windowing as described in 17.3.2.4.</w:t>
      </w:r>
    </w:p>
    <w:p w:rsidR="002940BB" w:rsidRDefault="002940BB" w:rsidP="00545A10">
      <w:pPr>
        <w:numPr>
          <w:ilvl w:val="0"/>
          <w:numId w:val="36"/>
        </w:numPr>
        <w:rPr>
          <w:lang w:val="en-US"/>
        </w:rPr>
      </w:pPr>
      <w:r w:rsidRPr="002940BB">
        <w:rPr>
          <w:lang w:val="en-US"/>
        </w:rPr>
        <w:t xml:space="preserve">Analog and RF: Up-convert the resulting complex baseband waveform associated with each </w:t>
      </w:r>
      <w:proofErr w:type="gramStart"/>
      <w:r w:rsidRPr="002940BB">
        <w:rPr>
          <w:lang w:val="en-US"/>
        </w:rPr>
        <w:t>transmit</w:t>
      </w:r>
      <w:proofErr w:type="gramEnd"/>
      <w:r w:rsidRPr="002940BB">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00666DCF">
        <w:rPr>
          <w:lang w:val="en-US"/>
        </w:rPr>
        <w:t xml:space="preserve"> </w:t>
      </w:r>
      <w:r w:rsidRPr="002940BB">
        <w:rPr>
          <w:lang w:val="en-US"/>
        </w:rPr>
        <w:t xml:space="preserve">and </w:t>
      </w:r>
      <w:r w:rsidR="00174960">
        <w:rPr>
          <w:lang w:val="en-US"/>
        </w:rPr>
        <w:fldChar w:fldCharType="begin"/>
      </w:r>
      <w:r w:rsidR="00666DCF">
        <w:rPr>
          <w:lang w:val="en-US"/>
        </w:rPr>
        <w:instrText xml:space="preserve"> REF _Ref282699322 \n \h </w:instrText>
      </w:r>
      <w:r w:rsidR="00174960">
        <w:rPr>
          <w:lang w:val="en-US"/>
        </w:rPr>
      </w:r>
      <w:r w:rsidR="00174960">
        <w:rPr>
          <w:lang w:val="en-US"/>
        </w:rPr>
        <w:fldChar w:fldCharType="separate"/>
      </w:r>
      <w:r w:rsidR="003B14D4">
        <w:rPr>
          <w:lang w:val="en-US"/>
        </w:rPr>
        <w:t>22.3.8</w:t>
      </w:r>
      <w:r w:rsidR="00174960">
        <w:rPr>
          <w:lang w:val="en-US"/>
        </w:rPr>
        <w:fldChar w:fldCharType="end"/>
      </w:r>
      <w:r w:rsidR="00666DCF">
        <w:rPr>
          <w:lang w:val="en-US"/>
        </w:rPr>
        <w:t xml:space="preserve"> </w:t>
      </w:r>
      <w:r w:rsidRPr="002940BB">
        <w:rPr>
          <w:lang w:val="en-US"/>
        </w:rPr>
        <w:t>for details.</w:t>
      </w:r>
    </w:p>
    <w:p w:rsidR="002940BB" w:rsidRDefault="002940BB" w:rsidP="002940BB">
      <w:pPr>
        <w:pStyle w:val="Heading4"/>
        <w:rPr>
          <w:lang w:val="en-US"/>
        </w:rPr>
      </w:pPr>
      <w:r>
        <w:rPr>
          <w:lang w:val="en-US"/>
        </w:rPr>
        <w:t>Construction of the Data field in an SU packet</w:t>
      </w:r>
    </w:p>
    <w:p w:rsidR="002940BB" w:rsidRDefault="002940BB" w:rsidP="002940BB">
      <w:pPr>
        <w:pStyle w:val="Heading5"/>
        <w:rPr>
          <w:lang w:val="en-US"/>
        </w:rPr>
      </w:pPr>
      <w:bookmarkStart w:id="2155" w:name="_Ref282697769"/>
      <w:r>
        <w:rPr>
          <w:lang w:val="en-US"/>
        </w:rPr>
        <w:t>Using BCC</w:t>
      </w:r>
      <w:bookmarkEnd w:id="2155"/>
    </w:p>
    <w:p w:rsidR="002940BB" w:rsidRDefault="002940BB" w:rsidP="002940BB">
      <w:pPr>
        <w:rPr>
          <w:lang w:val="en-US"/>
        </w:rPr>
      </w:pPr>
      <w:r>
        <w:rPr>
          <w:lang w:val="en-US"/>
        </w:rPr>
        <w:t xml:space="preserve">The construction of the Data field in a VHT SU packet with BCC encoding </w:t>
      </w:r>
      <w:r w:rsidR="00A92608">
        <w:rPr>
          <w:lang w:val="en-US"/>
        </w:rPr>
        <w:t>proceeds</w:t>
      </w:r>
      <w:r>
        <w:rPr>
          <w:lang w:val="en-US"/>
        </w:rPr>
        <w:t xml:space="preserve"> as follows:</w:t>
      </w:r>
    </w:p>
    <w:p w:rsidR="002940BB" w:rsidRPr="002940BB" w:rsidRDefault="002940BB" w:rsidP="00545A10">
      <w:pPr>
        <w:numPr>
          <w:ilvl w:val="0"/>
          <w:numId w:val="37"/>
        </w:numPr>
        <w:rPr>
          <w:lang w:val="en-US"/>
        </w:rPr>
      </w:pPr>
      <w:r w:rsidRPr="002940BB">
        <w:rPr>
          <w:lang w:val="en-US"/>
        </w:rPr>
        <w:t xml:space="preserve">Before PHY Padding: Append the PSDU to the SERVICE field (16 bits) including the CRC calculated for VHT-SIG-B as described in 22.3.11.1. </w:t>
      </w:r>
    </w:p>
    <w:p w:rsidR="002940BB" w:rsidRPr="002940BB" w:rsidRDefault="002940BB" w:rsidP="00545A10">
      <w:pPr>
        <w:numPr>
          <w:ilvl w:val="0"/>
          <w:numId w:val="37"/>
        </w:numPr>
        <w:rPr>
          <w:lang w:val="en-US"/>
        </w:rPr>
      </w:pPr>
      <w:r w:rsidRPr="002940BB">
        <w:rPr>
          <w:lang w:val="en-US"/>
        </w:rPr>
        <w:t>PHY Padding: PHY pad bits and 6N</w:t>
      </w:r>
      <w:r w:rsidRPr="00666DCF">
        <w:rPr>
          <w:vertAlign w:val="subscript"/>
          <w:lang w:val="en-US"/>
        </w:rPr>
        <w:t>ES</w:t>
      </w:r>
      <w:r w:rsidRPr="002940BB">
        <w:rPr>
          <w:lang w:val="en-US"/>
        </w:rPr>
        <w:t xml:space="preserve"> tail bits are appended to the PSDU.</w:t>
      </w:r>
    </w:p>
    <w:p w:rsidR="002940BB" w:rsidRPr="002940BB" w:rsidRDefault="002940BB" w:rsidP="00545A10">
      <w:pPr>
        <w:numPr>
          <w:ilvl w:val="0"/>
          <w:numId w:val="37"/>
        </w:numPr>
        <w:rPr>
          <w:lang w:val="en-US"/>
        </w:rPr>
      </w:pPr>
      <w:r w:rsidRPr="002940BB">
        <w:rPr>
          <w:lang w:val="en-US"/>
        </w:rPr>
        <w:t>Scrambler: Scramble the PHY padded data with the initial state of the scrambler according to INDICATED_CH_BANDWIDTH and INDICATED_DYN_BANDWIDTH as described in 17.3.5.4.</w:t>
      </w:r>
    </w:p>
    <w:p w:rsidR="002940BB" w:rsidRPr="002940BB" w:rsidRDefault="002940BB" w:rsidP="00545A10">
      <w:pPr>
        <w:numPr>
          <w:ilvl w:val="0"/>
          <w:numId w:val="37"/>
        </w:numPr>
        <w:rPr>
          <w:lang w:val="en-US"/>
        </w:rPr>
      </w:pPr>
      <w:r w:rsidRPr="002940BB">
        <w:rPr>
          <w:lang w:val="en-US"/>
        </w:rPr>
        <w:t xml:space="preserve">Encoder Parser: the scrambled bits are divided between the encoders by sending bits to different encoders in a round robin manner. The number of encoders is determined by rate-dependent parameters as described in </w:t>
      </w:r>
      <w:r w:rsidR="00174960">
        <w:rPr>
          <w:lang w:val="en-US"/>
        </w:rPr>
        <w:fldChar w:fldCharType="begin"/>
      </w:r>
      <w:r w:rsidR="00666DCF">
        <w:rPr>
          <w:lang w:val="en-US"/>
        </w:rPr>
        <w:instrText xml:space="preserve"> REF _Ref268185218 \n \h </w:instrText>
      </w:r>
      <w:r w:rsidR="00174960">
        <w:rPr>
          <w:lang w:val="en-US"/>
        </w:rPr>
      </w:r>
      <w:r w:rsidR="00174960">
        <w:rPr>
          <w:lang w:val="en-US"/>
        </w:rPr>
        <w:fldChar w:fldCharType="separate"/>
      </w:r>
      <w:r w:rsidR="003B14D4">
        <w:rPr>
          <w:lang w:val="en-US"/>
        </w:rPr>
        <w:t>22.5</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 xml:space="preserve">BCC Encoder: BCC encode as described in </w:t>
      </w:r>
      <w:r w:rsidR="00174960">
        <w:rPr>
          <w:lang w:val="en-US"/>
        </w:rPr>
        <w:fldChar w:fldCharType="begin"/>
      </w:r>
      <w:r w:rsidR="00666DCF">
        <w:rPr>
          <w:lang w:val="en-US"/>
        </w:rPr>
        <w:instrText xml:space="preserve"> REF _Ref282699390 \n \h </w:instrText>
      </w:r>
      <w:r w:rsidR="00174960">
        <w:rPr>
          <w:lang w:val="en-US"/>
        </w:rPr>
      </w:r>
      <w:r w:rsidR="00174960">
        <w:rPr>
          <w:lang w:val="en-US"/>
        </w:rPr>
        <w:fldChar w:fldCharType="separate"/>
      </w:r>
      <w:r w:rsidR="003B14D4">
        <w:rPr>
          <w:lang w:val="en-US"/>
        </w:rPr>
        <w:t>22.3.11.4</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 xml:space="preserve">Stream Parser: The output of the BCC encoders are re-arranged into   blocks as described in </w:t>
      </w:r>
      <w:r w:rsidR="00174960">
        <w:rPr>
          <w:lang w:val="en-US"/>
        </w:rPr>
        <w:fldChar w:fldCharType="begin"/>
      </w:r>
      <w:r w:rsidR="00666DCF">
        <w:rPr>
          <w:lang w:val="en-US"/>
        </w:rPr>
        <w:instrText xml:space="preserve"> REF _Ref282699406 \n \h </w:instrText>
      </w:r>
      <w:r w:rsidR="00174960">
        <w:rPr>
          <w:lang w:val="en-US"/>
        </w:rPr>
      </w:r>
      <w:r w:rsidR="00174960">
        <w:rPr>
          <w:lang w:val="en-US"/>
        </w:rPr>
        <w:fldChar w:fldCharType="separate"/>
      </w:r>
      <w:r w:rsidR="003B14D4">
        <w:rPr>
          <w:lang w:val="en-US"/>
        </w:rPr>
        <w:t>22.3.11.5</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Segment Parser (if needed): When contiguous 160</w:t>
      </w:r>
      <w:r w:rsidR="007A492C">
        <w:rPr>
          <w:lang w:val="en-US"/>
        </w:rPr>
        <w:t xml:space="preserve"> </w:t>
      </w:r>
      <w:r w:rsidRPr="002940BB">
        <w:rPr>
          <w:lang w:val="en-US"/>
        </w:rPr>
        <w:t>MHz or non-contiguous 80+80</w:t>
      </w:r>
      <w:r w:rsidR="007A492C">
        <w:rPr>
          <w:lang w:val="en-US"/>
        </w:rPr>
        <w:t xml:space="preserve"> </w:t>
      </w:r>
      <w:r w:rsidRPr="002940BB">
        <w:rPr>
          <w:lang w:val="en-US"/>
        </w:rPr>
        <w:t xml:space="preserve">MHz transmission is used, the output bits of each stream parser are divided into two frequency segments as described in </w:t>
      </w:r>
      <w:r w:rsidR="00174960">
        <w:rPr>
          <w:lang w:val="en-US"/>
        </w:rPr>
        <w:fldChar w:fldCharType="begin"/>
      </w:r>
      <w:r w:rsidR="00666DCF">
        <w:rPr>
          <w:lang w:val="en-US"/>
        </w:rPr>
        <w:instrText xml:space="preserve"> REF _Ref282699422 \n \h </w:instrText>
      </w:r>
      <w:r w:rsidR="00174960">
        <w:rPr>
          <w:lang w:val="en-US"/>
        </w:rPr>
      </w:r>
      <w:r w:rsidR="00174960">
        <w:rPr>
          <w:lang w:val="en-US"/>
        </w:rPr>
        <w:fldChar w:fldCharType="separate"/>
      </w:r>
      <w:r w:rsidR="003B14D4">
        <w:rPr>
          <w:lang w:val="en-US"/>
        </w:rPr>
        <w:t>22.3.11.6</w:t>
      </w:r>
      <w:r w:rsidR="00174960">
        <w:rPr>
          <w:lang w:val="en-US"/>
        </w:rPr>
        <w:fldChar w:fldCharType="end"/>
      </w:r>
      <w:r w:rsidRPr="002940BB">
        <w:rPr>
          <w:lang w:val="en-US"/>
        </w:rPr>
        <w:t>. In contiguous 160MHz transmission, each segment is mapped to the upper and the lower part of one IDFT, respectively. In non-contiguous 80+80MHz transmission, each segment is mapped to the separate IDFT. This block is bypassed in case of 20, 40 an</w:t>
      </w:r>
      <w:r w:rsidR="007A492C">
        <w:rPr>
          <w:lang w:val="en-US"/>
        </w:rPr>
        <w:t>d 80MHz VHT PPDU transmissions.</w:t>
      </w:r>
    </w:p>
    <w:p w:rsidR="002940BB" w:rsidRPr="002940BB" w:rsidRDefault="002940BB" w:rsidP="00545A10">
      <w:pPr>
        <w:numPr>
          <w:ilvl w:val="0"/>
          <w:numId w:val="37"/>
        </w:numPr>
        <w:rPr>
          <w:lang w:val="en-US"/>
        </w:rPr>
      </w:pPr>
      <w:r w:rsidRPr="002940BB">
        <w:rPr>
          <w:lang w:val="en-US"/>
        </w:rPr>
        <w:t xml:space="preserve">BCC Interleaver: Interleave as described in </w:t>
      </w:r>
      <w:r w:rsidR="00174960">
        <w:rPr>
          <w:lang w:val="en-US"/>
        </w:rPr>
        <w:fldChar w:fldCharType="begin"/>
      </w:r>
      <w:r w:rsidR="00666DCF">
        <w:rPr>
          <w:lang w:val="en-US"/>
        </w:rPr>
        <w:instrText xml:space="preserve"> REF _Ref282699246 \n \h </w:instrText>
      </w:r>
      <w:r w:rsidR="00174960">
        <w:rPr>
          <w:lang w:val="en-US"/>
        </w:rPr>
      </w:r>
      <w:r w:rsidR="00174960">
        <w:rPr>
          <w:lang w:val="en-US"/>
        </w:rPr>
        <w:fldChar w:fldCharType="separate"/>
      </w:r>
      <w:r w:rsidR="003B14D4">
        <w:rPr>
          <w:lang w:val="en-US"/>
        </w:rPr>
        <w:t>22.3.11.7</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Constellation Mapper: Map to constellation points for BPSK, QPSK, 16-QAM</w:t>
      </w:r>
      <w:r w:rsidR="00517C05">
        <w:rPr>
          <w:lang w:val="en-US"/>
        </w:rPr>
        <w:t xml:space="preserve">, </w:t>
      </w:r>
      <w:r w:rsidRPr="002940BB">
        <w:rPr>
          <w:lang w:val="en-US"/>
        </w:rPr>
        <w:t xml:space="preserve">64-QAM </w:t>
      </w:r>
      <w:r w:rsidR="00517C05">
        <w:rPr>
          <w:lang w:val="en-US"/>
        </w:rPr>
        <w:t xml:space="preserve">and 256-QAM </w:t>
      </w:r>
      <w:r w:rsidRPr="002940BB">
        <w:rPr>
          <w:lang w:val="en-US"/>
        </w:rPr>
        <w:t xml:space="preserve">as described in </w:t>
      </w:r>
      <w:r w:rsidR="00174960">
        <w:rPr>
          <w:lang w:val="en-US"/>
        </w:rPr>
        <w:fldChar w:fldCharType="begin"/>
      </w:r>
      <w:r w:rsidR="00666DCF">
        <w:rPr>
          <w:lang w:val="en-US"/>
        </w:rPr>
        <w:instrText xml:space="preserve"> REF _Ref282699442 \n \h </w:instrText>
      </w:r>
      <w:r w:rsidR="00174960">
        <w:rPr>
          <w:lang w:val="en-US"/>
        </w:rPr>
      </w:r>
      <w:r w:rsidR="00174960">
        <w:rPr>
          <w:lang w:val="en-US"/>
        </w:rPr>
        <w:fldChar w:fldCharType="separate"/>
      </w:r>
      <w:r w:rsidR="003B14D4">
        <w:rPr>
          <w:lang w:val="en-US"/>
        </w:rPr>
        <w:t>22.3.11.8</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 xml:space="preserve">STBC: STBC is applied as described in </w:t>
      </w:r>
      <w:r w:rsidR="00174960">
        <w:rPr>
          <w:lang w:val="en-US"/>
        </w:rPr>
        <w:fldChar w:fldCharType="begin"/>
      </w:r>
      <w:r w:rsidR="00666DCF">
        <w:rPr>
          <w:lang w:val="en-US"/>
        </w:rPr>
        <w:instrText xml:space="preserve"> REF _Ref282699460 \n \h </w:instrText>
      </w:r>
      <w:r w:rsidR="00174960">
        <w:rPr>
          <w:lang w:val="en-US"/>
        </w:rPr>
      </w:r>
      <w:r w:rsidR="00174960">
        <w:rPr>
          <w:lang w:val="en-US"/>
        </w:rPr>
        <w:fldChar w:fldCharType="separate"/>
      </w:r>
      <w:r w:rsidR="003B14D4">
        <w:rPr>
          <w:lang w:val="en-US"/>
        </w:rPr>
        <w:t>22.3.11.8.3</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 xml:space="preserve">CSD: Insert pilots and apply CSD for each </w:t>
      </w:r>
      <w:proofErr w:type="gramStart"/>
      <w:r w:rsidRPr="002940BB">
        <w:rPr>
          <w:lang w:val="en-US"/>
        </w:rPr>
        <w:t>transmit</w:t>
      </w:r>
      <w:proofErr w:type="gramEnd"/>
      <w:r w:rsidRPr="002940BB">
        <w:rPr>
          <w:lang w:val="en-US"/>
        </w:rPr>
        <w:t xml:space="preserve"> chain as described in </w:t>
      </w:r>
      <w:r w:rsidR="00174960">
        <w:rPr>
          <w:lang w:val="en-US"/>
        </w:rPr>
        <w:fldChar w:fldCharType="begin"/>
      </w:r>
      <w:r w:rsidR="00666DCF">
        <w:rPr>
          <w:lang w:val="en-US"/>
        </w:rPr>
        <w:instrText xml:space="preserve"> REF _Ref282698967 \n \h </w:instrText>
      </w:r>
      <w:r w:rsidR="00174960">
        <w:rPr>
          <w:lang w:val="en-US"/>
        </w:rPr>
      </w:r>
      <w:r w:rsidR="00174960">
        <w:rPr>
          <w:lang w:val="en-US"/>
        </w:rPr>
        <w:fldChar w:fldCharType="separate"/>
      </w:r>
      <w:r w:rsidR="003B14D4">
        <w:rPr>
          <w:lang w:val="en-US"/>
        </w:rPr>
        <w:t>22.3.9.2.2</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 xml:space="preserve">Spatial Mapping: Q matrix is applied as described in </w:t>
      </w:r>
      <w:r w:rsidR="00174960">
        <w:rPr>
          <w:lang w:val="en-US"/>
        </w:rPr>
        <w:fldChar w:fldCharType="begin"/>
      </w:r>
      <w:r w:rsidR="00666DCF">
        <w:rPr>
          <w:lang w:val="en-US"/>
        </w:rPr>
        <w:instrText xml:space="preserve"> REF _Ref266606127 \n \h </w:instrText>
      </w:r>
      <w:r w:rsidR="00174960">
        <w:rPr>
          <w:lang w:val="en-US"/>
        </w:rPr>
      </w:r>
      <w:r w:rsidR="00174960">
        <w:rPr>
          <w:lang w:val="en-US"/>
        </w:rPr>
        <w:fldChar w:fldCharType="separate"/>
      </w:r>
      <w:r w:rsidR="003B14D4">
        <w:rPr>
          <w:lang w:val="en-US"/>
        </w:rPr>
        <w:t>22.3.11.10.1</w:t>
      </w:r>
      <w:r w:rsidR="00174960">
        <w:rPr>
          <w:lang w:val="en-US"/>
        </w:rPr>
        <w:fldChar w:fldCharType="end"/>
      </w:r>
      <w:r w:rsidRPr="002940BB">
        <w:rPr>
          <w:lang w:val="en-US"/>
        </w:rPr>
        <w:t>.</w:t>
      </w:r>
    </w:p>
    <w:p w:rsidR="002940BB" w:rsidRPr="002940BB" w:rsidRDefault="002940BB" w:rsidP="00545A10">
      <w:pPr>
        <w:numPr>
          <w:ilvl w:val="0"/>
          <w:numId w:val="37"/>
        </w:numPr>
        <w:rPr>
          <w:lang w:val="en-US"/>
        </w:rPr>
      </w:pPr>
      <w:r w:rsidRPr="002940BB">
        <w:rPr>
          <w:lang w:val="en-US"/>
        </w:rPr>
        <w:t>IDFT: Apply appropriate phase rotation for each 20MHz sub-band and compute the Inverse Fourier transform.</w:t>
      </w:r>
    </w:p>
    <w:p w:rsidR="002940BB" w:rsidRPr="002940BB" w:rsidRDefault="002940BB" w:rsidP="00545A10">
      <w:pPr>
        <w:numPr>
          <w:ilvl w:val="0"/>
          <w:numId w:val="37"/>
        </w:numPr>
        <w:rPr>
          <w:lang w:val="en-US"/>
        </w:rPr>
      </w:pPr>
      <w:r w:rsidRPr="002940BB">
        <w:rPr>
          <w:lang w:val="en-US"/>
        </w:rPr>
        <w:t>Insert GI and Window: Prepend a GI (400</w:t>
      </w:r>
      <w:r w:rsidR="007A492C">
        <w:rPr>
          <w:lang w:val="en-US"/>
        </w:rPr>
        <w:t xml:space="preserve"> </w:t>
      </w:r>
      <w:r w:rsidRPr="002940BB">
        <w:rPr>
          <w:lang w:val="en-US"/>
        </w:rPr>
        <w:t>ns or 800</w:t>
      </w:r>
      <w:r w:rsidR="007A492C">
        <w:rPr>
          <w:lang w:val="en-US"/>
        </w:rPr>
        <w:t xml:space="preserve"> </w:t>
      </w:r>
      <w:r w:rsidRPr="002940BB">
        <w:rPr>
          <w:lang w:val="en-US"/>
        </w:rPr>
        <w:t>ns) and apply windowing as described in 17.3.2.4.</w:t>
      </w:r>
    </w:p>
    <w:p w:rsidR="002940BB" w:rsidRPr="002940BB" w:rsidRDefault="002940BB" w:rsidP="00545A10">
      <w:pPr>
        <w:numPr>
          <w:ilvl w:val="0"/>
          <w:numId w:val="37"/>
        </w:numPr>
        <w:rPr>
          <w:lang w:val="en-US"/>
        </w:rPr>
      </w:pPr>
      <w:r w:rsidRPr="002940BB">
        <w:rPr>
          <w:lang w:val="en-US"/>
        </w:rPr>
        <w:t xml:space="preserve">Analog and RF: Up-convert the resulting complex baseband waveform associated with each </w:t>
      </w:r>
      <w:proofErr w:type="gramStart"/>
      <w:r w:rsidRPr="002940BB">
        <w:rPr>
          <w:lang w:val="en-US"/>
        </w:rPr>
        <w:t>transmit</w:t>
      </w:r>
      <w:proofErr w:type="gramEnd"/>
      <w:r w:rsidRPr="002940BB">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Pr="002940BB">
        <w:rPr>
          <w:lang w:val="en-US"/>
        </w:rPr>
        <w:t xml:space="preserve"> and </w:t>
      </w:r>
      <w:r w:rsidR="00174960">
        <w:rPr>
          <w:lang w:val="en-US"/>
        </w:rPr>
        <w:fldChar w:fldCharType="begin"/>
      </w:r>
      <w:r w:rsidR="00666DCF">
        <w:rPr>
          <w:lang w:val="en-US"/>
        </w:rPr>
        <w:instrText xml:space="preserve"> REF _Ref282699531 \n \h </w:instrText>
      </w:r>
      <w:r w:rsidR="00174960">
        <w:rPr>
          <w:lang w:val="en-US"/>
        </w:rPr>
      </w:r>
      <w:r w:rsidR="00174960">
        <w:rPr>
          <w:lang w:val="en-US"/>
        </w:rPr>
        <w:fldChar w:fldCharType="separate"/>
      </w:r>
      <w:r w:rsidR="003B14D4">
        <w:rPr>
          <w:lang w:val="en-US"/>
        </w:rPr>
        <w:t>22.3.8</w:t>
      </w:r>
      <w:r w:rsidR="00174960">
        <w:rPr>
          <w:lang w:val="en-US"/>
        </w:rPr>
        <w:fldChar w:fldCharType="end"/>
      </w:r>
      <w:r w:rsidRPr="002940BB">
        <w:rPr>
          <w:lang w:val="en-US"/>
        </w:rPr>
        <w:t xml:space="preserve"> for details.</w:t>
      </w:r>
    </w:p>
    <w:p w:rsidR="002940BB" w:rsidRDefault="002940BB" w:rsidP="002940BB">
      <w:pPr>
        <w:pStyle w:val="Heading5"/>
        <w:rPr>
          <w:lang w:val="en-US"/>
        </w:rPr>
      </w:pPr>
      <w:bookmarkStart w:id="2156" w:name="_Ref282697782"/>
      <w:r>
        <w:rPr>
          <w:lang w:val="en-US"/>
        </w:rPr>
        <w:t>Using LDPC</w:t>
      </w:r>
      <w:bookmarkEnd w:id="2156"/>
    </w:p>
    <w:p w:rsidR="002940BB" w:rsidRDefault="002940BB" w:rsidP="002940BB">
      <w:pPr>
        <w:rPr>
          <w:lang w:val="en-US"/>
        </w:rPr>
      </w:pPr>
      <w:r>
        <w:rPr>
          <w:lang w:val="en-US"/>
        </w:rPr>
        <w:t xml:space="preserve">The construction of the Data field in a VHT SU packet with LDPC encoding </w:t>
      </w:r>
      <w:r w:rsidR="00A92608">
        <w:rPr>
          <w:lang w:val="en-US"/>
        </w:rPr>
        <w:t>proceeds</w:t>
      </w:r>
      <w:r>
        <w:rPr>
          <w:lang w:val="en-US"/>
        </w:rPr>
        <w:t xml:space="preserve"> as follows:</w:t>
      </w:r>
    </w:p>
    <w:p w:rsidR="002940BB" w:rsidRPr="002940BB" w:rsidRDefault="002940BB" w:rsidP="00545A10">
      <w:pPr>
        <w:numPr>
          <w:ilvl w:val="0"/>
          <w:numId w:val="38"/>
        </w:numPr>
        <w:rPr>
          <w:lang w:val="en-US"/>
        </w:rPr>
      </w:pPr>
      <w:r w:rsidRPr="002940BB">
        <w:rPr>
          <w:lang w:val="en-US"/>
        </w:rPr>
        <w:t xml:space="preserve">Before PHY Padding: Append the PSDU to the SERVICE field (16 bits) including the CRC calculated for VHT-SIG-B as described in </w:t>
      </w:r>
      <w:r w:rsidR="00174960">
        <w:rPr>
          <w:lang w:val="en-US"/>
        </w:rPr>
        <w:fldChar w:fldCharType="begin"/>
      </w:r>
      <w:r w:rsidR="00666DCF">
        <w:rPr>
          <w:lang w:val="en-US"/>
        </w:rPr>
        <w:instrText xml:space="preserve"> REF _Ref275849528 \n \h </w:instrText>
      </w:r>
      <w:r w:rsidR="00174960">
        <w:rPr>
          <w:lang w:val="en-US"/>
        </w:rPr>
      </w:r>
      <w:r w:rsidR="00174960">
        <w:rPr>
          <w:lang w:val="en-US"/>
        </w:rPr>
        <w:fldChar w:fldCharType="separate"/>
      </w:r>
      <w:r w:rsidR="003B14D4">
        <w:rPr>
          <w:lang w:val="en-US"/>
        </w:rPr>
        <w:t>22.3.11.1</w:t>
      </w:r>
      <w:r w:rsidR="00174960">
        <w:rPr>
          <w:lang w:val="en-US"/>
        </w:rPr>
        <w:fldChar w:fldCharType="end"/>
      </w:r>
      <w:r w:rsidRPr="002940BB">
        <w:rPr>
          <w:lang w:val="en-US"/>
        </w:rPr>
        <w:t xml:space="preserve">. </w:t>
      </w:r>
    </w:p>
    <w:p w:rsidR="002940BB" w:rsidRPr="002940BB" w:rsidRDefault="002940BB" w:rsidP="00545A10">
      <w:pPr>
        <w:numPr>
          <w:ilvl w:val="0"/>
          <w:numId w:val="38"/>
        </w:numPr>
        <w:rPr>
          <w:lang w:val="en-US"/>
        </w:rPr>
      </w:pPr>
      <w:r w:rsidRPr="002940BB">
        <w:rPr>
          <w:lang w:val="en-US"/>
        </w:rPr>
        <w:t>PHY Padding: PHY pad bits are appended to the PSDU. There are no tail bits.</w:t>
      </w:r>
    </w:p>
    <w:p w:rsidR="002940BB" w:rsidRPr="002940BB" w:rsidRDefault="002940BB" w:rsidP="00545A10">
      <w:pPr>
        <w:numPr>
          <w:ilvl w:val="0"/>
          <w:numId w:val="38"/>
        </w:numPr>
        <w:rPr>
          <w:lang w:val="en-US"/>
        </w:rPr>
      </w:pPr>
      <w:r w:rsidRPr="002940BB">
        <w:rPr>
          <w:lang w:val="en-US"/>
        </w:rPr>
        <w:t>Scrambler: Scramble the PHY padded data with the initial state of the scrambler according to INDICATED_CH_BANDWIDTH and INDICATED_DYN_BANDWIDTH as described in 17.3.5.4.</w:t>
      </w:r>
    </w:p>
    <w:p w:rsidR="002940BB" w:rsidRPr="002940BB" w:rsidRDefault="002940BB" w:rsidP="00545A10">
      <w:pPr>
        <w:numPr>
          <w:ilvl w:val="0"/>
          <w:numId w:val="38"/>
        </w:numPr>
        <w:rPr>
          <w:lang w:val="en-US"/>
        </w:rPr>
      </w:pPr>
      <w:r w:rsidRPr="002940BB">
        <w:rPr>
          <w:lang w:val="en-US"/>
        </w:rPr>
        <w:lastRenderedPageBreak/>
        <w:t xml:space="preserve">LDPC Encoder: The scrambled bits are encoded using the LDPC code as described in </w:t>
      </w:r>
      <w:r w:rsidR="00174960">
        <w:rPr>
          <w:lang w:val="en-US"/>
        </w:rPr>
        <w:fldChar w:fldCharType="begin"/>
      </w:r>
      <w:r w:rsidR="00666DCF">
        <w:rPr>
          <w:lang w:val="en-US"/>
        </w:rPr>
        <w:instrText xml:space="preserve"> REF _Ref282699595 \n \h </w:instrText>
      </w:r>
      <w:r w:rsidR="00174960">
        <w:rPr>
          <w:lang w:val="en-US"/>
        </w:rPr>
      </w:r>
      <w:r w:rsidR="00174960">
        <w:rPr>
          <w:lang w:val="en-US"/>
        </w:rPr>
        <w:fldChar w:fldCharType="separate"/>
      </w:r>
      <w:r w:rsidR="003B14D4">
        <w:rPr>
          <w:lang w:val="en-US"/>
        </w:rPr>
        <w:t>22.3.11.4.2</w:t>
      </w:r>
      <w:r w:rsidR="00174960">
        <w:rPr>
          <w:lang w:val="en-US"/>
        </w:rPr>
        <w:fldChar w:fldCharType="end"/>
      </w:r>
      <w:r w:rsidRPr="002940BB">
        <w:rPr>
          <w:lang w:val="en-US"/>
        </w:rPr>
        <w:t>.</w:t>
      </w:r>
    </w:p>
    <w:p w:rsidR="002940BB" w:rsidRPr="002940BB" w:rsidRDefault="002940BB" w:rsidP="00545A10">
      <w:pPr>
        <w:numPr>
          <w:ilvl w:val="0"/>
          <w:numId w:val="38"/>
        </w:numPr>
        <w:rPr>
          <w:lang w:val="en-US"/>
        </w:rPr>
      </w:pPr>
      <w:r w:rsidRPr="002940BB">
        <w:rPr>
          <w:lang w:val="en-US"/>
        </w:rPr>
        <w:t>Stream Parser: The output of the LDP</w:t>
      </w:r>
      <w:r>
        <w:rPr>
          <w:lang w:val="en-US"/>
        </w:rPr>
        <w:t xml:space="preserve">C encoder is re-arranged into </w:t>
      </w:r>
      <w:r w:rsidRPr="002940BB">
        <w:rPr>
          <w:lang w:val="en-US"/>
        </w:rPr>
        <w:t xml:space="preserve">blocks as described in </w:t>
      </w:r>
      <w:r w:rsidR="00174960">
        <w:rPr>
          <w:lang w:val="en-US"/>
        </w:rPr>
        <w:fldChar w:fldCharType="begin"/>
      </w:r>
      <w:r w:rsidR="00666DCF">
        <w:rPr>
          <w:lang w:val="en-US"/>
        </w:rPr>
        <w:instrText xml:space="preserve"> REF _Ref282699406 \n \h </w:instrText>
      </w:r>
      <w:r w:rsidR="00174960">
        <w:rPr>
          <w:lang w:val="en-US"/>
        </w:rPr>
      </w:r>
      <w:r w:rsidR="00174960">
        <w:rPr>
          <w:lang w:val="en-US"/>
        </w:rPr>
        <w:fldChar w:fldCharType="separate"/>
      </w:r>
      <w:r w:rsidR="003B14D4">
        <w:rPr>
          <w:lang w:val="en-US"/>
        </w:rPr>
        <w:t>22.3.11.5</w:t>
      </w:r>
      <w:r w:rsidR="00174960">
        <w:rPr>
          <w:lang w:val="en-US"/>
        </w:rPr>
        <w:fldChar w:fldCharType="end"/>
      </w:r>
      <w:r w:rsidRPr="002940BB">
        <w:rPr>
          <w:lang w:val="en-US"/>
        </w:rPr>
        <w:t>.</w:t>
      </w:r>
    </w:p>
    <w:p w:rsidR="002940BB" w:rsidRPr="002940BB" w:rsidRDefault="002940BB" w:rsidP="00545A10">
      <w:pPr>
        <w:numPr>
          <w:ilvl w:val="0"/>
          <w:numId w:val="38"/>
        </w:numPr>
        <w:rPr>
          <w:lang w:val="en-US"/>
        </w:rPr>
      </w:pPr>
      <w:r w:rsidRPr="002940BB">
        <w:rPr>
          <w:lang w:val="en-US"/>
        </w:rPr>
        <w:t>Segment Parser (if needed): When contiguous 160</w:t>
      </w:r>
      <w:r w:rsidR="007A492C">
        <w:rPr>
          <w:lang w:val="en-US"/>
        </w:rPr>
        <w:t xml:space="preserve"> </w:t>
      </w:r>
      <w:r w:rsidRPr="002940BB">
        <w:rPr>
          <w:lang w:val="en-US"/>
        </w:rPr>
        <w:t>MHz or non-contiguous 80+80</w:t>
      </w:r>
      <w:r w:rsidR="007A492C">
        <w:rPr>
          <w:lang w:val="en-US"/>
        </w:rPr>
        <w:t xml:space="preserve"> </w:t>
      </w:r>
      <w:r w:rsidRPr="002940BB">
        <w:rPr>
          <w:lang w:val="en-US"/>
        </w:rPr>
        <w:t xml:space="preserve">MHz transmission is used, the output bits of each stream parser are divided into two frequency segments as described in </w:t>
      </w:r>
      <w:r w:rsidR="00174960">
        <w:rPr>
          <w:lang w:val="en-US"/>
        </w:rPr>
        <w:fldChar w:fldCharType="begin"/>
      </w:r>
      <w:r w:rsidR="00666DCF">
        <w:rPr>
          <w:lang w:val="en-US"/>
        </w:rPr>
        <w:instrText xml:space="preserve"> REF _Ref282699422 \n \h </w:instrText>
      </w:r>
      <w:r w:rsidR="00174960">
        <w:rPr>
          <w:lang w:val="en-US"/>
        </w:rPr>
      </w:r>
      <w:r w:rsidR="00174960">
        <w:rPr>
          <w:lang w:val="en-US"/>
        </w:rPr>
        <w:fldChar w:fldCharType="separate"/>
      </w:r>
      <w:r w:rsidR="003B14D4">
        <w:rPr>
          <w:lang w:val="en-US"/>
        </w:rPr>
        <w:t>22.3.11.6</w:t>
      </w:r>
      <w:r w:rsidR="00174960">
        <w:rPr>
          <w:lang w:val="en-US"/>
        </w:rPr>
        <w:fldChar w:fldCharType="end"/>
      </w:r>
      <w:r w:rsidRPr="002940BB">
        <w:rPr>
          <w:lang w:val="en-US"/>
        </w:rPr>
        <w:t>. In contiguous 160</w:t>
      </w:r>
      <w:r w:rsidR="007A492C">
        <w:rPr>
          <w:lang w:val="en-US"/>
        </w:rPr>
        <w:t xml:space="preserve"> </w:t>
      </w:r>
      <w:r w:rsidRPr="002940BB">
        <w:rPr>
          <w:lang w:val="en-US"/>
        </w:rPr>
        <w:t>MHz transmission, each segment is mapped to the upper and the lower part of one IDFT, respectively. In non-contiguous 80+80</w:t>
      </w:r>
      <w:r>
        <w:rPr>
          <w:lang w:val="en-US"/>
        </w:rPr>
        <w:t xml:space="preserve"> </w:t>
      </w:r>
      <w:r w:rsidRPr="002940BB">
        <w:rPr>
          <w:lang w:val="en-US"/>
        </w:rPr>
        <w:t xml:space="preserve">MHz transmission, each segment is mapped to the separate IDFT. This block is bypassed in case of 20, 40 and 80MHz VHT PPDU transmissions. </w:t>
      </w:r>
    </w:p>
    <w:p w:rsidR="002940BB" w:rsidRPr="002940BB" w:rsidRDefault="002940BB" w:rsidP="00545A10">
      <w:pPr>
        <w:numPr>
          <w:ilvl w:val="0"/>
          <w:numId w:val="38"/>
        </w:numPr>
        <w:rPr>
          <w:lang w:val="en-US"/>
        </w:rPr>
      </w:pPr>
      <w:r w:rsidRPr="002940BB">
        <w:rPr>
          <w:lang w:val="en-US"/>
        </w:rPr>
        <w:t>Constellation Mapper: Map to constellatio</w:t>
      </w:r>
      <w:r w:rsidR="00517C05">
        <w:rPr>
          <w:lang w:val="en-US"/>
        </w:rPr>
        <w:t xml:space="preserve">n points for BPSK, QPSK, 16-QAM, </w:t>
      </w:r>
      <w:r w:rsidRPr="002940BB">
        <w:rPr>
          <w:lang w:val="en-US"/>
        </w:rPr>
        <w:t xml:space="preserve">64-QAM </w:t>
      </w:r>
      <w:r w:rsidR="00517C05">
        <w:rPr>
          <w:lang w:val="en-US"/>
        </w:rPr>
        <w:t xml:space="preserve">and 256-QAM </w:t>
      </w:r>
      <w:r w:rsidRPr="002940BB">
        <w:rPr>
          <w:lang w:val="en-US"/>
        </w:rPr>
        <w:t xml:space="preserve">as described in </w:t>
      </w:r>
      <w:r w:rsidR="00174960">
        <w:rPr>
          <w:lang w:val="en-US"/>
        </w:rPr>
        <w:fldChar w:fldCharType="begin"/>
      </w:r>
      <w:r w:rsidR="00666DCF">
        <w:rPr>
          <w:lang w:val="en-US"/>
        </w:rPr>
        <w:instrText xml:space="preserve"> REF _Ref282699442 \n \h </w:instrText>
      </w:r>
      <w:r w:rsidR="00174960">
        <w:rPr>
          <w:lang w:val="en-US"/>
        </w:rPr>
      </w:r>
      <w:r w:rsidR="00174960">
        <w:rPr>
          <w:lang w:val="en-US"/>
        </w:rPr>
        <w:fldChar w:fldCharType="separate"/>
      </w:r>
      <w:r w:rsidR="003B14D4">
        <w:rPr>
          <w:lang w:val="en-US"/>
        </w:rPr>
        <w:t>22.3.11.8</w:t>
      </w:r>
      <w:r w:rsidR="00174960">
        <w:rPr>
          <w:lang w:val="en-US"/>
        </w:rPr>
        <w:fldChar w:fldCharType="end"/>
      </w:r>
      <w:r w:rsidRPr="002940BB">
        <w:rPr>
          <w:lang w:val="en-US"/>
        </w:rPr>
        <w:t>.</w:t>
      </w:r>
    </w:p>
    <w:p w:rsidR="002940BB" w:rsidRPr="002940BB" w:rsidRDefault="002940BB" w:rsidP="00545A10">
      <w:pPr>
        <w:numPr>
          <w:ilvl w:val="0"/>
          <w:numId w:val="38"/>
        </w:numPr>
        <w:rPr>
          <w:lang w:val="en-US"/>
        </w:rPr>
      </w:pPr>
      <w:r w:rsidRPr="002940BB">
        <w:rPr>
          <w:lang w:val="en-US"/>
        </w:rPr>
        <w:t>LDPC Tone Mapper: The LDPC tone mapping shall be performed on all LDPC coded streams as described in 22.3.11.8.2.</w:t>
      </w:r>
    </w:p>
    <w:p w:rsidR="002940BB" w:rsidRPr="002940BB" w:rsidRDefault="002940BB" w:rsidP="00545A10">
      <w:pPr>
        <w:numPr>
          <w:ilvl w:val="0"/>
          <w:numId w:val="38"/>
        </w:numPr>
        <w:rPr>
          <w:lang w:val="en-US"/>
        </w:rPr>
      </w:pPr>
      <w:r w:rsidRPr="002940BB">
        <w:rPr>
          <w:lang w:val="en-US"/>
        </w:rPr>
        <w:t xml:space="preserve">STBC: STBC is applied as described in </w:t>
      </w:r>
      <w:r w:rsidR="00174960">
        <w:rPr>
          <w:lang w:val="en-US"/>
        </w:rPr>
        <w:fldChar w:fldCharType="begin"/>
      </w:r>
      <w:r w:rsidR="00666DCF">
        <w:rPr>
          <w:lang w:val="en-US"/>
        </w:rPr>
        <w:instrText xml:space="preserve"> REF _Ref282699460 \n \h </w:instrText>
      </w:r>
      <w:r w:rsidR="00174960">
        <w:rPr>
          <w:lang w:val="en-US"/>
        </w:rPr>
      </w:r>
      <w:r w:rsidR="00174960">
        <w:rPr>
          <w:lang w:val="en-US"/>
        </w:rPr>
        <w:fldChar w:fldCharType="separate"/>
      </w:r>
      <w:r w:rsidR="003B14D4">
        <w:rPr>
          <w:lang w:val="en-US"/>
        </w:rPr>
        <w:t>22.3.11.8.3</w:t>
      </w:r>
      <w:r w:rsidR="00174960">
        <w:rPr>
          <w:lang w:val="en-US"/>
        </w:rPr>
        <w:fldChar w:fldCharType="end"/>
      </w:r>
      <w:r w:rsidRPr="002940BB">
        <w:rPr>
          <w:lang w:val="en-US"/>
        </w:rPr>
        <w:t>.</w:t>
      </w:r>
    </w:p>
    <w:p w:rsidR="002940BB" w:rsidRPr="002940BB" w:rsidRDefault="002940BB" w:rsidP="00545A10">
      <w:pPr>
        <w:numPr>
          <w:ilvl w:val="0"/>
          <w:numId w:val="38"/>
        </w:numPr>
        <w:rPr>
          <w:lang w:val="en-US"/>
        </w:rPr>
      </w:pPr>
      <w:r w:rsidRPr="002940BB">
        <w:rPr>
          <w:lang w:val="en-US"/>
        </w:rPr>
        <w:t xml:space="preserve">CSD: Apply CSD for each </w:t>
      </w:r>
      <w:proofErr w:type="gramStart"/>
      <w:r w:rsidRPr="002940BB">
        <w:rPr>
          <w:lang w:val="en-US"/>
        </w:rPr>
        <w:t>transmit</w:t>
      </w:r>
      <w:proofErr w:type="gramEnd"/>
      <w:r w:rsidRPr="002940BB">
        <w:rPr>
          <w:lang w:val="en-US"/>
        </w:rPr>
        <w:t xml:space="preserve"> chain as described in </w:t>
      </w:r>
      <w:r w:rsidR="00174960">
        <w:rPr>
          <w:lang w:val="en-US"/>
        </w:rPr>
        <w:fldChar w:fldCharType="begin"/>
      </w:r>
      <w:r w:rsidR="00666DCF">
        <w:rPr>
          <w:lang w:val="en-US"/>
        </w:rPr>
        <w:instrText xml:space="preserve"> REF _Ref282698967 \n \h </w:instrText>
      </w:r>
      <w:r w:rsidR="00174960">
        <w:rPr>
          <w:lang w:val="en-US"/>
        </w:rPr>
      </w:r>
      <w:r w:rsidR="00174960">
        <w:rPr>
          <w:lang w:val="en-US"/>
        </w:rPr>
        <w:fldChar w:fldCharType="separate"/>
      </w:r>
      <w:r w:rsidR="003B14D4">
        <w:rPr>
          <w:lang w:val="en-US"/>
        </w:rPr>
        <w:t>22.3.9.2.2</w:t>
      </w:r>
      <w:r w:rsidR="00174960">
        <w:rPr>
          <w:lang w:val="en-US"/>
        </w:rPr>
        <w:fldChar w:fldCharType="end"/>
      </w:r>
      <w:r w:rsidRPr="002940BB">
        <w:rPr>
          <w:lang w:val="en-US"/>
        </w:rPr>
        <w:t>.</w:t>
      </w:r>
    </w:p>
    <w:p w:rsidR="002940BB" w:rsidRPr="002940BB" w:rsidRDefault="002940BB" w:rsidP="00545A10">
      <w:pPr>
        <w:numPr>
          <w:ilvl w:val="0"/>
          <w:numId w:val="38"/>
        </w:numPr>
        <w:rPr>
          <w:lang w:val="en-US"/>
        </w:rPr>
      </w:pPr>
      <w:r w:rsidRPr="002940BB">
        <w:rPr>
          <w:lang w:val="en-US"/>
        </w:rPr>
        <w:t xml:space="preserve">Spatial Mapping: Q matrix is applied as described in </w:t>
      </w:r>
      <w:r w:rsidR="00174960">
        <w:rPr>
          <w:lang w:val="en-US"/>
        </w:rPr>
        <w:fldChar w:fldCharType="begin"/>
      </w:r>
      <w:r w:rsidR="00666DCF">
        <w:rPr>
          <w:lang w:val="en-US"/>
        </w:rPr>
        <w:instrText xml:space="preserve"> REF _Ref266606127 \n \h </w:instrText>
      </w:r>
      <w:r w:rsidR="00174960">
        <w:rPr>
          <w:lang w:val="en-US"/>
        </w:rPr>
      </w:r>
      <w:r w:rsidR="00174960">
        <w:rPr>
          <w:lang w:val="en-US"/>
        </w:rPr>
        <w:fldChar w:fldCharType="separate"/>
      </w:r>
      <w:r w:rsidR="003B14D4">
        <w:rPr>
          <w:lang w:val="en-US"/>
        </w:rPr>
        <w:t>22.3.11.10.1</w:t>
      </w:r>
      <w:r w:rsidR="00174960">
        <w:rPr>
          <w:lang w:val="en-US"/>
        </w:rPr>
        <w:fldChar w:fldCharType="end"/>
      </w:r>
      <w:r w:rsidRPr="002940BB">
        <w:rPr>
          <w:lang w:val="en-US"/>
        </w:rPr>
        <w:t>.</w:t>
      </w:r>
    </w:p>
    <w:p w:rsidR="002940BB" w:rsidRPr="002940BB" w:rsidRDefault="002940BB" w:rsidP="00545A10">
      <w:pPr>
        <w:numPr>
          <w:ilvl w:val="0"/>
          <w:numId w:val="38"/>
        </w:numPr>
        <w:rPr>
          <w:lang w:val="en-US"/>
        </w:rPr>
      </w:pPr>
      <w:r w:rsidRPr="002940BB">
        <w:rPr>
          <w:lang w:val="en-US"/>
        </w:rPr>
        <w:t>IDFT: Apply appropriate phase rotation for each 20MHz sub-band and compute the Inverse Fourier transform.</w:t>
      </w:r>
    </w:p>
    <w:p w:rsidR="002940BB" w:rsidRPr="002940BB" w:rsidRDefault="002940BB" w:rsidP="00545A10">
      <w:pPr>
        <w:numPr>
          <w:ilvl w:val="0"/>
          <w:numId w:val="38"/>
        </w:numPr>
        <w:rPr>
          <w:lang w:val="en-US"/>
        </w:rPr>
      </w:pPr>
      <w:r w:rsidRPr="002940BB">
        <w:rPr>
          <w:lang w:val="en-US"/>
        </w:rPr>
        <w:t>Insert GI and Window: Prepend a GI (400ns or 800ns) and apply windowing as described in 17.3.2.4.</w:t>
      </w:r>
    </w:p>
    <w:p w:rsidR="002940BB" w:rsidRDefault="002940BB" w:rsidP="00545A10">
      <w:pPr>
        <w:numPr>
          <w:ilvl w:val="0"/>
          <w:numId w:val="38"/>
        </w:numPr>
        <w:rPr>
          <w:lang w:val="en-US"/>
        </w:rPr>
      </w:pPr>
      <w:r w:rsidRPr="002940BB">
        <w:rPr>
          <w:lang w:val="en-US"/>
        </w:rPr>
        <w:t xml:space="preserve">Analog and RF: Up-convert the resulting complex baseband waveform associated with each </w:t>
      </w:r>
      <w:proofErr w:type="gramStart"/>
      <w:r w:rsidRPr="002940BB">
        <w:rPr>
          <w:lang w:val="en-US"/>
        </w:rPr>
        <w:t>transmit</w:t>
      </w:r>
      <w:proofErr w:type="gramEnd"/>
      <w:r w:rsidRPr="002940BB">
        <w:rPr>
          <w:lang w:val="en-US"/>
        </w:rPr>
        <w:t xml:space="preserve"> chain to an RF signal according to the center frequency of the desired channel and transmit. Refer to </w:t>
      </w:r>
      <w:r w:rsidR="00174960">
        <w:rPr>
          <w:lang w:val="en-US"/>
        </w:rPr>
        <w:fldChar w:fldCharType="begin"/>
      </w:r>
      <w:r w:rsidR="00666DCF">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Pr="002940BB">
        <w:rPr>
          <w:lang w:val="en-US"/>
        </w:rPr>
        <w:t xml:space="preserve"> and </w:t>
      </w:r>
      <w:r w:rsidR="00174960">
        <w:rPr>
          <w:lang w:val="en-US"/>
        </w:rPr>
        <w:fldChar w:fldCharType="begin"/>
      </w:r>
      <w:r w:rsidR="00666DCF">
        <w:rPr>
          <w:lang w:val="en-US"/>
        </w:rPr>
        <w:instrText xml:space="preserve"> REF _Ref282699730 \n \h </w:instrText>
      </w:r>
      <w:r w:rsidR="00174960">
        <w:rPr>
          <w:lang w:val="en-US"/>
        </w:rPr>
      </w:r>
      <w:r w:rsidR="00174960">
        <w:rPr>
          <w:lang w:val="en-US"/>
        </w:rPr>
        <w:fldChar w:fldCharType="separate"/>
      </w:r>
      <w:r w:rsidR="003B14D4">
        <w:rPr>
          <w:lang w:val="en-US"/>
        </w:rPr>
        <w:t>22.3.8</w:t>
      </w:r>
      <w:r w:rsidR="00174960">
        <w:rPr>
          <w:lang w:val="en-US"/>
        </w:rPr>
        <w:fldChar w:fldCharType="end"/>
      </w:r>
      <w:r w:rsidRPr="002940BB">
        <w:rPr>
          <w:lang w:val="en-US"/>
        </w:rPr>
        <w:t xml:space="preserve"> for details.</w:t>
      </w:r>
    </w:p>
    <w:p w:rsidR="002940BB" w:rsidRDefault="002940BB" w:rsidP="002940BB">
      <w:pPr>
        <w:pStyle w:val="Heading4"/>
        <w:rPr>
          <w:lang w:val="en-US"/>
        </w:rPr>
      </w:pPr>
      <w:r>
        <w:rPr>
          <w:lang w:val="en-US"/>
        </w:rPr>
        <w:t>Construction of the Data field in an MU packet</w:t>
      </w:r>
    </w:p>
    <w:p w:rsidR="002940BB" w:rsidRDefault="002940BB" w:rsidP="002940BB">
      <w:pPr>
        <w:pStyle w:val="Heading5"/>
        <w:rPr>
          <w:lang w:val="en-US"/>
        </w:rPr>
      </w:pPr>
      <w:r>
        <w:rPr>
          <w:lang w:val="en-US"/>
        </w:rPr>
        <w:t>General</w:t>
      </w:r>
    </w:p>
    <w:p w:rsidR="002940BB" w:rsidRDefault="002940BB" w:rsidP="002940BB">
      <w:pPr>
        <w:rPr>
          <w:lang w:val="en-US"/>
        </w:rPr>
      </w:pPr>
      <w:r w:rsidRPr="002940BB">
        <w:rPr>
          <w:lang w:val="en-US"/>
        </w:rPr>
        <w:t xml:space="preserve">In case of an MU transmission, the PPDU encoding </w:t>
      </w:r>
      <w:proofErr w:type="gramStart"/>
      <w:r w:rsidRPr="002940BB">
        <w:rPr>
          <w:lang w:val="en-US"/>
        </w:rPr>
        <w:t xml:space="preserve">process </w:t>
      </w:r>
      <w:r>
        <w:rPr>
          <w:lang w:val="en-US"/>
        </w:rPr>
        <w:t>is performed</w:t>
      </w:r>
      <w:r w:rsidRPr="002940BB">
        <w:rPr>
          <w:lang w:val="en-US"/>
        </w:rPr>
        <w:t xml:space="preserve"> on a per-user basis and combine</w:t>
      </w:r>
      <w:proofErr w:type="gramEnd"/>
      <w:r w:rsidRPr="002940BB">
        <w:rPr>
          <w:lang w:val="en-US"/>
        </w:rPr>
        <w:t xml:space="preserve"> all users’ data in the spatial mapping.</w:t>
      </w:r>
    </w:p>
    <w:p w:rsidR="002940BB" w:rsidRDefault="002940BB" w:rsidP="002940BB">
      <w:pPr>
        <w:pStyle w:val="Heading5"/>
        <w:rPr>
          <w:lang w:val="en-US"/>
        </w:rPr>
      </w:pPr>
      <w:r>
        <w:rPr>
          <w:lang w:val="en-US"/>
        </w:rPr>
        <w:t>Using BCC</w:t>
      </w:r>
    </w:p>
    <w:p w:rsidR="002940BB" w:rsidRDefault="002940BB" w:rsidP="002940BB">
      <w:pPr>
        <w:rPr>
          <w:lang w:val="en-US"/>
        </w:rPr>
      </w:pPr>
      <w:r w:rsidRPr="002940BB">
        <w:rPr>
          <w:lang w:val="en-US"/>
        </w:rPr>
        <w:t xml:space="preserve">It is the same to the process described in </w:t>
      </w:r>
      <w:r w:rsidR="00174960">
        <w:rPr>
          <w:lang w:val="en-US"/>
        </w:rPr>
        <w:fldChar w:fldCharType="begin"/>
      </w:r>
      <w:r w:rsidR="00645125">
        <w:rPr>
          <w:lang w:val="en-US"/>
        </w:rPr>
        <w:instrText xml:space="preserve"> REF _Ref282697769 \n \h </w:instrText>
      </w:r>
      <w:r w:rsidR="00174960">
        <w:rPr>
          <w:lang w:val="en-US"/>
        </w:rPr>
      </w:r>
      <w:r w:rsidR="00174960">
        <w:rPr>
          <w:lang w:val="en-US"/>
        </w:rPr>
        <w:fldChar w:fldCharType="separate"/>
      </w:r>
      <w:r w:rsidR="003B14D4">
        <w:rPr>
          <w:lang w:val="en-US"/>
        </w:rPr>
        <w:t>22.3.4.8.1</w:t>
      </w:r>
      <w:r w:rsidR="00174960">
        <w:rPr>
          <w:lang w:val="en-US"/>
        </w:rPr>
        <w:fldChar w:fldCharType="end"/>
      </w:r>
      <w:r w:rsidR="00645125">
        <w:rPr>
          <w:lang w:val="en-US"/>
        </w:rPr>
        <w:t xml:space="preserve"> </w:t>
      </w:r>
      <w:r w:rsidRPr="002940BB">
        <w:rPr>
          <w:lang w:val="en-US"/>
        </w:rPr>
        <w:t>before the spatial mapping block.</w:t>
      </w:r>
    </w:p>
    <w:p w:rsidR="002940BB" w:rsidRDefault="002940BB" w:rsidP="002940BB">
      <w:pPr>
        <w:pStyle w:val="Heading5"/>
      </w:pPr>
      <w:r>
        <w:rPr>
          <w:lang w:val="en-US"/>
        </w:rPr>
        <w:t>Using LDPC</w:t>
      </w:r>
    </w:p>
    <w:p w:rsidR="002940BB" w:rsidRDefault="002940BB" w:rsidP="002940BB">
      <w:pPr>
        <w:rPr>
          <w:lang w:val="en-US"/>
        </w:rPr>
      </w:pPr>
      <w:r w:rsidRPr="002940BB">
        <w:rPr>
          <w:lang w:val="en-US"/>
        </w:rPr>
        <w:t xml:space="preserve">It is the same to the process described in </w:t>
      </w:r>
      <w:r w:rsidR="00174960">
        <w:rPr>
          <w:lang w:val="en-US"/>
        </w:rPr>
        <w:fldChar w:fldCharType="begin"/>
      </w:r>
      <w:r w:rsidR="00645125">
        <w:rPr>
          <w:lang w:val="en-US"/>
        </w:rPr>
        <w:instrText xml:space="preserve"> REF _Ref282697782 \n \h </w:instrText>
      </w:r>
      <w:r w:rsidR="00174960">
        <w:rPr>
          <w:lang w:val="en-US"/>
        </w:rPr>
      </w:r>
      <w:r w:rsidR="00174960">
        <w:rPr>
          <w:lang w:val="en-US"/>
        </w:rPr>
        <w:fldChar w:fldCharType="separate"/>
      </w:r>
      <w:r w:rsidR="003B14D4">
        <w:rPr>
          <w:lang w:val="en-US"/>
        </w:rPr>
        <w:t>22.3.4.8.2</w:t>
      </w:r>
      <w:r w:rsidR="00174960">
        <w:rPr>
          <w:lang w:val="en-US"/>
        </w:rPr>
        <w:fldChar w:fldCharType="end"/>
      </w:r>
      <w:r w:rsidR="00645125">
        <w:rPr>
          <w:lang w:val="en-US"/>
        </w:rPr>
        <w:t xml:space="preserve"> </w:t>
      </w:r>
      <w:r w:rsidRPr="002940BB">
        <w:rPr>
          <w:lang w:val="en-US"/>
        </w:rPr>
        <w:t>before the spatial mapping block.</w:t>
      </w:r>
    </w:p>
    <w:p w:rsidR="002940BB" w:rsidRDefault="00A92608" w:rsidP="007C2E1B">
      <w:pPr>
        <w:pStyle w:val="Heading5"/>
        <w:rPr>
          <w:lang w:val="en-US"/>
        </w:rPr>
      </w:pPr>
      <w:r>
        <w:rPr>
          <w:lang w:val="en-US"/>
        </w:rPr>
        <w:t>Combining</w:t>
      </w:r>
      <w:r w:rsidR="007C2E1B">
        <w:rPr>
          <w:lang w:val="en-US"/>
        </w:rPr>
        <w:t xml:space="preserve"> to form MU packet</w:t>
      </w:r>
    </w:p>
    <w:p w:rsidR="007C2E1B" w:rsidRDefault="007C2E1B" w:rsidP="007C2E1B">
      <w:pPr>
        <w:rPr>
          <w:lang w:val="en-US"/>
        </w:rPr>
      </w:pPr>
      <w:r>
        <w:rPr>
          <w:lang w:val="en-US"/>
        </w:rPr>
        <w:t>The per-user data is combined as follows:</w:t>
      </w:r>
    </w:p>
    <w:p w:rsidR="007C2E1B" w:rsidRPr="007C2E1B" w:rsidRDefault="007C2E1B" w:rsidP="00545A10">
      <w:pPr>
        <w:numPr>
          <w:ilvl w:val="0"/>
          <w:numId w:val="39"/>
        </w:numPr>
        <w:rPr>
          <w:lang w:val="en-US"/>
        </w:rPr>
      </w:pPr>
      <w:r w:rsidRPr="007C2E1B">
        <w:rPr>
          <w:lang w:val="en-US"/>
        </w:rPr>
        <w:t xml:space="preserve">Spatial Mapping: Q matrix is applied as described in </w:t>
      </w:r>
      <w:r w:rsidR="00174960">
        <w:rPr>
          <w:lang w:val="en-US"/>
        </w:rPr>
        <w:fldChar w:fldCharType="begin"/>
      </w:r>
      <w:r w:rsidR="00262CA2">
        <w:rPr>
          <w:lang w:val="en-US"/>
        </w:rPr>
        <w:instrText xml:space="preserve"> REF _Ref266606127 \n \h </w:instrText>
      </w:r>
      <w:r w:rsidR="00174960">
        <w:rPr>
          <w:lang w:val="en-US"/>
        </w:rPr>
      </w:r>
      <w:r w:rsidR="00174960">
        <w:rPr>
          <w:lang w:val="en-US"/>
        </w:rPr>
        <w:fldChar w:fldCharType="separate"/>
      </w:r>
      <w:r w:rsidR="003B14D4">
        <w:rPr>
          <w:lang w:val="en-US"/>
        </w:rPr>
        <w:t>22.3.11.10.1</w:t>
      </w:r>
      <w:r w:rsidR="00174960">
        <w:rPr>
          <w:lang w:val="en-US"/>
        </w:rPr>
        <w:fldChar w:fldCharType="end"/>
      </w:r>
      <w:r w:rsidRPr="007C2E1B">
        <w:rPr>
          <w:lang w:val="en-US"/>
        </w:rPr>
        <w:t xml:space="preserve">.  Combining all users’ data is done in this block. </w:t>
      </w:r>
    </w:p>
    <w:p w:rsidR="007C2E1B" w:rsidRPr="007C2E1B" w:rsidRDefault="007C2E1B" w:rsidP="00545A10">
      <w:pPr>
        <w:numPr>
          <w:ilvl w:val="0"/>
          <w:numId w:val="39"/>
        </w:numPr>
        <w:rPr>
          <w:lang w:val="en-US"/>
        </w:rPr>
      </w:pPr>
      <w:r w:rsidRPr="007C2E1B">
        <w:rPr>
          <w:lang w:val="en-US"/>
        </w:rPr>
        <w:t>IDFT: Apply appropriate phase rotation for each 20MHz sub-band and compute the Inverse Fourier transform.</w:t>
      </w:r>
    </w:p>
    <w:p w:rsidR="007C2E1B" w:rsidRPr="007C2E1B" w:rsidRDefault="007C2E1B" w:rsidP="00545A10">
      <w:pPr>
        <w:numPr>
          <w:ilvl w:val="0"/>
          <w:numId w:val="39"/>
        </w:numPr>
        <w:rPr>
          <w:lang w:val="en-US"/>
        </w:rPr>
      </w:pPr>
      <w:r w:rsidRPr="007C2E1B">
        <w:rPr>
          <w:lang w:val="en-US"/>
        </w:rPr>
        <w:t>Insert GI and Window: Prepend a GI (400ns or 800ns) and apply windowing as described in 17.3.2.4.</w:t>
      </w:r>
    </w:p>
    <w:p w:rsidR="007C2E1B" w:rsidRPr="007C2E1B" w:rsidRDefault="007C2E1B" w:rsidP="00545A10">
      <w:pPr>
        <w:numPr>
          <w:ilvl w:val="0"/>
          <w:numId w:val="39"/>
        </w:numPr>
        <w:rPr>
          <w:lang w:val="en-US"/>
        </w:rPr>
      </w:pPr>
      <w:r w:rsidRPr="007C2E1B">
        <w:rPr>
          <w:lang w:val="en-US"/>
        </w:rPr>
        <w:t xml:space="preserve">Analog and RF: Up-convert the resulting complex baseband waveform associated with each </w:t>
      </w:r>
      <w:proofErr w:type="gramStart"/>
      <w:r w:rsidRPr="007C2E1B">
        <w:rPr>
          <w:lang w:val="en-US"/>
        </w:rPr>
        <w:t>transmit</w:t>
      </w:r>
      <w:proofErr w:type="gramEnd"/>
      <w:r w:rsidRPr="007C2E1B">
        <w:rPr>
          <w:lang w:val="en-US"/>
        </w:rPr>
        <w:t xml:space="preserve"> chain to an RF signal according to the center frequency of the desired channel and transmit. Refer to </w:t>
      </w:r>
      <w:r w:rsidR="00174960">
        <w:rPr>
          <w:lang w:val="en-US"/>
        </w:rPr>
        <w:fldChar w:fldCharType="begin"/>
      </w:r>
      <w:r w:rsidR="00262CA2">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Pr="007C2E1B">
        <w:rPr>
          <w:lang w:val="en-US"/>
        </w:rPr>
        <w:t xml:space="preserve"> and </w:t>
      </w:r>
      <w:r w:rsidR="00174960">
        <w:rPr>
          <w:lang w:val="en-US"/>
        </w:rPr>
        <w:fldChar w:fldCharType="begin"/>
      </w:r>
      <w:r w:rsidR="00262CA2">
        <w:rPr>
          <w:lang w:val="en-US"/>
        </w:rPr>
        <w:instrText xml:space="preserve"> REF _Ref282698578 \n \h </w:instrText>
      </w:r>
      <w:r w:rsidR="00174960">
        <w:rPr>
          <w:lang w:val="en-US"/>
        </w:rPr>
      </w:r>
      <w:r w:rsidR="00174960">
        <w:rPr>
          <w:lang w:val="en-US"/>
        </w:rPr>
        <w:fldChar w:fldCharType="separate"/>
      </w:r>
      <w:r w:rsidR="003B14D4">
        <w:rPr>
          <w:lang w:val="en-US"/>
        </w:rPr>
        <w:t>22.3.8</w:t>
      </w:r>
      <w:r w:rsidR="00174960">
        <w:rPr>
          <w:lang w:val="en-US"/>
        </w:rPr>
        <w:fldChar w:fldCharType="end"/>
      </w:r>
      <w:r w:rsidR="00262CA2">
        <w:rPr>
          <w:lang w:val="en-US"/>
        </w:rPr>
        <w:t xml:space="preserve"> </w:t>
      </w:r>
      <w:r w:rsidRPr="007C2E1B">
        <w:rPr>
          <w:lang w:val="en-US"/>
        </w:rPr>
        <w:t>for details.</w:t>
      </w:r>
    </w:p>
    <w:p w:rsidR="00B67CDE" w:rsidRPr="00E34B24" w:rsidRDefault="00977AC0" w:rsidP="007E1B9A">
      <w:pPr>
        <w:pStyle w:val="Heading3"/>
        <w:rPr>
          <w:lang w:val="en-US"/>
        </w:rPr>
      </w:pPr>
      <w:bookmarkStart w:id="2157" w:name="_Ref265658132"/>
      <w:bookmarkStart w:id="2158" w:name="_Toc283104867"/>
      <w:r w:rsidRPr="00977AC0">
        <w:rPr>
          <w:lang w:val="en-US"/>
        </w:rPr>
        <w:t>Modulation and coding scheme (MCS)</w:t>
      </w:r>
      <w:bookmarkEnd w:id="2157"/>
      <w:bookmarkEnd w:id="2158"/>
    </w:p>
    <w:p w:rsidR="00ED3766" w:rsidRDefault="00D21039">
      <w:pPr>
        <w:autoSpaceDE w:val="0"/>
        <w:autoSpaceDN w:val="0"/>
        <w:adjustRightInd w:val="0"/>
        <w:rPr>
          <w:szCs w:val="22"/>
          <w:lang w:val="en-US"/>
        </w:rPr>
      </w:pPr>
      <w:r w:rsidRPr="00E34B24">
        <w:rPr>
          <w:szCs w:val="22"/>
          <w:lang w:val="en-US"/>
        </w:rPr>
        <w:t>The MCS is a value that determines the modulation</w:t>
      </w:r>
      <w:r w:rsidR="00841E84">
        <w:rPr>
          <w:szCs w:val="22"/>
          <w:lang w:val="en-US"/>
        </w:rPr>
        <w:t xml:space="preserve"> and</w:t>
      </w:r>
      <w:r w:rsidRPr="00E34B24">
        <w:rPr>
          <w:szCs w:val="22"/>
          <w:lang w:val="en-US"/>
        </w:rPr>
        <w:t xml:space="preserve"> coding</w:t>
      </w:r>
      <w:r w:rsidR="00841E84">
        <w:rPr>
          <w:szCs w:val="22"/>
          <w:lang w:val="en-US"/>
        </w:rPr>
        <w:t xml:space="preserve"> used in the Data field of the packet.</w:t>
      </w:r>
      <w:r w:rsidRPr="00E34B24">
        <w:rPr>
          <w:szCs w:val="22"/>
          <w:lang w:val="en-US"/>
        </w:rPr>
        <w:t xml:space="preserve"> It is a compact representation that is carried in the VHT-SIG-A </w:t>
      </w:r>
      <w:r w:rsidR="00E3444D" w:rsidRPr="00E34B24">
        <w:rPr>
          <w:szCs w:val="22"/>
          <w:lang w:val="en-US"/>
        </w:rPr>
        <w:t>for SU</w:t>
      </w:r>
      <w:r w:rsidRPr="00E34B24">
        <w:rPr>
          <w:szCs w:val="22"/>
          <w:lang w:val="en-US"/>
        </w:rPr>
        <w:t xml:space="preserve"> or VHT-SIG-B</w:t>
      </w:r>
      <w:r w:rsidR="00E3444D" w:rsidRPr="00E34B24">
        <w:rPr>
          <w:szCs w:val="22"/>
          <w:lang w:val="en-US"/>
        </w:rPr>
        <w:t xml:space="preserve"> for MU</w:t>
      </w:r>
      <w:r w:rsidRPr="00E34B24">
        <w:rPr>
          <w:szCs w:val="22"/>
          <w:lang w:val="en-US"/>
        </w:rPr>
        <w:t xml:space="preserve">. Rate-dependent parameters for the full set of MCSs are shown in </w:t>
      </w:r>
      <w:r w:rsidR="00174960" w:rsidRPr="00E34B24">
        <w:rPr>
          <w:szCs w:val="22"/>
          <w:lang w:val="en-US"/>
        </w:rPr>
        <w:fldChar w:fldCharType="begin"/>
      </w:r>
      <w:r w:rsidR="00556392" w:rsidRPr="00E34B24">
        <w:rPr>
          <w:szCs w:val="22"/>
          <w:lang w:val="en-US"/>
        </w:rPr>
        <w:instrText xml:space="preserve"> REF _Ref265840166 \h </w:instrText>
      </w:r>
      <w:r w:rsidR="00174960" w:rsidRPr="00E34B24">
        <w:rPr>
          <w:szCs w:val="22"/>
          <w:lang w:val="en-US"/>
        </w:rPr>
      </w:r>
      <w:r w:rsidR="00174960" w:rsidRPr="00E34B24">
        <w:rPr>
          <w:szCs w:val="22"/>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25</w:t>
      </w:r>
      <w:r w:rsidR="00174960" w:rsidRPr="00E34B24">
        <w:rPr>
          <w:szCs w:val="22"/>
          <w:lang w:val="en-US"/>
        </w:rPr>
        <w:fldChar w:fldCharType="end"/>
      </w:r>
      <w:r w:rsidRPr="00E34B24">
        <w:rPr>
          <w:szCs w:val="22"/>
          <w:lang w:val="en-US"/>
        </w:rPr>
        <w:t xml:space="preserve"> through </w:t>
      </w:r>
      <w:fldSimple w:instr=" REF _Ref265746015 \h  \* MERGEFORMAT ">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56</w:t>
        </w:r>
      </w:fldSimple>
      <w:r w:rsidR="004634CF" w:rsidRPr="00E34B24">
        <w:rPr>
          <w:szCs w:val="22"/>
          <w:lang w:val="en-US"/>
        </w:rPr>
        <w:t xml:space="preserve"> </w:t>
      </w:r>
      <w:r w:rsidRPr="00E34B24">
        <w:rPr>
          <w:szCs w:val="22"/>
          <w:lang w:val="en-US"/>
        </w:rPr>
        <w:t xml:space="preserve">(in </w:t>
      </w:r>
      <w:r w:rsidR="00174960" w:rsidRPr="00E34B24">
        <w:rPr>
          <w:szCs w:val="22"/>
          <w:lang w:val="en-US"/>
        </w:rPr>
        <w:fldChar w:fldCharType="begin"/>
      </w:r>
      <w:r w:rsidR="008A707C" w:rsidRPr="00E34B24">
        <w:rPr>
          <w:szCs w:val="22"/>
          <w:lang w:val="en-US"/>
        </w:rPr>
        <w:instrText xml:space="preserve"> REF _Ref268185218 \n \h </w:instrText>
      </w:r>
      <w:r w:rsidR="00174960" w:rsidRPr="00E34B24">
        <w:rPr>
          <w:szCs w:val="22"/>
          <w:lang w:val="en-US"/>
        </w:rPr>
      </w:r>
      <w:r w:rsidR="00174960" w:rsidRPr="00E34B24">
        <w:rPr>
          <w:szCs w:val="22"/>
          <w:lang w:val="en-US"/>
        </w:rPr>
        <w:fldChar w:fldCharType="separate"/>
      </w:r>
      <w:r w:rsidR="003B14D4">
        <w:rPr>
          <w:szCs w:val="22"/>
          <w:lang w:val="en-US"/>
        </w:rPr>
        <w:t>22.5</w:t>
      </w:r>
      <w:r w:rsidR="00174960" w:rsidRPr="00E34B24">
        <w:rPr>
          <w:szCs w:val="22"/>
          <w:lang w:val="en-US"/>
        </w:rPr>
        <w:fldChar w:fldCharType="end"/>
      </w:r>
      <w:r w:rsidRPr="00E34B24">
        <w:rPr>
          <w:szCs w:val="22"/>
          <w:lang w:val="en-US"/>
        </w:rPr>
        <w:t xml:space="preserve">). These tables </w:t>
      </w:r>
      <w:r w:rsidRPr="00E34B24">
        <w:rPr>
          <w:szCs w:val="22"/>
          <w:lang w:val="en-US"/>
        </w:rPr>
        <w:lastRenderedPageBreak/>
        <w:t>give rate-dependent parameters for MCSs with</w:t>
      </w:r>
      <w:r w:rsidR="004634CF" w:rsidRPr="00E34B24">
        <w:rPr>
          <w:szCs w:val="22"/>
          <w:lang w:val="en-US"/>
        </w:rPr>
        <w:t xml:space="preserve"> </w:t>
      </w:r>
      <w:r w:rsidRPr="00E34B24">
        <w:rPr>
          <w:szCs w:val="22"/>
          <w:lang w:val="en-US"/>
        </w:rPr>
        <w:t>indices 0 through 9</w:t>
      </w:r>
      <w:r w:rsidR="00393B24" w:rsidRPr="00E34B24">
        <w:rPr>
          <w:szCs w:val="22"/>
          <w:lang w:val="en-US"/>
        </w:rPr>
        <w:t>, with number of spatial streams from 1 to 8 and bandwidth options of 20 MHz, 40 MHz, 80 MHz and 160 MHz</w:t>
      </w:r>
      <w:r w:rsidRPr="00E34B24">
        <w:rPr>
          <w:szCs w:val="22"/>
          <w:lang w:val="en-US"/>
        </w:rPr>
        <w:t xml:space="preserve">. </w:t>
      </w:r>
      <w:r w:rsidR="00393B24" w:rsidRPr="00E34B24">
        <w:rPr>
          <w:szCs w:val="22"/>
          <w:lang w:val="en-US"/>
        </w:rPr>
        <w:t xml:space="preserve">Equal </w:t>
      </w:r>
      <w:proofErr w:type="gramStart"/>
      <w:r w:rsidR="00393B24" w:rsidRPr="00E34B24">
        <w:rPr>
          <w:szCs w:val="22"/>
          <w:lang w:val="en-US"/>
        </w:rPr>
        <w:t>modulation</w:t>
      </w:r>
      <w:proofErr w:type="gramEnd"/>
      <w:r w:rsidR="00393B24" w:rsidRPr="00E34B24">
        <w:rPr>
          <w:szCs w:val="22"/>
          <w:lang w:val="en-US"/>
        </w:rPr>
        <w:t xml:space="preserve"> (EQM) is applied to all streams</w:t>
      </w:r>
      <w:r w:rsidR="009E5628">
        <w:rPr>
          <w:szCs w:val="22"/>
          <w:lang w:val="en-US"/>
        </w:rPr>
        <w:t xml:space="preserve"> for a particular user</w:t>
      </w:r>
      <w:r w:rsidR="00393B24" w:rsidRPr="00E34B24">
        <w:rPr>
          <w:szCs w:val="22"/>
          <w:lang w:val="en-US"/>
        </w:rPr>
        <w:t>.</w:t>
      </w:r>
    </w:p>
    <w:p w:rsidR="00D21039" w:rsidRPr="00E34B24" w:rsidRDefault="00D21039" w:rsidP="00D21039">
      <w:pPr>
        <w:autoSpaceDE w:val="0"/>
        <w:autoSpaceDN w:val="0"/>
        <w:adjustRightInd w:val="0"/>
        <w:jc w:val="both"/>
        <w:rPr>
          <w:szCs w:val="22"/>
          <w:lang w:val="en-US"/>
        </w:rPr>
      </w:pPr>
    </w:p>
    <w:p w:rsidR="00ED3766" w:rsidRDefault="00174960">
      <w:pPr>
        <w:autoSpaceDE w:val="0"/>
        <w:autoSpaceDN w:val="0"/>
        <w:adjustRightInd w:val="0"/>
        <w:rPr>
          <w:szCs w:val="22"/>
          <w:lang w:val="en-US"/>
        </w:rPr>
      </w:pPr>
      <w:r w:rsidRPr="00E34B24">
        <w:rPr>
          <w:szCs w:val="22"/>
          <w:lang w:val="en-US"/>
        </w:rPr>
        <w:fldChar w:fldCharType="begin"/>
      </w:r>
      <w:r w:rsidR="00556392" w:rsidRPr="00E34B24">
        <w:rPr>
          <w:szCs w:val="22"/>
          <w:lang w:val="en-US"/>
        </w:rPr>
        <w:instrText xml:space="preserve"> REF _Ref265840166 \h </w:instrText>
      </w:r>
      <w:r w:rsidRPr="00E34B24">
        <w:rPr>
          <w:szCs w:val="22"/>
          <w:lang w:val="en-US"/>
        </w:rPr>
      </w:r>
      <w:r w:rsidRPr="00E34B24">
        <w:rPr>
          <w:szCs w:val="22"/>
          <w:lang w:val="en-US"/>
        </w:rPr>
        <w:fldChar w:fldCharType="separate"/>
      </w:r>
      <w:proofErr w:type="gramStart"/>
      <w:r w:rsidR="003B14D4" w:rsidRPr="00977AC0">
        <w:rPr>
          <w:lang w:val="en-US"/>
        </w:rPr>
        <w:t xml:space="preserve">Table </w:t>
      </w:r>
      <w:r w:rsidR="003B14D4">
        <w:rPr>
          <w:noProof/>
          <w:lang w:val="en-US"/>
        </w:rPr>
        <w:t>22</w:t>
      </w:r>
      <w:r w:rsidR="003B14D4">
        <w:rPr>
          <w:lang w:val="en-US"/>
        </w:rPr>
        <w:noBreakHyphen/>
      </w:r>
      <w:r w:rsidR="003B14D4">
        <w:rPr>
          <w:noProof/>
          <w:lang w:val="en-US"/>
        </w:rPr>
        <w:t>25</w:t>
      </w:r>
      <w:r w:rsidRPr="00E34B24">
        <w:rPr>
          <w:szCs w:val="22"/>
          <w:lang w:val="en-US"/>
        </w:rPr>
        <w:fldChar w:fldCharType="end"/>
      </w:r>
      <w:r w:rsidR="00D21039" w:rsidRPr="00E34B24">
        <w:rPr>
          <w:szCs w:val="22"/>
          <w:lang w:val="en-US"/>
        </w:rPr>
        <w:t xml:space="preserve"> through </w:t>
      </w:r>
      <w:fldSimple w:instr=" REF _Ref265746049 \h  \* MERGEFORMAT ">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32</w:t>
        </w:r>
      </w:fldSimple>
      <w:r w:rsidR="004634CF" w:rsidRPr="00E34B24">
        <w:rPr>
          <w:szCs w:val="22"/>
          <w:lang w:val="en-US"/>
        </w:rPr>
        <w:t xml:space="preserve"> </w:t>
      </w:r>
      <w:r w:rsidR="00D21039" w:rsidRPr="00E34B24">
        <w:rPr>
          <w:szCs w:val="22"/>
          <w:lang w:val="en-US"/>
        </w:rPr>
        <w:t>show rate-dependent parameters for MCSs for one through eight streams for 20 MHz operation.</w:t>
      </w:r>
      <w:proofErr w:type="gramEnd"/>
      <w:r w:rsidR="00D21039" w:rsidRPr="00E34B24">
        <w:rPr>
          <w:szCs w:val="22"/>
          <w:lang w:val="en-US"/>
        </w:rPr>
        <w:t xml:space="preserve"> </w:t>
      </w:r>
      <w:r>
        <w:fldChar w:fldCharType="begin"/>
      </w:r>
      <w:r w:rsidR="00ED019D">
        <w:instrText xml:space="preserve"> REF _Ref265746065 \h  \* MERGEFORMAT </w:instrText>
      </w:r>
      <w:r>
        <w:fldChar w:fldCharType="separate"/>
      </w:r>
      <w:proofErr w:type="gramStart"/>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33</w:t>
      </w:r>
      <w:r>
        <w:fldChar w:fldCharType="end"/>
      </w:r>
      <w:r w:rsidR="004634CF" w:rsidRPr="00E34B24">
        <w:rPr>
          <w:szCs w:val="22"/>
          <w:lang w:val="en-US"/>
        </w:rPr>
        <w:t xml:space="preserve"> </w:t>
      </w:r>
      <w:r w:rsidR="00D21039" w:rsidRPr="00E34B24">
        <w:rPr>
          <w:szCs w:val="22"/>
          <w:lang w:val="en-US"/>
        </w:rPr>
        <w:t xml:space="preserve">through </w:t>
      </w:r>
      <w:fldSimple w:instr=" REF _Ref265746086 \h  \* MERGEFORMAT ">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40</w:t>
        </w:r>
      </w:fldSimple>
      <w:r w:rsidR="00D21039" w:rsidRPr="00E34B24">
        <w:rPr>
          <w:szCs w:val="22"/>
          <w:lang w:val="en-US"/>
        </w:rPr>
        <w:t xml:space="preserve"> show rate-dependent parameters for MCSs for one through eight streams for 40 MHz operation.</w:t>
      </w:r>
      <w:proofErr w:type="gramEnd"/>
      <w:r w:rsidR="00D21039" w:rsidRPr="00E34B24">
        <w:rPr>
          <w:szCs w:val="22"/>
          <w:lang w:val="en-US"/>
        </w:rPr>
        <w:t xml:space="preserve"> </w:t>
      </w:r>
      <w:r>
        <w:fldChar w:fldCharType="begin"/>
      </w:r>
      <w:r w:rsidR="00ED019D">
        <w:instrText xml:space="preserve"> REF _Ref265746106 \h  \* MERGEFORMAT </w:instrText>
      </w:r>
      <w:r>
        <w:fldChar w:fldCharType="separate"/>
      </w:r>
      <w:proofErr w:type="gramStart"/>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41</w:t>
      </w:r>
      <w:r>
        <w:fldChar w:fldCharType="end"/>
      </w:r>
      <w:r w:rsidR="004634CF" w:rsidRPr="00E34B24">
        <w:rPr>
          <w:szCs w:val="22"/>
          <w:lang w:val="en-US"/>
        </w:rPr>
        <w:t xml:space="preserve"> </w:t>
      </w:r>
      <w:r w:rsidR="00D21039" w:rsidRPr="00E34B24">
        <w:rPr>
          <w:szCs w:val="22"/>
          <w:lang w:val="en-US"/>
        </w:rPr>
        <w:t xml:space="preserve">through </w:t>
      </w:r>
      <w:fldSimple w:instr=" REF _Ref265746116 \h  \* MERGEFORMAT ">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48</w:t>
        </w:r>
      </w:fldSimple>
      <w:r w:rsidR="004634CF" w:rsidRPr="00E34B24">
        <w:rPr>
          <w:szCs w:val="22"/>
          <w:lang w:val="en-US"/>
        </w:rPr>
        <w:t xml:space="preserve"> </w:t>
      </w:r>
      <w:r w:rsidR="00D21039" w:rsidRPr="00E34B24">
        <w:rPr>
          <w:szCs w:val="22"/>
          <w:lang w:val="en-US"/>
        </w:rPr>
        <w:t>show rate-dependent parameters for MCSs for one through eight streams for 80 MHz operation.</w:t>
      </w:r>
      <w:proofErr w:type="gramEnd"/>
      <w:r w:rsidR="00D21039" w:rsidRPr="00E34B24">
        <w:rPr>
          <w:szCs w:val="22"/>
          <w:lang w:val="en-US"/>
        </w:rPr>
        <w:t xml:space="preserve"> </w:t>
      </w:r>
      <w:r>
        <w:fldChar w:fldCharType="begin"/>
      </w:r>
      <w:r w:rsidR="00ED019D">
        <w:instrText xml:space="preserve"> REF _Ref265746125 \h  \* MERGEFORMAT </w:instrText>
      </w:r>
      <w:r>
        <w:fldChar w:fldCharType="separate"/>
      </w:r>
      <w:proofErr w:type="gramStart"/>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49</w:t>
      </w:r>
      <w:r>
        <w:fldChar w:fldCharType="end"/>
      </w:r>
      <w:r w:rsidR="004634CF" w:rsidRPr="00E34B24">
        <w:rPr>
          <w:szCs w:val="22"/>
          <w:lang w:val="en-US"/>
        </w:rPr>
        <w:t xml:space="preserve"> </w:t>
      </w:r>
      <w:r w:rsidR="00D21039" w:rsidRPr="00E34B24">
        <w:rPr>
          <w:szCs w:val="22"/>
          <w:lang w:val="en-US"/>
        </w:rPr>
        <w:t xml:space="preserve">through </w:t>
      </w:r>
      <w:fldSimple w:instr=" REF _Ref265746015 \h  \* MERGEFORMAT ">
        <w:r w:rsidR="003B14D4" w:rsidRPr="003B14D4">
          <w:rPr>
            <w:szCs w:val="22"/>
            <w:lang w:val="en-US"/>
          </w:rPr>
          <w:t xml:space="preserve">Table </w:t>
        </w:r>
        <w:r w:rsidR="003B14D4" w:rsidRPr="003B14D4">
          <w:rPr>
            <w:noProof/>
            <w:szCs w:val="22"/>
            <w:lang w:val="en-US"/>
          </w:rPr>
          <w:t>22</w:t>
        </w:r>
        <w:r w:rsidR="003B14D4" w:rsidRPr="003B14D4">
          <w:rPr>
            <w:noProof/>
            <w:szCs w:val="22"/>
            <w:lang w:val="en-US"/>
          </w:rPr>
          <w:noBreakHyphen/>
          <w:t>56</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160 MHz </w:t>
      </w:r>
      <w:r w:rsidR="00556392" w:rsidRPr="00E34B24">
        <w:rPr>
          <w:szCs w:val="22"/>
          <w:lang w:val="en-US" w:eastAsia="ko-KR"/>
        </w:rPr>
        <w:t xml:space="preserve">and 80+80 MHz </w:t>
      </w:r>
      <w:r w:rsidR="00D21039" w:rsidRPr="00E34B24">
        <w:rPr>
          <w:szCs w:val="22"/>
          <w:lang w:val="en-US"/>
        </w:rPr>
        <w:t>operation.</w:t>
      </w:r>
      <w:proofErr w:type="gramEnd"/>
    </w:p>
    <w:p w:rsidR="00D21039" w:rsidRPr="00E34B24" w:rsidRDefault="00D21039" w:rsidP="00D21039">
      <w:pPr>
        <w:autoSpaceDE w:val="0"/>
        <w:autoSpaceDN w:val="0"/>
        <w:adjustRightInd w:val="0"/>
        <w:jc w:val="both"/>
        <w:rPr>
          <w:szCs w:val="22"/>
          <w:lang w:val="en-US"/>
        </w:rPr>
      </w:pPr>
    </w:p>
    <w:p w:rsidR="00ED3766" w:rsidRDefault="00C0048F">
      <w:pPr>
        <w:autoSpaceDE w:val="0"/>
        <w:autoSpaceDN w:val="0"/>
        <w:adjustRightInd w:val="0"/>
        <w:rPr>
          <w:szCs w:val="22"/>
          <w:lang w:val="en-US"/>
        </w:rPr>
      </w:pPr>
      <w:r w:rsidRPr="00E34B24">
        <w:rPr>
          <w:szCs w:val="22"/>
          <w:lang w:val="en-US"/>
        </w:rPr>
        <w:t xml:space="preserve">Transmit and receive support for </w:t>
      </w:r>
      <w:r w:rsidR="00D21039" w:rsidRPr="00E34B24">
        <w:rPr>
          <w:szCs w:val="22"/>
          <w:lang w:val="en-US"/>
        </w:rPr>
        <w:t xml:space="preserve">MCS 0 through </w:t>
      </w:r>
      <w:r w:rsidR="00393B24" w:rsidRPr="00E34B24">
        <w:rPr>
          <w:szCs w:val="22"/>
          <w:lang w:val="en-US"/>
        </w:rPr>
        <w:t>7</w:t>
      </w:r>
      <w:r w:rsidR="00D21039" w:rsidRPr="00E34B24">
        <w:rPr>
          <w:szCs w:val="22"/>
          <w:lang w:val="en-US"/>
        </w:rPr>
        <w:t xml:space="preserve"> </w:t>
      </w:r>
      <w:r w:rsidRPr="00E34B24">
        <w:rPr>
          <w:szCs w:val="22"/>
          <w:lang w:val="en-US"/>
        </w:rPr>
        <w:t xml:space="preserve">in single stream </w:t>
      </w:r>
      <w:r w:rsidR="00D21039" w:rsidRPr="00E34B24">
        <w:rPr>
          <w:szCs w:val="22"/>
          <w:lang w:val="en-US"/>
        </w:rPr>
        <w:t xml:space="preserve">20 MHz, 40 MHz and 80 MHz </w:t>
      </w:r>
      <w:r w:rsidRPr="00E34B24">
        <w:rPr>
          <w:szCs w:val="22"/>
          <w:lang w:val="en-US"/>
        </w:rPr>
        <w:t xml:space="preserve">PPDUs </w:t>
      </w:r>
      <w:r w:rsidR="00D21039" w:rsidRPr="00E34B24">
        <w:rPr>
          <w:szCs w:val="22"/>
          <w:lang w:val="en-US"/>
        </w:rPr>
        <w:t xml:space="preserve">with 800 ns GI </w:t>
      </w:r>
      <w:r w:rsidRPr="00E34B24">
        <w:rPr>
          <w:szCs w:val="22"/>
          <w:lang w:val="en-US"/>
        </w:rPr>
        <w:t xml:space="preserve">is mandatory in </w:t>
      </w:r>
      <w:r w:rsidR="00D21039" w:rsidRPr="00E34B24">
        <w:rPr>
          <w:szCs w:val="22"/>
          <w:lang w:val="en-US"/>
        </w:rPr>
        <w:t>both AP</w:t>
      </w:r>
      <w:r w:rsidR="009E5628">
        <w:rPr>
          <w:szCs w:val="22"/>
          <w:lang w:val="en-US"/>
        </w:rPr>
        <w:t>s</w:t>
      </w:r>
      <w:r w:rsidR="00D21039" w:rsidRPr="00E34B24">
        <w:rPr>
          <w:szCs w:val="22"/>
          <w:lang w:val="en-US"/>
        </w:rPr>
        <w:t xml:space="preserve"> and </w:t>
      </w:r>
      <w:r w:rsidRPr="00E34B24">
        <w:rPr>
          <w:szCs w:val="22"/>
          <w:lang w:val="en-US"/>
        </w:rPr>
        <w:t xml:space="preserve">non-AP </w:t>
      </w:r>
      <w:r w:rsidR="00D21039" w:rsidRPr="00E34B24">
        <w:rPr>
          <w:szCs w:val="22"/>
          <w:lang w:val="en-US"/>
        </w:rPr>
        <w:t xml:space="preserve">STAs. All other modes are optional, specifically including transmit and receive support </w:t>
      </w:r>
      <w:r w:rsidR="00BB34E9" w:rsidRPr="00E34B24">
        <w:rPr>
          <w:szCs w:val="22"/>
          <w:lang w:val="en-US"/>
        </w:rPr>
        <w:t>for</w:t>
      </w:r>
      <w:r w:rsidR="00D21039" w:rsidRPr="00E34B24">
        <w:rPr>
          <w:szCs w:val="22"/>
          <w:lang w:val="en-US"/>
        </w:rPr>
        <w:t xml:space="preserve"> 400 ns GI, operation in 160 MHz</w:t>
      </w:r>
      <w:r w:rsidR="00BB34E9" w:rsidRPr="00E34B24">
        <w:rPr>
          <w:szCs w:val="22"/>
          <w:lang w:val="en-US"/>
        </w:rPr>
        <w:t xml:space="preserve"> channel width</w:t>
      </w:r>
      <w:r w:rsidR="00D21039" w:rsidRPr="00E34B24">
        <w:rPr>
          <w:szCs w:val="22"/>
          <w:lang w:val="en-US"/>
        </w:rPr>
        <w:t xml:space="preserve">, support of MCSs </w:t>
      </w:r>
      <w:r w:rsidR="00BB34E9" w:rsidRPr="00E34B24">
        <w:rPr>
          <w:szCs w:val="22"/>
          <w:lang w:val="en-US"/>
        </w:rPr>
        <w:t>8 and 9</w:t>
      </w:r>
      <w:r w:rsidR="00AD1A5E" w:rsidRPr="00E34B24">
        <w:rPr>
          <w:szCs w:val="22"/>
          <w:lang w:val="en-US"/>
        </w:rPr>
        <w:t>,</w:t>
      </w:r>
      <w:r w:rsidR="00BB34E9" w:rsidRPr="00E34B24">
        <w:rPr>
          <w:szCs w:val="22"/>
          <w:lang w:val="en-US"/>
        </w:rPr>
        <w:t xml:space="preserve"> and support for more than 1 spatial stream</w:t>
      </w:r>
      <w:r w:rsidR="00A34DF6">
        <w:rPr>
          <w:szCs w:val="22"/>
          <w:lang w:val="en-US"/>
        </w:rPr>
        <w:t>.</w:t>
      </w:r>
    </w:p>
    <w:p w:rsidR="00B67CDE" w:rsidRPr="00E34B24" w:rsidRDefault="00977AC0" w:rsidP="007E1B9A">
      <w:pPr>
        <w:pStyle w:val="Heading3"/>
        <w:rPr>
          <w:lang w:val="en-US"/>
        </w:rPr>
      </w:pPr>
      <w:bookmarkStart w:id="2159" w:name="_Toc283104868"/>
      <w:r w:rsidRPr="00977AC0">
        <w:rPr>
          <w:lang w:val="en-US"/>
        </w:rPr>
        <w:t>Timing-related parameters</w:t>
      </w:r>
      <w:bookmarkEnd w:id="2159"/>
    </w:p>
    <w:p w:rsidR="00186385" w:rsidRPr="00E34B24" w:rsidRDefault="00977AC0" w:rsidP="00186385">
      <w:pPr>
        <w:rPr>
          <w:lang w:val="en-US" w:eastAsia="ko-KR"/>
        </w:rPr>
      </w:pPr>
      <w:r w:rsidRPr="00977AC0">
        <w:rPr>
          <w:lang w:val="en-US" w:eastAsia="ko-KR"/>
        </w:rPr>
        <w:t>Refer to Table 20-5 for timing-related parameters for non-VHT formats.</w:t>
      </w:r>
    </w:p>
    <w:p w:rsidR="00186385" w:rsidRPr="00E34B24" w:rsidRDefault="00186385" w:rsidP="00186385">
      <w:pPr>
        <w:rPr>
          <w:lang w:val="en-US" w:eastAsia="ko-KR"/>
        </w:rPr>
      </w:pPr>
    </w:p>
    <w:p w:rsidR="00186385" w:rsidRPr="00E34B24" w:rsidRDefault="00174960" w:rsidP="00186385">
      <w:pPr>
        <w:rPr>
          <w:lang w:val="en-US" w:eastAsia="ko-KR"/>
        </w:rPr>
      </w:pPr>
      <w:r w:rsidRPr="00977AC0">
        <w:rPr>
          <w:lang w:val="en-US" w:eastAsia="ko-KR"/>
        </w:rPr>
        <w:fldChar w:fldCharType="begin"/>
      </w:r>
      <w:r w:rsidR="00977AC0" w:rsidRPr="00977AC0">
        <w:rPr>
          <w:lang w:val="en-US" w:eastAsia="ko-KR"/>
        </w:rPr>
        <w:instrText xml:space="preserve"> REF _Ref267994621 \h </w:instrText>
      </w:r>
      <w:r w:rsidRPr="00977AC0">
        <w:rPr>
          <w:lang w:val="en-US" w:eastAsia="ko-KR"/>
        </w:rPr>
      </w:r>
      <w:r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4</w:t>
      </w:r>
      <w:r w:rsidRPr="00977AC0">
        <w:rPr>
          <w:lang w:val="en-US" w:eastAsia="ko-KR"/>
        </w:rPr>
        <w:fldChar w:fldCharType="end"/>
      </w:r>
      <w:r w:rsidR="00977AC0" w:rsidRPr="00977AC0">
        <w:rPr>
          <w:lang w:val="en-US" w:eastAsia="ko-KR"/>
        </w:rPr>
        <w:t xml:space="preserve"> defines the timing-related parameters for VHT format.</w:t>
      </w:r>
    </w:p>
    <w:p w:rsidR="00186385" w:rsidRPr="00E34B24" w:rsidRDefault="00186385" w:rsidP="00186385">
      <w:pPr>
        <w:rPr>
          <w:lang w:val="en-US" w:eastAsia="ko-KR"/>
        </w:rPr>
      </w:pPr>
    </w:p>
    <w:p w:rsidR="00186385" w:rsidRPr="00E34B24" w:rsidRDefault="00977AC0" w:rsidP="00186385">
      <w:pPr>
        <w:pStyle w:val="Caption"/>
        <w:keepNext/>
        <w:jc w:val="center"/>
        <w:rPr>
          <w:lang w:val="en-US" w:eastAsia="ko-KR"/>
        </w:rPr>
      </w:pPr>
      <w:bookmarkStart w:id="2160" w:name="_Ref267994621"/>
      <w:bookmarkStart w:id="2161" w:name="_Ref267994616"/>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w:t>
      </w:r>
      <w:r w:rsidR="00174960">
        <w:rPr>
          <w:lang w:val="en-US"/>
        </w:rPr>
        <w:fldChar w:fldCharType="end"/>
      </w:r>
      <w:bookmarkEnd w:id="2160"/>
      <w:r w:rsidRPr="00977AC0">
        <w:rPr>
          <w:lang w:val="en-US" w:eastAsia="ko-KR"/>
        </w:rPr>
        <w:t xml:space="preserve"> – Timing-related constants</w:t>
      </w:r>
      <w:bookmarkEnd w:id="2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1608"/>
        <w:gridCol w:w="1608"/>
        <w:gridCol w:w="1608"/>
        <w:gridCol w:w="1608"/>
        <w:gridCol w:w="1609"/>
      </w:tblGrid>
      <w:tr w:rsidR="00186385" w:rsidRPr="00E34B24" w:rsidTr="00C62718">
        <w:trPr>
          <w:trHeight w:val="144"/>
        </w:trPr>
        <w:tc>
          <w:tcPr>
            <w:tcW w:w="1535" w:type="dxa"/>
            <w:tcBorders>
              <w:top w:val="single" w:sz="8" w:space="0" w:color="auto"/>
              <w:left w:val="single" w:sz="8" w:space="0" w:color="auto"/>
            </w:tcBorders>
            <w:vAlign w:val="center"/>
          </w:tcPr>
          <w:p w:rsidR="00ED3766" w:rsidRDefault="00977AC0">
            <w:pPr>
              <w:spacing w:before="240"/>
              <w:jc w:val="center"/>
              <w:rPr>
                <w:b/>
                <w:lang w:val="en-US" w:eastAsia="ko-KR"/>
              </w:rPr>
            </w:pPr>
            <w:r w:rsidRPr="00977AC0">
              <w:rPr>
                <w:b/>
                <w:lang w:val="en-US" w:eastAsia="ko-KR"/>
              </w:rPr>
              <w:t>Parameter</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VHT_CBW20</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VHT_CBW40</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VHT_CBW80</w:t>
            </w:r>
          </w:p>
        </w:tc>
        <w:tc>
          <w:tcPr>
            <w:tcW w:w="1608" w:type="dxa"/>
            <w:tcBorders>
              <w:top w:val="single" w:sz="8" w:space="0" w:color="auto"/>
            </w:tcBorders>
            <w:vAlign w:val="center"/>
          </w:tcPr>
          <w:p w:rsidR="00ED3766" w:rsidRDefault="00977AC0">
            <w:pPr>
              <w:spacing w:before="240"/>
              <w:jc w:val="center"/>
              <w:rPr>
                <w:b/>
                <w:sz w:val="20"/>
                <w:lang w:val="en-US" w:eastAsia="ko-KR"/>
              </w:rPr>
            </w:pPr>
            <w:r w:rsidRPr="00977AC0">
              <w:rPr>
                <w:b/>
                <w:sz w:val="20"/>
                <w:lang w:val="en-US" w:eastAsia="ko-KR"/>
              </w:rPr>
              <w:t>VHT_CBW</w:t>
            </w:r>
            <w:r w:rsidRPr="00977AC0">
              <w:rPr>
                <w:b/>
                <w:sz w:val="20"/>
                <w:lang w:val="en-US" w:eastAsia="ko-KR"/>
              </w:rPr>
              <w:br/>
              <w:t>80+80</w:t>
            </w:r>
          </w:p>
        </w:tc>
        <w:tc>
          <w:tcPr>
            <w:tcW w:w="1609" w:type="dxa"/>
            <w:tcBorders>
              <w:top w:val="single" w:sz="8" w:space="0" w:color="auto"/>
              <w:right w:val="single" w:sz="8" w:space="0" w:color="auto"/>
            </w:tcBorders>
            <w:vAlign w:val="center"/>
          </w:tcPr>
          <w:p w:rsidR="00ED3766" w:rsidRDefault="00977AC0">
            <w:pPr>
              <w:spacing w:before="240"/>
              <w:jc w:val="center"/>
              <w:rPr>
                <w:b/>
                <w:sz w:val="20"/>
                <w:lang w:val="en-US"/>
              </w:rPr>
            </w:pPr>
            <w:r w:rsidRPr="00977AC0">
              <w:rPr>
                <w:b/>
                <w:sz w:val="20"/>
                <w:lang w:val="en-US"/>
              </w:rPr>
              <w:t>VHT_CBW160</w:t>
            </w:r>
          </w:p>
        </w:tc>
      </w:tr>
      <w:tr w:rsidR="00186385" w:rsidRPr="00E34B24" w:rsidTr="00184A78">
        <w:tc>
          <w:tcPr>
            <w:tcW w:w="1535" w:type="dxa"/>
            <w:tcBorders>
              <w:left w:val="single" w:sz="8" w:space="0" w:color="auto"/>
            </w:tcBorders>
          </w:tcPr>
          <w:p w:rsidR="00ED3766" w:rsidRDefault="00977AC0">
            <w:pPr>
              <w:spacing w:before="240"/>
              <w:rPr>
                <w:lang w:val="en-US" w:eastAsia="ko-KR"/>
              </w:rPr>
            </w:pPr>
            <w:r w:rsidRPr="00977AC0">
              <w:rPr>
                <w:i/>
                <w:lang w:val="en-US" w:eastAsia="ko-KR"/>
              </w:rPr>
              <w:t>N</w:t>
            </w:r>
            <w:r w:rsidRPr="00977AC0">
              <w:rPr>
                <w:i/>
                <w:vertAlign w:val="subscript"/>
                <w:lang w:val="en-US" w:eastAsia="ko-KR"/>
              </w:rPr>
              <w:t>SD</w:t>
            </w:r>
            <w:r w:rsidRPr="00977AC0">
              <w:rPr>
                <w:lang w:val="en-US" w:eastAsia="ko-KR"/>
              </w:rPr>
              <w:t>: Number of complex data numbers per frequency segment</w:t>
            </w:r>
          </w:p>
        </w:tc>
        <w:tc>
          <w:tcPr>
            <w:tcW w:w="1608" w:type="dxa"/>
            <w:vAlign w:val="center"/>
          </w:tcPr>
          <w:p w:rsidR="00ED3766" w:rsidRDefault="00977AC0">
            <w:pPr>
              <w:jc w:val="center"/>
              <w:rPr>
                <w:lang w:val="en-US" w:eastAsia="ko-KR"/>
              </w:rPr>
            </w:pPr>
            <w:r w:rsidRPr="00977AC0">
              <w:rPr>
                <w:lang w:val="en-US" w:eastAsia="ko-KR"/>
              </w:rPr>
              <w:t>52</w:t>
            </w:r>
          </w:p>
        </w:tc>
        <w:tc>
          <w:tcPr>
            <w:tcW w:w="1608" w:type="dxa"/>
            <w:vAlign w:val="center"/>
          </w:tcPr>
          <w:p w:rsidR="00ED3766" w:rsidRDefault="00977AC0">
            <w:pPr>
              <w:jc w:val="center"/>
              <w:rPr>
                <w:lang w:val="en-US" w:eastAsia="ko-KR"/>
              </w:rPr>
            </w:pPr>
            <w:r w:rsidRPr="00977AC0">
              <w:rPr>
                <w:lang w:val="en-US" w:eastAsia="ko-KR"/>
              </w:rPr>
              <w:t>108</w:t>
            </w:r>
          </w:p>
        </w:tc>
        <w:tc>
          <w:tcPr>
            <w:tcW w:w="1608" w:type="dxa"/>
            <w:vAlign w:val="center"/>
          </w:tcPr>
          <w:p w:rsidR="00ED3766" w:rsidRDefault="00977AC0">
            <w:pPr>
              <w:jc w:val="center"/>
              <w:rPr>
                <w:lang w:val="en-US" w:eastAsia="ko-KR"/>
              </w:rPr>
            </w:pPr>
            <w:r w:rsidRPr="00977AC0">
              <w:rPr>
                <w:lang w:val="en-US" w:eastAsia="ko-KR"/>
              </w:rPr>
              <w:t>234</w:t>
            </w:r>
          </w:p>
        </w:tc>
        <w:tc>
          <w:tcPr>
            <w:tcW w:w="1608" w:type="dxa"/>
            <w:vAlign w:val="center"/>
          </w:tcPr>
          <w:p w:rsidR="00ED3766" w:rsidRDefault="00977AC0">
            <w:pPr>
              <w:jc w:val="center"/>
              <w:rPr>
                <w:lang w:val="en-US" w:eastAsia="ko-KR"/>
              </w:rPr>
            </w:pPr>
            <w:r w:rsidRPr="00977AC0">
              <w:rPr>
                <w:lang w:val="en-US" w:eastAsia="ko-KR"/>
              </w:rPr>
              <w:t>234</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468</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N</w:t>
            </w:r>
            <w:r w:rsidRPr="00977AC0">
              <w:rPr>
                <w:i/>
                <w:vertAlign w:val="subscript"/>
                <w:lang w:val="en-US" w:eastAsia="ko-KR"/>
              </w:rPr>
              <w:t>SP</w:t>
            </w:r>
            <w:r w:rsidRPr="00977AC0">
              <w:rPr>
                <w:lang w:val="en-US" w:eastAsia="ko-KR"/>
              </w:rPr>
              <w:t>: Number of pilot values per frequency segment</w:t>
            </w:r>
          </w:p>
        </w:tc>
        <w:tc>
          <w:tcPr>
            <w:tcW w:w="1608" w:type="dxa"/>
            <w:vAlign w:val="center"/>
          </w:tcPr>
          <w:p w:rsidR="00ED3766" w:rsidRDefault="00977AC0">
            <w:pPr>
              <w:jc w:val="center"/>
              <w:rPr>
                <w:lang w:val="en-US" w:eastAsia="ko-KR"/>
              </w:rPr>
            </w:pPr>
            <w:r w:rsidRPr="00977AC0">
              <w:rPr>
                <w:lang w:val="en-US" w:eastAsia="ko-KR"/>
              </w:rPr>
              <w:t>4</w:t>
            </w:r>
          </w:p>
        </w:tc>
        <w:tc>
          <w:tcPr>
            <w:tcW w:w="1608" w:type="dxa"/>
            <w:vAlign w:val="center"/>
          </w:tcPr>
          <w:p w:rsidR="00ED3766" w:rsidRDefault="00977AC0">
            <w:pPr>
              <w:jc w:val="center"/>
              <w:rPr>
                <w:lang w:val="en-US" w:eastAsia="ko-KR"/>
              </w:rPr>
            </w:pPr>
            <w:r w:rsidRPr="00977AC0">
              <w:rPr>
                <w:lang w:val="en-US" w:eastAsia="ko-KR"/>
              </w:rPr>
              <w:t>6</w:t>
            </w:r>
          </w:p>
        </w:tc>
        <w:tc>
          <w:tcPr>
            <w:tcW w:w="1608" w:type="dxa"/>
            <w:vAlign w:val="center"/>
          </w:tcPr>
          <w:p w:rsidR="00ED3766" w:rsidRDefault="00977AC0">
            <w:pPr>
              <w:jc w:val="center"/>
              <w:rPr>
                <w:lang w:val="en-US" w:eastAsia="ko-KR"/>
              </w:rPr>
            </w:pPr>
            <w:r w:rsidRPr="00977AC0">
              <w:rPr>
                <w:lang w:val="en-US" w:eastAsia="ko-KR"/>
              </w:rPr>
              <w:t>8</w:t>
            </w:r>
          </w:p>
        </w:tc>
        <w:tc>
          <w:tcPr>
            <w:tcW w:w="1608" w:type="dxa"/>
            <w:vAlign w:val="center"/>
          </w:tcPr>
          <w:p w:rsidR="00ED3766" w:rsidRDefault="00977AC0">
            <w:pPr>
              <w:jc w:val="center"/>
              <w:rPr>
                <w:lang w:val="en-US" w:eastAsia="ko-KR"/>
              </w:rPr>
            </w:pPr>
            <w:r w:rsidRPr="00977AC0">
              <w:rPr>
                <w:lang w:val="en-US" w:eastAsia="ko-KR"/>
              </w:rPr>
              <w:t>8</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16</w:t>
            </w:r>
          </w:p>
        </w:tc>
      </w:tr>
      <w:tr w:rsidR="00186385"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N</w:t>
            </w:r>
            <w:r w:rsidRPr="00977AC0">
              <w:rPr>
                <w:i/>
                <w:vertAlign w:val="subscript"/>
                <w:lang w:val="en-US" w:eastAsia="ko-KR"/>
              </w:rPr>
              <w:t>ST</w:t>
            </w:r>
            <w:r w:rsidRPr="00977AC0">
              <w:rPr>
                <w:lang w:val="en-US" w:eastAsia="ko-KR"/>
              </w:rPr>
              <w:t>: Total number of subcarriers per frequency segment</w:t>
            </w:r>
          </w:p>
          <w:p w:rsidR="00ED3766" w:rsidRDefault="00977AC0">
            <w:pPr>
              <w:rPr>
                <w:i/>
                <w:lang w:val="en-US" w:eastAsia="ko-KR"/>
              </w:rPr>
            </w:pPr>
            <w:r w:rsidRPr="00977AC0">
              <w:rPr>
                <w:lang w:val="en-US" w:eastAsia="ko-KR"/>
              </w:rPr>
              <w:t>See NOTE 1</w:t>
            </w:r>
          </w:p>
        </w:tc>
        <w:tc>
          <w:tcPr>
            <w:tcW w:w="1608" w:type="dxa"/>
            <w:vAlign w:val="center"/>
          </w:tcPr>
          <w:p w:rsidR="00ED3766" w:rsidRDefault="00977AC0">
            <w:pPr>
              <w:jc w:val="center"/>
              <w:rPr>
                <w:lang w:val="en-US" w:eastAsia="ko-KR"/>
              </w:rPr>
            </w:pPr>
            <w:r w:rsidRPr="00977AC0">
              <w:rPr>
                <w:lang w:val="en-US" w:eastAsia="ko-KR"/>
              </w:rPr>
              <w:t>56</w:t>
            </w:r>
          </w:p>
        </w:tc>
        <w:tc>
          <w:tcPr>
            <w:tcW w:w="1608" w:type="dxa"/>
            <w:vAlign w:val="center"/>
          </w:tcPr>
          <w:p w:rsidR="00ED3766" w:rsidRDefault="00977AC0">
            <w:pPr>
              <w:jc w:val="center"/>
              <w:rPr>
                <w:lang w:val="en-US" w:eastAsia="ko-KR"/>
              </w:rPr>
            </w:pPr>
            <w:r w:rsidRPr="00977AC0">
              <w:rPr>
                <w:lang w:val="en-US" w:eastAsia="ko-KR"/>
              </w:rPr>
              <w:t>114</w:t>
            </w:r>
          </w:p>
        </w:tc>
        <w:tc>
          <w:tcPr>
            <w:tcW w:w="1608" w:type="dxa"/>
            <w:vAlign w:val="center"/>
          </w:tcPr>
          <w:p w:rsidR="00ED3766" w:rsidRDefault="00977AC0">
            <w:pPr>
              <w:jc w:val="center"/>
              <w:rPr>
                <w:lang w:val="en-US" w:eastAsia="ko-KR"/>
              </w:rPr>
            </w:pPr>
            <w:r w:rsidRPr="00977AC0">
              <w:rPr>
                <w:lang w:val="en-US" w:eastAsia="ko-KR"/>
              </w:rPr>
              <w:t>242</w:t>
            </w:r>
          </w:p>
        </w:tc>
        <w:tc>
          <w:tcPr>
            <w:tcW w:w="1608" w:type="dxa"/>
            <w:vAlign w:val="center"/>
          </w:tcPr>
          <w:p w:rsidR="00ED3766" w:rsidRDefault="00977AC0">
            <w:pPr>
              <w:jc w:val="center"/>
              <w:rPr>
                <w:lang w:val="en-US" w:eastAsia="ko-KR"/>
              </w:rPr>
            </w:pPr>
            <w:r w:rsidRPr="00977AC0">
              <w:rPr>
                <w:lang w:val="en-US" w:eastAsia="ko-KR"/>
              </w:rPr>
              <w:t>242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484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N</w:t>
            </w:r>
            <w:r w:rsidRPr="00977AC0">
              <w:rPr>
                <w:i/>
                <w:vertAlign w:val="subscript"/>
                <w:lang w:val="en-US" w:eastAsia="ko-KR"/>
              </w:rPr>
              <w:t>SR</w:t>
            </w:r>
            <w:r w:rsidRPr="00977AC0">
              <w:rPr>
                <w:lang w:val="en-US" w:eastAsia="ko-KR"/>
              </w:rPr>
              <w:t>: Highest data subcarrier index per frequency segment</w:t>
            </w:r>
          </w:p>
        </w:tc>
        <w:tc>
          <w:tcPr>
            <w:tcW w:w="1608" w:type="dxa"/>
            <w:vAlign w:val="center"/>
          </w:tcPr>
          <w:p w:rsidR="00ED3766" w:rsidRDefault="00977AC0">
            <w:pPr>
              <w:jc w:val="center"/>
              <w:rPr>
                <w:lang w:val="en-US" w:eastAsia="ko-KR"/>
              </w:rPr>
            </w:pPr>
            <w:r w:rsidRPr="00977AC0">
              <w:rPr>
                <w:lang w:val="en-US" w:eastAsia="ko-KR"/>
              </w:rPr>
              <w:t>28</w:t>
            </w:r>
          </w:p>
        </w:tc>
        <w:tc>
          <w:tcPr>
            <w:tcW w:w="1608" w:type="dxa"/>
            <w:vAlign w:val="center"/>
          </w:tcPr>
          <w:p w:rsidR="00ED3766" w:rsidRDefault="00977AC0">
            <w:pPr>
              <w:jc w:val="center"/>
              <w:rPr>
                <w:lang w:val="en-US" w:eastAsia="ko-KR"/>
              </w:rPr>
            </w:pPr>
            <w:r w:rsidRPr="00977AC0">
              <w:rPr>
                <w:lang w:val="en-US" w:eastAsia="ko-KR"/>
              </w:rPr>
              <w:t>58</w:t>
            </w:r>
          </w:p>
        </w:tc>
        <w:tc>
          <w:tcPr>
            <w:tcW w:w="1608" w:type="dxa"/>
            <w:vAlign w:val="center"/>
          </w:tcPr>
          <w:p w:rsidR="00ED3766" w:rsidRDefault="00977AC0">
            <w:pPr>
              <w:jc w:val="center"/>
              <w:rPr>
                <w:lang w:val="en-US" w:eastAsia="ko-KR"/>
              </w:rPr>
            </w:pPr>
            <w:r w:rsidRPr="00977AC0">
              <w:rPr>
                <w:lang w:val="en-US" w:eastAsia="ko-KR"/>
              </w:rPr>
              <w:t>122</w:t>
            </w:r>
          </w:p>
        </w:tc>
        <w:tc>
          <w:tcPr>
            <w:tcW w:w="1608" w:type="dxa"/>
            <w:vAlign w:val="center"/>
          </w:tcPr>
          <w:p w:rsidR="00ED3766" w:rsidRDefault="00977AC0">
            <w:pPr>
              <w:jc w:val="center"/>
              <w:rPr>
                <w:lang w:val="en-US" w:eastAsia="ko-KR"/>
              </w:rPr>
            </w:pPr>
            <w:r w:rsidRPr="00977AC0">
              <w:rPr>
                <w:lang w:val="en-US" w:eastAsia="ko-KR"/>
              </w:rPr>
              <w:t>122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250</w:t>
            </w:r>
          </w:p>
        </w:tc>
      </w:tr>
      <w:tr w:rsidR="00AF6307"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N</w:t>
            </w:r>
            <w:r w:rsidRPr="00977AC0">
              <w:rPr>
                <w:i/>
                <w:vertAlign w:val="subscript"/>
                <w:lang w:val="en-US" w:eastAsia="ko-KR"/>
              </w:rPr>
              <w:t>Seg</w:t>
            </w:r>
            <w:r w:rsidRPr="00977AC0">
              <w:rPr>
                <w:lang w:val="en-US" w:eastAsia="ko-KR"/>
              </w:rPr>
              <w:t>: Number of frequency segments</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1</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lang w:val="en-US" w:eastAsia="ko-KR"/>
              </w:rPr>
              <w:t>∆</w:t>
            </w:r>
            <w:r w:rsidRPr="00977AC0">
              <w:rPr>
                <w:i/>
                <w:vertAlign w:val="subscript"/>
                <w:lang w:val="en-US" w:eastAsia="ko-KR"/>
              </w:rPr>
              <w:t>F</w:t>
            </w:r>
            <w:r w:rsidRPr="00977AC0">
              <w:rPr>
                <w:lang w:val="en-US" w:eastAsia="ko-KR"/>
              </w:rPr>
              <w:t>: Subcarrier frequency spacing</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312.5 kHz</w:t>
            </w:r>
          </w:p>
        </w:tc>
      </w:tr>
      <w:tr w:rsidR="00186385"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T</w:t>
            </w:r>
            <w:r w:rsidRPr="00977AC0">
              <w:rPr>
                <w:i/>
                <w:vertAlign w:val="subscript"/>
                <w:lang w:val="en-US" w:eastAsia="ko-KR"/>
              </w:rPr>
              <w:t>DFT</w:t>
            </w:r>
            <w:r w:rsidRPr="00977AC0">
              <w:rPr>
                <w:lang w:val="en-US" w:eastAsia="ko-KR"/>
              </w:rPr>
              <w:t xml:space="preserve">: </w:t>
            </w:r>
            <w:r w:rsidRPr="00977AC0">
              <w:rPr>
                <w:lang w:val="en-US" w:eastAsia="ko-KR"/>
              </w:rPr>
              <w:lastRenderedPageBreak/>
              <w:t>IDFT/DFT period</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lastRenderedPageBreak/>
              <w:t>3.2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lastRenderedPageBreak/>
              <w:t>T</w:t>
            </w:r>
            <w:r w:rsidRPr="00977AC0">
              <w:rPr>
                <w:i/>
                <w:vertAlign w:val="subscript"/>
                <w:lang w:val="en-US" w:eastAsia="ko-KR"/>
              </w:rPr>
              <w:t>GI</w:t>
            </w:r>
            <w:r w:rsidRPr="00977AC0">
              <w:rPr>
                <w:lang w:val="en-US" w:eastAsia="ko-KR"/>
              </w:rPr>
              <w:t>: Guard interval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0.8 µs = </w:t>
            </w:r>
            <w:r w:rsidRPr="00977AC0">
              <w:rPr>
                <w:i/>
                <w:lang w:val="en-US" w:eastAsia="ko-KR"/>
              </w:rPr>
              <w:t>T</w:t>
            </w:r>
            <w:r w:rsidRPr="00977AC0">
              <w:rPr>
                <w:i/>
                <w:vertAlign w:val="subscript"/>
                <w:lang w:val="en-US" w:eastAsia="ko-KR"/>
              </w:rPr>
              <w:t>DFT</w:t>
            </w:r>
            <w:r w:rsidRPr="00977AC0">
              <w:rPr>
                <w:lang w:val="en-US" w:eastAsia="ko-KR"/>
              </w:rPr>
              <w:t xml:space="preserve"> /4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GI2</w:t>
            </w:r>
            <w:r w:rsidRPr="00977AC0">
              <w:rPr>
                <w:lang w:val="en-US" w:eastAsia="ko-KR"/>
              </w:rPr>
              <w:t>: Double guard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1.6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GIS</w:t>
            </w:r>
            <w:r w:rsidRPr="00977AC0">
              <w:rPr>
                <w:lang w:val="en-US" w:eastAsia="ko-KR"/>
              </w:rPr>
              <w:t>: Short guard interval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0.4 µs = </w:t>
            </w:r>
            <w:r w:rsidRPr="00977AC0">
              <w:rPr>
                <w:i/>
                <w:lang w:val="en-US" w:eastAsia="ko-KR"/>
              </w:rPr>
              <w:t>T</w:t>
            </w:r>
            <w:r w:rsidRPr="00977AC0">
              <w:rPr>
                <w:i/>
                <w:vertAlign w:val="subscript"/>
                <w:lang w:val="en-US" w:eastAsia="ko-KR"/>
              </w:rPr>
              <w:t>DFT</w:t>
            </w:r>
            <w:r w:rsidRPr="00977AC0">
              <w:rPr>
                <w:lang w:val="en-US" w:eastAsia="ko-KR"/>
              </w:rPr>
              <w:t xml:space="preserve"> /8</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L-STF</w:t>
            </w:r>
            <w:r w:rsidRPr="00977AC0">
              <w:rPr>
                <w:lang w:val="en-US" w:eastAsia="ko-KR"/>
              </w:rPr>
              <w:t>: Legacy short training sequence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8 µs = 10 x </w:t>
            </w:r>
            <w:r w:rsidRPr="00977AC0">
              <w:rPr>
                <w:i/>
                <w:lang w:val="en-US" w:eastAsia="ko-KR"/>
              </w:rPr>
              <w:t>T</w:t>
            </w:r>
            <w:r w:rsidRPr="00977AC0">
              <w:rPr>
                <w:i/>
                <w:vertAlign w:val="subscript"/>
                <w:lang w:val="en-US" w:eastAsia="ko-KR"/>
              </w:rPr>
              <w:t>DFT</w:t>
            </w:r>
            <w:r w:rsidRPr="00977AC0">
              <w:rPr>
                <w:lang w:val="en-US" w:eastAsia="ko-KR"/>
              </w:rPr>
              <w:t xml:space="preserve"> /4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001B66DD">
              <w:rPr>
                <w:i/>
                <w:vertAlign w:val="subscript"/>
                <w:lang w:val="en-US" w:eastAsia="ko-KR"/>
              </w:rPr>
              <w:t>L-L</w:t>
            </w:r>
            <w:r w:rsidRPr="00977AC0">
              <w:rPr>
                <w:i/>
                <w:vertAlign w:val="subscript"/>
                <w:lang w:val="en-US" w:eastAsia="ko-KR"/>
              </w:rPr>
              <w:t>TF</w:t>
            </w:r>
            <w:r w:rsidRPr="00977AC0">
              <w:rPr>
                <w:lang w:val="en-US" w:eastAsia="ko-KR"/>
              </w:rPr>
              <w:t>: Legacy long training sequence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8 µs = 2 x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SYM</w:t>
            </w:r>
            <w:r w:rsidRPr="00977AC0">
              <w:rPr>
                <w:lang w:val="en-US" w:eastAsia="ko-KR"/>
              </w:rPr>
              <w:t>: Symbol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4 µs =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SYM</w:t>
            </w:r>
            <w:r w:rsidR="00234212">
              <w:rPr>
                <w:i/>
                <w:vertAlign w:val="subscript"/>
                <w:lang w:val="en-US" w:eastAsia="ko-KR"/>
              </w:rPr>
              <w:t>S</w:t>
            </w:r>
            <w:r w:rsidRPr="00977AC0">
              <w:rPr>
                <w:lang w:val="en-US" w:eastAsia="ko-KR"/>
              </w:rPr>
              <w:t>: Short GI symbol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3.6 µs =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L-SIG</w:t>
            </w:r>
            <w:r w:rsidRPr="00977AC0">
              <w:rPr>
                <w:lang w:val="en-US" w:eastAsia="ko-KR"/>
              </w:rPr>
              <w:t>: Legacy SIGNAL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VHT-SIG-A</w:t>
            </w:r>
            <w:r w:rsidRPr="00977AC0">
              <w:rPr>
                <w:lang w:val="en-US" w:eastAsia="ko-KR"/>
              </w:rPr>
              <w:t>: VHT SIGNAL A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8 µs = 2</w:t>
            </w:r>
            <w:r w:rsidRPr="00977AC0">
              <w:rPr>
                <w:i/>
                <w:lang w:val="en-US" w:eastAsia="ko-KR"/>
              </w:rPr>
              <w:t>T</w:t>
            </w:r>
            <w:r w:rsidRPr="00977AC0">
              <w:rPr>
                <w:i/>
                <w:vertAlign w:val="subscript"/>
                <w:lang w:val="en-US" w:eastAsia="ko-KR"/>
              </w:rPr>
              <w:t>SYM</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VHT-STF</w:t>
            </w:r>
            <w:r w:rsidRPr="00977AC0">
              <w:rPr>
                <w:lang w:val="en-US" w:eastAsia="ko-KR"/>
              </w:rPr>
              <w:t>: VHT short training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VHT-LTF</w:t>
            </w:r>
            <w:r w:rsidRPr="00977AC0">
              <w:rPr>
                <w:lang w:val="en-US" w:eastAsia="ko-KR"/>
              </w:rPr>
              <w:t>: Duration of each VHT LTF training field</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VHT-SIG-B</w:t>
            </w:r>
            <w:r w:rsidRPr="00977AC0">
              <w:rPr>
                <w:lang w:val="en-US" w:eastAsia="ko-KR"/>
              </w:rPr>
              <w:t>: VHT SIGNAL B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4 µs = </w:t>
            </w:r>
            <w:r w:rsidRPr="00977AC0">
              <w:rPr>
                <w:i/>
                <w:lang w:val="en-US" w:eastAsia="ko-KR"/>
              </w:rPr>
              <w:t>T</w:t>
            </w:r>
            <w:r w:rsidRPr="00977AC0">
              <w:rPr>
                <w:i/>
                <w:vertAlign w:val="subscript"/>
                <w:lang w:val="en-US" w:eastAsia="ko-KR"/>
              </w:rPr>
              <w:t>SYM</w:t>
            </w:r>
          </w:p>
        </w:tc>
      </w:tr>
      <w:tr w:rsidR="00186385" w:rsidRPr="00E34B24" w:rsidTr="00AF6307">
        <w:tc>
          <w:tcPr>
            <w:tcW w:w="1535" w:type="dxa"/>
            <w:tcBorders>
              <w:left w:val="single" w:sz="8" w:space="0" w:color="auto"/>
              <w:bottom w:val="single" w:sz="8" w:space="0" w:color="auto"/>
              <w:right w:val="single" w:sz="8" w:space="0" w:color="auto"/>
            </w:tcBorders>
          </w:tcPr>
          <w:p w:rsidR="00AF6307" w:rsidRPr="00E34B24" w:rsidRDefault="00AF6307" w:rsidP="00184A78">
            <w:pPr>
              <w:rPr>
                <w:lang w:val="en-US" w:eastAsia="ko-KR"/>
              </w:rPr>
            </w:pPr>
          </w:p>
        </w:tc>
        <w:tc>
          <w:tcPr>
            <w:tcW w:w="8041" w:type="dxa"/>
            <w:gridSpan w:val="5"/>
            <w:tcBorders>
              <w:left w:val="single" w:sz="8" w:space="0" w:color="auto"/>
              <w:bottom w:val="single" w:sz="8" w:space="0" w:color="auto"/>
              <w:right w:val="single" w:sz="8" w:space="0" w:color="auto"/>
            </w:tcBorders>
          </w:tcPr>
          <w:p w:rsidR="00663D19" w:rsidRDefault="00977AC0">
            <w:pPr>
              <w:rPr>
                <w:lang w:val="en-US" w:eastAsia="ko-KR"/>
              </w:rPr>
            </w:pPr>
            <w:r w:rsidRPr="00977AC0">
              <w:rPr>
                <w:lang w:val="en-US" w:eastAsia="ko-KR"/>
              </w:rPr>
              <w:t xml:space="preserve">NOTE 1 – </w:t>
            </w:r>
            <w:r w:rsidRPr="00977AC0">
              <w:rPr>
                <w:i/>
                <w:lang w:val="en-US" w:eastAsia="ko-KR"/>
              </w:rPr>
              <w:t>N</w:t>
            </w:r>
            <w:r w:rsidRPr="00977AC0">
              <w:rPr>
                <w:i/>
                <w:vertAlign w:val="subscript"/>
                <w:lang w:val="en-US" w:eastAsia="ko-KR"/>
              </w:rPr>
              <w:t>ST</w:t>
            </w:r>
            <w:r w:rsidRPr="00977AC0">
              <w:rPr>
                <w:lang w:val="en-US" w:eastAsia="ko-KR"/>
              </w:rPr>
              <w:t xml:space="preserve"> = </w:t>
            </w:r>
            <w:r w:rsidRPr="00977AC0">
              <w:rPr>
                <w:i/>
                <w:lang w:val="en-US" w:eastAsia="ko-KR"/>
              </w:rPr>
              <w:t>N</w:t>
            </w:r>
            <w:r w:rsidRPr="00977AC0">
              <w:rPr>
                <w:i/>
                <w:vertAlign w:val="subscript"/>
                <w:lang w:val="en-US" w:eastAsia="ko-KR"/>
              </w:rPr>
              <w:t>SD</w:t>
            </w:r>
            <w:r w:rsidRPr="00977AC0">
              <w:rPr>
                <w:lang w:val="en-US" w:eastAsia="ko-KR"/>
              </w:rPr>
              <w:t xml:space="preserve"> + </w:t>
            </w:r>
            <w:r w:rsidRPr="00977AC0">
              <w:rPr>
                <w:i/>
                <w:lang w:val="en-US" w:eastAsia="ko-KR"/>
              </w:rPr>
              <w:t>N</w:t>
            </w:r>
            <w:r w:rsidRPr="00977AC0">
              <w:rPr>
                <w:i/>
                <w:vertAlign w:val="subscript"/>
                <w:lang w:val="en-US" w:eastAsia="ko-KR"/>
              </w:rPr>
              <w:t>SP</w:t>
            </w:r>
          </w:p>
        </w:tc>
      </w:tr>
    </w:tbl>
    <w:p w:rsidR="00186385" w:rsidRPr="00E34B24" w:rsidRDefault="00186385" w:rsidP="00186385">
      <w:pPr>
        <w:rPr>
          <w:lang w:val="en-US" w:eastAsia="ko-KR"/>
        </w:rPr>
      </w:pPr>
    </w:p>
    <w:p w:rsidR="00186385" w:rsidRPr="00E34B24" w:rsidRDefault="00174960" w:rsidP="00186385">
      <w:pPr>
        <w:rPr>
          <w:lang w:val="en-US" w:eastAsia="ko-KR"/>
        </w:rPr>
      </w:pPr>
      <w:r w:rsidRPr="00977AC0">
        <w:rPr>
          <w:lang w:val="en-US" w:eastAsia="ko-KR"/>
        </w:rPr>
        <w:fldChar w:fldCharType="begin"/>
      </w:r>
      <w:r w:rsidR="00977AC0"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Pr="00977AC0">
        <w:rPr>
          <w:lang w:val="en-US" w:eastAsia="ko-KR"/>
        </w:rPr>
        <w:fldChar w:fldCharType="end"/>
      </w:r>
      <w:r w:rsidR="00977AC0" w:rsidRPr="00977AC0">
        <w:rPr>
          <w:lang w:val="en-US" w:eastAsia="ko-KR"/>
        </w:rPr>
        <w:t xml:space="preserve"> defines parameters used frequently in Clause</w:t>
      </w:r>
      <w:r w:rsidR="00663D19">
        <w:rPr>
          <w:lang w:val="en-US" w:eastAsia="ko-KR"/>
        </w:rPr>
        <w:t xml:space="preserve"> </w:t>
      </w:r>
      <w:r>
        <w:rPr>
          <w:lang w:val="en-US" w:eastAsia="ko-KR"/>
        </w:rPr>
        <w:fldChar w:fldCharType="begin"/>
      </w:r>
      <w:r w:rsidR="00663D19">
        <w:rPr>
          <w:lang w:val="en-US" w:eastAsia="ko-KR"/>
        </w:rPr>
        <w:instrText xml:space="preserve"> REF _Ref270579374 \n \h </w:instrText>
      </w:r>
      <w:r>
        <w:rPr>
          <w:lang w:val="en-US" w:eastAsia="ko-KR"/>
        </w:rPr>
      </w:r>
      <w:r>
        <w:rPr>
          <w:lang w:val="en-US" w:eastAsia="ko-KR"/>
        </w:rPr>
        <w:fldChar w:fldCharType="separate"/>
      </w:r>
      <w:r w:rsidR="003B14D4">
        <w:rPr>
          <w:lang w:val="en-US" w:eastAsia="ko-KR"/>
        </w:rPr>
        <w:t>22</w:t>
      </w:r>
      <w:r>
        <w:rPr>
          <w:lang w:val="en-US" w:eastAsia="ko-KR"/>
        </w:rPr>
        <w:fldChar w:fldCharType="end"/>
      </w:r>
      <w:r w:rsidR="00977AC0" w:rsidRPr="00977AC0">
        <w:rPr>
          <w:lang w:val="en-US" w:eastAsia="ko-KR"/>
        </w:rPr>
        <w:t>.</w:t>
      </w:r>
    </w:p>
    <w:p w:rsidR="00186385" w:rsidRPr="00E34B24" w:rsidRDefault="00186385" w:rsidP="00186385">
      <w:pPr>
        <w:rPr>
          <w:lang w:val="en-US" w:eastAsia="ko-KR"/>
        </w:rPr>
      </w:pPr>
    </w:p>
    <w:p w:rsidR="00186385" w:rsidRPr="00E34B24" w:rsidRDefault="00977AC0" w:rsidP="00186385">
      <w:pPr>
        <w:pStyle w:val="Caption"/>
        <w:keepNext/>
        <w:jc w:val="center"/>
        <w:rPr>
          <w:lang w:val="en-US" w:eastAsia="ko-KR"/>
        </w:rPr>
      </w:pPr>
      <w:bookmarkStart w:id="2162" w:name="_Ref276546144"/>
      <w:bookmarkStart w:id="2163" w:name="_Ref267995225"/>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w:t>
      </w:r>
      <w:r w:rsidR="00174960">
        <w:rPr>
          <w:lang w:val="en-US"/>
        </w:rPr>
        <w:fldChar w:fldCharType="end"/>
      </w:r>
      <w:bookmarkEnd w:id="2162"/>
      <w:bookmarkEnd w:id="2163"/>
      <w:r w:rsidRPr="00977AC0">
        <w:rPr>
          <w:lang w:val="en-US" w:eastAsia="ko-KR"/>
        </w:rPr>
        <w:t xml:space="preserve"> – Frequently used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7128"/>
      </w:tblGrid>
      <w:tr w:rsidR="00186385" w:rsidRPr="00E34B24" w:rsidTr="00BE7F03">
        <w:tc>
          <w:tcPr>
            <w:tcW w:w="2448" w:type="dxa"/>
          </w:tcPr>
          <w:p w:rsidR="00ED3766" w:rsidRDefault="00977AC0">
            <w:pPr>
              <w:spacing w:before="240" w:after="240"/>
              <w:jc w:val="center"/>
              <w:rPr>
                <w:b/>
                <w:lang w:val="en-US" w:eastAsia="ko-KR"/>
              </w:rPr>
            </w:pPr>
            <w:r w:rsidRPr="00977AC0">
              <w:rPr>
                <w:b/>
                <w:lang w:val="en-US" w:eastAsia="ko-KR"/>
              </w:rPr>
              <w:t>Symbol</w:t>
            </w:r>
          </w:p>
        </w:tc>
        <w:tc>
          <w:tcPr>
            <w:tcW w:w="7128" w:type="dxa"/>
          </w:tcPr>
          <w:p w:rsidR="00ED3766" w:rsidRDefault="00977AC0">
            <w:pPr>
              <w:spacing w:before="240" w:after="240"/>
              <w:jc w:val="center"/>
              <w:rPr>
                <w:b/>
                <w:lang w:val="en-US" w:eastAsia="ko-KR"/>
              </w:rPr>
            </w:pPr>
            <w:r w:rsidRPr="00977AC0">
              <w:rPr>
                <w:b/>
                <w:lang w:val="en-US" w:eastAsia="ko-KR"/>
              </w:rPr>
              <w:t>Explanation</w:t>
            </w:r>
          </w:p>
        </w:tc>
      </w:tr>
      <w:tr w:rsidR="00186385" w:rsidRPr="00E34B24" w:rsidTr="00BE7F03">
        <w:tc>
          <w:tcPr>
            <w:tcW w:w="2448" w:type="dxa"/>
          </w:tcPr>
          <w:p w:rsidR="00ED3766" w:rsidRDefault="00186385">
            <w:pPr>
              <w:rPr>
                <w:lang w:val="en-US" w:eastAsia="ko-KR"/>
              </w:rPr>
            </w:pPr>
            <w:r w:rsidRPr="00E34B24">
              <w:rPr>
                <w:lang w:val="en-US" w:eastAsia="ko-KR"/>
              </w:rPr>
              <w:object w:dxaOrig="620" w:dyaOrig="360">
                <v:shape id="_x0000_i1098" type="#_x0000_t75" style="width:30.5pt;height:18.1pt" o:ole="">
                  <v:imagedata r:id="rId130" o:title=""/>
                </v:shape>
                <o:OLEObject Type="Embed" ProgID="Equation.3" ShapeID="_x0000_i1098" DrawAspect="Content" ObjectID="_1356884762" r:id="rId131"/>
              </w:object>
            </w:r>
          </w:p>
        </w:tc>
        <w:tc>
          <w:tcPr>
            <w:tcW w:w="7128" w:type="dxa"/>
          </w:tcPr>
          <w:p w:rsidR="00ED3766" w:rsidRDefault="00977AC0">
            <w:pPr>
              <w:rPr>
                <w:lang w:val="en-US" w:eastAsia="ko-KR"/>
              </w:rPr>
            </w:pPr>
            <w:r w:rsidRPr="00977AC0">
              <w:rPr>
                <w:lang w:val="en-US" w:eastAsia="ko-KR"/>
              </w:rPr>
              <w:t>Number of coded bits per symbol</w:t>
            </w:r>
          </w:p>
        </w:tc>
      </w:tr>
      <w:tr w:rsidR="00186385" w:rsidRPr="00E34B24" w:rsidTr="00BE7F03">
        <w:tc>
          <w:tcPr>
            <w:tcW w:w="2448" w:type="dxa"/>
          </w:tcPr>
          <w:p w:rsidR="00ED3766" w:rsidRDefault="00E05DEF">
            <w:pPr>
              <w:spacing w:after="60"/>
              <w:outlineLvl w:val="4"/>
              <w:rPr>
                <w:lang w:val="en-US" w:eastAsia="ko-KR"/>
              </w:rPr>
            </w:pPr>
            <w:r w:rsidRPr="00E34B24">
              <w:rPr>
                <w:position w:val="-12"/>
                <w:lang w:val="en-US" w:eastAsia="ko-KR"/>
              </w:rPr>
              <w:object w:dxaOrig="680" w:dyaOrig="360">
                <v:shape id="_x0000_i1099" type="#_x0000_t75" style="width:34pt;height:18.1pt" o:ole="">
                  <v:imagedata r:id="rId132" o:title=""/>
                </v:shape>
                <o:OLEObject Type="Embed" ProgID="Equation.DSMT4" ShapeID="_x0000_i1099" DrawAspect="Content" ObjectID="_1356884763" r:id="rId133"/>
              </w:object>
            </w:r>
          </w:p>
        </w:tc>
        <w:tc>
          <w:tcPr>
            <w:tcW w:w="7128" w:type="dxa"/>
          </w:tcPr>
          <w:p w:rsidR="00ED3766" w:rsidRDefault="00977AC0" w:rsidP="00E05DEF">
            <w:pPr>
              <w:spacing w:after="60"/>
              <w:outlineLvl w:val="5"/>
              <w:rPr>
                <w:lang w:val="en-US" w:eastAsia="ko-KR"/>
              </w:rPr>
            </w:pPr>
            <w:r w:rsidRPr="00977AC0">
              <w:rPr>
                <w:lang w:val="en-US" w:eastAsia="ko-KR"/>
              </w:rPr>
              <w:t>Number of coded bits per symbol per spatial stream</w:t>
            </w:r>
          </w:p>
        </w:tc>
      </w:tr>
      <w:tr w:rsidR="00186385" w:rsidRPr="00E34B24" w:rsidTr="00BE7F03">
        <w:tc>
          <w:tcPr>
            <w:tcW w:w="2448" w:type="dxa"/>
          </w:tcPr>
          <w:p w:rsidR="00ED3766" w:rsidRDefault="00186385">
            <w:pPr>
              <w:spacing w:after="60"/>
              <w:outlineLvl w:val="5"/>
              <w:rPr>
                <w:lang w:val="en-US" w:eastAsia="ko-KR"/>
              </w:rPr>
            </w:pPr>
            <w:r w:rsidRPr="00E34B24">
              <w:rPr>
                <w:position w:val="-12"/>
                <w:lang w:val="en-US" w:eastAsia="ko-KR"/>
              </w:rPr>
              <w:object w:dxaOrig="639" w:dyaOrig="360">
                <v:shape id="_x0000_i1100" type="#_x0000_t75" style="width:30.5pt;height:18.1pt" o:ole="">
                  <v:imagedata r:id="rId134" o:title=""/>
                </v:shape>
                <o:OLEObject Type="Embed" ProgID="Equation.3" ShapeID="_x0000_i1100" DrawAspect="Content" ObjectID="_1356884764" r:id="rId135"/>
              </w:object>
            </w:r>
          </w:p>
        </w:tc>
        <w:tc>
          <w:tcPr>
            <w:tcW w:w="7128" w:type="dxa"/>
          </w:tcPr>
          <w:p w:rsidR="00ED3766" w:rsidRDefault="00977AC0">
            <w:pPr>
              <w:spacing w:after="60"/>
              <w:outlineLvl w:val="6"/>
              <w:rPr>
                <w:lang w:val="en-US" w:eastAsia="ko-KR"/>
              </w:rPr>
            </w:pPr>
            <w:r w:rsidRPr="00977AC0">
              <w:rPr>
                <w:lang w:val="en-US" w:eastAsia="ko-KR"/>
              </w:rPr>
              <w:t>Number of data bits per symbol</w:t>
            </w:r>
          </w:p>
        </w:tc>
      </w:tr>
      <w:tr w:rsidR="00186385" w:rsidRPr="00E34B24" w:rsidTr="00BE7F03">
        <w:tc>
          <w:tcPr>
            <w:tcW w:w="2448" w:type="dxa"/>
          </w:tcPr>
          <w:p w:rsidR="00ED3766" w:rsidRDefault="00186385">
            <w:pPr>
              <w:spacing w:after="60"/>
              <w:outlineLvl w:val="6"/>
              <w:rPr>
                <w:lang w:val="en-US" w:eastAsia="ko-KR"/>
              </w:rPr>
            </w:pPr>
            <w:r w:rsidRPr="00E34B24">
              <w:rPr>
                <w:position w:val="-12"/>
                <w:lang w:val="en-US" w:eastAsia="ko-KR"/>
              </w:rPr>
              <w:object w:dxaOrig="620" w:dyaOrig="360">
                <v:shape id="_x0000_i1101" type="#_x0000_t75" style="width:30.5pt;height:18.1pt" o:ole="">
                  <v:imagedata r:id="rId136" o:title=""/>
                </v:shape>
                <o:OLEObject Type="Embed" ProgID="Equation.3" ShapeID="_x0000_i1101" DrawAspect="Content" ObjectID="_1356884765" r:id="rId137"/>
              </w:object>
            </w:r>
          </w:p>
        </w:tc>
        <w:tc>
          <w:tcPr>
            <w:tcW w:w="7128" w:type="dxa"/>
          </w:tcPr>
          <w:p w:rsidR="00ED3766" w:rsidRDefault="00977AC0" w:rsidP="003C1A01">
            <w:pPr>
              <w:spacing w:after="60"/>
              <w:outlineLvl w:val="7"/>
              <w:rPr>
                <w:lang w:val="en-US" w:eastAsia="ko-KR"/>
              </w:rPr>
            </w:pPr>
            <w:r w:rsidRPr="00977AC0">
              <w:rPr>
                <w:lang w:val="en-US" w:eastAsia="ko-KR"/>
              </w:rPr>
              <w:t xml:space="preserve">Number of coded bits per </w:t>
            </w:r>
            <w:r w:rsidR="003C1A01">
              <w:rPr>
                <w:lang w:val="en-US" w:eastAsia="ko-KR"/>
              </w:rPr>
              <w:t>sub</w:t>
            </w:r>
            <w:r w:rsidRPr="00977AC0">
              <w:rPr>
                <w:lang w:val="en-US" w:eastAsia="ko-KR"/>
              </w:rPr>
              <w:t>carrier</w:t>
            </w:r>
            <w:r w:rsidR="003C1A01">
              <w:rPr>
                <w:lang w:val="en-US" w:eastAsia="ko-KR"/>
              </w:rPr>
              <w:t xml:space="preserve"> over all spatial streams</w:t>
            </w:r>
          </w:p>
        </w:tc>
      </w:tr>
      <w:tr w:rsidR="00186385" w:rsidRPr="00E34B24" w:rsidTr="00BE7F03">
        <w:tc>
          <w:tcPr>
            <w:tcW w:w="2448" w:type="dxa"/>
          </w:tcPr>
          <w:p w:rsidR="00ED3766" w:rsidRDefault="00E05DEF">
            <w:pPr>
              <w:spacing w:after="60"/>
              <w:outlineLvl w:val="7"/>
              <w:rPr>
                <w:lang w:val="en-US" w:eastAsia="ko-KR"/>
              </w:rPr>
            </w:pPr>
            <w:r w:rsidRPr="00E34B24">
              <w:rPr>
                <w:position w:val="-12"/>
                <w:lang w:val="en-US" w:eastAsia="ko-KR"/>
              </w:rPr>
              <w:object w:dxaOrig="680" w:dyaOrig="360">
                <v:shape id="_x0000_i1102" type="#_x0000_t75" style="width:34pt;height:18.1pt" o:ole="">
                  <v:imagedata r:id="rId138" o:title=""/>
                </v:shape>
                <o:OLEObject Type="Embed" ProgID="Equation.DSMT4" ShapeID="_x0000_i1102" DrawAspect="Content" ObjectID="_1356884766" r:id="rId139"/>
              </w:object>
            </w:r>
          </w:p>
        </w:tc>
        <w:tc>
          <w:tcPr>
            <w:tcW w:w="7128" w:type="dxa"/>
          </w:tcPr>
          <w:p w:rsidR="00ED3766" w:rsidRPr="00E05DEF" w:rsidRDefault="00977AC0" w:rsidP="00E05DEF">
            <w:pPr>
              <w:spacing w:after="60"/>
              <w:outlineLvl w:val="8"/>
              <w:rPr>
                <w:lang w:val="en-US" w:eastAsia="ko-KR"/>
              </w:rPr>
            </w:pPr>
            <w:r w:rsidRPr="00977AC0">
              <w:rPr>
                <w:lang w:val="en-US" w:eastAsia="ko-KR"/>
              </w:rPr>
              <w:t xml:space="preserve">Number of coded bits per </w:t>
            </w:r>
            <w:r w:rsidR="00E05DEF">
              <w:rPr>
                <w:lang w:val="en-US" w:eastAsia="ko-KR"/>
              </w:rPr>
              <w:t>sub</w:t>
            </w:r>
            <w:r w:rsidRPr="00977AC0">
              <w:rPr>
                <w:lang w:val="en-US" w:eastAsia="ko-KR"/>
              </w:rPr>
              <w:t xml:space="preserve">carrier </w:t>
            </w:r>
            <w:r w:rsidR="00E05DEF">
              <w:rPr>
                <w:lang w:val="en-US" w:eastAsia="ko-KR"/>
              </w:rPr>
              <w:t>per</w:t>
            </w:r>
            <w:r w:rsidRPr="00977AC0">
              <w:rPr>
                <w:lang w:val="en-US" w:eastAsia="ko-KR"/>
              </w:rPr>
              <w:t xml:space="preserve"> spatial stream</w:t>
            </w:r>
          </w:p>
        </w:tc>
      </w:tr>
      <w:tr w:rsidR="00186385" w:rsidRPr="00E34B24" w:rsidTr="00BE7F03">
        <w:tc>
          <w:tcPr>
            <w:tcW w:w="2448" w:type="dxa"/>
          </w:tcPr>
          <w:p w:rsidR="00ED3766" w:rsidRDefault="00186385">
            <w:pPr>
              <w:spacing w:after="60"/>
              <w:outlineLvl w:val="8"/>
              <w:rPr>
                <w:lang w:val="en-US" w:eastAsia="ko-KR"/>
              </w:rPr>
            </w:pPr>
            <w:r w:rsidRPr="00E34B24">
              <w:rPr>
                <w:position w:val="-10"/>
                <w:lang w:val="en-US" w:eastAsia="ko-KR"/>
              </w:rPr>
              <w:object w:dxaOrig="480" w:dyaOrig="340">
                <v:shape id="_x0000_i1103" type="#_x0000_t75" style="width:23.4pt;height:18.1pt" o:ole="">
                  <v:imagedata r:id="rId140" o:title=""/>
                </v:shape>
                <o:OLEObject Type="Embed" ProgID="Equation.3" ShapeID="_x0000_i1103" DrawAspect="Content" ObjectID="_1356884767" r:id="rId141"/>
              </w:object>
            </w:r>
          </w:p>
        </w:tc>
        <w:tc>
          <w:tcPr>
            <w:tcW w:w="7128" w:type="dxa"/>
          </w:tcPr>
          <w:p w:rsidR="00186385" w:rsidRPr="00E34B24" w:rsidRDefault="00977AC0" w:rsidP="00474869">
            <w:pPr>
              <w:rPr>
                <w:lang w:val="en-US" w:eastAsia="ko-KR"/>
              </w:rPr>
            </w:pPr>
            <w:r w:rsidRPr="00977AC0">
              <w:rPr>
                <w:lang w:val="en-US" w:eastAsia="ko-KR"/>
              </w:rPr>
              <w:t>Number of receive chains</w:t>
            </w:r>
          </w:p>
        </w:tc>
      </w:tr>
      <w:tr w:rsidR="004B24C6" w:rsidRPr="00E34B24" w:rsidTr="00BE7F03">
        <w:tc>
          <w:tcPr>
            <w:tcW w:w="2448" w:type="dxa"/>
          </w:tcPr>
          <w:p w:rsidR="004B24C6" w:rsidRPr="00E34B24" w:rsidRDefault="004B24C6">
            <w:pPr>
              <w:spacing w:after="60"/>
              <w:outlineLvl w:val="8"/>
              <w:rPr>
                <w:position w:val="-10"/>
                <w:lang w:val="en-US" w:eastAsia="ko-KR"/>
              </w:rPr>
            </w:pPr>
            <w:r w:rsidRPr="004B24C6">
              <w:rPr>
                <w:i/>
                <w:lang w:val="en-US" w:eastAsia="ko-KR"/>
              </w:rPr>
              <w:t>N</w:t>
            </w:r>
            <w:r w:rsidRPr="004B24C6">
              <w:rPr>
                <w:i/>
                <w:vertAlign w:val="subscript"/>
                <w:lang w:val="en-US" w:eastAsia="ko-KR"/>
              </w:rPr>
              <w:t>u</w:t>
            </w:r>
          </w:p>
        </w:tc>
        <w:tc>
          <w:tcPr>
            <w:tcW w:w="7128" w:type="dxa"/>
          </w:tcPr>
          <w:p w:rsidR="004B24C6" w:rsidRPr="00977AC0" w:rsidRDefault="004B24C6" w:rsidP="00474869">
            <w:pPr>
              <w:rPr>
                <w:lang w:val="en-US" w:eastAsia="ko-KR"/>
              </w:rPr>
            </w:pPr>
            <w:r w:rsidRPr="004B24C6">
              <w:rPr>
                <w:lang w:val="en-US" w:eastAsia="ko-KR"/>
              </w:rPr>
              <w:t xml:space="preserve">Number of users in a transmission.  </w:t>
            </w:r>
            <w:r w:rsidRPr="004B24C6">
              <w:rPr>
                <w:i/>
                <w:lang w:val="en-US" w:eastAsia="ko-KR"/>
              </w:rPr>
              <w:t>N</w:t>
            </w:r>
            <w:r w:rsidRPr="004B24C6">
              <w:rPr>
                <w:i/>
                <w:vertAlign w:val="subscript"/>
                <w:lang w:val="en-US" w:eastAsia="ko-KR"/>
              </w:rPr>
              <w:t>u</w:t>
            </w:r>
            <w:r w:rsidRPr="004B24C6">
              <w:rPr>
                <w:lang w:val="en-US" w:eastAsia="ko-KR"/>
              </w:rPr>
              <w:t xml:space="preserve"> = 1 for SU transmission.</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99" w:dyaOrig="360">
                <v:shape id="_x0000_i1104" type="#_x0000_t75" style="width:24.75pt;height:18.1pt" o:ole="">
                  <v:imagedata r:id="rId142" o:title=""/>
                </v:shape>
                <o:OLEObject Type="Embed" ProgID="Equation.3" ShapeID="_x0000_i1104" DrawAspect="Content" ObjectID="_1356884768" r:id="rId143"/>
              </w:object>
            </w:r>
            <w:r>
              <w:rPr>
                <w:position w:val="-12"/>
                <w:lang w:val="en-US" w:eastAsia="ko-KR"/>
              </w:rPr>
              <w:t xml:space="preserve">, </w:t>
            </w:r>
            <w:r w:rsidRPr="000F1083">
              <w:rPr>
                <w:position w:val="-14"/>
                <w:lang w:val="en-US" w:eastAsia="ko-KR"/>
              </w:rPr>
              <w:object w:dxaOrig="600" w:dyaOrig="380">
                <v:shape id="_x0000_i1105" type="#_x0000_t75" style="width:30.05pt;height:19pt" o:ole="">
                  <v:imagedata r:id="rId144" o:title=""/>
                </v:shape>
                <o:OLEObject Type="Embed" ProgID="Equation.DSMT4" ShapeID="_x0000_i1105" DrawAspect="Content" ObjectID="_1356884769" r:id="rId145"/>
              </w:object>
            </w:r>
          </w:p>
        </w:tc>
        <w:tc>
          <w:tcPr>
            <w:tcW w:w="7128" w:type="dxa"/>
          </w:tcPr>
          <w:p w:rsidR="004B24C6" w:rsidRDefault="004B24C6">
            <w:pPr>
              <w:rPr>
                <w:lang w:val="en-US" w:eastAsia="ko-KR"/>
              </w:rPr>
            </w:pPr>
            <w:r w:rsidRPr="000F1083">
              <w:rPr>
                <w:position w:val="-14"/>
                <w:lang w:val="en-US" w:eastAsia="ko-KR"/>
              </w:rPr>
              <w:object w:dxaOrig="600" w:dyaOrig="380">
                <v:shape id="_x0000_i1106" type="#_x0000_t75" style="width:30.05pt;height:19pt" o:ole="">
                  <v:imagedata r:id="rId144" o:title=""/>
                </v:shape>
                <o:OLEObject Type="Embed" ProgID="Equation.DSMT4" ShapeID="_x0000_i1106" DrawAspect="Content" ObjectID="_1356884770" r:id="rId146"/>
              </w:object>
            </w:r>
            <w:r>
              <w:rPr>
                <w:position w:val="-14"/>
                <w:lang w:val="en-US" w:eastAsia="ko-KR"/>
              </w:rPr>
              <w:t xml:space="preserve"> </w:t>
            </w:r>
            <w:proofErr w:type="gramStart"/>
            <w:r>
              <w:rPr>
                <w:lang w:val="en-US" w:eastAsia="ko-KR"/>
              </w:rPr>
              <w:t>is</w:t>
            </w:r>
            <w:proofErr w:type="gramEnd"/>
            <w:r>
              <w:rPr>
                <w:lang w:val="en-US" w:eastAsia="ko-KR"/>
              </w:rPr>
              <w:t xml:space="preserve"> the n</w:t>
            </w:r>
            <w:r w:rsidRPr="00977AC0">
              <w:rPr>
                <w:lang w:val="en-US" w:eastAsia="ko-KR"/>
              </w:rPr>
              <w:t>umber of space-time streams</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A03185">
            <w:pPr>
              <w:rPr>
                <w:lang w:val="en-US" w:eastAsia="ko-KR"/>
              </w:rPr>
            </w:pPr>
            <w:r>
              <w:rPr>
                <w:rFonts w:hint="eastAsia"/>
                <w:lang w:val="en-US" w:eastAsia="ko-KR"/>
              </w:rPr>
              <w:t>For SU packets</w:t>
            </w:r>
            <w:proofErr w:type="gramStart"/>
            <w:r>
              <w:rPr>
                <w:rFonts w:hint="eastAsia"/>
                <w:lang w:val="en-US" w:eastAsia="ko-KR"/>
              </w:rPr>
              <w:t xml:space="preserve">, </w:t>
            </w:r>
            <w:proofErr w:type="gramEnd"/>
            <w:r w:rsidRPr="0025646A">
              <w:rPr>
                <w:position w:val="-14"/>
                <w:lang w:val="en-US" w:eastAsia="ko-KR"/>
              </w:rPr>
              <w:object w:dxaOrig="1280" w:dyaOrig="380">
                <v:shape id="_x0000_i1107" type="#_x0000_t75" style="width:63.6pt;height:19pt" o:ole="">
                  <v:imagedata r:id="rId147" o:title=""/>
                </v:shape>
                <o:OLEObject Type="Embed" ProgID="Equation.DSMT4" ShapeID="_x0000_i1107" DrawAspect="Content" ObjectID="_1356884771" r:id="rId148"/>
              </w:object>
            </w:r>
            <w:r>
              <w:rPr>
                <w:rFonts w:hint="eastAsia"/>
                <w:lang w:val="en-US" w:eastAsia="ko-KR"/>
              </w:rPr>
              <w:t>.</w:t>
            </w:r>
          </w:p>
          <w:p w:rsidR="004B24C6" w:rsidRDefault="004B24C6" w:rsidP="00A03185">
            <w:pPr>
              <w:rPr>
                <w:lang w:val="en-US" w:eastAsia="ko-KR"/>
              </w:rPr>
            </w:pPr>
            <w:r>
              <w:rPr>
                <w:rFonts w:hint="eastAsia"/>
                <w:lang w:val="en-US" w:eastAsia="ko-KR"/>
              </w:rPr>
              <w:t xml:space="preserve">For MU packets, </w:t>
            </w:r>
            <w:r w:rsidRPr="0025646A">
              <w:rPr>
                <w:position w:val="-12"/>
                <w:lang w:val="en-US" w:eastAsia="ko-KR"/>
              </w:rPr>
              <w:object w:dxaOrig="499" w:dyaOrig="360">
                <v:shape id="_x0000_i1108" type="#_x0000_t75" style="width:24.75pt;height:19pt" o:ole="">
                  <v:imagedata r:id="rId149" o:title=""/>
                </v:shape>
                <o:OLEObject Type="Embed" ProgID="Equation.DSMT4" ShapeID="_x0000_i1108" DrawAspect="Content" ObjectID="_1356884772" r:id="rId150"/>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position w:val="-12"/>
                <w:lang w:val="en-US" w:eastAsia="ko-KR"/>
              </w:rPr>
            </w:pPr>
            <w:r w:rsidRPr="0025646A">
              <w:rPr>
                <w:position w:val="-14"/>
                <w:lang w:val="en-US" w:eastAsia="ko-KR"/>
              </w:rPr>
              <w:object w:dxaOrig="780" w:dyaOrig="380">
                <v:shape id="_x0000_i1109" type="#_x0000_t75" style="width:39.75pt;height:19pt" o:ole="">
                  <v:imagedata r:id="rId151" o:title=""/>
                </v:shape>
                <o:OLEObject Type="Embed" ProgID="Equation.DSMT4" ShapeID="_x0000_i1109" DrawAspect="Content" ObjectID="_1356884773" r:id="rId152"/>
              </w:object>
            </w:r>
          </w:p>
        </w:tc>
        <w:tc>
          <w:tcPr>
            <w:tcW w:w="7128" w:type="dxa"/>
          </w:tcPr>
          <w:p w:rsidR="004B24C6" w:rsidRDefault="004B24C6" w:rsidP="00A03185">
            <w:pPr>
              <w:rPr>
                <w:lang w:val="en-US" w:eastAsia="ko-KR"/>
              </w:rPr>
            </w:pPr>
            <w:r>
              <w:rPr>
                <w:rFonts w:hint="eastAsia"/>
                <w:lang w:val="en-US" w:eastAsia="ko-KR"/>
              </w:rPr>
              <w:t xml:space="preserve">Total number of space-time streams in a </w:t>
            </w:r>
            <w:r>
              <w:rPr>
                <w:lang w:val="en-US" w:eastAsia="ko-KR"/>
              </w:rPr>
              <w:t>packet</w:t>
            </w:r>
            <w:r>
              <w:rPr>
                <w:rFonts w:hint="eastAsia"/>
                <w:lang w:val="en-US" w:eastAsia="ko-KR"/>
              </w:rPr>
              <w:t>.</w:t>
            </w:r>
          </w:p>
          <w:p w:rsidR="004B24C6" w:rsidRDefault="004B24C6" w:rsidP="00A03185">
            <w:pPr>
              <w:rPr>
                <w:lang w:val="en-US" w:eastAsia="ko-KR"/>
              </w:rPr>
            </w:pPr>
            <w:r w:rsidRPr="0025646A">
              <w:rPr>
                <w:position w:val="-28"/>
                <w:lang w:val="en-US" w:eastAsia="ko-KR"/>
              </w:rPr>
              <w:object w:dxaOrig="1939" w:dyaOrig="700">
                <v:shape id="_x0000_i1110" type="#_x0000_t75" style="width:96.75pt;height:34.9pt" o:ole="">
                  <v:imagedata r:id="rId153" o:title=""/>
                </v:shape>
                <o:OLEObject Type="Embed" ProgID="Equation.DSMT4" ShapeID="_x0000_i1110" DrawAspect="Content" ObjectID="_1356884774" r:id="rId154"/>
              </w:object>
            </w:r>
          </w:p>
          <w:p w:rsidR="004B24C6" w:rsidRPr="000F1083" w:rsidRDefault="004B24C6" w:rsidP="00A03185">
            <w:pPr>
              <w:rPr>
                <w:position w:val="-14"/>
                <w:lang w:val="en-US" w:eastAsia="ko-KR"/>
              </w:rPr>
            </w:pPr>
            <w:r>
              <w:rPr>
                <w:rFonts w:hint="eastAsia"/>
                <w:lang w:val="en-US" w:eastAsia="ko-KR"/>
              </w:rPr>
              <w:t xml:space="preserve">Note that </w:t>
            </w:r>
            <w:r w:rsidRPr="0025646A">
              <w:rPr>
                <w:position w:val="-14"/>
                <w:lang w:val="en-US" w:eastAsia="ko-KR"/>
              </w:rPr>
              <w:object w:dxaOrig="1460" w:dyaOrig="380">
                <v:shape id="_x0000_i1111" type="#_x0000_t75" style="width:73.75pt;height:19pt" o:ole="">
                  <v:imagedata r:id="rId155" o:title=""/>
                </v:shape>
                <o:OLEObject Type="Embed" ProgID="Equation.DSMT4" ShapeID="_x0000_i1111" DrawAspect="Content" ObjectID="_1356884775" r:id="rId156"/>
              </w:object>
            </w:r>
            <w:r>
              <w:rPr>
                <w:rFonts w:hint="eastAsia"/>
                <w:lang w:val="en-US" w:eastAsia="ko-KR"/>
              </w:rPr>
              <w:t xml:space="preserve"> for SU packets.</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20" w:dyaOrig="360">
                <v:shape id="_x0000_i1112" type="#_x0000_t75" style="width:19.9pt;height:18.1pt" o:ole="">
                  <v:imagedata r:id="rId157" o:title=""/>
                </v:shape>
                <o:OLEObject Type="Embed" ProgID="Equation.3" ShapeID="_x0000_i1112" DrawAspect="Content" ObjectID="_1356884776" r:id="rId158"/>
              </w:object>
            </w:r>
            <w:r>
              <w:rPr>
                <w:position w:val="-12"/>
                <w:lang w:val="en-US" w:eastAsia="ko-KR"/>
              </w:rPr>
              <w:t xml:space="preserve">, </w:t>
            </w:r>
            <w:r w:rsidRPr="0025646A">
              <w:rPr>
                <w:position w:val="-14"/>
                <w:lang w:val="en-US" w:eastAsia="ko-KR"/>
              </w:rPr>
              <w:object w:dxaOrig="540" w:dyaOrig="380">
                <v:shape id="_x0000_i1113" type="#_x0000_t75" style="width:26.5pt;height:19pt" o:ole="">
                  <v:imagedata r:id="rId159" o:title=""/>
                </v:shape>
                <o:OLEObject Type="Embed" ProgID="Equation.DSMT4" ShapeID="_x0000_i1113" DrawAspect="Content" ObjectID="_1356884777" r:id="rId160"/>
              </w:object>
            </w:r>
          </w:p>
        </w:tc>
        <w:tc>
          <w:tcPr>
            <w:tcW w:w="7128" w:type="dxa"/>
          </w:tcPr>
          <w:p w:rsidR="004B24C6" w:rsidRDefault="004B24C6">
            <w:pPr>
              <w:rPr>
                <w:lang w:val="en-US" w:eastAsia="ko-KR"/>
              </w:rPr>
            </w:pPr>
            <w:r w:rsidRPr="0025646A">
              <w:rPr>
                <w:position w:val="-14"/>
                <w:lang w:val="en-US" w:eastAsia="ko-KR"/>
              </w:rPr>
              <w:object w:dxaOrig="540" w:dyaOrig="380">
                <v:shape id="_x0000_i1114" type="#_x0000_t75" style="width:26.5pt;height:19pt" o:ole="">
                  <v:imagedata r:id="rId159" o:title=""/>
                </v:shape>
                <o:OLEObject Type="Embed" ProgID="Equation.DSMT4" ShapeID="_x0000_i1114" DrawAspect="Content" ObjectID="_1356884778" r:id="rId161"/>
              </w:object>
            </w:r>
            <w:r>
              <w:rPr>
                <w:lang w:val="en-US" w:eastAsia="ko-KR"/>
              </w:rPr>
              <w:t xml:space="preserve"> </w:t>
            </w:r>
            <w:proofErr w:type="gramStart"/>
            <w:r>
              <w:rPr>
                <w:lang w:val="en-US" w:eastAsia="ko-KR"/>
              </w:rPr>
              <w:t>is</w:t>
            </w:r>
            <w:proofErr w:type="gramEnd"/>
            <w:r>
              <w:rPr>
                <w:lang w:val="en-US" w:eastAsia="ko-KR"/>
              </w:rPr>
              <w:t xml:space="preserve"> the n</w:t>
            </w:r>
            <w:r w:rsidRPr="00977AC0">
              <w:rPr>
                <w:lang w:val="en-US" w:eastAsia="ko-KR"/>
              </w:rPr>
              <w:t>umber of spatial streams</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573175">
            <w:pPr>
              <w:rPr>
                <w:lang w:val="en-US" w:eastAsia="ko-KR"/>
              </w:rPr>
            </w:pPr>
            <w:r>
              <w:rPr>
                <w:rFonts w:hint="eastAsia"/>
                <w:lang w:val="en-US" w:eastAsia="ko-KR"/>
              </w:rPr>
              <w:t>For SU packets</w:t>
            </w:r>
            <w:proofErr w:type="gramStart"/>
            <w:r>
              <w:rPr>
                <w:rFonts w:hint="eastAsia"/>
                <w:lang w:val="en-US" w:eastAsia="ko-KR"/>
              </w:rPr>
              <w:t xml:space="preserve">, </w:t>
            </w:r>
            <w:proofErr w:type="gramEnd"/>
            <w:r w:rsidRPr="0025646A">
              <w:rPr>
                <w:position w:val="-14"/>
                <w:lang w:val="en-US" w:eastAsia="ko-KR"/>
              </w:rPr>
              <w:object w:dxaOrig="1140" w:dyaOrig="380">
                <v:shape id="_x0000_i1115" type="#_x0000_t75" style="width:57pt;height:19pt" o:ole="">
                  <v:imagedata r:id="rId162" o:title=""/>
                </v:shape>
                <o:OLEObject Type="Embed" ProgID="Equation.DSMT4" ShapeID="_x0000_i1115" DrawAspect="Content" ObjectID="_1356884779" r:id="rId163"/>
              </w:object>
            </w:r>
            <w:r>
              <w:rPr>
                <w:rFonts w:hint="eastAsia"/>
                <w:lang w:val="en-US" w:eastAsia="ko-KR"/>
              </w:rPr>
              <w:t>.</w:t>
            </w:r>
          </w:p>
          <w:p w:rsidR="004B24C6" w:rsidRDefault="004B24C6" w:rsidP="00573175">
            <w:pPr>
              <w:rPr>
                <w:lang w:val="en-US" w:eastAsia="ko-KR"/>
              </w:rPr>
            </w:pPr>
            <w:r>
              <w:rPr>
                <w:rFonts w:hint="eastAsia"/>
                <w:lang w:val="en-US" w:eastAsia="ko-KR"/>
              </w:rPr>
              <w:t xml:space="preserve">For MU packets, </w:t>
            </w:r>
            <w:r w:rsidRPr="0025646A">
              <w:rPr>
                <w:position w:val="-12"/>
                <w:lang w:val="en-US" w:eastAsia="ko-KR"/>
              </w:rPr>
              <w:object w:dxaOrig="420" w:dyaOrig="360">
                <v:shape id="_x0000_i1116" type="#_x0000_t75" style="width:19.9pt;height:19pt" o:ole="">
                  <v:imagedata r:id="rId164" o:title=""/>
                </v:shape>
                <o:OLEObject Type="Embed" ProgID="Equation.DSMT4" ShapeID="_x0000_i1116" DrawAspect="Content" ObjectID="_1356884780" r:id="rId165"/>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lang w:val="en-US" w:eastAsia="ko-KR"/>
              </w:rPr>
            </w:pPr>
            <w:r w:rsidRPr="00E34B24">
              <w:rPr>
                <w:position w:val="-10"/>
                <w:lang w:val="en-US" w:eastAsia="ko-KR"/>
              </w:rPr>
              <w:object w:dxaOrig="460" w:dyaOrig="340">
                <v:shape id="_x0000_i1117" type="#_x0000_t75" style="width:23.4pt;height:18.1pt" o:ole="">
                  <v:imagedata r:id="rId166" o:title=""/>
                </v:shape>
                <o:OLEObject Type="Embed" ProgID="Equation.3" ShapeID="_x0000_i1117" DrawAspect="Content" ObjectID="_1356884781" r:id="rId167"/>
              </w:object>
            </w:r>
          </w:p>
        </w:tc>
        <w:tc>
          <w:tcPr>
            <w:tcW w:w="7128" w:type="dxa"/>
          </w:tcPr>
          <w:p w:rsidR="004B24C6" w:rsidRDefault="004B24C6">
            <w:pPr>
              <w:rPr>
                <w:lang w:val="en-US" w:eastAsia="ko-KR"/>
              </w:rPr>
            </w:pPr>
            <w:r w:rsidRPr="00977AC0">
              <w:rPr>
                <w:lang w:val="en-US" w:eastAsia="ko-KR"/>
              </w:rPr>
              <w:t>Number of transmit chains</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40" w:dyaOrig="360">
                <v:shape id="_x0000_i1118" type="#_x0000_t75" style="width:20.3pt;height:18.1pt" o:ole="">
                  <v:imagedata r:id="rId168" o:title=""/>
                </v:shape>
                <o:OLEObject Type="Embed" ProgID="Equation.3" ShapeID="_x0000_i1118" DrawAspect="Content" ObjectID="_1356884782" r:id="rId169"/>
              </w:object>
            </w:r>
            <w:r>
              <w:rPr>
                <w:position w:val="-12"/>
                <w:lang w:val="en-US" w:eastAsia="ko-KR"/>
              </w:rPr>
              <w:t xml:space="preserve">, </w:t>
            </w:r>
            <w:r w:rsidRPr="0025646A">
              <w:rPr>
                <w:position w:val="-14"/>
                <w:lang w:val="en-US" w:eastAsia="ko-KR"/>
              </w:rPr>
              <w:object w:dxaOrig="560" w:dyaOrig="380">
                <v:shape id="_x0000_i1119" type="#_x0000_t75" style="width:27.85pt;height:19pt" o:ole="">
                  <v:imagedata r:id="rId170" o:title=""/>
                </v:shape>
                <o:OLEObject Type="Embed" ProgID="Equation.DSMT4" ShapeID="_x0000_i1119" DrawAspect="Content" ObjectID="_1356884783" r:id="rId171"/>
              </w:object>
            </w:r>
          </w:p>
        </w:tc>
        <w:tc>
          <w:tcPr>
            <w:tcW w:w="7128" w:type="dxa"/>
          </w:tcPr>
          <w:p w:rsidR="004B24C6" w:rsidRDefault="004B24C6">
            <w:pPr>
              <w:rPr>
                <w:lang w:val="en-US" w:eastAsia="ko-KR"/>
              </w:rPr>
            </w:pPr>
            <w:r w:rsidRPr="0025646A">
              <w:rPr>
                <w:position w:val="-14"/>
                <w:lang w:val="en-US" w:eastAsia="ko-KR"/>
              </w:rPr>
              <w:object w:dxaOrig="560" w:dyaOrig="380">
                <v:shape id="_x0000_i1120" type="#_x0000_t75" style="width:27.85pt;height:19pt" o:ole="">
                  <v:imagedata r:id="rId170" o:title=""/>
                </v:shape>
                <o:OLEObject Type="Embed" ProgID="Equation.DSMT4" ShapeID="_x0000_i1120" DrawAspect="Content" ObjectID="_1356884784" r:id="rId172"/>
              </w:object>
            </w:r>
            <w:r>
              <w:rPr>
                <w:lang w:val="en-US" w:eastAsia="ko-KR"/>
              </w:rPr>
              <w:t xml:space="preserve"> </w:t>
            </w:r>
            <w:proofErr w:type="gramStart"/>
            <w:r>
              <w:rPr>
                <w:lang w:val="en-US" w:eastAsia="ko-KR"/>
              </w:rPr>
              <w:t>is</w:t>
            </w:r>
            <w:proofErr w:type="gramEnd"/>
            <w:r>
              <w:rPr>
                <w:lang w:val="en-US" w:eastAsia="ko-KR"/>
              </w:rPr>
              <w:t xml:space="preserve"> the n</w:t>
            </w:r>
            <w:r w:rsidRPr="00977AC0">
              <w:rPr>
                <w:lang w:val="en-US" w:eastAsia="ko-KR"/>
              </w:rPr>
              <w:t>umber of BCC encoders for the Data field</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573175">
            <w:pPr>
              <w:rPr>
                <w:lang w:val="en-US" w:eastAsia="ko-KR"/>
              </w:rPr>
            </w:pPr>
            <w:r>
              <w:rPr>
                <w:rFonts w:hint="eastAsia"/>
                <w:lang w:val="en-US" w:eastAsia="ko-KR"/>
              </w:rPr>
              <w:t>For SU packets</w:t>
            </w:r>
            <w:proofErr w:type="gramStart"/>
            <w:r>
              <w:rPr>
                <w:rFonts w:hint="eastAsia"/>
                <w:lang w:val="en-US" w:eastAsia="ko-KR"/>
              </w:rPr>
              <w:t xml:space="preserve">, </w:t>
            </w:r>
            <w:proofErr w:type="gramEnd"/>
            <w:r w:rsidRPr="0025646A">
              <w:rPr>
                <w:position w:val="-14"/>
                <w:lang w:val="en-US" w:eastAsia="ko-KR"/>
              </w:rPr>
              <w:object w:dxaOrig="1160" w:dyaOrig="380">
                <v:shape id="_x0000_i1121" type="#_x0000_t75" style="width:57.4pt;height:19pt" o:ole="">
                  <v:imagedata r:id="rId173" o:title=""/>
                </v:shape>
                <o:OLEObject Type="Embed" ProgID="Equation.DSMT4" ShapeID="_x0000_i1121" DrawAspect="Content" ObjectID="_1356884785" r:id="rId174"/>
              </w:object>
            </w:r>
            <w:r>
              <w:rPr>
                <w:rFonts w:hint="eastAsia"/>
                <w:lang w:val="en-US" w:eastAsia="ko-KR"/>
              </w:rPr>
              <w:t>.</w:t>
            </w:r>
          </w:p>
          <w:p w:rsidR="004B24C6" w:rsidRDefault="004B24C6" w:rsidP="00573175">
            <w:pPr>
              <w:rPr>
                <w:lang w:val="en-US" w:eastAsia="ko-KR"/>
              </w:rPr>
            </w:pPr>
            <w:r>
              <w:rPr>
                <w:rFonts w:hint="eastAsia"/>
                <w:lang w:val="en-US" w:eastAsia="ko-KR"/>
              </w:rPr>
              <w:t xml:space="preserve">For MU packets, </w:t>
            </w:r>
            <w:r w:rsidRPr="0025646A">
              <w:rPr>
                <w:position w:val="-12"/>
                <w:lang w:val="en-US" w:eastAsia="ko-KR"/>
              </w:rPr>
              <w:object w:dxaOrig="440" w:dyaOrig="360">
                <v:shape id="_x0000_i1122" type="#_x0000_t75" style="width:20.3pt;height:19pt" o:ole="">
                  <v:imagedata r:id="rId175" o:title=""/>
                </v:shape>
                <o:OLEObject Type="Embed" ProgID="Equation.DSMT4" ShapeID="_x0000_i1122" DrawAspect="Content" ObjectID="_1356884786" r:id="rId176"/>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780" w:dyaOrig="360">
                <v:shape id="_x0000_i1123" type="#_x0000_t75" style="width:38pt;height:18.1pt" o:ole="">
                  <v:imagedata r:id="rId177" o:title=""/>
                </v:shape>
                <o:OLEObject Type="Embed" ProgID="Equation.3" ShapeID="_x0000_i1123" DrawAspect="Content" ObjectID="_1356884787" r:id="rId178"/>
              </w:object>
            </w:r>
          </w:p>
        </w:tc>
        <w:tc>
          <w:tcPr>
            <w:tcW w:w="7128" w:type="dxa"/>
          </w:tcPr>
          <w:p w:rsidR="004B24C6" w:rsidRDefault="004B24C6">
            <w:pPr>
              <w:pBdr>
                <w:top w:val="single" w:sz="6" w:space="1" w:color="auto"/>
              </w:pBdr>
              <w:tabs>
                <w:tab w:val="center" w:pos="6480"/>
                <w:tab w:val="right" w:pos="12960"/>
              </w:tabs>
              <w:rPr>
                <w:lang w:val="en-US" w:eastAsia="ko-KR"/>
              </w:rPr>
            </w:pPr>
            <w:r w:rsidRPr="00977AC0">
              <w:rPr>
                <w:lang w:val="en-US" w:eastAsia="ko-KR"/>
              </w:rPr>
              <w:t xml:space="preserve">Number of VHT long training fields (see </w:t>
            </w:r>
            <w:r w:rsidR="00174960" w:rsidRPr="00977AC0">
              <w:rPr>
                <w:lang w:val="en-US" w:eastAsia="ko-KR"/>
              </w:rPr>
              <w:fldChar w:fldCharType="begin"/>
            </w:r>
            <w:r w:rsidRPr="00977AC0">
              <w:rPr>
                <w:lang w:val="en-US" w:eastAsia="ko-KR"/>
              </w:rPr>
              <w:instrText xml:space="preserve"> REF _Ref266604790 \r \h </w:instrText>
            </w:r>
            <w:r w:rsidR="00174960" w:rsidRPr="00977AC0">
              <w:rPr>
                <w:lang w:val="en-US" w:eastAsia="ko-KR"/>
              </w:rPr>
            </w:r>
            <w:r w:rsidR="00174960" w:rsidRPr="00977AC0">
              <w:rPr>
                <w:lang w:val="en-US" w:eastAsia="ko-KR"/>
              </w:rPr>
              <w:fldChar w:fldCharType="separate"/>
            </w:r>
            <w:r w:rsidR="003B14D4">
              <w:rPr>
                <w:lang w:val="en-US" w:eastAsia="ko-KR"/>
              </w:rPr>
              <w:t>22.3.9.2.5</w:t>
            </w:r>
            <w:r w:rsidR="00174960" w:rsidRPr="00977AC0">
              <w:rPr>
                <w:lang w:val="en-US" w:eastAsia="ko-KR"/>
              </w:rPr>
              <w:fldChar w:fldCharType="end"/>
            </w:r>
            <w:r w:rsidRPr="00977AC0">
              <w:rPr>
                <w:lang w:val="en-US" w:eastAsia="ko-KR"/>
              </w:rPr>
              <w:t>)</w:t>
            </w:r>
          </w:p>
        </w:tc>
      </w:tr>
      <w:tr w:rsidR="004B24C6" w:rsidRPr="00E34B24" w:rsidTr="00BE7F03">
        <w:tc>
          <w:tcPr>
            <w:tcW w:w="2448" w:type="dxa"/>
          </w:tcPr>
          <w:p w:rsidR="004B24C6" w:rsidRPr="00E34B24" w:rsidRDefault="004B24C6" w:rsidP="00474869">
            <w:pPr>
              <w:rPr>
                <w:lang w:val="en-US" w:eastAsia="ko-KR"/>
              </w:rPr>
            </w:pPr>
            <w:r w:rsidRPr="00E34B24">
              <w:rPr>
                <w:position w:val="-4"/>
                <w:lang w:val="en-US" w:eastAsia="ko-KR"/>
              </w:rPr>
              <w:object w:dxaOrig="240" w:dyaOrig="260">
                <v:shape id="_x0000_i1124" type="#_x0000_t75" style="width:12.35pt;height:13.25pt" o:ole="">
                  <v:imagedata r:id="rId179" o:title=""/>
                </v:shape>
                <o:OLEObject Type="Embed" ProgID="Equation.3" ShapeID="_x0000_i1124" DrawAspect="Content" ObjectID="_1356884788" r:id="rId180"/>
              </w:object>
            </w:r>
          </w:p>
        </w:tc>
        <w:tc>
          <w:tcPr>
            <w:tcW w:w="7128" w:type="dxa"/>
          </w:tcPr>
          <w:p w:rsidR="004B24C6" w:rsidRDefault="004B24C6">
            <w:pPr>
              <w:pBdr>
                <w:top w:val="single" w:sz="6" w:space="1" w:color="auto"/>
                <w:bottom w:val="single" w:sz="6" w:space="2" w:color="auto"/>
              </w:pBdr>
              <w:tabs>
                <w:tab w:val="center" w:pos="6480"/>
                <w:tab w:val="right" w:pos="12960"/>
              </w:tabs>
              <w:rPr>
                <w:lang w:val="en-US" w:eastAsia="ko-KR"/>
              </w:rPr>
            </w:pPr>
            <w:r w:rsidRPr="00977AC0">
              <w:rPr>
                <w:lang w:val="en-US" w:eastAsia="ko-KR"/>
              </w:rPr>
              <w:t>Coding rate</w:t>
            </w:r>
          </w:p>
        </w:tc>
      </w:tr>
    </w:tbl>
    <w:p w:rsidR="00971C8E" w:rsidRPr="00E34B24" w:rsidRDefault="00971C8E" w:rsidP="00B67CDE">
      <w:pPr>
        <w:rPr>
          <w:lang w:val="en-US"/>
        </w:rPr>
      </w:pPr>
    </w:p>
    <w:p w:rsidR="00B67CDE" w:rsidRPr="00226232" w:rsidRDefault="00977AC0" w:rsidP="007E1B9A">
      <w:pPr>
        <w:pStyle w:val="Heading3"/>
      </w:pPr>
      <w:bookmarkStart w:id="2164" w:name="_Ref270576333"/>
      <w:bookmarkStart w:id="2165" w:name="_Toc283104869"/>
      <w:r w:rsidRPr="00977AC0">
        <w:rPr>
          <w:lang w:val="en-US"/>
        </w:rPr>
        <w:t>Mathemati</w:t>
      </w:r>
      <w:r w:rsidRPr="00977AC0">
        <w:rPr>
          <w:lang w:val="en-US" w:eastAsia="ko-KR"/>
        </w:rPr>
        <w:t>c</w:t>
      </w:r>
      <w:r w:rsidRPr="00977AC0">
        <w:rPr>
          <w:lang w:val="en-US"/>
        </w:rPr>
        <w:t>al description of signals</w:t>
      </w:r>
      <w:bookmarkEnd w:id="2164"/>
      <w:bookmarkEnd w:id="2165"/>
    </w:p>
    <w:p w:rsidR="00245E5B" w:rsidRPr="00E34B24" w:rsidRDefault="00977AC0" w:rsidP="00245E5B">
      <w:pPr>
        <w:rPr>
          <w:lang w:val="en-US" w:eastAsia="ko-KR"/>
        </w:rPr>
      </w:pPr>
      <w:r w:rsidRPr="00977AC0">
        <w:rPr>
          <w:lang w:val="en-US" w:eastAsia="ko-KR"/>
        </w:rPr>
        <w:t>For description on convention for mathematical description of signals, see 17.3.2.4.</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For description on subcarrier indices over which signal is transmitted for non-HT and HT PPDUs, see 20.3.7.</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20 MHz VHT PPDU transmission, the 20 MHz is divided into 64 subcarriers. Signal is transmitted on subcarriers -28 to -1 and 1 to 28, with 0 being the center (DC) carrier.</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40 MHz VHT PPDU transmission, the 40 MHz is divided into 128 subcarriers. Signal is transmitted on subcarriers -58 to -2 and 2 to 58.</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80 MHz VHT PPDU transmission, the 80 MHz is divided into 256 subcarriers. Signal is transmitted on subcarriers -122 to -2 and 2 to 122.</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 xml:space="preserve">In case of 160 MHz VHT PPDU transmission, the 160 MHz is divided into 512 subcarriers. Signal is transmitted on subcarriers </w:t>
      </w:r>
      <w:r w:rsidR="00234212" w:rsidRPr="00234212">
        <w:rPr>
          <w:lang w:val="en-US" w:eastAsia="ko-KR"/>
        </w:rPr>
        <w:t>-250 to -130, -126 to -6, 6 to 126, and 130 to 250</w:t>
      </w:r>
      <w:r w:rsidRPr="00977AC0">
        <w:rPr>
          <w:lang w:val="en-US" w:eastAsia="ko-KR"/>
        </w:rPr>
        <w:t>.</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lastRenderedPageBreak/>
        <w:t>In case of non-contiguous 80+80 MHz VHT PPDU transmission, each 80 MHz frequency segment is divided into 256 subcarriers. In each frequency segment, signal is transmitted on subcarriers -122 to -2 and 2 to 122.</w:t>
      </w:r>
    </w:p>
    <w:p w:rsidR="00245E5B" w:rsidRPr="00E34B24" w:rsidRDefault="00245E5B" w:rsidP="00245E5B">
      <w:pPr>
        <w:rPr>
          <w:lang w:val="en-US" w:eastAsia="ko-KR"/>
        </w:rPr>
      </w:pPr>
    </w:p>
    <w:p w:rsidR="00245E5B" w:rsidRDefault="00977AC0" w:rsidP="00245E5B">
      <w:pPr>
        <w:rPr>
          <w:lang w:val="en-US" w:eastAsia="ko-KR"/>
        </w:rPr>
      </w:pPr>
      <w:r w:rsidRPr="00977AC0">
        <w:rPr>
          <w:lang w:val="en-US" w:eastAsia="ko-KR"/>
        </w:rPr>
        <w:t xml:space="preserve">The transmitted signal is described in complex baseband signal notation.  The actual transmitted signal is related to the complex baseband signal by the relation shown in </w:t>
      </w:r>
      <w:proofErr w:type="gramStart"/>
      <w:r w:rsidRPr="00977AC0">
        <w:rPr>
          <w:lang w:val="en-US" w:eastAsia="ko-KR"/>
        </w:rPr>
        <w:t>Equation</w:t>
      </w:r>
      <w:r w:rsidR="00935886">
        <w:rPr>
          <w:lang w:val="en-US" w:eastAsia="ko-KR"/>
        </w:rPr>
        <w:t xml:space="preserve"> </w:t>
      </w:r>
      <w:proofErr w:type="gramEnd"/>
      <w:r w:rsidR="00174960">
        <w:rPr>
          <w:lang w:val="en-US" w:eastAsia="ko-KR"/>
        </w:rPr>
        <w:fldChar w:fldCharType="begin"/>
      </w:r>
      <w:r w:rsidR="00935886">
        <w:rPr>
          <w:lang w:val="en-US" w:eastAsia="ko-KR"/>
        </w:rPr>
        <w:instrText xml:space="preserve"> GOTOBUTTON ZEqnNum492126  \* MERGEFORMAT </w:instrText>
      </w:r>
      <w:r w:rsidR="00174960">
        <w:rPr>
          <w:lang w:val="en-US" w:eastAsia="ko-KR"/>
        </w:rPr>
        <w:fldChar w:fldCharType="begin"/>
      </w:r>
      <w:r w:rsidR="00935886">
        <w:rPr>
          <w:lang w:val="en-US" w:eastAsia="ko-KR"/>
        </w:rPr>
        <w:instrText xml:space="preserve"> REF ZEqnNum492126 \* Charformat \! \* MERGEFORMAT </w:instrText>
      </w:r>
      <w:r w:rsidR="00174960">
        <w:rPr>
          <w:lang w:val="en-US" w:eastAsia="ko-KR"/>
        </w:rPr>
        <w:fldChar w:fldCharType="separate"/>
      </w:r>
      <w:r w:rsidR="003B14D4" w:rsidRPr="003B14D4">
        <w:rPr>
          <w:lang w:val="en-US" w:eastAsia="ko-KR"/>
        </w:rPr>
        <w:instrText>(22-1)</w:instrText>
      </w:r>
      <w:r w:rsidR="00174960">
        <w:rPr>
          <w:lang w:val="en-US" w:eastAsia="ko-KR"/>
        </w:rPr>
        <w:fldChar w:fldCharType="end"/>
      </w:r>
      <w:r w:rsidR="00174960">
        <w:rPr>
          <w:lang w:val="en-US" w:eastAsia="ko-KR"/>
        </w:rPr>
        <w:fldChar w:fldCharType="end"/>
      </w:r>
      <w:r w:rsidRPr="00977AC0">
        <w:rPr>
          <w:lang w:val="en-US" w:eastAsia="ko-KR"/>
        </w:rPr>
        <w:t>.</w:t>
      </w:r>
    </w:p>
    <w:p w:rsidR="00935886" w:rsidRPr="00E34B24" w:rsidRDefault="00935886" w:rsidP="00935886">
      <w:pPr>
        <w:pStyle w:val="MTDisplayEquation"/>
        <w:rPr>
          <w:lang w:eastAsia="ko-KR"/>
        </w:rPr>
      </w:pPr>
      <w:r>
        <w:rPr>
          <w:lang w:eastAsia="ko-KR"/>
        </w:rPr>
        <w:tab/>
      </w:r>
      <w:r w:rsidRPr="00935886">
        <w:rPr>
          <w:position w:val="-4"/>
          <w:lang w:eastAsia="ko-KR"/>
        </w:rPr>
        <w:object w:dxaOrig="180" w:dyaOrig="279">
          <v:shape id="_x0000_i1125" type="#_x0000_t75" style="width:9.3pt;height:13.7pt" o:ole="">
            <v:imagedata r:id="rId181" o:title=""/>
          </v:shape>
          <o:OLEObject Type="Embed" ProgID="Equation.DSMT4" ShapeID="_x0000_i1125" DrawAspect="Content" ObjectID="_1356884789" r:id="rId182"/>
        </w:object>
      </w:r>
      <w:r w:rsidRPr="001064A3">
        <w:rPr>
          <w:position w:val="-38"/>
        </w:rPr>
        <w:object w:dxaOrig="4800" w:dyaOrig="880">
          <v:shape id="_x0000_i1126" type="#_x0000_t75" style="width:240.3pt;height:44.15pt" o:ole="">
            <v:imagedata r:id="rId183" o:title=""/>
          </v:shape>
          <o:OLEObject Type="Embed" ProgID="Equation.DSMT4" ShapeID="_x0000_i1126" DrawAspect="Content" ObjectID="_1356884790" r:id="rId184"/>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166" w:name="ZEqnNum492126"/>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1</w:instrText>
        </w:r>
      </w:fldSimple>
      <w:r w:rsidR="00784ECF">
        <w:rPr>
          <w:lang w:eastAsia="ko-KR"/>
        </w:rPr>
        <w:instrText>)</w:instrText>
      </w:r>
      <w:bookmarkEnd w:id="2166"/>
      <w:r w:rsidR="00174960">
        <w:rPr>
          <w:lang w:eastAsia="ko-KR"/>
        </w:rPr>
        <w:fldChar w:fldCharType="end"/>
      </w:r>
    </w:p>
    <w:p w:rsidR="00245E5B" w:rsidRPr="001064A3" w:rsidRDefault="00245E5B" w:rsidP="00245E5B">
      <w:pPr>
        <w:rPr>
          <w:lang w:val="en-US" w:eastAsia="ko-KR"/>
        </w:rPr>
      </w:pPr>
    </w:p>
    <w:p w:rsidR="00245E5B" w:rsidRPr="00E34B24" w:rsidRDefault="00977AC0" w:rsidP="00245E5B">
      <w:pPr>
        <w:tabs>
          <w:tab w:val="left" w:pos="8550"/>
        </w:tabs>
        <w:rPr>
          <w:lang w:val="en-US" w:eastAsia="ko-KR"/>
        </w:rPr>
      </w:pPr>
      <w:proofErr w:type="gramStart"/>
      <w:r w:rsidRPr="00977AC0">
        <w:rPr>
          <w:lang w:val="en-US" w:eastAsia="ko-KR"/>
        </w:rPr>
        <w:t>where</w:t>
      </w:r>
      <w:proofErr w:type="gramEnd"/>
    </w:p>
    <w:p w:rsidR="00245E5B" w:rsidRPr="00E34B24" w:rsidRDefault="00245E5B" w:rsidP="00245E5B">
      <w:pPr>
        <w:ind w:left="1440" w:hanging="1080"/>
        <w:rPr>
          <w:lang w:val="en-US" w:eastAsia="ko-KR"/>
        </w:rPr>
      </w:pPr>
      <w:r w:rsidRPr="00E34B24">
        <w:rPr>
          <w:position w:val="-10"/>
          <w:lang w:val="en-US" w:eastAsia="ko-KR"/>
        </w:rPr>
        <w:object w:dxaOrig="540" w:dyaOrig="340">
          <v:shape id="_x0000_i1127" type="#_x0000_t75" style="width:26.5pt;height:18.1pt" o:ole="">
            <v:imagedata r:id="rId185" o:title=""/>
          </v:shape>
          <o:OLEObject Type="Embed" ProgID="Equation.3" ShapeID="_x0000_i1127" DrawAspect="Content" ObjectID="_1356884791" r:id="rId186"/>
        </w:object>
      </w:r>
      <w:r w:rsidR="00977AC0" w:rsidRPr="00977AC0">
        <w:rPr>
          <w:lang w:val="en-US" w:eastAsia="ko-KR"/>
        </w:rPr>
        <w:tab/>
      </w:r>
      <w:proofErr w:type="gramStart"/>
      <w:r w:rsidR="00977AC0" w:rsidRPr="00977AC0">
        <w:rPr>
          <w:lang w:val="en-US" w:eastAsia="ko-KR"/>
        </w:rPr>
        <w:t>represents</w:t>
      </w:r>
      <w:proofErr w:type="gramEnd"/>
      <w:r w:rsidR="00977AC0" w:rsidRPr="00977AC0">
        <w:rPr>
          <w:lang w:val="en-US" w:eastAsia="ko-KR"/>
        </w:rPr>
        <w:t xml:space="preserve"> the real part of a complex variable;</w:t>
      </w:r>
    </w:p>
    <w:p w:rsidR="00245E5B" w:rsidRPr="00E34B24" w:rsidRDefault="00245E5B" w:rsidP="00245E5B">
      <w:pPr>
        <w:ind w:left="1440" w:hanging="1080"/>
        <w:rPr>
          <w:lang w:val="en-US" w:eastAsia="ko-KR"/>
        </w:rPr>
      </w:pPr>
      <w:r w:rsidRPr="00E34B24">
        <w:rPr>
          <w:position w:val="-14"/>
          <w:lang w:val="en-US" w:eastAsia="ko-KR"/>
        </w:rPr>
        <w:object w:dxaOrig="480" w:dyaOrig="380">
          <v:shape id="_x0000_i1128" type="#_x0000_t75" style="width:23.4pt;height:19pt" o:ole="">
            <v:imagedata r:id="rId187" o:title=""/>
          </v:shape>
          <o:OLEObject Type="Embed" ProgID="Equation.3" ShapeID="_x0000_i1128" DrawAspect="Content" ObjectID="_1356884792" r:id="rId188"/>
        </w:object>
      </w:r>
      <w:r w:rsidR="00977AC0" w:rsidRPr="00977AC0">
        <w:rPr>
          <w:lang w:val="en-US" w:eastAsia="ko-KR"/>
        </w:rPr>
        <w:tab/>
      </w:r>
      <w:proofErr w:type="gramStart"/>
      <w:r w:rsidR="00977AC0" w:rsidRPr="00977AC0">
        <w:rPr>
          <w:lang w:val="en-US" w:eastAsia="ko-KR"/>
        </w:rPr>
        <w:t>represents</w:t>
      </w:r>
      <w:proofErr w:type="gramEnd"/>
      <w:r w:rsidR="00977AC0" w:rsidRPr="00977AC0">
        <w:rPr>
          <w:lang w:val="en-US" w:eastAsia="ko-KR"/>
        </w:rPr>
        <w:t xml:space="preserve"> the number of frequency segments the transmit signal consists of.  </w:t>
      </w:r>
      <w:r w:rsidRPr="00E34B24">
        <w:rPr>
          <w:position w:val="-14"/>
          <w:lang w:val="en-US" w:eastAsia="ko-KR"/>
        </w:rPr>
        <w:object w:dxaOrig="820" w:dyaOrig="380">
          <v:shape id="_x0000_i1129" type="#_x0000_t75" style="width:41.5pt;height:19pt" o:ole="">
            <v:imagedata r:id="rId189" o:title=""/>
          </v:shape>
          <o:OLEObject Type="Embed" ProgID="Equation.3" ShapeID="_x0000_i1129" DrawAspect="Content" ObjectID="_1356884793" r:id="rId190"/>
        </w:object>
      </w:r>
      <w:r w:rsidR="00977AC0" w:rsidRPr="00977AC0">
        <w:rPr>
          <w:lang w:val="en-US" w:eastAsia="ko-KR"/>
        </w:rPr>
        <w:t xml:space="preserve"> </w:t>
      </w:r>
      <w:proofErr w:type="gramStart"/>
      <w:r w:rsidR="00977AC0" w:rsidRPr="00977AC0">
        <w:rPr>
          <w:lang w:val="en-US" w:eastAsia="ko-KR"/>
        </w:rPr>
        <w:t>for</w:t>
      </w:r>
      <w:proofErr w:type="gramEnd"/>
      <w:r w:rsidR="00977AC0" w:rsidRPr="00977AC0">
        <w:rPr>
          <w:lang w:val="en-US" w:eastAsia="ko-KR"/>
        </w:rPr>
        <w:t xml:space="preserve"> contiguous transmissions and </w:t>
      </w:r>
      <w:r w:rsidRPr="00E34B24">
        <w:rPr>
          <w:position w:val="-14"/>
          <w:lang w:val="en-US" w:eastAsia="ko-KR"/>
        </w:rPr>
        <w:object w:dxaOrig="859" w:dyaOrig="380">
          <v:shape id="_x0000_i1130" type="#_x0000_t75" style="width:43.75pt;height:19pt" o:ole="">
            <v:imagedata r:id="rId191" o:title=""/>
          </v:shape>
          <o:OLEObject Type="Embed" ProgID="Equation.3" ShapeID="_x0000_i1130" DrawAspect="Content" ObjectID="_1356884794" r:id="rId192"/>
        </w:object>
      </w:r>
      <w:r w:rsidR="00977AC0" w:rsidRPr="00977AC0">
        <w:rPr>
          <w:lang w:val="en-US" w:eastAsia="ko-KR"/>
        </w:rPr>
        <w:t>for non-contiguous transmissions;</w:t>
      </w:r>
    </w:p>
    <w:p w:rsidR="00245E5B" w:rsidRPr="00E34B24" w:rsidRDefault="00245E5B" w:rsidP="00245E5B">
      <w:pPr>
        <w:ind w:left="1440" w:hanging="1080"/>
        <w:rPr>
          <w:lang w:val="en-US" w:eastAsia="ko-KR"/>
        </w:rPr>
      </w:pPr>
      <w:r w:rsidRPr="00E34B24">
        <w:rPr>
          <w:position w:val="-10"/>
          <w:lang w:val="en-US" w:eastAsia="ko-KR"/>
        </w:rPr>
        <w:object w:dxaOrig="740" w:dyaOrig="380">
          <v:shape id="_x0000_i1131" type="#_x0000_t75" style="width:36.65pt;height:19pt" o:ole="">
            <v:imagedata r:id="rId193" o:title=""/>
          </v:shape>
          <o:OLEObject Type="Embed" ProgID="Equation.3" ShapeID="_x0000_i1131" DrawAspect="Content" ObjectID="_1356884795" r:id="rId194"/>
        </w:object>
      </w:r>
      <w:r w:rsidR="00977AC0" w:rsidRPr="00977AC0">
        <w:rPr>
          <w:lang w:val="en-US" w:eastAsia="ko-KR"/>
        </w:rPr>
        <w:tab/>
      </w:r>
      <w:proofErr w:type="gramStart"/>
      <w:r w:rsidR="00977AC0" w:rsidRPr="00977AC0">
        <w:rPr>
          <w:lang w:val="en-US" w:eastAsia="ko-KR"/>
        </w:rPr>
        <w:t>represents</w:t>
      </w:r>
      <w:proofErr w:type="gramEnd"/>
      <w:r w:rsidR="00977AC0" w:rsidRPr="00977AC0">
        <w:rPr>
          <w:lang w:val="en-US" w:eastAsia="ko-KR"/>
        </w:rPr>
        <w:t xml:space="preserve"> the complex baseband signal of frequency segment </w:t>
      </w:r>
      <w:r w:rsidRPr="00E34B24">
        <w:rPr>
          <w:position w:val="-14"/>
          <w:lang w:val="en-US" w:eastAsia="ko-KR"/>
        </w:rPr>
        <w:object w:dxaOrig="340" w:dyaOrig="380">
          <v:shape id="_x0000_i1132" type="#_x0000_t75" style="width:18.1pt;height:19pt" o:ole="">
            <v:imagedata r:id="rId195" o:title=""/>
          </v:shape>
          <o:OLEObject Type="Embed" ProgID="Equation.3" ShapeID="_x0000_i1132" DrawAspect="Content" ObjectID="_1356884796" r:id="rId196"/>
        </w:object>
      </w:r>
      <w:r w:rsidR="00977AC0" w:rsidRPr="00977AC0">
        <w:rPr>
          <w:lang w:val="en-US" w:eastAsia="ko-KR"/>
        </w:rPr>
        <w:t>;</w:t>
      </w:r>
    </w:p>
    <w:p w:rsidR="00245E5B" w:rsidRPr="00E34B24" w:rsidRDefault="00245E5B" w:rsidP="00245E5B">
      <w:pPr>
        <w:ind w:left="1440" w:hanging="1080"/>
        <w:rPr>
          <w:lang w:val="en-US" w:eastAsia="ko-KR"/>
        </w:rPr>
      </w:pPr>
      <w:r w:rsidRPr="00E34B24">
        <w:rPr>
          <w:position w:val="-12"/>
          <w:lang w:val="en-US" w:eastAsia="ko-KR"/>
        </w:rPr>
        <w:object w:dxaOrig="540" w:dyaOrig="400">
          <v:shape id="_x0000_i1133" type="#_x0000_t75" style="width:26.5pt;height:19.9pt" o:ole="">
            <v:imagedata r:id="rId197" o:title=""/>
          </v:shape>
          <o:OLEObject Type="Embed" ProgID="Equation.3" ShapeID="_x0000_i1133" DrawAspect="Content" ObjectID="_1356884797" r:id="rId198"/>
        </w:object>
      </w:r>
      <w:r w:rsidR="00977AC0" w:rsidRPr="00977AC0">
        <w:rPr>
          <w:lang w:val="en-US" w:eastAsia="ko-KR"/>
        </w:rPr>
        <w:tab/>
      </w:r>
      <w:proofErr w:type="gramStart"/>
      <w:r w:rsidR="00977AC0" w:rsidRPr="00977AC0">
        <w:rPr>
          <w:lang w:val="en-US" w:eastAsia="ko-KR"/>
        </w:rPr>
        <w:t>represents</w:t>
      </w:r>
      <w:proofErr w:type="gramEnd"/>
      <w:r w:rsidR="00977AC0" w:rsidRPr="00977AC0">
        <w:rPr>
          <w:lang w:val="en-US" w:eastAsia="ko-KR"/>
        </w:rPr>
        <w:t xml:space="preserve"> the carrier center frequency of frequency segment </w:t>
      </w:r>
      <w:r w:rsidRPr="00E34B24">
        <w:rPr>
          <w:position w:val="-14"/>
          <w:lang w:val="en-US" w:eastAsia="ko-KR"/>
        </w:rPr>
        <w:object w:dxaOrig="340" w:dyaOrig="380">
          <v:shape id="_x0000_i1134" type="#_x0000_t75" style="width:18.1pt;height:19pt" o:ole="">
            <v:imagedata r:id="rId199" o:title=""/>
          </v:shape>
          <o:OLEObject Type="Embed" ProgID="Equation.3" ShapeID="_x0000_i1134" DrawAspect="Content" ObjectID="_1356884798" r:id="rId200"/>
        </w:object>
      </w:r>
      <w:r w:rsidR="00977AC0" w:rsidRPr="00977AC0">
        <w:rPr>
          <w:lang w:val="en-US" w:eastAsia="ko-KR"/>
        </w:rPr>
        <w:t>.</w:t>
      </w:r>
    </w:p>
    <w:p w:rsidR="00245E5B" w:rsidRPr="00E34B24" w:rsidRDefault="00245E5B" w:rsidP="00245E5B">
      <w:pPr>
        <w:rPr>
          <w:lang w:val="en-US" w:eastAsia="ko-KR"/>
        </w:rPr>
      </w:pPr>
    </w:p>
    <w:p w:rsidR="007A623B" w:rsidRPr="007A623B" w:rsidRDefault="007A623B" w:rsidP="00245E5B">
      <w:pPr>
        <w:rPr>
          <w:i/>
          <w:lang w:val="en-US" w:eastAsia="ko-KR"/>
        </w:rPr>
      </w:pPr>
      <w:r w:rsidRPr="007A623B">
        <w:rPr>
          <w:i/>
          <w:lang w:val="en-US" w:eastAsia="ko-KR"/>
        </w:rPr>
        <w:t xml:space="preserve">NOTE--80+80 MHz </w:t>
      </w:r>
      <w:proofErr w:type="gramStart"/>
      <w:r w:rsidRPr="007A623B">
        <w:rPr>
          <w:i/>
          <w:lang w:val="en-US" w:eastAsia="ko-KR"/>
        </w:rPr>
        <w:t>is</w:t>
      </w:r>
      <w:proofErr w:type="gramEnd"/>
      <w:r w:rsidRPr="007A623B">
        <w:rPr>
          <w:i/>
          <w:lang w:val="en-US" w:eastAsia="ko-KR"/>
        </w:rPr>
        <w:t xml:space="preserve"> two non-adjacent frequency segments as defined in 3.1 for non-contiguous transmission.</w:t>
      </w:r>
    </w:p>
    <w:p w:rsidR="007A623B" w:rsidRDefault="007A623B" w:rsidP="00245E5B">
      <w:pPr>
        <w:rPr>
          <w:lang w:val="en-US" w:eastAsia="ko-KR"/>
        </w:rPr>
      </w:pPr>
    </w:p>
    <w:p w:rsidR="00245E5B" w:rsidRPr="00E34B24" w:rsidRDefault="00977AC0" w:rsidP="00245E5B">
      <w:pPr>
        <w:rPr>
          <w:lang w:val="en-US" w:eastAsia="ko-KR"/>
        </w:rPr>
      </w:pPr>
      <w:r w:rsidRPr="00977AC0">
        <w:rPr>
          <w:lang w:val="en-US" w:eastAsia="ko-KR"/>
        </w:rPr>
        <w:t xml:space="preserve">The transmitted RF signal is derived by modulating the complex baseband signal, which consists of several fields.  The timing boundaries for the various fields are shown in </w:t>
      </w:r>
      <w:r w:rsidR="00174960" w:rsidRPr="00977AC0">
        <w:rPr>
          <w:lang w:val="en-US" w:eastAsia="ko-KR"/>
        </w:rPr>
        <w:fldChar w:fldCharType="begin"/>
      </w:r>
      <w:r w:rsidRPr="00977AC0">
        <w:rPr>
          <w:lang w:val="en-US" w:eastAsia="ko-KR"/>
        </w:rPr>
        <w:instrText xml:space="preserve"> REF _Ref265754010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8</w:t>
      </w:r>
      <w:r w:rsidR="00174960" w:rsidRPr="00977AC0">
        <w:rPr>
          <w:lang w:val="en-US" w:eastAsia="ko-KR"/>
        </w:rPr>
        <w:fldChar w:fldCharType="end"/>
      </w:r>
      <w:r w:rsidR="008C0183">
        <w:rPr>
          <w:lang w:val="en-US" w:eastAsia="ko-KR"/>
        </w:rPr>
        <w:t xml:space="preserve"> where </w:t>
      </w:r>
      <w:r w:rsidR="008C0183" w:rsidRPr="0077171D">
        <w:rPr>
          <w:position w:val="-12"/>
          <w:lang w:val="en-US" w:eastAsia="ko-KR"/>
        </w:rPr>
        <w:object w:dxaOrig="760" w:dyaOrig="360">
          <v:shape id="_x0000_i1135" type="#_x0000_t75" style="width:38.45pt;height:18.55pt" o:ole="">
            <v:imagedata r:id="rId201" o:title=""/>
          </v:shape>
          <o:OLEObject Type="Embed" ProgID="Equation.DSMT4" ShapeID="_x0000_i1135" DrawAspect="Content" ObjectID="_1356884799" r:id="rId202"/>
        </w:object>
      </w:r>
      <w:proofErr w:type="gramStart"/>
      <w:r w:rsidR="008C0183">
        <w:rPr>
          <w:lang w:val="en-US" w:eastAsia="ko-KR"/>
        </w:rPr>
        <w:t xml:space="preserve"> is the number of VHT-LTF symbols</w:t>
      </w:r>
      <w:proofErr w:type="gramEnd"/>
      <w:r w:rsidR="008C0183">
        <w:rPr>
          <w:lang w:val="en-US" w:eastAsia="ko-KR"/>
        </w:rPr>
        <w:t xml:space="preserve"> and is defined in </w:t>
      </w:r>
      <w:r w:rsidR="00174960">
        <w:rPr>
          <w:lang w:val="en-US" w:eastAsia="ko-KR"/>
        </w:rPr>
        <w:fldChar w:fldCharType="begin"/>
      </w:r>
      <w:r w:rsidR="008C0183">
        <w:rPr>
          <w:lang w:val="en-US" w:eastAsia="ko-KR"/>
        </w:rPr>
        <w:instrText xml:space="preserve"> REF _Ref265752350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10</w:t>
      </w:r>
      <w:r w:rsidR="00174960">
        <w:rPr>
          <w:lang w:val="en-US" w:eastAsia="ko-KR"/>
        </w:rPr>
        <w:fldChar w:fldCharType="end"/>
      </w:r>
      <w:r w:rsidR="008C0183">
        <w:rPr>
          <w:lang w:val="en-US" w:eastAsia="ko-KR"/>
        </w:rPr>
        <w:t>.</w:t>
      </w:r>
    </w:p>
    <w:p w:rsidR="00245E5B" w:rsidRPr="00E34B24" w:rsidRDefault="00245E5B" w:rsidP="00245E5B">
      <w:pPr>
        <w:rPr>
          <w:lang w:val="en-US" w:eastAsia="ko-KR"/>
        </w:rPr>
      </w:pPr>
    </w:p>
    <w:p w:rsidR="00245E5B" w:rsidRPr="00E34B24" w:rsidRDefault="008C0183" w:rsidP="00245E5B">
      <w:pPr>
        <w:keepNext/>
        <w:rPr>
          <w:lang w:val="en-US"/>
        </w:rPr>
      </w:pPr>
      <w:r w:rsidRPr="008C0183">
        <w:rPr>
          <w:noProof/>
          <w:lang w:val="en-US"/>
        </w:rPr>
        <w:drawing>
          <wp:inline distT="0" distB="0" distL="0" distR="0">
            <wp:extent cx="5943600" cy="1587996"/>
            <wp:effectExtent l="1905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03" cstate="print"/>
                    <a:srcRect/>
                    <a:stretch>
                      <a:fillRect/>
                    </a:stretch>
                  </pic:blipFill>
                  <pic:spPr bwMode="auto">
                    <a:xfrm>
                      <a:off x="0" y="0"/>
                      <a:ext cx="5943600" cy="1587996"/>
                    </a:xfrm>
                    <a:prstGeom prst="rect">
                      <a:avLst/>
                    </a:prstGeom>
                    <a:noFill/>
                    <a:ln w="9525">
                      <a:noFill/>
                      <a:miter lim="800000"/>
                      <a:headEnd/>
                      <a:tailEnd/>
                    </a:ln>
                  </pic:spPr>
                </pic:pic>
              </a:graphicData>
            </a:graphic>
          </wp:inline>
        </w:drawing>
      </w:r>
    </w:p>
    <w:p w:rsidR="00245E5B" w:rsidRPr="00E34B24" w:rsidRDefault="00977AC0" w:rsidP="00245E5B">
      <w:pPr>
        <w:pStyle w:val="Caption"/>
        <w:jc w:val="center"/>
        <w:rPr>
          <w:lang w:val="en-US"/>
        </w:rPr>
      </w:pPr>
      <w:bookmarkStart w:id="2167" w:name="_Ref265754010"/>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8</w:t>
      </w:r>
      <w:r w:rsidR="00174960">
        <w:rPr>
          <w:lang w:val="en-US"/>
        </w:rPr>
        <w:fldChar w:fldCharType="end"/>
      </w:r>
      <w:bookmarkEnd w:id="2167"/>
      <w:r w:rsidR="00087D2A">
        <w:rPr>
          <w:lang w:val="en-US"/>
        </w:rPr>
        <w:t>--</w:t>
      </w:r>
      <w:r w:rsidRPr="00977AC0">
        <w:rPr>
          <w:lang w:val="en-US"/>
        </w:rPr>
        <w:t>Timing boundaries for VHT PPDU fields</w:t>
      </w:r>
    </w:p>
    <w:p w:rsidR="00245E5B" w:rsidRPr="00E34B24" w:rsidRDefault="00245E5B" w:rsidP="00245E5B">
      <w:pPr>
        <w:rPr>
          <w:lang w:val="en-US"/>
        </w:rPr>
      </w:pPr>
    </w:p>
    <w:p w:rsidR="0022244A" w:rsidRPr="00E34B24" w:rsidRDefault="00977AC0" w:rsidP="0022244A">
      <w:pPr>
        <w:rPr>
          <w:lang w:val="en-US" w:eastAsia="ko-KR"/>
        </w:rPr>
      </w:pPr>
      <w:r w:rsidRPr="00977AC0">
        <w:rPr>
          <w:lang w:val="en-US" w:eastAsia="ko-KR"/>
        </w:rPr>
        <w:t>The time offset</w:t>
      </w:r>
      <w:proofErr w:type="gramStart"/>
      <w:r w:rsidRPr="00977AC0">
        <w:rPr>
          <w:lang w:val="en-US" w:eastAsia="ko-KR"/>
        </w:rPr>
        <w:t xml:space="preserve">, </w:t>
      </w:r>
      <w:proofErr w:type="gramEnd"/>
      <w:r w:rsidR="0022244A" w:rsidRPr="00E34B24">
        <w:rPr>
          <w:position w:val="-12"/>
          <w:lang w:val="en-US" w:eastAsia="ko-KR"/>
        </w:rPr>
        <w:object w:dxaOrig="440" w:dyaOrig="360">
          <v:shape id="_x0000_i1136" type="#_x0000_t75" style="width:20.3pt;height:18.1pt" o:ole="">
            <v:imagedata r:id="rId204" o:title=""/>
          </v:shape>
          <o:OLEObject Type="Embed" ProgID="Equation.3" ShapeID="_x0000_i1136" DrawAspect="Content" ObjectID="_1356884800" r:id="rId205"/>
        </w:object>
      </w:r>
      <w:r w:rsidRPr="00977AC0">
        <w:rPr>
          <w:lang w:val="en-US" w:eastAsia="ko-KR"/>
        </w:rPr>
        <w:t>, determines the starting time of the corresponding field.</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signal transmitted on frequency segment </w:t>
      </w:r>
      <w:r w:rsidR="0022244A" w:rsidRPr="00E34B24">
        <w:rPr>
          <w:position w:val="-14"/>
          <w:lang w:val="en-US" w:eastAsia="ko-KR"/>
        </w:rPr>
        <w:object w:dxaOrig="340" w:dyaOrig="380">
          <v:shape id="_x0000_i1137" type="#_x0000_t75" style="width:18.1pt;height:19pt" o:ole="">
            <v:imagedata r:id="rId206" o:title=""/>
          </v:shape>
          <o:OLEObject Type="Embed" ProgID="Equation.3" ShapeID="_x0000_i1137" DrawAspect="Content" ObjectID="_1356884801" r:id="rId207"/>
        </w:object>
      </w:r>
      <w:r w:rsidRPr="00977AC0">
        <w:rPr>
          <w:lang w:val="en-US" w:eastAsia="ko-KR"/>
        </w:rPr>
        <w:t xml:space="preserve"> of transmit chain </w:t>
      </w:r>
      <w:r w:rsidR="0022244A" w:rsidRPr="00E34B24">
        <w:rPr>
          <w:position w:val="-10"/>
          <w:lang w:val="en-US" w:eastAsia="ko-KR"/>
        </w:rPr>
        <w:object w:dxaOrig="340" w:dyaOrig="340">
          <v:shape id="_x0000_i1138" type="#_x0000_t75" style="width:18.1pt;height:18.1pt" o:ole="">
            <v:imagedata r:id="rId208" o:title=""/>
          </v:shape>
          <o:OLEObject Type="Embed" ProgID="Equation.3" ShapeID="_x0000_i1138" DrawAspect="Content" ObjectID="_1356884802" r:id="rId209"/>
        </w:object>
      </w:r>
      <w:r w:rsidRPr="00977AC0">
        <w:rPr>
          <w:lang w:val="en-US" w:eastAsia="ko-KR"/>
        </w:rPr>
        <w:t xml:space="preserve"> shall be as shown in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ZEqnNum496160  \* MERGEFORMAT </w:instrText>
      </w:r>
      <w:r w:rsidR="00174960" w:rsidRPr="00977AC0">
        <w:rPr>
          <w:lang w:val="en-US" w:eastAsia="ko-KR"/>
        </w:rPr>
        <w:fldChar w:fldCharType="begin"/>
      </w:r>
      <w:r w:rsidRPr="00977AC0">
        <w:rPr>
          <w:lang w:val="en-US" w:eastAsia="ko-KR"/>
        </w:rPr>
        <w:instrText xml:space="preserve"> REF ZEqnNum496160 \* Charformat \! \* MERGEFORMAT </w:instrText>
      </w:r>
      <w:r w:rsidR="00174960" w:rsidRPr="00977AC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2</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w:t>
      </w:r>
    </w:p>
    <w:p w:rsidR="0022244A" w:rsidRPr="00E34B24" w:rsidRDefault="0022244A" w:rsidP="0022244A">
      <w:pPr>
        <w:rPr>
          <w:lang w:val="en-US" w:eastAsia="ko-KR"/>
        </w:rPr>
      </w:pPr>
    </w:p>
    <w:tbl>
      <w:tblPr>
        <w:tblW w:w="5000" w:type="pct"/>
        <w:tblLook w:val="04A0"/>
      </w:tblPr>
      <w:tblGrid>
        <w:gridCol w:w="8569"/>
        <w:gridCol w:w="1007"/>
      </w:tblGrid>
      <w:tr w:rsidR="00382AC2" w:rsidRPr="00E34B24" w:rsidTr="00F60585">
        <w:tc>
          <w:tcPr>
            <w:tcW w:w="4474" w:type="pct"/>
            <w:vAlign w:val="center"/>
          </w:tcPr>
          <w:p w:rsidR="00382AC2" w:rsidRPr="00E34B24" w:rsidRDefault="00F60585" w:rsidP="00382AC2">
            <w:pPr>
              <w:ind w:left="720"/>
              <w:rPr>
                <w:lang w:val="en-US" w:eastAsia="ko-KR"/>
              </w:rPr>
            </w:pPr>
            <w:r w:rsidRPr="00E34B24">
              <w:rPr>
                <w:position w:val="-90"/>
                <w:lang w:val="en-US" w:eastAsia="ko-KR"/>
              </w:rPr>
              <w:object w:dxaOrig="10500" w:dyaOrig="1719">
                <v:shape id="_x0000_i1139" type="#_x0000_t75" style="width:379.45pt;height:85.25pt" o:ole="">
                  <v:imagedata r:id="rId210" o:title=""/>
                </v:shape>
                <o:OLEObject Type="Embed" ProgID="Equation.DSMT4" ShapeID="_x0000_i1139" DrawAspect="Content" ObjectID="_1356884803" r:id="rId211"/>
              </w:object>
            </w:r>
          </w:p>
        </w:tc>
        <w:tc>
          <w:tcPr>
            <w:tcW w:w="526" w:type="pct"/>
            <w:vAlign w:val="center"/>
          </w:tcPr>
          <w:p w:rsidR="00382AC2" w:rsidRPr="00E34B24" w:rsidRDefault="00174960" w:rsidP="00301BBD">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68" w:name="ZEqnNum496160"/>
            <w:bookmarkStart w:id="2169" w:name="ZEqnNum329376"/>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2</w:instrText>
              </w:r>
            </w:fldSimple>
            <w:r w:rsidR="00784ECF">
              <w:rPr>
                <w:lang w:val="en-US" w:eastAsia="ko-KR"/>
              </w:rPr>
              <w:instrText>)</w:instrText>
            </w:r>
            <w:bookmarkEnd w:id="2168"/>
            <w:bookmarkEnd w:id="2169"/>
            <w:r>
              <w:rPr>
                <w:lang w:val="en-US" w:eastAsia="ko-KR"/>
              </w:rPr>
              <w:fldChar w:fldCharType="end"/>
            </w:r>
          </w:p>
        </w:tc>
      </w:tr>
    </w:tbl>
    <w:p w:rsidR="0022244A" w:rsidRPr="00E34B24" w:rsidRDefault="00977AC0" w:rsidP="0022244A">
      <w:pPr>
        <w:rPr>
          <w:lang w:val="en-US" w:eastAsia="ko-KR"/>
        </w:rPr>
      </w:pPr>
      <w:proofErr w:type="gramStart"/>
      <w:r w:rsidRPr="00977AC0">
        <w:rPr>
          <w:lang w:val="en-US" w:eastAsia="ko-KR"/>
        </w:rPr>
        <w:lastRenderedPageBreak/>
        <w:t>where</w:t>
      </w:r>
      <w:proofErr w:type="gramEnd"/>
    </w:p>
    <w:tbl>
      <w:tblPr>
        <w:tblW w:w="0" w:type="auto"/>
        <w:tblLook w:val="04A0"/>
      </w:tblPr>
      <w:tblGrid>
        <w:gridCol w:w="378"/>
        <w:gridCol w:w="8190"/>
        <w:gridCol w:w="1008"/>
      </w:tblGrid>
      <w:tr w:rsidR="0022244A" w:rsidRPr="00E34B24" w:rsidTr="0022244A">
        <w:tc>
          <w:tcPr>
            <w:tcW w:w="378" w:type="dxa"/>
            <w:vAlign w:val="center"/>
          </w:tcPr>
          <w:p w:rsidR="0022244A" w:rsidRPr="00E34B24" w:rsidRDefault="0022244A" w:rsidP="0022244A">
            <w:pPr>
              <w:rPr>
                <w:lang w:val="en-US" w:eastAsia="ko-KR"/>
              </w:rPr>
            </w:pPr>
          </w:p>
        </w:tc>
        <w:tc>
          <w:tcPr>
            <w:tcW w:w="8190" w:type="dxa"/>
            <w:vAlign w:val="center"/>
          </w:tcPr>
          <w:p w:rsidR="0022244A" w:rsidRPr="00E34B24" w:rsidRDefault="00FC7A54" w:rsidP="0022244A">
            <w:pPr>
              <w:rPr>
                <w:lang w:val="en-US" w:eastAsia="ko-KR"/>
              </w:rPr>
            </w:pPr>
            <w:r w:rsidRPr="00E34B24">
              <w:rPr>
                <w:position w:val="-122"/>
                <w:lang w:val="en-US" w:eastAsia="ko-KR"/>
              </w:rPr>
              <w:object w:dxaOrig="3780" w:dyaOrig="2560">
                <v:shape id="_x0000_i1140" type="#_x0000_t75" style="width:189.5pt;height:127.2pt" o:ole="">
                  <v:imagedata r:id="rId212" o:title=""/>
                </v:shape>
                <o:OLEObject Type="Embed" ProgID="Equation.DSMT4" ShapeID="_x0000_i1140" DrawAspect="Content" ObjectID="_1356884804" r:id="rId213"/>
              </w:object>
            </w:r>
          </w:p>
        </w:tc>
        <w:tc>
          <w:tcPr>
            <w:tcW w:w="1008" w:type="dxa"/>
            <w:vAlign w:val="center"/>
          </w:tcPr>
          <w:p w:rsidR="0022244A" w:rsidRPr="00E34B24" w:rsidRDefault="0022244A" w:rsidP="00243983">
            <w:pPr>
              <w:jc w:val="right"/>
              <w:rPr>
                <w:lang w:val="en-US" w:eastAsia="ko-KR"/>
              </w:rPr>
            </w:pPr>
          </w:p>
        </w:tc>
      </w:tr>
    </w:tbl>
    <w:p w:rsidR="0022244A" w:rsidRPr="00E34B24" w:rsidRDefault="0022244A" w:rsidP="0022244A">
      <w:pPr>
        <w:rPr>
          <w:lang w:val="en-US" w:eastAsia="ko-KR"/>
        </w:rPr>
      </w:pPr>
    </w:p>
    <w:p w:rsidR="00FE7399" w:rsidRPr="00E34B24" w:rsidRDefault="00977AC0" w:rsidP="0022244A">
      <w:pPr>
        <w:rPr>
          <w:lang w:val="en-US" w:eastAsia="ko-KR"/>
        </w:rPr>
      </w:pPr>
      <w:r w:rsidRPr="00977AC0">
        <w:rPr>
          <w:lang w:val="en-US" w:eastAsia="ko-KR"/>
        </w:rPr>
        <w:t>Each baseband waveform</w:t>
      </w:r>
      <w:proofErr w:type="gramStart"/>
      <w:r w:rsidRPr="00977AC0">
        <w:rPr>
          <w:lang w:val="en-US" w:eastAsia="ko-KR"/>
        </w:rPr>
        <w:t xml:space="preserve">, </w:t>
      </w:r>
      <w:proofErr w:type="gramEnd"/>
      <w:r w:rsidR="0022244A" w:rsidRPr="00E34B24">
        <w:rPr>
          <w:position w:val="-12"/>
          <w:lang w:val="en-US" w:eastAsia="ko-KR"/>
        </w:rPr>
        <w:object w:dxaOrig="960" w:dyaOrig="400">
          <v:shape id="_x0000_i1141" type="#_x0000_t75" style="width:48.6pt;height:19.9pt" o:ole="">
            <v:imagedata r:id="rId214" o:title=""/>
          </v:shape>
          <o:OLEObject Type="Embed" ProgID="Equation.3" ShapeID="_x0000_i1141" DrawAspect="Content" ObjectID="_1356884805" r:id="rId215"/>
        </w:object>
      </w:r>
      <w:r w:rsidRPr="00977AC0">
        <w:rPr>
          <w:lang w:val="en-US" w:eastAsia="ko-KR"/>
        </w:rPr>
        <w:t>, is defined via the discrete Fourier transform per OFDM symbol as</w:t>
      </w:r>
    </w:p>
    <w:p w:rsidR="0022244A" w:rsidRPr="00E34B24" w:rsidRDefault="0022244A" w:rsidP="0022244A">
      <w:pPr>
        <w:rPr>
          <w:lang w:val="en-US" w:eastAsia="ko-KR"/>
        </w:rPr>
      </w:pPr>
    </w:p>
    <w:tbl>
      <w:tblPr>
        <w:tblW w:w="4991" w:type="pct"/>
        <w:tblLook w:val="04A0"/>
      </w:tblPr>
      <w:tblGrid>
        <w:gridCol w:w="8194"/>
        <w:gridCol w:w="1365"/>
      </w:tblGrid>
      <w:tr w:rsidR="00FE7399" w:rsidRPr="00E34B24" w:rsidTr="00C758D6">
        <w:tc>
          <w:tcPr>
            <w:tcW w:w="4286" w:type="pct"/>
            <w:vAlign w:val="center"/>
          </w:tcPr>
          <w:p w:rsidR="00FE7399" w:rsidRPr="00E34B24" w:rsidRDefault="00E03099" w:rsidP="00FE7399">
            <w:pPr>
              <w:ind w:left="720"/>
              <w:rPr>
                <w:lang w:val="en-US" w:eastAsia="ko-KR"/>
              </w:rPr>
            </w:pPr>
            <w:r w:rsidRPr="007759BC">
              <w:rPr>
                <w:position w:val="-36"/>
                <w:lang w:val="en-US"/>
              </w:rPr>
              <w:object w:dxaOrig="6900" w:dyaOrig="780">
                <v:shape id="_x0000_i1142" type="#_x0000_t75" style="width:345pt;height:39.3pt" o:ole="">
                  <v:imagedata r:id="rId216" o:title=""/>
                </v:shape>
                <o:OLEObject Type="Embed" ProgID="Equation.DSMT4" ShapeID="_x0000_i1142" DrawAspect="Content" ObjectID="_1356884806" r:id="rId217"/>
              </w:object>
            </w:r>
          </w:p>
        </w:tc>
        <w:tc>
          <w:tcPr>
            <w:tcW w:w="714" w:type="pct"/>
            <w:vAlign w:val="center"/>
          </w:tcPr>
          <w:p w:rsidR="00FE7399" w:rsidRPr="00E34B24" w:rsidRDefault="00174960" w:rsidP="00FE7399">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70" w:name="ZEqnNum242539"/>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3</w:instrText>
              </w:r>
            </w:fldSimple>
            <w:r w:rsidR="00784ECF">
              <w:rPr>
                <w:lang w:val="en-US" w:eastAsia="ko-KR"/>
              </w:rPr>
              <w:instrText>)</w:instrText>
            </w:r>
            <w:bookmarkEnd w:id="2170"/>
            <w:r>
              <w:rPr>
                <w:lang w:val="en-US" w:eastAsia="ko-KR"/>
              </w:rPr>
              <w:fldChar w:fldCharType="end"/>
            </w:r>
          </w:p>
        </w:tc>
      </w:tr>
    </w:tbl>
    <w:p w:rsidR="008B5960" w:rsidRPr="00E34B24" w:rsidRDefault="008B5960" w:rsidP="0022244A">
      <w:pPr>
        <w:rPr>
          <w:lang w:val="en-US" w:eastAsia="ko-KR"/>
        </w:rPr>
      </w:pPr>
    </w:p>
    <w:p w:rsidR="0022244A" w:rsidRDefault="00977AC0" w:rsidP="0022244A">
      <w:pPr>
        <w:rPr>
          <w:lang w:val="en-US" w:eastAsia="ko-KR"/>
        </w:rPr>
      </w:pPr>
      <w:r w:rsidRPr="00977AC0">
        <w:rPr>
          <w:lang w:val="en-US" w:eastAsia="ko-KR"/>
        </w:rPr>
        <w:t>This general representation holds for all fields. A</w:t>
      </w:r>
      <w:r w:rsidR="00234212">
        <w:rPr>
          <w:lang w:val="en-US" w:eastAsia="ko-KR"/>
        </w:rPr>
        <w:t>n example</w:t>
      </w:r>
      <w:r w:rsidRPr="00977AC0">
        <w:rPr>
          <w:lang w:val="en-US" w:eastAsia="ko-KR"/>
        </w:rPr>
        <w:t xml:space="preserve"> definition of the windowing function</w:t>
      </w:r>
      <w:proofErr w:type="gramStart"/>
      <w:r w:rsidRPr="00977AC0">
        <w:rPr>
          <w:lang w:val="en-US" w:eastAsia="ko-KR"/>
        </w:rPr>
        <w:t xml:space="preserve">, </w:t>
      </w:r>
      <w:proofErr w:type="gramEnd"/>
      <w:r w:rsidR="0022244A" w:rsidRPr="00E34B24">
        <w:rPr>
          <w:position w:val="-14"/>
          <w:lang w:val="en-US" w:eastAsia="ko-KR"/>
        </w:rPr>
        <w:object w:dxaOrig="780" w:dyaOrig="380">
          <v:shape id="_x0000_i1143" type="#_x0000_t75" style="width:38pt;height:19pt" o:ole="">
            <v:imagedata r:id="rId218" o:title=""/>
          </v:shape>
          <o:OLEObject Type="Embed" ProgID="Equation.3" ShapeID="_x0000_i1143" DrawAspect="Content" ObjectID="_1356884807" r:id="rId219"/>
        </w:object>
      </w:r>
      <w:r w:rsidRPr="00977AC0">
        <w:rPr>
          <w:lang w:val="en-US" w:eastAsia="ko-KR"/>
        </w:rPr>
        <w:t xml:space="preserve">, is given in 17.3.2.4.  </w:t>
      </w:r>
      <w:r w:rsidR="004A355A" w:rsidRPr="00E34B24">
        <w:rPr>
          <w:position w:val="-12"/>
          <w:lang w:val="en-US" w:eastAsia="ko-KR"/>
        </w:rPr>
        <w:object w:dxaOrig="340" w:dyaOrig="360">
          <v:shape id="_x0000_i1144" type="#_x0000_t75" style="width:18.1pt;height:18.1pt" o:ole="">
            <v:imagedata r:id="rId220" o:title=""/>
          </v:shape>
          <o:OLEObject Type="Embed" ProgID="Equation.DSMT4" ShapeID="_x0000_i1144" DrawAspect="Content" ObjectID="_1356884808" r:id="rId221"/>
        </w:object>
      </w:r>
      <w:r w:rsidRPr="00977AC0">
        <w:rPr>
          <w:lang w:val="en-US" w:eastAsia="ko-KR"/>
        </w:rPr>
        <w:t xml:space="preserve"> </w:t>
      </w:r>
      <w:proofErr w:type="gramStart"/>
      <w:r w:rsidRPr="00977AC0">
        <w:rPr>
          <w:lang w:val="en-US" w:eastAsia="ko-KR"/>
        </w:rPr>
        <w:t>represents</w:t>
      </w:r>
      <w:proofErr w:type="gramEnd"/>
      <w:r w:rsidRPr="00977AC0">
        <w:rPr>
          <w:lang w:val="en-US" w:eastAsia="ko-KR"/>
        </w:rPr>
        <w:t xml:space="preserve"> the number of users in the transmission, and </w:t>
      </w:r>
      <w:r w:rsidR="004A355A" w:rsidRPr="00E34B24">
        <w:rPr>
          <w:position w:val="-6"/>
          <w:lang w:val="en-US" w:eastAsia="ko-KR"/>
        </w:rPr>
        <w:object w:dxaOrig="200" w:dyaOrig="220">
          <v:shape id="_x0000_i1145" type="#_x0000_t75" style="width:9.7pt;height:11.05pt" o:ole="">
            <v:imagedata r:id="rId222" o:title=""/>
          </v:shape>
          <o:OLEObject Type="Embed" ProgID="Equation.DSMT4" ShapeID="_x0000_i1145" DrawAspect="Content" ObjectID="_1356884809" r:id="rId223"/>
        </w:object>
      </w:r>
      <w:r w:rsidRPr="00977AC0">
        <w:rPr>
          <w:lang w:val="en-US" w:eastAsia="ko-KR"/>
        </w:rPr>
        <w:t xml:space="preserve"> is the user index.  For SU transmissions</w:t>
      </w:r>
      <w:proofErr w:type="gramStart"/>
      <w:r w:rsidRPr="00977AC0">
        <w:rPr>
          <w:lang w:val="en-US" w:eastAsia="ko-KR"/>
        </w:rPr>
        <w:t xml:space="preserve">, </w:t>
      </w:r>
      <w:proofErr w:type="gramEnd"/>
      <w:r w:rsidR="004A355A" w:rsidRPr="00E34B24">
        <w:rPr>
          <w:position w:val="-12"/>
          <w:lang w:val="en-US" w:eastAsia="ko-KR"/>
        </w:rPr>
        <w:object w:dxaOrig="680" w:dyaOrig="360">
          <v:shape id="_x0000_i1146" type="#_x0000_t75" style="width:34pt;height:18.1pt" o:ole="">
            <v:imagedata r:id="rId224" o:title=""/>
          </v:shape>
          <o:OLEObject Type="Embed" ProgID="Equation.DSMT4" ShapeID="_x0000_i1146" DrawAspect="Content" ObjectID="_1356884810" r:id="rId225"/>
        </w:object>
      </w:r>
      <w:r w:rsidRPr="00977AC0">
        <w:rPr>
          <w:lang w:val="en-US" w:eastAsia="ko-KR"/>
        </w:rPr>
        <w:t>.  The non-VHT port</w:t>
      </w:r>
      <w:r w:rsidR="00E03099">
        <w:rPr>
          <w:lang w:val="en-US" w:eastAsia="ko-KR"/>
        </w:rPr>
        <w:t>ion (L-STF, L-LTF and</w:t>
      </w:r>
      <w:r w:rsidRPr="00977AC0">
        <w:rPr>
          <w:lang w:val="en-US" w:eastAsia="ko-KR"/>
        </w:rPr>
        <w:t xml:space="preserve"> L-SIG</w:t>
      </w:r>
      <w:r w:rsidR="00E03099">
        <w:rPr>
          <w:lang w:val="en-US" w:eastAsia="ko-KR"/>
        </w:rPr>
        <w:t>) and VHT-SIG-A</w:t>
      </w:r>
      <w:r w:rsidRPr="00977AC0">
        <w:rPr>
          <w:lang w:val="en-US" w:eastAsia="ko-KR"/>
        </w:rPr>
        <w:t xml:space="preserve"> of MU transmissions are common to all users, and thus shall also use </w:t>
      </w:r>
      <w:r w:rsidR="004A355A" w:rsidRPr="00E34B24">
        <w:rPr>
          <w:position w:val="-12"/>
          <w:lang w:val="en-US" w:eastAsia="ko-KR"/>
        </w:rPr>
        <w:object w:dxaOrig="680" w:dyaOrig="360">
          <v:shape id="_x0000_i1147" type="#_x0000_t75" style="width:34pt;height:18.1pt" o:ole="">
            <v:imagedata r:id="rId226" o:title=""/>
          </v:shape>
          <o:OLEObject Type="Embed" ProgID="Equation.DSMT4" ShapeID="_x0000_i1147" DrawAspect="Content" ObjectID="_1356884811" r:id="rId227"/>
        </w:object>
      </w:r>
      <w:r w:rsidRPr="00977AC0">
        <w:rPr>
          <w:lang w:val="en-US" w:eastAsia="ko-KR"/>
        </w:rPr>
        <w:t xml:space="preserve"> in </w:t>
      </w:r>
      <w:proofErr w:type="gramStart"/>
      <w:r w:rsidR="00234212">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For MU transmissions, the VHT portion starting from the VHT-STF shall have </w:t>
      </w:r>
      <w:r w:rsidR="004A355A" w:rsidRPr="00E34B24">
        <w:rPr>
          <w:position w:val="-12"/>
          <w:lang w:val="en-US" w:eastAsia="ko-KR"/>
        </w:rPr>
        <w:object w:dxaOrig="1020" w:dyaOrig="360">
          <v:shape id="_x0000_i1148" type="#_x0000_t75" style="width:52.1pt;height:18.1pt" o:ole="">
            <v:imagedata r:id="rId228" o:title=""/>
          </v:shape>
          <o:OLEObject Type="Embed" ProgID="Equation.DSMT4" ShapeID="_x0000_i1148" DrawAspect="Content" ObjectID="_1356884812" r:id="rId229"/>
        </w:object>
      </w:r>
      <w:r w:rsidRPr="00977AC0">
        <w:rPr>
          <w:lang w:val="en-US" w:eastAsia="ko-KR"/>
        </w:rPr>
        <w:t xml:space="preserve"> depending on the number of users in the transmission.  The frequency-domain symbols </w:t>
      </w:r>
      <w:r w:rsidR="0022244A" w:rsidRPr="00E34B24">
        <w:rPr>
          <w:position w:val="-14"/>
          <w:lang w:val="en-US"/>
        </w:rPr>
        <w:object w:dxaOrig="820" w:dyaOrig="400">
          <v:shape id="_x0000_i1149" type="#_x0000_t75" style="width:41.5pt;height:19.9pt" o:ole="">
            <v:imagedata r:id="rId230" o:title=""/>
          </v:shape>
          <o:OLEObject Type="Embed" ProgID="Equation.3" ShapeID="_x0000_i1149" DrawAspect="Content" ObjectID="_1356884813" r:id="rId231"/>
        </w:object>
      </w:r>
      <w:r w:rsidRPr="00977AC0">
        <w:rPr>
          <w:lang w:val="en-US" w:eastAsia="ko-KR"/>
        </w:rPr>
        <w:t xml:space="preserve"> represents the output of any spatial processing in subcarrier </w:t>
      </w:r>
      <w:r w:rsidR="0022244A" w:rsidRPr="00E34B24">
        <w:rPr>
          <w:position w:val="-6"/>
          <w:lang w:val="en-US" w:eastAsia="ko-KR"/>
        </w:rPr>
        <w:object w:dxaOrig="200" w:dyaOrig="279">
          <v:shape id="_x0000_i1150" type="#_x0000_t75" style="width:9.7pt;height:13.25pt" o:ole="">
            <v:imagedata r:id="rId232" o:title=""/>
          </v:shape>
          <o:OLEObject Type="Embed" ProgID="Equation.3" ShapeID="_x0000_i1150" DrawAspect="Content" ObjectID="_1356884814" r:id="rId233"/>
        </w:object>
      </w:r>
      <w:r w:rsidRPr="00977AC0">
        <w:rPr>
          <w:lang w:val="en-US" w:eastAsia="ko-KR"/>
        </w:rPr>
        <w:t xml:space="preserve"> of user </w:t>
      </w:r>
      <w:r w:rsidR="00605757" w:rsidRPr="00E34B24">
        <w:rPr>
          <w:position w:val="-6"/>
          <w:lang w:val="en-US" w:eastAsia="ko-KR"/>
        </w:rPr>
        <w:object w:dxaOrig="200" w:dyaOrig="220">
          <v:shape id="_x0000_i1151" type="#_x0000_t75" style="width:9.7pt;height:11.05pt" o:ole="">
            <v:imagedata r:id="rId234" o:title=""/>
          </v:shape>
          <o:OLEObject Type="Embed" ProgID="Equation.DSMT4" ShapeID="_x0000_i1151" DrawAspect="Content" ObjectID="_1356884815" r:id="rId235"/>
        </w:object>
      </w:r>
      <w:r w:rsidRPr="00977AC0">
        <w:rPr>
          <w:lang w:val="en-US" w:eastAsia="ko-KR"/>
        </w:rPr>
        <w:t xml:space="preserve"> for frequency segment </w:t>
      </w:r>
      <w:r w:rsidR="0022244A" w:rsidRPr="00E34B24">
        <w:rPr>
          <w:position w:val="-14"/>
          <w:lang w:val="en-US" w:eastAsia="ko-KR"/>
        </w:rPr>
        <w:object w:dxaOrig="340" w:dyaOrig="380">
          <v:shape id="_x0000_i1152" type="#_x0000_t75" style="width:18.1pt;height:19pt" o:ole="">
            <v:imagedata r:id="rId236" o:title=""/>
          </v:shape>
          <o:OLEObject Type="Embed" ProgID="Equation.3" ShapeID="_x0000_i1152" DrawAspect="Content" ObjectID="_1356884816" r:id="rId237"/>
        </w:object>
      </w:r>
      <w:r w:rsidRPr="00977AC0">
        <w:rPr>
          <w:lang w:val="en-US" w:eastAsia="ko-KR"/>
        </w:rPr>
        <w:t xml:space="preserve"> of transmit chain </w:t>
      </w:r>
      <w:r w:rsidR="0022244A" w:rsidRPr="00E34B24">
        <w:rPr>
          <w:position w:val="-10"/>
          <w:lang w:val="en-US" w:eastAsia="ko-KR"/>
        </w:rPr>
        <w:object w:dxaOrig="340" w:dyaOrig="340">
          <v:shape id="_x0000_i1153" type="#_x0000_t75" style="width:18.1pt;height:18.1pt" o:ole="">
            <v:imagedata r:id="rId238" o:title=""/>
          </v:shape>
          <o:OLEObject Type="Embed" ProgID="Equation.3" ShapeID="_x0000_i1153" DrawAspect="Content" ObjectID="_1356884817" r:id="rId239"/>
        </w:object>
      </w:r>
      <w:r w:rsidRPr="00977AC0">
        <w:rPr>
          <w:lang w:val="en-US" w:eastAsia="ko-KR"/>
        </w:rPr>
        <w:t xml:space="preserve"> required for the field.</w:t>
      </w:r>
      <w:r w:rsidR="00E03099">
        <w:rPr>
          <w:lang w:val="en-US" w:eastAsia="ko-KR"/>
        </w:rPr>
        <w:t xml:space="preserve"> </w:t>
      </w:r>
      <w:r w:rsidR="00E03099" w:rsidRPr="001C623A">
        <w:rPr>
          <w:position w:val="-12"/>
          <w:lang w:val="en-US" w:eastAsia="ko-KR"/>
        </w:rPr>
        <w:object w:dxaOrig="420" w:dyaOrig="360">
          <v:shape id="_x0000_i1154" type="#_x0000_t75" style="width:20.75pt;height:18.55pt" o:ole="">
            <v:imagedata r:id="rId240" o:title=""/>
          </v:shape>
          <o:OLEObject Type="Embed" ProgID="Equation.DSMT4" ShapeID="_x0000_i1154" DrawAspect="Content" ObjectID="_1356884818" r:id="rId241"/>
        </w:object>
      </w:r>
      <w:r w:rsidR="00E03099" w:rsidRPr="00E03099">
        <w:rPr>
          <w:lang w:val="en-US" w:eastAsia="ko-KR"/>
        </w:rPr>
        <w:t xml:space="preserve"> </w:t>
      </w:r>
      <w:proofErr w:type="gramStart"/>
      <w:r w:rsidR="00E03099" w:rsidRPr="00E03099">
        <w:rPr>
          <w:lang w:val="en-US" w:eastAsia="ko-KR"/>
        </w:rPr>
        <w:t>is</w:t>
      </w:r>
      <w:proofErr w:type="gramEnd"/>
      <w:r w:rsidR="00E03099" w:rsidRPr="00E03099">
        <w:rPr>
          <w:lang w:val="en-US" w:eastAsia="ko-KR"/>
        </w:rPr>
        <w:t xml:space="preserve"> the highest data subcarrier index per frequency segment, whose values are listed in</w:t>
      </w:r>
      <w:r w:rsidR="00E03099">
        <w:rPr>
          <w:lang w:val="en-US" w:eastAsia="ko-KR"/>
        </w:rPr>
        <w:t xml:space="preserve"> </w:t>
      </w:r>
      <w:r w:rsidR="00174960">
        <w:rPr>
          <w:lang w:val="en-US" w:eastAsia="ko-KR"/>
        </w:rPr>
        <w:fldChar w:fldCharType="begin"/>
      </w:r>
      <w:r w:rsidR="00E03099">
        <w:rPr>
          <w:lang w:val="en-US" w:eastAsia="ko-KR"/>
        </w:rPr>
        <w:instrText xml:space="preserve"> REF _Ref267994621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4</w:t>
      </w:r>
      <w:r w:rsidR="00174960">
        <w:rPr>
          <w:lang w:val="en-US" w:eastAsia="ko-KR"/>
        </w:rPr>
        <w:fldChar w:fldCharType="end"/>
      </w:r>
      <w:r w:rsidR="00E03099">
        <w:rPr>
          <w:lang w:val="en-US" w:eastAsia="ko-KR"/>
        </w:rPr>
        <w:t>.</w:t>
      </w:r>
    </w:p>
    <w:p w:rsidR="00E03099" w:rsidRDefault="00E03099" w:rsidP="0022244A">
      <w:pPr>
        <w:rPr>
          <w:lang w:val="en-US" w:eastAsia="ko-KR"/>
        </w:rPr>
      </w:pPr>
    </w:p>
    <w:p w:rsidR="00E03099" w:rsidRPr="00E03099" w:rsidRDefault="00E03099" w:rsidP="0022244A">
      <w:pPr>
        <w:rPr>
          <w:i/>
          <w:lang w:val="en-US" w:eastAsia="ko-KR"/>
        </w:rPr>
      </w:pPr>
      <w:r w:rsidRPr="00E03099">
        <w:rPr>
          <w:i/>
          <w:lang w:val="en-US" w:eastAsia="ko-KR"/>
        </w:rPr>
        <w:t>NOTE—</w:t>
      </w:r>
      <w:proofErr w:type="gramStart"/>
      <w:r w:rsidRPr="00E03099">
        <w:rPr>
          <w:i/>
          <w:lang w:val="en-US" w:eastAsia="ko-KR"/>
        </w:rPr>
        <w:t>Some</w:t>
      </w:r>
      <w:proofErr w:type="gramEnd"/>
      <w:r w:rsidRPr="00E03099">
        <w:rPr>
          <w:i/>
          <w:lang w:val="en-US" w:eastAsia="ko-KR"/>
        </w:rPr>
        <w:t xml:space="preserve"> of the </w:t>
      </w:r>
      <w:r w:rsidRPr="00E03099">
        <w:rPr>
          <w:i/>
          <w:position w:val="-12"/>
          <w:lang w:val="en-US" w:eastAsia="ko-KR"/>
        </w:rPr>
        <w:object w:dxaOrig="820" w:dyaOrig="460">
          <v:shape id="_x0000_i1155" type="#_x0000_t75" style="width:41.1pt;height:22.95pt" o:ole="">
            <v:imagedata r:id="rId242" o:title=""/>
          </v:shape>
          <o:OLEObject Type="Embed" ProgID="Equation.DSMT4" ShapeID="_x0000_i1155" DrawAspect="Content" ObjectID="_1356884819" r:id="rId243"/>
        </w:object>
      </w:r>
      <w:r w:rsidRPr="00E03099">
        <w:rPr>
          <w:i/>
          <w:lang w:val="en-US" w:eastAsia="ko-KR"/>
        </w:rPr>
        <w:t xml:space="preserve"> with </w:t>
      </w:r>
      <w:r w:rsidRPr="00E03099">
        <w:rPr>
          <w:i/>
          <w:position w:val="-12"/>
          <w:lang w:val="en-US" w:eastAsia="ko-KR"/>
        </w:rPr>
        <w:object w:dxaOrig="1540" w:dyaOrig="360">
          <v:shape id="_x0000_i1156" type="#_x0000_t75" style="width:76.85pt;height:18.1pt" o:ole="">
            <v:imagedata r:id="rId244" o:title=""/>
          </v:shape>
          <o:OLEObject Type="Embed" ProgID="Equation.DSMT4" ShapeID="_x0000_i1156" DrawAspect="Content" ObjectID="_1356884820" r:id="rId245"/>
        </w:object>
      </w:r>
      <w:r w:rsidRPr="00E03099">
        <w:rPr>
          <w:i/>
          <w:lang w:val="en-US" w:eastAsia="ko-KR"/>
        </w:rPr>
        <w:t xml:space="preserve"> may have a value of zero.  Examples of such cases include the DC tones, guard tones on each side of the transmit spectrum, as well as the unmodulated tones of L-STF and VHT-STF symbols.</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function </w:t>
      </w:r>
      <w:r w:rsidR="002F117C" w:rsidRPr="00E34B24">
        <w:rPr>
          <w:position w:val="-14"/>
          <w:lang w:val="en-US"/>
        </w:rPr>
        <w:object w:dxaOrig="600" w:dyaOrig="380">
          <v:shape id="_x0000_i1157" type="#_x0000_t75" style="width:30.05pt;height:19pt" o:ole="">
            <v:imagedata r:id="rId246" o:title=""/>
          </v:shape>
          <o:OLEObject Type="Embed" ProgID="Equation.DSMT4" ShapeID="_x0000_i1157" DrawAspect="Content" ObjectID="_1356884821" r:id="rId247"/>
        </w:object>
      </w:r>
      <w:r w:rsidRPr="00977AC0">
        <w:rPr>
          <w:lang w:val="en-US" w:eastAsia="ko-KR"/>
        </w:rPr>
        <w:t xml:space="preserve"> is used to represent a rotation of the tones.  For 20 MHz PPDU transmissions,</w:t>
      </w:r>
      <w:r w:rsidR="00876151">
        <w:rPr>
          <w:lang w:val="en-US" w:eastAsia="ko-KR"/>
        </w:rPr>
        <w:t xml:space="preserve"> </w:t>
      </w:r>
    </w:p>
    <w:tbl>
      <w:tblPr>
        <w:tblW w:w="0" w:type="auto"/>
        <w:tblLook w:val="04A0"/>
      </w:tblPr>
      <w:tblGrid>
        <w:gridCol w:w="8190"/>
        <w:gridCol w:w="1368"/>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14"/>
                <w:lang w:val="en-US" w:eastAsia="ko-KR"/>
              </w:rPr>
              <w:object w:dxaOrig="900" w:dyaOrig="380">
                <v:shape id="_x0000_i1158" type="#_x0000_t75" style="width:45.5pt;height:19pt" o:ole="">
                  <v:imagedata r:id="rId248" o:title=""/>
                </v:shape>
                <o:OLEObject Type="Embed" ProgID="Equation.DSMT4" ShapeID="_x0000_i1158" DrawAspect="Content" ObjectID="_1356884822" r:id="rId249"/>
              </w:object>
            </w:r>
          </w:p>
        </w:tc>
        <w:tc>
          <w:tcPr>
            <w:tcW w:w="1368" w:type="dxa"/>
            <w:vAlign w:val="center"/>
          </w:tcPr>
          <w:p w:rsidR="00CA0233" w:rsidRPr="00E34B24" w:rsidRDefault="00174960" w:rsidP="002224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71" w:name="ZEqnNum751013"/>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4</w:instrText>
              </w:r>
            </w:fldSimple>
            <w:r w:rsidR="00784ECF">
              <w:rPr>
                <w:lang w:val="en-US" w:eastAsia="ko-KR"/>
              </w:rPr>
              <w:instrText>)</w:instrText>
            </w:r>
            <w:bookmarkEnd w:id="2171"/>
            <w:r>
              <w:rPr>
                <w:lang w:val="en-US" w:eastAsia="ko-KR"/>
              </w:rPr>
              <w:fldChar w:fldCharType="end"/>
            </w:r>
          </w:p>
        </w:tc>
      </w:tr>
    </w:tbl>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For 40 MHz PPDU transmissions,</w:t>
      </w:r>
    </w:p>
    <w:tbl>
      <w:tblPr>
        <w:tblW w:w="0" w:type="auto"/>
        <w:tblLook w:val="04A0"/>
      </w:tblPr>
      <w:tblGrid>
        <w:gridCol w:w="8190"/>
        <w:gridCol w:w="1368"/>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30"/>
                <w:lang w:val="en-US" w:eastAsia="ko-KR"/>
              </w:rPr>
              <w:object w:dxaOrig="2040" w:dyaOrig="720">
                <v:shape id="_x0000_i1159" type="#_x0000_t75" style="width:102.05pt;height:36.65pt" o:ole="">
                  <v:imagedata r:id="rId250" o:title=""/>
                </v:shape>
                <o:OLEObject Type="Embed" ProgID="Equation.DSMT4" ShapeID="_x0000_i1159" DrawAspect="Content" ObjectID="_1356884823" r:id="rId251"/>
              </w:object>
            </w:r>
          </w:p>
        </w:tc>
        <w:tc>
          <w:tcPr>
            <w:tcW w:w="1368" w:type="dxa"/>
            <w:vAlign w:val="center"/>
          </w:tcPr>
          <w:p w:rsidR="00CA0233" w:rsidRPr="00E34B24" w:rsidRDefault="00174960" w:rsidP="0022244A">
            <w:pPr>
              <w:widowControl w:val="0"/>
              <w:suppressAutoHyphens/>
              <w:autoSpaceDE w:val="0"/>
              <w:autoSpaceDN w:val="0"/>
              <w:adjustRightInd w:val="0"/>
              <w:spacing w:line="200" w:lineRule="atLeast"/>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72" w:name="ZEqnNum141660"/>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5</w:instrText>
              </w:r>
            </w:fldSimple>
            <w:r w:rsidR="00784ECF">
              <w:rPr>
                <w:lang w:val="en-US" w:eastAsia="ko-KR"/>
              </w:rPr>
              <w:instrText>)</w:instrText>
            </w:r>
            <w:bookmarkEnd w:id="2172"/>
            <w:r>
              <w:rPr>
                <w:lang w:val="en-US" w:eastAsia="ko-KR"/>
              </w:rPr>
              <w:fldChar w:fldCharType="end"/>
            </w:r>
          </w:p>
        </w:tc>
      </w:tr>
    </w:tbl>
    <w:p w:rsidR="0022244A" w:rsidRPr="00E34B24" w:rsidRDefault="0022244A" w:rsidP="0022244A">
      <w:pPr>
        <w:rPr>
          <w:lang w:val="en-US" w:eastAsia="ko-KR"/>
        </w:rPr>
      </w:pPr>
    </w:p>
    <w:p w:rsidR="00186385" w:rsidRPr="00E34B24" w:rsidRDefault="00977AC0" w:rsidP="0022244A">
      <w:pPr>
        <w:rPr>
          <w:lang w:val="en-US" w:eastAsia="ko-KR"/>
        </w:rPr>
      </w:pPr>
      <w:r w:rsidRPr="00977AC0">
        <w:rPr>
          <w:lang w:val="en-US" w:eastAsia="ko-KR"/>
        </w:rPr>
        <w:t>For 80 MHz PPDU transmissions,</w:t>
      </w:r>
    </w:p>
    <w:tbl>
      <w:tblPr>
        <w:tblW w:w="0" w:type="auto"/>
        <w:tblLook w:val="04A0"/>
      </w:tblPr>
      <w:tblGrid>
        <w:gridCol w:w="8150"/>
        <w:gridCol w:w="1426"/>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30"/>
                <w:lang w:val="en-US" w:eastAsia="ko-KR"/>
              </w:rPr>
              <w:object w:dxaOrig="2400" w:dyaOrig="720">
                <v:shape id="_x0000_i1160" type="#_x0000_t75" style="width:119.7pt;height:36.65pt" o:ole="">
                  <v:imagedata r:id="rId252" o:title=""/>
                </v:shape>
                <o:OLEObject Type="Embed" ProgID="Equation.DSMT4" ShapeID="_x0000_i1160" DrawAspect="Content" ObjectID="_1356884824" r:id="rId253"/>
              </w:object>
            </w:r>
          </w:p>
        </w:tc>
        <w:tc>
          <w:tcPr>
            <w:tcW w:w="1368" w:type="dxa"/>
            <w:vAlign w:val="center"/>
          </w:tcPr>
          <w:p w:rsidR="00C758D6" w:rsidRPr="00E34B24" w:rsidRDefault="00174960" w:rsidP="0022244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00" w:lineRule="atLeast"/>
              <w:ind w:left="660"/>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73" w:name="ZEqnNum470469"/>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6</w:instrText>
              </w:r>
            </w:fldSimple>
            <w:r w:rsidR="00784ECF">
              <w:rPr>
                <w:lang w:val="en-US" w:eastAsia="ko-KR"/>
              </w:rPr>
              <w:instrText>)</w:instrText>
            </w:r>
            <w:bookmarkEnd w:id="2173"/>
            <w:r>
              <w:rPr>
                <w:lang w:val="en-US" w:eastAsia="ko-KR"/>
              </w:rPr>
              <w:fldChar w:fldCharType="end"/>
            </w:r>
          </w:p>
        </w:tc>
      </w:tr>
    </w:tbl>
    <w:p w:rsidR="0022244A" w:rsidRPr="00E34B24" w:rsidRDefault="0022244A" w:rsidP="0022244A">
      <w:pPr>
        <w:rPr>
          <w:lang w:val="en-US" w:eastAsia="ko-KR"/>
        </w:rPr>
      </w:pPr>
    </w:p>
    <w:p w:rsidR="002E7938" w:rsidRPr="00E34B24" w:rsidRDefault="00977AC0" w:rsidP="0022244A">
      <w:pPr>
        <w:rPr>
          <w:lang w:val="en-US" w:eastAsia="ko-KR"/>
        </w:rPr>
      </w:pPr>
      <w:r w:rsidRPr="00977AC0">
        <w:rPr>
          <w:lang w:val="en-US" w:eastAsia="ko-KR"/>
        </w:rPr>
        <w:lastRenderedPageBreak/>
        <w:t xml:space="preserve">For non-contiguous 160 MHz PPDU transmissions consisting of two 80 MHz frequency segments, each 80 MHz frequency segment shall use the phase rotation for 80 MHz PPDU transmissions as defined in </w:t>
      </w:r>
      <w:r w:rsidR="00062DC5">
        <w:rPr>
          <w:lang w:val="en-US" w:eastAsia="ko-KR"/>
        </w:rPr>
        <w:t xml:space="preserve">Equation </w:t>
      </w:r>
      <w:r w:rsidR="00174960" w:rsidRPr="00977AC0">
        <w:rPr>
          <w:lang w:val="en-US" w:eastAsia="ko-KR"/>
        </w:rPr>
        <w:fldChar w:fldCharType="begin"/>
      </w:r>
      <w:r w:rsidRPr="00977AC0">
        <w:rPr>
          <w:lang w:val="en-US" w:eastAsia="ko-KR"/>
        </w:rPr>
        <w:instrText xml:space="preserve"> GOTOBUTTON ZEqnNum470469  \* MERGEFORMAT </w:instrText>
      </w:r>
      <w:r w:rsidR="00174960" w:rsidRPr="00977AC0">
        <w:rPr>
          <w:lang w:val="en-US" w:eastAsia="ko-KR"/>
        </w:rPr>
        <w:fldChar w:fldCharType="begin"/>
      </w:r>
      <w:r w:rsidRPr="00977AC0">
        <w:rPr>
          <w:lang w:val="en-US" w:eastAsia="ko-KR"/>
        </w:rPr>
        <w:instrText xml:space="preserve"> REF ZEqnNum470469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w:t>
      </w:r>
    </w:p>
    <w:p w:rsidR="002E7938" w:rsidRPr="00E34B24" w:rsidRDefault="002E7938" w:rsidP="0022244A">
      <w:pPr>
        <w:rPr>
          <w:lang w:val="en-US" w:eastAsia="ko-KR"/>
        </w:rPr>
      </w:pPr>
    </w:p>
    <w:p w:rsidR="00031205" w:rsidRPr="00E34B24" w:rsidRDefault="00977AC0" w:rsidP="0022244A">
      <w:pPr>
        <w:rPr>
          <w:lang w:val="en-US" w:eastAsia="ko-KR"/>
        </w:rPr>
      </w:pPr>
      <w:r w:rsidRPr="00977AC0">
        <w:rPr>
          <w:lang w:val="en-US" w:eastAsia="ko-KR"/>
        </w:rPr>
        <w:t>For contiguous 160 MHz PPDU transmissions,</w:t>
      </w:r>
    </w:p>
    <w:tbl>
      <w:tblPr>
        <w:tblW w:w="0" w:type="auto"/>
        <w:tblLook w:val="04A0"/>
      </w:tblPr>
      <w:tblGrid>
        <w:gridCol w:w="7930"/>
        <w:gridCol w:w="1646"/>
      </w:tblGrid>
      <w:tr w:rsidR="00C758D6" w:rsidRPr="00E34B24" w:rsidTr="00C758D6">
        <w:tc>
          <w:tcPr>
            <w:tcW w:w="8190" w:type="dxa"/>
            <w:vAlign w:val="center"/>
          </w:tcPr>
          <w:p w:rsidR="00C758D6" w:rsidRPr="00E34B24" w:rsidRDefault="00720D13" w:rsidP="00C758D6">
            <w:pPr>
              <w:ind w:left="720"/>
              <w:rPr>
                <w:lang w:val="en-US" w:eastAsia="ko-KR"/>
              </w:rPr>
            </w:pPr>
            <w:r w:rsidRPr="00E34B24">
              <w:rPr>
                <w:position w:val="-66"/>
                <w:lang w:val="en-US"/>
              </w:rPr>
              <w:object w:dxaOrig="2820" w:dyaOrig="1440">
                <v:shape id="_x0000_i1161" type="#_x0000_t75" style="width:141.8pt;height:1in" o:ole="">
                  <v:imagedata r:id="rId254" o:title=""/>
                </v:shape>
                <o:OLEObject Type="Embed" ProgID="Equation.DSMT4" ShapeID="_x0000_i1161" DrawAspect="Content" ObjectID="_1356884825" r:id="rId255"/>
              </w:object>
            </w:r>
          </w:p>
        </w:tc>
        <w:tc>
          <w:tcPr>
            <w:tcW w:w="1368" w:type="dxa"/>
            <w:vAlign w:val="center"/>
          </w:tcPr>
          <w:p w:rsidR="00C758D6" w:rsidRPr="00E34B24" w:rsidRDefault="00174960" w:rsidP="000871B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ind w:left="880"/>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74" w:name="ZEqnNum631908"/>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7</w:instrText>
              </w:r>
            </w:fldSimple>
            <w:r w:rsidR="00784ECF">
              <w:rPr>
                <w:lang w:val="en-US" w:eastAsia="ko-KR"/>
              </w:rPr>
              <w:instrText>)</w:instrText>
            </w:r>
            <w:bookmarkEnd w:id="2174"/>
            <w:r>
              <w:rPr>
                <w:lang w:val="en-US" w:eastAsia="ko-KR"/>
              </w:rPr>
              <w:fldChar w:fldCharType="end"/>
            </w:r>
          </w:p>
        </w:tc>
      </w:tr>
    </w:tbl>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w:t>
      </w:r>
      <w:r w:rsidR="00720D13" w:rsidRPr="00E34B24">
        <w:rPr>
          <w:position w:val="-14"/>
          <w:lang w:val="en-US"/>
        </w:rPr>
        <w:object w:dxaOrig="1359" w:dyaOrig="460">
          <v:shape id="_x0000_i1162" type="#_x0000_t75" style="width:67.6pt;height:23.4pt" o:ole="">
            <v:imagedata r:id="rId256" o:title=""/>
          </v:shape>
          <o:OLEObject Type="Embed" ProgID="Equation.DSMT4" ShapeID="_x0000_i1162" DrawAspect="Content" ObjectID="_1356884826" r:id="rId257"/>
        </w:object>
      </w:r>
      <w:r w:rsidRPr="00977AC0">
        <w:rPr>
          <w:lang w:val="en-US" w:eastAsia="ko-KR"/>
        </w:rPr>
        <w:t xml:space="preserve"> scale factor in Equation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ensures that the total power of the time domain signal of a frequency segment summed over all transmit chains is normalized to 1. </w:t>
      </w:r>
      <w:r w:rsidR="00174960" w:rsidRPr="00977AC0">
        <w:rPr>
          <w:lang w:val="en-US" w:eastAsia="ko-KR"/>
        </w:rPr>
        <w:fldChar w:fldCharType="begin"/>
      </w:r>
      <w:r w:rsidRPr="00977AC0">
        <w:rPr>
          <w:lang w:val="en-US" w:eastAsia="ko-KR"/>
        </w:rPr>
        <w:instrText xml:space="preserve"> REF _Ref265757924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sidRPr="00977AC0">
        <w:rPr>
          <w:lang w:val="en-US" w:eastAsia="ko-KR"/>
        </w:rPr>
        <w:fldChar w:fldCharType="end"/>
      </w:r>
      <w:r w:rsidRPr="00977AC0">
        <w:rPr>
          <w:lang w:val="en-US" w:eastAsia="ko-KR"/>
        </w:rPr>
        <w:t xml:space="preserve"> summarizes the various values of </w:t>
      </w:r>
      <w:r w:rsidR="0022244A" w:rsidRPr="00E34B24">
        <w:rPr>
          <w:b/>
          <w:position w:val="-12"/>
          <w:lang w:val="en-US" w:eastAsia="ko-KR"/>
        </w:rPr>
        <w:object w:dxaOrig="580" w:dyaOrig="380">
          <v:shape id="_x0000_i1163" type="#_x0000_t75" style="width:28.25pt;height:19pt" o:ole="">
            <v:imagedata r:id="rId258" o:title=""/>
          </v:shape>
          <o:OLEObject Type="Embed" ProgID="Equation.3" ShapeID="_x0000_i1163" DrawAspect="Content" ObjectID="_1356884827" r:id="rId259"/>
        </w:object>
      </w:r>
      <w:r w:rsidRPr="00977AC0">
        <w:rPr>
          <w:lang w:val="en-US" w:eastAsia="ko-KR"/>
        </w:rPr>
        <w:t xml:space="preserve"> as a function of bandwidth per frequency segment.</w:t>
      </w:r>
    </w:p>
    <w:p w:rsidR="00245E5B" w:rsidRPr="00E34B24" w:rsidRDefault="00245E5B" w:rsidP="00245E5B">
      <w:pPr>
        <w:rPr>
          <w:lang w:val="en-US"/>
        </w:rPr>
      </w:pPr>
    </w:p>
    <w:p w:rsidR="0022244A" w:rsidRPr="00E34B24" w:rsidRDefault="00977AC0" w:rsidP="0022244A">
      <w:pPr>
        <w:pStyle w:val="Caption"/>
        <w:keepNext/>
        <w:jc w:val="center"/>
        <w:rPr>
          <w:lang w:val="en-US"/>
        </w:rPr>
      </w:pPr>
      <w:bookmarkStart w:id="2175" w:name="_Ref275856326"/>
      <w:bookmarkStart w:id="2176" w:name="_Ref265757924"/>
      <w:bookmarkStart w:id="2177" w:name="_Ref268203741"/>
      <w:bookmarkStart w:id="2178" w:name="_Ref268203732"/>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6</w:t>
      </w:r>
      <w:r w:rsidR="00174960">
        <w:rPr>
          <w:lang w:val="en-US"/>
        </w:rPr>
        <w:fldChar w:fldCharType="end"/>
      </w:r>
      <w:bookmarkEnd w:id="2175"/>
      <w:bookmarkEnd w:id="2176"/>
      <w:bookmarkEnd w:id="2177"/>
      <w:r w:rsidR="00EA6987">
        <w:rPr>
          <w:lang w:val="en-US"/>
        </w:rPr>
        <w:t>--</w:t>
      </w:r>
      <w:r w:rsidRPr="00977AC0">
        <w:rPr>
          <w:lang w:val="en-US"/>
        </w:rPr>
        <w:t xml:space="preserve">Value of tone scaling factor </w:t>
      </w:r>
      <w:r w:rsidR="00174960" w:rsidRPr="00174960">
        <w:rPr>
          <w:b w:val="0"/>
          <w:position w:val="-12"/>
          <w:lang w:val="en-US" w:eastAsia="ko-KR"/>
        </w:rPr>
        <w:pict>
          <v:shape id="_x0000_i1164" type="#_x0000_t75" style="width:27.4pt;height:19.45pt">
            <v:imagedata r:id="rId258" o:title=""/>
          </v:shape>
        </w:pict>
      </w:r>
      <w:bookmarkEnd w:id="2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gridCol w:w="1916"/>
      </w:tblGrid>
      <w:tr w:rsidR="0022244A" w:rsidRPr="00E34B24" w:rsidTr="0022244A">
        <w:tc>
          <w:tcPr>
            <w:tcW w:w="1915" w:type="dxa"/>
            <w:vMerge w:val="restart"/>
            <w:tcBorders>
              <w:top w:val="single" w:sz="12" w:space="0" w:color="auto"/>
              <w:left w:val="single" w:sz="12" w:space="0" w:color="auto"/>
            </w:tcBorders>
          </w:tcPr>
          <w:p w:rsidR="0022244A" w:rsidRPr="00E34B24" w:rsidRDefault="00977AC0" w:rsidP="0022244A">
            <w:pPr>
              <w:rPr>
                <w:b/>
                <w:lang w:val="en-US" w:eastAsia="ko-KR"/>
              </w:rPr>
            </w:pPr>
            <w:r w:rsidRPr="00977AC0">
              <w:rPr>
                <w:b/>
                <w:lang w:val="en-US" w:eastAsia="ko-KR"/>
              </w:rPr>
              <w:t>Field</w:t>
            </w:r>
          </w:p>
        </w:tc>
        <w:tc>
          <w:tcPr>
            <w:tcW w:w="7661" w:type="dxa"/>
            <w:gridSpan w:val="4"/>
            <w:tcBorders>
              <w:top w:val="single" w:sz="12" w:space="0" w:color="auto"/>
              <w:right w:val="single" w:sz="12" w:space="0" w:color="auto"/>
            </w:tcBorders>
          </w:tcPr>
          <w:p w:rsidR="0022244A" w:rsidRPr="00E34B24" w:rsidRDefault="00174960" w:rsidP="0022244A">
            <w:pPr>
              <w:jc w:val="center"/>
              <w:rPr>
                <w:b/>
                <w:lang w:val="en-US" w:eastAsia="ko-KR"/>
              </w:rPr>
            </w:pPr>
            <w:r w:rsidRPr="00174960">
              <w:rPr>
                <w:b/>
                <w:position w:val="-12"/>
                <w:lang w:val="en-US" w:eastAsia="ko-KR"/>
              </w:rPr>
              <w:pict>
                <v:shape id="_x0000_i1165" type="#_x0000_t75" style="width:27.4pt;height:19.45pt">
                  <v:imagedata r:id="rId258" o:title=""/>
                </v:shape>
              </w:pict>
            </w:r>
            <w:r w:rsidR="00977AC0" w:rsidRPr="00977AC0">
              <w:rPr>
                <w:b/>
                <w:position w:val="-12"/>
                <w:lang w:val="en-US" w:eastAsia="ko-KR"/>
              </w:rPr>
              <w:t xml:space="preserve"> as a function of bandwidth per frequency segment</w:t>
            </w:r>
          </w:p>
        </w:tc>
      </w:tr>
      <w:tr w:rsidR="0022244A" w:rsidRPr="00E34B24" w:rsidTr="0022244A">
        <w:tc>
          <w:tcPr>
            <w:tcW w:w="1915" w:type="dxa"/>
            <w:vMerge/>
            <w:tcBorders>
              <w:left w:val="single" w:sz="12" w:space="0" w:color="auto"/>
            </w:tcBorders>
          </w:tcPr>
          <w:p w:rsidR="0022244A" w:rsidRPr="00E34B24" w:rsidRDefault="0022244A" w:rsidP="0022244A">
            <w:pPr>
              <w:rPr>
                <w:b/>
                <w:lang w:val="en-US" w:eastAsia="ko-KR"/>
              </w:rPr>
            </w:pPr>
          </w:p>
        </w:tc>
        <w:tc>
          <w:tcPr>
            <w:tcW w:w="1915" w:type="dxa"/>
          </w:tcPr>
          <w:p w:rsidR="0022244A" w:rsidRPr="00E34B24" w:rsidRDefault="00977AC0" w:rsidP="0064041E">
            <w:pPr>
              <w:jc w:val="center"/>
              <w:rPr>
                <w:b/>
                <w:lang w:val="en-US" w:eastAsia="ko-KR"/>
              </w:rPr>
            </w:pPr>
            <w:r w:rsidRPr="00977AC0">
              <w:rPr>
                <w:b/>
                <w:lang w:val="en-US" w:eastAsia="ko-KR"/>
              </w:rPr>
              <w:t>20 MHz</w:t>
            </w:r>
          </w:p>
        </w:tc>
        <w:tc>
          <w:tcPr>
            <w:tcW w:w="1915" w:type="dxa"/>
          </w:tcPr>
          <w:p w:rsidR="0022244A" w:rsidRPr="00E34B24" w:rsidRDefault="00977AC0" w:rsidP="0064041E">
            <w:pPr>
              <w:jc w:val="center"/>
              <w:rPr>
                <w:b/>
                <w:lang w:val="en-US" w:eastAsia="ko-KR"/>
              </w:rPr>
            </w:pPr>
            <w:r w:rsidRPr="00977AC0">
              <w:rPr>
                <w:b/>
                <w:lang w:val="en-US" w:eastAsia="ko-KR"/>
              </w:rPr>
              <w:t>40 MHz</w:t>
            </w:r>
          </w:p>
        </w:tc>
        <w:tc>
          <w:tcPr>
            <w:tcW w:w="1915" w:type="dxa"/>
          </w:tcPr>
          <w:p w:rsidR="0022244A" w:rsidRPr="00E34B24" w:rsidRDefault="00977AC0" w:rsidP="0064041E">
            <w:pPr>
              <w:jc w:val="center"/>
              <w:rPr>
                <w:b/>
                <w:lang w:val="en-US" w:eastAsia="ko-KR"/>
              </w:rPr>
            </w:pPr>
            <w:r w:rsidRPr="00977AC0">
              <w:rPr>
                <w:b/>
                <w:lang w:val="en-US" w:eastAsia="ko-KR"/>
              </w:rPr>
              <w:t>80 MHz</w:t>
            </w:r>
          </w:p>
        </w:tc>
        <w:tc>
          <w:tcPr>
            <w:tcW w:w="1916" w:type="dxa"/>
            <w:tcBorders>
              <w:right w:val="single" w:sz="12" w:space="0" w:color="auto"/>
            </w:tcBorders>
          </w:tcPr>
          <w:p w:rsidR="0022244A" w:rsidRPr="00E34B24" w:rsidRDefault="00977AC0" w:rsidP="0064041E">
            <w:pPr>
              <w:jc w:val="center"/>
              <w:rPr>
                <w:b/>
                <w:lang w:val="en-US" w:eastAsia="ko-KR"/>
              </w:rPr>
            </w:pPr>
            <w:r w:rsidRPr="00977AC0">
              <w:rPr>
                <w:b/>
                <w:lang w:val="en-US" w:eastAsia="ko-KR"/>
              </w:rPr>
              <w:t>160 MHz</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L-STF</w:t>
            </w:r>
          </w:p>
        </w:tc>
        <w:tc>
          <w:tcPr>
            <w:tcW w:w="1915" w:type="dxa"/>
          </w:tcPr>
          <w:p w:rsidR="0022244A" w:rsidRPr="00E34B24" w:rsidRDefault="00977AC0" w:rsidP="0064041E">
            <w:pPr>
              <w:jc w:val="center"/>
              <w:rPr>
                <w:lang w:val="en-US" w:eastAsia="ko-KR"/>
              </w:rPr>
            </w:pPr>
            <w:r w:rsidRPr="00977AC0">
              <w:rPr>
                <w:lang w:val="en-US" w:eastAsia="ko-KR"/>
              </w:rPr>
              <w:t>12</w:t>
            </w:r>
          </w:p>
        </w:tc>
        <w:tc>
          <w:tcPr>
            <w:tcW w:w="1915" w:type="dxa"/>
          </w:tcPr>
          <w:p w:rsidR="0022244A" w:rsidRPr="00E34B24" w:rsidRDefault="00977AC0" w:rsidP="0064041E">
            <w:pPr>
              <w:jc w:val="center"/>
              <w:rPr>
                <w:lang w:val="en-US" w:eastAsia="ko-KR"/>
              </w:rPr>
            </w:pPr>
            <w:r w:rsidRPr="00977AC0">
              <w:rPr>
                <w:lang w:val="en-US" w:eastAsia="ko-KR"/>
              </w:rPr>
              <w:t>24</w:t>
            </w:r>
          </w:p>
        </w:tc>
        <w:tc>
          <w:tcPr>
            <w:tcW w:w="1915" w:type="dxa"/>
          </w:tcPr>
          <w:p w:rsidR="0022244A" w:rsidRPr="00E34B24" w:rsidRDefault="00977AC0" w:rsidP="0064041E">
            <w:pPr>
              <w:jc w:val="center"/>
              <w:rPr>
                <w:lang w:val="en-US" w:eastAsia="ko-KR"/>
              </w:rPr>
            </w:pPr>
            <w:r w:rsidRPr="00977AC0">
              <w:rPr>
                <w:lang w:val="en-US" w:eastAsia="ko-KR"/>
              </w:rPr>
              <w:t>48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96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L-LTF</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L-SIG</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VHT-SIG A</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VHT-STF</w:t>
            </w:r>
          </w:p>
        </w:tc>
        <w:tc>
          <w:tcPr>
            <w:tcW w:w="1915" w:type="dxa"/>
          </w:tcPr>
          <w:p w:rsidR="0022244A" w:rsidRPr="00E34B24" w:rsidRDefault="00977AC0" w:rsidP="0064041E">
            <w:pPr>
              <w:jc w:val="center"/>
              <w:rPr>
                <w:lang w:val="en-US" w:eastAsia="ko-KR"/>
              </w:rPr>
            </w:pPr>
            <w:r w:rsidRPr="00977AC0">
              <w:rPr>
                <w:lang w:val="en-US" w:eastAsia="ko-KR"/>
              </w:rPr>
              <w:t>12</w:t>
            </w:r>
          </w:p>
        </w:tc>
        <w:tc>
          <w:tcPr>
            <w:tcW w:w="1915" w:type="dxa"/>
          </w:tcPr>
          <w:p w:rsidR="0022244A" w:rsidRPr="00E34B24" w:rsidRDefault="00977AC0" w:rsidP="0064041E">
            <w:pPr>
              <w:jc w:val="center"/>
              <w:rPr>
                <w:lang w:val="en-US" w:eastAsia="ko-KR"/>
              </w:rPr>
            </w:pPr>
            <w:r w:rsidRPr="00977AC0">
              <w:rPr>
                <w:lang w:val="en-US" w:eastAsia="ko-KR"/>
              </w:rPr>
              <w:t>24</w:t>
            </w:r>
          </w:p>
        </w:tc>
        <w:tc>
          <w:tcPr>
            <w:tcW w:w="1915" w:type="dxa"/>
          </w:tcPr>
          <w:p w:rsidR="0022244A" w:rsidRPr="00E34B24" w:rsidRDefault="00977AC0" w:rsidP="0064041E">
            <w:pPr>
              <w:jc w:val="center"/>
              <w:rPr>
                <w:lang w:val="en-US" w:eastAsia="ko-KR"/>
              </w:rPr>
            </w:pPr>
            <w:r w:rsidRPr="00977AC0">
              <w:rPr>
                <w:lang w:val="en-US" w:eastAsia="ko-KR"/>
              </w:rPr>
              <w:t>48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96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VHT-LTF</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VHT-SIG B</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22244A" w:rsidRPr="00E34B24" w:rsidTr="003865A5">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VHT-Data</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3865A5" w:rsidRPr="00E34B24" w:rsidTr="0022244A">
        <w:tc>
          <w:tcPr>
            <w:tcW w:w="1915" w:type="dxa"/>
            <w:tcBorders>
              <w:left w:val="single" w:sz="12" w:space="0" w:color="auto"/>
              <w:bottom w:val="single" w:sz="12" w:space="0" w:color="auto"/>
            </w:tcBorders>
          </w:tcPr>
          <w:p w:rsidR="003865A5" w:rsidRPr="00977AC0" w:rsidRDefault="003865A5" w:rsidP="0022244A">
            <w:pPr>
              <w:rPr>
                <w:lang w:val="en-US" w:eastAsia="ko-KR"/>
              </w:rPr>
            </w:pPr>
            <w:r>
              <w:rPr>
                <w:lang w:val="en-US" w:eastAsia="ko-KR"/>
              </w:rPr>
              <w:t>NON-HT-DUP</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104</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208</w:t>
            </w:r>
          </w:p>
        </w:tc>
        <w:tc>
          <w:tcPr>
            <w:tcW w:w="1916" w:type="dxa"/>
            <w:tcBorders>
              <w:bottom w:val="single" w:sz="12" w:space="0" w:color="auto"/>
              <w:right w:val="single" w:sz="12" w:space="0" w:color="auto"/>
            </w:tcBorders>
          </w:tcPr>
          <w:p w:rsidR="003865A5" w:rsidRPr="00977AC0" w:rsidRDefault="00AC5694" w:rsidP="0064041E">
            <w:pPr>
              <w:jc w:val="center"/>
              <w:rPr>
                <w:lang w:val="en-US" w:eastAsia="ko-KR"/>
              </w:rPr>
            </w:pPr>
            <w:r>
              <w:rPr>
                <w:lang w:val="en-US" w:eastAsia="ko-KR"/>
              </w:rPr>
              <w:t>416</w:t>
            </w:r>
          </w:p>
        </w:tc>
      </w:tr>
    </w:tbl>
    <w:p w:rsidR="0022244A" w:rsidRPr="00E34B24" w:rsidRDefault="0022244A" w:rsidP="00245E5B">
      <w:pPr>
        <w:rPr>
          <w:lang w:val="en-US"/>
        </w:rPr>
      </w:pPr>
    </w:p>
    <w:p w:rsidR="00726355" w:rsidRPr="00E34B24" w:rsidRDefault="00977AC0" w:rsidP="007E1B9A">
      <w:pPr>
        <w:pStyle w:val="Heading3"/>
        <w:rPr>
          <w:lang w:val="en-US"/>
        </w:rPr>
      </w:pPr>
      <w:bookmarkStart w:id="2179" w:name="_Ref265660744"/>
      <w:bookmarkStart w:id="2180" w:name="_Ref282698578"/>
      <w:bookmarkStart w:id="2181" w:name="_Ref282698847"/>
      <w:bookmarkStart w:id="2182" w:name="_Ref282699003"/>
      <w:bookmarkStart w:id="2183" w:name="_Ref282699088"/>
      <w:bookmarkStart w:id="2184" w:name="_Ref282699195"/>
      <w:bookmarkStart w:id="2185" w:name="_Ref282699322"/>
      <w:bookmarkStart w:id="2186" w:name="_Ref282699531"/>
      <w:bookmarkStart w:id="2187" w:name="_Ref282699730"/>
      <w:bookmarkStart w:id="2188" w:name="_Toc283104870"/>
      <w:r w:rsidRPr="00977AC0">
        <w:rPr>
          <w:lang w:val="en-US"/>
        </w:rPr>
        <w:t xml:space="preserve">Transmission </w:t>
      </w:r>
      <w:bookmarkEnd w:id="2179"/>
      <w:r w:rsidR="00062DC5">
        <w:rPr>
          <w:lang w:val="en-US"/>
        </w:rPr>
        <w:t>of PPDU with bandwidth less than the BSS bandwidth</w:t>
      </w:r>
      <w:bookmarkEnd w:id="2180"/>
      <w:bookmarkEnd w:id="2181"/>
      <w:bookmarkEnd w:id="2182"/>
      <w:bookmarkEnd w:id="2183"/>
      <w:bookmarkEnd w:id="2184"/>
      <w:bookmarkEnd w:id="2185"/>
      <w:bookmarkEnd w:id="2186"/>
      <w:bookmarkEnd w:id="2187"/>
      <w:bookmarkEnd w:id="2188"/>
    </w:p>
    <w:p w:rsidR="0022244A" w:rsidRPr="00E34B24" w:rsidRDefault="00977AC0" w:rsidP="0022244A">
      <w:pPr>
        <w:rPr>
          <w:lang w:val="en-US" w:eastAsia="ko-KR"/>
        </w:rPr>
      </w:pPr>
      <w:r w:rsidRPr="00977AC0">
        <w:rPr>
          <w:lang w:val="en-US" w:eastAsia="ko-KR"/>
        </w:rPr>
        <w:t xml:space="preserve">When transmitting a 20 MHz PPDU in a 40 MHz channel, the mathematical description of transmission shall follow that of a 20 MHz channel with </w:t>
      </w:r>
      <w:r w:rsidR="0022244A" w:rsidRPr="00E34B24">
        <w:rPr>
          <w:position w:val="-12"/>
          <w:lang w:val="en-US" w:eastAsia="ko-KR"/>
        </w:rPr>
        <w:object w:dxaOrig="540" w:dyaOrig="400">
          <v:shape id="_x0000_i1166" type="#_x0000_t75" style="width:26.5pt;height:19.9pt" o:ole="">
            <v:imagedata r:id="rId260" o:title=""/>
          </v:shape>
          <o:OLEObject Type="Embed" ProgID="Equation.3" ShapeID="_x0000_i1166" DrawAspect="Content" ObjectID="_1356884828" r:id="rId261"/>
        </w:object>
      </w:r>
      <w:r w:rsidRPr="00977AC0">
        <w:rPr>
          <w:lang w:val="en-US" w:eastAsia="ko-KR"/>
        </w:rPr>
        <w:t xml:space="preserve"> in Equation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999" w:dyaOrig="400">
          <v:shape id="_x0000_i1167" type="#_x0000_t75" style="width:51.7pt;height:19.9pt" o:ole="">
            <v:imagedata r:id="rId262" o:title=""/>
          </v:shape>
          <o:OLEObject Type="Embed" ProgID="Equation.3" ShapeID="_x0000_i1167" DrawAspect="Content" ObjectID="_1356884829" r:id="rId263"/>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20 MHz PPDU in an 80 MHz </w:t>
      </w:r>
      <w:r w:rsidR="00475706">
        <w:rPr>
          <w:lang w:val="en-US" w:eastAsia="ko-KR"/>
        </w:rPr>
        <w:t xml:space="preserve">or 80+80 MHz </w:t>
      </w:r>
      <w:r w:rsidRPr="00977AC0">
        <w:rPr>
          <w:lang w:val="en-US" w:eastAsia="ko-KR"/>
        </w:rPr>
        <w:t xml:space="preserve">channel, the mathematical description of transmission shall follow that of a 20 MHz channel with </w:t>
      </w:r>
      <w:r w:rsidR="00174960" w:rsidRPr="00174960">
        <w:rPr>
          <w:position w:val="-12"/>
          <w:lang w:val="en-US" w:eastAsia="ko-KR"/>
        </w:rPr>
        <w:pict>
          <v:shape id="_x0000_i1168" type="#_x0000_t75" style="width:26.5pt;height:19.9pt">
            <v:imagedata r:id="rId260" o:title=""/>
          </v:shape>
        </w:pict>
      </w:r>
      <w:r w:rsidRPr="00977AC0">
        <w:rPr>
          <w:lang w:val="en-US" w:eastAsia="ko-KR"/>
        </w:rPr>
        <w:t xml:space="preserve"> in Equation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replaced by </w:t>
      </w:r>
      <w:r w:rsidR="00174960" w:rsidRPr="00174960">
        <w:rPr>
          <w:position w:val="-12"/>
          <w:lang w:val="en-US" w:eastAsia="ko-KR"/>
        </w:rPr>
        <w:pict>
          <v:shape id="_x0000_i1169" type="#_x0000_t75" style="width:50.8pt;height:19.9pt">
            <v:imagedata r:id="rId262" o:title=""/>
          </v:shape>
        </w:pict>
      </w:r>
      <w:r w:rsidRPr="00977AC0">
        <w:rPr>
          <w:lang w:val="en-US" w:eastAsia="ko-KR"/>
        </w:rPr>
        <w:t xml:space="preserve"> MHz or </w:t>
      </w:r>
      <w:r w:rsidR="0022244A" w:rsidRPr="00E34B24">
        <w:rPr>
          <w:position w:val="-12"/>
          <w:lang w:val="en-US" w:eastAsia="ko-KR"/>
        </w:rPr>
        <w:object w:dxaOrig="1020" w:dyaOrig="400">
          <v:shape id="_x0000_i1170" type="#_x0000_t75" style="width:52.1pt;height:19.9pt" o:ole="">
            <v:imagedata r:id="rId264" o:title=""/>
          </v:shape>
          <o:OLEObject Type="Embed" ProgID="Equation.3" ShapeID="_x0000_i1170" DrawAspect="Content" ObjectID="_1356884830" r:id="rId265"/>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20 MHz PPDU in </w:t>
      </w:r>
      <w:proofErr w:type="gramStart"/>
      <w:r w:rsidRPr="00977AC0">
        <w:rPr>
          <w:lang w:val="en-US" w:eastAsia="ko-KR"/>
        </w:rPr>
        <w:t>an</w:t>
      </w:r>
      <w:proofErr w:type="gramEnd"/>
      <w:r w:rsidRPr="00977AC0">
        <w:rPr>
          <w:lang w:val="en-US" w:eastAsia="ko-KR"/>
        </w:rPr>
        <w:t xml:space="preserve"> 160 MHz channel, the mathematical description of transmission shall follow that of a 20 MHz channel with </w:t>
      </w:r>
      <w:r w:rsidR="00174960" w:rsidRPr="00174960">
        <w:rPr>
          <w:position w:val="-12"/>
          <w:lang w:val="en-US" w:eastAsia="ko-KR"/>
        </w:rPr>
        <w:pict>
          <v:shape id="_x0000_i1171" type="#_x0000_t75" style="width:26.5pt;height:19.9pt">
            <v:imagedata r:id="rId260" o:title=""/>
          </v:shape>
        </w:pict>
      </w:r>
      <w:r w:rsidRPr="00977AC0">
        <w:rPr>
          <w:lang w:val="en-US" w:eastAsia="ko-KR"/>
        </w:rPr>
        <w:t xml:space="preserve"> in Equation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replaced by </w:t>
      </w:r>
      <w:r w:rsidR="00174960" w:rsidRPr="00174960">
        <w:rPr>
          <w:position w:val="-12"/>
          <w:lang w:val="en-US" w:eastAsia="ko-KR"/>
        </w:rPr>
        <w:pict>
          <v:shape id="_x0000_i1172" type="#_x0000_t75" style="width:50.8pt;height:19.9pt">
            <v:imagedata r:id="rId262" o:title=""/>
          </v:shape>
        </w:pict>
      </w:r>
      <w:r w:rsidRPr="00977AC0">
        <w:rPr>
          <w:lang w:val="en-US" w:eastAsia="ko-KR"/>
        </w:rPr>
        <w:t xml:space="preserve"> MHz, </w:t>
      </w:r>
      <w:r w:rsidR="0022244A" w:rsidRPr="00E34B24">
        <w:rPr>
          <w:position w:val="-12"/>
          <w:lang w:val="en-US" w:eastAsia="ko-KR"/>
        </w:rPr>
        <w:object w:dxaOrig="1020" w:dyaOrig="400">
          <v:shape id="_x0000_i1173" type="#_x0000_t75" style="width:52.1pt;height:19.9pt" o:ole="">
            <v:imagedata r:id="rId266" o:title=""/>
          </v:shape>
          <o:OLEObject Type="Embed" ProgID="Equation.3" ShapeID="_x0000_i1173" DrawAspect="Content" ObjectID="_1356884831" r:id="rId267"/>
        </w:object>
      </w:r>
      <w:r w:rsidRPr="00977AC0">
        <w:rPr>
          <w:lang w:val="en-US" w:eastAsia="ko-KR"/>
        </w:rPr>
        <w:t xml:space="preserve"> MHz, </w:t>
      </w:r>
      <w:r w:rsidR="0022244A" w:rsidRPr="00E34B24">
        <w:rPr>
          <w:position w:val="-12"/>
          <w:lang w:val="en-US" w:eastAsia="ko-KR"/>
        </w:rPr>
        <w:object w:dxaOrig="1020" w:dyaOrig="400">
          <v:shape id="_x0000_i1174" type="#_x0000_t75" style="width:52.1pt;height:19.9pt" o:ole="">
            <v:imagedata r:id="rId268" o:title=""/>
          </v:shape>
          <o:OLEObject Type="Embed" ProgID="Equation.3" ShapeID="_x0000_i1174" DrawAspect="Content" ObjectID="_1356884832" r:id="rId269"/>
        </w:object>
      </w:r>
      <w:r w:rsidRPr="00977AC0">
        <w:rPr>
          <w:lang w:val="en-US" w:eastAsia="ko-KR"/>
        </w:rPr>
        <w:t xml:space="preserve"> MHz or </w:t>
      </w:r>
      <w:r w:rsidR="0022244A" w:rsidRPr="00E34B24">
        <w:rPr>
          <w:position w:val="-12"/>
          <w:lang w:val="en-US" w:eastAsia="ko-KR"/>
        </w:rPr>
        <w:object w:dxaOrig="1020" w:dyaOrig="400">
          <v:shape id="_x0000_i1175" type="#_x0000_t75" style="width:52.1pt;height:19.9pt" o:ole="">
            <v:imagedata r:id="rId270" o:title=""/>
          </v:shape>
          <o:OLEObject Type="Embed" ProgID="Equation.3" ShapeID="_x0000_i1175" DrawAspect="Content" ObjectID="_1356884833" r:id="rId271"/>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40 MHz PPDU in an 80 MHz </w:t>
      </w:r>
      <w:r w:rsidR="00475706">
        <w:rPr>
          <w:lang w:val="en-US" w:eastAsia="ko-KR"/>
        </w:rPr>
        <w:t xml:space="preserve">or 80+80 </w:t>
      </w:r>
      <w:r w:rsidRPr="00977AC0">
        <w:rPr>
          <w:lang w:val="en-US" w:eastAsia="ko-KR"/>
        </w:rPr>
        <w:t xml:space="preserve">channel, the mathematical description of transmission shall follow that of a 40 MHz channel with </w:t>
      </w:r>
      <w:r w:rsidR="00174960" w:rsidRPr="00174960">
        <w:rPr>
          <w:position w:val="-12"/>
          <w:lang w:val="en-US" w:eastAsia="ko-KR"/>
        </w:rPr>
        <w:pict>
          <v:shape id="_x0000_i1176" type="#_x0000_t75" style="width:26.5pt;height:19.9pt">
            <v:imagedata r:id="rId260" o:title=""/>
          </v:shape>
        </w:pict>
      </w:r>
      <w:r w:rsidRPr="00977AC0">
        <w:rPr>
          <w:lang w:val="en-US" w:eastAsia="ko-KR"/>
        </w:rPr>
        <w:t xml:space="preserve"> in Equation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77" type="#_x0000_t75" style="width:52.1pt;height:19.9pt" o:ole="">
            <v:imagedata r:id="rId272" o:title=""/>
          </v:shape>
          <o:OLEObject Type="Embed" ProgID="Equation.3" ShapeID="_x0000_i1177" DrawAspect="Content" ObjectID="_1356884834" r:id="rId273"/>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lastRenderedPageBreak/>
        <w:t xml:space="preserve">When transmitting a 40 MHz PPDU in a 160 MHz channel, the mathematical description of transmission shall follow that of a 40 MHz channel with </w:t>
      </w:r>
      <w:r w:rsidR="00174960" w:rsidRPr="00174960">
        <w:rPr>
          <w:position w:val="-12"/>
          <w:lang w:val="en-US" w:eastAsia="ko-KR"/>
        </w:rPr>
        <w:pict>
          <v:shape id="_x0000_i1178" type="#_x0000_t75" style="width:26.5pt;height:19.9pt">
            <v:imagedata r:id="rId260" o:title=""/>
          </v:shape>
        </w:pict>
      </w:r>
      <w:r w:rsidRPr="00977AC0">
        <w:rPr>
          <w:lang w:val="en-US" w:eastAsia="ko-KR"/>
        </w:rPr>
        <w:t xml:space="preserve"> in Equation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79" type="#_x0000_t75" style="width:52.1pt;height:19.9pt" o:ole="">
            <v:imagedata r:id="rId274" o:title=""/>
          </v:shape>
          <o:OLEObject Type="Embed" ProgID="Equation.3" ShapeID="_x0000_i1179" DrawAspect="Content" ObjectID="_1356884835" r:id="rId275"/>
        </w:object>
      </w:r>
      <w:r w:rsidRPr="00977AC0">
        <w:rPr>
          <w:lang w:val="en-US" w:eastAsia="ko-KR"/>
        </w:rPr>
        <w:t xml:space="preserve"> MHz or </w:t>
      </w:r>
      <w:r w:rsidR="0022244A" w:rsidRPr="00E34B24">
        <w:rPr>
          <w:position w:val="-12"/>
          <w:lang w:val="en-US" w:eastAsia="ko-KR"/>
        </w:rPr>
        <w:object w:dxaOrig="1020" w:dyaOrig="400">
          <v:shape id="_x0000_i1180" type="#_x0000_t75" style="width:52.1pt;height:19.9pt" o:ole="">
            <v:imagedata r:id="rId276" o:title=""/>
          </v:shape>
          <o:OLEObject Type="Embed" ProgID="Equation.3" ShapeID="_x0000_i1180" DrawAspect="Content" ObjectID="_1356884836" r:id="rId277"/>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color w:val="FF0000"/>
          <w:lang w:val="en-US"/>
        </w:rPr>
      </w:pPr>
      <w:r w:rsidRPr="00977AC0">
        <w:rPr>
          <w:lang w:val="en-US" w:eastAsia="ko-KR"/>
        </w:rPr>
        <w:t xml:space="preserve">When transmitting an 80 MHz PPDU in a 160 MHz channel, the mathematical description of transmission shall follow that of an 80 MHz channel with </w:t>
      </w:r>
      <w:r w:rsidR="00174960" w:rsidRPr="00174960">
        <w:rPr>
          <w:position w:val="-12"/>
          <w:lang w:val="en-US" w:eastAsia="ko-KR"/>
        </w:rPr>
        <w:pict>
          <v:shape id="_x0000_i1181" type="#_x0000_t75" style="width:26.5pt;height:19.9pt">
            <v:imagedata r:id="rId260" o:title=""/>
          </v:shape>
        </w:pict>
      </w:r>
      <w:r w:rsidRPr="00977AC0">
        <w:rPr>
          <w:lang w:val="en-US" w:eastAsia="ko-KR"/>
        </w:rPr>
        <w:t xml:space="preserve"> in Equation</w:t>
      </w:r>
      <w:r w:rsidR="00D841F3">
        <w:rPr>
          <w:lang w:val="en-US" w:eastAsia="ko-KR"/>
        </w:rPr>
        <w:t xml:space="preserve"> </w:t>
      </w:r>
      <w:r w:rsidR="00174960" w:rsidRPr="00977AC0">
        <w:rPr>
          <w:lang w:val="en-US" w:eastAsia="ko-KR"/>
        </w:rPr>
        <w:fldChar w:fldCharType="begin"/>
      </w:r>
      <w:r w:rsidRPr="00977AC0">
        <w:rPr>
          <w:lang w:val="en-US" w:eastAsia="ko-KR"/>
        </w:rPr>
        <w:instrText xml:space="preserve"> GOTOBUTTON ZEqnNum242539  \* MERGEFORMAT </w:instrText>
      </w:r>
      <w:r w:rsidR="00174960" w:rsidRPr="00977AC0">
        <w:rPr>
          <w:lang w:val="en-US" w:eastAsia="ko-KR"/>
        </w:rPr>
        <w:fldChar w:fldCharType="begin"/>
      </w:r>
      <w:r w:rsidRPr="00977AC0">
        <w:rPr>
          <w:lang w:val="en-US" w:eastAsia="ko-KR"/>
        </w:rPr>
        <w:instrText xml:space="preserve"> REF ZEqnNum242539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82" type="#_x0000_t75" style="width:52.1pt;height:19.9pt" o:ole="">
            <v:imagedata r:id="rId278" o:title=""/>
          </v:shape>
          <o:OLEObject Type="Embed" ProgID="Equation.3" ShapeID="_x0000_i1182" DrawAspect="Content" ObjectID="_1356884837" r:id="rId279"/>
        </w:object>
      </w:r>
      <w:r w:rsidRPr="00977AC0">
        <w:rPr>
          <w:lang w:val="en-US" w:eastAsia="ko-KR"/>
        </w:rPr>
        <w:t xml:space="preserve"> MHz.</w:t>
      </w:r>
    </w:p>
    <w:p w:rsidR="00201F17" w:rsidRPr="00E34B24" w:rsidRDefault="00977AC0" w:rsidP="007E1B9A">
      <w:pPr>
        <w:pStyle w:val="Heading3"/>
        <w:rPr>
          <w:lang w:val="en-US"/>
        </w:rPr>
      </w:pPr>
      <w:bookmarkStart w:id="2189" w:name="_Toc283104871"/>
      <w:r w:rsidRPr="00977AC0">
        <w:rPr>
          <w:lang w:val="en-US"/>
        </w:rPr>
        <w:t>VHT preamble</w:t>
      </w:r>
      <w:bookmarkEnd w:id="2189"/>
    </w:p>
    <w:p w:rsidR="00CB392C" w:rsidRPr="00E34B24" w:rsidRDefault="00977AC0" w:rsidP="00CB392C">
      <w:pPr>
        <w:rPr>
          <w:lang w:val="en-US"/>
        </w:rPr>
      </w:pPr>
      <w:r w:rsidRPr="00977AC0">
        <w:rPr>
          <w:lang w:val="en-US"/>
        </w:rPr>
        <w:t>A VHT preamble is defined to carry the required information to operate in either single-user or multi-user mode. To ensure compatibility with non-VHT STAs, specific non-VHT fields are defined that can be received by non-VHT STAs compliant with Clause 17 or Clause 20. The non-VHT fields are followed by VHT fields specific to VHT STAs.</w:t>
      </w:r>
    </w:p>
    <w:p w:rsidR="00201F17" w:rsidRPr="00E34B24" w:rsidRDefault="00977AC0" w:rsidP="004A47E5">
      <w:pPr>
        <w:pStyle w:val="Heading4"/>
        <w:rPr>
          <w:lang w:val="en-US"/>
        </w:rPr>
      </w:pPr>
      <w:r w:rsidRPr="00977AC0">
        <w:rPr>
          <w:lang w:val="en-US"/>
        </w:rPr>
        <w:t>Non-VHT portion of VHT format preamble</w:t>
      </w:r>
    </w:p>
    <w:p w:rsidR="0099634C" w:rsidRPr="00E34B24" w:rsidRDefault="00977AC0" w:rsidP="004A47E5">
      <w:pPr>
        <w:pStyle w:val="Heading5"/>
        <w:rPr>
          <w:lang w:val="en-US"/>
        </w:rPr>
      </w:pPr>
      <w:bookmarkStart w:id="2190" w:name="_Ref282698814"/>
      <w:r w:rsidRPr="00977AC0">
        <w:rPr>
          <w:lang w:val="en-US"/>
        </w:rPr>
        <w:t>Cyclic shift definition</w:t>
      </w:r>
      <w:bookmarkEnd w:id="2190"/>
    </w:p>
    <w:p w:rsidR="005F0DCF" w:rsidRDefault="005F0DCF" w:rsidP="005F0DCF">
      <w:pPr>
        <w:rPr>
          <w:lang w:val="en-US"/>
        </w:rPr>
      </w:pPr>
      <w:r w:rsidRPr="00C4177F">
        <w:rPr>
          <w:lang w:val="en-US"/>
        </w:rPr>
        <w:t xml:space="preserve">The cyclic shift value </w:t>
      </w:r>
      <w:r w:rsidRPr="00A8192F">
        <w:rPr>
          <w:position w:val="-12"/>
        </w:rPr>
        <w:object w:dxaOrig="420" w:dyaOrig="380">
          <v:shape id="_x0000_i1183" type="#_x0000_t75" style="width:20.3pt;height:19pt" o:ole="" o:allowoverlap="f">
            <v:imagedata r:id="rId280" o:title=""/>
          </v:shape>
          <o:OLEObject Type="Embed" ProgID="Equation.3" ShapeID="_x0000_i1183" DrawAspect="Content" ObjectID="_1356884838" r:id="rId281"/>
        </w:object>
      </w:r>
      <w:r w:rsidRPr="00C4177F">
        <w:rPr>
          <w:lang w:val="en-US"/>
        </w:rPr>
        <w:t xml:space="preserve">for the </w:t>
      </w:r>
      <w:r>
        <w:rPr>
          <w:lang w:val="en-US"/>
        </w:rPr>
        <w:t xml:space="preserve">L-STF, L-LTF, L-SIG and VHT-SIG-A </w:t>
      </w:r>
      <w:r w:rsidRPr="00C4177F">
        <w:rPr>
          <w:lang w:val="en-US"/>
        </w:rPr>
        <w:t>portion</w:t>
      </w:r>
      <w:r>
        <w:rPr>
          <w:lang w:val="en-US"/>
        </w:rPr>
        <w:t>s</w:t>
      </w:r>
      <w:r w:rsidRPr="00C4177F">
        <w:rPr>
          <w:lang w:val="en-US"/>
        </w:rPr>
        <w:t xml:space="preserve"> of the packet for transmitter </w:t>
      </w:r>
      <w:r w:rsidRPr="00A8192F">
        <w:rPr>
          <w:position w:val="-10"/>
        </w:rPr>
        <w:object w:dxaOrig="260" w:dyaOrig="340">
          <v:shape id="_x0000_i1184" type="#_x0000_t75" style="width:18.1pt;height:24.3pt" o:ole="" o:allowoverlap="f">
            <v:imagedata r:id="rId282" o:title=""/>
          </v:shape>
          <o:OLEObject Type="Embed" ProgID="Equation.3" ShapeID="_x0000_i1184" DrawAspect="Content" ObjectID="_1356884839" r:id="rId283"/>
        </w:object>
      </w:r>
      <w:r w:rsidRPr="00C4177F">
        <w:rPr>
          <w:lang w:val="en-US"/>
        </w:rPr>
        <w:t xml:space="preserve">out </w:t>
      </w:r>
      <w:proofErr w:type="gramStart"/>
      <w:r w:rsidRPr="00C4177F">
        <w:rPr>
          <w:lang w:val="en-US"/>
        </w:rPr>
        <w:t>of  total</w:t>
      </w:r>
      <w:proofErr w:type="gramEnd"/>
      <w:r w:rsidRPr="00C4177F">
        <w:rPr>
          <w:lang w:val="en-US"/>
        </w:rPr>
        <w:t xml:space="preserve"> </w:t>
      </w:r>
      <w:r w:rsidRPr="00A8192F">
        <w:rPr>
          <w:position w:val="-10"/>
        </w:rPr>
        <w:object w:dxaOrig="320" w:dyaOrig="340">
          <v:shape id="_x0000_i1185" type="#_x0000_t75" style="width:23.4pt;height:25.2pt" o:ole="" o:allowoverlap="f">
            <v:imagedata r:id="rId284" o:title=""/>
          </v:shape>
          <o:OLEObject Type="Embed" ProgID="Equation.3" ShapeID="_x0000_i1185" DrawAspect="Content" ObjectID="_1356884840" r:id="rId285"/>
        </w:object>
      </w:r>
      <w:r w:rsidRPr="00C4177F">
        <w:rPr>
          <w:lang w:val="en-US"/>
        </w:rPr>
        <w:t xml:space="preserve"> </w:t>
      </w:r>
      <w:r>
        <w:rPr>
          <w:lang w:val="en-US"/>
        </w:rPr>
        <w:t>are defined</w:t>
      </w:r>
      <w:r w:rsidRPr="00C4177F">
        <w:rPr>
          <w:lang w:val="en-US"/>
        </w:rPr>
        <w:t xml:space="preserve"> in </w:t>
      </w:r>
      <w:r w:rsidR="0026062F">
        <w:rPr>
          <w:lang w:val="en-US"/>
        </w:rPr>
        <w:t>Table 22-7.</w:t>
      </w:r>
    </w:p>
    <w:p w:rsidR="005F0DCF" w:rsidRDefault="005F0DCF" w:rsidP="005F0DCF">
      <w:pPr>
        <w:rPr>
          <w:lang w:val="en-US"/>
        </w:rPr>
      </w:pPr>
    </w:p>
    <w:p w:rsidR="009C5111" w:rsidRDefault="005F0DCF">
      <w:pPr>
        <w:pStyle w:val="Caption"/>
        <w:keepNext/>
        <w:jc w:val="center"/>
      </w:pPr>
      <w:bookmarkStart w:id="2191" w:name="_Ref280607993"/>
      <w:r>
        <w:t xml:space="preserve">Table </w:t>
      </w:r>
      <w:fldSimple w:instr=" STYLEREF 1 \s ">
        <w:r w:rsidR="003B14D4">
          <w:rPr>
            <w:noProof/>
          </w:rPr>
          <w:t>22</w:t>
        </w:r>
      </w:fldSimple>
      <w:r w:rsidR="00487F97">
        <w:noBreakHyphen/>
      </w:r>
      <w:fldSimple w:instr=" SEQ Table \* ARABIC \s 1 ">
        <w:r w:rsidR="003B14D4">
          <w:rPr>
            <w:noProof/>
          </w:rPr>
          <w:t>7</w:t>
        </w:r>
      </w:fldSimple>
      <w:bookmarkEnd w:id="2191"/>
      <w:r>
        <w:t>--Cyclic shift values for L-STF, L-LTF, L-SIG and VHT-SIG-A portions of the packet</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064"/>
        <w:gridCol w:w="1064"/>
        <w:gridCol w:w="1064"/>
        <w:gridCol w:w="1064"/>
        <w:gridCol w:w="1064"/>
        <w:gridCol w:w="1064"/>
        <w:gridCol w:w="1064"/>
        <w:gridCol w:w="1064"/>
      </w:tblGrid>
      <w:tr w:rsidR="005F0DCF" w:rsidTr="005F0DCF">
        <w:tc>
          <w:tcPr>
            <w:tcW w:w="9812" w:type="dxa"/>
            <w:gridSpan w:val="9"/>
          </w:tcPr>
          <w:p w:rsidR="005F0DCF" w:rsidRPr="005F0DCF" w:rsidRDefault="005F0DCF" w:rsidP="005F0DCF">
            <w:pPr>
              <w:jc w:val="center"/>
              <w:rPr>
                <w:b/>
                <w:lang w:val="en-US"/>
              </w:rPr>
            </w:pPr>
            <w:r w:rsidRPr="005F0DCF">
              <w:rPr>
                <w:b/>
                <w:position w:val="-12"/>
              </w:rPr>
              <w:object w:dxaOrig="420" w:dyaOrig="380">
                <v:shape id="_x0000_i1186" type="#_x0000_t75" style="width:20.3pt;height:19pt" o:ole="" o:allowoverlap="f">
                  <v:imagedata r:id="rId286" o:title=""/>
                </v:shape>
                <o:OLEObject Type="Embed" ProgID="Equation.3" ShapeID="_x0000_i1186" DrawAspect="Content" ObjectID="_1356884841" r:id="rId287"/>
              </w:object>
            </w:r>
            <w:r w:rsidRPr="005F0DCF">
              <w:rPr>
                <w:b/>
                <w:lang w:val="en-US"/>
              </w:rPr>
              <w:t xml:space="preserve">values for </w:t>
            </w:r>
            <w:r w:rsidR="00F134C3" w:rsidRPr="00F134C3">
              <w:rPr>
                <w:b/>
              </w:rPr>
              <w:t>L-STF, L-LTF, L-SIG and VHT-SIG-A portions</w:t>
            </w:r>
            <w:r w:rsidRPr="005F0DCF">
              <w:rPr>
                <w:b/>
                <w:lang w:val="en-US"/>
              </w:rPr>
              <w:t xml:space="preserve"> of the packet</w:t>
            </w:r>
          </w:p>
        </w:tc>
      </w:tr>
      <w:tr w:rsidR="005F0DCF" w:rsidTr="005F0DCF">
        <w:tc>
          <w:tcPr>
            <w:tcW w:w="1300" w:type="dxa"/>
            <w:vMerge w:val="restart"/>
          </w:tcPr>
          <w:p w:rsidR="005F0DCF" w:rsidRPr="00E34B24" w:rsidRDefault="005F0DCF" w:rsidP="005F0DCF">
            <w:pPr>
              <w:jc w:val="center"/>
              <w:rPr>
                <w:b/>
                <w:lang w:val="en-US"/>
              </w:rPr>
            </w:pPr>
            <w:r w:rsidRPr="007A3CD0">
              <w:rPr>
                <w:b/>
                <w:lang w:val="en-US"/>
              </w:rPr>
              <w:t>Total number of transmit antennas (</w:t>
            </w:r>
            <w:r w:rsidRPr="007A3CD0">
              <w:rPr>
                <w:b/>
                <w:i/>
                <w:iCs/>
                <w:lang w:val="en-US"/>
              </w:rPr>
              <w:t>N</w:t>
            </w:r>
            <w:r w:rsidRPr="007A3CD0">
              <w:rPr>
                <w:b/>
                <w:vertAlign w:val="subscript"/>
                <w:lang w:val="en-US"/>
              </w:rPr>
              <w:t>TX</w:t>
            </w:r>
            <w:r w:rsidRPr="007A3CD0">
              <w:rPr>
                <w:b/>
                <w:lang w:val="en-US"/>
              </w:rPr>
              <w:t>)</w:t>
            </w:r>
            <w:r w:rsidRPr="007A3CD0">
              <w:rPr>
                <w:b/>
                <w:vertAlign w:val="subscript"/>
                <w:lang w:val="en-US"/>
              </w:rPr>
              <w:t xml:space="preserve"> </w:t>
            </w:r>
          </w:p>
        </w:tc>
        <w:tc>
          <w:tcPr>
            <w:tcW w:w="8512" w:type="dxa"/>
            <w:gridSpan w:val="8"/>
            <w:vAlign w:val="center"/>
          </w:tcPr>
          <w:p w:rsidR="005F0DCF" w:rsidRPr="007A3CD0" w:rsidRDefault="005F0DCF" w:rsidP="005F0DCF">
            <w:pPr>
              <w:jc w:val="center"/>
              <w:rPr>
                <w:b/>
              </w:rPr>
            </w:pPr>
            <w:r w:rsidRPr="00977AC0">
              <w:rPr>
                <w:b/>
                <w:lang w:val="en-US"/>
              </w:rPr>
              <w:t xml:space="preserve">Cyclic shift for </w:t>
            </w:r>
            <w:r w:rsidRPr="007A3CD0">
              <w:rPr>
                <w:b/>
              </w:rPr>
              <w:t xml:space="preserve">transmit antenna </w:t>
            </w:r>
            <w:r w:rsidRPr="007A3CD0">
              <w:rPr>
                <w:b/>
                <w:i/>
                <w:iCs/>
              </w:rPr>
              <w:t>i</w:t>
            </w:r>
            <w:r w:rsidRPr="007A3CD0">
              <w:rPr>
                <w:b/>
                <w:vertAlign w:val="subscript"/>
              </w:rPr>
              <w:t xml:space="preserve">TX  </w:t>
            </w:r>
            <w:r w:rsidRPr="007A3CD0">
              <w:rPr>
                <w:b/>
              </w:rPr>
              <w:t>(in units of ns)</w:t>
            </w:r>
          </w:p>
        </w:tc>
      </w:tr>
      <w:tr w:rsidR="005F0DCF" w:rsidRPr="00E34B24" w:rsidTr="005F0DCF">
        <w:tc>
          <w:tcPr>
            <w:tcW w:w="1300" w:type="dxa"/>
            <w:vMerge/>
          </w:tcPr>
          <w:p w:rsidR="005F0DCF" w:rsidRPr="00E34B24" w:rsidRDefault="005F0DCF" w:rsidP="005F0DCF">
            <w:pPr>
              <w:jc w:val="center"/>
              <w:rPr>
                <w:b/>
                <w:lang w:val="en-US"/>
              </w:rPr>
            </w:pPr>
          </w:p>
        </w:tc>
        <w:tc>
          <w:tcPr>
            <w:tcW w:w="1064" w:type="dxa"/>
            <w:vAlign w:val="center"/>
          </w:tcPr>
          <w:p w:rsidR="005F0DCF" w:rsidRPr="00E34B24" w:rsidRDefault="005F0DCF" w:rsidP="005F0DCF">
            <w:pPr>
              <w:jc w:val="center"/>
              <w:rPr>
                <w:b/>
                <w:lang w:val="en-US"/>
              </w:rPr>
            </w:pPr>
            <w:r w:rsidRPr="00977AC0">
              <w:rPr>
                <w:b/>
                <w:lang w:val="en-US"/>
              </w:rPr>
              <w:t>1</w:t>
            </w:r>
          </w:p>
        </w:tc>
        <w:tc>
          <w:tcPr>
            <w:tcW w:w="1064" w:type="dxa"/>
            <w:vAlign w:val="center"/>
          </w:tcPr>
          <w:p w:rsidR="005F0DCF" w:rsidRPr="00E34B24" w:rsidRDefault="005F0DCF" w:rsidP="005F0DCF">
            <w:pPr>
              <w:jc w:val="center"/>
              <w:rPr>
                <w:b/>
                <w:lang w:val="en-US"/>
              </w:rPr>
            </w:pPr>
            <w:r w:rsidRPr="00977AC0">
              <w:rPr>
                <w:b/>
                <w:lang w:val="en-US"/>
              </w:rPr>
              <w:t>2</w:t>
            </w:r>
          </w:p>
        </w:tc>
        <w:tc>
          <w:tcPr>
            <w:tcW w:w="1064" w:type="dxa"/>
            <w:vAlign w:val="center"/>
          </w:tcPr>
          <w:p w:rsidR="005F0DCF" w:rsidRPr="00E34B24" w:rsidRDefault="005F0DCF" w:rsidP="005F0DCF">
            <w:pPr>
              <w:jc w:val="center"/>
              <w:rPr>
                <w:b/>
                <w:lang w:val="en-US"/>
              </w:rPr>
            </w:pPr>
            <w:r w:rsidRPr="00977AC0">
              <w:rPr>
                <w:b/>
                <w:lang w:val="en-US"/>
              </w:rPr>
              <w:t>3</w:t>
            </w:r>
          </w:p>
        </w:tc>
        <w:tc>
          <w:tcPr>
            <w:tcW w:w="1064" w:type="dxa"/>
            <w:vAlign w:val="center"/>
          </w:tcPr>
          <w:p w:rsidR="005F0DCF" w:rsidRPr="00E34B24" w:rsidRDefault="005F0DCF" w:rsidP="005F0DCF">
            <w:pPr>
              <w:jc w:val="center"/>
              <w:rPr>
                <w:b/>
                <w:lang w:val="en-US"/>
              </w:rPr>
            </w:pPr>
            <w:r w:rsidRPr="00977AC0">
              <w:rPr>
                <w:b/>
                <w:lang w:val="en-US"/>
              </w:rPr>
              <w:t>4</w:t>
            </w:r>
          </w:p>
        </w:tc>
        <w:tc>
          <w:tcPr>
            <w:tcW w:w="1064" w:type="dxa"/>
            <w:vAlign w:val="center"/>
          </w:tcPr>
          <w:p w:rsidR="005F0DCF" w:rsidRPr="00E34B24" w:rsidRDefault="005F0DCF" w:rsidP="005F0DCF">
            <w:pPr>
              <w:jc w:val="center"/>
              <w:rPr>
                <w:b/>
                <w:lang w:val="en-US"/>
              </w:rPr>
            </w:pPr>
            <w:r w:rsidRPr="00977AC0">
              <w:rPr>
                <w:b/>
                <w:lang w:val="en-US"/>
              </w:rPr>
              <w:t>5</w:t>
            </w:r>
          </w:p>
        </w:tc>
        <w:tc>
          <w:tcPr>
            <w:tcW w:w="1064" w:type="dxa"/>
            <w:vAlign w:val="center"/>
          </w:tcPr>
          <w:p w:rsidR="005F0DCF" w:rsidRPr="00E34B24" w:rsidRDefault="005F0DCF" w:rsidP="005F0DCF">
            <w:pPr>
              <w:jc w:val="center"/>
              <w:rPr>
                <w:b/>
                <w:lang w:val="en-US"/>
              </w:rPr>
            </w:pPr>
            <w:r w:rsidRPr="00977AC0">
              <w:rPr>
                <w:b/>
                <w:lang w:val="en-US"/>
              </w:rPr>
              <w:t>6</w:t>
            </w:r>
          </w:p>
        </w:tc>
        <w:tc>
          <w:tcPr>
            <w:tcW w:w="1064" w:type="dxa"/>
            <w:vAlign w:val="center"/>
          </w:tcPr>
          <w:p w:rsidR="005F0DCF" w:rsidRPr="00E34B24" w:rsidRDefault="005F0DCF" w:rsidP="005F0DCF">
            <w:pPr>
              <w:jc w:val="center"/>
              <w:rPr>
                <w:b/>
                <w:lang w:val="en-US"/>
              </w:rPr>
            </w:pPr>
            <w:r w:rsidRPr="00977AC0">
              <w:rPr>
                <w:b/>
                <w:lang w:val="en-US"/>
              </w:rPr>
              <w:t>7</w:t>
            </w:r>
          </w:p>
        </w:tc>
        <w:tc>
          <w:tcPr>
            <w:tcW w:w="1064" w:type="dxa"/>
            <w:vAlign w:val="center"/>
          </w:tcPr>
          <w:p w:rsidR="005F0DCF" w:rsidRPr="00E34B24" w:rsidRDefault="005F0DCF" w:rsidP="005F0DCF">
            <w:pPr>
              <w:jc w:val="center"/>
              <w:rPr>
                <w:b/>
                <w:lang w:val="en-US"/>
              </w:rPr>
            </w:pPr>
            <w:r w:rsidRPr="00977AC0">
              <w:rPr>
                <w:b/>
                <w:lang w:val="en-US"/>
              </w:rPr>
              <w:t>8</w:t>
            </w:r>
          </w:p>
        </w:tc>
      </w:tr>
      <w:tr w:rsidR="005F0DCF" w:rsidRPr="00E34B24" w:rsidTr="005F0DCF">
        <w:tc>
          <w:tcPr>
            <w:tcW w:w="1300" w:type="dxa"/>
          </w:tcPr>
          <w:p w:rsidR="005F0DCF" w:rsidRPr="00E34B24" w:rsidRDefault="005F0DCF" w:rsidP="005F0DCF">
            <w:pPr>
              <w:jc w:val="center"/>
              <w:rPr>
                <w:lang w:val="en-US"/>
              </w:rPr>
            </w:pPr>
            <w:r w:rsidRPr="00977AC0">
              <w:rPr>
                <w:lang w:val="en-US"/>
              </w:rPr>
              <w:t>1</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2</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3</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4</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5</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-75</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6</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-125</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7</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-75</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8</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183EEB" w:rsidP="00183EEB">
            <w:pPr>
              <w:jc w:val="center"/>
              <w:rPr>
                <w:rFonts w:ascii="Arial" w:hAnsi="Arial" w:cs="Arial"/>
                <w:sz w:val="36"/>
                <w:szCs w:val="36"/>
              </w:rPr>
            </w:pPr>
            <w:r>
              <w:rPr>
                <w:color w:val="000000"/>
                <w:kern w:val="24"/>
              </w:rPr>
              <w:t>-125</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-200</w:t>
            </w:r>
          </w:p>
        </w:tc>
      </w:tr>
    </w:tbl>
    <w:p w:rsidR="0019184D" w:rsidRPr="00E34B24" w:rsidRDefault="0019184D" w:rsidP="00F258F4">
      <w:pPr>
        <w:rPr>
          <w:lang w:val="en-US"/>
        </w:rPr>
      </w:pPr>
    </w:p>
    <w:p w:rsidR="0099634C" w:rsidRPr="00E34B24" w:rsidRDefault="00977AC0" w:rsidP="004A47E5">
      <w:pPr>
        <w:pStyle w:val="Heading5"/>
        <w:rPr>
          <w:lang w:val="en-US"/>
        </w:rPr>
      </w:pPr>
      <w:r w:rsidRPr="00977AC0">
        <w:rPr>
          <w:lang w:val="en-US"/>
        </w:rPr>
        <w:t>L-STF definition</w:t>
      </w:r>
    </w:p>
    <w:p w:rsidR="002024E9" w:rsidRPr="00E34B24" w:rsidRDefault="00CB392C" w:rsidP="00F258F4">
      <w:pPr>
        <w:rPr>
          <w:lang w:val="en-US"/>
        </w:rPr>
      </w:pPr>
      <w:r w:rsidRPr="00E34B24">
        <w:rPr>
          <w:lang w:val="en-US"/>
        </w:rPr>
        <w:t xml:space="preserve">The L-STF for 20 MHz and 40 MHz are </w:t>
      </w:r>
      <w:r w:rsidR="00702E56" w:rsidRPr="00E34B24">
        <w:rPr>
          <w:lang w:val="en-US"/>
        </w:rPr>
        <w:t xml:space="preserve">defined </w:t>
      </w:r>
      <w:r w:rsidRPr="00E34B24">
        <w:rPr>
          <w:lang w:val="en-US"/>
        </w:rPr>
        <w:t xml:space="preserve">by </w:t>
      </w:r>
      <w:r w:rsidR="00FE3B9C" w:rsidRPr="00E34B24">
        <w:rPr>
          <w:lang w:val="en-US" w:eastAsia="ko-KR"/>
        </w:rPr>
        <w:t>E</w:t>
      </w:r>
      <w:r w:rsidR="00FE3B9C" w:rsidRPr="00E34B24">
        <w:rPr>
          <w:lang w:val="en-US"/>
        </w:rPr>
        <w:t xml:space="preserve">quations </w:t>
      </w:r>
      <w:r w:rsidR="00FE3B9C" w:rsidRPr="00E34B24">
        <w:rPr>
          <w:lang w:val="en-US" w:eastAsia="ko-KR"/>
        </w:rPr>
        <w:t>(</w:t>
      </w:r>
      <w:r w:rsidRPr="00E34B24">
        <w:rPr>
          <w:lang w:val="en-US"/>
        </w:rPr>
        <w:t>20-8</w:t>
      </w:r>
      <w:r w:rsidR="00FE3B9C" w:rsidRPr="00E34B24">
        <w:rPr>
          <w:lang w:val="en-US" w:eastAsia="ko-KR"/>
        </w:rPr>
        <w:t>)</w:t>
      </w:r>
      <w:r w:rsidRPr="00E34B24">
        <w:rPr>
          <w:lang w:val="en-US"/>
        </w:rPr>
        <w:t xml:space="preserve"> and </w:t>
      </w:r>
      <w:r w:rsidR="00FE3B9C" w:rsidRPr="00E34B24">
        <w:rPr>
          <w:lang w:val="en-US" w:eastAsia="ko-KR"/>
        </w:rPr>
        <w:t>(</w:t>
      </w:r>
      <w:r w:rsidRPr="00E34B24">
        <w:rPr>
          <w:lang w:val="en-US"/>
        </w:rPr>
        <w:t>20-9</w:t>
      </w:r>
      <w:r w:rsidR="00FE3B9C" w:rsidRPr="00E34B24">
        <w:rPr>
          <w:lang w:val="en-US" w:eastAsia="ko-KR"/>
        </w:rPr>
        <w:t>)</w:t>
      </w:r>
      <w:r w:rsidRPr="00E34B24">
        <w:rPr>
          <w:lang w:val="en-US"/>
        </w:rPr>
        <w:t xml:space="preserve"> </w:t>
      </w:r>
      <w:r w:rsidR="002024E9" w:rsidRPr="00E34B24">
        <w:rPr>
          <w:lang w:val="en-US"/>
        </w:rPr>
        <w:t xml:space="preserve">respectively </w:t>
      </w:r>
      <w:r w:rsidRPr="00E34B24">
        <w:rPr>
          <w:lang w:val="en-US"/>
        </w:rPr>
        <w:t xml:space="preserve">in 20.3.9.3.3. For 80 MHz, the L-STF is </w:t>
      </w:r>
      <w:r w:rsidR="00702E56" w:rsidRPr="00E34B24">
        <w:rPr>
          <w:lang w:val="en-US"/>
        </w:rPr>
        <w:t>defined by</w:t>
      </w:r>
      <w:r w:rsidRPr="00E34B24">
        <w:rPr>
          <w:lang w:val="en-US"/>
        </w:rPr>
        <w:t xml:space="preserve"> </w:t>
      </w:r>
      <w:proofErr w:type="gramStart"/>
      <w:r w:rsidR="00FC26A7" w:rsidRPr="00E34B24">
        <w:rPr>
          <w:lang w:val="en-US"/>
        </w:rPr>
        <w:t>E</w:t>
      </w:r>
      <w:r w:rsidRPr="00E34B24">
        <w:rPr>
          <w:lang w:val="en-US"/>
        </w:rPr>
        <w:t>quation</w:t>
      </w:r>
      <w:r w:rsidR="007A1499" w:rsidRPr="00E34B24">
        <w:rPr>
          <w:lang w:val="en-US"/>
        </w:rPr>
        <w:t xml:space="preserve"> </w:t>
      </w:r>
      <w:proofErr w:type="gramEnd"/>
      <w:r w:rsidR="00174960" w:rsidRPr="00E34B24">
        <w:rPr>
          <w:lang w:val="en-US"/>
        </w:rPr>
        <w:fldChar w:fldCharType="begin"/>
      </w:r>
      <w:r w:rsidR="002024E9" w:rsidRPr="00E34B24">
        <w:rPr>
          <w:lang w:val="en-US"/>
        </w:rPr>
        <w:instrText xml:space="preserve"> GOTOBUTTON ZEqnNum504150  \* MERGEFORMAT </w:instrText>
      </w:r>
      <w:r w:rsidR="00174960" w:rsidRPr="00E34B24">
        <w:rPr>
          <w:lang w:val="en-US"/>
        </w:rPr>
        <w:fldChar w:fldCharType="begin"/>
      </w:r>
      <w:r w:rsidR="002024E9" w:rsidRPr="00E34B24">
        <w:rPr>
          <w:lang w:val="en-US"/>
        </w:rPr>
        <w:instrText xml:space="preserve"> REF ZEqnNum504150 \* Charformat \! \* MERGEFORMAT </w:instrText>
      </w:r>
      <w:r w:rsidR="00174960" w:rsidRPr="00E34B24">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8</w:instrText>
      </w:r>
      <w:r w:rsidR="003B14D4">
        <w:rPr>
          <w:lang w:val="en-US"/>
        </w:rPr>
        <w:instrText>)</w:instrText>
      </w:r>
      <w:r w:rsidR="00174960" w:rsidRPr="00E34B24">
        <w:rPr>
          <w:lang w:val="en-US"/>
        </w:rPr>
        <w:fldChar w:fldCharType="end"/>
      </w:r>
      <w:r w:rsidR="00174960" w:rsidRPr="00E34B24">
        <w:rPr>
          <w:lang w:val="en-US"/>
        </w:rPr>
        <w:fldChar w:fldCharType="end"/>
      </w:r>
      <w:r w:rsidR="00227A98" w:rsidRPr="00E34B24">
        <w:rPr>
          <w:lang w:val="en-US" w:eastAsia="ko-KR"/>
        </w:rPr>
        <w:t>, which does not include the phase rotation per 20 MHz subchannel</w:t>
      </w:r>
      <w:r w:rsidRPr="00E34B24">
        <w:rPr>
          <w:lang w:val="en-US"/>
        </w:rPr>
        <w:t>.</w:t>
      </w:r>
    </w:p>
    <w:p w:rsidR="00CB392C" w:rsidRPr="00E34B24" w:rsidRDefault="00CB392C" w:rsidP="00F258F4">
      <w:pPr>
        <w:rPr>
          <w:lang w:val="en-US"/>
        </w:rPr>
      </w:pPr>
    </w:p>
    <w:tbl>
      <w:tblPr>
        <w:tblW w:w="0" w:type="auto"/>
        <w:tblLayout w:type="fixed"/>
        <w:tblLook w:val="04A0"/>
      </w:tblPr>
      <w:tblGrid>
        <w:gridCol w:w="6768"/>
        <w:gridCol w:w="2808"/>
      </w:tblGrid>
      <w:tr w:rsidR="003B7A52" w:rsidRPr="00E34B24" w:rsidTr="00227A98">
        <w:tc>
          <w:tcPr>
            <w:tcW w:w="6768" w:type="dxa"/>
          </w:tcPr>
          <w:p w:rsidR="003B7A52" w:rsidRPr="00E34B24" w:rsidRDefault="00227A98" w:rsidP="00302811">
            <w:pPr>
              <w:ind w:left="720"/>
              <w:rPr>
                <w:lang w:val="en-US"/>
              </w:rPr>
            </w:pPr>
            <w:r w:rsidRPr="00E34B24">
              <w:rPr>
                <w:position w:val="-14"/>
                <w:lang w:val="en-US" w:eastAsia="ko-KR"/>
              </w:rPr>
              <w:object w:dxaOrig="4880" w:dyaOrig="380">
                <v:shape id="_x0000_i1187" type="#_x0000_t75" style="width:243.85pt;height:19pt" o:ole="">
                  <v:imagedata r:id="rId288" o:title=""/>
                </v:shape>
                <o:OLEObject Type="Embed" ProgID="Equation.3" ShapeID="_x0000_i1187" DrawAspect="Content" ObjectID="_1356884842" r:id="rId289"/>
              </w:object>
            </w:r>
          </w:p>
        </w:tc>
        <w:tc>
          <w:tcPr>
            <w:tcW w:w="2808" w:type="dxa"/>
            <w:vAlign w:val="center"/>
          </w:tcPr>
          <w:p w:rsidR="003B7A52"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192" w:name="ZEqnNum504150"/>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8</w:instrText>
              </w:r>
            </w:fldSimple>
            <w:r w:rsidR="00784ECF">
              <w:rPr>
                <w:lang w:val="en-US"/>
              </w:rPr>
              <w:instrText>)</w:instrText>
            </w:r>
            <w:bookmarkEnd w:id="2192"/>
            <w:r>
              <w:rPr>
                <w:lang w:val="en-US"/>
              </w:rPr>
              <w:fldChar w:fldCharType="end"/>
            </w:r>
          </w:p>
        </w:tc>
      </w:tr>
    </w:tbl>
    <w:p w:rsidR="00227A98" w:rsidRPr="00E34B24" w:rsidRDefault="00227A98" w:rsidP="00FC26A7">
      <w:pPr>
        <w:rPr>
          <w:lang w:val="en-US"/>
        </w:rPr>
      </w:pPr>
      <w:proofErr w:type="gramStart"/>
      <w:r w:rsidRPr="00E34B24">
        <w:rPr>
          <w:rFonts w:ascii="TimesNewRomanPSMT" w:hAnsi="TimesNewRomanPSMT" w:cs="TimesNewRomanPSMT"/>
          <w:lang w:val="en-US" w:eastAsia="ko-KR"/>
        </w:rPr>
        <w:t>where</w:t>
      </w:r>
      <w:proofErr w:type="gramEnd"/>
      <w:r w:rsidRPr="00E34B24">
        <w:rPr>
          <w:rFonts w:ascii="TimesNewRomanPSMT" w:hAnsi="TimesNewRomanPSMT" w:cs="TimesNewRomanPSMT"/>
          <w:lang w:val="en-US" w:eastAsia="ko-KR"/>
        </w:rPr>
        <w:t xml:space="preserve"> </w:t>
      </w:r>
      <w:r w:rsidRPr="00E34B24">
        <w:rPr>
          <w:rFonts w:ascii="TimesNewRomanPSMT" w:hAnsi="TimesNewRomanPSMT" w:cs="TimesNewRomanPSMT"/>
          <w:position w:val="-14"/>
          <w:lang w:val="en-US" w:eastAsia="ko-KR"/>
        </w:rPr>
        <w:object w:dxaOrig="639" w:dyaOrig="380">
          <v:shape id="_x0000_i1188" type="#_x0000_t75" style="width:32.25pt;height:19pt" o:ole="">
            <v:imagedata r:id="rId290" o:title=""/>
          </v:shape>
          <o:OLEObject Type="Embed" ProgID="Equation.3" ShapeID="_x0000_i1188" DrawAspect="Content" ObjectID="_1356884843" r:id="rId291"/>
        </w:object>
      </w:r>
      <w:r w:rsidRPr="00E34B24">
        <w:rPr>
          <w:rFonts w:ascii="TimesNewRomanPSMT" w:hAnsi="TimesNewRomanPSMT" w:cs="TimesNewRomanPSMT"/>
          <w:lang w:val="en-US" w:eastAsia="ko-KR"/>
        </w:rPr>
        <w:t xml:space="preserve"> is define in Equation (20-9).</w:t>
      </w:r>
    </w:p>
    <w:p w:rsidR="00227A98" w:rsidRPr="00E34B24" w:rsidRDefault="00227A98" w:rsidP="00F258F4">
      <w:pPr>
        <w:rPr>
          <w:lang w:val="en-US"/>
        </w:rPr>
      </w:pPr>
    </w:p>
    <w:p w:rsidR="00FC26A7" w:rsidRPr="00E34B24" w:rsidRDefault="00FC26A7" w:rsidP="00FC26A7">
      <w:pPr>
        <w:rPr>
          <w:lang w:val="en-US"/>
        </w:rPr>
      </w:pPr>
      <w:r w:rsidRPr="00E34B24">
        <w:rPr>
          <w:lang w:val="en-US"/>
        </w:rPr>
        <w:t xml:space="preserve">For 160 MHz, the L-STF is </w:t>
      </w:r>
      <w:r w:rsidR="00F33919" w:rsidRPr="00E34B24">
        <w:rPr>
          <w:lang w:val="en-US"/>
        </w:rPr>
        <w:t xml:space="preserve">defined by </w:t>
      </w:r>
      <w:proofErr w:type="gramStart"/>
      <w:r w:rsidRPr="00E34B24">
        <w:rPr>
          <w:lang w:val="en-US"/>
        </w:rPr>
        <w:t xml:space="preserve">Equation </w:t>
      </w:r>
      <w:proofErr w:type="gramEnd"/>
      <w:r w:rsidR="00174960" w:rsidRPr="00E34B24">
        <w:rPr>
          <w:lang w:val="en-US"/>
        </w:rPr>
        <w:fldChar w:fldCharType="begin"/>
      </w:r>
      <w:r w:rsidR="00F33919" w:rsidRPr="00E34B24">
        <w:rPr>
          <w:lang w:val="en-US"/>
        </w:rPr>
        <w:instrText xml:space="preserve"> GOTOBUTTON ZEqnNum503493  \* MERGEFORMAT </w:instrText>
      </w:r>
      <w:r w:rsidR="00174960" w:rsidRPr="00E34B24">
        <w:rPr>
          <w:lang w:val="en-US"/>
        </w:rPr>
        <w:fldChar w:fldCharType="begin"/>
      </w:r>
      <w:r w:rsidR="00F33919" w:rsidRPr="00E34B24">
        <w:rPr>
          <w:lang w:val="en-US"/>
        </w:rPr>
        <w:instrText xml:space="preserve"> REF ZEqnNum503493 \* Charformat \! \* MERGEFORMAT </w:instrText>
      </w:r>
      <w:r w:rsidR="00174960" w:rsidRPr="00E34B24">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9</w:instrText>
      </w:r>
      <w:r w:rsidR="003B14D4">
        <w:rPr>
          <w:lang w:val="en-US"/>
        </w:rPr>
        <w:instrText>)</w:instrText>
      </w:r>
      <w:r w:rsidR="00174960" w:rsidRPr="00E34B24">
        <w:rPr>
          <w:lang w:val="en-US"/>
        </w:rPr>
        <w:fldChar w:fldCharType="end"/>
      </w:r>
      <w:r w:rsidR="00174960" w:rsidRPr="00E34B24">
        <w:rPr>
          <w:lang w:val="en-US"/>
        </w:rPr>
        <w:fldChar w:fldCharType="end"/>
      </w:r>
      <w:r w:rsidRPr="00E34B24">
        <w:rPr>
          <w:lang w:val="en-US"/>
        </w:rPr>
        <w:t>.</w:t>
      </w:r>
    </w:p>
    <w:tbl>
      <w:tblPr>
        <w:tblW w:w="0" w:type="auto"/>
        <w:tblLayout w:type="fixed"/>
        <w:tblLook w:val="04A0"/>
      </w:tblPr>
      <w:tblGrid>
        <w:gridCol w:w="6768"/>
        <w:gridCol w:w="2808"/>
      </w:tblGrid>
      <w:tr w:rsidR="00227A98" w:rsidRPr="00E34B24" w:rsidTr="00227A98">
        <w:tc>
          <w:tcPr>
            <w:tcW w:w="6768" w:type="dxa"/>
          </w:tcPr>
          <w:p w:rsidR="00227A98" w:rsidRPr="00E34B24" w:rsidRDefault="00720D13" w:rsidP="00BE7F03">
            <w:pPr>
              <w:ind w:left="720"/>
              <w:rPr>
                <w:lang w:val="en-US"/>
              </w:rPr>
            </w:pPr>
            <w:r w:rsidRPr="00E34B24">
              <w:rPr>
                <w:position w:val="-16"/>
                <w:lang w:val="en-US"/>
              </w:rPr>
              <w:object w:dxaOrig="5319" w:dyaOrig="440">
                <v:shape id="_x0000_i1189" type="#_x0000_t75" style="width:267.7pt;height:20.3pt" o:ole="">
                  <v:imagedata r:id="rId292" o:title=""/>
                </v:shape>
                <o:OLEObject Type="Embed" ProgID="Equation.DSMT4" ShapeID="_x0000_i1189" DrawAspect="Content" ObjectID="_1356884844" r:id="rId293"/>
              </w:object>
            </w:r>
          </w:p>
        </w:tc>
        <w:tc>
          <w:tcPr>
            <w:tcW w:w="2808" w:type="dxa"/>
            <w:vAlign w:val="center"/>
          </w:tcPr>
          <w:p w:rsidR="00227A98" w:rsidRPr="00E34B24" w:rsidRDefault="00174960" w:rsidP="00BE7F03">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193" w:name="ZEqnNum503493"/>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9</w:instrText>
              </w:r>
            </w:fldSimple>
            <w:r w:rsidR="00784ECF">
              <w:rPr>
                <w:lang w:val="en-US"/>
              </w:rPr>
              <w:instrText>)</w:instrText>
            </w:r>
            <w:bookmarkEnd w:id="2193"/>
            <w:r>
              <w:rPr>
                <w:lang w:val="en-US"/>
              </w:rPr>
              <w:fldChar w:fldCharType="end"/>
            </w:r>
          </w:p>
        </w:tc>
      </w:tr>
    </w:tbl>
    <w:p w:rsidR="00227A98" w:rsidRPr="00E34B24" w:rsidRDefault="00F33919" w:rsidP="00FC26A7">
      <w:pPr>
        <w:rPr>
          <w:lang w:val="en-US"/>
        </w:rPr>
      </w:pPr>
      <w:proofErr w:type="gramStart"/>
      <w:r w:rsidRPr="00E34B24">
        <w:rPr>
          <w:lang w:val="en-US"/>
        </w:rPr>
        <w:lastRenderedPageBreak/>
        <w:t>w</w:t>
      </w:r>
      <w:r w:rsidR="00227A98" w:rsidRPr="00E34B24">
        <w:rPr>
          <w:lang w:val="en-US"/>
        </w:rPr>
        <w:t>here</w:t>
      </w:r>
      <w:proofErr w:type="gramEnd"/>
      <w:r w:rsidR="00227A98" w:rsidRPr="00E34B24">
        <w:rPr>
          <w:lang w:val="en-US"/>
        </w:rPr>
        <w:t xml:space="preserve"> </w:t>
      </w:r>
      <w:r w:rsidR="00227A98" w:rsidRPr="00E34B24">
        <w:rPr>
          <w:rFonts w:ascii="TimesNewRomanPSMT" w:hAnsi="TimesNewRomanPSMT" w:cs="TimesNewRomanPSMT"/>
          <w:position w:val="-14"/>
          <w:lang w:val="en-US" w:eastAsia="ko-KR"/>
        </w:rPr>
        <w:object w:dxaOrig="760" w:dyaOrig="380">
          <v:shape id="_x0000_i1190" type="#_x0000_t75" style="width:38pt;height:19pt" o:ole="">
            <v:imagedata r:id="rId294" o:title=""/>
          </v:shape>
          <o:OLEObject Type="Embed" ProgID="Equation.3" ShapeID="_x0000_i1190" DrawAspect="Content" ObjectID="_1356884845" r:id="rId295"/>
        </w:object>
      </w:r>
      <w:r w:rsidRPr="00E34B24">
        <w:rPr>
          <w:rFonts w:ascii="TimesNewRomanPSMT" w:hAnsi="TimesNewRomanPSMT" w:cs="TimesNewRomanPSMT"/>
          <w:lang w:val="en-US" w:eastAsia="ko-KR"/>
        </w:rPr>
        <w:t xml:space="preserve">is defined in Equation </w:t>
      </w:r>
      <w:r w:rsidR="00174960"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GOTOBUTTON ZEqnNum504150  \* MERGEFORMAT </w:instrText>
      </w:r>
      <w:r w:rsidR="00174960"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REF ZEqnNum504150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(22-8)</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Pr="00E34B24">
        <w:rPr>
          <w:rFonts w:ascii="TimesNewRomanPSMT" w:hAnsi="TimesNewRomanPSMT" w:cs="TimesNewRomanPSMT"/>
          <w:lang w:val="en-US" w:eastAsia="ko-KR"/>
        </w:rPr>
        <w:t>.</w:t>
      </w:r>
    </w:p>
    <w:p w:rsidR="00FC26A7" w:rsidRPr="00E34B24" w:rsidRDefault="00FC26A7" w:rsidP="00F258F4">
      <w:pPr>
        <w:rPr>
          <w:rFonts w:ascii="TimesNewRomanPSMT" w:hAnsi="TimesNewRomanPSMT" w:cs="TimesNewRomanPSMT"/>
          <w:lang w:val="en-US"/>
        </w:rPr>
      </w:pPr>
    </w:p>
    <w:p w:rsidR="00F33919" w:rsidRPr="00E34B24" w:rsidRDefault="00977AC0" w:rsidP="00F258F4">
      <w:pPr>
        <w:rPr>
          <w:lang w:val="en-US" w:eastAsia="ko-KR"/>
        </w:rPr>
      </w:pPr>
      <w:r w:rsidRPr="00977AC0">
        <w:rPr>
          <w:lang w:val="en-US" w:eastAsia="ko-KR"/>
        </w:rPr>
        <w:t>For non-contiguous transmissions using two 80 MHz frequency segments, each 80 MHz frequency segment shall use the L-STF pattern for the 80 MHz (</w:t>
      </w:r>
      <w:r w:rsidR="00F33919" w:rsidRPr="00E34B24">
        <w:rPr>
          <w:position w:val="-14"/>
          <w:lang w:val="en-US" w:eastAsia="ko-KR"/>
        </w:rPr>
        <w:object w:dxaOrig="760" w:dyaOrig="380">
          <v:shape id="_x0000_i1191" type="#_x0000_t75" style="width:38pt;height:19pt" o:ole="">
            <v:imagedata r:id="rId296" o:title=""/>
          </v:shape>
          <o:OLEObject Type="Embed" ProgID="Equation.3" ShapeID="_x0000_i1191" DrawAspect="Content" ObjectID="_1356884846" r:id="rId297"/>
        </w:object>
      </w:r>
      <w:r w:rsidRPr="00977AC0">
        <w:rPr>
          <w:lang w:val="en-US" w:eastAsia="ko-KR"/>
        </w:rPr>
        <w:t xml:space="preserve">) defined in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ZEqnNum504150  \* MERGEFORMAT </w:instrText>
      </w:r>
      <w:r w:rsidR="00174960" w:rsidRPr="00977AC0">
        <w:rPr>
          <w:lang w:val="en-US" w:eastAsia="ko-KR"/>
        </w:rPr>
        <w:fldChar w:fldCharType="begin"/>
      </w:r>
      <w:r w:rsidRPr="00977AC0">
        <w:rPr>
          <w:lang w:val="en-US" w:eastAsia="ko-KR"/>
        </w:rPr>
        <w:instrText xml:space="preserve"> REF ZEqnNum504150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8</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w:t>
      </w:r>
    </w:p>
    <w:p w:rsidR="00F33919" w:rsidRPr="00E34B24" w:rsidRDefault="00F33919" w:rsidP="00F258F4">
      <w:pPr>
        <w:rPr>
          <w:rFonts w:ascii="TimesNewRomanPSMT" w:hAnsi="TimesNewRomanPSMT" w:cs="TimesNewRomanPSMT"/>
          <w:lang w:val="en-US"/>
        </w:rPr>
      </w:pPr>
    </w:p>
    <w:p w:rsidR="00CB392C" w:rsidRPr="00E34B24" w:rsidRDefault="00CB392C" w:rsidP="007B63EB">
      <w:pPr>
        <w:rPr>
          <w:lang w:val="en-US"/>
        </w:rPr>
      </w:pPr>
      <w:r w:rsidRPr="00E34B24">
        <w:rPr>
          <w:lang w:val="en-US"/>
        </w:rPr>
        <w:t xml:space="preserve">The time domain representation of the signal on </w:t>
      </w:r>
      <w:r w:rsidR="006373ED" w:rsidRPr="00E34B24">
        <w:rPr>
          <w:lang w:val="en-US" w:eastAsia="ko-KR"/>
        </w:rPr>
        <w:t xml:space="preserve">frequency segment </w:t>
      </w:r>
      <w:r w:rsidR="006373ED" w:rsidRPr="00E34B24">
        <w:rPr>
          <w:position w:val="-14"/>
          <w:lang w:val="en-US" w:eastAsia="ko-KR"/>
        </w:rPr>
        <w:object w:dxaOrig="340" w:dyaOrig="380">
          <v:shape id="_x0000_i1192" type="#_x0000_t75" style="width:18.1pt;height:19pt" o:ole="">
            <v:imagedata r:id="rId298" o:title=""/>
          </v:shape>
          <o:OLEObject Type="Embed" ProgID="Equation.DSMT4" ShapeID="_x0000_i1192" DrawAspect="Content" ObjectID="_1356884847" r:id="rId299"/>
        </w:object>
      </w:r>
      <w:r w:rsidR="006373ED" w:rsidRPr="00E34B24">
        <w:rPr>
          <w:lang w:val="en-US" w:eastAsia="ko-KR"/>
        </w:rPr>
        <w:t xml:space="preserve"> in </w:t>
      </w:r>
      <w:r w:rsidRPr="00E34B24">
        <w:rPr>
          <w:lang w:val="en-US"/>
        </w:rPr>
        <w:t xml:space="preserve">transmit chain </w:t>
      </w:r>
      <w:r w:rsidR="00C05831" w:rsidRPr="00E34B24">
        <w:rPr>
          <w:position w:val="-12"/>
          <w:lang w:val="en-US"/>
        </w:rPr>
        <w:object w:dxaOrig="320" w:dyaOrig="360">
          <v:shape id="_x0000_i1193" type="#_x0000_t75" style="width:18.1pt;height:18.1pt" o:ole="">
            <v:imagedata r:id="rId300" o:title=""/>
          </v:shape>
          <o:OLEObject Type="Embed" ProgID="Equation.DSMT4" ShapeID="_x0000_i1193" DrawAspect="Content" ObjectID="_1356884848" r:id="rId301"/>
        </w:object>
      </w:r>
      <w:r w:rsidRPr="00E34B24">
        <w:rPr>
          <w:lang w:val="en-US"/>
        </w:rPr>
        <w:t xml:space="preserve"> shall be:</w:t>
      </w:r>
    </w:p>
    <w:tbl>
      <w:tblPr>
        <w:tblW w:w="0" w:type="auto"/>
        <w:tblLook w:val="04A0"/>
      </w:tblPr>
      <w:tblGrid>
        <w:gridCol w:w="7851"/>
        <w:gridCol w:w="1725"/>
      </w:tblGrid>
      <w:tr w:rsidR="002024E9" w:rsidRPr="00E34B24" w:rsidTr="00302811">
        <w:tc>
          <w:tcPr>
            <w:tcW w:w="4788" w:type="dxa"/>
          </w:tcPr>
          <w:p w:rsidR="002024E9" w:rsidRPr="00E34B24" w:rsidRDefault="00720D13" w:rsidP="00302811">
            <w:pPr>
              <w:ind w:left="720"/>
              <w:rPr>
                <w:lang w:val="en-US"/>
              </w:rPr>
            </w:pPr>
            <w:r w:rsidRPr="00E34B24">
              <w:rPr>
                <w:position w:val="-38"/>
                <w:lang w:val="en-US"/>
              </w:rPr>
              <w:object w:dxaOrig="6880" w:dyaOrig="800">
                <v:shape id="_x0000_i1194" type="#_x0000_t75" style="width:345.85pt;height:39.75pt" o:ole="">
                  <v:imagedata r:id="rId302" o:title=""/>
                </v:shape>
                <o:OLEObject Type="Embed" ProgID="Equation.DSMT4" ShapeID="_x0000_i1194" DrawAspect="Content" ObjectID="_1356884849" r:id="rId303"/>
              </w:object>
            </w:r>
          </w:p>
        </w:tc>
        <w:tc>
          <w:tcPr>
            <w:tcW w:w="4788" w:type="dxa"/>
            <w:vAlign w:val="center"/>
          </w:tcPr>
          <w:p w:rsidR="002024E9"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10</w:instrText>
              </w:r>
            </w:fldSimple>
            <w:r w:rsidR="00784ECF">
              <w:rPr>
                <w:lang w:val="en-US"/>
              </w:rPr>
              <w:instrText>)</w:instrText>
            </w:r>
            <w:r>
              <w:rPr>
                <w:lang w:val="en-US"/>
              </w:rPr>
              <w:fldChar w:fldCharType="end"/>
            </w:r>
          </w:p>
        </w:tc>
      </w:tr>
    </w:tbl>
    <w:p w:rsidR="00CB392C" w:rsidRPr="00E34B24" w:rsidRDefault="00CB392C" w:rsidP="007B63EB">
      <w:pPr>
        <w:rPr>
          <w:lang w:val="en-US"/>
        </w:rPr>
      </w:pPr>
    </w:p>
    <w:p w:rsidR="003A233A" w:rsidRPr="00E34B24" w:rsidRDefault="003A233A" w:rsidP="007B63EB">
      <w:pPr>
        <w:rPr>
          <w:lang w:val="en-US"/>
        </w:rPr>
      </w:pPr>
      <w:proofErr w:type="gramStart"/>
      <w:r w:rsidRPr="00E34B24">
        <w:rPr>
          <w:lang w:val="en-US"/>
        </w:rPr>
        <w:t>where</w:t>
      </w:r>
      <w:proofErr w:type="gramEnd"/>
    </w:p>
    <w:p w:rsidR="00CB392C" w:rsidRPr="00E34B24" w:rsidRDefault="00174960" w:rsidP="003A233A">
      <w:pPr>
        <w:ind w:left="720"/>
        <w:rPr>
          <w:lang w:val="en-US"/>
        </w:rPr>
      </w:pPr>
      <w:r w:rsidRPr="00174960">
        <w:rPr>
          <w:position w:val="-12"/>
          <w:lang w:val="en-US"/>
        </w:rPr>
        <w:pict>
          <v:shape id="_x0000_i1195" type="#_x0000_t75" style="width:19.9pt;height:19.45pt">
            <v:imagedata r:id="rId304" o:title=""/>
          </v:shape>
        </w:pict>
      </w:r>
      <w:r w:rsidR="00CB392C" w:rsidRPr="00E34B24">
        <w:rPr>
          <w:lang w:val="en-US"/>
        </w:rPr>
        <w:t xml:space="preserve"> </w:t>
      </w:r>
      <w:proofErr w:type="gramStart"/>
      <w:r w:rsidR="00CB392C" w:rsidRPr="00E34B24">
        <w:rPr>
          <w:lang w:val="en-US"/>
        </w:rPr>
        <w:t>represents</w:t>
      </w:r>
      <w:proofErr w:type="gramEnd"/>
      <w:r w:rsidR="00CB392C" w:rsidRPr="00E34B24">
        <w:rPr>
          <w:lang w:val="en-US"/>
        </w:rPr>
        <w:t xml:space="preserve"> the cyclic shift for </w:t>
      </w:r>
      <w:r w:rsidR="00726766">
        <w:rPr>
          <w:lang w:val="en-US"/>
        </w:rPr>
        <w:t>transmit chain</w:t>
      </w:r>
      <w:r w:rsidR="00726766" w:rsidRPr="00E34B24">
        <w:rPr>
          <w:lang w:val="en-US"/>
        </w:rPr>
        <w:t xml:space="preserve"> </w:t>
      </w:r>
      <w:r w:rsidR="00C05831" w:rsidRPr="00E34B24">
        <w:rPr>
          <w:position w:val="-12"/>
          <w:lang w:val="en-US"/>
        </w:rPr>
        <w:object w:dxaOrig="320" w:dyaOrig="360">
          <v:shape id="_x0000_i1196" type="#_x0000_t75" style="width:18.1pt;height:18.1pt" o:ole="">
            <v:imagedata r:id="rId300" o:title=""/>
          </v:shape>
          <o:OLEObject Type="Embed" ProgID="Equation.DSMT4" ShapeID="_x0000_i1196" DrawAspect="Content" ObjectID="_1356884850" r:id="rId305"/>
        </w:object>
      </w:r>
      <w:r w:rsidR="00CB392C" w:rsidRPr="00E34B24">
        <w:rPr>
          <w:lang w:val="en-US"/>
        </w:rPr>
        <w:t xml:space="preserve"> with a value given in </w:t>
      </w:r>
      <w:r>
        <w:rPr>
          <w:lang w:val="en-US"/>
        </w:rPr>
        <w:fldChar w:fldCharType="begin"/>
      </w:r>
      <w:r w:rsidR="0076109B">
        <w:rPr>
          <w:lang w:val="en-US"/>
        </w:rPr>
        <w:instrText xml:space="preserve"> REF _Ref280607993 \h </w:instrText>
      </w:r>
      <w:r>
        <w:rPr>
          <w:lang w:val="en-US"/>
        </w:rPr>
      </w:r>
      <w:r>
        <w:rPr>
          <w:lang w:val="en-US"/>
        </w:rPr>
        <w:fldChar w:fldCharType="separate"/>
      </w:r>
      <w:r w:rsidR="003B14D4">
        <w:t xml:space="preserve">Table </w:t>
      </w:r>
      <w:r w:rsidR="003B14D4">
        <w:rPr>
          <w:noProof/>
        </w:rPr>
        <w:t>22</w:t>
      </w:r>
      <w:r w:rsidR="003B14D4">
        <w:noBreakHyphen/>
      </w:r>
      <w:r w:rsidR="003B14D4">
        <w:rPr>
          <w:noProof/>
        </w:rPr>
        <w:t>7</w:t>
      </w:r>
      <w:r>
        <w:rPr>
          <w:lang w:val="en-US"/>
        </w:rPr>
        <w:fldChar w:fldCharType="end"/>
      </w:r>
      <w:r w:rsidR="0076109B">
        <w:rPr>
          <w:lang w:val="en-US"/>
        </w:rPr>
        <w:t>.</w:t>
      </w:r>
    </w:p>
    <w:p w:rsidR="00CB392C" w:rsidRPr="00E34B24" w:rsidRDefault="00D371BC" w:rsidP="003A233A">
      <w:pPr>
        <w:ind w:left="720"/>
        <w:rPr>
          <w:lang w:val="en-US"/>
        </w:rPr>
      </w:pPr>
      <w:r w:rsidRPr="00E34B24">
        <w:rPr>
          <w:position w:val="-14"/>
          <w:lang w:val="en-US"/>
        </w:rPr>
        <w:object w:dxaOrig="580" w:dyaOrig="380">
          <v:shape id="_x0000_i1197" type="#_x0000_t75" style="width:28.25pt;height:19pt" o:ole="">
            <v:imagedata r:id="rId306" o:title=""/>
          </v:shape>
          <o:OLEObject Type="Embed" ProgID="Equation.DSMT4" ShapeID="_x0000_i1197" DrawAspect="Content" ObjectID="_1356884851" r:id="rId307"/>
        </w:object>
      </w:r>
      <w:r w:rsidR="00977AC0" w:rsidRPr="00977AC0">
        <w:rPr>
          <w:lang w:val="en-US"/>
        </w:rPr>
        <w:t xml:space="preserve"> </w:t>
      </w:r>
      <w:proofErr w:type="gramStart"/>
      <w:r w:rsidR="00CB392C" w:rsidRPr="00E34B24">
        <w:rPr>
          <w:lang w:val="en-US"/>
        </w:rPr>
        <w:t>is</w:t>
      </w:r>
      <w:proofErr w:type="gramEnd"/>
      <w:r w:rsidR="00CB392C" w:rsidRPr="00E34B24">
        <w:rPr>
          <w:lang w:val="en-US"/>
        </w:rPr>
        <w:t xml:space="preserve"> defined by Equations </w:t>
      </w:r>
      <w:r w:rsidR="00174960" w:rsidRPr="00E34B24">
        <w:rPr>
          <w:lang w:val="en-US"/>
        </w:rPr>
        <w:fldChar w:fldCharType="begin"/>
      </w:r>
      <w:r w:rsidR="007A1499" w:rsidRPr="00E34B24">
        <w:rPr>
          <w:lang w:val="en-US"/>
        </w:rPr>
        <w:instrText xml:space="preserve"> GOTOBUTTON ZEqnNum751013  \* MERGEFORMAT </w:instrText>
      </w:r>
      <w:r w:rsidR="00174960" w:rsidRPr="00E34B24">
        <w:rPr>
          <w:lang w:val="en-US"/>
        </w:rPr>
        <w:fldChar w:fldCharType="begin"/>
      </w:r>
      <w:r w:rsidR="007A1499" w:rsidRPr="00E34B24">
        <w:rPr>
          <w:lang w:val="en-US"/>
        </w:rPr>
        <w:instrText xml:space="preserve"> REF ZEqnNum751013 \* Charformat \! \* MERGEFORMAT </w:instrText>
      </w:r>
      <w:r w:rsidR="00174960"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00174960" w:rsidRPr="00E34B24">
        <w:rPr>
          <w:lang w:val="en-US"/>
        </w:rPr>
        <w:fldChar w:fldCharType="end"/>
      </w:r>
      <w:r w:rsidR="00174960" w:rsidRPr="00E34B24">
        <w:rPr>
          <w:lang w:val="en-US"/>
        </w:rPr>
        <w:fldChar w:fldCharType="end"/>
      </w:r>
      <w:r w:rsidR="008A7AD6" w:rsidRPr="00E34B24">
        <w:rPr>
          <w:lang w:val="en-US" w:eastAsia="ko-KR"/>
        </w:rPr>
        <w:t xml:space="preserve">, </w:t>
      </w:r>
      <w:r w:rsidR="00174960" w:rsidRPr="00E34B24">
        <w:rPr>
          <w:lang w:val="en-US" w:eastAsia="ko-KR"/>
        </w:rPr>
        <w:fldChar w:fldCharType="begin"/>
      </w:r>
      <w:r w:rsidR="007A1499" w:rsidRPr="00E34B24">
        <w:rPr>
          <w:lang w:val="en-US" w:eastAsia="ko-KR"/>
        </w:rPr>
        <w:instrText xml:space="preserve"> GOTOBUTTON ZEqnNum141660  \* MERGEFORMAT </w:instrText>
      </w:r>
      <w:r w:rsidR="00174960" w:rsidRPr="00E34B24">
        <w:rPr>
          <w:lang w:val="en-US" w:eastAsia="ko-KR"/>
        </w:rPr>
        <w:fldChar w:fldCharType="begin"/>
      </w:r>
      <w:r w:rsidR="007A1499" w:rsidRPr="00E34B24">
        <w:rPr>
          <w:lang w:val="en-US" w:eastAsia="ko-KR"/>
        </w:rPr>
        <w:instrText xml:space="preserve"> REF ZEqnNum141660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8A7AD6" w:rsidRPr="00E34B24">
        <w:rPr>
          <w:lang w:val="en-US" w:eastAsia="ko-KR"/>
        </w:rPr>
        <w:t xml:space="preserve">, </w:t>
      </w:r>
      <w:r w:rsidR="00174960" w:rsidRPr="00E34B24">
        <w:rPr>
          <w:lang w:val="en-US" w:eastAsia="ko-KR"/>
        </w:rPr>
        <w:fldChar w:fldCharType="begin"/>
      </w:r>
      <w:r w:rsidR="007A1499" w:rsidRPr="00E34B24">
        <w:rPr>
          <w:lang w:val="en-US" w:eastAsia="ko-KR"/>
        </w:rPr>
        <w:instrText xml:space="preserve"> GOTOBUTTON ZEqnNum470469  \* MERGEFORMAT </w:instrText>
      </w:r>
      <w:r w:rsidR="00174960" w:rsidRPr="00E34B24">
        <w:rPr>
          <w:lang w:val="en-US" w:eastAsia="ko-KR"/>
        </w:rPr>
        <w:fldChar w:fldCharType="begin"/>
      </w:r>
      <w:r w:rsidR="007A1499" w:rsidRPr="00E34B24">
        <w:rPr>
          <w:lang w:val="en-US" w:eastAsia="ko-KR"/>
        </w:rPr>
        <w:instrText xml:space="preserve"> REF ZEqnNum470469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8A7AD6" w:rsidRPr="00E34B24">
        <w:rPr>
          <w:lang w:val="en-US" w:eastAsia="ko-KR"/>
        </w:rPr>
        <w:t xml:space="preserve"> and </w:t>
      </w:r>
      <w:r w:rsidR="00174960" w:rsidRPr="00E34B24">
        <w:rPr>
          <w:lang w:val="en-US" w:eastAsia="ko-KR"/>
        </w:rPr>
        <w:fldChar w:fldCharType="begin"/>
      </w:r>
      <w:r w:rsidR="007A1499" w:rsidRPr="00E34B24">
        <w:rPr>
          <w:lang w:val="en-US" w:eastAsia="ko-KR"/>
        </w:rPr>
        <w:instrText xml:space="preserve"> GOTOBUTTON ZEqnNum631908  \* MERGEFORMAT </w:instrText>
      </w:r>
      <w:r w:rsidR="00174960" w:rsidRPr="00E34B24">
        <w:rPr>
          <w:lang w:val="en-US" w:eastAsia="ko-KR"/>
        </w:rPr>
        <w:fldChar w:fldCharType="begin"/>
      </w:r>
      <w:r w:rsidR="007A1499" w:rsidRPr="00E34B24">
        <w:rPr>
          <w:lang w:val="en-US" w:eastAsia="ko-KR"/>
        </w:rPr>
        <w:instrText xml:space="preserve"> REF ZEqnNum631908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8A7AD6" w:rsidRPr="00E34B24">
        <w:rPr>
          <w:lang w:val="en-US" w:eastAsia="ko-KR"/>
        </w:rPr>
        <w:t>.</w:t>
      </w:r>
    </w:p>
    <w:p w:rsidR="0099634C" w:rsidRPr="00E34B24" w:rsidRDefault="00977AC0" w:rsidP="004A47E5">
      <w:pPr>
        <w:pStyle w:val="Heading5"/>
        <w:rPr>
          <w:lang w:val="en-US"/>
        </w:rPr>
      </w:pPr>
      <w:r w:rsidRPr="00977AC0">
        <w:rPr>
          <w:lang w:val="en-US"/>
        </w:rPr>
        <w:t>L-LTF definition</w:t>
      </w:r>
    </w:p>
    <w:p w:rsidR="007B63EB" w:rsidRPr="00E34B24" w:rsidRDefault="00977AC0" w:rsidP="007B63EB">
      <w:pPr>
        <w:rPr>
          <w:lang w:val="en-US"/>
        </w:rPr>
      </w:pPr>
      <w:r w:rsidRPr="00977AC0">
        <w:rPr>
          <w:lang w:val="en-US"/>
        </w:rPr>
        <w:t xml:space="preserve">For a bandwidth of 20 MHz and 40 MHz, the L-LTF pattern in the VHT preamble </w:t>
      </w:r>
      <w:r w:rsidRPr="00977AC0">
        <w:rPr>
          <w:lang w:val="en-US" w:eastAsia="ko-KR"/>
        </w:rPr>
        <w:t xml:space="preserve">are defined by Equations (20-11) and (20-12), respectively, </w:t>
      </w:r>
      <w:r w:rsidRPr="00977AC0">
        <w:rPr>
          <w:lang w:val="en-US"/>
        </w:rPr>
        <w:t>in 20.3.9.3.4</w:t>
      </w:r>
      <w:proofErr w:type="gramStart"/>
      <w:r w:rsidRPr="00977AC0">
        <w:rPr>
          <w:lang w:val="en-US"/>
        </w:rPr>
        <w:t>..</w:t>
      </w:r>
      <w:proofErr w:type="gramEnd"/>
      <w:r w:rsidRPr="00977AC0">
        <w:rPr>
          <w:lang w:val="en-US"/>
        </w:rPr>
        <w:t xml:space="preserve"> For a bandwidth of 80 MHz, the L-LTF pattern is defined by </w:t>
      </w:r>
      <w:proofErr w:type="gramStart"/>
      <w:r w:rsidRPr="00977AC0">
        <w:rPr>
          <w:lang w:val="en-US"/>
        </w:rPr>
        <w:t xml:space="preserve">Equation </w:t>
      </w:r>
      <w:proofErr w:type="gramEnd"/>
      <w:r w:rsidR="00174960" w:rsidRPr="00977AC0">
        <w:rPr>
          <w:lang w:val="en-US"/>
        </w:rPr>
        <w:fldChar w:fldCharType="begin"/>
      </w:r>
      <w:r w:rsidRPr="00977AC0">
        <w:rPr>
          <w:lang w:val="en-US"/>
        </w:rPr>
        <w:instrText xml:space="preserve"> GOTOBUTTON ZEqnNum825543  \* MERGEFORMAT </w:instrText>
      </w:r>
      <w:r w:rsidR="00174960" w:rsidRPr="00977AC0">
        <w:rPr>
          <w:lang w:val="en-US"/>
        </w:rPr>
        <w:fldChar w:fldCharType="begin"/>
      </w:r>
      <w:r w:rsidRPr="00977AC0">
        <w:rPr>
          <w:lang w:val="en-US"/>
        </w:rPr>
        <w:instrText xml:space="preserve"> REF ZEqnNum825543 \* Charformat \! \* MERGEFORMAT </w:instrText>
      </w:r>
      <w:r w:rsidR="00174960" w:rsidRPr="00977AC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11</w:instrText>
      </w:r>
      <w:r w:rsidR="003B14D4">
        <w:rPr>
          <w:lang w:val="en-US"/>
        </w:rPr>
        <w:instrText>)</w:instrText>
      </w:r>
      <w:r w:rsidR="00174960" w:rsidRPr="00977AC0">
        <w:rPr>
          <w:lang w:val="en-US"/>
        </w:rPr>
        <w:fldChar w:fldCharType="end"/>
      </w:r>
      <w:r w:rsidR="00174960" w:rsidRPr="00977AC0">
        <w:rPr>
          <w:lang w:val="en-US"/>
        </w:rPr>
        <w:fldChar w:fldCharType="end"/>
      </w:r>
      <w:r w:rsidRPr="00977AC0">
        <w:rPr>
          <w:lang w:val="en-US"/>
        </w:rPr>
        <w:t>, which does not include the phase rotations per 20 MHz subchannel.</w:t>
      </w:r>
    </w:p>
    <w:p w:rsidR="002024E9" w:rsidRPr="00E34B24" w:rsidRDefault="002024E9" w:rsidP="007B63EB">
      <w:pPr>
        <w:rPr>
          <w:lang w:val="en-US"/>
        </w:rPr>
      </w:pPr>
    </w:p>
    <w:tbl>
      <w:tblPr>
        <w:tblW w:w="9812" w:type="dxa"/>
        <w:tblLook w:val="04A0"/>
      </w:tblPr>
      <w:tblGrid>
        <w:gridCol w:w="5982"/>
        <w:gridCol w:w="3830"/>
      </w:tblGrid>
      <w:tr w:rsidR="003B7A52" w:rsidRPr="00E34B24" w:rsidTr="00454F04">
        <w:tc>
          <w:tcPr>
            <w:tcW w:w="5024" w:type="dxa"/>
          </w:tcPr>
          <w:p w:rsidR="003B7A52" w:rsidRPr="00E34B24" w:rsidRDefault="00E7334A" w:rsidP="00302811">
            <w:pPr>
              <w:ind w:left="720"/>
              <w:rPr>
                <w:lang w:val="en-US"/>
              </w:rPr>
            </w:pPr>
            <w:r w:rsidRPr="00E34B24">
              <w:rPr>
                <w:position w:val="-16"/>
                <w:lang w:val="en-US"/>
              </w:rPr>
              <w:object w:dxaOrig="5040" w:dyaOrig="440">
                <v:shape id="_x0000_i1198" type="#_x0000_t75" style="width:252.2pt;height:20.3pt" o:ole="">
                  <v:imagedata r:id="rId308" o:title=""/>
                </v:shape>
                <o:OLEObject Type="Embed" ProgID="Equation.DSMT4" ShapeID="_x0000_i1198" DrawAspect="Content" ObjectID="_1356884852" r:id="rId309"/>
              </w:object>
            </w:r>
          </w:p>
        </w:tc>
        <w:tc>
          <w:tcPr>
            <w:tcW w:w="4788" w:type="dxa"/>
            <w:vAlign w:val="center"/>
          </w:tcPr>
          <w:p w:rsidR="003B7A52" w:rsidRPr="00E34B24" w:rsidRDefault="00174960" w:rsidP="000871BA">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194" w:name="ZEqnNum825543"/>
            <w:bookmarkStart w:id="2195" w:name="ZEqnNum198400"/>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11</w:instrText>
              </w:r>
            </w:fldSimple>
            <w:r w:rsidR="00784ECF">
              <w:rPr>
                <w:lang w:val="en-US"/>
              </w:rPr>
              <w:instrText>)</w:instrText>
            </w:r>
            <w:bookmarkEnd w:id="2194"/>
            <w:bookmarkEnd w:id="2195"/>
            <w:r>
              <w:rPr>
                <w:lang w:val="en-US"/>
              </w:rPr>
              <w:fldChar w:fldCharType="end"/>
            </w:r>
          </w:p>
        </w:tc>
      </w:tr>
    </w:tbl>
    <w:p w:rsidR="001E2C24" w:rsidRPr="00E34B24" w:rsidRDefault="001E2C24" w:rsidP="001E2C24">
      <w:pPr>
        <w:rPr>
          <w:lang w:val="en-US"/>
        </w:rPr>
      </w:pPr>
      <w:proofErr w:type="gramStart"/>
      <w:r w:rsidRPr="00E34B24">
        <w:rPr>
          <w:rFonts w:ascii="TimesNewRomanPSMT" w:hAnsi="TimesNewRomanPSMT" w:cs="TimesNewRomanPSMT"/>
          <w:lang w:val="en-US" w:eastAsia="ko-KR"/>
        </w:rPr>
        <w:t>where</w:t>
      </w:r>
      <w:proofErr w:type="gramEnd"/>
      <w:r w:rsidRPr="00E34B24">
        <w:rPr>
          <w:rFonts w:ascii="TimesNewRomanPSMT" w:hAnsi="TimesNewRomanPSMT" w:cs="TimesNewRomanPSMT"/>
          <w:lang w:val="en-US" w:eastAsia="ko-KR"/>
        </w:rPr>
        <w:t xml:space="preserve"> </w:t>
      </w:r>
      <w:r w:rsidRPr="00E34B24">
        <w:rPr>
          <w:rFonts w:ascii="TimesNewRomanPSMT" w:hAnsi="TimesNewRomanPSMT" w:cs="TimesNewRomanPSMT"/>
          <w:position w:val="-14"/>
          <w:lang w:val="en-US" w:eastAsia="ko-KR"/>
        </w:rPr>
        <w:object w:dxaOrig="600" w:dyaOrig="380">
          <v:shape id="_x0000_i1199" type="#_x0000_t75" style="width:30.05pt;height:19pt" o:ole="">
            <v:imagedata r:id="rId310" o:title=""/>
          </v:shape>
          <o:OLEObject Type="Embed" ProgID="Equation.DSMT4" ShapeID="_x0000_i1199" DrawAspect="Content" ObjectID="_1356884853" r:id="rId311"/>
        </w:object>
      </w:r>
      <w:r w:rsidRPr="00E34B24">
        <w:rPr>
          <w:rFonts w:ascii="TimesNewRomanPSMT" w:hAnsi="TimesNewRomanPSMT" w:cs="TimesNewRomanPSMT"/>
          <w:lang w:val="en-US" w:eastAsia="ko-KR"/>
        </w:rPr>
        <w:t xml:space="preserve"> is define in Equation (20-9).</w:t>
      </w:r>
    </w:p>
    <w:p w:rsidR="00BE7F03" w:rsidRPr="00E34B24" w:rsidRDefault="00977AC0" w:rsidP="007B63EB">
      <w:pPr>
        <w:rPr>
          <w:lang w:val="en-US" w:eastAsia="ko-KR"/>
        </w:rPr>
      </w:pPr>
      <w:r w:rsidRPr="00977AC0">
        <w:rPr>
          <w:lang w:val="en-US" w:eastAsia="ko-KR"/>
        </w:rPr>
        <w:t xml:space="preserve">For 160 MHz, L-LTF is defined by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ZEqnNum505357  \* MERGEFORMAT </w:instrText>
      </w:r>
      <w:r w:rsidR="00174960" w:rsidRPr="00977AC0">
        <w:rPr>
          <w:lang w:val="en-US" w:eastAsia="ko-KR"/>
        </w:rPr>
        <w:fldChar w:fldCharType="begin"/>
      </w:r>
      <w:r w:rsidRPr="00977AC0">
        <w:rPr>
          <w:lang w:val="en-US" w:eastAsia="ko-KR"/>
        </w:rPr>
        <w:instrText xml:space="preserve"> REF ZEqnNum505357 \* Charformat \! \* MERGEFORMAT </w:instrText>
      </w:r>
      <w:r w:rsidR="00174960" w:rsidRPr="00977AC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12</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which does not include the phase rotations per 20 MHz subchannel.</w:t>
      </w:r>
    </w:p>
    <w:tbl>
      <w:tblPr>
        <w:tblW w:w="9812" w:type="dxa"/>
        <w:tblLook w:val="04A0"/>
      </w:tblPr>
      <w:tblGrid>
        <w:gridCol w:w="6293"/>
        <w:gridCol w:w="3519"/>
      </w:tblGrid>
      <w:tr w:rsidR="00BE7F03" w:rsidRPr="00E34B24" w:rsidTr="002F4237">
        <w:tc>
          <w:tcPr>
            <w:tcW w:w="5024" w:type="dxa"/>
          </w:tcPr>
          <w:p w:rsidR="00BE7F03" w:rsidRPr="00E34B24" w:rsidRDefault="00E7334A" w:rsidP="002F4237">
            <w:pPr>
              <w:ind w:left="720"/>
              <w:rPr>
                <w:lang w:val="en-US" w:eastAsia="ko-KR"/>
              </w:rPr>
            </w:pPr>
            <w:r w:rsidRPr="00E34B24">
              <w:rPr>
                <w:position w:val="-16"/>
                <w:lang w:val="en-US"/>
              </w:rPr>
              <w:object w:dxaOrig="5319" w:dyaOrig="440">
                <v:shape id="_x0000_i1200" type="#_x0000_t75" style="width:267.7pt;height:20.3pt" o:ole="">
                  <v:imagedata r:id="rId312" o:title=""/>
                </v:shape>
                <o:OLEObject Type="Embed" ProgID="Equation.DSMT4" ShapeID="_x0000_i1200" DrawAspect="Content" ObjectID="_1356884854" r:id="rId313"/>
              </w:object>
            </w:r>
          </w:p>
        </w:tc>
        <w:tc>
          <w:tcPr>
            <w:tcW w:w="4788" w:type="dxa"/>
            <w:vAlign w:val="center"/>
          </w:tcPr>
          <w:p w:rsidR="00BE7F03" w:rsidRPr="00E34B24" w:rsidRDefault="00174960" w:rsidP="002F4237">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196" w:name="ZEqnNum505357"/>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12</w:instrText>
              </w:r>
            </w:fldSimple>
            <w:r w:rsidR="00784ECF">
              <w:rPr>
                <w:lang w:val="en-US" w:eastAsia="ko-KR"/>
              </w:rPr>
              <w:instrText>)</w:instrText>
            </w:r>
            <w:bookmarkEnd w:id="2196"/>
            <w:r>
              <w:rPr>
                <w:lang w:val="en-US" w:eastAsia="ko-KR"/>
              </w:rPr>
              <w:fldChar w:fldCharType="end"/>
            </w:r>
          </w:p>
        </w:tc>
      </w:tr>
    </w:tbl>
    <w:p w:rsidR="00BE7F03" w:rsidRPr="00E34B24" w:rsidRDefault="00977AC0" w:rsidP="007B63EB">
      <w:pPr>
        <w:rPr>
          <w:lang w:val="en-US" w:eastAsia="ko-KR"/>
        </w:rPr>
      </w:pPr>
      <w:r w:rsidRPr="00977AC0">
        <w:rPr>
          <w:lang w:val="en-US" w:eastAsia="ko-KR"/>
        </w:rPr>
        <w:t xml:space="preserve">Where </w:t>
      </w:r>
      <w:r w:rsidR="003A233A" w:rsidRPr="00E34B24">
        <w:rPr>
          <w:rFonts w:ascii="TimesNewRomanPSMT" w:hAnsi="TimesNewRomanPSMT" w:cs="TimesNewRomanPSMT"/>
          <w:position w:val="-14"/>
          <w:lang w:val="en-US" w:eastAsia="ko-KR"/>
        </w:rPr>
        <w:object w:dxaOrig="760" w:dyaOrig="380">
          <v:shape id="_x0000_i1201" type="#_x0000_t75" style="width:38pt;height:19pt" o:ole="">
            <v:imagedata r:id="rId314" o:title=""/>
          </v:shape>
          <o:OLEObject Type="Embed" ProgID="Equation.3" ShapeID="_x0000_i1201" DrawAspect="Content" ObjectID="_1356884855" r:id="rId315"/>
        </w:object>
      </w:r>
      <w:r w:rsidR="003A233A" w:rsidRPr="00E34B24">
        <w:rPr>
          <w:rFonts w:ascii="TimesNewRomanPSMT" w:hAnsi="TimesNewRomanPSMT" w:cs="TimesNewRomanPSMT"/>
          <w:lang w:val="en-US" w:eastAsia="ko-KR"/>
        </w:rPr>
        <w:t xml:space="preserve">is given by </w:t>
      </w:r>
      <w:proofErr w:type="gramStart"/>
      <w:r w:rsidR="003A233A" w:rsidRPr="00E34B24">
        <w:rPr>
          <w:rFonts w:ascii="TimesNewRomanPSMT" w:hAnsi="TimesNewRomanPSMT" w:cs="TimesNewRomanPSMT"/>
          <w:lang w:val="en-US" w:eastAsia="ko-KR"/>
        </w:rPr>
        <w:t xml:space="preserve">Equation </w:t>
      </w:r>
      <w:proofErr w:type="gramEnd"/>
      <w:r w:rsidR="00174960" w:rsidRPr="00E34B24">
        <w:rPr>
          <w:rFonts w:ascii="TimesNewRomanPSMT" w:hAnsi="TimesNewRomanPSMT" w:cs="TimesNewRomanPSMT"/>
          <w:lang w:val="en-US" w:eastAsia="ko-KR"/>
        </w:rPr>
        <w:fldChar w:fldCharType="begin"/>
      </w:r>
      <w:r w:rsidR="00E7334A" w:rsidRPr="00E34B24">
        <w:rPr>
          <w:rFonts w:ascii="TimesNewRomanPSMT" w:hAnsi="TimesNewRomanPSMT" w:cs="TimesNewRomanPSMT"/>
          <w:lang w:val="en-US" w:eastAsia="ko-KR"/>
        </w:rPr>
        <w:instrText xml:space="preserve"> GOTOBUTTON ZEqnNum825543  \* MERGEFORMAT </w:instrText>
      </w:r>
      <w:r w:rsidR="00174960" w:rsidRPr="00E34B24">
        <w:rPr>
          <w:rFonts w:ascii="TimesNewRomanPSMT" w:hAnsi="TimesNewRomanPSMT" w:cs="TimesNewRomanPSMT"/>
          <w:lang w:val="en-US" w:eastAsia="ko-KR"/>
        </w:rPr>
        <w:fldChar w:fldCharType="begin"/>
      </w:r>
      <w:r w:rsidR="00E7334A" w:rsidRPr="00E34B24">
        <w:rPr>
          <w:rFonts w:ascii="TimesNewRomanPSMT" w:hAnsi="TimesNewRomanPSMT" w:cs="TimesNewRomanPSMT"/>
          <w:lang w:val="en-US" w:eastAsia="ko-KR"/>
        </w:rPr>
        <w:instrText xml:space="preserve"> REF ZEqnNum825543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(22-11)</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00E7334A" w:rsidRPr="00E34B24">
        <w:rPr>
          <w:rFonts w:ascii="TimesNewRomanPSMT" w:hAnsi="TimesNewRomanPSMT" w:cs="TimesNewRomanPSMT"/>
          <w:lang w:val="en-US" w:eastAsia="ko-KR"/>
        </w:rPr>
        <w:t>.</w:t>
      </w:r>
    </w:p>
    <w:p w:rsidR="00BE7F03" w:rsidRPr="00E34B24" w:rsidRDefault="00BE7F03" w:rsidP="007B63EB">
      <w:pPr>
        <w:rPr>
          <w:lang w:val="en-US" w:eastAsia="ko-KR"/>
        </w:rPr>
      </w:pPr>
    </w:p>
    <w:p w:rsidR="008E5732" w:rsidRPr="00E34B24" w:rsidRDefault="00977AC0" w:rsidP="007B63EB">
      <w:pPr>
        <w:rPr>
          <w:lang w:val="en-US" w:eastAsia="ko-KR"/>
        </w:rPr>
      </w:pPr>
      <w:r w:rsidRPr="00977AC0">
        <w:rPr>
          <w:lang w:val="en-US" w:eastAsia="ko-KR"/>
        </w:rPr>
        <w:t>For non-contiguous transmissions using two 80 MHz frequency segments, each 80 MHz frequency segment shall use the L-LTF pattern for the 80 MHz (</w:t>
      </w:r>
      <w:r w:rsidR="00174960" w:rsidRPr="00174960">
        <w:rPr>
          <w:position w:val="-14"/>
          <w:lang w:val="en-US" w:eastAsia="ko-KR"/>
        </w:rPr>
        <w:pict>
          <v:shape id="_x0000_i1202" type="#_x0000_t75" style="width:36.65pt;height:19.45pt">
            <v:imagedata r:id="rId316" o:title=""/>
          </v:shape>
        </w:pict>
      </w:r>
      <w:r w:rsidRPr="00977AC0">
        <w:rPr>
          <w:lang w:val="en-US" w:eastAsia="ko-KR"/>
        </w:rPr>
        <w:t xml:space="preserve">) defined in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ZEqnNum825543  \* MERGEFORMAT </w:instrText>
      </w:r>
      <w:r w:rsidR="00174960" w:rsidRPr="00977AC0">
        <w:rPr>
          <w:lang w:val="en-US" w:eastAsia="ko-KR"/>
        </w:rPr>
        <w:fldChar w:fldCharType="begin"/>
      </w:r>
      <w:r w:rsidRPr="00977AC0">
        <w:rPr>
          <w:lang w:val="en-US" w:eastAsia="ko-KR"/>
        </w:rPr>
        <w:instrText xml:space="preserve"> REF ZEqnNum825543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11</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w:t>
      </w:r>
    </w:p>
    <w:p w:rsidR="008A7AD6" w:rsidRPr="00E34B24" w:rsidRDefault="008A7AD6" w:rsidP="007B63EB">
      <w:pPr>
        <w:rPr>
          <w:lang w:val="en-US" w:eastAsia="ko-KR"/>
        </w:rPr>
      </w:pPr>
    </w:p>
    <w:p w:rsidR="007B63EB" w:rsidRPr="00E34B24" w:rsidRDefault="007B63EB" w:rsidP="007B63EB">
      <w:pPr>
        <w:rPr>
          <w:lang w:val="en-US"/>
        </w:rPr>
      </w:pPr>
      <w:r w:rsidRPr="00E34B24">
        <w:rPr>
          <w:lang w:val="en-US"/>
        </w:rPr>
        <w:t xml:space="preserve">The time domain representation of the signal on transmit chain </w:t>
      </w:r>
      <w:r w:rsidR="00B74DE2" w:rsidRPr="00E34B24">
        <w:rPr>
          <w:position w:val="-12"/>
          <w:lang w:val="en-US"/>
        </w:rPr>
        <w:object w:dxaOrig="320" w:dyaOrig="360">
          <v:shape id="_x0000_i1203" type="#_x0000_t75" style="width:18.1pt;height:18.1pt" o:ole="">
            <v:imagedata r:id="rId317" o:title=""/>
          </v:shape>
          <o:OLEObject Type="Embed" ProgID="Equation.DSMT4" ShapeID="_x0000_i1203" DrawAspect="Content" ObjectID="_1356884856" r:id="rId318"/>
        </w:object>
      </w:r>
      <w:r w:rsidRPr="00E34B24">
        <w:rPr>
          <w:lang w:val="en-US"/>
        </w:rPr>
        <w:t xml:space="preserve"> shall be</w:t>
      </w:r>
      <w:r w:rsidR="00F2017D" w:rsidRPr="00E34B24">
        <w:rPr>
          <w:lang w:val="en-US"/>
        </w:rPr>
        <w:t xml:space="preserve"> as defined in </w:t>
      </w:r>
      <w:proofErr w:type="gramStart"/>
      <w:r w:rsidR="00F2017D" w:rsidRPr="00E34B24">
        <w:rPr>
          <w:lang w:val="en-US"/>
        </w:rPr>
        <w:t>Equation</w:t>
      </w:r>
      <w:r w:rsidR="00E7334A" w:rsidRPr="00E34B24">
        <w:rPr>
          <w:lang w:val="en-US"/>
        </w:rPr>
        <w:t xml:space="preserve"> </w:t>
      </w:r>
      <w:proofErr w:type="gramEnd"/>
      <w:r w:rsidR="00174960" w:rsidRPr="00E34B24">
        <w:rPr>
          <w:lang w:val="en-US"/>
        </w:rPr>
        <w:fldChar w:fldCharType="begin"/>
      </w:r>
      <w:r w:rsidR="00E7334A" w:rsidRPr="00E34B24">
        <w:rPr>
          <w:lang w:val="en-US"/>
        </w:rPr>
        <w:instrText xml:space="preserve"> GOTOBUTTON ZEqnNum862799  \* MERGEFORMAT </w:instrText>
      </w:r>
      <w:r w:rsidR="00174960" w:rsidRPr="00E34B24">
        <w:rPr>
          <w:lang w:val="en-US"/>
        </w:rPr>
        <w:fldChar w:fldCharType="begin"/>
      </w:r>
      <w:r w:rsidR="00E7334A" w:rsidRPr="00E34B24">
        <w:rPr>
          <w:lang w:val="en-US"/>
        </w:rPr>
        <w:instrText xml:space="preserve"> REF ZEqnNum862799 \* Charformat \! \* MERGEFORMAT </w:instrText>
      </w:r>
      <w:r w:rsidR="00174960" w:rsidRPr="00E34B24">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13</w:instrText>
      </w:r>
      <w:r w:rsidR="003B14D4">
        <w:rPr>
          <w:lang w:val="en-US"/>
        </w:rPr>
        <w:instrText>)</w:instrText>
      </w:r>
      <w:r w:rsidR="00174960" w:rsidRPr="00E34B24">
        <w:rPr>
          <w:lang w:val="en-US"/>
        </w:rPr>
        <w:fldChar w:fldCharType="end"/>
      </w:r>
      <w:r w:rsidR="00174960" w:rsidRPr="00E34B24">
        <w:rPr>
          <w:lang w:val="en-US"/>
        </w:rPr>
        <w:fldChar w:fldCharType="end"/>
      </w:r>
      <w:r w:rsidR="00F2017D" w:rsidRPr="00E34B24">
        <w:rPr>
          <w:lang w:val="en-US"/>
        </w:rPr>
        <w:t>.</w:t>
      </w:r>
    </w:p>
    <w:tbl>
      <w:tblPr>
        <w:tblW w:w="0" w:type="auto"/>
        <w:tblLook w:val="04A0"/>
      </w:tblPr>
      <w:tblGrid>
        <w:gridCol w:w="8526"/>
        <w:gridCol w:w="1050"/>
      </w:tblGrid>
      <w:tr w:rsidR="00F2017D" w:rsidRPr="00E34B24" w:rsidTr="00302811">
        <w:tc>
          <w:tcPr>
            <w:tcW w:w="4788" w:type="dxa"/>
          </w:tcPr>
          <w:p w:rsidR="00F2017D" w:rsidRPr="00E34B24" w:rsidRDefault="00E7334A" w:rsidP="00302811">
            <w:pPr>
              <w:ind w:left="720"/>
              <w:rPr>
                <w:lang w:val="en-US"/>
              </w:rPr>
            </w:pPr>
            <w:r w:rsidRPr="00E34B24">
              <w:rPr>
                <w:position w:val="-36"/>
                <w:lang w:val="en-US"/>
              </w:rPr>
              <w:object w:dxaOrig="7620" w:dyaOrig="780">
                <v:shape id="_x0000_i1204" type="#_x0000_t75" style="width:379.45pt;height:39.75pt" o:ole="">
                  <v:imagedata r:id="rId319" o:title=""/>
                </v:shape>
                <o:OLEObject Type="Embed" ProgID="Equation.DSMT4" ShapeID="_x0000_i1204" DrawAspect="Content" ObjectID="_1356884857" r:id="rId320"/>
              </w:object>
            </w:r>
          </w:p>
        </w:tc>
        <w:tc>
          <w:tcPr>
            <w:tcW w:w="4788" w:type="dxa"/>
            <w:vAlign w:val="center"/>
          </w:tcPr>
          <w:p w:rsidR="00F2017D"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197" w:name="ZEqnNum862799"/>
            <w:bookmarkStart w:id="2198" w:name="ZEqnNum297815"/>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13</w:instrText>
              </w:r>
            </w:fldSimple>
            <w:r w:rsidR="00784ECF">
              <w:rPr>
                <w:lang w:val="en-US"/>
              </w:rPr>
              <w:instrText>)</w:instrText>
            </w:r>
            <w:bookmarkEnd w:id="2197"/>
            <w:bookmarkEnd w:id="2198"/>
            <w:r>
              <w:rPr>
                <w:lang w:val="en-US"/>
              </w:rPr>
              <w:fldChar w:fldCharType="end"/>
            </w:r>
          </w:p>
        </w:tc>
      </w:tr>
    </w:tbl>
    <w:p w:rsidR="00626D76" w:rsidRPr="00E34B24" w:rsidRDefault="00977AC0" w:rsidP="007B63EB">
      <w:pPr>
        <w:rPr>
          <w:lang w:val="en-US" w:eastAsia="ko-KR"/>
        </w:rPr>
      </w:pPr>
      <w:proofErr w:type="gramStart"/>
      <w:r w:rsidRPr="00977AC0">
        <w:rPr>
          <w:lang w:val="en-US" w:eastAsia="ko-KR"/>
        </w:rPr>
        <w:t>where</w:t>
      </w:r>
      <w:proofErr w:type="gramEnd"/>
    </w:p>
    <w:p w:rsidR="003A233A" w:rsidRPr="00E34B24" w:rsidRDefault="00AE6FBA" w:rsidP="003A233A">
      <w:pPr>
        <w:ind w:left="720"/>
        <w:rPr>
          <w:lang w:val="en-US"/>
        </w:rPr>
      </w:pPr>
      <w:r w:rsidRPr="00E34B24">
        <w:rPr>
          <w:position w:val="-12"/>
          <w:lang w:val="en-US"/>
        </w:rPr>
        <w:object w:dxaOrig="420" w:dyaOrig="380">
          <v:shape id="_x0000_i1205" type="#_x0000_t75" style="width:19.9pt;height:19pt" o:ole="">
            <v:imagedata r:id="rId321" o:title=""/>
          </v:shape>
          <o:OLEObject Type="Embed" ProgID="Equation.DSMT4" ShapeID="_x0000_i1205" DrawAspect="Content" ObjectID="_1356884858" r:id="rId322"/>
        </w:object>
      </w:r>
      <w:proofErr w:type="gramStart"/>
      <w:r w:rsidR="003A233A" w:rsidRPr="00E34B24">
        <w:rPr>
          <w:lang w:val="en-US"/>
        </w:rPr>
        <w:t>represents</w:t>
      </w:r>
      <w:proofErr w:type="gramEnd"/>
      <w:r w:rsidR="003A233A" w:rsidRPr="00E34B24">
        <w:rPr>
          <w:lang w:val="en-US"/>
        </w:rPr>
        <w:t xml:space="preserve"> the cyclic shift for transmitter </w:t>
      </w:r>
      <w:r w:rsidR="006450DF" w:rsidRPr="00E34B24">
        <w:rPr>
          <w:lang w:val="en-US" w:eastAsia="ko-KR"/>
        </w:rPr>
        <w:t>chain</w:t>
      </w:r>
      <w:r w:rsidR="003A233A" w:rsidRPr="00E34B24">
        <w:rPr>
          <w:lang w:val="en-US"/>
        </w:rPr>
        <w:t xml:space="preserve"> </w:t>
      </w:r>
      <w:r w:rsidRPr="00E34B24">
        <w:rPr>
          <w:position w:val="-12"/>
          <w:lang w:val="en-US"/>
        </w:rPr>
        <w:object w:dxaOrig="320" w:dyaOrig="360">
          <v:shape id="_x0000_i1206" type="#_x0000_t75" style="width:18.1pt;height:18.1pt" o:ole="">
            <v:imagedata r:id="rId317" o:title=""/>
          </v:shape>
          <o:OLEObject Type="Embed" ProgID="Equation.DSMT4" ShapeID="_x0000_i1206" DrawAspect="Content" ObjectID="_1356884859" r:id="rId323"/>
        </w:object>
      </w:r>
      <w:r w:rsidR="003A233A" w:rsidRPr="00E34B24">
        <w:rPr>
          <w:lang w:val="en-US"/>
        </w:rPr>
        <w:t xml:space="preserve"> with a value given in</w:t>
      </w:r>
      <w:r w:rsidR="0076109B">
        <w:rPr>
          <w:lang w:val="en-US"/>
        </w:rPr>
        <w:t xml:space="preserve"> </w:t>
      </w:r>
      <w:r w:rsidR="00174960">
        <w:rPr>
          <w:lang w:val="en-US"/>
        </w:rPr>
        <w:fldChar w:fldCharType="begin"/>
      </w:r>
      <w:r w:rsidR="0076109B">
        <w:rPr>
          <w:lang w:val="en-US"/>
        </w:rPr>
        <w:instrText xml:space="preserve"> REF _Ref280607993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7</w:t>
      </w:r>
      <w:r w:rsidR="00174960">
        <w:rPr>
          <w:lang w:val="en-US"/>
        </w:rPr>
        <w:fldChar w:fldCharType="end"/>
      </w:r>
      <w:r w:rsidR="003A233A" w:rsidRPr="00E34B24">
        <w:rPr>
          <w:lang w:val="en-US"/>
        </w:rPr>
        <w:t>.</w:t>
      </w:r>
    </w:p>
    <w:p w:rsidR="003A233A" w:rsidRPr="00E34B24" w:rsidRDefault="00174960" w:rsidP="003A233A">
      <w:pPr>
        <w:ind w:left="720"/>
        <w:rPr>
          <w:lang w:val="en-US" w:eastAsia="ko-KR"/>
        </w:rPr>
      </w:pPr>
      <w:r w:rsidRPr="00174960">
        <w:rPr>
          <w:position w:val="-14"/>
          <w:lang w:val="en-US"/>
        </w:rPr>
        <w:pict>
          <v:shape id="_x0000_i1207" type="#_x0000_t75" style="width:27.4pt;height:19.45pt">
            <v:imagedata r:id="rId306" o:title=""/>
          </v:shape>
        </w:pict>
      </w:r>
      <w:r w:rsidR="00977AC0" w:rsidRPr="00977AC0">
        <w:rPr>
          <w:lang w:val="en-US"/>
        </w:rPr>
        <w:t xml:space="preserve"> </w:t>
      </w:r>
      <w:proofErr w:type="gramStart"/>
      <w:r w:rsidR="003A233A" w:rsidRPr="00E34B24">
        <w:rPr>
          <w:lang w:val="en-US"/>
        </w:rPr>
        <w:t>is</w:t>
      </w:r>
      <w:proofErr w:type="gramEnd"/>
      <w:r w:rsidR="003A233A" w:rsidRPr="00E34B24">
        <w:rPr>
          <w:lang w:val="en-US"/>
        </w:rPr>
        <w:t xml:space="preserve"> defined by Equations </w:t>
      </w:r>
      <w:r w:rsidRPr="00E34B24">
        <w:rPr>
          <w:lang w:val="en-US"/>
        </w:rPr>
        <w:fldChar w:fldCharType="begin"/>
      </w:r>
      <w:r w:rsidR="003A233A" w:rsidRPr="00E34B24">
        <w:rPr>
          <w:lang w:val="en-US"/>
        </w:rPr>
        <w:instrText xml:space="preserve"> GOTOBUTTON ZEqnNum751013  \* MERGEFORMAT </w:instrText>
      </w:r>
      <w:r w:rsidRPr="00E34B24">
        <w:rPr>
          <w:lang w:val="en-US"/>
        </w:rPr>
        <w:fldChar w:fldCharType="begin"/>
      </w:r>
      <w:r w:rsidR="003A233A" w:rsidRPr="00E34B24">
        <w:rPr>
          <w:lang w:val="en-US"/>
        </w:rPr>
        <w:instrText xml:space="preserve"> REF ZEqnNum751013 \* Charformat \! \* MERGEFORMAT </w:instrText>
      </w:r>
      <w:r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Pr="00E34B24">
        <w:rPr>
          <w:lang w:val="en-US"/>
        </w:rPr>
        <w:fldChar w:fldCharType="end"/>
      </w:r>
      <w:r w:rsidRPr="00E34B24">
        <w:rPr>
          <w:lang w:val="en-US"/>
        </w:rPr>
        <w:fldChar w:fldCharType="end"/>
      </w:r>
      <w:r w:rsidR="003A233A" w:rsidRPr="00E34B24">
        <w:rPr>
          <w:lang w:val="en-US" w:eastAsia="ko-KR"/>
        </w:rPr>
        <w:t xml:space="preserve">, </w:t>
      </w:r>
      <w:r w:rsidRPr="00E34B24">
        <w:rPr>
          <w:lang w:val="en-US" w:eastAsia="ko-KR"/>
        </w:rPr>
        <w:fldChar w:fldCharType="begin"/>
      </w:r>
      <w:r w:rsidR="003A233A" w:rsidRPr="00E34B24">
        <w:rPr>
          <w:lang w:val="en-US" w:eastAsia="ko-KR"/>
        </w:rPr>
        <w:instrText xml:space="preserve"> GOTOBUTTON ZEqnNum141660  \* MERGEFORMAT </w:instrText>
      </w:r>
      <w:r w:rsidRPr="00E34B24">
        <w:rPr>
          <w:lang w:val="en-US" w:eastAsia="ko-KR"/>
        </w:rPr>
        <w:fldChar w:fldCharType="begin"/>
      </w:r>
      <w:r w:rsidR="003A233A" w:rsidRPr="00E34B24">
        <w:rPr>
          <w:lang w:val="en-US" w:eastAsia="ko-KR"/>
        </w:rPr>
        <w:instrText xml:space="preserve"> REF ZEqnNum141660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3A233A" w:rsidRPr="00E34B24">
        <w:rPr>
          <w:lang w:val="en-US" w:eastAsia="ko-KR"/>
        </w:rPr>
        <w:t xml:space="preserve">, </w:t>
      </w:r>
      <w:r w:rsidRPr="00E34B24">
        <w:rPr>
          <w:lang w:val="en-US" w:eastAsia="ko-KR"/>
        </w:rPr>
        <w:fldChar w:fldCharType="begin"/>
      </w:r>
      <w:r w:rsidR="003A233A" w:rsidRPr="00E34B24">
        <w:rPr>
          <w:lang w:val="en-US" w:eastAsia="ko-KR"/>
        </w:rPr>
        <w:instrText xml:space="preserve"> GOTOBUTTON ZEqnNum470469  \* MERGEFORMAT </w:instrText>
      </w:r>
      <w:r w:rsidRPr="00E34B24">
        <w:rPr>
          <w:lang w:val="en-US" w:eastAsia="ko-KR"/>
        </w:rPr>
        <w:fldChar w:fldCharType="begin"/>
      </w:r>
      <w:r w:rsidR="003A233A" w:rsidRPr="00E34B24">
        <w:rPr>
          <w:lang w:val="en-US" w:eastAsia="ko-KR"/>
        </w:rPr>
        <w:instrText xml:space="preserve"> REF ZEqnNum470469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3A233A" w:rsidRPr="00E34B24">
        <w:rPr>
          <w:lang w:val="en-US" w:eastAsia="ko-KR"/>
        </w:rPr>
        <w:t xml:space="preserve"> and </w:t>
      </w:r>
      <w:r w:rsidRPr="00E34B24">
        <w:rPr>
          <w:lang w:val="en-US" w:eastAsia="ko-KR"/>
        </w:rPr>
        <w:fldChar w:fldCharType="begin"/>
      </w:r>
      <w:r w:rsidR="003A233A" w:rsidRPr="00E34B24">
        <w:rPr>
          <w:lang w:val="en-US" w:eastAsia="ko-KR"/>
        </w:rPr>
        <w:instrText xml:space="preserve"> GOTOBUTTON ZEqnNum631908  \* MERGEFORMAT </w:instrText>
      </w:r>
      <w:r w:rsidRPr="00E34B24">
        <w:rPr>
          <w:lang w:val="en-US" w:eastAsia="ko-KR"/>
        </w:rPr>
        <w:fldChar w:fldCharType="begin"/>
      </w:r>
      <w:r w:rsidR="003A233A" w:rsidRPr="00E34B24">
        <w:rPr>
          <w:lang w:val="en-US" w:eastAsia="ko-KR"/>
        </w:rPr>
        <w:instrText xml:space="preserve"> REF ZEqnNum631908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3A233A" w:rsidRPr="00E34B24">
        <w:rPr>
          <w:lang w:val="en-US" w:eastAsia="ko-KR"/>
        </w:rPr>
        <w:t>.</w:t>
      </w:r>
    </w:p>
    <w:p w:rsidR="0099634C" w:rsidRPr="00E34B24" w:rsidRDefault="00977AC0" w:rsidP="004A47E5">
      <w:pPr>
        <w:pStyle w:val="Heading5"/>
        <w:rPr>
          <w:lang w:val="en-US"/>
        </w:rPr>
      </w:pPr>
      <w:bookmarkStart w:id="2199" w:name="_Ref269120464"/>
      <w:r w:rsidRPr="00977AC0">
        <w:rPr>
          <w:lang w:val="en-US"/>
        </w:rPr>
        <w:t>L-SIG definition</w:t>
      </w:r>
      <w:bookmarkEnd w:id="2199"/>
    </w:p>
    <w:p w:rsidR="001D0D18" w:rsidRPr="00E34B24" w:rsidRDefault="00977AC0" w:rsidP="007B63EB">
      <w:pPr>
        <w:rPr>
          <w:lang w:val="en-US"/>
        </w:rPr>
      </w:pPr>
      <w:r w:rsidRPr="00977AC0">
        <w:rPr>
          <w:lang w:val="en-US"/>
        </w:rPr>
        <w:t xml:space="preserve">The L-SIG is used to communicate rate and length information. The structure of the L-SIG is shown in </w:t>
      </w:r>
      <w:r w:rsidR="00174960" w:rsidRPr="00977AC0">
        <w:rPr>
          <w:lang w:val="en-US"/>
        </w:rPr>
        <w:fldChar w:fldCharType="begin"/>
      </w:r>
      <w:r w:rsidRPr="00977AC0">
        <w:rPr>
          <w:lang w:val="en-US"/>
        </w:rPr>
        <w:instrText xml:space="preserve"> REF _Ref268528690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9</w:t>
      </w:r>
      <w:r w:rsidR="00174960" w:rsidRPr="00977AC0">
        <w:rPr>
          <w:lang w:val="en-US"/>
        </w:rPr>
        <w:fldChar w:fldCharType="end"/>
      </w:r>
      <w:r w:rsidRPr="00977AC0">
        <w:rPr>
          <w:lang w:val="en-US"/>
        </w:rPr>
        <w:t>.</w:t>
      </w:r>
    </w:p>
    <w:p w:rsidR="001D0D18" w:rsidRPr="00E34B24" w:rsidRDefault="001D0D18" w:rsidP="007B63EB">
      <w:pPr>
        <w:rPr>
          <w:lang w:val="en-US"/>
        </w:rPr>
      </w:pPr>
    </w:p>
    <w:p w:rsidR="0026342E" w:rsidRPr="00E34B24" w:rsidRDefault="0076109B" w:rsidP="0026342E">
      <w:pPr>
        <w:keepNext/>
        <w:rPr>
          <w:lang w:val="en-US"/>
        </w:rPr>
      </w:pPr>
      <w:r w:rsidRPr="0076109B">
        <w:rPr>
          <w:noProof/>
          <w:lang w:val="en-US"/>
        </w:rPr>
        <w:lastRenderedPageBreak/>
        <w:drawing>
          <wp:inline distT="0" distB="0" distL="0" distR="0">
            <wp:extent cx="5943600" cy="871930"/>
            <wp:effectExtent l="1905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324" cstate="print"/>
                    <a:srcRect/>
                    <a:stretch>
                      <a:fillRect/>
                    </a:stretch>
                  </pic:blipFill>
                  <pic:spPr bwMode="auto">
                    <a:xfrm>
                      <a:off x="0" y="0"/>
                      <a:ext cx="5943600" cy="871930"/>
                    </a:xfrm>
                    <a:prstGeom prst="rect">
                      <a:avLst/>
                    </a:prstGeom>
                    <a:noFill/>
                    <a:ln w="9525">
                      <a:noFill/>
                      <a:miter lim="800000"/>
                      <a:headEnd/>
                      <a:tailEnd/>
                    </a:ln>
                  </pic:spPr>
                </pic:pic>
              </a:graphicData>
            </a:graphic>
          </wp:inline>
        </w:drawing>
      </w:r>
    </w:p>
    <w:p w:rsidR="0026342E" w:rsidRPr="00E34B24" w:rsidRDefault="00977AC0" w:rsidP="0026342E">
      <w:pPr>
        <w:pStyle w:val="Caption"/>
        <w:jc w:val="center"/>
        <w:rPr>
          <w:lang w:val="en-US"/>
        </w:rPr>
      </w:pPr>
      <w:bookmarkStart w:id="2200" w:name="_Ref268528690"/>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9</w:t>
      </w:r>
      <w:r w:rsidR="00174960">
        <w:rPr>
          <w:lang w:val="en-US"/>
        </w:rPr>
        <w:fldChar w:fldCharType="end"/>
      </w:r>
      <w:bookmarkEnd w:id="2200"/>
      <w:r w:rsidRPr="00977AC0">
        <w:rPr>
          <w:lang w:val="en-US"/>
        </w:rPr>
        <w:t>--L-SIG structure</w:t>
      </w:r>
    </w:p>
    <w:p w:rsidR="003F38C3" w:rsidRDefault="00977AC0" w:rsidP="007B63EB">
      <w:pPr>
        <w:rPr>
          <w:lang w:val="en-US"/>
        </w:rPr>
      </w:pPr>
      <w:r w:rsidRPr="00977AC0">
        <w:rPr>
          <w:lang w:val="en-US"/>
        </w:rPr>
        <w:t xml:space="preserve"> </w:t>
      </w:r>
    </w:p>
    <w:p w:rsidR="001D0D18" w:rsidRPr="00E34B24" w:rsidRDefault="00977AC0" w:rsidP="007B63EB">
      <w:pPr>
        <w:rPr>
          <w:lang w:val="en-US"/>
        </w:rPr>
      </w:pPr>
      <w:r w:rsidRPr="00977AC0">
        <w:rPr>
          <w:lang w:val="en-US"/>
        </w:rPr>
        <w:t>The Rate field shall be set to represent 6 Mbps for 20 MHz channel spacing according to Table 17-5.</w:t>
      </w:r>
    </w:p>
    <w:p w:rsidR="0026342E" w:rsidRPr="00E34B24" w:rsidRDefault="0026342E" w:rsidP="007B63EB">
      <w:pPr>
        <w:rPr>
          <w:lang w:val="en-US"/>
        </w:rPr>
      </w:pPr>
    </w:p>
    <w:p w:rsidR="00A26141" w:rsidRDefault="00977AC0" w:rsidP="007B63EB">
      <w:pPr>
        <w:rPr>
          <w:lang w:val="en-US" w:eastAsia="ko-KR"/>
        </w:rPr>
      </w:pPr>
      <w:r w:rsidRPr="00977AC0">
        <w:rPr>
          <w:lang w:val="en-US"/>
        </w:rPr>
        <w:t xml:space="preserve">The Length field shall be set </w:t>
      </w:r>
      <w:r w:rsidR="00A26141">
        <w:rPr>
          <w:lang w:val="en-US"/>
        </w:rPr>
        <w:t>according to the equation</w:t>
      </w:r>
    </w:p>
    <w:p w:rsidR="009820AE" w:rsidRDefault="00A26141">
      <w:pPr>
        <w:pStyle w:val="MTDisplayEquation"/>
        <w:rPr>
          <w:lang w:eastAsia="ko-KR"/>
        </w:rPr>
      </w:pPr>
      <w:r>
        <w:rPr>
          <w:lang w:eastAsia="ko-KR"/>
        </w:rPr>
        <w:tab/>
      </w:r>
      <w:r w:rsidRPr="00A26141">
        <w:rPr>
          <w:position w:val="-4"/>
          <w:lang w:eastAsia="ko-KR"/>
        </w:rPr>
        <w:object w:dxaOrig="180" w:dyaOrig="279">
          <v:shape id="_x0000_i1208" type="#_x0000_t75" style="width:9.3pt;height:14.6pt" o:ole="">
            <v:imagedata r:id="rId181" o:title=""/>
          </v:shape>
          <o:OLEObject Type="Embed" ProgID="Equation.DSMT4" ShapeID="_x0000_i1208" DrawAspect="Content" ObjectID="_1356884860" r:id="rId325"/>
        </w:object>
      </w:r>
      <w:r w:rsidRPr="00E34B24">
        <w:rPr>
          <w:position w:val="-28"/>
          <w:lang w:eastAsia="ko-KR"/>
        </w:rPr>
        <w:object w:dxaOrig="3140" w:dyaOrig="680">
          <v:shape id="_x0000_i1209" type="#_x0000_t75" style="width:158.6pt;height:34pt" o:ole="">
            <v:imagedata r:id="rId326" o:title=""/>
          </v:shape>
          <o:OLEObject Type="Embed" ProgID="Equation.DSMT4" ShapeID="_x0000_i1209" DrawAspect="Content" ObjectID="_1356884861" r:id="rId327"/>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01" w:name="ZEqnNum734563"/>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14</w:instrText>
        </w:r>
      </w:fldSimple>
      <w:r w:rsidR="00784ECF">
        <w:rPr>
          <w:lang w:eastAsia="ko-KR"/>
        </w:rPr>
        <w:instrText>)</w:instrText>
      </w:r>
      <w:bookmarkEnd w:id="2201"/>
      <w:r w:rsidR="00174960">
        <w:rPr>
          <w:lang w:eastAsia="ko-KR"/>
        </w:rPr>
        <w:fldChar w:fldCharType="end"/>
      </w:r>
    </w:p>
    <w:p w:rsidR="004721F9" w:rsidRDefault="00A26141">
      <w:pPr>
        <w:rPr>
          <w:lang w:val="en-US" w:eastAsia="ko-KR"/>
        </w:rPr>
      </w:pPr>
      <w:proofErr w:type="gramStart"/>
      <w:r w:rsidRPr="00977AC0">
        <w:rPr>
          <w:lang w:val="en-US" w:eastAsia="ko-KR"/>
        </w:rPr>
        <w:t>where</w:t>
      </w:r>
      <w:proofErr w:type="gramEnd"/>
      <w:r w:rsidRPr="00977AC0">
        <w:rPr>
          <w:lang w:val="en-US" w:eastAsia="ko-KR"/>
        </w:rPr>
        <w:t xml:space="preserve"> TXTIME (in µs) is defined in </w:t>
      </w:r>
      <w:r w:rsidR="00174960" w:rsidRPr="00977AC0">
        <w:rPr>
          <w:lang w:val="en-US" w:eastAsia="ko-KR"/>
        </w:rPr>
        <w:fldChar w:fldCharType="begin"/>
      </w:r>
      <w:r w:rsidRPr="00977AC0">
        <w:rPr>
          <w:lang w:val="en-US" w:eastAsia="ko-KR"/>
        </w:rPr>
        <w:instrText xml:space="preserve"> REF _Ref268529677 \n \h </w:instrText>
      </w:r>
      <w:r w:rsidR="00174960" w:rsidRPr="00977AC0">
        <w:rPr>
          <w:lang w:val="en-US" w:eastAsia="ko-KR"/>
        </w:rPr>
      </w:r>
      <w:r w:rsidR="00174960" w:rsidRPr="00977AC0">
        <w:rPr>
          <w:lang w:val="en-US" w:eastAsia="ko-KR"/>
        </w:rPr>
        <w:fldChar w:fldCharType="separate"/>
      </w:r>
      <w:r w:rsidR="003B14D4">
        <w:rPr>
          <w:lang w:val="en-US" w:eastAsia="ko-KR"/>
        </w:rPr>
        <w:t>22.4.3</w:t>
      </w:r>
      <w:r w:rsidR="00174960" w:rsidRPr="00977AC0">
        <w:rPr>
          <w:lang w:val="en-US" w:eastAsia="ko-KR"/>
        </w:rPr>
        <w:fldChar w:fldCharType="end"/>
      </w:r>
      <w:r w:rsidRPr="00977AC0">
        <w:rPr>
          <w:lang w:val="en-US" w:eastAsia="ko-KR"/>
        </w:rPr>
        <w:t>.</w:t>
      </w:r>
      <w:r>
        <w:rPr>
          <w:lang w:val="en-US" w:eastAsia="ko-KR"/>
        </w:rPr>
        <w:t xml:space="preserve"> A STA shall not transmit a VHT PPDU if the Length value calculated using Equation </w:t>
      </w:r>
      <w:r w:rsidR="00174960">
        <w:rPr>
          <w:lang w:val="en-US" w:eastAsia="ko-KR"/>
        </w:rPr>
        <w:fldChar w:fldCharType="begin"/>
      </w:r>
      <w:r>
        <w:rPr>
          <w:lang w:val="en-US" w:eastAsia="ko-KR"/>
        </w:rPr>
        <w:instrText xml:space="preserve"> GOTOBUTTON ZEqnNum113917  \* MERGEFORMAT </w:instrText>
      </w:r>
      <w:r w:rsidR="00174960">
        <w:rPr>
          <w:lang w:val="en-US" w:eastAsia="ko-KR"/>
        </w:rPr>
        <w:fldChar w:fldCharType="end"/>
      </w:r>
      <w:r w:rsidR="00174960">
        <w:rPr>
          <w:lang w:val="en-US" w:eastAsia="ko-KR"/>
        </w:rPr>
        <w:fldChar w:fldCharType="begin"/>
      </w:r>
      <w:r w:rsidR="00B75CD8">
        <w:rPr>
          <w:lang w:val="en-US" w:eastAsia="ko-KR"/>
        </w:rPr>
        <w:instrText xml:space="preserve"> GOTOBUTTON ZEqnNum734563  \* MERGEFORMAT </w:instrText>
      </w:r>
      <w:r w:rsidR="00174960">
        <w:rPr>
          <w:lang w:val="en-US" w:eastAsia="ko-KR"/>
        </w:rPr>
        <w:fldChar w:fldCharType="begin"/>
      </w:r>
      <w:r w:rsidR="00B75CD8">
        <w:rPr>
          <w:lang w:val="en-US" w:eastAsia="ko-KR"/>
        </w:rPr>
        <w:instrText xml:space="preserve"> REF ZEqnNum734563 \* Charformat \! \* MERGEFORMAT </w:instrText>
      </w:r>
      <w:r w:rsidR="00174960">
        <w:rPr>
          <w:lang w:val="en-US" w:eastAsia="ko-KR"/>
        </w:rPr>
        <w:fldChar w:fldCharType="separate"/>
      </w:r>
      <w:r w:rsidR="003B14D4" w:rsidRPr="003B14D4">
        <w:rPr>
          <w:lang w:val="en-US" w:eastAsia="ko-KR"/>
        </w:rPr>
        <w:instrText>(22-14)</w:instrText>
      </w:r>
      <w:r w:rsidR="00174960">
        <w:rPr>
          <w:lang w:val="en-US" w:eastAsia="ko-KR"/>
        </w:rPr>
        <w:fldChar w:fldCharType="end"/>
      </w:r>
      <w:r w:rsidR="00174960">
        <w:rPr>
          <w:lang w:val="en-US" w:eastAsia="ko-KR"/>
        </w:rPr>
        <w:fldChar w:fldCharType="end"/>
      </w:r>
      <w:r>
        <w:rPr>
          <w:lang w:val="en-US" w:eastAsia="ko-KR"/>
        </w:rPr>
        <w:t xml:space="preserve"> exceeds 4095 octets.</w:t>
      </w:r>
    </w:p>
    <w:p w:rsidR="0026342E" w:rsidRPr="00E34B24" w:rsidRDefault="0026342E" w:rsidP="007B63EB">
      <w:pPr>
        <w:rPr>
          <w:lang w:val="en-US"/>
        </w:rPr>
      </w:pPr>
    </w:p>
    <w:p w:rsidR="0026342E" w:rsidRPr="00E34B24" w:rsidRDefault="00977AC0" w:rsidP="007B63EB">
      <w:pPr>
        <w:rPr>
          <w:lang w:val="en-US"/>
        </w:rPr>
      </w:pPr>
      <w:r w:rsidRPr="00977AC0">
        <w:rPr>
          <w:lang w:val="en-US"/>
        </w:rPr>
        <w:t>The reserved bit shall be set to 0.</w:t>
      </w:r>
    </w:p>
    <w:p w:rsidR="0026342E" w:rsidRPr="00E34B24" w:rsidRDefault="0026342E" w:rsidP="007B63EB">
      <w:pPr>
        <w:rPr>
          <w:lang w:val="en-US"/>
        </w:rPr>
      </w:pPr>
    </w:p>
    <w:p w:rsidR="0026342E" w:rsidRPr="00E34B24" w:rsidRDefault="00977AC0" w:rsidP="007B63EB">
      <w:pPr>
        <w:rPr>
          <w:lang w:val="en-US"/>
        </w:rPr>
      </w:pPr>
      <w:r w:rsidRPr="00977AC0">
        <w:rPr>
          <w:lang w:val="en-US"/>
        </w:rPr>
        <w:t>The parity field has the even parity of bits 0-16.</w:t>
      </w:r>
    </w:p>
    <w:p w:rsidR="0026342E" w:rsidRPr="00E34B24" w:rsidRDefault="0026342E" w:rsidP="007B63EB">
      <w:pPr>
        <w:rPr>
          <w:lang w:val="en-US"/>
        </w:rPr>
      </w:pPr>
    </w:p>
    <w:p w:rsidR="007B63EB" w:rsidRPr="00E34B24" w:rsidRDefault="00977AC0" w:rsidP="007B63EB">
      <w:pPr>
        <w:rPr>
          <w:lang w:val="en-US"/>
        </w:rPr>
      </w:pPr>
      <w:r w:rsidRPr="00977AC0">
        <w:rPr>
          <w:lang w:val="en-US"/>
        </w:rPr>
        <w:t xml:space="preserve">The L-SIG shall be encoded, interleaved and mapped, and it shall have pilots inserted following the steps described in 17.3.5.5, 17.3.5.6, and 17.3.5.8. The stream of 48 complex numbers generated by the steps described in 17.3.5.6 is denoted by </w:t>
      </w:r>
      <w:r w:rsidRPr="00977AC0">
        <w:rPr>
          <w:i/>
          <w:lang w:val="en-US"/>
        </w:rPr>
        <w:t>d</w:t>
      </w:r>
      <w:r w:rsidRPr="00977AC0">
        <w:rPr>
          <w:i/>
          <w:vertAlign w:val="subscript"/>
          <w:lang w:val="en-US"/>
        </w:rPr>
        <w:t>k</w:t>
      </w:r>
      <w:r w:rsidRPr="00977AC0">
        <w:rPr>
          <w:lang w:val="en-US"/>
        </w:rPr>
        <w:t>, k=0</w:t>
      </w:r>
      <w:proofErr w:type="gramStart"/>
      <w:r w:rsidRPr="00977AC0">
        <w:rPr>
          <w:lang w:val="en-US"/>
        </w:rPr>
        <w:t>..47</w:t>
      </w:r>
      <w:proofErr w:type="gramEnd"/>
      <w:r w:rsidRPr="00977AC0">
        <w:rPr>
          <w:lang w:val="en-US"/>
        </w:rPr>
        <w:t xml:space="preserve">. The time domain waveform of the L-SIG shall be as given by </w:t>
      </w:r>
      <w:proofErr w:type="gramStart"/>
      <w:r w:rsidRPr="00977AC0">
        <w:rPr>
          <w:lang w:val="en-US"/>
        </w:rPr>
        <w:t xml:space="preserve">Equation </w:t>
      </w:r>
      <w:proofErr w:type="gramEnd"/>
      <w:r w:rsidR="00174960" w:rsidRPr="00977AC0">
        <w:rPr>
          <w:lang w:val="en-US"/>
        </w:rPr>
        <w:fldChar w:fldCharType="begin"/>
      </w:r>
      <w:r w:rsidRPr="00977AC0">
        <w:rPr>
          <w:lang w:val="en-US"/>
        </w:rPr>
        <w:instrText xml:space="preserve"> GOTOBUTTON ZEqnNum315421  \* MERGEFORMAT </w:instrText>
      </w:r>
      <w:r w:rsidR="00174960" w:rsidRPr="00977AC0">
        <w:rPr>
          <w:lang w:val="en-US"/>
        </w:rPr>
        <w:fldChar w:fldCharType="begin"/>
      </w:r>
      <w:r w:rsidRPr="00977AC0">
        <w:rPr>
          <w:lang w:val="en-US"/>
        </w:rPr>
        <w:instrText xml:space="preserve"> REF ZEqnNum315421 \* Charformat \! \* MERGEFORMAT </w:instrText>
      </w:r>
      <w:r w:rsidR="00174960" w:rsidRPr="00977AC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15</w:instrText>
      </w:r>
      <w:r w:rsidR="003B14D4">
        <w:rPr>
          <w:lang w:val="en-US"/>
        </w:rPr>
        <w:instrText>)</w:instrText>
      </w:r>
      <w:r w:rsidR="00174960" w:rsidRPr="00977AC0">
        <w:rPr>
          <w:lang w:val="en-US"/>
        </w:rPr>
        <w:fldChar w:fldCharType="end"/>
      </w:r>
      <w:r w:rsidR="00174960" w:rsidRPr="00977AC0">
        <w:rPr>
          <w:lang w:val="en-US"/>
        </w:rPr>
        <w:fldChar w:fldCharType="end"/>
      </w:r>
      <w:r w:rsidRPr="00977AC0">
        <w:rPr>
          <w:lang w:val="en-US"/>
        </w:rPr>
        <w:t>.</w:t>
      </w:r>
    </w:p>
    <w:tbl>
      <w:tblPr>
        <w:tblW w:w="0" w:type="auto"/>
        <w:tblLook w:val="04A0"/>
      </w:tblPr>
      <w:tblGrid>
        <w:gridCol w:w="8496"/>
        <w:gridCol w:w="1080"/>
      </w:tblGrid>
      <w:tr w:rsidR="00F2017D" w:rsidRPr="00E34B24" w:rsidTr="00302811">
        <w:tc>
          <w:tcPr>
            <w:tcW w:w="4788" w:type="dxa"/>
          </w:tcPr>
          <w:p w:rsidR="00F2017D" w:rsidRPr="00E34B24" w:rsidRDefault="009568B4" w:rsidP="00302811">
            <w:pPr>
              <w:ind w:left="720"/>
              <w:rPr>
                <w:lang w:val="en-US"/>
              </w:rPr>
            </w:pPr>
            <w:r w:rsidRPr="009568B4">
              <w:rPr>
                <w:rFonts w:ascii="Arial" w:hAnsi="Arial"/>
                <w:position w:val="-84"/>
                <w:lang w:val="en-US"/>
              </w:rPr>
              <w:object w:dxaOrig="7560" w:dyaOrig="1800">
                <v:shape id="_x0000_i1210" type="#_x0000_t75" style="width:378.1pt;height:91pt" o:ole="">
                  <v:imagedata r:id="rId328" o:title=""/>
                </v:shape>
                <o:OLEObject Type="Embed" ProgID="Equation.DSMT4" ShapeID="_x0000_i1210" DrawAspect="Content" ObjectID="_1356884862" r:id="rId329"/>
              </w:object>
            </w:r>
          </w:p>
        </w:tc>
        <w:tc>
          <w:tcPr>
            <w:tcW w:w="4788" w:type="dxa"/>
            <w:vAlign w:val="center"/>
          </w:tcPr>
          <w:p w:rsidR="00F2017D"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02" w:name="ZEqnNum315421"/>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15</w:instrText>
              </w:r>
            </w:fldSimple>
            <w:r w:rsidR="00784ECF">
              <w:rPr>
                <w:lang w:val="en-US"/>
              </w:rPr>
              <w:instrText>)</w:instrText>
            </w:r>
            <w:bookmarkEnd w:id="2202"/>
            <w:r>
              <w:rPr>
                <w:lang w:val="en-US"/>
              </w:rPr>
              <w:fldChar w:fldCharType="end"/>
            </w:r>
          </w:p>
        </w:tc>
      </w:tr>
    </w:tbl>
    <w:p w:rsidR="0093117B" w:rsidRPr="00E34B24" w:rsidRDefault="00977AC0" w:rsidP="007B63EB">
      <w:pPr>
        <w:rPr>
          <w:lang w:val="en-US" w:eastAsia="ko-KR"/>
        </w:rPr>
      </w:pPr>
      <w:proofErr w:type="gramStart"/>
      <w:r w:rsidRPr="00977AC0">
        <w:rPr>
          <w:lang w:val="en-US"/>
        </w:rPr>
        <w:t>where</w:t>
      </w:r>
      <w:proofErr w:type="gramEnd"/>
    </w:p>
    <w:p w:rsidR="0093117B" w:rsidRPr="00E34B24" w:rsidRDefault="0093117B" w:rsidP="006450DF">
      <w:pPr>
        <w:tabs>
          <w:tab w:val="left" w:pos="1710"/>
        </w:tabs>
        <w:ind w:left="1710" w:hanging="990"/>
        <w:rPr>
          <w:lang w:val="en-US" w:eastAsia="ko-KR"/>
        </w:rPr>
      </w:pPr>
      <w:r w:rsidRPr="00E34B24">
        <w:rPr>
          <w:position w:val="-12"/>
          <w:lang w:val="en-US" w:eastAsia="ko-KR"/>
        </w:rPr>
        <w:object w:dxaOrig="680" w:dyaOrig="360">
          <v:shape id="_x0000_i1211" type="#_x0000_t75" style="width:34pt;height:18.1pt" o:ole="">
            <v:imagedata r:id="rId330" o:title=""/>
          </v:shape>
          <o:OLEObject Type="Embed" ProgID="Equation.DSMT4" ShapeID="_x0000_i1211" DrawAspect="Content" ObjectID="_1356884863" r:id="rId331"/>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the number of 20 MHz subchannels used by </w:t>
      </w:r>
      <w:r w:rsidR="00B45235">
        <w:rPr>
          <w:lang w:val="en-US" w:eastAsia="ko-KR"/>
        </w:rPr>
        <w:t>each frequency segment,</w:t>
      </w:r>
      <w:r w:rsidR="00977AC0" w:rsidRPr="00977AC0">
        <w:rPr>
          <w:lang w:val="en-US" w:eastAsia="ko-KR"/>
        </w:rPr>
        <w:t xml:space="preserve"> and is 1, 2, 4</w:t>
      </w:r>
      <w:r w:rsidR="00B45235">
        <w:rPr>
          <w:lang w:val="en-US" w:eastAsia="ko-KR"/>
        </w:rPr>
        <w:t>, 8</w:t>
      </w:r>
      <w:r w:rsidR="00977AC0" w:rsidRPr="00977AC0">
        <w:rPr>
          <w:lang w:val="en-US" w:eastAsia="ko-KR"/>
        </w:rPr>
        <w:t xml:space="preserve"> and </w:t>
      </w:r>
      <w:r w:rsidR="00B45235">
        <w:rPr>
          <w:lang w:val="en-US" w:eastAsia="ko-KR"/>
        </w:rPr>
        <w:t>4</w:t>
      </w:r>
      <w:r w:rsidR="00977AC0" w:rsidRPr="00977AC0">
        <w:rPr>
          <w:lang w:val="en-US" w:eastAsia="ko-KR"/>
        </w:rPr>
        <w:t xml:space="preserve"> for 20, 40, 80</w:t>
      </w:r>
      <w:r w:rsidR="00B45235">
        <w:rPr>
          <w:lang w:val="en-US" w:eastAsia="ko-KR"/>
        </w:rPr>
        <w:t xml:space="preserve">, </w:t>
      </w:r>
      <w:r w:rsidR="00977AC0" w:rsidRPr="00977AC0">
        <w:rPr>
          <w:lang w:val="en-US" w:eastAsia="ko-KR"/>
        </w:rPr>
        <w:t xml:space="preserve">160 </w:t>
      </w:r>
      <w:r w:rsidR="00B45235">
        <w:rPr>
          <w:lang w:val="en-US" w:eastAsia="ko-KR"/>
        </w:rPr>
        <w:t xml:space="preserve">and 80+80 </w:t>
      </w:r>
      <w:r w:rsidR="00977AC0" w:rsidRPr="00977AC0">
        <w:rPr>
          <w:lang w:val="en-US" w:eastAsia="ko-KR"/>
        </w:rPr>
        <w:t>MHz transmissions respectively</w:t>
      </w:r>
    </w:p>
    <w:p w:rsidR="00B375DC" w:rsidRPr="00E34B24" w:rsidRDefault="00977AC0" w:rsidP="00B375DC">
      <w:pPr>
        <w:rPr>
          <w:lang w:val="en-US" w:eastAsia="ko-KR"/>
        </w:rPr>
      </w:pPr>
      <w:r w:rsidRPr="00977AC0">
        <w:rPr>
          <w:lang w:val="en-US" w:eastAsia="ko-KR"/>
        </w:rPr>
        <w:tab/>
      </w:r>
      <w:r w:rsidR="00B375DC" w:rsidRPr="00E34B24">
        <w:rPr>
          <w:position w:val="-14"/>
          <w:lang w:val="en-US" w:eastAsia="ko-KR"/>
        </w:rPr>
        <w:object w:dxaOrig="2940" w:dyaOrig="400">
          <v:shape id="_x0000_i1212" type="#_x0000_t75" style="width:147.1pt;height:19.9pt" o:ole="">
            <v:imagedata r:id="rId332" o:title=""/>
          </v:shape>
          <o:OLEObject Type="Embed" ProgID="Equation.DSMT4" ShapeID="_x0000_i1212" DrawAspect="Content" ObjectID="_1356884864" r:id="rId333"/>
        </w:object>
      </w:r>
    </w:p>
    <w:p w:rsidR="006450DF" w:rsidRPr="00E34B24" w:rsidRDefault="00977AC0" w:rsidP="006450DF">
      <w:pPr>
        <w:rPr>
          <w:lang w:val="en-US" w:eastAsia="ko-KR"/>
        </w:rPr>
      </w:pPr>
      <w:r w:rsidRPr="00977AC0">
        <w:rPr>
          <w:lang w:val="en-US" w:eastAsia="ko-KR"/>
        </w:rPr>
        <w:tab/>
      </w:r>
      <w:r w:rsidR="003F37C0" w:rsidRPr="00E34B24">
        <w:rPr>
          <w:position w:val="-36"/>
          <w:lang w:val="en-US" w:eastAsia="ko-KR"/>
        </w:rPr>
        <w:object w:dxaOrig="2799" w:dyaOrig="840">
          <v:shape id="_x0000_i1213" type="#_x0000_t75" style="width:140pt;height:41.95pt" o:ole="">
            <v:imagedata r:id="rId334" o:title=""/>
          </v:shape>
          <o:OLEObject Type="Embed" ProgID="Equation.DSMT4" ShapeID="_x0000_i1213" DrawAspect="Content" ObjectID="_1356884865" r:id="rId335"/>
        </w:object>
      </w:r>
    </w:p>
    <w:p w:rsidR="006450DF" w:rsidRPr="00E34B24" w:rsidRDefault="00977AC0" w:rsidP="006450DF">
      <w:pPr>
        <w:rPr>
          <w:lang w:val="en-US" w:eastAsia="ko-KR"/>
        </w:rPr>
      </w:pPr>
      <w:r w:rsidRPr="00977AC0">
        <w:rPr>
          <w:lang w:val="en-US" w:eastAsia="ko-KR"/>
        </w:rPr>
        <w:tab/>
      </w:r>
      <w:r w:rsidR="006450DF" w:rsidRPr="00E34B24">
        <w:rPr>
          <w:position w:val="-102"/>
          <w:lang w:val="en-US" w:eastAsia="ko-KR"/>
        </w:rPr>
        <w:object w:dxaOrig="3260" w:dyaOrig="2160">
          <v:shape id="_x0000_i1214" type="#_x0000_t75" style="width:163pt;height:108.65pt" o:ole="">
            <v:imagedata r:id="rId336" o:title=""/>
          </v:shape>
          <o:OLEObject Type="Embed" ProgID="Equation.DSMT4" ShapeID="_x0000_i1214" DrawAspect="Content" ObjectID="_1356884866" r:id="rId337"/>
        </w:object>
      </w:r>
    </w:p>
    <w:tbl>
      <w:tblPr>
        <w:tblW w:w="0" w:type="auto"/>
        <w:tblLook w:val="04A0"/>
      </w:tblPr>
      <w:tblGrid>
        <w:gridCol w:w="4788"/>
        <w:gridCol w:w="4788"/>
      </w:tblGrid>
      <w:tr w:rsidR="00FE5E85" w:rsidRPr="00E34B24" w:rsidTr="00BD0E65">
        <w:tc>
          <w:tcPr>
            <w:tcW w:w="4788" w:type="dxa"/>
          </w:tcPr>
          <w:p w:rsidR="00FE5E85" w:rsidRPr="00E34B24" w:rsidRDefault="00FE5E85" w:rsidP="006450DF">
            <w:pPr>
              <w:rPr>
                <w:lang w:val="en-US" w:eastAsia="ko-KR"/>
              </w:rPr>
            </w:pPr>
          </w:p>
        </w:tc>
        <w:tc>
          <w:tcPr>
            <w:tcW w:w="4788" w:type="dxa"/>
            <w:vAlign w:val="center"/>
          </w:tcPr>
          <w:p w:rsidR="00FE5E85" w:rsidRPr="00E34B24" w:rsidRDefault="00FE5E85" w:rsidP="00BD0E65">
            <w:pPr>
              <w:jc w:val="right"/>
              <w:rPr>
                <w:lang w:val="en-US"/>
              </w:rPr>
            </w:pPr>
          </w:p>
        </w:tc>
      </w:tr>
    </w:tbl>
    <w:p w:rsidR="006450DF" w:rsidRPr="00E34B24" w:rsidRDefault="006450DF" w:rsidP="006450DF">
      <w:pPr>
        <w:tabs>
          <w:tab w:val="left" w:pos="1710"/>
        </w:tabs>
        <w:ind w:left="1710" w:hanging="990"/>
        <w:rPr>
          <w:lang w:val="en-US" w:eastAsia="ko-KR"/>
        </w:rPr>
      </w:pPr>
      <w:r w:rsidRPr="00E34B24">
        <w:rPr>
          <w:position w:val="-12"/>
          <w:lang w:val="en-US" w:eastAsia="ko-KR"/>
        </w:rPr>
        <w:object w:dxaOrig="260" w:dyaOrig="360">
          <v:shape id="_x0000_i1215" type="#_x0000_t75" style="width:13.25pt;height:18.1pt" o:ole="">
            <v:imagedata r:id="rId338" o:title=""/>
          </v:shape>
          <o:OLEObject Type="Embed" ProgID="Equation.DSMT4" ShapeID="_x0000_i1215" DrawAspect="Content" ObjectID="_1356884867" r:id="rId339"/>
        </w:object>
      </w:r>
      <w:r w:rsidR="00977AC0" w:rsidRPr="00977AC0">
        <w:rPr>
          <w:lang w:val="en-US" w:eastAsia="ko-KR"/>
        </w:rPr>
        <w:t xml:space="preserve"> </w: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17.3.5.9</w:t>
      </w:r>
    </w:p>
    <w:p w:rsidR="006450DF" w:rsidRPr="00E34B24" w:rsidRDefault="006450DF" w:rsidP="006450DF">
      <w:pPr>
        <w:tabs>
          <w:tab w:val="left" w:pos="1710"/>
        </w:tabs>
        <w:ind w:left="1710" w:hanging="990"/>
        <w:rPr>
          <w:lang w:val="en-US" w:eastAsia="ko-KR"/>
        </w:rPr>
      </w:pPr>
      <w:r w:rsidRPr="00E34B24">
        <w:rPr>
          <w:position w:val="-12"/>
          <w:lang w:val="en-US" w:eastAsia="ko-KR"/>
        </w:rPr>
        <w:object w:dxaOrig="300" w:dyaOrig="360">
          <v:shape id="_x0000_i1216" type="#_x0000_t75" style="width:15pt;height:18.1pt" o:ole="">
            <v:imagedata r:id="rId340" o:title=""/>
          </v:shape>
          <o:OLEObject Type="Embed" ProgID="Equation.DSMT4" ShapeID="_x0000_i1216" DrawAspect="Content" ObjectID="_1356884868" r:id="rId341"/>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the first pilot value in the sequence defined in 17.3.5.9</w:t>
      </w:r>
    </w:p>
    <w:p w:rsidR="006450DF" w:rsidRPr="00E34B24" w:rsidRDefault="006450DF" w:rsidP="006450DF">
      <w:pPr>
        <w:tabs>
          <w:tab w:val="left" w:pos="1710"/>
        </w:tabs>
        <w:ind w:left="1710" w:hanging="990"/>
        <w:rPr>
          <w:lang w:val="en-US" w:eastAsia="ko-KR"/>
        </w:rPr>
      </w:pPr>
      <w:r w:rsidRPr="00E34B24">
        <w:rPr>
          <w:position w:val="-12"/>
          <w:lang w:val="en-US" w:eastAsia="ko-KR"/>
        </w:rPr>
        <w:object w:dxaOrig="620" w:dyaOrig="380">
          <v:shape id="_x0000_i1217" type="#_x0000_t75" style="width:30.5pt;height:19pt" o:ole="">
            <v:imagedata r:id="rId342" o:title=""/>
          </v:shape>
          <o:OLEObject Type="Embed" ProgID="Equation.DSMT4" ShapeID="_x0000_i1217" DrawAspect="Content" ObjectID="_1356884869" r:id="rId343"/>
        </w:object>
      </w:r>
      <w:r w:rsidR="00977AC0" w:rsidRPr="00977AC0">
        <w:rPr>
          <w:lang w:val="en-US" w:eastAsia="ko-KR"/>
        </w:rPr>
        <w:tab/>
      </w:r>
      <w:proofErr w:type="gramStart"/>
      <w:r w:rsidR="00977AC0" w:rsidRPr="00977AC0">
        <w:rPr>
          <w:lang w:val="en-US" w:eastAsia="ko-KR"/>
        </w:rPr>
        <w:t>has</w:t>
      </w:r>
      <w:proofErr w:type="gramEnd"/>
      <w:r w:rsidR="00977AC0" w:rsidRPr="00977AC0">
        <w:rPr>
          <w:lang w:val="en-US" w:eastAsia="ko-KR"/>
        </w:rPr>
        <w:t xml:space="preserve"> the value given in </w:t>
      </w:r>
      <w:r w:rsidR="00174960" w:rsidRPr="00977AC0">
        <w:rPr>
          <w:lang w:val="en-US" w:eastAsia="ko-KR"/>
        </w:rPr>
        <w:fldChar w:fldCharType="begin"/>
      </w:r>
      <w:r w:rsidR="00977AC0" w:rsidRPr="00977AC0">
        <w:rPr>
          <w:lang w:val="en-US" w:eastAsia="ko-KR"/>
        </w:rPr>
        <w:instrText xml:space="preserve"> REF _Ref265757924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sidRPr="00977AC0">
        <w:rPr>
          <w:lang w:val="en-US" w:eastAsia="ko-KR"/>
        </w:rPr>
        <w:fldChar w:fldCharType="end"/>
      </w:r>
    </w:p>
    <w:p w:rsidR="006450DF" w:rsidRPr="00E34B24" w:rsidRDefault="00174960" w:rsidP="006450DF">
      <w:pPr>
        <w:tabs>
          <w:tab w:val="left" w:pos="1710"/>
        </w:tabs>
        <w:ind w:left="1710" w:hanging="990"/>
        <w:rPr>
          <w:lang w:val="en-US" w:eastAsia="ko-KR"/>
        </w:rPr>
      </w:pPr>
      <w:r w:rsidRPr="00174960">
        <w:rPr>
          <w:position w:val="-14"/>
          <w:lang w:val="en-US"/>
        </w:rPr>
        <w:pict>
          <v:shape id="_x0000_i1218" type="#_x0000_t75" style="width:27.4pt;height:19.45pt">
            <v:imagedata r:id="rId306" o:title=""/>
          </v:shape>
        </w:pict>
      </w:r>
      <w:r w:rsidR="00977AC0" w:rsidRPr="00977AC0">
        <w:rPr>
          <w:lang w:val="en-US" w:eastAsia="ko-KR"/>
        </w:rPr>
        <w:tab/>
      </w:r>
      <w:proofErr w:type="gramStart"/>
      <w:r w:rsidR="006450DF" w:rsidRPr="00E34B24">
        <w:rPr>
          <w:lang w:val="en-US"/>
        </w:rPr>
        <w:t>is</w:t>
      </w:r>
      <w:proofErr w:type="gramEnd"/>
      <w:r w:rsidR="006450DF" w:rsidRPr="00E34B24">
        <w:rPr>
          <w:lang w:val="en-US"/>
        </w:rPr>
        <w:t xml:space="preserve"> defined </w:t>
      </w:r>
      <w:r w:rsidR="006450DF" w:rsidRPr="00E34B24">
        <w:rPr>
          <w:lang w:val="en-US" w:eastAsia="ko-KR"/>
        </w:rPr>
        <w:t>in</w:t>
      </w:r>
      <w:r w:rsidR="006450DF" w:rsidRPr="00E34B24">
        <w:rPr>
          <w:lang w:val="en-US"/>
        </w:rPr>
        <w:t xml:space="preserve"> Equations </w:t>
      </w:r>
      <w:r w:rsidRPr="00E34B24">
        <w:rPr>
          <w:lang w:val="en-US"/>
        </w:rPr>
        <w:fldChar w:fldCharType="begin"/>
      </w:r>
      <w:r w:rsidR="006450DF" w:rsidRPr="00E34B24">
        <w:rPr>
          <w:lang w:val="en-US"/>
        </w:rPr>
        <w:instrText xml:space="preserve"> GOTOBUTTON ZEqnNum751013  \* MERGEFORMAT </w:instrText>
      </w:r>
      <w:r w:rsidRPr="00E34B24">
        <w:rPr>
          <w:lang w:val="en-US"/>
        </w:rPr>
        <w:fldChar w:fldCharType="begin"/>
      </w:r>
      <w:r w:rsidR="006450DF" w:rsidRPr="00E34B24">
        <w:rPr>
          <w:lang w:val="en-US"/>
        </w:rPr>
        <w:instrText xml:space="preserve"> REF ZEqnNum751013 \* Charformat \! \* MERGEFORMAT </w:instrText>
      </w:r>
      <w:r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Pr="00E34B24">
        <w:rPr>
          <w:lang w:val="en-US"/>
        </w:rPr>
        <w:fldChar w:fldCharType="end"/>
      </w:r>
      <w:r w:rsidRPr="00E34B24">
        <w:rPr>
          <w:lang w:val="en-US"/>
        </w:rPr>
        <w:fldChar w:fldCharType="end"/>
      </w:r>
      <w:r w:rsidR="006450DF" w:rsidRPr="00E34B24">
        <w:rPr>
          <w:lang w:val="en-US" w:eastAsia="ko-KR"/>
        </w:rPr>
        <w:t xml:space="preserve">, </w:t>
      </w:r>
      <w:r w:rsidRPr="00E34B24">
        <w:rPr>
          <w:lang w:val="en-US" w:eastAsia="ko-KR"/>
        </w:rPr>
        <w:fldChar w:fldCharType="begin"/>
      </w:r>
      <w:r w:rsidR="006450DF" w:rsidRPr="00E34B24">
        <w:rPr>
          <w:lang w:val="en-US" w:eastAsia="ko-KR"/>
        </w:rPr>
        <w:instrText xml:space="preserve"> GOTOBUTTON ZEqnNum141660  \* MERGEFORMAT </w:instrText>
      </w:r>
      <w:r w:rsidRPr="00E34B24">
        <w:rPr>
          <w:lang w:val="en-US" w:eastAsia="ko-KR"/>
        </w:rPr>
        <w:fldChar w:fldCharType="begin"/>
      </w:r>
      <w:r w:rsidR="006450DF" w:rsidRPr="00E34B24">
        <w:rPr>
          <w:lang w:val="en-US" w:eastAsia="ko-KR"/>
        </w:rPr>
        <w:instrText xml:space="preserve"> REF ZEqnNum141660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6450DF" w:rsidRPr="00E34B24">
        <w:rPr>
          <w:lang w:val="en-US" w:eastAsia="ko-KR"/>
        </w:rPr>
        <w:t xml:space="preserve">, </w:t>
      </w:r>
      <w:r w:rsidRPr="00E34B24">
        <w:rPr>
          <w:lang w:val="en-US" w:eastAsia="ko-KR"/>
        </w:rPr>
        <w:fldChar w:fldCharType="begin"/>
      </w:r>
      <w:r w:rsidR="006450DF" w:rsidRPr="00E34B24">
        <w:rPr>
          <w:lang w:val="en-US" w:eastAsia="ko-KR"/>
        </w:rPr>
        <w:instrText xml:space="preserve"> GOTOBUTTON ZEqnNum470469  \* MERGEFORMAT </w:instrText>
      </w:r>
      <w:r w:rsidRPr="00E34B24">
        <w:rPr>
          <w:lang w:val="en-US" w:eastAsia="ko-KR"/>
        </w:rPr>
        <w:fldChar w:fldCharType="begin"/>
      </w:r>
      <w:r w:rsidR="006450DF" w:rsidRPr="00E34B24">
        <w:rPr>
          <w:lang w:val="en-US" w:eastAsia="ko-KR"/>
        </w:rPr>
        <w:instrText xml:space="preserve"> REF ZEqnNum470469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6450DF" w:rsidRPr="00E34B24">
        <w:rPr>
          <w:lang w:val="en-US" w:eastAsia="ko-KR"/>
        </w:rPr>
        <w:t xml:space="preserve"> and </w:t>
      </w:r>
      <w:r w:rsidRPr="00E34B24">
        <w:rPr>
          <w:lang w:val="en-US" w:eastAsia="ko-KR"/>
        </w:rPr>
        <w:fldChar w:fldCharType="begin"/>
      </w:r>
      <w:r w:rsidR="006450DF" w:rsidRPr="00E34B24">
        <w:rPr>
          <w:lang w:val="en-US" w:eastAsia="ko-KR"/>
        </w:rPr>
        <w:instrText xml:space="preserve"> GOTOBUTTON ZEqnNum631908  \* MERGEFORMAT </w:instrText>
      </w:r>
      <w:r w:rsidRPr="00E34B24">
        <w:rPr>
          <w:lang w:val="en-US" w:eastAsia="ko-KR"/>
        </w:rPr>
        <w:fldChar w:fldCharType="begin"/>
      </w:r>
      <w:r w:rsidR="006450DF" w:rsidRPr="00E34B24">
        <w:rPr>
          <w:lang w:val="en-US" w:eastAsia="ko-KR"/>
        </w:rPr>
        <w:instrText xml:space="preserve"> REF ZEqnNum631908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Pr="00E34B24">
        <w:rPr>
          <w:lang w:val="en-US" w:eastAsia="ko-KR"/>
        </w:rPr>
        <w:fldChar w:fldCharType="end"/>
      </w:r>
      <w:r w:rsidRPr="00E34B24">
        <w:rPr>
          <w:lang w:val="en-US" w:eastAsia="ko-KR"/>
        </w:rPr>
        <w:fldChar w:fldCharType="end"/>
      </w:r>
    </w:p>
    <w:p w:rsidR="007B63EB" w:rsidRPr="00E34B24" w:rsidRDefault="006450DF" w:rsidP="00031205">
      <w:pPr>
        <w:tabs>
          <w:tab w:val="left" w:pos="1710"/>
        </w:tabs>
        <w:ind w:left="1710" w:hanging="990"/>
        <w:rPr>
          <w:lang w:val="en-US" w:eastAsia="ko-KR"/>
        </w:rPr>
      </w:pPr>
      <w:r w:rsidRPr="00E34B24">
        <w:rPr>
          <w:position w:val="-12"/>
          <w:lang w:val="en-US"/>
        </w:rPr>
        <w:object w:dxaOrig="420" w:dyaOrig="380">
          <v:shape id="_x0000_i1219" type="#_x0000_t75" style="width:19.9pt;height:19pt" o:ole="">
            <v:imagedata r:id="rId321" o:title=""/>
          </v:shape>
          <o:OLEObject Type="Embed" ProgID="Equation.DSMT4" ShapeID="_x0000_i1219" DrawAspect="Content" ObjectID="_1356884870" r:id="rId344"/>
        </w:object>
      </w:r>
      <w:r w:rsidR="00977AC0" w:rsidRPr="00977AC0">
        <w:rPr>
          <w:position w:val="-12"/>
          <w:lang w:val="en-US" w:eastAsia="ko-KR"/>
        </w:rPr>
        <w:tab/>
      </w:r>
      <w:proofErr w:type="gramStart"/>
      <w:r w:rsidRPr="00E34B24">
        <w:rPr>
          <w:lang w:val="en-US"/>
        </w:rPr>
        <w:t>represents</w:t>
      </w:r>
      <w:proofErr w:type="gramEnd"/>
      <w:r w:rsidRPr="00E34B24">
        <w:rPr>
          <w:lang w:val="en-US"/>
        </w:rPr>
        <w:t xml:space="preserve"> the cyclic shift for transmitter </w:t>
      </w:r>
      <w:r w:rsidRPr="00E34B24">
        <w:rPr>
          <w:lang w:val="en-US" w:eastAsia="ko-KR"/>
        </w:rPr>
        <w:t xml:space="preserve">chain </w:t>
      </w:r>
      <w:r w:rsidRPr="00E34B24">
        <w:rPr>
          <w:position w:val="-12"/>
          <w:lang w:val="en-US"/>
        </w:rPr>
        <w:object w:dxaOrig="320" w:dyaOrig="360">
          <v:shape id="_x0000_i1220" type="#_x0000_t75" style="width:18.1pt;height:18.1pt" o:ole="">
            <v:imagedata r:id="rId317" o:title=""/>
          </v:shape>
          <o:OLEObject Type="Embed" ProgID="Equation.DSMT4" ShapeID="_x0000_i1220" DrawAspect="Content" ObjectID="_1356884871" r:id="rId345"/>
        </w:object>
      </w:r>
      <w:r w:rsidRPr="00E34B24">
        <w:rPr>
          <w:lang w:val="en-US"/>
        </w:rPr>
        <w:t xml:space="preserve"> with a value given in</w:t>
      </w:r>
      <w:r w:rsidR="003F38C3">
        <w:rPr>
          <w:lang w:val="en-US"/>
        </w:rPr>
        <w:t xml:space="preserve"> </w:t>
      </w:r>
      <w:r w:rsidR="00174960">
        <w:rPr>
          <w:lang w:val="en-US"/>
        </w:rPr>
        <w:fldChar w:fldCharType="begin"/>
      </w:r>
      <w:r w:rsidR="003F38C3">
        <w:rPr>
          <w:lang w:val="en-US"/>
        </w:rPr>
        <w:instrText xml:space="preserve"> REF _Ref280607993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7</w:t>
      </w:r>
      <w:r w:rsidR="00174960">
        <w:rPr>
          <w:lang w:val="en-US"/>
        </w:rPr>
        <w:fldChar w:fldCharType="end"/>
      </w:r>
      <w:r w:rsidRPr="00E34B24">
        <w:rPr>
          <w:lang w:val="en-US"/>
        </w:rPr>
        <w:t>.</w:t>
      </w:r>
    </w:p>
    <w:p w:rsidR="00201F17" w:rsidRPr="00E34B24" w:rsidRDefault="00977AC0" w:rsidP="004A47E5">
      <w:pPr>
        <w:pStyle w:val="Heading4"/>
        <w:rPr>
          <w:lang w:val="en-US"/>
        </w:rPr>
      </w:pPr>
      <w:bookmarkStart w:id="2203" w:name="_Ref274835034"/>
      <w:r w:rsidRPr="00977AC0">
        <w:rPr>
          <w:lang w:val="en-US"/>
        </w:rPr>
        <w:t>VHT portion of VHT format preamble</w:t>
      </w:r>
      <w:bookmarkEnd w:id="2203"/>
    </w:p>
    <w:p w:rsidR="00E0084F" w:rsidRPr="00E34B24" w:rsidRDefault="00977AC0" w:rsidP="004A47E5">
      <w:pPr>
        <w:pStyle w:val="Heading5"/>
        <w:rPr>
          <w:lang w:val="en-US"/>
        </w:rPr>
      </w:pPr>
      <w:r w:rsidRPr="00977AC0">
        <w:rPr>
          <w:lang w:val="en-US"/>
        </w:rPr>
        <w:t>Introduction</w:t>
      </w:r>
    </w:p>
    <w:p w:rsidR="00E0084F" w:rsidRDefault="00977AC0" w:rsidP="00E0084F">
      <w:pPr>
        <w:rPr>
          <w:lang w:val="en-US"/>
        </w:rPr>
      </w:pPr>
      <w:r w:rsidRPr="00977AC0">
        <w:rPr>
          <w:lang w:val="en-US"/>
        </w:rPr>
        <w:t>When a VHT format preamble is transmitted, the VHT preamble consists of the VHT-STF, the VHT-LTFs, VHT-SIG-A and the VHT-SIG-B.</w:t>
      </w:r>
    </w:p>
    <w:p w:rsidR="00573175" w:rsidRDefault="00573175" w:rsidP="00E0084F">
      <w:pPr>
        <w:rPr>
          <w:lang w:val="en-US"/>
        </w:rPr>
      </w:pPr>
    </w:p>
    <w:p w:rsidR="00573175" w:rsidRDefault="00573175" w:rsidP="00573175">
      <w:pPr>
        <w:rPr>
          <w:lang w:val="en-US" w:eastAsia="ko-KR"/>
        </w:rPr>
      </w:pPr>
      <w:r>
        <w:rPr>
          <w:rFonts w:hint="eastAsia"/>
          <w:lang w:val="en-US" w:eastAsia="ko-KR"/>
        </w:rPr>
        <w:t>The following notational conventions are used throughout</w:t>
      </w:r>
      <w:r w:rsidR="00D841F3">
        <w:rPr>
          <w:lang w:val="en-US" w:eastAsia="ko-KR"/>
        </w:rPr>
        <w:t xml:space="preserve"> </w:t>
      </w:r>
      <w:r w:rsidR="00174960">
        <w:rPr>
          <w:lang w:val="en-US" w:eastAsia="ko-KR"/>
        </w:rPr>
        <w:fldChar w:fldCharType="begin"/>
      </w:r>
      <w:r w:rsidR="00D841F3">
        <w:rPr>
          <w:lang w:val="en-US" w:eastAsia="ko-KR"/>
        </w:rPr>
        <w:instrText xml:space="preserve"> REF _Ref274835034 \n \h </w:instrText>
      </w:r>
      <w:r w:rsidR="00174960">
        <w:rPr>
          <w:lang w:val="en-US" w:eastAsia="ko-KR"/>
        </w:rPr>
      </w:r>
      <w:r w:rsidR="00174960">
        <w:rPr>
          <w:lang w:val="en-US" w:eastAsia="ko-KR"/>
        </w:rPr>
        <w:fldChar w:fldCharType="separate"/>
      </w:r>
      <w:r w:rsidR="003B14D4">
        <w:rPr>
          <w:lang w:val="en-US" w:eastAsia="ko-KR"/>
        </w:rPr>
        <w:t>22.3.9.2</w:t>
      </w:r>
      <w:r w:rsidR="00174960">
        <w:rPr>
          <w:lang w:val="en-US" w:eastAsia="ko-KR"/>
        </w:rPr>
        <w:fldChar w:fldCharType="end"/>
      </w:r>
      <w:r>
        <w:rPr>
          <w:rFonts w:hint="eastAsia"/>
          <w:lang w:val="en-US" w:eastAsia="ko-KR"/>
        </w:rPr>
        <w:t>:</w:t>
      </w:r>
    </w:p>
    <w:p w:rsidR="00573175" w:rsidRPr="00E34B24" w:rsidRDefault="00573175" w:rsidP="00545A10">
      <w:pPr>
        <w:numPr>
          <w:ilvl w:val="0"/>
          <w:numId w:val="5"/>
        </w:numPr>
        <w:rPr>
          <w:lang w:val="en-US"/>
        </w:rPr>
      </w:pPr>
      <w:r w:rsidRPr="00E34B24">
        <w:rPr>
          <w:position w:val="-16"/>
          <w:lang w:val="en-US"/>
        </w:rPr>
        <w:object w:dxaOrig="639" w:dyaOrig="420">
          <v:shape id="_x0000_i1221" type="#_x0000_t75" style="width:32.25pt;height:19.9pt" o:ole="">
            <v:imagedata r:id="rId346" o:title=""/>
          </v:shape>
          <o:OLEObject Type="Embed" ProgID="Equation.DSMT4" ShapeID="_x0000_i1221" DrawAspect="Content" ObjectID="_1356884872" r:id="rId347"/>
        </w:object>
      </w:r>
      <w:r w:rsidRPr="00E34B24">
        <w:rPr>
          <w:lang w:val="en-US"/>
        </w:rPr>
        <w:t xml:space="preserve">indicates the element in row </w:t>
      </w:r>
      <w:r w:rsidRPr="00E34B24">
        <w:rPr>
          <w:position w:val="-6"/>
          <w:lang w:val="en-US"/>
        </w:rPr>
        <w:object w:dxaOrig="260" w:dyaOrig="220">
          <v:shape id="_x0000_i1222" type="#_x0000_t75" style="width:12.8pt;height:11.05pt" o:ole="">
            <v:imagedata r:id="rId348" o:title=""/>
          </v:shape>
          <o:OLEObject Type="Embed" ProgID="Equation.DSMT4" ShapeID="_x0000_i1222" DrawAspect="Content" ObjectID="_1356884873" r:id="rId349"/>
        </w:object>
      </w:r>
      <w:r w:rsidRPr="00E34B24">
        <w:rPr>
          <w:lang w:val="en-US"/>
        </w:rPr>
        <w:t xml:space="preserve"> and column </w:t>
      </w:r>
      <w:r w:rsidRPr="00E34B24">
        <w:rPr>
          <w:position w:val="-6"/>
          <w:lang w:val="en-US"/>
        </w:rPr>
        <w:object w:dxaOrig="200" w:dyaOrig="220">
          <v:shape id="_x0000_i1223" type="#_x0000_t75" style="width:9.7pt;height:11.05pt" o:ole="">
            <v:imagedata r:id="rId350" o:title=""/>
          </v:shape>
          <o:OLEObject Type="Embed" ProgID="Equation.DSMT4" ShapeID="_x0000_i1223" DrawAspect="Content" ObjectID="_1356884874" r:id="rId351"/>
        </w:object>
      </w:r>
      <w:r w:rsidRPr="00E34B24">
        <w:rPr>
          <w:lang w:val="en-US"/>
        </w:rPr>
        <w:t xml:space="preserve"> of matrix </w:t>
      </w:r>
      <w:r w:rsidRPr="00E34B24">
        <w:rPr>
          <w:position w:val="-10"/>
          <w:lang w:val="en-US"/>
        </w:rPr>
        <w:object w:dxaOrig="240" w:dyaOrig="320">
          <v:shape id="_x0000_i1224" type="#_x0000_t75" style="width:11.05pt;height:18.1pt" o:ole="">
            <v:imagedata r:id="rId352" o:title=""/>
          </v:shape>
          <o:OLEObject Type="Embed" ProgID="Equation.DSMT4" ShapeID="_x0000_i1224" DrawAspect="Content" ObjectID="_1356884875" r:id="rId353"/>
        </w:object>
      </w:r>
    </w:p>
    <w:p w:rsidR="00573175" w:rsidRPr="00E34B24" w:rsidRDefault="00573175" w:rsidP="00545A10">
      <w:pPr>
        <w:numPr>
          <w:ilvl w:val="0"/>
          <w:numId w:val="5"/>
        </w:numPr>
        <w:rPr>
          <w:lang w:val="en-US"/>
        </w:rPr>
      </w:pPr>
      <w:r w:rsidRPr="00E34B24">
        <w:rPr>
          <w:position w:val="-14"/>
          <w:lang w:val="en-US"/>
        </w:rPr>
        <w:object w:dxaOrig="520" w:dyaOrig="400">
          <v:shape id="_x0000_i1225" type="#_x0000_t75" style="width:26.5pt;height:19.9pt" o:ole="">
            <v:imagedata r:id="rId354" o:title=""/>
          </v:shape>
          <o:OLEObject Type="Embed" ProgID="Equation.DSMT4" ShapeID="_x0000_i1225" DrawAspect="Content" ObjectID="_1356884876" r:id="rId355"/>
        </w:object>
      </w:r>
      <w:r w:rsidRPr="00E34B24">
        <w:rPr>
          <w:lang w:val="en-US"/>
        </w:rPr>
        <w:t xml:space="preserve">indicates a matrix consisting of the first </w:t>
      </w:r>
      <w:r w:rsidRPr="00E34B24">
        <w:rPr>
          <w:position w:val="-6"/>
          <w:lang w:val="en-US"/>
        </w:rPr>
        <w:object w:dxaOrig="279" w:dyaOrig="279">
          <v:shape id="_x0000_i1226" type="#_x0000_t75" style="width:13.25pt;height:13.25pt" o:ole="">
            <v:imagedata r:id="rId356" o:title=""/>
          </v:shape>
          <o:OLEObject Type="Embed" ProgID="Equation.DSMT4" ShapeID="_x0000_i1226" DrawAspect="Content" ObjectID="_1356884877" r:id="rId357"/>
        </w:object>
      </w:r>
      <w:r w:rsidRPr="00E34B24">
        <w:rPr>
          <w:lang w:val="en-US"/>
        </w:rPr>
        <w:t xml:space="preserve"> columns of matrix </w:t>
      </w:r>
      <w:r w:rsidRPr="00E34B24">
        <w:rPr>
          <w:position w:val="-10"/>
          <w:lang w:val="en-US"/>
        </w:rPr>
        <w:object w:dxaOrig="240" w:dyaOrig="320">
          <v:shape id="_x0000_i1227" type="#_x0000_t75" style="width:11.05pt;height:18.1pt" o:ole="">
            <v:imagedata r:id="rId358" o:title=""/>
          </v:shape>
          <o:OLEObject Type="Embed" ProgID="Equation.DSMT4" ShapeID="_x0000_i1227" DrawAspect="Content" ObjectID="_1356884878" r:id="rId359"/>
        </w:object>
      </w:r>
    </w:p>
    <w:p w:rsidR="009C5111" w:rsidRDefault="00573175" w:rsidP="00545A10">
      <w:pPr>
        <w:numPr>
          <w:ilvl w:val="0"/>
          <w:numId w:val="5"/>
        </w:numPr>
        <w:rPr>
          <w:lang w:val="en-US"/>
        </w:rPr>
      </w:pPr>
      <w:r w:rsidRPr="00E34B24">
        <w:rPr>
          <w:position w:val="-14"/>
          <w:lang w:val="en-US"/>
        </w:rPr>
        <w:object w:dxaOrig="700" w:dyaOrig="400">
          <v:shape id="_x0000_i1228" type="#_x0000_t75" style="width:36.65pt;height:19.9pt" o:ole="">
            <v:imagedata r:id="rId360" o:title=""/>
          </v:shape>
          <o:OLEObject Type="Embed" ProgID="Equation.DSMT4" ShapeID="_x0000_i1228" DrawAspect="Content" ObjectID="_1356884879" r:id="rId361"/>
        </w:object>
      </w:r>
      <w:r w:rsidRPr="00E34B24">
        <w:rPr>
          <w:lang w:val="en-US"/>
        </w:rPr>
        <w:t xml:space="preserve">indicates a matrix consisting of columns </w:t>
      </w:r>
      <w:r w:rsidRPr="00E34B24">
        <w:rPr>
          <w:position w:val="-4"/>
          <w:lang w:val="en-US"/>
        </w:rPr>
        <w:object w:dxaOrig="320" w:dyaOrig="260">
          <v:shape id="_x0000_i1229" type="#_x0000_t75" style="width:18.1pt;height:12.8pt" o:ole="">
            <v:imagedata r:id="rId362" o:title=""/>
          </v:shape>
          <o:OLEObject Type="Embed" ProgID="Equation.DSMT4" ShapeID="_x0000_i1229" DrawAspect="Content" ObjectID="_1356884880" r:id="rId363"/>
        </w:object>
      </w:r>
      <w:r w:rsidRPr="00E34B24">
        <w:rPr>
          <w:lang w:val="en-US"/>
        </w:rPr>
        <w:t xml:space="preserve"> through </w:t>
      </w:r>
      <w:r w:rsidRPr="00E34B24">
        <w:rPr>
          <w:position w:val="-6"/>
          <w:lang w:val="en-US"/>
        </w:rPr>
        <w:object w:dxaOrig="279" w:dyaOrig="279">
          <v:shape id="_x0000_i1230" type="#_x0000_t75" style="width:13.25pt;height:13.25pt" o:ole="">
            <v:imagedata r:id="rId364" o:title=""/>
          </v:shape>
          <o:OLEObject Type="Embed" ProgID="Equation.DSMT4" ShapeID="_x0000_i1230" DrawAspect="Content" ObjectID="_1356884881" r:id="rId365"/>
        </w:object>
      </w:r>
      <w:r w:rsidRPr="00E34B24">
        <w:rPr>
          <w:lang w:val="en-US"/>
        </w:rPr>
        <w:t xml:space="preserve">of matrix </w:t>
      </w:r>
      <w:r w:rsidRPr="00E34B24">
        <w:rPr>
          <w:position w:val="-10"/>
          <w:lang w:val="en-US"/>
        </w:rPr>
        <w:object w:dxaOrig="240" w:dyaOrig="320">
          <v:shape id="_x0000_i1231" type="#_x0000_t75" style="width:11.05pt;height:18.1pt" o:ole="">
            <v:imagedata r:id="rId366" o:title=""/>
          </v:shape>
          <o:OLEObject Type="Embed" ProgID="Equation.DSMT4" ShapeID="_x0000_i1231" DrawAspect="Content" ObjectID="_1356884882" r:id="rId367"/>
        </w:object>
      </w:r>
    </w:p>
    <w:p w:rsidR="000A1A8A" w:rsidRPr="00E34B24" w:rsidRDefault="00977AC0" w:rsidP="004A47E5">
      <w:pPr>
        <w:pStyle w:val="Heading5"/>
        <w:rPr>
          <w:lang w:val="en-US"/>
        </w:rPr>
      </w:pPr>
      <w:bookmarkStart w:id="2204" w:name="_Ref282698967"/>
      <w:r w:rsidRPr="00977AC0">
        <w:rPr>
          <w:lang w:val="en-US"/>
        </w:rPr>
        <w:t>Cyclic shift definition</w:t>
      </w:r>
      <w:bookmarkEnd w:id="2204"/>
    </w:p>
    <w:p w:rsidR="00E0084F" w:rsidRPr="00E34B24" w:rsidRDefault="00977AC0" w:rsidP="00E0084F">
      <w:pPr>
        <w:rPr>
          <w:lang w:val="en-US"/>
        </w:rPr>
      </w:pPr>
      <w:r w:rsidRPr="00977AC0">
        <w:rPr>
          <w:lang w:val="en-US"/>
        </w:rPr>
        <w:t>The cyclic shift values defined in this subclause apply to the VHT-STF, VHT-LTFs, and VHT-SIG-B of the VHT format preamble. The cyclic shift values defined in 22.3.9.1.1 apply to VHT-SIG-A in the VHT format preamble.</w:t>
      </w:r>
    </w:p>
    <w:p w:rsidR="00E0084F" w:rsidRPr="00E34B24" w:rsidRDefault="00E0084F" w:rsidP="00F258F4">
      <w:pPr>
        <w:rPr>
          <w:lang w:val="en-US"/>
        </w:rPr>
      </w:pPr>
    </w:p>
    <w:p w:rsidR="00E0084F" w:rsidRPr="00E34B24" w:rsidRDefault="00977AC0" w:rsidP="00E0084F">
      <w:pPr>
        <w:rPr>
          <w:lang w:val="en-US"/>
        </w:rPr>
      </w:pPr>
      <w:r w:rsidRPr="00977AC0">
        <w:rPr>
          <w:lang w:val="en-US"/>
        </w:rPr>
        <w:t xml:space="preserve">Throughout the VHT portion of a VHT format preamble, cyclic shift is applied to prevent beamforming when similar signals are transmitted in different space-time streams. The same cyclic shift is applied to these streams during the transmission of the data portion of the frame. </w:t>
      </w:r>
      <w:r w:rsidR="00573175">
        <w:rPr>
          <w:rFonts w:hint="eastAsia"/>
          <w:lang w:val="en-US" w:eastAsia="ko-KR"/>
        </w:rPr>
        <w:t xml:space="preserve">The cyclic shift value </w:t>
      </w:r>
      <w:r w:rsidR="00573175" w:rsidRPr="00627AA7">
        <w:rPr>
          <w:position w:val="-14"/>
          <w:lang w:val="en-US" w:eastAsia="ko-KR"/>
        </w:rPr>
        <w:object w:dxaOrig="1040" w:dyaOrig="400">
          <v:shape id="_x0000_i1232" type="#_x0000_t75" style="width:53pt;height:19.9pt" o:ole="">
            <v:imagedata r:id="rId368" o:title=""/>
          </v:shape>
          <o:OLEObject Type="Embed" ProgID="Equation.DSMT4" ShapeID="_x0000_i1232" DrawAspect="Content" ObjectID="_1356884883" r:id="rId369"/>
        </w:object>
      </w:r>
      <w:r w:rsidR="00573175">
        <w:rPr>
          <w:rFonts w:hint="eastAsia"/>
          <w:lang w:val="en-US" w:eastAsia="ko-KR"/>
        </w:rPr>
        <w:t xml:space="preserve"> for the portion of the packet </w:t>
      </w:r>
      <w:r w:rsidR="009B151F">
        <w:rPr>
          <w:lang w:val="en-US" w:eastAsia="ko-KR"/>
        </w:rPr>
        <w:t xml:space="preserve">following VHT-SIG-A </w:t>
      </w:r>
      <w:r w:rsidR="00573175">
        <w:rPr>
          <w:rFonts w:hint="eastAsia"/>
          <w:lang w:val="en-US" w:eastAsia="ko-KR"/>
        </w:rPr>
        <w:t xml:space="preserve">for space-time stream </w:t>
      </w:r>
      <w:r w:rsidR="00A92608" w:rsidRPr="00A92608">
        <w:rPr>
          <w:i/>
          <w:lang w:val="en-US" w:eastAsia="ko-KR"/>
        </w:rPr>
        <w:t>n</w:t>
      </w:r>
      <w:r w:rsidR="00A92608">
        <w:rPr>
          <w:lang w:val="en-US" w:eastAsia="ko-KR"/>
        </w:rPr>
        <w:t xml:space="preserve"> </w:t>
      </w:r>
      <w:r w:rsidR="00573175">
        <w:rPr>
          <w:rFonts w:hint="eastAsia"/>
          <w:lang w:val="en-US" w:eastAsia="ko-KR"/>
        </w:rPr>
        <w:t xml:space="preserve">out of </w:t>
      </w:r>
      <w:r w:rsidR="00573175" w:rsidRPr="0078315B">
        <w:rPr>
          <w:position w:val="-14"/>
          <w:lang w:val="en-US" w:eastAsia="ko-KR"/>
        </w:rPr>
        <w:object w:dxaOrig="780" w:dyaOrig="380">
          <v:shape id="_x0000_i1233" type="#_x0000_t75" style="width:39.75pt;height:19pt" o:ole="">
            <v:imagedata r:id="rId370" o:title=""/>
          </v:shape>
          <o:OLEObject Type="Embed" ProgID="Equation.DSMT4" ShapeID="_x0000_i1233" DrawAspect="Content" ObjectID="_1356884884" r:id="rId371"/>
        </w:object>
      </w:r>
      <w:r w:rsidR="00573175">
        <w:rPr>
          <w:rFonts w:hint="eastAsia"/>
          <w:lang w:val="en-US" w:eastAsia="ko-KR"/>
        </w:rPr>
        <w:t xml:space="preserve"> total space-time streams </w:t>
      </w:r>
      <w:r w:rsidR="009B151F">
        <w:rPr>
          <w:lang w:val="en-US" w:eastAsia="ko-KR"/>
        </w:rPr>
        <w:t xml:space="preserve">is shown in </w:t>
      </w:r>
      <w:r w:rsidR="00174960" w:rsidRPr="00977AC0">
        <w:rPr>
          <w:lang w:val="en-US"/>
        </w:rPr>
        <w:fldChar w:fldCharType="begin"/>
      </w:r>
      <w:r w:rsidRPr="00977AC0">
        <w:rPr>
          <w:lang w:val="en-US"/>
        </w:rPr>
        <w:instrText xml:space="preserve"> REF _Ref268097551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8</w:t>
      </w:r>
      <w:r w:rsidR="00174960" w:rsidRPr="00977AC0">
        <w:rPr>
          <w:lang w:val="en-US"/>
        </w:rPr>
        <w:fldChar w:fldCharType="end"/>
      </w:r>
      <w:r w:rsidRPr="00977AC0">
        <w:rPr>
          <w:lang w:val="en-US"/>
        </w:rPr>
        <w:t>.</w:t>
      </w:r>
    </w:p>
    <w:p w:rsidR="004C5F1F" w:rsidRPr="00E34B24" w:rsidRDefault="004C5F1F" w:rsidP="00600FCC">
      <w:pPr>
        <w:rPr>
          <w:lang w:val="en-US"/>
        </w:rPr>
      </w:pPr>
    </w:p>
    <w:p w:rsidR="00126BE3" w:rsidRPr="00E34B24" w:rsidRDefault="00977AC0" w:rsidP="00126BE3">
      <w:pPr>
        <w:pStyle w:val="Caption"/>
        <w:keepNext/>
        <w:jc w:val="center"/>
        <w:rPr>
          <w:lang w:val="en-US"/>
        </w:rPr>
      </w:pPr>
      <w:bookmarkStart w:id="2205" w:name="_Ref268097551"/>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8</w:t>
      </w:r>
      <w:r w:rsidR="00174960">
        <w:rPr>
          <w:lang w:val="en-US"/>
        </w:rPr>
        <w:fldChar w:fldCharType="end"/>
      </w:r>
      <w:bookmarkEnd w:id="2205"/>
      <w:r w:rsidRPr="00977AC0">
        <w:rPr>
          <w:lang w:val="en-US"/>
        </w:rPr>
        <w:t>--Cyclic shift values of VHT portion of packet</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064"/>
        <w:gridCol w:w="1064"/>
        <w:gridCol w:w="1064"/>
        <w:gridCol w:w="1064"/>
        <w:gridCol w:w="1064"/>
        <w:gridCol w:w="1064"/>
        <w:gridCol w:w="1064"/>
        <w:gridCol w:w="1064"/>
      </w:tblGrid>
      <w:tr w:rsidR="00126BE3" w:rsidRPr="00E34B24" w:rsidTr="00302811">
        <w:tc>
          <w:tcPr>
            <w:tcW w:w="9812" w:type="dxa"/>
            <w:gridSpan w:val="9"/>
          </w:tcPr>
          <w:p w:rsidR="00ED3766" w:rsidRDefault="0060790B">
            <w:pPr>
              <w:jc w:val="center"/>
              <w:rPr>
                <w:b/>
                <w:lang w:val="en-US"/>
              </w:rPr>
            </w:pPr>
            <w:r w:rsidRPr="004555B2">
              <w:rPr>
                <w:b/>
                <w:lang w:val="en-US"/>
              </w:rPr>
              <w:object w:dxaOrig="180" w:dyaOrig="279">
                <v:shape id="_x0000_i1234" type="#_x0000_t75" style="width:9.7pt;height:13.25pt" o:ole="">
                  <v:imagedata r:id="rId181" o:title=""/>
                </v:shape>
                <o:OLEObject Type="Embed" ProgID="Equation.DSMT4" ShapeID="_x0000_i1234" DrawAspect="Content" ObjectID="_1356884885" r:id="rId372"/>
              </w:object>
            </w:r>
            <w:r w:rsidRPr="004555B2">
              <w:rPr>
                <w:b/>
                <w:lang w:val="en-US"/>
              </w:rPr>
              <w:object w:dxaOrig="180" w:dyaOrig="279">
                <v:shape id="_x0000_i1235" type="#_x0000_t75" style="width:9.7pt;height:13.25pt" o:ole="">
                  <v:imagedata r:id="rId181" o:title=""/>
                </v:shape>
                <o:OLEObject Type="Embed" ProgID="Equation.DSMT4" ShapeID="_x0000_i1235" DrawAspect="Content" ObjectID="_1356884886" r:id="rId373"/>
              </w:object>
            </w:r>
            <w:r w:rsidRPr="004555B2">
              <w:rPr>
                <w:b/>
                <w:lang w:val="en-US"/>
              </w:rPr>
              <w:object w:dxaOrig="180" w:dyaOrig="279">
                <v:shape id="_x0000_i1236" type="#_x0000_t75" style="width:9.7pt;height:13.25pt" o:ole="">
                  <v:imagedata r:id="rId181" o:title=""/>
                </v:shape>
                <o:OLEObject Type="Embed" ProgID="Equation.DSMT4" ShapeID="_x0000_i1236" DrawAspect="Content" ObjectID="_1356884887" r:id="rId374"/>
              </w:object>
            </w:r>
            <w:r w:rsidRPr="004555B2">
              <w:rPr>
                <w:b/>
                <w:lang w:val="en-US"/>
              </w:rPr>
              <w:object w:dxaOrig="180" w:dyaOrig="279">
                <v:shape id="_x0000_i1237" type="#_x0000_t75" style="width:9.7pt;height:13.25pt" o:ole="">
                  <v:imagedata r:id="rId375" o:title=""/>
                </v:shape>
                <o:OLEObject Type="Embed" ProgID="Equation.DSMT4" ShapeID="_x0000_i1237" DrawAspect="Content" ObjectID="_1356884888" r:id="rId376"/>
              </w:object>
            </w:r>
            <w:r w:rsidR="00D215CB" w:rsidRPr="0078315B">
              <w:rPr>
                <w:b/>
                <w:position w:val="-14"/>
                <w:lang w:val="en-US"/>
              </w:rPr>
              <w:object w:dxaOrig="1040" w:dyaOrig="400">
                <v:shape id="_x0000_i1238" type="#_x0000_t75" style="width:52.1pt;height:19.9pt" o:ole="">
                  <v:imagedata r:id="rId377" o:title=""/>
                </v:shape>
                <o:OLEObject Type="Embed" ProgID="Equation.DSMT4" ShapeID="_x0000_i1238" DrawAspect="Content" ObjectID="_1356884889" r:id="rId378"/>
              </w:object>
            </w:r>
            <w:r w:rsidR="00977AC0" w:rsidRPr="00977AC0">
              <w:rPr>
                <w:b/>
                <w:lang w:val="en-US"/>
              </w:rPr>
              <w:t>values for VHT portion of packet</w:t>
            </w:r>
          </w:p>
        </w:tc>
      </w:tr>
      <w:tr w:rsidR="00FF1880" w:rsidRPr="00E34B24" w:rsidTr="00302811">
        <w:tc>
          <w:tcPr>
            <w:tcW w:w="1300" w:type="dxa"/>
            <w:vMerge w:val="restart"/>
          </w:tcPr>
          <w:p w:rsidR="00FF1880" w:rsidRPr="00E34B24" w:rsidRDefault="00D215CB" w:rsidP="00302811">
            <w:pPr>
              <w:jc w:val="center"/>
              <w:rPr>
                <w:b/>
                <w:lang w:val="en-US"/>
              </w:rPr>
            </w:pPr>
            <w:r>
              <w:rPr>
                <w:b/>
                <w:lang w:val="en-US"/>
              </w:rPr>
              <w:t>Total n</w:t>
            </w:r>
            <w:r w:rsidR="00977AC0" w:rsidRPr="00977AC0">
              <w:rPr>
                <w:b/>
                <w:lang w:val="en-US"/>
              </w:rPr>
              <w:t>umber of space-time streams</w:t>
            </w:r>
            <w:r>
              <w:rPr>
                <w:b/>
                <w:lang w:val="en-US"/>
              </w:rPr>
              <w:t xml:space="preserve"> </w:t>
            </w:r>
            <w:r w:rsidRPr="0078315B">
              <w:rPr>
                <w:b/>
                <w:position w:val="-16"/>
                <w:lang w:val="en-US" w:eastAsia="ko-KR"/>
              </w:rPr>
              <w:object w:dxaOrig="980" w:dyaOrig="440">
                <v:shape id="_x0000_i1239" type="#_x0000_t75" style="width:49.45pt;height:20.3pt" o:ole="">
                  <v:imagedata r:id="rId379" o:title=""/>
                </v:shape>
                <o:OLEObject Type="Embed" ProgID="Equation.DSMT4" ShapeID="_x0000_i1239" DrawAspect="Content" ObjectID="_1356884890" r:id="rId380"/>
              </w:object>
            </w:r>
          </w:p>
        </w:tc>
        <w:tc>
          <w:tcPr>
            <w:tcW w:w="8512" w:type="dxa"/>
            <w:gridSpan w:val="8"/>
          </w:tcPr>
          <w:p w:rsidR="00D3147D" w:rsidRDefault="00977AC0">
            <w:pPr>
              <w:jc w:val="center"/>
              <w:rPr>
                <w:b/>
                <w:lang w:val="en-US"/>
              </w:rPr>
            </w:pPr>
            <w:r w:rsidRPr="00977AC0">
              <w:rPr>
                <w:b/>
                <w:lang w:val="en-US"/>
              </w:rPr>
              <w:t xml:space="preserve">Cyclic shift for space-time stream </w:t>
            </w:r>
            <w:r w:rsidR="00D215CB">
              <w:rPr>
                <w:b/>
                <w:i/>
                <w:lang w:val="en-US"/>
              </w:rPr>
              <w:t>n</w:t>
            </w:r>
            <w:r w:rsidR="00D215CB" w:rsidRPr="00977AC0">
              <w:rPr>
                <w:b/>
                <w:lang w:val="en-US"/>
              </w:rPr>
              <w:t xml:space="preserve"> </w:t>
            </w:r>
            <w:r w:rsidRPr="00977AC0">
              <w:rPr>
                <w:b/>
                <w:lang w:val="en-US"/>
              </w:rPr>
              <w:t>(ns)</w:t>
            </w:r>
          </w:p>
        </w:tc>
      </w:tr>
      <w:tr w:rsidR="00FF1880" w:rsidRPr="00E34B24" w:rsidTr="00302811">
        <w:tc>
          <w:tcPr>
            <w:tcW w:w="1300" w:type="dxa"/>
            <w:vMerge/>
          </w:tcPr>
          <w:p w:rsidR="00FF1880" w:rsidRPr="00E34B24" w:rsidRDefault="00FF1880" w:rsidP="00302811">
            <w:pPr>
              <w:jc w:val="center"/>
              <w:rPr>
                <w:b/>
                <w:lang w:val="en-US"/>
              </w:rPr>
            </w:pPr>
          </w:p>
        </w:tc>
        <w:tc>
          <w:tcPr>
            <w:tcW w:w="1064" w:type="dxa"/>
            <w:vAlign w:val="center"/>
          </w:tcPr>
          <w:p w:rsidR="00FF1880" w:rsidRPr="00E34B24" w:rsidRDefault="00977AC0" w:rsidP="00302811">
            <w:pPr>
              <w:jc w:val="center"/>
              <w:rPr>
                <w:b/>
                <w:lang w:val="en-US"/>
              </w:rPr>
            </w:pPr>
            <w:r w:rsidRPr="00977AC0">
              <w:rPr>
                <w:b/>
                <w:lang w:val="en-US"/>
              </w:rPr>
              <w:t>1</w:t>
            </w:r>
          </w:p>
        </w:tc>
        <w:tc>
          <w:tcPr>
            <w:tcW w:w="1064" w:type="dxa"/>
            <w:vAlign w:val="center"/>
          </w:tcPr>
          <w:p w:rsidR="00FF1880" w:rsidRPr="00E34B24" w:rsidRDefault="00977AC0" w:rsidP="00302811">
            <w:pPr>
              <w:jc w:val="center"/>
              <w:rPr>
                <w:b/>
                <w:lang w:val="en-US"/>
              </w:rPr>
            </w:pPr>
            <w:r w:rsidRPr="00977AC0">
              <w:rPr>
                <w:b/>
                <w:lang w:val="en-US"/>
              </w:rPr>
              <w:t>2</w:t>
            </w:r>
          </w:p>
        </w:tc>
        <w:tc>
          <w:tcPr>
            <w:tcW w:w="1064" w:type="dxa"/>
            <w:vAlign w:val="center"/>
          </w:tcPr>
          <w:p w:rsidR="00FF1880" w:rsidRPr="00E34B24" w:rsidRDefault="00977AC0" w:rsidP="00302811">
            <w:pPr>
              <w:jc w:val="center"/>
              <w:rPr>
                <w:b/>
                <w:lang w:val="en-US"/>
              </w:rPr>
            </w:pPr>
            <w:r w:rsidRPr="00977AC0">
              <w:rPr>
                <w:b/>
                <w:lang w:val="en-US"/>
              </w:rPr>
              <w:t>3</w:t>
            </w:r>
          </w:p>
        </w:tc>
        <w:tc>
          <w:tcPr>
            <w:tcW w:w="1064" w:type="dxa"/>
            <w:vAlign w:val="center"/>
          </w:tcPr>
          <w:p w:rsidR="00FF1880" w:rsidRPr="00E34B24" w:rsidRDefault="00977AC0" w:rsidP="00302811">
            <w:pPr>
              <w:jc w:val="center"/>
              <w:rPr>
                <w:b/>
                <w:lang w:val="en-US"/>
              </w:rPr>
            </w:pPr>
            <w:r w:rsidRPr="00977AC0">
              <w:rPr>
                <w:b/>
                <w:lang w:val="en-US"/>
              </w:rPr>
              <w:t>4</w:t>
            </w:r>
          </w:p>
        </w:tc>
        <w:tc>
          <w:tcPr>
            <w:tcW w:w="1064" w:type="dxa"/>
            <w:vAlign w:val="center"/>
          </w:tcPr>
          <w:p w:rsidR="00FF1880" w:rsidRPr="00E34B24" w:rsidRDefault="00977AC0" w:rsidP="00302811">
            <w:pPr>
              <w:jc w:val="center"/>
              <w:rPr>
                <w:b/>
                <w:lang w:val="en-US"/>
              </w:rPr>
            </w:pPr>
            <w:r w:rsidRPr="00977AC0">
              <w:rPr>
                <w:b/>
                <w:lang w:val="en-US"/>
              </w:rPr>
              <w:t>5</w:t>
            </w:r>
          </w:p>
        </w:tc>
        <w:tc>
          <w:tcPr>
            <w:tcW w:w="1064" w:type="dxa"/>
            <w:vAlign w:val="center"/>
          </w:tcPr>
          <w:p w:rsidR="00FF1880" w:rsidRPr="00E34B24" w:rsidRDefault="00977AC0" w:rsidP="00302811">
            <w:pPr>
              <w:jc w:val="center"/>
              <w:rPr>
                <w:b/>
                <w:lang w:val="en-US"/>
              </w:rPr>
            </w:pPr>
            <w:r w:rsidRPr="00977AC0">
              <w:rPr>
                <w:b/>
                <w:lang w:val="en-US"/>
              </w:rPr>
              <w:t>6</w:t>
            </w:r>
          </w:p>
        </w:tc>
        <w:tc>
          <w:tcPr>
            <w:tcW w:w="1064" w:type="dxa"/>
            <w:vAlign w:val="center"/>
          </w:tcPr>
          <w:p w:rsidR="00FF1880" w:rsidRPr="00E34B24" w:rsidRDefault="00977AC0" w:rsidP="00302811">
            <w:pPr>
              <w:jc w:val="center"/>
              <w:rPr>
                <w:b/>
                <w:lang w:val="en-US"/>
              </w:rPr>
            </w:pPr>
            <w:r w:rsidRPr="00977AC0">
              <w:rPr>
                <w:b/>
                <w:lang w:val="en-US"/>
              </w:rPr>
              <w:t>7</w:t>
            </w:r>
          </w:p>
        </w:tc>
        <w:tc>
          <w:tcPr>
            <w:tcW w:w="1064" w:type="dxa"/>
            <w:vAlign w:val="center"/>
          </w:tcPr>
          <w:p w:rsidR="00FF1880" w:rsidRPr="00E34B24" w:rsidRDefault="00977AC0" w:rsidP="00302811">
            <w:pPr>
              <w:jc w:val="center"/>
              <w:rPr>
                <w:b/>
                <w:lang w:val="en-US"/>
              </w:rPr>
            </w:pPr>
            <w:r w:rsidRPr="00977AC0">
              <w:rPr>
                <w:b/>
                <w:lang w:val="en-US"/>
              </w:rPr>
              <w:t>8</w:t>
            </w:r>
          </w:p>
        </w:tc>
      </w:tr>
      <w:tr w:rsidR="004C5F1F" w:rsidRPr="00E34B24" w:rsidTr="00302811">
        <w:tc>
          <w:tcPr>
            <w:tcW w:w="1300" w:type="dxa"/>
          </w:tcPr>
          <w:p w:rsidR="004C5F1F" w:rsidRPr="00E34B24" w:rsidRDefault="00977AC0" w:rsidP="00302811">
            <w:pPr>
              <w:jc w:val="center"/>
              <w:rPr>
                <w:lang w:val="en-US"/>
              </w:rPr>
            </w:pPr>
            <w:r w:rsidRPr="00977AC0">
              <w:rPr>
                <w:lang w:val="en-US"/>
              </w:rPr>
              <w:t>1</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2</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3</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4</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5</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6</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7</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-100</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8</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-100</w:t>
            </w:r>
          </w:p>
        </w:tc>
        <w:tc>
          <w:tcPr>
            <w:tcW w:w="1064" w:type="dxa"/>
          </w:tcPr>
          <w:p w:rsidR="004C5F1F" w:rsidRPr="00E34B24" w:rsidRDefault="00977AC0" w:rsidP="00302811">
            <w:pPr>
              <w:jc w:val="center"/>
              <w:rPr>
                <w:lang w:val="en-US"/>
              </w:rPr>
            </w:pPr>
            <w:r w:rsidRPr="00977AC0">
              <w:rPr>
                <w:lang w:val="en-US"/>
              </w:rPr>
              <w:t>-750</w:t>
            </w:r>
          </w:p>
        </w:tc>
      </w:tr>
    </w:tbl>
    <w:p w:rsidR="009C5111" w:rsidRDefault="009C5111">
      <w:pPr>
        <w:rPr>
          <w:lang w:val="en-US"/>
        </w:rPr>
      </w:pPr>
      <w:bookmarkStart w:id="2206" w:name="_Ref269204543"/>
    </w:p>
    <w:p w:rsidR="003F38C3" w:rsidRDefault="005C3465" w:rsidP="003F38C3">
      <w:pPr>
        <w:rPr>
          <w:lang w:eastAsia="ko-KR"/>
        </w:rPr>
      </w:pPr>
      <w:r>
        <w:rPr>
          <w:lang w:val="en-US"/>
        </w:rPr>
        <w:t xml:space="preserve">In a MU packet, the cyclic </w:t>
      </w:r>
      <w:proofErr w:type="gramStart"/>
      <w:r>
        <w:rPr>
          <w:lang w:val="en-US"/>
        </w:rPr>
        <w:t xml:space="preserve">shift </w:t>
      </w:r>
      <w:r w:rsidR="003F38C3">
        <w:rPr>
          <w:lang w:val="en-US"/>
        </w:rPr>
        <w:t>are</w:t>
      </w:r>
      <w:proofErr w:type="gramEnd"/>
      <w:r w:rsidR="003F38C3">
        <w:rPr>
          <w:lang w:val="en-US"/>
        </w:rPr>
        <w:t xml:space="preserve"> applied continuously across the space-time streams</w:t>
      </w:r>
      <w:r w:rsidR="003F38C3">
        <w:rPr>
          <w:rFonts w:hint="eastAsia"/>
          <w:lang w:val="en-US" w:eastAsia="ko-KR"/>
        </w:rPr>
        <w:t xml:space="preserve"> as follows:</w:t>
      </w:r>
      <w:r w:rsidR="003F38C3">
        <w:rPr>
          <w:lang w:val="en-US"/>
        </w:rPr>
        <w:t xml:space="preserve"> </w:t>
      </w:r>
      <w:r w:rsidR="003F38C3">
        <w:rPr>
          <w:rFonts w:hint="eastAsia"/>
          <w:lang w:val="en-US" w:eastAsia="ko-KR"/>
        </w:rPr>
        <w:t>t</w:t>
      </w:r>
      <w:r w:rsidR="003F38C3">
        <w:rPr>
          <w:lang w:val="en-US"/>
        </w:rPr>
        <w:t xml:space="preserve">he cyclic shift of the </w:t>
      </w:r>
      <w:r w:rsidR="003F38C3">
        <w:t xml:space="preserve">space time stream number </w:t>
      </w:r>
      <w:r w:rsidR="003F38C3" w:rsidRPr="0057055F">
        <w:rPr>
          <w:position w:val="-6"/>
        </w:rPr>
        <w:object w:dxaOrig="260" w:dyaOrig="220">
          <v:shape id="_x0000_i1240" type="#_x0000_t75" style="width:12.35pt;height:11.05pt" o:ole="">
            <v:imagedata r:id="rId381" o:title=""/>
          </v:shape>
          <o:OLEObject Type="Embed" ProgID="Equation.DSMT4" ShapeID="_x0000_i1240" DrawAspect="Content" ObjectID="_1356884891" r:id="rId382"/>
        </w:object>
      </w:r>
      <w:r w:rsidR="003F38C3">
        <w:t xml:space="preserve"> of user </w:t>
      </w:r>
      <w:r w:rsidR="003F38C3" w:rsidRPr="00956C09">
        <w:rPr>
          <w:position w:val="-6"/>
        </w:rPr>
        <w:object w:dxaOrig="200" w:dyaOrig="220">
          <v:shape id="_x0000_i1241" type="#_x0000_t75" style="width:10.15pt;height:11.05pt" o:ole="">
            <v:imagedata r:id="rId383" o:title=""/>
          </v:shape>
          <o:OLEObject Type="Embed" ProgID="Equation.3" ShapeID="_x0000_i1241" DrawAspect="Content" ObjectID="_1356884892" r:id="rId384"/>
        </w:object>
      </w:r>
      <w:r w:rsidR="003F38C3">
        <w:t xml:space="preserve"> is</w:t>
      </w:r>
      <w:r w:rsidR="003F38C3">
        <w:rPr>
          <w:lang w:val="en-US"/>
        </w:rPr>
        <w:t xml:space="preserve"> </w:t>
      </w:r>
      <w:r w:rsidR="003F38C3">
        <w:rPr>
          <w:rFonts w:hint="eastAsia"/>
          <w:lang w:val="en-US" w:eastAsia="ko-KR"/>
        </w:rPr>
        <w:t xml:space="preserve">given by </w:t>
      </w:r>
      <w:r w:rsidR="003F38C3" w:rsidRPr="0057055F">
        <w:rPr>
          <w:position w:val="-14"/>
          <w:lang w:val="en-US" w:eastAsia="ko-KR"/>
        </w:rPr>
        <w:object w:dxaOrig="1620" w:dyaOrig="400">
          <v:shape id="_x0000_i1242" type="#_x0000_t75" style="width:81.3pt;height:19.45pt" o:ole="">
            <v:imagedata r:id="rId385" o:title=""/>
          </v:shape>
          <o:OLEObject Type="Embed" ProgID="Equation.DSMT4" ShapeID="_x0000_i1242" DrawAspect="Content" ObjectID="_1356884893" r:id="rId386"/>
        </w:object>
      </w:r>
      <w:r w:rsidR="003F38C3">
        <w:rPr>
          <w:rFonts w:hint="eastAsia"/>
          <w:lang w:val="en-US" w:eastAsia="ko-KR"/>
        </w:rPr>
        <w:t xml:space="preserve"> of the row corresponding to </w:t>
      </w:r>
      <w:r w:rsidR="003F38C3" w:rsidRPr="00956C09">
        <w:rPr>
          <w:position w:val="-14"/>
        </w:rPr>
        <w:object w:dxaOrig="800" w:dyaOrig="380">
          <v:shape id="_x0000_i1243" type="#_x0000_t75" style="width:39.3pt;height:18.55pt" o:ole="">
            <v:imagedata r:id="rId387" o:title=""/>
          </v:shape>
          <o:OLEObject Type="Embed" ProgID="Equation.3" ShapeID="_x0000_i1243" DrawAspect="Content" ObjectID="_1356884894" r:id="rId388"/>
        </w:object>
      </w:r>
      <w:r w:rsidR="003F38C3">
        <w:t xml:space="preserve"> in </w:t>
      </w:r>
      <w:r w:rsidR="00174960">
        <w:fldChar w:fldCharType="begin"/>
      </w:r>
      <w:r w:rsidR="003F38C3">
        <w:instrText xml:space="preserve"> REF _Ref268097551 \h </w:instrText>
      </w:r>
      <w:r w:rsidR="00174960">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8</w:t>
      </w:r>
      <w:r w:rsidR="00174960">
        <w:fldChar w:fldCharType="end"/>
      </w:r>
      <w:r w:rsidR="003F38C3">
        <w:t xml:space="preserve"> </w:t>
      </w:r>
      <w:r w:rsidR="003F38C3">
        <w:rPr>
          <w:rFonts w:hint="eastAsia"/>
          <w:lang w:eastAsia="ko-KR"/>
        </w:rPr>
        <w:t>where</w:t>
      </w:r>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3F38C3" w:rsidTr="00690A62">
        <w:tc>
          <w:tcPr>
            <w:tcW w:w="1548" w:type="dxa"/>
            <w:vAlign w:val="center"/>
          </w:tcPr>
          <w:p w:rsidR="003F38C3" w:rsidRDefault="003F38C3" w:rsidP="00690A62">
            <w:pPr>
              <w:rPr>
                <w:noProof/>
                <w:position w:val="-14"/>
                <w:lang w:val="en-US" w:eastAsia="ko-KR"/>
              </w:rPr>
            </w:pPr>
            <w:r>
              <w:rPr>
                <w:noProof/>
                <w:lang w:val="en-US"/>
              </w:rPr>
              <w:lastRenderedPageBreak/>
              <w:drawing>
                <wp:inline distT="0" distB="0" distL="0" distR="0">
                  <wp:extent cx="241300" cy="241300"/>
                  <wp:effectExtent l="19050" t="0" r="6350" b="0"/>
                  <wp:docPr id="12" name="Picture 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
                          <pic:cNvPicPr>
                            <a:picLocks noChangeAspect="1" noChangeArrowheads="1"/>
                          </pic:cNvPicPr>
                        </pic:nvPicPr>
                        <pic:blipFill>
                          <a:blip r:embed="rId389"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p>
        </w:tc>
        <w:tc>
          <w:tcPr>
            <w:tcW w:w="7290" w:type="dxa"/>
            <w:vAlign w:val="center"/>
          </w:tcPr>
          <w:p w:rsidR="003F38C3" w:rsidRPr="00977AC0" w:rsidRDefault="003F38C3" w:rsidP="00690A62">
            <w:pPr>
              <w:rPr>
                <w:lang w:val="en-US" w:eastAsia="ko-KR"/>
              </w:rPr>
            </w:pPr>
            <w:r>
              <w:rPr>
                <w:rFonts w:hint="eastAsia"/>
                <w:lang w:val="en-US" w:eastAsia="ko-KR"/>
              </w:rPr>
              <w:t xml:space="preserve">is given by </w:t>
            </w:r>
            <w:r>
              <w:rPr>
                <w:noProof/>
                <w:position w:val="-28"/>
                <w:lang w:val="en-US"/>
              </w:rPr>
              <w:drawing>
                <wp:inline distT="0" distB="0" distL="0" distR="0">
                  <wp:extent cx="983615" cy="440055"/>
                  <wp:effectExtent l="19050" t="0" r="0" b="0"/>
                  <wp:docPr id="13" name="Picture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3"/>
                          <pic:cNvPicPr>
                            <a:picLocks noChangeAspect="1" noChangeArrowheads="1"/>
                          </pic:cNvPicPr>
                        </pic:nvPicPr>
                        <pic:blipFill>
                          <a:blip r:embed="rId390" cstate="print"/>
                          <a:srcRect/>
                          <a:stretch>
                            <a:fillRect/>
                          </a:stretch>
                        </pic:blipFill>
                        <pic:spPr bwMode="auto">
                          <a:xfrm>
                            <a:off x="0" y="0"/>
                            <a:ext cx="983615" cy="440055"/>
                          </a:xfrm>
                          <a:prstGeom prst="rect">
                            <a:avLst/>
                          </a:prstGeom>
                          <a:noFill/>
                          <a:ln w="9525">
                            <a:noFill/>
                            <a:miter lim="800000"/>
                            <a:headEnd/>
                            <a:tailEnd/>
                          </a:ln>
                        </pic:spPr>
                      </pic:pic>
                    </a:graphicData>
                  </a:graphic>
                </wp:inline>
              </w:drawing>
            </w:r>
            <w:r>
              <w:rPr>
                <w:lang w:val="en-US" w:eastAsia="ko-KR"/>
              </w:rPr>
              <w:t>with</w:t>
            </w:r>
            <w:r>
              <w:rPr>
                <w:rFonts w:hint="eastAsia"/>
                <w:lang w:val="en-US" w:eastAsia="ko-KR"/>
              </w:rPr>
              <w:t xml:space="preserve"> </w:t>
            </w:r>
            <w:r>
              <w:rPr>
                <w:noProof/>
                <w:position w:val="-12"/>
                <w:lang w:val="en-US"/>
              </w:rPr>
              <w:drawing>
                <wp:inline distT="0" distB="0" distL="0" distR="0">
                  <wp:extent cx="474345" cy="241300"/>
                  <wp:effectExtent l="19050" t="0" r="1905" b="0"/>
                  <wp:docPr id="14" name="Picture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2"/>
                          <pic:cNvPicPr>
                            <a:picLocks noChangeAspect="1" noChangeArrowheads="1"/>
                          </pic:cNvPicPr>
                        </pic:nvPicPr>
                        <pic:blipFill>
                          <a:blip r:embed="rId391" cstate="print"/>
                          <a:srcRect/>
                          <a:stretch>
                            <a:fillRect/>
                          </a:stretch>
                        </pic:blipFill>
                        <pic:spPr bwMode="auto">
                          <a:xfrm>
                            <a:off x="0" y="0"/>
                            <a:ext cx="474345" cy="241300"/>
                          </a:xfrm>
                          <a:prstGeom prst="rect">
                            <a:avLst/>
                          </a:prstGeom>
                          <a:noFill/>
                          <a:ln w="9525">
                            <a:noFill/>
                            <a:miter lim="800000"/>
                            <a:headEnd/>
                            <a:tailEnd/>
                          </a:ln>
                        </pic:spPr>
                      </pic:pic>
                    </a:graphicData>
                  </a:graphic>
                </wp:inline>
              </w:drawing>
            </w:r>
            <w:r>
              <w:rPr>
                <w:position w:val="-12"/>
                <w:lang w:val="en-US" w:eastAsia="ko-KR"/>
              </w:rPr>
              <w:t>,</w:t>
            </w:r>
          </w:p>
        </w:tc>
      </w:tr>
      <w:tr w:rsidR="003F38C3" w:rsidTr="00690A62">
        <w:tc>
          <w:tcPr>
            <w:tcW w:w="1548" w:type="dxa"/>
            <w:vAlign w:val="center"/>
          </w:tcPr>
          <w:p w:rsidR="003F38C3" w:rsidRDefault="003F38C3" w:rsidP="00690A62">
            <w:pPr>
              <w:rPr>
                <w:b/>
                <w:bCs/>
                <w:i/>
                <w:iCs/>
                <w:lang w:val="en-US"/>
              </w:rPr>
            </w:pPr>
            <w:r>
              <w:rPr>
                <w:noProof/>
                <w:position w:val="-14"/>
                <w:lang w:val="en-US"/>
              </w:rPr>
              <w:drawing>
                <wp:inline distT="0" distB="0" distL="0" distR="0">
                  <wp:extent cx="387985" cy="241300"/>
                  <wp:effectExtent l="19050" t="0" r="0" b="0"/>
                  <wp:docPr id="15" name="Picture 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6"/>
                          <pic:cNvPicPr>
                            <a:picLocks noChangeAspect="1" noChangeArrowheads="1"/>
                          </pic:cNvPicPr>
                        </pic:nvPicPr>
                        <pic:blipFill>
                          <a:blip r:embed="rId392" cstate="print"/>
                          <a:srcRect/>
                          <a:stretch>
                            <a:fillRect/>
                          </a:stretch>
                        </pic:blipFill>
                        <pic:spPr bwMode="auto">
                          <a:xfrm>
                            <a:off x="0" y="0"/>
                            <a:ext cx="387985" cy="241300"/>
                          </a:xfrm>
                          <a:prstGeom prst="rect">
                            <a:avLst/>
                          </a:prstGeom>
                          <a:noFill/>
                          <a:ln w="9525">
                            <a:noFill/>
                            <a:miter lim="800000"/>
                            <a:headEnd/>
                            <a:tailEnd/>
                          </a:ln>
                        </pic:spPr>
                      </pic:pic>
                    </a:graphicData>
                  </a:graphic>
                </wp:inline>
              </w:drawing>
            </w:r>
          </w:p>
        </w:tc>
        <w:tc>
          <w:tcPr>
            <w:tcW w:w="7290" w:type="dxa"/>
            <w:vAlign w:val="center"/>
          </w:tcPr>
          <w:p w:rsidR="003F38C3" w:rsidRDefault="003F38C3" w:rsidP="003F38C3">
            <w:pPr>
              <w:rPr>
                <w:b/>
                <w:bCs/>
                <w:i/>
                <w:iCs/>
                <w:lang w:val="en-US" w:eastAsia="ko-KR"/>
              </w:rPr>
            </w:pPr>
            <w:r w:rsidRPr="00977AC0">
              <w:rPr>
                <w:lang w:val="en-US" w:eastAsia="ko-KR"/>
              </w:rPr>
              <w:t xml:space="preserve">is </w:t>
            </w:r>
            <w:r w:rsidRPr="00B44B2D">
              <w:t xml:space="preserve">defined in </w:t>
            </w:r>
            <w:r w:rsidR="00174960">
              <w:fldChar w:fldCharType="begin"/>
            </w:r>
            <w:r>
              <w:instrText xml:space="preserve"> REF _Ref276546144 \h </w:instrText>
            </w:r>
            <w:r w:rsidR="00174960">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fldChar w:fldCharType="end"/>
            </w:r>
            <w:r>
              <w:t xml:space="preserve"> and</w:t>
            </w:r>
          </w:p>
        </w:tc>
      </w:tr>
      <w:tr w:rsidR="003F38C3" w:rsidTr="00690A62">
        <w:tc>
          <w:tcPr>
            <w:tcW w:w="1548" w:type="dxa"/>
            <w:vAlign w:val="center"/>
          </w:tcPr>
          <w:p w:rsidR="003F38C3" w:rsidRDefault="003F38C3" w:rsidP="00690A62">
            <w:pPr>
              <w:rPr>
                <w:b/>
                <w:bCs/>
                <w:i/>
                <w:iCs/>
                <w:lang w:val="en-US"/>
              </w:rPr>
            </w:pPr>
            <w:r>
              <w:rPr>
                <w:noProof/>
                <w:position w:val="-14"/>
                <w:lang w:val="en-US"/>
              </w:rPr>
              <w:drawing>
                <wp:inline distT="0" distB="0" distL="0" distR="0">
                  <wp:extent cx="483235" cy="241300"/>
                  <wp:effectExtent l="19050" t="0" r="0" b="0"/>
                  <wp:docPr id="18" name="Picture 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
                          <pic:cNvPicPr>
                            <a:picLocks noChangeAspect="1" noChangeArrowheads="1"/>
                          </pic:cNvPicPr>
                        </pic:nvPicPr>
                        <pic:blipFill>
                          <a:blip r:embed="rId393" cstate="print"/>
                          <a:srcRect/>
                          <a:stretch>
                            <a:fillRect/>
                          </a:stretch>
                        </pic:blipFill>
                        <pic:spPr bwMode="auto">
                          <a:xfrm>
                            <a:off x="0" y="0"/>
                            <a:ext cx="483235" cy="241300"/>
                          </a:xfrm>
                          <a:prstGeom prst="rect">
                            <a:avLst/>
                          </a:prstGeom>
                          <a:noFill/>
                          <a:ln w="9525">
                            <a:noFill/>
                            <a:miter lim="800000"/>
                            <a:headEnd/>
                            <a:tailEnd/>
                          </a:ln>
                        </pic:spPr>
                      </pic:pic>
                    </a:graphicData>
                  </a:graphic>
                </wp:inline>
              </w:drawing>
            </w:r>
          </w:p>
        </w:tc>
        <w:tc>
          <w:tcPr>
            <w:tcW w:w="7290" w:type="dxa"/>
            <w:vAlign w:val="center"/>
          </w:tcPr>
          <w:p w:rsidR="003F38C3" w:rsidRDefault="003F38C3" w:rsidP="00690A62">
            <w:pPr>
              <w:rPr>
                <w:b/>
                <w:bCs/>
                <w:i/>
                <w:iCs/>
                <w:lang w:val="en-US" w:eastAsia="ko-KR"/>
              </w:rPr>
            </w:pPr>
            <w:proofErr w:type="gramStart"/>
            <w:r w:rsidRPr="00B44B2D">
              <w:t>is</w:t>
            </w:r>
            <w:proofErr w:type="gramEnd"/>
            <w:r w:rsidRPr="00B44B2D">
              <w:t xml:space="preserve"> defined in </w:t>
            </w:r>
            <w:r w:rsidR="00174960">
              <w:fldChar w:fldCharType="begin"/>
            </w:r>
            <w:r>
              <w:instrText xml:space="preserve"> REF _Ref276546144 \h </w:instrText>
            </w:r>
            <w:r w:rsidR="00174960">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fldChar w:fldCharType="end"/>
            </w:r>
            <w:r>
              <w:rPr>
                <w:rFonts w:hint="eastAsia"/>
                <w:lang w:eastAsia="ko-KR"/>
              </w:rPr>
              <w:t>.</w:t>
            </w:r>
          </w:p>
        </w:tc>
      </w:tr>
    </w:tbl>
    <w:p w:rsidR="000A1A8A" w:rsidRPr="00E34B24" w:rsidRDefault="00977AC0" w:rsidP="004A47E5">
      <w:pPr>
        <w:pStyle w:val="Heading5"/>
        <w:rPr>
          <w:lang w:val="en-US"/>
        </w:rPr>
      </w:pPr>
      <w:bookmarkStart w:id="2207" w:name="_Ref280787884"/>
      <w:r w:rsidRPr="00977AC0">
        <w:rPr>
          <w:lang w:val="en-US"/>
        </w:rPr>
        <w:t>VHT-SIG-A definition</w:t>
      </w:r>
      <w:bookmarkEnd w:id="2206"/>
      <w:bookmarkEnd w:id="2207"/>
    </w:p>
    <w:p w:rsidR="00C3042E" w:rsidRPr="00E34B24" w:rsidRDefault="00977AC0" w:rsidP="00C3042E">
      <w:pPr>
        <w:rPr>
          <w:lang w:val="en-US"/>
        </w:rPr>
      </w:pPr>
      <w:r w:rsidRPr="00977AC0">
        <w:rPr>
          <w:lang w:val="en-US"/>
        </w:rPr>
        <w:t>The VHT-SIG-A field carries information required to interpret VHT format packets. VHT-SIG-A contains the fields listed in</w:t>
      </w:r>
      <w:r w:rsidRPr="00977AC0">
        <w:rPr>
          <w:b/>
          <w:bCs/>
          <w:lang w:val="en-US"/>
        </w:rPr>
        <w:t xml:space="preserve"> </w:t>
      </w:r>
      <w:r w:rsidR="00174960" w:rsidRPr="00977AC0">
        <w:rPr>
          <w:lang w:val="en-US"/>
        </w:rPr>
        <w:fldChar w:fldCharType="begin"/>
      </w:r>
      <w:r w:rsidRPr="00977AC0">
        <w:rPr>
          <w:lang w:val="en-US"/>
        </w:rPr>
        <w:instrText xml:space="preserve"> REF _Ref256652232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9</w:t>
      </w:r>
      <w:r w:rsidR="00174960" w:rsidRPr="00977AC0">
        <w:rPr>
          <w:lang w:val="en-US"/>
        </w:rPr>
        <w:fldChar w:fldCharType="end"/>
      </w:r>
      <w:r w:rsidRPr="00977AC0">
        <w:rPr>
          <w:lang w:val="en-US"/>
        </w:rPr>
        <w:t>.</w:t>
      </w:r>
    </w:p>
    <w:p w:rsidR="00C3042E" w:rsidRPr="00E34B24" w:rsidRDefault="00C3042E" w:rsidP="00C3042E">
      <w:pPr>
        <w:rPr>
          <w:lang w:val="en-US"/>
        </w:rPr>
      </w:pPr>
    </w:p>
    <w:p w:rsidR="00C3042E" w:rsidRPr="00E34B24" w:rsidRDefault="00977AC0" w:rsidP="00C3042E">
      <w:pPr>
        <w:pStyle w:val="Caption"/>
        <w:keepNext/>
        <w:jc w:val="center"/>
        <w:rPr>
          <w:lang w:val="en-US"/>
        </w:rPr>
      </w:pPr>
      <w:bookmarkStart w:id="2208" w:name="_Ref256652232"/>
      <w:bookmarkStart w:id="2209" w:name="_Ref265746378"/>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9</w:t>
      </w:r>
      <w:r w:rsidR="00174960">
        <w:rPr>
          <w:lang w:val="en-US"/>
        </w:rPr>
        <w:fldChar w:fldCharType="end"/>
      </w:r>
      <w:bookmarkEnd w:id="2208"/>
      <w:bookmarkEnd w:id="2209"/>
      <w:r w:rsidR="00C3042E" w:rsidRPr="00E34B24">
        <w:rPr>
          <w:lang w:val="en-US"/>
        </w:rPr>
        <w:t xml:space="preserve"> - VHT-SIG-A fields</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1529"/>
        <w:gridCol w:w="1182"/>
        <w:gridCol w:w="4540"/>
      </w:tblGrid>
      <w:tr w:rsidR="003127FF" w:rsidRPr="00E34B24" w:rsidTr="003127FF">
        <w:trPr>
          <w:jc w:val="center"/>
        </w:trPr>
        <w:tc>
          <w:tcPr>
            <w:tcW w:w="1218" w:type="dxa"/>
          </w:tcPr>
          <w:p w:rsidR="00ED3766" w:rsidRDefault="00977AC0">
            <w:pPr>
              <w:spacing w:before="240" w:after="240"/>
              <w:rPr>
                <w:b/>
                <w:lang w:val="en-US"/>
              </w:rPr>
            </w:pPr>
            <w:r w:rsidRPr="00977AC0">
              <w:rPr>
                <w:b/>
                <w:lang w:val="en-US"/>
              </w:rPr>
              <w:t>Bit</w:t>
            </w:r>
          </w:p>
        </w:tc>
        <w:tc>
          <w:tcPr>
            <w:tcW w:w="1529" w:type="dxa"/>
          </w:tcPr>
          <w:p w:rsidR="00ED3766" w:rsidRDefault="00977AC0">
            <w:pPr>
              <w:spacing w:before="240" w:after="240"/>
              <w:rPr>
                <w:b/>
                <w:lang w:val="en-US"/>
              </w:rPr>
            </w:pPr>
            <w:r w:rsidRPr="00977AC0">
              <w:rPr>
                <w:b/>
                <w:lang w:val="en-US"/>
              </w:rPr>
              <w:t>Field</w:t>
            </w:r>
          </w:p>
        </w:tc>
        <w:tc>
          <w:tcPr>
            <w:tcW w:w="1182" w:type="dxa"/>
          </w:tcPr>
          <w:p w:rsidR="00ED3766" w:rsidRDefault="00977AC0">
            <w:pPr>
              <w:spacing w:before="240" w:after="240"/>
              <w:rPr>
                <w:b/>
                <w:lang w:val="en-US"/>
              </w:rPr>
            </w:pPr>
            <w:r w:rsidRPr="00977AC0">
              <w:rPr>
                <w:b/>
                <w:lang w:val="en-US"/>
              </w:rPr>
              <w:t>Bit Allocation</w:t>
            </w:r>
          </w:p>
        </w:tc>
        <w:tc>
          <w:tcPr>
            <w:tcW w:w="4540" w:type="dxa"/>
          </w:tcPr>
          <w:p w:rsidR="00ED3766" w:rsidRDefault="00977AC0">
            <w:pPr>
              <w:spacing w:before="240" w:after="240"/>
              <w:rPr>
                <w:b/>
                <w:lang w:val="en-US"/>
              </w:rPr>
            </w:pPr>
            <w:r w:rsidRPr="00977AC0">
              <w:rPr>
                <w:b/>
                <w:lang w:val="en-US"/>
              </w:rPr>
              <w:t>Description</w:t>
            </w:r>
          </w:p>
        </w:tc>
      </w:tr>
      <w:tr w:rsidR="00EB2C4F" w:rsidRPr="00E34B24" w:rsidTr="00663D19">
        <w:trPr>
          <w:jc w:val="center"/>
        </w:trPr>
        <w:tc>
          <w:tcPr>
            <w:tcW w:w="8469" w:type="dxa"/>
            <w:gridSpan w:val="4"/>
          </w:tcPr>
          <w:p w:rsidR="00EB2C4F" w:rsidRPr="00EB2C4F" w:rsidRDefault="00EB2C4F" w:rsidP="004555B2">
            <w:pPr>
              <w:rPr>
                <w:b/>
                <w:lang w:val="en-US" w:eastAsia="ko-KR"/>
              </w:rPr>
            </w:pPr>
            <w:r w:rsidRPr="00EB2C4F">
              <w:rPr>
                <w:b/>
                <w:lang w:val="en-US" w:eastAsia="ko-KR"/>
              </w:rPr>
              <w:t>VHT-SIG-A1</w:t>
            </w:r>
          </w:p>
        </w:tc>
      </w:tr>
      <w:tr w:rsidR="003127FF" w:rsidRPr="00E34B24" w:rsidTr="003127FF">
        <w:trPr>
          <w:jc w:val="center"/>
        </w:trPr>
        <w:tc>
          <w:tcPr>
            <w:tcW w:w="1218" w:type="dxa"/>
          </w:tcPr>
          <w:p w:rsidR="003127FF" w:rsidRPr="00E34B24" w:rsidRDefault="00977AC0" w:rsidP="004555B2">
            <w:pPr>
              <w:rPr>
                <w:lang w:val="en-US"/>
              </w:rPr>
            </w:pPr>
            <w:r w:rsidRPr="00977AC0">
              <w:rPr>
                <w:lang w:val="en-US"/>
              </w:rPr>
              <w:t>B0-B1</w:t>
            </w:r>
          </w:p>
        </w:tc>
        <w:tc>
          <w:tcPr>
            <w:tcW w:w="1529" w:type="dxa"/>
          </w:tcPr>
          <w:p w:rsidR="003127FF" w:rsidRPr="00E34B24" w:rsidRDefault="00977AC0" w:rsidP="004555B2">
            <w:pPr>
              <w:rPr>
                <w:lang w:val="en-US"/>
              </w:rPr>
            </w:pPr>
            <w:r w:rsidRPr="00977AC0">
              <w:rPr>
                <w:lang w:val="en-US"/>
              </w:rPr>
              <w:t>BW</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eastAsia="ko-KR"/>
              </w:rPr>
            </w:pPr>
            <w:r w:rsidRPr="00977AC0">
              <w:rPr>
                <w:lang w:val="en-US" w:eastAsia="ko-KR"/>
              </w:rPr>
              <w:t>Set to 0 for 20 MHz, 1 for 40 MHz, 2 for 80 MHz, 3 for 160 MHz and 80+80 MHz</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eastAsia="ko-KR"/>
              </w:rPr>
            </w:pPr>
            <w:r w:rsidRPr="00977AC0">
              <w:rPr>
                <w:lang w:val="en-US" w:eastAsia="ko-KR"/>
              </w:rPr>
              <w:t>Reserved for possible expansion of BW field.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B3</w:t>
            </w:r>
          </w:p>
        </w:tc>
        <w:tc>
          <w:tcPr>
            <w:tcW w:w="1529" w:type="dxa"/>
          </w:tcPr>
          <w:p w:rsidR="003127FF" w:rsidRPr="00E34B24" w:rsidRDefault="00977AC0" w:rsidP="003127FF">
            <w:pPr>
              <w:rPr>
                <w:lang w:val="en-US"/>
              </w:rPr>
            </w:pPr>
            <w:r w:rsidRPr="00977AC0">
              <w:rPr>
                <w:lang w:val="en-US"/>
              </w:rPr>
              <w:t>STBC</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Set to 1 if all streams have space time block coding and set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B4-B9</w:t>
            </w:r>
          </w:p>
        </w:tc>
        <w:tc>
          <w:tcPr>
            <w:tcW w:w="1529" w:type="dxa"/>
          </w:tcPr>
          <w:p w:rsidR="003127FF" w:rsidRPr="00E34B24" w:rsidRDefault="00977AC0" w:rsidP="003127FF">
            <w:pPr>
              <w:rPr>
                <w:lang w:val="en-US"/>
              </w:rPr>
            </w:pPr>
            <w:r w:rsidRPr="00977AC0">
              <w:rPr>
                <w:lang w:val="en-US"/>
              </w:rPr>
              <w:t>Group ID</w:t>
            </w:r>
          </w:p>
        </w:tc>
        <w:tc>
          <w:tcPr>
            <w:tcW w:w="1182" w:type="dxa"/>
          </w:tcPr>
          <w:p w:rsidR="00663D19" w:rsidRDefault="00977AC0">
            <w:pPr>
              <w:rPr>
                <w:lang w:val="en-US"/>
              </w:rPr>
            </w:pPr>
            <w:r w:rsidRPr="00977AC0">
              <w:rPr>
                <w:lang w:val="en-US"/>
              </w:rPr>
              <w:t>6</w:t>
            </w:r>
          </w:p>
        </w:tc>
        <w:tc>
          <w:tcPr>
            <w:tcW w:w="4540" w:type="dxa"/>
          </w:tcPr>
          <w:p w:rsidR="00663D19" w:rsidRDefault="00977AC0">
            <w:pPr>
              <w:rPr>
                <w:lang w:val="en-US"/>
              </w:rPr>
            </w:pPr>
            <w:r w:rsidRPr="00977AC0">
              <w:rPr>
                <w:lang w:val="en-US"/>
              </w:rPr>
              <w:t xml:space="preserve">A value of </w:t>
            </w:r>
            <w:r w:rsidR="003F11B6">
              <w:rPr>
                <w:lang w:val="en-US"/>
              </w:rPr>
              <w:t>63 (all ones)</w:t>
            </w:r>
            <w:r w:rsidRPr="00977AC0">
              <w:rPr>
                <w:lang w:val="en-US"/>
              </w:rPr>
              <w:t xml:space="preserve"> indicates:</w:t>
            </w:r>
          </w:p>
          <w:p w:rsidR="00ED3766" w:rsidRDefault="00977AC0">
            <w:pPr>
              <w:ind w:left="360"/>
              <w:rPr>
                <w:lang w:val="en-US"/>
              </w:rPr>
            </w:pPr>
            <w:r w:rsidRPr="00977AC0">
              <w:rPr>
                <w:lang w:val="en-US"/>
              </w:rPr>
              <w:t>A single user transmission</w:t>
            </w:r>
          </w:p>
          <w:p w:rsidR="00ED3766" w:rsidRDefault="00977AC0">
            <w:pPr>
              <w:ind w:left="360"/>
              <w:rPr>
                <w:lang w:val="en-US"/>
              </w:rPr>
            </w:pPr>
            <w:r w:rsidRPr="00977AC0">
              <w:rPr>
                <w:lang w:val="en-US"/>
              </w:rPr>
              <w:t>A transmission where the group membership has not yet been established</w:t>
            </w:r>
          </w:p>
          <w:p w:rsidR="00ED3766" w:rsidRDefault="00977AC0">
            <w:pPr>
              <w:ind w:left="360"/>
              <w:rPr>
                <w:lang w:val="en-US"/>
              </w:rPr>
            </w:pPr>
            <w:r w:rsidRPr="00977AC0">
              <w:rPr>
                <w:lang w:val="en-US"/>
              </w:rPr>
              <w:t>A transmission that needs to bypass a group (e.g. broadcast)</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B10-B21</w:t>
            </w:r>
          </w:p>
        </w:tc>
        <w:tc>
          <w:tcPr>
            <w:tcW w:w="1529" w:type="dxa"/>
          </w:tcPr>
          <w:p w:rsidR="003127FF" w:rsidRPr="00E34B24" w:rsidRDefault="00977AC0" w:rsidP="003127FF">
            <w:pPr>
              <w:rPr>
                <w:lang w:val="en-US"/>
              </w:rPr>
            </w:pPr>
            <w:r w:rsidRPr="00977AC0">
              <w:rPr>
                <w:lang w:val="en-US"/>
              </w:rPr>
              <w:t>N</w:t>
            </w:r>
            <w:r w:rsidRPr="00977AC0">
              <w:rPr>
                <w:vertAlign w:val="subscript"/>
                <w:lang w:val="en-US"/>
              </w:rPr>
              <w:t>STS</w:t>
            </w:r>
          </w:p>
        </w:tc>
        <w:tc>
          <w:tcPr>
            <w:tcW w:w="1182" w:type="dxa"/>
          </w:tcPr>
          <w:p w:rsidR="00663D19" w:rsidRDefault="00977AC0">
            <w:pPr>
              <w:rPr>
                <w:lang w:val="en-US"/>
              </w:rPr>
            </w:pPr>
            <w:r w:rsidRPr="00977AC0">
              <w:rPr>
                <w:lang w:val="en-US"/>
              </w:rPr>
              <w:t>12</w:t>
            </w:r>
          </w:p>
        </w:tc>
        <w:tc>
          <w:tcPr>
            <w:tcW w:w="4540" w:type="dxa"/>
          </w:tcPr>
          <w:p w:rsidR="00663D19" w:rsidRDefault="00977AC0">
            <w:pPr>
              <w:rPr>
                <w:lang w:val="en-US"/>
              </w:rPr>
            </w:pPr>
            <w:r w:rsidRPr="00977AC0">
              <w:rPr>
                <w:lang w:val="en-US"/>
              </w:rPr>
              <w:t>For MU: 3 bits/user with maximum of 4 users</w:t>
            </w:r>
            <w:r w:rsidR="00B45235">
              <w:rPr>
                <w:lang w:val="en-US"/>
              </w:rPr>
              <w:t xml:space="preserve"> (</w:t>
            </w:r>
            <w:r w:rsidR="00B45235" w:rsidRPr="00B45235">
              <w:rPr>
                <w:lang w:val="en-US"/>
              </w:rPr>
              <w:t>user u uses bits B(10+3*u)-B(12+3*u), u=0,1,2,3)</w:t>
            </w:r>
          </w:p>
          <w:p w:rsidR="00ED3766" w:rsidRDefault="00977AC0">
            <w:pPr>
              <w:ind w:left="360"/>
              <w:rPr>
                <w:lang w:val="en-US"/>
              </w:rPr>
            </w:pPr>
            <w:r w:rsidRPr="00977AC0">
              <w:rPr>
                <w:lang w:val="en-US"/>
              </w:rPr>
              <w:t>Set to 0 for 0 space time streams</w:t>
            </w:r>
          </w:p>
          <w:p w:rsidR="00ED3766" w:rsidRDefault="00977AC0">
            <w:pPr>
              <w:ind w:left="360"/>
              <w:rPr>
                <w:lang w:val="en-US"/>
              </w:rPr>
            </w:pPr>
            <w:r w:rsidRPr="00977AC0">
              <w:rPr>
                <w:lang w:val="en-US"/>
              </w:rPr>
              <w:t>Set to 1 for 1 space time stream</w:t>
            </w:r>
          </w:p>
          <w:p w:rsidR="00ED3766" w:rsidRDefault="00977AC0">
            <w:pPr>
              <w:ind w:left="360"/>
              <w:rPr>
                <w:lang w:val="en-US"/>
              </w:rPr>
            </w:pPr>
            <w:r w:rsidRPr="00977AC0">
              <w:rPr>
                <w:lang w:val="en-US"/>
              </w:rPr>
              <w:t>Set to 2 for 2 space time streams</w:t>
            </w:r>
          </w:p>
          <w:p w:rsidR="00ED3766" w:rsidRDefault="00977AC0">
            <w:pPr>
              <w:ind w:left="360"/>
              <w:rPr>
                <w:lang w:val="en-US"/>
              </w:rPr>
            </w:pPr>
            <w:r w:rsidRPr="00977AC0">
              <w:rPr>
                <w:lang w:val="en-US"/>
              </w:rPr>
              <w:t>Set to 3 for 3 space time streams</w:t>
            </w:r>
          </w:p>
          <w:p w:rsidR="00ED3766" w:rsidRDefault="00977AC0">
            <w:pPr>
              <w:ind w:left="360"/>
              <w:rPr>
                <w:lang w:val="en-US"/>
              </w:rPr>
            </w:pPr>
            <w:r w:rsidRPr="00977AC0">
              <w:rPr>
                <w:lang w:val="en-US"/>
              </w:rPr>
              <w:t>Set to 4 for 4 space time streams</w:t>
            </w:r>
          </w:p>
          <w:p w:rsidR="003127FF" w:rsidRPr="00E34B24" w:rsidRDefault="00977AC0" w:rsidP="003127FF">
            <w:pPr>
              <w:rPr>
                <w:lang w:val="en-US"/>
              </w:rPr>
            </w:pPr>
            <w:r w:rsidRPr="00977AC0">
              <w:rPr>
                <w:lang w:val="en-US"/>
              </w:rPr>
              <w:t>For SU:</w:t>
            </w:r>
          </w:p>
          <w:p w:rsidR="003127FF" w:rsidRPr="00E34B24" w:rsidRDefault="00977AC0" w:rsidP="003127FF">
            <w:pPr>
              <w:rPr>
                <w:lang w:val="en-US"/>
              </w:rPr>
            </w:pPr>
            <w:r w:rsidRPr="00977AC0">
              <w:rPr>
                <w:lang w:val="en-US"/>
              </w:rPr>
              <w:t>B10-B12</w:t>
            </w:r>
          </w:p>
          <w:p w:rsidR="00ED3766" w:rsidRDefault="00977AC0">
            <w:pPr>
              <w:ind w:left="360"/>
              <w:rPr>
                <w:lang w:val="en-US"/>
              </w:rPr>
            </w:pPr>
            <w:r w:rsidRPr="00977AC0">
              <w:rPr>
                <w:lang w:val="en-US"/>
              </w:rPr>
              <w:t>Set to 0 for 1 space time stream</w:t>
            </w:r>
          </w:p>
          <w:p w:rsidR="00ED3766" w:rsidRDefault="00977AC0">
            <w:pPr>
              <w:ind w:left="360"/>
              <w:rPr>
                <w:lang w:val="en-US"/>
              </w:rPr>
            </w:pPr>
            <w:r w:rsidRPr="00977AC0">
              <w:rPr>
                <w:lang w:val="en-US"/>
              </w:rPr>
              <w:t>Set to 1 for 2 space time streams</w:t>
            </w:r>
          </w:p>
          <w:p w:rsidR="00ED3766" w:rsidRDefault="00977AC0">
            <w:pPr>
              <w:ind w:left="360"/>
              <w:rPr>
                <w:lang w:val="en-US"/>
              </w:rPr>
            </w:pPr>
            <w:r w:rsidRPr="00977AC0">
              <w:rPr>
                <w:lang w:val="en-US"/>
              </w:rPr>
              <w:t>Set to 2 for 3 space time streams</w:t>
            </w:r>
          </w:p>
          <w:p w:rsidR="00ED3766" w:rsidRDefault="00977AC0">
            <w:pPr>
              <w:ind w:left="360"/>
              <w:rPr>
                <w:lang w:val="en-US"/>
              </w:rPr>
            </w:pPr>
            <w:r w:rsidRPr="00977AC0">
              <w:rPr>
                <w:lang w:val="en-US"/>
              </w:rPr>
              <w:t>Set to 3 for 4 space time streams</w:t>
            </w:r>
          </w:p>
          <w:p w:rsidR="00ED3766" w:rsidRDefault="00977AC0">
            <w:pPr>
              <w:ind w:left="360"/>
              <w:rPr>
                <w:lang w:val="en-US"/>
              </w:rPr>
            </w:pPr>
            <w:r w:rsidRPr="00977AC0">
              <w:rPr>
                <w:lang w:val="en-US"/>
              </w:rPr>
              <w:t>Set to 4 for 5 space time streams</w:t>
            </w:r>
          </w:p>
          <w:p w:rsidR="00ED3766" w:rsidRDefault="00977AC0">
            <w:pPr>
              <w:ind w:left="360"/>
              <w:rPr>
                <w:lang w:val="en-US"/>
              </w:rPr>
            </w:pPr>
            <w:r w:rsidRPr="00977AC0">
              <w:rPr>
                <w:lang w:val="en-US"/>
              </w:rPr>
              <w:t>Set to 5 for 6 space time streams</w:t>
            </w:r>
          </w:p>
          <w:p w:rsidR="00ED3766" w:rsidRDefault="00977AC0">
            <w:pPr>
              <w:ind w:left="360"/>
              <w:rPr>
                <w:lang w:val="en-US"/>
              </w:rPr>
            </w:pPr>
            <w:r w:rsidRPr="00977AC0">
              <w:rPr>
                <w:lang w:val="en-US"/>
              </w:rPr>
              <w:t>Set to 6 for 7 space time streams</w:t>
            </w:r>
          </w:p>
          <w:p w:rsidR="00ED3766" w:rsidRDefault="00977AC0">
            <w:pPr>
              <w:ind w:left="360"/>
              <w:rPr>
                <w:lang w:val="en-US"/>
              </w:rPr>
            </w:pPr>
            <w:r w:rsidRPr="00977AC0">
              <w:rPr>
                <w:lang w:val="en-US"/>
              </w:rPr>
              <w:t>Set to 7 for 8 space time streams</w:t>
            </w:r>
          </w:p>
          <w:p w:rsidR="003127FF" w:rsidRPr="00E34B24" w:rsidRDefault="00977AC0" w:rsidP="003127FF">
            <w:pPr>
              <w:rPr>
                <w:lang w:val="en-US"/>
              </w:rPr>
            </w:pPr>
            <w:r w:rsidRPr="00977AC0">
              <w:rPr>
                <w:lang w:val="en-US"/>
              </w:rPr>
              <w:t>B13-B21</w:t>
            </w:r>
          </w:p>
          <w:p w:rsidR="00ED3766" w:rsidRDefault="00977AC0">
            <w:pPr>
              <w:ind w:left="360"/>
              <w:rPr>
                <w:b/>
                <w:i/>
                <w:color w:val="FF0000"/>
                <w:lang w:val="en-US"/>
              </w:rPr>
            </w:pPr>
            <w:r w:rsidRPr="00977AC0">
              <w:rPr>
                <w:lang w:val="en-US"/>
              </w:rPr>
              <w:t>Partial AID: 9 LSB bits of AID.</w:t>
            </w:r>
          </w:p>
        </w:tc>
      </w:tr>
      <w:tr w:rsidR="00E41EBE" w:rsidRPr="00E34B24" w:rsidTr="003127FF">
        <w:trPr>
          <w:jc w:val="center"/>
        </w:trPr>
        <w:tc>
          <w:tcPr>
            <w:tcW w:w="1218" w:type="dxa"/>
          </w:tcPr>
          <w:p w:rsidR="00E41EBE" w:rsidRPr="00977AC0" w:rsidRDefault="00E41EBE" w:rsidP="003127FF">
            <w:pPr>
              <w:rPr>
                <w:lang w:val="en-US"/>
              </w:rPr>
            </w:pPr>
            <w:r>
              <w:rPr>
                <w:lang w:val="en-US"/>
              </w:rPr>
              <w:t>B22</w:t>
            </w:r>
          </w:p>
        </w:tc>
        <w:tc>
          <w:tcPr>
            <w:tcW w:w="1529" w:type="dxa"/>
          </w:tcPr>
          <w:p w:rsidR="00E41EBE" w:rsidRPr="00977AC0" w:rsidRDefault="00E41EBE" w:rsidP="003127FF">
            <w:pPr>
              <w:rPr>
                <w:lang w:val="en-US"/>
              </w:rPr>
            </w:pPr>
            <w:r>
              <w:rPr>
                <w:lang w:val="en-US"/>
              </w:rPr>
              <w:t>No TXOP PS</w:t>
            </w:r>
          </w:p>
        </w:tc>
        <w:tc>
          <w:tcPr>
            <w:tcW w:w="1182" w:type="dxa"/>
          </w:tcPr>
          <w:p w:rsidR="00E41EBE" w:rsidRPr="00977AC0" w:rsidRDefault="00E41EBE">
            <w:pPr>
              <w:rPr>
                <w:lang w:val="en-US"/>
              </w:rPr>
            </w:pPr>
            <w:r>
              <w:rPr>
                <w:lang w:val="en-US"/>
              </w:rPr>
              <w:t>1</w:t>
            </w:r>
          </w:p>
        </w:tc>
        <w:tc>
          <w:tcPr>
            <w:tcW w:w="4540" w:type="dxa"/>
          </w:tcPr>
          <w:p w:rsidR="00E41EBE" w:rsidRDefault="00E41EBE">
            <w:pPr>
              <w:rPr>
                <w:lang w:val="en-US"/>
              </w:rPr>
            </w:pPr>
            <w:r>
              <w:rPr>
                <w:lang w:val="en-US"/>
              </w:rPr>
              <w:t>Set to 1 if TXOP PS permitted</w:t>
            </w:r>
          </w:p>
          <w:p w:rsidR="00E41EBE" w:rsidRPr="00977AC0" w:rsidRDefault="00E41EBE">
            <w:pPr>
              <w:rPr>
                <w:lang w:val="en-US"/>
              </w:rPr>
            </w:pPr>
            <w:r>
              <w:rPr>
                <w:lang w:val="en-US"/>
              </w:rPr>
              <w:t>Set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B23</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eastAsia="ko-KR"/>
              </w:rPr>
            </w:pPr>
            <w:r w:rsidRPr="00977AC0">
              <w:rPr>
                <w:lang w:val="en-US" w:eastAsia="ko-KR"/>
              </w:rPr>
              <w:t>All ones</w:t>
            </w:r>
          </w:p>
        </w:tc>
      </w:tr>
      <w:tr w:rsidR="00EB2C4F" w:rsidRPr="00E34B24" w:rsidTr="00663D19">
        <w:trPr>
          <w:jc w:val="center"/>
        </w:trPr>
        <w:tc>
          <w:tcPr>
            <w:tcW w:w="8469" w:type="dxa"/>
            <w:gridSpan w:val="4"/>
          </w:tcPr>
          <w:p w:rsidR="00EB2C4F" w:rsidRPr="00EB2C4F" w:rsidRDefault="00EB2C4F" w:rsidP="003127FF">
            <w:pPr>
              <w:rPr>
                <w:b/>
                <w:lang w:val="en-US"/>
              </w:rPr>
            </w:pPr>
            <w:r>
              <w:rPr>
                <w:b/>
                <w:lang w:val="en-US"/>
              </w:rPr>
              <w:t>VHT-SIG-A2</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lastRenderedPageBreak/>
              <w:t>B0-B1</w:t>
            </w:r>
          </w:p>
        </w:tc>
        <w:tc>
          <w:tcPr>
            <w:tcW w:w="1529" w:type="dxa"/>
          </w:tcPr>
          <w:p w:rsidR="003127FF" w:rsidRPr="00E34B24" w:rsidRDefault="00977AC0" w:rsidP="003127FF">
            <w:pPr>
              <w:rPr>
                <w:lang w:val="en-US"/>
              </w:rPr>
            </w:pPr>
            <w:r w:rsidRPr="00977AC0">
              <w:rPr>
                <w:lang w:val="en-US"/>
              </w:rPr>
              <w:t>Short GI</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rPr>
            </w:pPr>
            <w:r w:rsidRPr="00977AC0">
              <w:rPr>
                <w:lang w:val="en-US"/>
              </w:rPr>
              <w:t>B0:</w:t>
            </w:r>
          </w:p>
          <w:p w:rsidR="00663D19" w:rsidRDefault="00977AC0">
            <w:pPr>
              <w:rPr>
                <w:lang w:val="en-US"/>
              </w:rPr>
            </w:pPr>
            <w:r w:rsidRPr="00977AC0">
              <w:rPr>
                <w:lang w:val="en-US"/>
              </w:rPr>
              <w:t xml:space="preserve">Set to 0 </w:t>
            </w:r>
            <w:r w:rsidR="006A4DA5">
              <w:rPr>
                <w:lang w:val="en-US"/>
              </w:rPr>
              <w:t>if short guard interval is not used in the Data field.</w:t>
            </w:r>
          </w:p>
          <w:p w:rsidR="00663D19" w:rsidRDefault="00977AC0">
            <w:pPr>
              <w:rPr>
                <w:lang w:val="en-US"/>
              </w:rPr>
            </w:pPr>
            <w:r w:rsidRPr="00977AC0">
              <w:rPr>
                <w:lang w:val="en-US"/>
              </w:rPr>
              <w:t xml:space="preserve">Set to 1 </w:t>
            </w:r>
            <w:r w:rsidR="006A4DA5">
              <w:rPr>
                <w:lang w:val="en-US"/>
              </w:rPr>
              <w:t>if short guard interval is used in the Data field.</w:t>
            </w:r>
          </w:p>
          <w:p w:rsidR="00663D19" w:rsidRDefault="00977AC0">
            <w:pPr>
              <w:rPr>
                <w:lang w:val="en-US"/>
              </w:rPr>
            </w:pPr>
            <w:r w:rsidRPr="00977AC0">
              <w:rPr>
                <w:lang w:val="en-US"/>
              </w:rPr>
              <w:t>B1:</w:t>
            </w:r>
          </w:p>
          <w:p w:rsidR="009C5111" w:rsidRDefault="00977AC0" w:rsidP="00B82561">
            <w:pPr>
              <w:rPr>
                <w:lang w:val="en-US"/>
              </w:rPr>
            </w:pPr>
            <w:r w:rsidRPr="00977AC0">
              <w:rPr>
                <w:lang w:val="en-US"/>
              </w:rPr>
              <w:t xml:space="preserve">Set to 1 </w:t>
            </w:r>
            <w:r w:rsidR="006A4DA5">
              <w:rPr>
                <w:lang w:val="en-US"/>
              </w:rPr>
              <w:t xml:space="preserve">if short guard interval is used </w:t>
            </w:r>
            <w:r w:rsidRPr="00977AC0">
              <w:rPr>
                <w:lang w:val="en-US"/>
              </w:rPr>
              <w:t>and N</w:t>
            </w:r>
            <w:r w:rsidRPr="00977AC0">
              <w:rPr>
                <w:vertAlign w:val="subscript"/>
                <w:lang w:val="en-US"/>
              </w:rPr>
              <w:t>SYM</w:t>
            </w:r>
            <w:r w:rsidR="006124A1">
              <w:rPr>
                <w:lang w:val="en-US"/>
              </w:rPr>
              <w:t xml:space="preserve"> mod </w:t>
            </w:r>
            <w:r w:rsidRPr="00977AC0">
              <w:rPr>
                <w:lang w:val="en-US"/>
              </w:rPr>
              <w:t>10</w:t>
            </w:r>
            <w:r w:rsidR="006124A1">
              <w:rPr>
                <w:lang w:val="en-US"/>
              </w:rPr>
              <w:t xml:space="preserve"> </w:t>
            </w:r>
            <w:r w:rsidRPr="00977AC0">
              <w:rPr>
                <w:lang w:val="en-US"/>
              </w:rPr>
              <w:t>=</w:t>
            </w:r>
            <w:r w:rsidR="006124A1">
              <w:rPr>
                <w:lang w:val="en-US"/>
              </w:rPr>
              <w:t xml:space="preserve"> </w:t>
            </w:r>
            <w:r w:rsidRPr="00977AC0">
              <w:rPr>
                <w:lang w:val="en-US"/>
              </w:rPr>
              <w:t xml:space="preserve">9, otherwise </w:t>
            </w:r>
            <w:r w:rsidR="006124A1">
              <w:rPr>
                <w:lang w:val="en-US"/>
              </w:rPr>
              <w:t xml:space="preserve">set to </w:t>
            </w:r>
            <w:r w:rsidRPr="00977AC0">
              <w:rPr>
                <w:lang w:val="en-US"/>
              </w:rPr>
              <w:t>0.</w:t>
            </w:r>
            <w:r w:rsidR="00B45235">
              <w:rPr>
                <w:lang w:val="en-US"/>
              </w:rPr>
              <w:t xml:space="preserve"> </w:t>
            </w:r>
            <w:r w:rsidR="00B45235" w:rsidRPr="00977AC0">
              <w:rPr>
                <w:lang w:val="en-US"/>
              </w:rPr>
              <w:t>N</w:t>
            </w:r>
            <w:r w:rsidR="00B45235" w:rsidRPr="00977AC0">
              <w:rPr>
                <w:vertAlign w:val="subscript"/>
                <w:lang w:val="en-US"/>
              </w:rPr>
              <w:t>SYM</w:t>
            </w:r>
            <w:r w:rsidR="00B45235">
              <w:rPr>
                <w:lang w:val="en-US"/>
              </w:rPr>
              <w:t xml:space="preserve"> is defined in </w:t>
            </w:r>
            <w:r w:rsidR="00C47809">
              <w:rPr>
                <w:lang w:val="en-US"/>
              </w:rPr>
              <w:t xml:space="preserve">section </w:t>
            </w:r>
            <w:r w:rsidR="00174960">
              <w:rPr>
                <w:lang w:val="en-US"/>
              </w:rPr>
              <w:fldChar w:fldCharType="begin"/>
            </w:r>
            <w:r w:rsidR="00C47809">
              <w:rPr>
                <w:lang w:val="en-US"/>
              </w:rPr>
              <w:instrText xml:space="preserve"> REF _Ref268529677 \n \h </w:instrText>
            </w:r>
            <w:r w:rsidR="00174960">
              <w:rPr>
                <w:lang w:val="en-US"/>
              </w:rPr>
            </w:r>
            <w:r w:rsidR="00174960">
              <w:rPr>
                <w:lang w:val="en-US"/>
              </w:rPr>
              <w:fldChar w:fldCharType="separate"/>
            </w:r>
            <w:r w:rsidR="003B14D4">
              <w:rPr>
                <w:lang w:val="en-US"/>
              </w:rPr>
              <w:t>22.4.3</w:t>
            </w:r>
            <w:r w:rsidR="00174960">
              <w:rPr>
                <w:lang w:val="en-US"/>
              </w:rPr>
              <w:fldChar w:fldCharType="end"/>
            </w:r>
            <w:r w:rsidR="006535A9">
              <w:rPr>
                <w:lang w:val="en-US"/>
              </w:rPr>
              <w:t>.</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B2-B3</w:t>
            </w:r>
          </w:p>
        </w:tc>
        <w:tc>
          <w:tcPr>
            <w:tcW w:w="1529" w:type="dxa"/>
          </w:tcPr>
          <w:p w:rsidR="003127FF" w:rsidRPr="00E34B24" w:rsidRDefault="00977AC0" w:rsidP="003127FF">
            <w:pPr>
              <w:rPr>
                <w:lang w:val="en-US"/>
              </w:rPr>
            </w:pPr>
            <w:r w:rsidRPr="00977AC0">
              <w:rPr>
                <w:lang w:val="en-US"/>
              </w:rPr>
              <w:t>Coding</w:t>
            </w:r>
          </w:p>
        </w:tc>
        <w:tc>
          <w:tcPr>
            <w:tcW w:w="1182" w:type="dxa"/>
          </w:tcPr>
          <w:p w:rsidR="00663D19" w:rsidRDefault="00977AC0">
            <w:pPr>
              <w:rPr>
                <w:lang w:val="en-US"/>
              </w:rPr>
            </w:pPr>
            <w:r w:rsidRPr="00977AC0">
              <w:rPr>
                <w:lang w:val="en-US"/>
              </w:rPr>
              <w:t>2</w:t>
            </w:r>
          </w:p>
        </w:tc>
        <w:tc>
          <w:tcPr>
            <w:tcW w:w="4540" w:type="dxa"/>
          </w:tcPr>
          <w:p w:rsidR="00663D19" w:rsidRDefault="00F12A2D">
            <w:pPr>
              <w:rPr>
                <w:lang w:val="en-US" w:eastAsia="ko-KR"/>
              </w:rPr>
            </w:pPr>
            <w:r>
              <w:rPr>
                <w:lang w:val="en-US" w:eastAsia="ko-KR"/>
              </w:rPr>
              <w:t>For SU, B2 is s</w:t>
            </w:r>
            <w:r w:rsidR="00977AC0" w:rsidRPr="00977AC0">
              <w:rPr>
                <w:lang w:val="en-US" w:eastAsia="ko-KR"/>
              </w:rPr>
              <w:t>et to 0 for BCC, 1 for LDPC</w:t>
            </w:r>
          </w:p>
          <w:p w:rsidR="00F12A2D" w:rsidRDefault="00F12A2D">
            <w:pPr>
              <w:rPr>
                <w:lang w:val="en-US" w:eastAsia="ko-KR"/>
              </w:rPr>
            </w:pPr>
          </w:p>
          <w:p w:rsidR="00F12A2D" w:rsidRDefault="00F12A2D">
            <w:pPr>
              <w:rPr>
                <w:lang w:val="en-US" w:eastAsia="ko-KR"/>
              </w:rPr>
            </w:pPr>
            <w:r>
              <w:rPr>
                <w:lang w:val="en-US" w:eastAsia="ko-KR"/>
              </w:rPr>
              <w:t>For MU, if the N</w:t>
            </w:r>
            <w:r w:rsidR="00F134C3" w:rsidRPr="00F134C3">
              <w:rPr>
                <w:vertAlign w:val="subscript"/>
                <w:lang w:val="en-US" w:eastAsia="ko-KR"/>
              </w:rPr>
              <w:t>STS</w:t>
            </w:r>
            <w:r>
              <w:rPr>
                <w:lang w:val="en-US" w:eastAsia="ko-KR"/>
              </w:rPr>
              <w:t xml:space="preserve"> field for user 1 is non-zero, then B2 indicates the coding used for user 1; set to 0 for BCC and 1 for LDPC. If the N</w:t>
            </w:r>
            <w:r w:rsidR="00F134C3" w:rsidRPr="00F134C3">
              <w:rPr>
                <w:vertAlign w:val="subscript"/>
                <w:lang w:val="en-US" w:eastAsia="ko-KR"/>
              </w:rPr>
              <w:t>STS</w:t>
            </w:r>
            <w:r>
              <w:rPr>
                <w:lang w:val="en-US" w:eastAsia="ko-KR"/>
              </w:rPr>
              <w:t xml:space="preserve"> field for user 1 is set to 0, then this field is reserved and set to 1.</w:t>
            </w:r>
          </w:p>
          <w:p w:rsidR="00663D19" w:rsidRDefault="00663D19">
            <w:pPr>
              <w:rPr>
                <w:lang w:val="en-US" w:eastAsia="ko-KR"/>
              </w:rPr>
            </w:pPr>
          </w:p>
          <w:p w:rsidR="00663D19" w:rsidRDefault="0026062F" w:rsidP="0026062F">
            <w:pPr>
              <w:rPr>
                <w:lang w:val="en-US" w:eastAsia="ko-KR"/>
              </w:rPr>
            </w:pPr>
            <w:r w:rsidRPr="0026062F">
              <w:rPr>
                <w:lang w:val="en-US" w:eastAsia="ko-KR"/>
              </w:rPr>
              <w:t xml:space="preserve">B3: set to 1 if LDPC PPDU encoding process (or at least one LPDC user’s PPDU encoding process) </w:t>
            </w:r>
            <w:r>
              <w:rPr>
                <w:lang w:val="en-US" w:eastAsia="ko-KR"/>
              </w:rPr>
              <w:t>results in an</w:t>
            </w:r>
            <w:r w:rsidRPr="0026062F">
              <w:rPr>
                <w:lang w:val="en-US" w:eastAsia="ko-KR"/>
              </w:rPr>
              <w:t xml:space="preserve"> extra OFDM symbol (or </w:t>
            </w:r>
            <w:r>
              <w:rPr>
                <w:lang w:val="en-US" w:eastAsia="ko-KR"/>
              </w:rPr>
              <w:t xml:space="preserve">symbols) as described in </w:t>
            </w:r>
            <w:r w:rsidR="00174960">
              <w:rPr>
                <w:lang w:val="en-US" w:eastAsia="ko-KR"/>
              </w:rPr>
              <w:fldChar w:fldCharType="begin"/>
            </w:r>
            <w:r>
              <w:rPr>
                <w:lang w:val="en-US" w:eastAsia="ko-KR"/>
              </w:rPr>
              <w:instrText xml:space="preserve"> REF _Ref276455869 \n \h </w:instrText>
            </w:r>
            <w:r w:rsidR="00174960">
              <w:rPr>
                <w:lang w:val="en-US" w:eastAsia="ko-KR"/>
              </w:rPr>
            </w:r>
            <w:r w:rsidR="00174960">
              <w:rPr>
                <w:lang w:val="en-US" w:eastAsia="ko-KR"/>
              </w:rPr>
              <w:fldChar w:fldCharType="separate"/>
            </w:r>
            <w:r w:rsidR="003B14D4">
              <w:rPr>
                <w:lang w:val="en-US" w:eastAsia="ko-KR"/>
              </w:rPr>
              <w:t>22.3.4</w:t>
            </w:r>
            <w:r w:rsidR="00174960">
              <w:rPr>
                <w:lang w:val="en-US" w:eastAsia="ko-KR"/>
              </w:rPr>
              <w:fldChar w:fldCharType="end"/>
            </w:r>
            <w:r>
              <w:rPr>
                <w:lang w:val="en-US" w:eastAsia="ko-KR"/>
              </w:rPr>
              <w:t>. S</w:t>
            </w:r>
            <w:r w:rsidRPr="0026062F">
              <w:rPr>
                <w:lang w:val="en-US" w:eastAsia="ko-KR"/>
              </w:rPr>
              <w:t>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B4-B7</w:t>
            </w:r>
          </w:p>
        </w:tc>
        <w:tc>
          <w:tcPr>
            <w:tcW w:w="1529" w:type="dxa"/>
          </w:tcPr>
          <w:p w:rsidR="003127FF" w:rsidRPr="00E34B24" w:rsidRDefault="00977AC0" w:rsidP="003127FF">
            <w:pPr>
              <w:rPr>
                <w:lang w:val="en-US"/>
              </w:rPr>
            </w:pPr>
            <w:r w:rsidRPr="00977AC0">
              <w:rPr>
                <w:lang w:val="en-US"/>
              </w:rPr>
              <w:t>MCS</w:t>
            </w:r>
          </w:p>
        </w:tc>
        <w:tc>
          <w:tcPr>
            <w:tcW w:w="1182" w:type="dxa"/>
          </w:tcPr>
          <w:p w:rsidR="00663D19" w:rsidRDefault="00977AC0">
            <w:pPr>
              <w:rPr>
                <w:lang w:val="en-US"/>
              </w:rPr>
            </w:pPr>
            <w:r w:rsidRPr="00977AC0">
              <w:rPr>
                <w:lang w:val="en-US"/>
              </w:rPr>
              <w:t>4</w:t>
            </w:r>
          </w:p>
        </w:tc>
        <w:tc>
          <w:tcPr>
            <w:tcW w:w="4540" w:type="dxa"/>
          </w:tcPr>
          <w:p w:rsidR="004F74E8" w:rsidRDefault="00977AC0">
            <w:pPr>
              <w:rPr>
                <w:lang w:val="en-US" w:eastAsia="ko-KR"/>
              </w:rPr>
            </w:pPr>
            <w:r w:rsidRPr="00977AC0">
              <w:rPr>
                <w:lang w:val="en-US" w:eastAsia="ko-KR"/>
              </w:rPr>
              <w:t>For SU:</w:t>
            </w:r>
          </w:p>
          <w:p w:rsidR="009C5111" w:rsidRDefault="00977AC0">
            <w:pPr>
              <w:ind w:left="720"/>
              <w:rPr>
                <w:lang w:val="en-US" w:eastAsia="ko-KR"/>
              </w:rPr>
            </w:pPr>
            <w:r w:rsidRPr="00977AC0">
              <w:rPr>
                <w:lang w:val="en-US" w:eastAsia="ko-KR"/>
              </w:rPr>
              <w:t>MCS index</w:t>
            </w:r>
          </w:p>
          <w:p w:rsidR="004F74E8" w:rsidRDefault="00977AC0">
            <w:pPr>
              <w:rPr>
                <w:lang w:val="en-US" w:eastAsia="ko-KR"/>
              </w:rPr>
            </w:pPr>
            <w:r w:rsidRPr="00977AC0">
              <w:rPr>
                <w:lang w:val="en-US" w:eastAsia="ko-KR"/>
              </w:rPr>
              <w:t>For MU:</w:t>
            </w:r>
          </w:p>
          <w:p w:rsidR="009C5111" w:rsidRDefault="004F74E8">
            <w:pPr>
              <w:ind w:left="720"/>
              <w:rPr>
                <w:lang w:val="en-US" w:eastAsia="ko-KR"/>
              </w:rPr>
            </w:pPr>
            <w:r>
              <w:rPr>
                <w:lang w:val="en-US" w:eastAsia="ko-KR"/>
              </w:rPr>
              <w:t xml:space="preserve">If </w:t>
            </w:r>
            <w:r w:rsidR="00F12A2D">
              <w:rPr>
                <w:lang w:val="en-US" w:eastAsia="ko-KR"/>
              </w:rPr>
              <w:t xml:space="preserve">the </w:t>
            </w:r>
            <w:r>
              <w:rPr>
                <w:lang w:val="en-US" w:eastAsia="ko-KR"/>
              </w:rPr>
              <w:t>N</w:t>
            </w:r>
            <w:r w:rsidR="00F134C3" w:rsidRPr="00F134C3">
              <w:rPr>
                <w:vertAlign w:val="subscript"/>
                <w:lang w:val="en-US" w:eastAsia="ko-KR"/>
              </w:rPr>
              <w:t>STS</w:t>
            </w:r>
            <w:r>
              <w:rPr>
                <w:lang w:val="en-US" w:eastAsia="ko-KR"/>
              </w:rPr>
              <w:t xml:space="preserve"> </w:t>
            </w:r>
            <w:r w:rsidR="00F12A2D">
              <w:rPr>
                <w:lang w:val="en-US" w:eastAsia="ko-KR"/>
              </w:rPr>
              <w:t xml:space="preserve">field </w:t>
            </w:r>
            <w:r>
              <w:rPr>
                <w:lang w:val="en-US" w:eastAsia="ko-KR"/>
              </w:rPr>
              <w:t>for user 2 is non-zero, then B4 indicates coding for user 2</w:t>
            </w:r>
            <w:r w:rsidR="00F12A2D">
              <w:rPr>
                <w:lang w:val="en-US" w:eastAsia="ko-KR"/>
              </w:rPr>
              <w:t xml:space="preserve">: set to </w:t>
            </w:r>
            <w:r>
              <w:rPr>
                <w:lang w:val="en-US" w:eastAsia="ko-KR"/>
              </w:rPr>
              <w:t>0 for BCC, 1 for LDPC</w:t>
            </w:r>
            <w:r w:rsidR="00F12A2D">
              <w:rPr>
                <w:lang w:val="en-US" w:eastAsia="ko-KR"/>
              </w:rPr>
              <w:t>. If N</w:t>
            </w:r>
            <w:r w:rsidR="00F134C3" w:rsidRPr="00F134C3">
              <w:rPr>
                <w:vertAlign w:val="subscript"/>
                <w:lang w:val="en-US" w:eastAsia="ko-KR"/>
              </w:rPr>
              <w:t>STS</w:t>
            </w:r>
            <w:r w:rsidR="00F12A2D">
              <w:rPr>
                <w:lang w:val="en-US" w:eastAsia="ko-KR"/>
              </w:rPr>
              <w:t xml:space="preserve"> for user 2 is set to 0, then B4 is reserved and set to 1.</w:t>
            </w:r>
          </w:p>
          <w:p w:rsidR="00F12A2D" w:rsidRDefault="00F12A2D" w:rsidP="00F12A2D">
            <w:pPr>
              <w:ind w:left="720"/>
              <w:rPr>
                <w:lang w:val="en-US" w:eastAsia="ko-KR"/>
              </w:rPr>
            </w:pPr>
            <w:r>
              <w:rPr>
                <w:lang w:val="en-US" w:eastAsia="ko-KR"/>
              </w:rPr>
              <w:t>If the N</w:t>
            </w:r>
            <w:r w:rsidRPr="00F12A2D">
              <w:rPr>
                <w:vertAlign w:val="subscript"/>
                <w:lang w:val="en-US" w:eastAsia="ko-KR"/>
              </w:rPr>
              <w:t>STS</w:t>
            </w:r>
            <w:r>
              <w:rPr>
                <w:lang w:val="en-US" w:eastAsia="ko-KR"/>
              </w:rPr>
              <w:t xml:space="preserve"> field for user 3 is non-zero, then B5 indicates coding for user 3: set to 0 for BCC, 1 for LDPC. If N</w:t>
            </w:r>
            <w:r w:rsidRPr="00F12A2D">
              <w:rPr>
                <w:vertAlign w:val="subscript"/>
                <w:lang w:val="en-US" w:eastAsia="ko-KR"/>
              </w:rPr>
              <w:t>STS</w:t>
            </w:r>
            <w:r>
              <w:rPr>
                <w:lang w:val="en-US" w:eastAsia="ko-KR"/>
              </w:rPr>
              <w:t xml:space="preserve"> for user 3 is set to 0, then B5 is reserved and set to 1.</w:t>
            </w:r>
          </w:p>
          <w:p w:rsidR="00F12A2D" w:rsidRDefault="00F12A2D" w:rsidP="00F12A2D">
            <w:pPr>
              <w:ind w:left="720"/>
              <w:rPr>
                <w:lang w:val="en-US" w:eastAsia="ko-KR"/>
              </w:rPr>
            </w:pPr>
            <w:r>
              <w:rPr>
                <w:lang w:val="en-US" w:eastAsia="ko-KR"/>
              </w:rPr>
              <w:t>If the N</w:t>
            </w:r>
            <w:r w:rsidRPr="00F12A2D">
              <w:rPr>
                <w:vertAlign w:val="subscript"/>
                <w:lang w:val="en-US" w:eastAsia="ko-KR"/>
              </w:rPr>
              <w:t>STS</w:t>
            </w:r>
            <w:r>
              <w:rPr>
                <w:lang w:val="en-US" w:eastAsia="ko-KR"/>
              </w:rPr>
              <w:t xml:space="preserve"> field for user 4 is non-zero, then B6 indicates coding for user 4: set to 0 for BCC, 1 for LDPC. If N</w:t>
            </w:r>
            <w:r w:rsidRPr="00F12A2D">
              <w:rPr>
                <w:vertAlign w:val="subscript"/>
                <w:lang w:val="en-US" w:eastAsia="ko-KR"/>
              </w:rPr>
              <w:t>STS</w:t>
            </w:r>
            <w:r>
              <w:rPr>
                <w:lang w:val="en-US" w:eastAsia="ko-KR"/>
              </w:rPr>
              <w:t xml:space="preserve"> for user </w:t>
            </w:r>
            <w:r w:rsidR="00C943FC">
              <w:rPr>
                <w:lang w:val="en-US" w:eastAsia="ko-KR"/>
              </w:rPr>
              <w:t>4</w:t>
            </w:r>
            <w:r>
              <w:rPr>
                <w:lang w:val="en-US" w:eastAsia="ko-KR"/>
              </w:rPr>
              <w:t xml:space="preserve"> is set to 0, then B4 is reserved and set to 1.</w:t>
            </w:r>
          </w:p>
          <w:p w:rsidR="009C5111" w:rsidRDefault="00977AC0">
            <w:pPr>
              <w:ind w:left="720"/>
              <w:rPr>
                <w:lang w:val="en-US" w:eastAsia="ko-KR"/>
              </w:rPr>
            </w:pPr>
            <w:r w:rsidRPr="00977AC0">
              <w:rPr>
                <w:lang w:val="en-US" w:eastAsia="ko-KR"/>
              </w:rPr>
              <w:t xml:space="preserve"> </w:t>
            </w:r>
            <w:r w:rsidR="004F74E8">
              <w:rPr>
                <w:lang w:val="en-US" w:eastAsia="ko-KR"/>
              </w:rPr>
              <w:t>B7 is r</w:t>
            </w:r>
            <w:r w:rsidRPr="00977AC0">
              <w:rPr>
                <w:lang w:val="en-US" w:eastAsia="ko-KR"/>
              </w:rPr>
              <w:t xml:space="preserve">eserved and set to </w:t>
            </w:r>
            <w:r w:rsidR="004F74E8">
              <w:rPr>
                <w:lang w:val="en-US" w:eastAsia="ko-KR"/>
              </w:rPr>
              <w:t>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B8</w:t>
            </w:r>
          </w:p>
        </w:tc>
        <w:tc>
          <w:tcPr>
            <w:tcW w:w="1529" w:type="dxa"/>
          </w:tcPr>
          <w:p w:rsidR="003127FF" w:rsidRPr="00E34B24" w:rsidRDefault="00977AC0" w:rsidP="003127FF">
            <w:pPr>
              <w:rPr>
                <w:lang w:val="en-US"/>
              </w:rPr>
            </w:pPr>
            <w:r w:rsidRPr="00977AC0">
              <w:rPr>
                <w:lang w:val="en-US"/>
              </w:rPr>
              <w:t>Beamformed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For SU:</w:t>
            </w:r>
          </w:p>
          <w:p w:rsidR="00663D19" w:rsidRDefault="00977AC0">
            <w:pPr>
              <w:rPr>
                <w:lang w:val="en-US"/>
              </w:rPr>
            </w:pPr>
            <w:r w:rsidRPr="00977AC0">
              <w:rPr>
                <w:lang w:val="en-US"/>
              </w:rPr>
              <w:t>Set to 1 if a Beamforming steering matrix is applied to the waveform in an SU transmission as described in 20.3.11.10.1), set to 0 otherwise.</w:t>
            </w:r>
          </w:p>
          <w:p w:rsidR="00902E8D" w:rsidRDefault="00977AC0">
            <w:pPr>
              <w:rPr>
                <w:lang w:val="en-US"/>
              </w:rPr>
            </w:pPr>
            <w:r w:rsidRPr="00977AC0">
              <w:rPr>
                <w:lang w:val="en-US"/>
              </w:rPr>
              <w:t>For MU:</w:t>
            </w:r>
          </w:p>
          <w:p w:rsidR="00663D19" w:rsidRDefault="00977AC0">
            <w:pPr>
              <w:rPr>
                <w:b/>
                <w:i/>
                <w:color w:val="FF0000"/>
                <w:lang w:val="en-US"/>
              </w:rPr>
            </w:pPr>
            <w:r w:rsidRPr="00977AC0">
              <w:rPr>
                <w:lang w:val="en-US"/>
              </w:rPr>
              <w:t>Reserved and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B9</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Reserved and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B10-B17</w:t>
            </w:r>
          </w:p>
        </w:tc>
        <w:tc>
          <w:tcPr>
            <w:tcW w:w="1529" w:type="dxa"/>
          </w:tcPr>
          <w:p w:rsidR="003127FF" w:rsidRPr="00E34B24" w:rsidRDefault="00977AC0" w:rsidP="003127FF">
            <w:pPr>
              <w:rPr>
                <w:lang w:val="en-US"/>
              </w:rPr>
            </w:pPr>
            <w:r w:rsidRPr="00977AC0">
              <w:rPr>
                <w:lang w:val="en-US"/>
              </w:rPr>
              <w:t>CRC</w:t>
            </w:r>
          </w:p>
        </w:tc>
        <w:tc>
          <w:tcPr>
            <w:tcW w:w="1182" w:type="dxa"/>
          </w:tcPr>
          <w:p w:rsidR="00663D19" w:rsidRDefault="00977AC0">
            <w:pPr>
              <w:rPr>
                <w:lang w:val="en-US"/>
              </w:rPr>
            </w:pPr>
            <w:r w:rsidRPr="00977AC0">
              <w:rPr>
                <w:lang w:val="en-US"/>
              </w:rPr>
              <w:t>8</w:t>
            </w:r>
          </w:p>
        </w:tc>
        <w:tc>
          <w:tcPr>
            <w:tcW w:w="4540" w:type="dxa"/>
          </w:tcPr>
          <w:p w:rsidR="00663D19" w:rsidRDefault="00977AC0">
            <w:pPr>
              <w:rPr>
                <w:lang w:val="en-US"/>
              </w:rPr>
            </w:pPr>
            <w:r w:rsidRPr="00977AC0">
              <w:rPr>
                <w:lang w:val="en-US"/>
              </w:rPr>
              <w:t>CRC calculated as in Section 20.3.9.4.4 with C7 in B10, etc.</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B18-B23</w:t>
            </w:r>
          </w:p>
        </w:tc>
        <w:tc>
          <w:tcPr>
            <w:tcW w:w="1529" w:type="dxa"/>
          </w:tcPr>
          <w:p w:rsidR="003127FF" w:rsidRPr="00E34B24" w:rsidRDefault="00977AC0" w:rsidP="003127FF">
            <w:pPr>
              <w:rPr>
                <w:lang w:val="en-US"/>
              </w:rPr>
            </w:pPr>
            <w:r w:rsidRPr="00977AC0">
              <w:rPr>
                <w:lang w:val="en-US"/>
              </w:rPr>
              <w:t>Tail</w:t>
            </w:r>
          </w:p>
        </w:tc>
        <w:tc>
          <w:tcPr>
            <w:tcW w:w="1182" w:type="dxa"/>
          </w:tcPr>
          <w:p w:rsidR="00663D19" w:rsidRDefault="00977AC0">
            <w:pPr>
              <w:rPr>
                <w:lang w:val="en-US"/>
              </w:rPr>
            </w:pPr>
            <w:r w:rsidRPr="00977AC0">
              <w:rPr>
                <w:lang w:val="en-US"/>
              </w:rPr>
              <w:t>6</w:t>
            </w:r>
          </w:p>
        </w:tc>
        <w:tc>
          <w:tcPr>
            <w:tcW w:w="4540" w:type="dxa"/>
          </w:tcPr>
          <w:p w:rsidR="00663D19" w:rsidRDefault="00977AC0">
            <w:pPr>
              <w:rPr>
                <w:lang w:val="en-US"/>
              </w:rPr>
            </w:pPr>
            <w:r w:rsidRPr="00977AC0">
              <w:rPr>
                <w:lang w:val="en-US"/>
              </w:rPr>
              <w:t xml:space="preserve">Used to terminate the trellis of the convolutional </w:t>
            </w:r>
            <w:r w:rsidR="006535A9">
              <w:rPr>
                <w:lang w:val="en-US"/>
              </w:rPr>
              <w:t>de</w:t>
            </w:r>
            <w:r w:rsidRPr="00977AC0">
              <w:rPr>
                <w:lang w:val="en-US"/>
              </w:rPr>
              <w:t>coder. Set to 0.</w:t>
            </w:r>
          </w:p>
        </w:tc>
      </w:tr>
    </w:tbl>
    <w:p w:rsidR="00C3042E" w:rsidRDefault="00977AC0" w:rsidP="00C3042E">
      <w:pPr>
        <w:rPr>
          <w:lang w:val="en-US"/>
        </w:rPr>
      </w:pPr>
      <w:r w:rsidRPr="00977AC0">
        <w:rPr>
          <w:lang w:val="en-US"/>
        </w:rPr>
        <w:lastRenderedPageBreak/>
        <w:t>NOTE 1—Integer fields are represented by unsigned binary format, with the least significant bit in the lowest numbered bit position.</w:t>
      </w:r>
    </w:p>
    <w:p w:rsidR="00D46B48" w:rsidRPr="00E34B24" w:rsidRDefault="00D46B48" w:rsidP="00C3042E">
      <w:pPr>
        <w:rPr>
          <w:lang w:val="en-US"/>
        </w:rPr>
      </w:pPr>
    </w:p>
    <w:p w:rsidR="00F93806" w:rsidRPr="00E34B24" w:rsidRDefault="00977AC0" w:rsidP="00F93806">
      <w:pPr>
        <w:autoSpaceDE w:val="0"/>
        <w:autoSpaceDN w:val="0"/>
        <w:adjustRightInd w:val="0"/>
        <w:rPr>
          <w:lang w:val="en-US"/>
        </w:rPr>
      </w:pPr>
      <w:r w:rsidRPr="00977AC0">
        <w:rPr>
          <w:lang w:val="en-US"/>
        </w:rPr>
        <w:t xml:space="preserve">The VHT-SIG-A is composed of two symbols, VHT-SIG-A1 and VHT-SIG-A2, each containing 24 bits, as shown in </w:t>
      </w:r>
      <w:proofErr w:type="gramStart"/>
      <w:r w:rsidRPr="00977AC0">
        <w:rPr>
          <w:lang w:val="en-US"/>
        </w:rPr>
        <w:t>Figure[</w:t>
      </w:r>
      <w:proofErr w:type="gramEnd"/>
      <w:r w:rsidRPr="00977AC0">
        <w:rPr>
          <w:lang w:val="en-US"/>
        </w:rPr>
        <w:t xml:space="preserve">TBD]. </w:t>
      </w:r>
      <w:r w:rsidR="00BE2E33">
        <w:rPr>
          <w:rFonts w:hint="eastAsia"/>
          <w:lang w:val="en-US" w:eastAsia="ko-KR"/>
        </w:rPr>
        <w:t>F</w:t>
      </w:r>
      <w:r w:rsidR="00BE2E33">
        <w:rPr>
          <w:lang w:val="en-US" w:eastAsia="ko-KR"/>
        </w:rPr>
        <w:t>o</w:t>
      </w:r>
      <w:r w:rsidR="00BE2E33">
        <w:rPr>
          <w:rFonts w:hint="eastAsia"/>
          <w:lang w:val="en-US" w:eastAsia="ko-KR"/>
        </w:rPr>
        <w:t>r fields consisting of multiple bits, the LSB of the field is mapped to the lowest bit among the corresponding VHT-SIG-A bits.  For example, for a group ID of 11 (0b001011), B4=1, B5=1, B6=0, B7=1, B8=0 and B9=0 in VHT-SIG-A1</w:t>
      </w:r>
      <w:r w:rsidR="00BE2E33">
        <w:rPr>
          <w:lang w:val="en-US" w:eastAsia="ko-KR"/>
        </w:rPr>
        <w:t xml:space="preserve">. </w:t>
      </w:r>
      <w:r w:rsidRPr="00977AC0">
        <w:rPr>
          <w:lang w:val="en-US"/>
        </w:rPr>
        <w:t xml:space="preserve">VHT-SIG-A1 is transmitted before VHT-SIG-A2. The VHT-SIG-A parts shall be BCC encoded at rate, R = 1/2, interleaved, mapped to a BPSK constellation, and have pilots inserted following the steps described in 17.3.5.5, 17.3.5.6, 17.3.5.7, and 17.3.5.8, respectively. The BPSK constellation for VHT-SIG-A2 is rotated by 90° relative to VHT-SIG-A1 field in order to accommodate differentiation of the VHT format PPDU from a non-HT and HT PPDU. The stream of 96 complex numbers generated by these steps is divided into two groups of 48 complex </w:t>
      </w:r>
      <w:proofErr w:type="gramStart"/>
      <w:r w:rsidRPr="00977AC0">
        <w:rPr>
          <w:lang w:val="en-US"/>
        </w:rPr>
        <w:t xml:space="preserve">numbers </w:t>
      </w:r>
      <w:r w:rsidR="00F93806" w:rsidRPr="00E34B24">
        <w:rPr>
          <w:rFonts w:ascii="Arial" w:hAnsi="Arial" w:cs="Arial"/>
          <w:position w:val="-14"/>
          <w:lang w:val="en-US" w:bidi="he-IL"/>
        </w:rPr>
        <w:object w:dxaOrig="2420" w:dyaOrig="380">
          <v:shape id="_x0000_i1244" type="#_x0000_t75" style="width:120.6pt;height:19pt" o:ole="">
            <v:imagedata r:id="rId394" o:title=""/>
          </v:shape>
          <o:OLEObject Type="Embed" ProgID="Equation.3" ShapeID="_x0000_i1244" DrawAspect="Content" ObjectID="_1356884895" r:id="rId395"/>
        </w:object>
      </w:r>
      <w:r w:rsidRPr="00977AC0">
        <w:rPr>
          <w:lang w:val="en-US"/>
        </w:rPr>
        <w:t xml:space="preserve"> . The time domain waveform for the VHT-SIG-A field in a VHT format packet shall be:</w:t>
      </w:r>
    </w:p>
    <w:tbl>
      <w:tblPr>
        <w:tblW w:w="0" w:type="auto"/>
        <w:tblLook w:val="04A0"/>
      </w:tblPr>
      <w:tblGrid>
        <w:gridCol w:w="7870"/>
        <w:gridCol w:w="1706"/>
      </w:tblGrid>
      <w:tr w:rsidR="00F2017D" w:rsidRPr="00E34B24" w:rsidTr="00302811">
        <w:tc>
          <w:tcPr>
            <w:tcW w:w="4788" w:type="dxa"/>
          </w:tcPr>
          <w:p w:rsidR="00F2017D" w:rsidRPr="00E34B24" w:rsidRDefault="00E24E88" w:rsidP="00BD0E65">
            <w:pPr>
              <w:ind w:left="720"/>
              <w:rPr>
                <w:lang w:val="en-US"/>
              </w:rPr>
            </w:pPr>
            <w:r w:rsidRPr="00E34B24">
              <w:rPr>
                <w:rFonts w:ascii="Arial" w:hAnsi="Arial"/>
                <w:position w:val="-124"/>
                <w:lang w:val="en-US"/>
              </w:rPr>
              <w:object w:dxaOrig="6940" w:dyaOrig="2600">
                <v:shape id="_x0000_i1245" type="#_x0000_t75" style="width:346.75pt;height:131.2pt" o:ole="">
                  <v:imagedata r:id="rId396" o:title=""/>
                </v:shape>
                <o:OLEObject Type="Embed" ProgID="Equation.DSMT4" ShapeID="_x0000_i1245" DrawAspect="Content" ObjectID="_1356884896" r:id="rId397"/>
              </w:object>
            </w:r>
          </w:p>
        </w:tc>
        <w:tc>
          <w:tcPr>
            <w:tcW w:w="4788" w:type="dxa"/>
            <w:vAlign w:val="center"/>
          </w:tcPr>
          <w:p w:rsidR="00F2017D" w:rsidRPr="00E34B24" w:rsidRDefault="00174960" w:rsidP="00BD0E65">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10" w:name="ZEqnNum314014"/>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16</w:instrText>
              </w:r>
            </w:fldSimple>
            <w:r w:rsidR="00784ECF">
              <w:rPr>
                <w:lang w:val="en-US"/>
              </w:rPr>
              <w:instrText>)</w:instrText>
            </w:r>
            <w:bookmarkEnd w:id="2210"/>
            <w:r>
              <w:rPr>
                <w:lang w:val="en-US"/>
              </w:rPr>
              <w:fldChar w:fldCharType="end"/>
            </w:r>
          </w:p>
        </w:tc>
      </w:tr>
    </w:tbl>
    <w:p w:rsidR="00973B51" w:rsidRPr="00E34B24" w:rsidRDefault="00977AC0" w:rsidP="00973B51">
      <w:pPr>
        <w:rPr>
          <w:lang w:val="en-US" w:eastAsia="ko-KR"/>
        </w:rPr>
      </w:pPr>
      <w:proofErr w:type="gramStart"/>
      <w:r w:rsidRPr="00977AC0">
        <w:rPr>
          <w:lang w:val="en-US" w:eastAsia="ko-KR"/>
        </w:rPr>
        <w:t>where</w:t>
      </w:r>
      <w:proofErr w:type="gramEnd"/>
    </w:p>
    <w:p w:rsidR="003F37C0" w:rsidRPr="00E34B24" w:rsidRDefault="00973B51" w:rsidP="003F37C0">
      <w:pPr>
        <w:ind w:left="720"/>
        <w:rPr>
          <w:lang w:val="en-US" w:eastAsia="ko-KR"/>
        </w:rPr>
      </w:pPr>
      <w:r w:rsidRPr="00E34B24">
        <w:rPr>
          <w:position w:val="-12"/>
          <w:lang w:val="en-US" w:eastAsia="ko-KR"/>
        </w:rPr>
        <w:object w:dxaOrig="680" w:dyaOrig="360">
          <v:shape id="_x0000_i1246" type="#_x0000_t75" style="width:34pt;height:18.1pt" o:ole="">
            <v:imagedata r:id="rId330" o:title=""/>
          </v:shape>
          <o:OLEObject Type="Embed" ProgID="Equation.DSMT4" ShapeID="_x0000_i1246" DrawAspect="Content" ObjectID="_1356884897" r:id="rId398"/>
        </w:object>
      </w:r>
      <w:r w:rsidR="00977AC0" w:rsidRPr="00977AC0">
        <w:rPr>
          <w:lang w:val="en-US" w:eastAsia="ko-KR"/>
        </w:rPr>
        <w:t xml:space="preserve"> </w:t>
      </w:r>
      <w:proofErr w:type="gramStart"/>
      <w:r w:rsidR="00977AC0" w:rsidRPr="00977AC0">
        <w:rPr>
          <w:lang w:val="en-US" w:eastAsia="ko-KR"/>
        </w:rPr>
        <w:t>and</w:t>
      </w:r>
      <w:proofErr w:type="gramEnd"/>
      <w:r w:rsidR="00977AC0" w:rsidRPr="00977AC0">
        <w:rPr>
          <w:lang w:val="en-US" w:eastAsia="ko-KR"/>
        </w:rPr>
        <w:t xml:space="preserve"> </w:t>
      </w:r>
      <w:r w:rsidR="003F37C0" w:rsidRPr="00E34B24">
        <w:rPr>
          <w:position w:val="-14"/>
          <w:lang w:val="en-US" w:eastAsia="ko-KR"/>
        </w:rPr>
        <w:object w:dxaOrig="840" w:dyaOrig="400">
          <v:shape id="_x0000_i1247" type="#_x0000_t75" style="width:41.95pt;height:19.9pt" o:ole="">
            <v:imagedata r:id="rId399" o:title=""/>
          </v:shape>
          <o:OLEObject Type="Embed" ProgID="Equation.DSMT4" ShapeID="_x0000_i1247" DrawAspect="Content" ObjectID="_1356884898" r:id="rId400"/>
        </w:object>
      </w:r>
      <w:r w:rsidR="00977AC0" w:rsidRPr="00977AC0">
        <w:rPr>
          <w:lang w:val="en-US" w:eastAsia="ko-KR"/>
        </w:rPr>
        <w:t xml:space="preserve"> are defined in </w:t>
      </w:r>
      <w:r w:rsidR="00174960" w:rsidRPr="00977AC0">
        <w:rPr>
          <w:lang w:val="en-US" w:eastAsia="ko-KR"/>
        </w:rPr>
        <w:fldChar w:fldCharType="begin"/>
      </w:r>
      <w:r w:rsidR="00977AC0" w:rsidRPr="00977AC0">
        <w:rPr>
          <w:lang w:val="en-US" w:eastAsia="ko-KR"/>
        </w:rPr>
        <w:instrText xml:space="preserve"> REF _Ref269120464 \r \h </w:instrText>
      </w:r>
      <w:r w:rsidR="00174960" w:rsidRPr="00977AC0">
        <w:rPr>
          <w:lang w:val="en-US" w:eastAsia="ko-KR"/>
        </w:rPr>
      </w:r>
      <w:r w:rsidR="00174960" w:rsidRPr="00977AC0">
        <w:rPr>
          <w:lang w:val="en-US" w:eastAsia="ko-KR"/>
        </w:rPr>
        <w:fldChar w:fldCharType="separate"/>
      </w:r>
      <w:r w:rsidR="003B14D4">
        <w:rPr>
          <w:lang w:val="en-US" w:eastAsia="ko-KR"/>
        </w:rPr>
        <w:t>22.3.9.1.4</w:t>
      </w:r>
      <w:r w:rsidR="00174960" w:rsidRPr="00977AC0">
        <w:rPr>
          <w:lang w:val="en-US" w:eastAsia="ko-KR"/>
        </w:rPr>
        <w:fldChar w:fldCharType="end"/>
      </w:r>
    </w:p>
    <w:p w:rsidR="00457AE3" w:rsidRPr="00E34B24" w:rsidRDefault="00977AC0" w:rsidP="00457AE3">
      <w:pPr>
        <w:rPr>
          <w:lang w:val="en-US" w:eastAsia="ko-KR"/>
        </w:rPr>
      </w:pPr>
      <w:r w:rsidRPr="00977AC0">
        <w:rPr>
          <w:lang w:val="en-US" w:eastAsia="ko-KR"/>
        </w:rPr>
        <w:tab/>
      </w:r>
      <w:r w:rsidR="003F37C0" w:rsidRPr="00E34B24">
        <w:rPr>
          <w:position w:val="-36"/>
          <w:lang w:val="en-US" w:eastAsia="ko-KR"/>
        </w:rPr>
        <w:object w:dxaOrig="3040" w:dyaOrig="840">
          <v:shape id="_x0000_i1248" type="#_x0000_t75" style="width:152.4pt;height:41.95pt" o:ole="">
            <v:imagedata r:id="rId401" o:title=""/>
          </v:shape>
          <o:OLEObject Type="Embed" ProgID="Equation.DSMT4" ShapeID="_x0000_i1248" DrawAspect="Content" ObjectID="_1356884899" r:id="rId402"/>
        </w:object>
      </w:r>
    </w:p>
    <w:tbl>
      <w:tblPr>
        <w:tblW w:w="0" w:type="auto"/>
        <w:tblLook w:val="04A0"/>
      </w:tblPr>
      <w:tblGrid>
        <w:gridCol w:w="4788"/>
        <w:gridCol w:w="4788"/>
      </w:tblGrid>
      <w:tr w:rsidR="00457AE3" w:rsidRPr="00E34B24" w:rsidTr="00BD0E65">
        <w:tc>
          <w:tcPr>
            <w:tcW w:w="4788" w:type="dxa"/>
          </w:tcPr>
          <w:p w:rsidR="00457AE3" w:rsidRPr="00E34B24" w:rsidRDefault="00457AE3" w:rsidP="00BD0E65">
            <w:pPr>
              <w:rPr>
                <w:lang w:val="en-US" w:eastAsia="ko-KR"/>
              </w:rPr>
            </w:pPr>
          </w:p>
        </w:tc>
        <w:tc>
          <w:tcPr>
            <w:tcW w:w="4788" w:type="dxa"/>
            <w:vAlign w:val="center"/>
          </w:tcPr>
          <w:p w:rsidR="00457AE3" w:rsidRPr="00E34B24" w:rsidRDefault="00457AE3" w:rsidP="00BD0E65">
            <w:pPr>
              <w:jc w:val="right"/>
              <w:rPr>
                <w:lang w:val="en-US"/>
              </w:rPr>
            </w:pPr>
          </w:p>
        </w:tc>
      </w:tr>
    </w:tbl>
    <w:p w:rsidR="00642DA5" w:rsidRPr="00E34B24" w:rsidRDefault="00642DA5" w:rsidP="00642DA5">
      <w:pPr>
        <w:tabs>
          <w:tab w:val="left" w:pos="1710"/>
        </w:tabs>
        <w:ind w:left="1710" w:hanging="990"/>
        <w:rPr>
          <w:lang w:val="en-US" w:eastAsia="ko-KR"/>
        </w:rPr>
      </w:pPr>
      <w:r w:rsidRPr="00E34B24">
        <w:rPr>
          <w:position w:val="-14"/>
          <w:lang w:val="en-US" w:eastAsia="ko-KR"/>
        </w:rPr>
        <w:object w:dxaOrig="760" w:dyaOrig="400">
          <v:shape id="_x0000_i1249" type="#_x0000_t75" style="width:38pt;height:19.9pt" o:ole="">
            <v:imagedata r:id="rId403" o:title=""/>
          </v:shape>
          <o:OLEObject Type="Embed" ProgID="Equation.DSMT4" ShapeID="_x0000_i1249" DrawAspect="Content" ObjectID="_1356884900" r:id="rId404"/>
        </w:object>
      </w:r>
      <w:r w:rsidR="00977AC0" w:rsidRPr="00977AC0">
        <w:rPr>
          <w:lang w:val="en-US" w:eastAsia="ko-KR"/>
        </w:rPr>
        <w:t xml:space="preserve"> </w: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w:t>
      </w:r>
      <w:r w:rsidR="00174960" w:rsidRPr="00977AC0">
        <w:rPr>
          <w:lang w:val="en-US" w:eastAsia="ko-KR"/>
        </w:rPr>
        <w:fldChar w:fldCharType="begin"/>
      </w:r>
      <w:r w:rsidR="00977AC0" w:rsidRPr="00977AC0">
        <w:rPr>
          <w:lang w:val="en-US" w:eastAsia="ko-KR"/>
        </w:rPr>
        <w:instrText xml:space="preserve"> REF _Ref269120464 \r \h </w:instrText>
      </w:r>
      <w:r w:rsidR="00174960" w:rsidRPr="00977AC0">
        <w:rPr>
          <w:lang w:val="en-US" w:eastAsia="ko-KR"/>
        </w:rPr>
      </w:r>
      <w:r w:rsidR="00174960" w:rsidRPr="00977AC0">
        <w:rPr>
          <w:lang w:val="en-US" w:eastAsia="ko-KR"/>
        </w:rPr>
        <w:fldChar w:fldCharType="separate"/>
      </w:r>
      <w:r w:rsidR="003B14D4">
        <w:rPr>
          <w:lang w:val="en-US" w:eastAsia="ko-KR"/>
        </w:rPr>
        <w:t>22.3.9.1.4</w:t>
      </w:r>
      <w:r w:rsidR="00174960" w:rsidRPr="00977AC0">
        <w:rPr>
          <w:lang w:val="en-US" w:eastAsia="ko-KR"/>
        </w:rPr>
        <w:fldChar w:fldCharType="end"/>
      </w:r>
    </w:p>
    <w:p w:rsidR="00457AE3" w:rsidRPr="00E34B24" w:rsidRDefault="00457AE3" w:rsidP="00457AE3">
      <w:pPr>
        <w:tabs>
          <w:tab w:val="left" w:pos="1710"/>
        </w:tabs>
        <w:ind w:left="1710" w:hanging="990"/>
        <w:rPr>
          <w:lang w:val="en-US" w:eastAsia="ko-KR"/>
        </w:rPr>
      </w:pPr>
      <w:r w:rsidRPr="00E34B24">
        <w:rPr>
          <w:position w:val="-12"/>
          <w:lang w:val="en-US" w:eastAsia="ko-KR"/>
        </w:rPr>
        <w:object w:dxaOrig="260" w:dyaOrig="360">
          <v:shape id="_x0000_i1250" type="#_x0000_t75" style="width:13.25pt;height:18.1pt" o:ole="">
            <v:imagedata r:id="rId338" o:title=""/>
          </v:shape>
          <o:OLEObject Type="Embed" ProgID="Equation.DSMT4" ShapeID="_x0000_i1250" DrawAspect="Content" ObjectID="_1356884901" r:id="rId405"/>
        </w:object>
      </w:r>
      <w:r w:rsidR="00977AC0" w:rsidRPr="00977AC0">
        <w:rPr>
          <w:lang w:val="en-US" w:eastAsia="ko-KR"/>
        </w:rPr>
        <w:t xml:space="preserve"> </w:t>
      </w:r>
      <w:proofErr w:type="gramStart"/>
      <w:r w:rsidR="00977AC0" w:rsidRPr="00977AC0">
        <w:rPr>
          <w:lang w:val="en-US" w:eastAsia="ko-KR"/>
        </w:rPr>
        <w:t>and</w:t>
      </w:r>
      <w:proofErr w:type="gramEnd"/>
      <w:r w:rsidR="00977AC0" w:rsidRPr="00977AC0">
        <w:rPr>
          <w:lang w:val="en-US" w:eastAsia="ko-KR"/>
        </w:rPr>
        <w:t xml:space="preserve"> </w:t>
      </w:r>
      <w:r w:rsidR="00642DA5" w:rsidRPr="00E34B24">
        <w:rPr>
          <w:position w:val="-12"/>
          <w:lang w:val="en-US" w:eastAsia="ko-KR"/>
        </w:rPr>
        <w:object w:dxaOrig="300" w:dyaOrig="360">
          <v:shape id="_x0000_i1251" type="#_x0000_t75" style="width:15pt;height:18.1pt" o:ole="">
            <v:imagedata r:id="rId406" o:title=""/>
          </v:shape>
          <o:OLEObject Type="Embed" ProgID="Equation.DSMT4" ShapeID="_x0000_i1251" DrawAspect="Content" ObjectID="_1356884902" r:id="rId407"/>
        </w:object>
      </w:r>
      <w:r w:rsidR="00977AC0" w:rsidRPr="00977AC0">
        <w:rPr>
          <w:lang w:val="en-US" w:eastAsia="ko-KR"/>
        </w:rPr>
        <w:t xml:space="preserve"> are defined in 17.3.5.9</w:t>
      </w:r>
    </w:p>
    <w:p w:rsidR="00457AE3" w:rsidRPr="00E34B24" w:rsidRDefault="00111008" w:rsidP="00457AE3">
      <w:pPr>
        <w:tabs>
          <w:tab w:val="left" w:pos="1710"/>
        </w:tabs>
        <w:ind w:left="1710" w:hanging="990"/>
        <w:rPr>
          <w:lang w:val="en-US" w:eastAsia="ko-KR"/>
        </w:rPr>
      </w:pPr>
      <w:r w:rsidRPr="00E34B24">
        <w:rPr>
          <w:position w:val="-12"/>
          <w:lang w:val="en-US" w:eastAsia="ko-KR"/>
        </w:rPr>
        <w:object w:dxaOrig="960" w:dyaOrig="380">
          <v:shape id="_x0000_i1252" type="#_x0000_t75" style="width:46.8pt;height:19pt" o:ole="">
            <v:imagedata r:id="rId408" o:title=""/>
          </v:shape>
          <o:OLEObject Type="Embed" ProgID="Equation.DSMT4" ShapeID="_x0000_i1252" DrawAspect="Content" ObjectID="_1356884903" r:id="rId409"/>
        </w:object>
      </w:r>
      <w:r w:rsidR="00977AC0" w:rsidRPr="00977AC0">
        <w:rPr>
          <w:lang w:val="en-US" w:eastAsia="ko-KR"/>
        </w:rPr>
        <w:tab/>
      </w:r>
      <w:proofErr w:type="gramStart"/>
      <w:r w:rsidR="00977AC0" w:rsidRPr="00977AC0">
        <w:rPr>
          <w:lang w:val="en-US" w:eastAsia="ko-KR"/>
        </w:rPr>
        <w:t>has</w:t>
      </w:r>
      <w:proofErr w:type="gramEnd"/>
      <w:r w:rsidR="00977AC0" w:rsidRPr="00977AC0">
        <w:rPr>
          <w:lang w:val="en-US" w:eastAsia="ko-KR"/>
        </w:rPr>
        <w:t xml:space="preserve"> the value given in </w:t>
      </w:r>
      <w:r w:rsidR="00174960" w:rsidRPr="00977AC0">
        <w:rPr>
          <w:lang w:val="en-US" w:eastAsia="ko-KR"/>
        </w:rPr>
        <w:fldChar w:fldCharType="begin"/>
      </w:r>
      <w:r w:rsidR="00977AC0" w:rsidRPr="00977AC0">
        <w:rPr>
          <w:lang w:val="en-US" w:eastAsia="ko-KR"/>
        </w:rPr>
        <w:instrText xml:space="preserve"> REF _Ref265757924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sidRPr="00977AC0">
        <w:rPr>
          <w:lang w:val="en-US" w:eastAsia="ko-KR"/>
        </w:rPr>
        <w:fldChar w:fldCharType="end"/>
      </w:r>
    </w:p>
    <w:p w:rsidR="00457AE3" w:rsidRPr="00E34B24" w:rsidRDefault="00174960" w:rsidP="00457AE3">
      <w:pPr>
        <w:tabs>
          <w:tab w:val="left" w:pos="1710"/>
        </w:tabs>
        <w:ind w:left="1710" w:hanging="990"/>
        <w:rPr>
          <w:lang w:val="en-US" w:eastAsia="ko-KR"/>
        </w:rPr>
      </w:pPr>
      <w:r w:rsidRPr="00174960">
        <w:rPr>
          <w:position w:val="-14"/>
          <w:lang w:val="en-US"/>
        </w:rPr>
        <w:pict>
          <v:shape id="_x0000_i1253" type="#_x0000_t75" style="width:27.4pt;height:19.45pt">
            <v:imagedata r:id="rId306" o:title=""/>
          </v:shape>
        </w:pict>
      </w:r>
      <w:r w:rsidR="00977AC0" w:rsidRPr="00977AC0">
        <w:rPr>
          <w:lang w:val="en-US" w:eastAsia="ko-KR"/>
        </w:rPr>
        <w:tab/>
      </w:r>
      <w:proofErr w:type="gramStart"/>
      <w:r w:rsidR="00457AE3" w:rsidRPr="00E34B24">
        <w:rPr>
          <w:lang w:val="en-US"/>
        </w:rPr>
        <w:t>is</w:t>
      </w:r>
      <w:proofErr w:type="gramEnd"/>
      <w:r w:rsidR="00457AE3" w:rsidRPr="00E34B24">
        <w:rPr>
          <w:lang w:val="en-US"/>
        </w:rPr>
        <w:t xml:space="preserve"> defined </w:t>
      </w:r>
      <w:r w:rsidR="00457AE3" w:rsidRPr="00E34B24">
        <w:rPr>
          <w:lang w:val="en-US" w:eastAsia="ko-KR"/>
        </w:rPr>
        <w:t>in</w:t>
      </w:r>
      <w:r w:rsidR="00457AE3" w:rsidRPr="00E34B24">
        <w:rPr>
          <w:lang w:val="en-US"/>
        </w:rPr>
        <w:t xml:space="preserve"> Equations </w:t>
      </w:r>
      <w:r w:rsidRPr="00E34B24">
        <w:rPr>
          <w:lang w:val="en-US"/>
        </w:rPr>
        <w:fldChar w:fldCharType="begin"/>
      </w:r>
      <w:r w:rsidR="00457AE3" w:rsidRPr="00E34B24">
        <w:rPr>
          <w:lang w:val="en-US"/>
        </w:rPr>
        <w:instrText xml:space="preserve"> GOTOBUTTON ZEqnNum751013  \* MERGEFORMAT </w:instrText>
      </w:r>
      <w:r w:rsidRPr="00E34B24">
        <w:rPr>
          <w:lang w:val="en-US"/>
        </w:rPr>
        <w:fldChar w:fldCharType="begin"/>
      </w:r>
      <w:r w:rsidR="00457AE3" w:rsidRPr="00E34B24">
        <w:rPr>
          <w:lang w:val="en-US"/>
        </w:rPr>
        <w:instrText xml:space="preserve"> REF ZEqnNum751013 \* Charformat \! \* MERGEFORMAT </w:instrText>
      </w:r>
      <w:r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Pr="00E34B24">
        <w:rPr>
          <w:lang w:val="en-US"/>
        </w:rPr>
        <w:fldChar w:fldCharType="end"/>
      </w:r>
      <w:r w:rsidRPr="00E34B24">
        <w:rPr>
          <w:lang w:val="en-US"/>
        </w:rPr>
        <w:fldChar w:fldCharType="end"/>
      </w:r>
      <w:r w:rsidR="00457AE3" w:rsidRPr="00E34B24">
        <w:rPr>
          <w:lang w:val="en-US" w:eastAsia="ko-KR"/>
        </w:rPr>
        <w:t xml:space="preserve">, </w:t>
      </w:r>
      <w:r w:rsidRPr="00E34B24">
        <w:rPr>
          <w:lang w:val="en-US" w:eastAsia="ko-KR"/>
        </w:rPr>
        <w:fldChar w:fldCharType="begin"/>
      </w:r>
      <w:r w:rsidR="00457AE3" w:rsidRPr="00E34B24">
        <w:rPr>
          <w:lang w:val="en-US" w:eastAsia="ko-KR"/>
        </w:rPr>
        <w:instrText xml:space="preserve"> GOTOBUTTON ZEqnNum141660  \* MERGEFORMAT </w:instrText>
      </w:r>
      <w:r w:rsidRPr="00E34B24">
        <w:rPr>
          <w:lang w:val="en-US" w:eastAsia="ko-KR"/>
        </w:rPr>
        <w:fldChar w:fldCharType="begin"/>
      </w:r>
      <w:r w:rsidR="00457AE3" w:rsidRPr="00E34B24">
        <w:rPr>
          <w:lang w:val="en-US" w:eastAsia="ko-KR"/>
        </w:rPr>
        <w:instrText xml:space="preserve"> REF ZEqnNum141660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457AE3" w:rsidRPr="00E34B24">
        <w:rPr>
          <w:lang w:val="en-US" w:eastAsia="ko-KR"/>
        </w:rPr>
        <w:t xml:space="preserve">, </w:t>
      </w:r>
      <w:r w:rsidRPr="00E34B24">
        <w:rPr>
          <w:lang w:val="en-US" w:eastAsia="ko-KR"/>
        </w:rPr>
        <w:fldChar w:fldCharType="begin"/>
      </w:r>
      <w:r w:rsidR="00457AE3" w:rsidRPr="00E34B24">
        <w:rPr>
          <w:lang w:val="en-US" w:eastAsia="ko-KR"/>
        </w:rPr>
        <w:instrText xml:space="preserve"> GOTOBUTTON ZEqnNum470469  \* MERGEFORMAT </w:instrText>
      </w:r>
      <w:r w:rsidRPr="00E34B24">
        <w:rPr>
          <w:lang w:val="en-US" w:eastAsia="ko-KR"/>
        </w:rPr>
        <w:fldChar w:fldCharType="begin"/>
      </w:r>
      <w:r w:rsidR="00457AE3" w:rsidRPr="00E34B24">
        <w:rPr>
          <w:lang w:val="en-US" w:eastAsia="ko-KR"/>
        </w:rPr>
        <w:instrText xml:space="preserve"> REF ZEqnNum470469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Pr="00E34B24">
        <w:rPr>
          <w:lang w:val="en-US" w:eastAsia="ko-KR"/>
        </w:rPr>
        <w:fldChar w:fldCharType="end"/>
      </w:r>
      <w:r w:rsidRPr="00E34B24">
        <w:rPr>
          <w:lang w:val="en-US" w:eastAsia="ko-KR"/>
        </w:rPr>
        <w:fldChar w:fldCharType="end"/>
      </w:r>
      <w:r w:rsidR="00457AE3" w:rsidRPr="00E34B24">
        <w:rPr>
          <w:lang w:val="en-US" w:eastAsia="ko-KR"/>
        </w:rPr>
        <w:t xml:space="preserve"> and </w:t>
      </w:r>
      <w:r w:rsidRPr="00E34B24">
        <w:rPr>
          <w:lang w:val="en-US" w:eastAsia="ko-KR"/>
        </w:rPr>
        <w:fldChar w:fldCharType="begin"/>
      </w:r>
      <w:r w:rsidR="00457AE3" w:rsidRPr="00E34B24">
        <w:rPr>
          <w:lang w:val="en-US" w:eastAsia="ko-KR"/>
        </w:rPr>
        <w:instrText xml:space="preserve"> GOTOBUTTON ZEqnNum631908  \* MERGEFORMAT </w:instrText>
      </w:r>
      <w:r w:rsidRPr="00E34B24">
        <w:rPr>
          <w:lang w:val="en-US" w:eastAsia="ko-KR"/>
        </w:rPr>
        <w:fldChar w:fldCharType="begin"/>
      </w:r>
      <w:r w:rsidR="00457AE3" w:rsidRPr="00E34B24">
        <w:rPr>
          <w:lang w:val="en-US" w:eastAsia="ko-KR"/>
        </w:rPr>
        <w:instrText xml:space="preserve"> REF ZEqnNum631908 \* Charformat \! \* MERGEFORMAT </w:instrText>
      </w:r>
      <w:r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Pr="00E34B24">
        <w:rPr>
          <w:lang w:val="en-US" w:eastAsia="ko-KR"/>
        </w:rPr>
        <w:fldChar w:fldCharType="end"/>
      </w:r>
      <w:r w:rsidRPr="00E34B24">
        <w:rPr>
          <w:lang w:val="en-US" w:eastAsia="ko-KR"/>
        </w:rPr>
        <w:fldChar w:fldCharType="end"/>
      </w:r>
    </w:p>
    <w:p w:rsidR="00457AE3" w:rsidRPr="00E34B24" w:rsidRDefault="00457AE3" w:rsidP="00457AE3">
      <w:pPr>
        <w:tabs>
          <w:tab w:val="left" w:pos="1710"/>
        </w:tabs>
        <w:ind w:left="1710" w:hanging="990"/>
        <w:rPr>
          <w:lang w:val="en-US" w:eastAsia="ko-KR"/>
        </w:rPr>
      </w:pPr>
      <w:r w:rsidRPr="00E34B24">
        <w:rPr>
          <w:position w:val="-12"/>
          <w:lang w:val="en-US"/>
        </w:rPr>
        <w:object w:dxaOrig="420" w:dyaOrig="380">
          <v:shape id="_x0000_i1254" type="#_x0000_t75" style="width:19.9pt;height:19pt" o:ole="">
            <v:imagedata r:id="rId321" o:title=""/>
          </v:shape>
          <o:OLEObject Type="Embed" ProgID="Equation.DSMT4" ShapeID="_x0000_i1254" DrawAspect="Content" ObjectID="_1356884904" r:id="rId410"/>
        </w:object>
      </w:r>
      <w:r w:rsidR="00977AC0" w:rsidRPr="00977AC0">
        <w:rPr>
          <w:position w:val="-12"/>
          <w:lang w:val="en-US" w:eastAsia="ko-KR"/>
        </w:rPr>
        <w:tab/>
      </w:r>
      <w:proofErr w:type="gramStart"/>
      <w:r w:rsidRPr="00E34B24">
        <w:rPr>
          <w:lang w:val="en-US"/>
        </w:rPr>
        <w:t>represents</w:t>
      </w:r>
      <w:proofErr w:type="gramEnd"/>
      <w:r w:rsidRPr="00E34B24">
        <w:rPr>
          <w:lang w:val="en-US"/>
        </w:rPr>
        <w:t xml:space="preserve"> the cyclic shift for transmitter </w:t>
      </w:r>
      <w:r w:rsidRPr="00E34B24">
        <w:rPr>
          <w:lang w:val="en-US" w:eastAsia="ko-KR"/>
        </w:rPr>
        <w:t xml:space="preserve">chain </w:t>
      </w:r>
      <w:r w:rsidRPr="00E34B24">
        <w:rPr>
          <w:position w:val="-12"/>
          <w:lang w:val="en-US"/>
        </w:rPr>
        <w:object w:dxaOrig="320" w:dyaOrig="360">
          <v:shape id="_x0000_i1255" type="#_x0000_t75" style="width:18.1pt;height:18.1pt" o:ole="">
            <v:imagedata r:id="rId317" o:title=""/>
          </v:shape>
          <o:OLEObject Type="Embed" ProgID="Equation.DSMT4" ShapeID="_x0000_i1255" DrawAspect="Content" ObjectID="_1356884905" r:id="rId411"/>
        </w:object>
      </w:r>
      <w:r w:rsidRPr="00E34B24">
        <w:rPr>
          <w:lang w:val="en-US"/>
        </w:rPr>
        <w:t xml:space="preserve"> with a value given in</w:t>
      </w:r>
      <w:r w:rsidR="00BE2E33">
        <w:rPr>
          <w:lang w:val="en-US"/>
        </w:rPr>
        <w:t xml:space="preserve"> </w:t>
      </w:r>
      <w:r w:rsidR="00174960">
        <w:rPr>
          <w:lang w:val="en-US"/>
        </w:rPr>
        <w:fldChar w:fldCharType="begin"/>
      </w:r>
      <w:r w:rsidR="00BE2E33">
        <w:rPr>
          <w:lang w:val="en-US"/>
        </w:rPr>
        <w:instrText xml:space="preserve"> REF _Ref280607993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7</w:t>
      </w:r>
      <w:r w:rsidR="00174960">
        <w:rPr>
          <w:lang w:val="en-US"/>
        </w:rPr>
        <w:fldChar w:fldCharType="end"/>
      </w:r>
      <w:r w:rsidRPr="00E34B24">
        <w:rPr>
          <w:lang w:val="en-US"/>
        </w:rPr>
        <w:t>.</w:t>
      </w:r>
    </w:p>
    <w:p w:rsidR="00C27F7A" w:rsidRPr="00E34B24" w:rsidRDefault="00C27F7A" w:rsidP="00F93806">
      <w:pPr>
        <w:autoSpaceDE w:val="0"/>
        <w:autoSpaceDN w:val="0"/>
        <w:adjustRightInd w:val="0"/>
        <w:rPr>
          <w:lang w:val="en-US" w:eastAsia="ko-KR"/>
        </w:rPr>
      </w:pPr>
    </w:p>
    <w:p w:rsidR="001D7C0C" w:rsidRPr="00E34B24" w:rsidRDefault="001D7C0C" w:rsidP="001D7C0C">
      <w:pPr>
        <w:rPr>
          <w:lang w:val="en-US"/>
        </w:rPr>
      </w:pPr>
      <w:r w:rsidRPr="00E34B24">
        <w:rPr>
          <w:lang w:val="en-US"/>
        </w:rPr>
        <w:t>NOTE—</w:t>
      </w:r>
      <w:proofErr w:type="gramStart"/>
      <w:r w:rsidRPr="00E34B24">
        <w:rPr>
          <w:lang w:val="en-US"/>
        </w:rPr>
        <w:t>This</w:t>
      </w:r>
      <w:proofErr w:type="gramEnd"/>
      <w:r w:rsidRPr="00E34B24">
        <w:rPr>
          <w:lang w:val="en-US"/>
        </w:rPr>
        <w:t xml:space="preserve"> definition results in a QBPSK modulation on the second symbol of VHT-SIG-A where the constellation of the data tones is rotated by 90º relative to the first symbol of VHT-SIG-A and relative to the non-HT signal field in VHT format PPDUs (</w:t>
      </w:r>
      <w:r w:rsidR="00174960" w:rsidRPr="00E34B24">
        <w:rPr>
          <w:szCs w:val="22"/>
          <w:highlight w:val="yellow"/>
          <w:lang w:val="en-US"/>
        </w:rPr>
        <w:fldChar w:fldCharType="begin"/>
      </w:r>
      <w:r w:rsidRPr="00E34B24">
        <w:rPr>
          <w:szCs w:val="22"/>
          <w:highlight w:val="yellow"/>
          <w:lang w:val="en-US"/>
        </w:rPr>
        <w:instrText xml:space="preserve"> REF _Ref265754010 \h </w:instrText>
      </w:r>
      <w:r w:rsidR="00174960" w:rsidRPr="00E34B24">
        <w:rPr>
          <w:szCs w:val="22"/>
          <w:highlight w:val="yellow"/>
          <w:lang w:val="en-US"/>
        </w:rPr>
      </w:r>
      <w:r w:rsidR="00174960" w:rsidRPr="00E34B24">
        <w:rPr>
          <w:szCs w:val="22"/>
          <w:highlight w:val="yellow"/>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8</w:t>
      </w:r>
      <w:r w:rsidR="00174960" w:rsidRPr="00E34B24">
        <w:rPr>
          <w:szCs w:val="22"/>
          <w:highlight w:val="yellow"/>
          <w:lang w:val="en-US"/>
        </w:rPr>
        <w:fldChar w:fldCharType="end"/>
      </w:r>
      <w:r w:rsidRPr="00E34B24">
        <w:rPr>
          <w:lang w:val="en-US"/>
        </w:rPr>
        <w:t>). In VHT format PPDUs, the VHT-SIG-A is transmitted with the same number of subcarriers and the same cyclic shifts as the preceding non-HT portion of the preamble. This is done to accommodate the estimation of channel parameters needed to robustly demodulate and decode the information contained in VHT-SIG-A.</w:t>
      </w:r>
    </w:p>
    <w:p w:rsidR="001D7C0C" w:rsidRPr="00E34B24" w:rsidRDefault="001D7C0C" w:rsidP="00F93806">
      <w:pPr>
        <w:autoSpaceDE w:val="0"/>
        <w:autoSpaceDN w:val="0"/>
        <w:adjustRightInd w:val="0"/>
        <w:rPr>
          <w:lang w:val="en-US" w:eastAsia="ko-KR"/>
        </w:rPr>
      </w:pPr>
    </w:p>
    <w:p w:rsidR="008163D1" w:rsidRPr="00E34B24" w:rsidRDefault="00977AC0" w:rsidP="00F93806">
      <w:pPr>
        <w:autoSpaceDE w:val="0"/>
        <w:autoSpaceDN w:val="0"/>
        <w:adjustRightInd w:val="0"/>
        <w:rPr>
          <w:lang w:val="en-US" w:eastAsia="ko-KR"/>
        </w:rPr>
      </w:pPr>
      <w:r w:rsidRPr="00977AC0">
        <w:rPr>
          <w:lang w:val="en-US" w:eastAsia="ko-KR"/>
        </w:rPr>
        <w:t>For non-contiguous transmissions using two 80 MHz frequency segments, each frequency segment shall use the time domain waveform for 80 MHz transmissions.</w:t>
      </w:r>
    </w:p>
    <w:p w:rsidR="00307EBB" w:rsidRPr="00E34B24" w:rsidRDefault="00307EBB" w:rsidP="00F93806">
      <w:pPr>
        <w:autoSpaceDE w:val="0"/>
        <w:autoSpaceDN w:val="0"/>
        <w:adjustRightInd w:val="0"/>
        <w:rPr>
          <w:lang w:val="en-US"/>
        </w:rPr>
      </w:pPr>
    </w:p>
    <w:p w:rsidR="00307EBB" w:rsidRPr="00E34B24" w:rsidRDefault="00307EBB" w:rsidP="00307EBB">
      <w:pPr>
        <w:rPr>
          <w:lang w:val="en-US"/>
        </w:rPr>
      </w:pPr>
    </w:p>
    <w:p w:rsidR="00307EBB" w:rsidRPr="00E34B24" w:rsidRDefault="00174960" w:rsidP="00307EBB">
      <w:pPr>
        <w:rPr>
          <w:lang w:val="en-US"/>
        </w:rPr>
      </w:pPr>
      <w:r>
        <w:rPr>
          <w:lang w:val="en-US"/>
        </w:rPr>
      </w:r>
      <w:r>
        <w:rPr>
          <w:lang w:val="en-US"/>
        </w:rPr>
        <w:pict>
          <v:group id="_x0000_s1026" editas="canvas" style="width:438pt;height:117.9pt;mso-position-horizontal-relative:char;mso-position-vertical-relative:line" coordorigin="2845,5680" coordsize="6738,1814">
            <o:lock v:ext="edit" aspectratio="t"/>
            <v:shape id="_x0000_s1027" type="#_x0000_t75" style="position:absolute;left:2845;top:5680;width:6738;height:1814" o:preferrelative="f">
              <v:fill o:detectmouseclick="t"/>
              <v:path o:extrusionok="t" o:connecttype="none"/>
              <o:lock v:ext="edit" text="t"/>
            </v:shape>
            <v:shape id="Picture 14" o:spid="_x0000_s1028" type="#_x0000_t75" style="position:absolute;left:2845;top:5680;width:2031;height:1636;visibility:visible">
              <v:imagedata r:id="rId412" o:title=""/>
            </v:shape>
            <v:shape id="Picture 21" o:spid="_x0000_s1029" type="#_x0000_t75" style="position:absolute;left:4968;top:5680;width:4615;height:1814;visibility:visible">
              <v:imagedata r:id="rId413" o:title=""/>
            </v:shape>
            <w10:wrap type="none"/>
            <w10:anchorlock/>
          </v:group>
        </w:pict>
      </w:r>
    </w:p>
    <w:p w:rsidR="00307EBB" w:rsidRPr="00E34B24" w:rsidRDefault="00977AC0" w:rsidP="00307EBB">
      <w:pPr>
        <w:pStyle w:val="Caption"/>
        <w:jc w:val="center"/>
        <w:rPr>
          <w:lang w:val="en-US"/>
        </w:rPr>
      </w:pPr>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10</w:t>
      </w:r>
      <w:r w:rsidR="00174960">
        <w:rPr>
          <w:lang w:val="en-US"/>
        </w:rPr>
        <w:fldChar w:fldCharType="end"/>
      </w:r>
      <w:r w:rsidRPr="00977AC0">
        <w:rPr>
          <w:lang w:val="en-US"/>
        </w:rPr>
        <w:t>--Data constellation in the VHT format PPDU</w:t>
      </w:r>
    </w:p>
    <w:p w:rsidR="00307EBB" w:rsidRPr="00E34B24" w:rsidRDefault="00307EBB" w:rsidP="00F93806">
      <w:pPr>
        <w:autoSpaceDE w:val="0"/>
        <w:autoSpaceDN w:val="0"/>
        <w:adjustRightInd w:val="0"/>
        <w:rPr>
          <w:lang w:val="en-US"/>
        </w:rPr>
      </w:pPr>
    </w:p>
    <w:p w:rsidR="000A1A8A" w:rsidRPr="00E34B24" w:rsidRDefault="00977AC0" w:rsidP="004A47E5">
      <w:pPr>
        <w:pStyle w:val="Heading5"/>
        <w:rPr>
          <w:lang w:val="en-US"/>
        </w:rPr>
      </w:pPr>
      <w:bookmarkStart w:id="2211" w:name="_Ref269204640"/>
      <w:r w:rsidRPr="00977AC0">
        <w:rPr>
          <w:lang w:val="en-US"/>
        </w:rPr>
        <w:t>VHT-STF definition</w:t>
      </w:r>
      <w:bookmarkEnd w:id="2211"/>
    </w:p>
    <w:p w:rsidR="009F1D23" w:rsidRPr="00E34B24" w:rsidRDefault="009F1D23" w:rsidP="009F1D23">
      <w:pPr>
        <w:autoSpaceDE w:val="0"/>
        <w:autoSpaceDN w:val="0"/>
        <w:adjustRightInd w:val="0"/>
        <w:rPr>
          <w:lang w:val="en-US"/>
        </w:rPr>
      </w:pPr>
      <w:r w:rsidRPr="00E34B24">
        <w:rPr>
          <w:lang w:val="en-US"/>
        </w:rPr>
        <w:t>The purpose of the VHT-STF is to improve automatic gain control estimation in a MIMO transmission. The duration of the VHT-STF is 4 μs</w:t>
      </w:r>
      <w:r w:rsidR="00AA7826">
        <w:rPr>
          <w:lang w:val="en-US"/>
        </w:rPr>
        <w:t>.</w:t>
      </w:r>
      <w:r w:rsidRPr="00E34B24">
        <w:rPr>
          <w:lang w:val="en-US"/>
        </w:rPr>
        <w:t xml:space="preserve"> </w:t>
      </w:r>
      <w:r w:rsidR="00AA7826">
        <w:rPr>
          <w:lang w:val="en-US"/>
        </w:rPr>
        <w:t>T</w:t>
      </w:r>
      <w:r w:rsidRPr="00E34B24">
        <w:rPr>
          <w:lang w:val="en-US"/>
        </w:rPr>
        <w:t>he frequency domain sequence used to construct the VHT-STF in 20 MHz transmission is identical to the L-STF</w:t>
      </w:r>
      <w:r w:rsidR="00AA7826">
        <w:rPr>
          <w:lang w:val="en-US"/>
        </w:rPr>
        <w:t>. I</w:t>
      </w:r>
      <w:r w:rsidRPr="00E34B24">
        <w:rPr>
          <w:lang w:val="en-US"/>
        </w:rPr>
        <w:t xml:space="preserve">n 40 </w:t>
      </w:r>
      <w:r w:rsidR="007E60F0" w:rsidRPr="00E34B24">
        <w:rPr>
          <w:lang w:val="en-US"/>
        </w:rPr>
        <w:t>and 80</w:t>
      </w:r>
      <w:r w:rsidRPr="00E34B24">
        <w:rPr>
          <w:lang w:val="en-US"/>
        </w:rPr>
        <w:t xml:space="preserve"> MHz transmission</w:t>
      </w:r>
      <w:r w:rsidR="00AA7826">
        <w:rPr>
          <w:lang w:val="en-US"/>
        </w:rPr>
        <w:t>s</w:t>
      </w:r>
      <w:r w:rsidRPr="00E34B24">
        <w:rPr>
          <w:lang w:val="en-US"/>
        </w:rPr>
        <w:t>, the VHT-STF is constructed from the 20 MHz version by replicating it in each 20 MHz band, frequency shifting, and applying appropriate phase rotations for each 20MHz sub-band</w:t>
      </w:r>
      <w:r w:rsidR="00AA7826">
        <w:rPr>
          <w:lang w:val="en-US"/>
        </w:rPr>
        <w:t>.</w:t>
      </w:r>
    </w:p>
    <w:p w:rsidR="009F1D23" w:rsidRDefault="009F1D23" w:rsidP="009F1D23">
      <w:pPr>
        <w:rPr>
          <w:lang w:val="en-US"/>
        </w:rPr>
      </w:pPr>
    </w:p>
    <w:p w:rsidR="009F1D23" w:rsidRPr="00E34B24" w:rsidRDefault="009F1D23" w:rsidP="009F1D23">
      <w:pPr>
        <w:rPr>
          <w:lang w:val="en-US"/>
        </w:rPr>
      </w:pPr>
      <w:r w:rsidRPr="00E34B24">
        <w:rPr>
          <w:lang w:val="en-US"/>
        </w:rPr>
        <w:t>For 20 MHz</w:t>
      </w:r>
      <w:r w:rsidR="00AA7826">
        <w:rPr>
          <w:lang w:val="en-US"/>
        </w:rPr>
        <w:t xml:space="preserve">, the frequency domain sequence is </w:t>
      </w:r>
      <w:r w:rsidR="00E5017B">
        <w:rPr>
          <w:lang w:val="en-US"/>
        </w:rPr>
        <w:t>given</w:t>
      </w:r>
      <w:r w:rsidR="00AA7826">
        <w:rPr>
          <w:lang w:val="en-US"/>
        </w:rPr>
        <w:t xml:space="preserve"> by </w:t>
      </w:r>
      <w:proofErr w:type="gramStart"/>
      <w:r w:rsidR="00AA7826">
        <w:rPr>
          <w:lang w:val="en-US"/>
        </w:rPr>
        <w:t xml:space="preserve">Equation </w:t>
      </w:r>
      <w:proofErr w:type="gramEnd"/>
      <w:r w:rsidR="00174960">
        <w:rPr>
          <w:lang w:val="en-US"/>
        </w:rPr>
        <w:fldChar w:fldCharType="begin"/>
      </w:r>
      <w:r w:rsidR="00AA7826">
        <w:rPr>
          <w:lang w:val="en-US"/>
        </w:rPr>
        <w:instrText xml:space="preserve"> GOTOBUTTON ZEqnNum684071  \* MERGEFORMAT </w:instrText>
      </w:r>
      <w:r w:rsidR="00174960">
        <w:rPr>
          <w:lang w:val="en-US"/>
        </w:rPr>
        <w:fldChar w:fldCharType="begin"/>
      </w:r>
      <w:r w:rsidR="00AA7826">
        <w:rPr>
          <w:lang w:val="en-US"/>
        </w:rPr>
        <w:instrText xml:space="preserve"> REF ZEqnNum684071 \* Charformat \! \* MERGEFORMAT </w:instrText>
      </w:r>
      <w:r w:rsidR="0017496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17</w:instrText>
      </w:r>
      <w:r w:rsidR="003B14D4">
        <w:rPr>
          <w:lang w:val="en-US"/>
        </w:rPr>
        <w:instrText>)</w:instrText>
      </w:r>
      <w:r w:rsidR="00174960">
        <w:rPr>
          <w:lang w:val="en-US"/>
        </w:rPr>
        <w:fldChar w:fldCharType="end"/>
      </w:r>
      <w:r w:rsidR="00174960">
        <w:rPr>
          <w:lang w:val="en-US"/>
        </w:rPr>
        <w:fldChar w:fldCharType="end"/>
      </w:r>
      <w:r w:rsidR="00AA7826">
        <w:rPr>
          <w:lang w:val="en-US"/>
        </w:rPr>
        <w:t>.</w:t>
      </w:r>
    </w:p>
    <w:tbl>
      <w:tblPr>
        <w:tblW w:w="9558" w:type="dxa"/>
        <w:tblLook w:val="04A0"/>
      </w:tblPr>
      <w:tblGrid>
        <w:gridCol w:w="8478"/>
        <w:gridCol w:w="1080"/>
      </w:tblGrid>
      <w:tr w:rsidR="00074019" w:rsidRPr="00E34B24" w:rsidTr="002F4237">
        <w:tc>
          <w:tcPr>
            <w:tcW w:w="8478" w:type="dxa"/>
          </w:tcPr>
          <w:p w:rsidR="002D0601" w:rsidRPr="00E34B24" w:rsidRDefault="00823350">
            <w:pPr>
              <w:ind w:left="720"/>
              <w:rPr>
                <w:lang w:val="en-US"/>
              </w:rPr>
            </w:pPr>
            <w:r w:rsidRPr="00E34B24">
              <w:rPr>
                <w:rFonts w:ascii="Arial" w:hAnsi="Arial"/>
                <w:color w:val="000000"/>
                <w:position w:val="-14"/>
                <w:lang w:val="en-US"/>
              </w:rPr>
              <w:object w:dxaOrig="2140" w:dyaOrig="380">
                <v:shape id="_x0000_i1256" type="#_x0000_t75" style="width:85.25pt;height:15pt" o:ole="">
                  <v:imagedata r:id="rId414" o:title=""/>
                </v:shape>
                <o:OLEObject Type="Embed" ProgID="Equation.DSMT4" ShapeID="_x0000_i1256" DrawAspect="Content" ObjectID="_1356884906" r:id="rId415"/>
              </w:object>
            </w:r>
          </w:p>
        </w:tc>
        <w:tc>
          <w:tcPr>
            <w:tcW w:w="1080" w:type="dxa"/>
            <w:vAlign w:val="center"/>
          </w:tcPr>
          <w:p w:rsidR="00074019" w:rsidRPr="00E34B24" w:rsidRDefault="00174960" w:rsidP="002F423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12" w:name="ZEqnNum684071"/>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17</w:instrText>
              </w:r>
            </w:fldSimple>
            <w:r w:rsidR="00784ECF">
              <w:rPr>
                <w:lang w:val="en-US"/>
              </w:rPr>
              <w:instrText>)</w:instrText>
            </w:r>
            <w:bookmarkEnd w:id="2212"/>
            <w:r>
              <w:rPr>
                <w:lang w:val="en-US"/>
              </w:rPr>
              <w:fldChar w:fldCharType="end"/>
            </w:r>
          </w:p>
        </w:tc>
      </w:tr>
    </w:tbl>
    <w:p w:rsidR="009F1D23" w:rsidRPr="00E34B24" w:rsidRDefault="00966AFE" w:rsidP="009F1D23">
      <w:pPr>
        <w:rPr>
          <w:lang w:val="en-US"/>
        </w:rPr>
      </w:pPr>
      <w:proofErr w:type="gramStart"/>
      <w:r w:rsidRPr="00E34B24">
        <w:rPr>
          <w:lang w:val="en-US" w:eastAsia="ko-KR"/>
        </w:rPr>
        <w:t>where</w:t>
      </w:r>
      <w:proofErr w:type="gramEnd"/>
      <w:r w:rsidRPr="00E34B24">
        <w:rPr>
          <w:lang w:val="en-US" w:eastAsia="ko-KR"/>
        </w:rPr>
        <w:t xml:space="preserve"> </w:t>
      </w:r>
      <w:r w:rsidRPr="00E34B24">
        <w:rPr>
          <w:position w:val="-14"/>
          <w:lang w:val="en-US" w:eastAsia="ko-KR"/>
        </w:rPr>
        <w:object w:dxaOrig="920" w:dyaOrig="380">
          <v:shape id="_x0000_i1257" type="#_x0000_t75" style="width:45.5pt;height:19pt" o:ole="">
            <v:imagedata r:id="rId416" o:title=""/>
          </v:shape>
          <o:OLEObject Type="Embed" ProgID="Equation.DSMT4" ShapeID="_x0000_i1257" DrawAspect="Content" ObjectID="_1356884907" r:id="rId417"/>
        </w:object>
      </w:r>
      <w:r w:rsidRPr="00E34B24">
        <w:rPr>
          <w:lang w:val="en-US" w:eastAsia="ko-KR"/>
        </w:rPr>
        <w:t xml:space="preserve"> is defined in Equation (20-19).</w:t>
      </w:r>
    </w:p>
    <w:p w:rsidR="001D74CA" w:rsidRPr="00E34B24" w:rsidRDefault="001D74CA" w:rsidP="009F1D23">
      <w:pPr>
        <w:rPr>
          <w:lang w:val="en-US"/>
        </w:rPr>
      </w:pPr>
    </w:p>
    <w:p w:rsidR="009F1D23" w:rsidRPr="00E34B24" w:rsidRDefault="009F1D23" w:rsidP="009F1D23">
      <w:pPr>
        <w:rPr>
          <w:lang w:val="en-US"/>
        </w:rPr>
      </w:pPr>
      <w:r w:rsidRPr="00E34B24">
        <w:rPr>
          <w:lang w:val="en-US"/>
        </w:rPr>
        <w:t>For 40 MHz</w:t>
      </w:r>
      <w:r w:rsidR="00AA7826">
        <w:rPr>
          <w:lang w:val="en-US"/>
        </w:rPr>
        <w:t xml:space="preserve">, the frequency domain sequence is </w:t>
      </w:r>
      <w:r w:rsidR="00E5017B">
        <w:rPr>
          <w:lang w:val="en-US"/>
        </w:rPr>
        <w:t>given</w:t>
      </w:r>
      <w:r w:rsidR="00AA7826">
        <w:rPr>
          <w:lang w:val="en-US"/>
        </w:rPr>
        <w:t xml:space="preserve"> by </w:t>
      </w:r>
      <w:proofErr w:type="gramStart"/>
      <w:r w:rsidR="00AA7826">
        <w:rPr>
          <w:lang w:val="en-US"/>
        </w:rPr>
        <w:t xml:space="preserve">Equation </w:t>
      </w:r>
      <w:proofErr w:type="gramEnd"/>
      <w:r w:rsidR="00174960">
        <w:rPr>
          <w:lang w:val="en-US"/>
        </w:rPr>
        <w:fldChar w:fldCharType="begin"/>
      </w:r>
      <w:r w:rsidR="00AA7826">
        <w:rPr>
          <w:lang w:val="en-US"/>
        </w:rPr>
        <w:instrText xml:space="preserve"> GOTOBUTTON ZEqnNum546897  \* MERGEFORMAT </w:instrText>
      </w:r>
      <w:r w:rsidR="00174960">
        <w:rPr>
          <w:lang w:val="en-US"/>
        </w:rPr>
        <w:fldChar w:fldCharType="begin"/>
      </w:r>
      <w:r w:rsidR="00AA7826">
        <w:rPr>
          <w:lang w:val="en-US"/>
        </w:rPr>
        <w:instrText xml:space="preserve"> REF ZEqnNum546897 \* Charformat \! \* MERGEFORMAT </w:instrText>
      </w:r>
      <w:r w:rsidR="0017496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18</w:instrText>
      </w:r>
      <w:r w:rsidR="003B14D4">
        <w:rPr>
          <w:lang w:val="en-US"/>
        </w:rPr>
        <w:instrText>)</w:instrText>
      </w:r>
      <w:r w:rsidR="00174960">
        <w:rPr>
          <w:lang w:val="en-US"/>
        </w:rPr>
        <w:fldChar w:fldCharType="end"/>
      </w:r>
      <w:r w:rsidR="00174960">
        <w:rPr>
          <w:lang w:val="en-US"/>
        </w:rPr>
        <w:fldChar w:fldCharType="end"/>
      </w:r>
      <w:r w:rsidR="00AA7826">
        <w:rPr>
          <w:lang w:val="en-US"/>
        </w:rPr>
        <w:t>.</w:t>
      </w:r>
    </w:p>
    <w:tbl>
      <w:tblPr>
        <w:tblW w:w="0" w:type="auto"/>
        <w:tblLook w:val="04A0"/>
      </w:tblPr>
      <w:tblGrid>
        <w:gridCol w:w="4788"/>
        <w:gridCol w:w="4788"/>
      </w:tblGrid>
      <w:tr w:rsidR="001562E9" w:rsidRPr="00E34B24" w:rsidTr="002F4237">
        <w:tc>
          <w:tcPr>
            <w:tcW w:w="4788" w:type="dxa"/>
          </w:tcPr>
          <w:p w:rsidR="002D0601" w:rsidRPr="00E34B24" w:rsidRDefault="00823350">
            <w:pPr>
              <w:ind w:left="720"/>
              <w:rPr>
                <w:lang w:val="en-US"/>
              </w:rPr>
            </w:pPr>
            <w:r w:rsidRPr="00E34B24">
              <w:rPr>
                <w:rFonts w:ascii="Arial" w:hAnsi="Arial"/>
                <w:position w:val="-14"/>
                <w:lang w:val="en-US"/>
              </w:rPr>
              <w:object w:dxaOrig="2140" w:dyaOrig="380">
                <v:shape id="_x0000_i1258" type="#_x0000_t75" style="width:89.65pt;height:14.6pt" o:ole="">
                  <v:imagedata r:id="rId418" o:title=""/>
                </v:shape>
                <o:OLEObject Type="Embed" ProgID="Equation.DSMT4" ShapeID="_x0000_i1258" DrawAspect="Content" ObjectID="_1356884908" r:id="rId419"/>
              </w:object>
            </w:r>
          </w:p>
        </w:tc>
        <w:tc>
          <w:tcPr>
            <w:tcW w:w="4788" w:type="dxa"/>
            <w:vAlign w:val="center"/>
          </w:tcPr>
          <w:p w:rsidR="001562E9" w:rsidRPr="00E34B24" w:rsidRDefault="00174960" w:rsidP="002F423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13" w:name="ZEqnNum924214"/>
            <w:bookmarkStart w:id="2214" w:name="ZEqnNum546897"/>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18</w:instrText>
              </w:r>
            </w:fldSimple>
            <w:r w:rsidR="00784ECF">
              <w:rPr>
                <w:lang w:val="en-US"/>
              </w:rPr>
              <w:instrText>)</w:instrText>
            </w:r>
            <w:bookmarkEnd w:id="2213"/>
            <w:bookmarkEnd w:id="2214"/>
            <w:r>
              <w:rPr>
                <w:lang w:val="en-US"/>
              </w:rPr>
              <w:fldChar w:fldCharType="end"/>
            </w:r>
          </w:p>
        </w:tc>
      </w:tr>
    </w:tbl>
    <w:p w:rsidR="001562E9" w:rsidRPr="00E34B24" w:rsidRDefault="00966AFE" w:rsidP="009F1D23">
      <w:pPr>
        <w:rPr>
          <w:lang w:val="en-US"/>
        </w:rPr>
      </w:pPr>
      <w:proofErr w:type="gramStart"/>
      <w:r w:rsidRPr="00E34B24">
        <w:rPr>
          <w:lang w:val="en-US" w:eastAsia="ko-KR"/>
        </w:rPr>
        <w:t>where</w:t>
      </w:r>
      <w:proofErr w:type="gramEnd"/>
      <w:r w:rsidRPr="00E34B24">
        <w:rPr>
          <w:lang w:val="en-US" w:eastAsia="ko-KR"/>
        </w:rPr>
        <w:t xml:space="preserve"> </w:t>
      </w:r>
      <w:r w:rsidRPr="00E34B24">
        <w:rPr>
          <w:position w:val="-14"/>
          <w:lang w:val="en-US" w:eastAsia="ko-KR"/>
        </w:rPr>
        <w:object w:dxaOrig="920" w:dyaOrig="380">
          <v:shape id="_x0000_i1259" type="#_x0000_t75" style="width:45.5pt;height:19pt" o:ole="">
            <v:imagedata r:id="rId420" o:title=""/>
          </v:shape>
          <o:OLEObject Type="Embed" ProgID="Equation.DSMT4" ShapeID="_x0000_i1259" DrawAspect="Content" ObjectID="_1356884909" r:id="rId421"/>
        </w:object>
      </w:r>
      <w:r w:rsidRPr="00E34B24">
        <w:rPr>
          <w:lang w:val="en-US" w:eastAsia="ko-KR"/>
        </w:rPr>
        <w:t xml:space="preserve"> is defined in Equation (20-20).</w:t>
      </w:r>
    </w:p>
    <w:p w:rsidR="001D74CA" w:rsidRPr="00E34B24" w:rsidRDefault="001D74CA" w:rsidP="009F1D23">
      <w:pPr>
        <w:rPr>
          <w:lang w:val="en-US"/>
        </w:rPr>
      </w:pPr>
    </w:p>
    <w:p w:rsidR="005A478E" w:rsidRPr="00E34B24" w:rsidRDefault="009F1D23" w:rsidP="009F1D23">
      <w:pPr>
        <w:rPr>
          <w:lang w:val="en-US"/>
        </w:rPr>
      </w:pPr>
      <w:r w:rsidRPr="00E34B24">
        <w:rPr>
          <w:lang w:val="en-US"/>
        </w:rPr>
        <w:t>For 80 MHz</w:t>
      </w:r>
      <w:r w:rsidR="00AA7826">
        <w:rPr>
          <w:lang w:val="en-US"/>
        </w:rPr>
        <w:t xml:space="preserve">, the frequency domain sequence is </w:t>
      </w:r>
      <w:r w:rsidR="00E5017B">
        <w:rPr>
          <w:lang w:val="en-US"/>
        </w:rPr>
        <w:t>given</w:t>
      </w:r>
      <w:r w:rsidR="00AA7826">
        <w:rPr>
          <w:lang w:val="en-US"/>
        </w:rPr>
        <w:t xml:space="preserve"> by </w:t>
      </w:r>
      <w:proofErr w:type="gramStart"/>
      <w:r w:rsidR="00AA7826">
        <w:rPr>
          <w:lang w:val="en-US"/>
        </w:rPr>
        <w:t xml:space="preserve">Equation </w:t>
      </w:r>
      <w:proofErr w:type="gramEnd"/>
      <w:r w:rsidR="00174960">
        <w:rPr>
          <w:lang w:val="en-US"/>
        </w:rPr>
        <w:fldChar w:fldCharType="begin"/>
      </w:r>
      <w:r w:rsidR="00AA7826">
        <w:rPr>
          <w:lang w:val="en-US"/>
        </w:rPr>
        <w:instrText xml:space="preserve"> GOTOBUTTON ZEqnNum566980  \* MERGEFORMAT </w:instrText>
      </w:r>
      <w:r w:rsidR="00174960">
        <w:rPr>
          <w:lang w:val="en-US"/>
        </w:rPr>
        <w:fldChar w:fldCharType="begin"/>
      </w:r>
      <w:r w:rsidR="00AA7826">
        <w:rPr>
          <w:lang w:val="en-US"/>
        </w:rPr>
        <w:instrText xml:space="preserve"> REF ZEqnNum566980 \* Charformat \! \* MERGEFORMAT </w:instrText>
      </w:r>
      <w:r w:rsidR="0017496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19</w:instrText>
      </w:r>
      <w:r w:rsidR="003B14D4">
        <w:rPr>
          <w:lang w:val="en-US"/>
        </w:rPr>
        <w:instrText>)</w:instrText>
      </w:r>
      <w:r w:rsidR="00174960">
        <w:rPr>
          <w:lang w:val="en-US"/>
        </w:rPr>
        <w:fldChar w:fldCharType="end"/>
      </w:r>
      <w:r w:rsidR="00174960">
        <w:rPr>
          <w:lang w:val="en-US"/>
        </w:rPr>
        <w:fldChar w:fldCharType="end"/>
      </w:r>
      <w:r w:rsidR="00AA7826">
        <w:rPr>
          <w:lang w:val="en-US"/>
        </w:rPr>
        <w:t>.</w:t>
      </w:r>
    </w:p>
    <w:tbl>
      <w:tblPr>
        <w:tblW w:w="0" w:type="auto"/>
        <w:tblLook w:val="04A0"/>
      </w:tblPr>
      <w:tblGrid>
        <w:gridCol w:w="8478"/>
        <w:gridCol w:w="1098"/>
      </w:tblGrid>
      <w:tr w:rsidR="001562E9" w:rsidRPr="00E34B24" w:rsidTr="002F4237">
        <w:tc>
          <w:tcPr>
            <w:tcW w:w="8478" w:type="dxa"/>
          </w:tcPr>
          <w:p w:rsidR="002D0601" w:rsidRPr="00E34B24" w:rsidRDefault="00787C60">
            <w:pPr>
              <w:ind w:left="720"/>
              <w:rPr>
                <w:lang w:val="en-US"/>
              </w:rPr>
            </w:pPr>
            <w:r w:rsidRPr="00E34B24">
              <w:rPr>
                <w:position w:val="-14"/>
                <w:lang w:val="en-US" w:eastAsia="ko-KR"/>
              </w:rPr>
              <w:object w:dxaOrig="6160" w:dyaOrig="380">
                <v:shape id="_x0000_i1260" type="#_x0000_t75" style="width:296.4pt;height:17.65pt" o:ole="">
                  <v:imagedata r:id="rId422" o:title=""/>
                </v:shape>
                <o:OLEObject Type="Embed" ProgID="Equation.3" ShapeID="_x0000_i1260" DrawAspect="Content" ObjectID="_1356884910" r:id="rId423"/>
              </w:object>
            </w:r>
          </w:p>
        </w:tc>
        <w:tc>
          <w:tcPr>
            <w:tcW w:w="1098" w:type="dxa"/>
            <w:vAlign w:val="center"/>
          </w:tcPr>
          <w:p w:rsidR="001562E9" w:rsidRPr="00E34B24" w:rsidRDefault="00174960" w:rsidP="002F423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15" w:name="ZEqnNum728230"/>
            <w:bookmarkStart w:id="2216" w:name="ZEqnNum566980"/>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19</w:instrText>
              </w:r>
            </w:fldSimple>
            <w:r w:rsidR="00784ECF">
              <w:rPr>
                <w:lang w:val="en-US"/>
              </w:rPr>
              <w:instrText>)</w:instrText>
            </w:r>
            <w:bookmarkEnd w:id="2215"/>
            <w:bookmarkEnd w:id="2216"/>
            <w:r>
              <w:rPr>
                <w:lang w:val="en-US"/>
              </w:rPr>
              <w:fldChar w:fldCharType="end"/>
            </w:r>
          </w:p>
        </w:tc>
      </w:tr>
    </w:tbl>
    <w:p w:rsidR="0051005E" w:rsidRPr="00E34B24" w:rsidRDefault="0051005E" w:rsidP="009F1D23">
      <w:pPr>
        <w:rPr>
          <w:lang w:val="en-US"/>
        </w:rPr>
      </w:pPr>
      <w:proofErr w:type="gramStart"/>
      <w:r w:rsidRPr="00E34B24">
        <w:rPr>
          <w:lang w:val="en-US"/>
        </w:rPr>
        <w:t>where</w:t>
      </w:r>
      <w:proofErr w:type="gramEnd"/>
      <w:r w:rsidRPr="00E34B24">
        <w:rPr>
          <w:lang w:val="en-US"/>
        </w:rPr>
        <w:t xml:space="preserve"> </w:t>
      </w:r>
      <w:r w:rsidRPr="00E34B24">
        <w:rPr>
          <w:rFonts w:ascii="TimesNewRomanPSMT" w:hAnsi="TimesNewRomanPSMT" w:cs="TimesNewRomanPSMT"/>
          <w:position w:val="-14"/>
          <w:lang w:val="en-US" w:eastAsia="ko-KR"/>
        </w:rPr>
        <w:object w:dxaOrig="1060" w:dyaOrig="380">
          <v:shape id="_x0000_i1261" type="#_x0000_t75" style="width:53pt;height:19pt" o:ole="">
            <v:imagedata r:id="rId424" o:title=""/>
          </v:shape>
          <o:OLEObject Type="Embed" ProgID="Equation.3" ShapeID="_x0000_i1261" DrawAspect="Content" ObjectID="_1356884911" r:id="rId425"/>
        </w:object>
      </w:r>
      <w:r w:rsidRPr="00E34B24">
        <w:rPr>
          <w:rFonts w:ascii="TimesNewRomanPSMT" w:hAnsi="TimesNewRomanPSMT" w:cs="TimesNewRomanPSMT"/>
          <w:lang w:val="en-US" w:eastAsia="ko-KR"/>
        </w:rPr>
        <w:t xml:space="preserve"> is given in Equation </w:t>
      </w:r>
      <w:r w:rsidR="00174960"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GOTOBUTTON ZEqnNum546897  \* MERGEFORMAT </w:instrText>
      </w:r>
      <w:r w:rsidR="00174960"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REF ZEqnNum546897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(22-18)</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Pr="00E34B24">
        <w:rPr>
          <w:rFonts w:ascii="TimesNewRomanPSMT" w:hAnsi="TimesNewRomanPSMT" w:cs="TimesNewRomanPSMT"/>
          <w:lang w:val="en-US" w:eastAsia="ko-KR"/>
        </w:rPr>
        <w:t>.</w:t>
      </w:r>
    </w:p>
    <w:p w:rsidR="0051005E" w:rsidRPr="00E34B24" w:rsidRDefault="0051005E" w:rsidP="00A15666">
      <w:pPr>
        <w:rPr>
          <w:rFonts w:ascii="TimesNewRomanPSMT" w:hAnsi="TimesNewRomanPSMT" w:cs="TimesNewRomanPSMT"/>
          <w:lang w:val="en-US"/>
        </w:rPr>
      </w:pPr>
    </w:p>
    <w:p w:rsidR="0051005E" w:rsidRPr="00E34B24" w:rsidRDefault="0051005E" w:rsidP="009F1D23">
      <w:pPr>
        <w:rPr>
          <w:rFonts w:ascii="TimesNewRomanPSMT" w:hAnsi="TimesNewRomanPSMT" w:cs="TimesNewRomanPSMT"/>
          <w:lang w:val="en-US"/>
        </w:rPr>
      </w:pPr>
      <w:r w:rsidRPr="00E34B24">
        <w:rPr>
          <w:rFonts w:ascii="TimesNewRomanPSMT" w:hAnsi="TimesNewRomanPSMT" w:cs="TimesNewRomanPSMT"/>
          <w:lang w:val="en-US"/>
        </w:rPr>
        <w:t>For 160 MHz</w:t>
      </w:r>
      <w:r w:rsidR="00AA7826">
        <w:rPr>
          <w:rFonts w:ascii="TimesNewRomanPSMT" w:hAnsi="TimesNewRomanPSMT" w:cs="TimesNewRomanPSMT"/>
          <w:lang w:val="en-US"/>
        </w:rPr>
        <w:t xml:space="preserve">, the frequency domain sequence is </w:t>
      </w:r>
      <w:r w:rsidR="00E5017B">
        <w:rPr>
          <w:rFonts w:ascii="TimesNewRomanPSMT" w:hAnsi="TimesNewRomanPSMT" w:cs="TimesNewRomanPSMT"/>
          <w:lang w:val="en-US"/>
        </w:rPr>
        <w:t>given</w:t>
      </w:r>
      <w:r w:rsidR="00AA7826">
        <w:rPr>
          <w:rFonts w:ascii="TimesNewRomanPSMT" w:hAnsi="TimesNewRomanPSMT" w:cs="TimesNewRomanPSMT"/>
          <w:lang w:val="en-US"/>
        </w:rPr>
        <w:t xml:space="preserve"> by </w:t>
      </w:r>
      <w:proofErr w:type="gramStart"/>
      <w:r w:rsidR="00AA7826">
        <w:rPr>
          <w:rFonts w:ascii="TimesNewRomanPSMT" w:hAnsi="TimesNewRomanPSMT" w:cs="TimesNewRomanPSMT"/>
          <w:lang w:val="en-US"/>
        </w:rPr>
        <w:t xml:space="preserve">Equation </w:t>
      </w:r>
      <w:proofErr w:type="gramEnd"/>
      <w:r w:rsidR="00174960">
        <w:rPr>
          <w:rFonts w:ascii="TimesNewRomanPSMT" w:hAnsi="TimesNewRomanPSMT" w:cs="TimesNewRomanPSMT"/>
          <w:lang w:val="en-US"/>
        </w:rPr>
        <w:fldChar w:fldCharType="begin"/>
      </w:r>
      <w:r w:rsidR="00AA7826">
        <w:rPr>
          <w:rFonts w:ascii="TimesNewRomanPSMT" w:hAnsi="TimesNewRomanPSMT" w:cs="TimesNewRomanPSMT"/>
          <w:lang w:val="en-US"/>
        </w:rPr>
        <w:instrText xml:space="preserve"> GOTOBUTTON ZEqnNum205889  \* MERGEFORMAT </w:instrText>
      </w:r>
      <w:r w:rsidR="00174960">
        <w:rPr>
          <w:rFonts w:ascii="TimesNewRomanPSMT" w:hAnsi="TimesNewRomanPSMT" w:cs="TimesNewRomanPSMT"/>
          <w:lang w:val="en-US"/>
        </w:rPr>
        <w:fldChar w:fldCharType="begin"/>
      </w:r>
      <w:r w:rsidR="00AA7826">
        <w:rPr>
          <w:rFonts w:ascii="TimesNewRomanPSMT" w:hAnsi="TimesNewRomanPSMT" w:cs="TimesNewRomanPSMT"/>
          <w:lang w:val="en-US"/>
        </w:rPr>
        <w:instrText xml:space="preserve"> REF ZEqnNum205889 \* Charformat \! \* MERGEFORMAT </w:instrText>
      </w:r>
      <w:r w:rsidR="00174960">
        <w:rPr>
          <w:rFonts w:ascii="TimesNewRomanPSMT" w:hAnsi="TimesNewRomanPSMT" w:cs="TimesNewRomanPSMT"/>
          <w:lang w:val="en-US"/>
        </w:rPr>
        <w:fldChar w:fldCharType="separate"/>
      </w:r>
      <w:r w:rsidR="003B14D4" w:rsidRPr="003B14D4">
        <w:rPr>
          <w:rFonts w:ascii="TimesNewRomanPSMT" w:hAnsi="TimesNewRomanPSMT" w:cs="TimesNewRomanPSMT"/>
          <w:lang w:val="en-US"/>
        </w:rPr>
        <w:instrText>(22-20)</w:instrText>
      </w:r>
      <w:r w:rsidR="00174960">
        <w:rPr>
          <w:rFonts w:ascii="TimesNewRomanPSMT" w:hAnsi="TimesNewRomanPSMT" w:cs="TimesNewRomanPSMT"/>
          <w:lang w:val="en-US"/>
        </w:rPr>
        <w:fldChar w:fldCharType="end"/>
      </w:r>
      <w:r w:rsidR="00174960">
        <w:rPr>
          <w:rFonts w:ascii="TimesNewRomanPSMT" w:hAnsi="TimesNewRomanPSMT" w:cs="TimesNewRomanPSMT"/>
          <w:lang w:val="en-US"/>
        </w:rPr>
        <w:fldChar w:fldCharType="end"/>
      </w:r>
      <w:r w:rsidR="00AA7826">
        <w:rPr>
          <w:rFonts w:ascii="TimesNewRomanPSMT" w:hAnsi="TimesNewRomanPSMT" w:cs="TimesNewRomanPSMT"/>
          <w:lang w:val="en-US"/>
        </w:rPr>
        <w:t>.</w:t>
      </w:r>
    </w:p>
    <w:tbl>
      <w:tblPr>
        <w:tblW w:w="0" w:type="auto"/>
        <w:tblLook w:val="04A0"/>
      </w:tblPr>
      <w:tblGrid>
        <w:gridCol w:w="7569"/>
        <w:gridCol w:w="2007"/>
      </w:tblGrid>
      <w:tr w:rsidR="0051005E" w:rsidRPr="00E34B24" w:rsidTr="002F4237">
        <w:tc>
          <w:tcPr>
            <w:tcW w:w="4788" w:type="dxa"/>
          </w:tcPr>
          <w:p w:rsidR="002D0601" w:rsidRPr="00E34B24" w:rsidRDefault="00823350">
            <w:pPr>
              <w:ind w:left="720"/>
              <w:rPr>
                <w:lang w:val="en-US" w:eastAsia="ko-KR"/>
              </w:rPr>
            </w:pPr>
            <w:r w:rsidRPr="00E34B24">
              <w:rPr>
                <w:position w:val="-16"/>
                <w:lang w:val="en-US"/>
              </w:rPr>
              <w:object w:dxaOrig="6619" w:dyaOrig="440">
                <v:shape id="_x0000_i1262" type="#_x0000_t75" style="width:331.75pt;height:20.3pt" o:ole="">
                  <v:imagedata r:id="rId426" o:title=""/>
                </v:shape>
                <o:OLEObject Type="Embed" ProgID="Equation.DSMT4" ShapeID="_x0000_i1262" DrawAspect="Content" ObjectID="_1356884912" r:id="rId427"/>
              </w:object>
            </w:r>
          </w:p>
        </w:tc>
        <w:tc>
          <w:tcPr>
            <w:tcW w:w="4788" w:type="dxa"/>
            <w:vAlign w:val="center"/>
          </w:tcPr>
          <w:p w:rsidR="0051005E" w:rsidRPr="00E34B24" w:rsidRDefault="00174960" w:rsidP="002F4237">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217" w:name="ZEqnNum205889"/>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20</w:instrText>
              </w:r>
            </w:fldSimple>
            <w:r w:rsidR="00784ECF">
              <w:rPr>
                <w:lang w:val="en-US" w:eastAsia="ko-KR"/>
              </w:rPr>
              <w:instrText>)</w:instrText>
            </w:r>
            <w:bookmarkEnd w:id="2217"/>
            <w:r>
              <w:rPr>
                <w:lang w:val="en-US" w:eastAsia="ko-KR"/>
              </w:rPr>
              <w:fldChar w:fldCharType="end"/>
            </w:r>
          </w:p>
        </w:tc>
      </w:tr>
    </w:tbl>
    <w:p w:rsidR="0003313C" w:rsidRPr="00E34B24" w:rsidRDefault="00977AC0" w:rsidP="00A15666">
      <w:pPr>
        <w:rPr>
          <w:rFonts w:ascii="TimesNewRomanPSMT" w:hAnsi="TimesNewRomanPSMT"/>
          <w:lang w:val="en-US"/>
        </w:rPr>
      </w:pPr>
      <w:proofErr w:type="gramStart"/>
      <w:r w:rsidRPr="00977AC0">
        <w:rPr>
          <w:lang w:val="en-US" w:eastAsia="ko-KR"/>
        </w:rPr>
        <w:t>where</w:t>
      </w:r>
      <w:proofErr w:type="gramEnd"/>
      <w:r w:rsidRPr="00977AC0">
        <w:rPr>
          <w:lang w:val="en-US" w:eastAsia="ko-KR"/>
        </w:rPr>
        <w:t xml:space="preserve"> </w:t>
      </w:r>
      <w:r w:rsidR="0051005E" w:rsidRPr="00E34B24">
        <w:rPr>
          <w:rFonts w:ascii="TimesNewRomanPSMT" w:hAnsi="TimesNewRomanPSMT" w:cs="TimesNewRomanPSMT"/>
          <w:position w:val="-14"/>
          <w:lang w:val="en-US" w:eastAsia="ko-KR"/>
        </w:rPr>
        <w:object w:dxaOrig="1180" w:dyaOrig="380">
          <v:shape id="_x0000_i1263" type="#_x0000_t75" style="width:58.75pt;height:19pt" o:ole="">
            <v:imagedata r:id="rId428" o:title=""/>
          </v:shape>
          <o:OLEObject Type="Embed" ProgID="Equation.3" ShapeID="_x0000_i1263" DrawAspect="Content" ObjectID="_1356884913" r:id="rId429"/>
        </w:object>
      </w:r>
      <w:r w:rsidR="0051005E" w:rsidRPr="00E34B24">
        <w:rPr>
          <w:rFonts w:ascii="TimesNewRomanPSMT" w:hAnsi="TimesNewRomanPSMT" w:cs="TimesNewRomanPSMT"/>
          <w:lang w:val="en-US" w:eastAsia="ko-KR"/>
        </w:rPr>
        <w:t xml:space="preserve"> is given in Equation </w:t>
      </w:r>
      <w:r w:rsidR="00174960" w:rsidRPr="00E34B24">
        <w:rPr>
          <w:rFonts w:ascii="TimesNewRomanPSMT" w:hAnsi="TimesNewRomanPSMT" w:cs="TimesNewRomanPSMT"/>
          <w:lang w:val="en-US" w:eastAsia="ko-KR"/>
        </w:rPr>
        <w:fldChar w:fldCharType="begin"/>
      </w:r>
      <w:r w:rsidR="0051005E" w:rsidRPr="00E34B24">
        <w:rPr>
          <w:rFonts w:ascii="TimesNewRomanPSMT" w:hAnsi="TimesNewRomanPSMT" w:cs="TimesNewRomanPSMT"/>
          <w:lang w:val="en-US" w:eastAsia="ko-KR"/>
        </w:rPr>
        <w:instrText xml:space="preserve"> GOTOBUTTON ZEqnNum566980  \* MERGEFORMAT </w:instrText>
      </w:r>
      <w:r w:rsidR="00174960" w:rsidRPr="00E34B24">
        <w:rPr>
          <w:rFonts w:ascii="TimesNewRomanPSMT" w:hAnsi="TimesNewRomanPSMT" w:cs="TimesNewRomanPSMT"/>
          <w:lang w:val="en-US" w:eastAsia="ko-KR"/>
        </w:rPr>
        <w:fldChar w:fldCharType="begin"/>
      </w:r>
      <w:r w:rsidR="0051005E" w:rsidRPr="00E34B24">
        <w:rPr>
          <w:rFonts w:ascii="TimesNewRomanPSMT" w:hAnsi="TimesNewRomanPSMT" w:cs="TimesNewRomanPSMT"/>
          <w:lang w:val="en-US" w:eastAsia="ko-KR"/>
        </w:rPr>
        <w:instrText xml:space="preserve"> REF ZEqnNum566980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(22-19)</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0051005E" w:rsidRPr="00E34B24">
        <w:rPr>
          <w:rFonts w:ascii="TimesNewRomanPSMT" w:hAnsi="TimesNewRomanPSMT" w:cs="TimesNewRomanPSMT"/>
          <w:lang w:val="en-US" w:eastAsia="ko-KR"/>
        </w:rPr>
        <w:t>.</w:t>
      </w:r>
    </w:p>
    <w:p w:rsidR="0003313C" w:rsidRPr="00E34B24" w:rsidRDefault="0003313C" w:rsidP="00A15666">
      <w:pPr>
        <w:rPr>
          <w:rFonts w:ascii="TimesNewRomanPSMT" w:hAnsi="TimesNewRomanPSMT" w:cs="TimesNewRomanPSMT"/>
          <w:lang w:val="en-US" w:eastAsia="ko-KR"/>
        </w:rPr>
      </w:pPr>
    </w:p>
    <w:p w:rsidR="001562E9" w:rsidRPr="00E34B24" w:rsidRDefault="0051005E" w:rsidP="00A15666">
      <w:pPr>
        <w:rPr>
          <w:lang w:val="en-US" w:eastAsia="ko-KR"/>
        </w:rPr>
      </w:pPr>
      <w:r w:rsidRPr="00E34B24">
        <w:rPr>
          <w:rFonts w:ascii="TimesNewRomanPSMT" w:hAnsi="TimesNewRomanPSMT" w:cs="TimesNewRomanPSMT"/>
          <w:lang w:val="en-US" w:eastAsia="ko-KR"/>
        </w:rPr>
        <w:t xml:space="preserve">Note that </w:t>
      </w:r>
      <w:r w:rsidR="0003313C" w:rsidRPr="00E34B24">
        <w:rPr>
          <w:rFonts w:ascii="TimesNewRomanPSMT" w:hAnsi="TimesNewRomanPSMT" w:cs="TimesNewRomanPSMT"/>
          <w:lang w:val="en-US" w:eastAsia="ko-KR"/>
        </w:rPr>
        <w:t xml:space="preserve">Equations </w: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ZEqnNum684071  \* MERGEFORMAT </w:instrTex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ZEqnNum684071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(22-17)</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w: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ZEqnNum924214  \* MERGEFORMAT </w:instrTex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ZEqnNum924214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(22-18)</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w: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ZEqnNum728230  \* MERGEFORMAT </w:instrTex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ZEqnNum728230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(22-19)</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and </w: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ZEqnNum205889  \* MERGEFORMAT </w:instrText>
      </w:r>
      <w:r w:rsidR="00174960"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ZEqnNum205889 \* Charformat \! \* MERGEFORMAT </w:instrText>
      </w:r>
      <w:r w:rsidR="00174960" w:rsidRPr="00E34B24">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(22-20)</w:instrText>
      </w:r>
      <w:r w:rsidR="00174960" w:rsidRPr="00E34B24">
        <w:rPr>
          <w:rFonts w:ascii="TimesNewRomanPSMT" w:hAnsi="TimesNewRomanPSMT" w:cs="TimesNewRomanPSMT"/>
          <w:lang w:val="en-US" w:eastAsia="ko-KR"/>
        </w:rPr>
        <w:fldChar w:fldCharType="end"/>
      </w:r>
      <w:r w:rsidR="00174960" w:rsidRPr="00E34B24">
        <w:rPr>
          <w:rFonts w:ascii="TimesNewRomanPSMT" w:hAnsi="TimesNewRomanPSMT" w:cs="TimesNewRomanPSMT"/>
          <w:lang w:val="en-US" w:eastAsia="ko-KR"/>
        </w:rPr>
        <w:fldChar w:fldCharType="end"/>
      </w:r>
      <w:r w:rsidR="0003313C" w:rsidRPr="00E34B24">
        <w:rPr>
          <w:rFonts w:ascii="TimesNewRomanPSMT" w:hAnsi="TimesNewRomanPSMT" w:cs="TimesNewRomanPSMT"/>
          <w:lang w:val="en-US" w:eastAsia="ko-KR"/>
        </w:rPr>
        <w:t xml:space="preserve"> do</w:t>
      </w:r>
      <w:r w:rsidRPr="00E34B24">
        <w:rPr>
          <w:lang w:val="en-US" w:eastAsia="ko-KR"/>
        </w:rPr>
        <w:t xml:space="preserve"> not include the phase rotation per 20 MHz subchannel.</w:t>
      </w:r>
    </w:p>
    <w:p w:rsidR="0051005E" w:rsidRPr="00E34B24" w:rsidRDefault="0051005E" w:rsidP="00A15666">
      <w:pPr>
        <w:rPr>
          <w:lang w:val="en-US" w:eastAsia="ko-KR"/>
        </w:rPr>
      </w:pPr>
    </w:p>
    <w:p w:rsidR="00A15666" w:rsidRPr="00E34B24" w:rsidRDefault="00977AC0" w:rsidP="00A15666">
      <w:pPr>
        <w:rPr>
          <w:lang w:val="en-US" w:eastAsia="ko-KR"/>
        </w:rPr>
      </w:pPr>
      <w:r w:rsidRPr="00977AC0">
        <w:rPr>
          <w:lang w:val="en-US" w:eastAsia="ko-KR"/>
        </w:rPr>
        <w:t>For non-contiguous transmissions using two 80 MHz frequency segments, each 80 MHz frequency segment shall use the VHT-STF pattern for the 80 MHz (</w:t>
      </w:r>
      <w:r w:rsidR="007314D9" w:rsidRPr="00E34B24">
        <w:rPr>
          <w:position w:val="-14"/>
          <w:lang w:val="en-US" w:eastAsia="ko-KR"/>
        </w:rPr>
        <w:object w:dxaOrig="1180" w:dyaOrig="380">
          <v:shape id="_x0000_i1264" type="#_x0000_t75" style="width:58.75pt;height:19pt" o:ole="">
            <v:imagedata r:id="rId430" o:title=""/>
          </v:shape>
          <o:OLEObject Type="Embed" ProgID="Equation.3" ShapeID="_x0000_i1264" DrawAspect="Content" ObjectID="_1356884914" r:id="rId431"/>
        </w:object>
      </w:r>
      <w:r w:rsidRPr="00977AC0">
        <w:rPr>
          <w:lang w:val="en-US" w:eastAsia="ko-KR"/>
        </w:rPr>
        <w:t xml:space="preserve">) defined in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ZEqnNum566980  \* MERGEFORMAT </w:instrText>
      </w:r>
      <w:r w:rsidR="00174960" w:rsidRPr="00977AC0">
        <w:rPr>
          <w:lang w:val="en-US" w:eastAsia="ko-KR"/>
        </w:rPr>
        <w:fldChar w:fldCharType="begin"/>
      </w:r>
      <w:r w:rsidRPr="00977AC0">
        <w:rPr>
          <w:lang w:val="en-US" w:eastAsia="ko-KR"/>
        </w:rPr>
        <w:instrText xml:space="preserve"> REF ZEqnNum566980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19</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w:t>
      </w:r>
    </w:p>
    <w:p w:rsidR="009F1D23" w:rsidRPr="00E34B24" w:rsidRDefault="009F1D23" w:rsidP="00A27C13">
      <w:pPr>
        <w:rPr>
          <w:lang w:val="en-US"/>
        </w:rPr>
      </w:pPr>
    </w:p>
    <w:p w:rsidR="009F1D23" w:rsidRPr="00E34B24" w:rsidRDefault="009F1D23" w:rsidP="009F1D23">
      <w:pPr>
        <w:rPr>
          <w:lang w:val="en-US"/>
        </w:rPr>
      </w:pPr>
      <w:r w:rsidRPr="00E34B24">
        <w:rPr>
          <w:lang w:val="en-US"/>
        </w:rPr>
        <w:t xml:space="preserve">The time domain representation of the signal on </w:t>
      </w:r>
      <w:r w:rsidR="008114E3" w:rsidRPr="00E34B24">
        <w:rPr>
          <w:lang w:val="en-US" w:eastAsia="ko-KR"/>
        </w:rPr>
        <w:t xml:space="preserve">frequency segment </w:t>
      </w:r>
      <w:r w:rsidR="008114E3" w:rsidRPr="00E34B24">
        <w:rPr>
          <w:position w:val="-14"/>
          <w:lang w:val="en-US" w:eastAsia="ko-KR"/>
        </w:rPr>
        <w:object w:dxaOrig="340" w:dyaOrig="380">
          <v:shape id="_x0000_i1265" type="#_x0000_t75" style="width:18.1pt;height:19pt" o:ole="">
            <v:imagedata r:id="rId432" o:title=""/>
          </v:shape>
          <o:OLEObject Type="Embed" ProgID="Equation.DSMT4" ShapeID="_x0000_i1265" DrawAspect="Content" ObjectID="_1356884915" r:id="rId433"/>
        </w:object>
      </w:r>
      <w:r w:rsidR="008114E3" w:rsidRPr="00E34B24">
        <w:rPr>
          <w:lang w:val="en-US" w:eastAsia="ko-KR"/>
        </w:rPr>
        <w:t xml:space="preserve"> of </w:t>
      </w:r>
      <w:r w:rsidRPr="00E34B24">
        <w:rPr>
          <w:lang w:val="en-US"/>
        </w:rPr>
        <w:t xml:space="preserve">transmit chain </w:t>
      </w:r>
      <w:r w:rsidRPr="00E34B24">
        <w:rPr>
          <w:position w:val="-12"/>
          <w:lang w:val="en-US"/>
        </w:rPr>
        <w:object w:dxaOrig="320" w:dyaOrig="360">
          <v:shape id="_x0000_i1266" type="#_x0000_t75" style="width:18.1pt;height:18.1pt" o:ole="">
            <v:imagedata r:id="rId434" o:title=""/>
          </v:shape>
          <o:OLEObject Type="Embed" ProgID="Equation.DSMT4" ShapeID="_x0000_i1266" DrawAspect="Content" ObjectID="_1356884916" r:id="rId435"/>
        </w:object>
      </w:r>
      <w:r w:rsidR="00977AC0" w:rsidRPr="00977AC0">
        <w:rPr>
          <w:lang w:val="en-US"/>
        </w:rPr>
        <w:t xml:space="preserve"> </w:t>
      </w:r>
      <w:r w:rsidRPr="00E34B24">
        <w:rPr>
          <w:lang w:val="en-US"/>
        </w:rPr>
        <w:t>shall be:</w:t>
      </w:r>
    </w:p>
    <w:tbl>
      <w:tblPr>
        <w:tblW w:w="0" w:type="auto"/>
        <w:tblLayout w:type="fixed"/>
        <w:tblLook w:val="04A0"/>
      </w:tblPr>
      <w:tblGrid>
        <w:gridCol w:w="8028"/>
        <w:gridCol w:w="1548"/>
      </w:tblGrid>
      <w:tr w:rsidR="005A478E" w:rsidRPr="00E34B24" w:rsidTr="00B44B2D">
        <w:tc>
          <w:tcPr>
            <w:tcW w:w="8028" w:type="dxa"/>
          </w:tcPr>
          <w:p w:rsidR="005A478E" w:rsidRPr="00E34B24" w:rsidRDefault="0091522F" w:rsidP="00302811">
            <w:pPr>
              <w:ind w:left="720"/>
              <w:rPr>
                <w:lang w:val="en-US"/>
              </w:rPr>
            </w:pPr>
            <w:r w:rsidRPr="004B3887">
              <w:rPr>
                <w:position w:val="-80"/>
                <w:lang w:val="en-US"/>
              </w:rPr>
              <w:object w:dxaOrig="6220" w:dyaOrig="2040">
                <v:shape id="_x0000_i1267" type="#_x0000_t75" style="width:309.65pt;height:102.05pt" o:ole="">
                  <v:imagedata r:id="rId436" o:title=""/>
                </v:shape>
                <o:OLEObject Type="Embed" ProgID="Equation.DSMT4" ShapeID="_x0000_i1267" DrawAspect="Content" ObjectID="_1356884917" r:id="rId437"/>
              </w:object>
            </w:r>
          </w:p>
        </w:tc>
        <w:tc>
          <w:tcPr>
            <w:tcW w:w="1548" w:type="dxa"/>
            <w:vAlign w:val="center"/>
          </w:tcPr>
          <w:p w:rsidR="005A478E"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21</w:instrText>
              </w:r>
            </w:fldSimple>
            <w:r w:rsidR="00784ECF">
              <w:rPr>
                <w:lang w:val="en-US"/>
              </w:rPr>
              <w:instrText>)</w:instrText>
            </w:r>
            <w:r>
              <w:rPr>
                <w:lang w:val="en-US"/>
              </w:rPr>
              <w:fldChar w:fldCharType="end"/>
            </w:r>
          </w:p>
        </w:tc>
      </w:tr>
    </w:tbl>
    <w:p w:rsidR="001B4899" w:rsidRDefault="001B4899" w:rsidP="00A27C13">
      <w:pPr>
        <w:rPr>
          <w:bCs/>
          <w:iCs/>
          <w:lang w:val="en-US"/>
        </w:rPr>
      </w:pPr>
      <w:proofErr w:type="gramStart"/>
      <w:r>
        <w:rPr>
          <w:bCs/>
          <w:iCs/>
          <w:lang w:val="en-US"/>
        </w:rPr>
        <w:t>where</w:t>
      </w:r>
      <w:proofErr w:type="gramEnd"/>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1B4899" w:rsidTr="001F2D82">
        <w:tc>
          <w:tcPr>
            <w:tcW w:w="1548" w:type="dxa"/>
            <w:vAlign w:val="center"/>
          </w:tcPr>
          <w:p w:rsidR="00D3147D" w:rsidRDefault="009C5111">
            <w:pPr>
              <w:rPr>
                <w:b/>
                <w:bCs/>
                <w:i/>
                <w:iCs/>
                <w:lang w:val="en-US"/>
              </w:rPr>
            </w:pPr>
            <w:r>
              <w:rPr>
                <w:noProof/>
                <w:position w:val="-12"/>
                <w:lang w:val="en-US"/>
              </w:rPr>
              <w:drawing>
                <wp:inline distT="0" distB="0" distL="0" distR="0">
                  <wp:extent cx="224155" cy="22987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38" cstate="print"/>
                          <a:srcRect/>
                          <a:stretch>
                            <a:fillRect/>
                          </a:stretch>
                        </pic:blipFill>
                        <pic:spPr bwMode="auto">
                          <a:xfrm>
                            <a:off x="0" y="0"/>
                            <a:ext cx="224155" cy="229870"/>
                          </a:xfrm>
                          <a:prstGeom prst="rect">
                            <a:avLst/>
                          </a:prstGeom>
                          <a:noFill/>
                          <a:ln w="9525">
                            <a:noFill/>
                            <a:miter lim="800000"/>
                            <a:headEnd/>
                            <a:tailEnd/>
                          </a:ln>
                        </pic:spPr>
                      </pic:pic>
                    </a:graphicData>
                  </a:graphic>
                </wp:inline>
              </w:drawing>
            </w:r>
          </w:p>
        </w:tc>
        <w:tc>
          <w:tcPr>
            <w:tcW w:w="7290" w:type="dxa"/>
            <w:vAlign w:val="center"/>
          </w:tcPr>
          <w:p w:rsidR="00E05DEF" w:rsidRDefault="001F2D82">
            <w:pPr>
              <w:rPr>
                <w:b/>
                <w:bCs/>
                <w:i/>
                <w:iCs/>
                <w:lang w:val="en-US"/>
              </w:rPr>
            </w:pPr>
            <w:r w:rsidRPr="00977AC0">
              <w:rPr>
                <w:lang w:val="en-US" w:eastAsia="ko-KR"/>
              </w:rPr>
              <w:t xml:space="preserve">is defined in </w:t>
            </w:r>
            <w:r w:rsidR="00174960">
              <w:rPr>
                <w:lang w:val="en-US" w:eastAsia="ko-KR"/>
              </w:rPr>
              <w:fldChar w:fldCharType="begin"/>
            </w:r>
            <w:r w:rsidR="00E81F2C">
              <w:rPr>
                <w:lang w:val="en-US" w:eastAsia="ko-KR"/>
              </w:rPr>
              <w:instrText xml:space="preserve"> REF _Ref267995225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Pr>
                <w:lang w:val="en-US" w:eastAsia="ko-KR"/>
              </w:rPr>
              <w:fldChar w:fldCharType="end"/>
            </w:r>
            <w:r>
              <w:rPr>
                <w:lang w:val="en-US" w:eastAsia="ko-KR"/>
              </w:rPr>
              <w:t>,</w:t>
            </w:r>
          </w:p>
        </w:tc>
      </w:tr>
      <w:tr w:rsidR="001B4899" w:rsidTr="001F2D82">
        <w:tc>
          <w:tcPr>
            <w:tcW w:w="1548" w:type="dxa"/>
            <w:vAlign w:val="center"/>
          </w:tcPr>
          <w:p w:rsidR="00D3147D" w:rsidRDefault="001F2D82">
            <w:pPr>
              <w:rPr>
                <w:b/>
                <w:bCs/>
                <w:i/>
                <w:iCs/>
                <w:lang w:val="en-US"/>
              </w:rPr>
            </w:pPr>
            <w:r w:rsidRPr="00E34B24">
              <w:rPr>
                <w:position w:val="-12"/>
                <w:lang w:val="en-US" w:eastAsia="ko-KR"/>
              </w:rPr>
              <w:object w:dxaOrig="840" w:dyaOrig="380">
                <v:shape id="_x0000_i1268" type="#_x0000_t75" style="width:41.95pt;height:19pt" o:ole="">
                  <v:imagedata r:id="rId439" o:title=""/>
                </v:shape>
                <o:OLEObject Type="Embed" ProgID="Equation.DSMT4" ShapeID="_x0000_i1268" DrawAspect="Content" ObjectID="_1356884918" r:id="rId440"/>
              </w:object>
            </w:r>
          </w:p>
        </w:tc>
        <w:tc>
          <w:tcPr>
            <w:tcW w:w="7290" w:type="dxa"/>
            <w:vAlign w:val="center"/>
          </w:tcPr>
          <w:p w:rsidR="00E05DEF" w:rsidRDefault="001F2D82">
            <w:pPr>
              <w:rPr>
                <w:b/>
                <w:bCs/>
                <w:i/>
                <w:iCs/>
                <w:lang w:val="en-US"/>
              </w:rPr>
            </w:pPr>
            <w:r w:rsidRPr="00977AC0">
              <w:rPr>
                <w:lang w:val="en-US" w:eastAsia="ko-KR"/>
              </w:rPr>
              <w:t xml:space="preserve">has the value given in </w:t>
            </w:r>
            <w:r w:rsidR="00174960">
              <w:rPr>
                <w:lang w:val="en-US" w:eastAsia="ko-KR"/>
              </w:rPr>
              <w:fldChar w:fldCharType="begin"/>
            </w:r>
            <w:r w:rsidR="00E81F2C">
              <w:rPr>
                <w:lang w:val="en-US" w:eastAsia="ko-KR"/>
              </w:rPr>
              <w:instrText xml:space="preserve"> REF _Ref265757924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Pr>
                <w:lang w:val="en-US" w:eastAsia="ko-KR"/>
              </w:rPr>
              <w:fldChar w:fldCharType="end"/>
            </w:r>
            <w:r>
              <w:rPr>
                <w:lang w:val="en-US" w:eastAsia="ko-KR"/>
              </w:rPr>
              <w:t>,</w:t>
            </w:r>
          </w:p>
        </w:tc>
      </w:tr>
      <w:tr w:rsidR="001B4899" w:rsidTr="001F2D82">
        <w:tc>
          <w:tcPr>
            <w:tcW w:w="1548" w:type="dxa"/>
            <w:vAlign w:val="center"/>
          </w:tcPr>
          <w:p w:rsidR="00D3147D" w:rsidRDefault="001F2D82">
            <w:pPr>
              <w:rPr>
                <w:b/>
                <w:bCs/>
                <w:i/>
                <w:iCs/>
                <w:lang w:val="en-US"/>
              </w:rPr>
            </w:pPr>
            <w:r w:rsidRPr="00E34B24">
              <w:rPr>
                <w:position w:val="-14"/>
                <w:lang w:val="en-US" w:eastAsia="ko-KR"/>
              </w:rPr>
              <w:object w:dxaOrig="780" w:dyaOrig="380">
                <v:shape id="_x0000_i1269" type="#_x0000_t75" style="width:38pt;height:19pt" o:ole="">
                  <v:imagedata r:id="rId441" o:title=""/>
                </v:shape>
                <o:OLEObject Type="Embed" ProgID="Equation.DSMT4" ShapeID="_x0000_i1269" DrawAspect="Content" ObjectID="_1356884919" r:id="rId442"/>
              </w:object>
            </w:r>
          </w:p>
        </w:tc>
        <w:tc>
          <w:tcPr>
            <w:tcW w:w="7290" w:type="dxa"/>
            <w:vAlign w:val="center"/>
          </w:tcPr>
          <w:p w:rsidR="00D3147D" w:rsidRDefault="001F2D82">
            <w:pPr>
              <w:rPr>
                <w:b/>
                <w:bCs/>
                <w:i/>
                <w:iCs/>
                <w:lang w:val="en-US"/>
              </w:rPr>
            </w:pPr>
            <w:r w:rsidRPr="00B44B2D">
              <w:t xml:space="preserve">is defined in </w:t>
            </w:r>
            <w:fldSimple w:instr=" REF _Ref267995225 \h  \* MERGEFORMAT ">
              <w:r w:rsidR="003B14D4" w:rsidRPr="003B14D4">
                <w:t>Table 22</w:t>
              </w:r>
              <w:r w:rsidR="003B14D4" w:rsidRPr="003B14D4">
                <w:noBreakHyphen/>
                <w:t>5</w:t>
              </w:r>
            </w:fldSimple>
            <w:r>
              <w:t>,</w:t>
            </w:r>
          </w:p>
        </w:tc>
      </w:tr>
      <w:tr w:rsidR="001B4899" w:rsidTr="001F2D82">
        <w:tc>
          <w:tcPr>
            <w:tcW w:w="1548" w:type="dxa"/>
            <w:vAlign w:val="center"/>
          </w:tcPr>
          <w:p w:rsidR="00D3147D" w:rsidRDefault="001F2D82">
            <w:pPr>
              <w:rPr>
                <w:b/>
                <w:bCs/>
                <w:i/>
                <w:iCs/>
                <w:lang w:val="en-US"/>
              </w:rPr>
            </w:pPr>
            <w:r w:rsidRPr="00E34B24">
              <w:rPr>
                <w:position w:val="-14"/>
                <w:lang w:val="en-US" w:eastAsia="ko-KR"/>
              </w:rPr>
              <w:object w:dxaOrig="620" w:dyaOrig="380">
                <v:shape id="_x0000_i1270" type="#_x0000_t75" style="width:30.5pt;height:19pt" o:ole="">
                  <v:imagedata r:id="rId443" o:title=""/>
                </v:shape>
                <o:OLEObject Type="Embed" ProgID="Equation.DSMT4" ShapeID="_x0000_i1270" DrawAspect="Content" ObjectID="_1356884920" r:id="rId444"/>
              </w:object>
            </w:r>
          </w:p>
        </w:tc>
        <w:tc>
          <w:tcPr>
            <w:tcW w:w="7290" w:type="dxa"/>
            <w:vAlign w:val="center"/>
          </w:tcPr>
          <w:p w:rsidR="00D3147D" w:rsidRDefault="001F2D82">
            <w:pPr>
              <w:rPr>
                <w:b/>
                <w:bCs/>
                <w:i/>
                <w:iCs/>
                <w:lang w:val="en-US"/>
              </w:rPr>
            </w:pPr>
            <w:r w:rsidRPr="00977AC0">
              <w:rPr>
                <w:lang w:val="en-US" w:eastAsia="ko-KR"/>
              </w:rPr>
              <w:t xml:space="preserve">is </w:t>
            </w:r>
            <w:r w:rsidRPr="00B44B2D">
              <w:t xml:space="preserve">defined in </w:t>
            </w:r>
            <w:fldSimple w:instr=" REF _Ref267995225 \h  \* MERGEFORMAT ">
              <w:r w:rsidR="003B14D4" w:rsidRPr="003B14D4">
                <w:t>Table 22</w:t>
              </w:r>
              <w:r w:rsidR="003B14D4" w:rsidRPr="003B14D4">
                <w:noBreakHyphen/>
                <w:t>5</w:t>
              </w:r>
            </w:fldSimple>
            <w:r>
              <w:t>,</w:t>
            </w:r>
          </w:p>
        </w:tc>
      </w:tr>
      <w:tr w:rsidR="001B4899" w:rsidTr="001F2D82">
        <w:tc>
          <w:tcPr>
            <w:tcW w:w="1548" w:type="dxa"/>
            <w:vAlign w:val="center"/>
          </w:tcPr>
          <w:p w:rsidR="00D3147D" w:rsidRDefault="001F2D82">
            <w:pPr>
              <w:rPr>
                <w:b/>
                <w:bCs/>
                <w:i/>
                <w:iCs/>
                <w:lang w:val="en-US"/>
              </w:rPr>
            </w:pPr>
            <w:r w:rsidRPr="00E34B24">
              <w:rPr>
                <w:position w:val="-14"/>
                <w:lang w:val="en-US"/>
              </w:rPr>
              <w:object w:dxaOrig="1040" w:dyaOrig="400">
                <v:shape id="_x0000_i1271" type="#_x0000_t75" style="width:53pt;height:19pt" o:ole="">
                  <v:imagedata r:id="rId445" o:title=""/>
                </v:shape>
                <o:OLEObject Type="Embed" ProgID="Equation.DSMT4" ShapeID="_x0000_i1271" DrawAspect="Content" ObjectID="_1356884921" r:id="rId446"/>
              </w:object>
            </w:r>
          </w:p>
        </w:tc>
        <w:tc>
          <w:tcPr>
            <w:tcW w:w="7290" w:type="dxa"/>
            <w:vAlign w:val="center"/>
          </w:tcPr>
          <w:p w:rsidR="00E05DEF" w:rsidRDefault="001F2D82">
            <w:pPr>
              <w:rPr>
                <w:b/>
                <w:bCs/>
                <w:i/>
                <w:iCs/>
                <w:lang w:val="en-US"/>
              </w:rPr>
            </w:pPr>
            <w:r>
              <w:rPr>
                <w:lang w:val="en-US"/>
              </w:rPr>
              <w:t>is</w:t>
            </w:r>
            <w:r w:rsidRPr="00E34B24">
              <w:rPr>
                <w:lang w:val="en-US"/>
              </w:rPr>
              <w:t xml:space="preserve"> given in </w:t>
            </w:r>
            <w:r w:rsidR="00174960">
              <w:rPr>
                <w:lang w:val="en-US"/>
              </w:rPr>
              <w:fldChar w:fldCharType="begin"/>
            </w:r>
            <w:r w:rsidR="00E81F2C">
              <w:rPr>
                <w:lang w:val="en-US"/>
              </w:rPr>
              <w:instrText xml:space="preserve"> REF _Ref265757924 \h </w:instrText>
            </w:r>
            <w:r w:rsidR="00174960">
              <w:rPr>
                <w:lang w:val="en-US"/>
              </w:rPr>
            </w:r>
            <w:r w:rsidR="0017496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Pr>
                <w:lang w:val="en-US"/>
              </w:rPr>
              <w:fldChar w:fldCharType="end"/>
            </w:r>
            <w:r>
              <w:rPr>
                <w:lang w:val="en-US"/>
              </w:rPr>
              <w:t>,</w:t>
            </w:r>
          </w:p>
        </w:tc>
      </w:tr>
      <w:tr w:rsidR="001B4899" w:rsidTr="001F2D82">
        <w:tc>
          <w:tcPr>
            <w:tcW w:w="1548" w:type="dxa"/>
            <w:vAlign w:val="center"/>
          </w:tcPr>
          <w:p w:rsidR="00D3147D" w:rsidRDefault="001F2D82">
            <w:pPr>
              <w:rPr>
                <w:b/>
                <w:bCs/>
                <w:i/>
                <w:iCs/>
                <w:lang w:val="en-US"/>
              </w:rPr>
            </w:pPr>
            <w:r w:rsidRPr="004B3887">
              <w:rPr>
                <w:lang w:val="en-US" w:eastAsia="ko-KR"/>
              </w:rPr>
              <w:object w:dxaOrig="380" w:dyaOrig="360">
                <v:shape id="_x0000_i1272" type="#_x0000_t75" style="width:19pt;height:19pt" o:ole="">
                  <v:imagedata r:id="rId447" o:title=""/>
                </v:shape>
                <o:OLEObject Type="Embed" ProgID="Equation.DSMT4" ShapeID="_x0000_i1272" DrawAspect="Content" ObjectID="_1356884922" r:id="rId448"/>
              </w:object>
            </w:r>
          </w:p>
        </w:tc>
        <w:tc>
          <w:tcPr>
            <w:tcW w:w="7290" w:type="dxa"/>
            <w:vAlign w:val="center"/>
          </w:tcPr>
          <w:p w:rsidR="00D3147D" w:rsidRDefault="001F2D82">
            <w:pPr>
              <w:rPr>
                <w:b/>
                <w:bCs/>
                <w:i/>
                <w:iCs/>
                <w:lang w:val="en-US"/>
              </w:rPr>
            </w:pPr>
            <w:r>
              <w:rPr>
                <w:rFonts w:hint="eastAsia"/>
                <w:lang w:val="en-US" w:eastAsia="ko-KR"/>
              </w:rPr>
              <w:t xml:space="preserve">is given by </w:t>
            </w:r>
            <w:r w:rsidRPr="004B3887">
              <w:rPr>
                <w:position w:val="-28"/>
                <w:lang w:val="en-US" w:eastAsia="ko-KR"/>
              </w:rPr>
              <w:object w:dxaOrig="1540" w:dyaOrig="680">
                <v:shape id="_x0000_i1273" type="#_x0000_t75" style="width:76.85pt;height:34.45pt" o:ole="">
                  <v:imagedata r:id="rId449" o:title=""/>
                </v:shape>
                <o:OLEObject Type="Embed" ProgID="Equation.DSMT4" ShapeID="_x0000_i1273" DrawAspect="Content" ObjectID="_1356884923" r:id="rId450"/>
              </w:object>
            </w:r>
            <w:r>
              <w:rPr>
                <w:lang w:val="en-US" w:eastAsia="ko-KR"/>
              </w:rPr>
              <w:t>with</w:t>
            </w:r>
            <w:r>
              <w:rPr>
                <w:rFonts w:hint="eastAsia"/>
                <w:lang w:val="en-US" w:eastAsia="ko-KR"/>
              </w:rPr>
              <w:t xml:space="preserve"> </w:t>
            </w:r>
            <w:r w:rsidRPr="004B3887">
              <w:rPr>
                <w:position w:val="-12"/>
                <w:lang w:val="en-US" w:eastAsia="ko-KR"/>
              </w:rPr>
              <w:object w:dxaOrig="760" w:dyaOrig="360">
                <v:shape id="_x0000_i1274" type="#_x0000_t75" style="width:37.55pt;height:19pt" o:ole="">
                  <v:imagedata r:id="rId451" o:title=""/>
                </v:shape>
                <o:OLEObject Type="Embed" ProgID="Equation.DSMT4" ShapeID="_x0000_i1274" DrawAspect="Content" ObjectID="_1356884924" r:id="rId452"/>
              </w:object>
            </w:r>
            <w:r>
              <w:rPr>
                <w:position w:val="-12"/>
                <w:lang w:val="en-US" w:eastAsia="ko-KR"/>
              </w:rPr>
              <w:t>,</w:t>
            </w:r>
          </w:p>
        </w:tc>
      </w:tr>
      <w:tr w:rsidR="001F2D82" w:rsidTr="001F2D82">
        <w:tc>
          <w:tcPr>
            <w:tcW w:w="1548" w:type="dxa"/>
            <w:vAlign w:val="center"/>
          </w:tcPr>
          <w:p w:rsidR="009C5111" w:rsidRDefault="00942DE6">
            <w:pPr>
              <w:rPr>
                <w:lang w:val="en-US" w:eastAsia="ko-KR"/>
              </w:rPr>
            </w:pPr>
            <w:r w:rsidRPr="001F1F6E">
              <w:rPr>
                <w:position w:val="-12"/>
                <w:lang w:val="en-US"/>
              </w:rPr>
              <w:object w:dxaOrig="560" w:dyaOrig="460">
                <v:shape id="_x0000_i1275" type="#_x0000_t75" style="width:30.05pt;height:24.3pt" o:ole="">
                  <v:imagedata r:id="rId453" o:title=""/>
                </v:shape>
                <o:OLEObject Type="Embed" ProgID="Equation.DSMT4" ShapeID="_x0000_i1275" DrawAspect="Content" ObjectID="_1356884925" r:id="rId454"/>
              </w:object>
            </w:r>
          </w:p>
        </w:tc>
        <w:tc>
          <w:tcPr>
            <w:tcW w:w="7290" w:type="dxa"/>
            <w:vAlign w:val="center"/>
          </w:tcPr>
          <w:p w:rsidR="001F2D82" w:rsidRDefault="001F2D82" w:rsidP="001F2D82">
            <w:pPr>
              <w:rPr>
                <w:lang w:val="en-US" w:eastAsia="ko-KR"/>
              </w:rPr>
            </w:pPr>
            <w:r w:rsidRPr="00E34B24">
              <w:rPr>
                <w:bCs/>
                <w:iCs/>
                <w:lang w:val="en-US"/>
              </w:rPr>
              <w:t xml:space="preserve">is defined in </w:t>
            </w:r>
            <w:fldSimple w:instr=" REF _Ref266606127 \r \h  \* MERGEFORMAT ">
              <w:r w:rsidR="003B14D4" w:rsidRPr="003B14D4">
                <w:rPr>
                  <w:bCs/>
                  <w:iCs/>
                  <w:lang w:val="en-US"/>
                </w:rPr>
                <w:t>22.3.11.10.1</w:t>
              </w:r>
            </w:fldSimple>
            <w:r>
              <w:rPr>
                <w:lang w:val="en-US"/>
              </w:rPr>
              <w:t>, and</w:t>
            </w:r>
          </w:p>
        </w:tc>
      </w:tr>
      <w:tr w:rsidR="001F2D82" w:rsidTr="001F2D82">
        <w:tc>
          <w:tcPr>
            <w:tcW w:w="1548" w:type="dxa"/>
            <w:vAlign w:val="center"/>
          </w:tcPr>
          <w:p w:rsidR="009C5111" w:rsidRDefault="001F2D82">
            <w:pPr>
              <w:rPr>
                <w:lang w:val="en-US" w:eastAsia="ko-KR"/>
              </w:rPr>
            </w:pPr>
            <w:r w:rsidRPr="00E34B24">
              <w:rPr>
                <w:position w:val="-14"/>
                <w:lang w:val="en-US"/>
              </w:rPr>
              <w:object w:dxaOrig="600" w:dyaOrig="380">
                <v:shape id="_x0000_i1276" type="#_x0000_t75" style="width:30.05pt;height:19pt" o:ole="">
                  <v:imagedata r:id="rId455" o:title=""/>
                </v:shape>
                <o:OLEObject Type="Embed" ProgID="Equation.DSMT4" ShapeID="_x0000_i1276" DrawAspect="Content" ObjectID="_1356884926" r:id="rId456"/>
              </w:object>
            </w:r>
          </w:p>
        </w:tc>
        <w:tc>
          <w:tcPr>
            <w:tcW w:w="7290" w:type="dxa"/>
            <w:vAlign w:val="center"/>
          </w:tcPr>
          <w:p w:rsidR="00DA2CFD" w:rsidRDefault="001F2D82">
            <w:pPr>
              <w:rPr>
                <w:lang w:val="en-US"/>
              </w:rPr>
            </w:pPr>
            <w:proofErr w:type="gramStart"/>
            <w:r w:rsidRPr="00E34B24">
              <w:rPr>
                <w:lang w:val="en-US"/>
              </w:rPr>
              <w:t>is</w:t>
            </w:r>
            <w:proofErr w:type="gramEnd"/>
            <w:r w:rsidRPr="00E34B24">
              <w:rPr>
                <w:lang w:val="en-US"/>
              </w:rPr>
              <w:t xml:space="preserve"> defined in</w:t>
            </w:r>
            <w:r>
              <w:rPr>
                <w:lang w:val="en-US"/>
              </w:rPr>
              <w:t xml:space="preserve"> </w:t>
            </w:r>
            <w:r w:rsidRPr="00E34B24">
              <w:rPr>
                <w:lang w:val="en-US"/>
              </w:rPr>
              <w:t xml:space="preserve">Equations </w:t>
            </w:r>
            <w:r w:rsidR="00174960" w:rsidRPr="00E34B24">
              <w:rPr>
                <w:lang w:val="en-US"/>
              </w:rPr>
              <w:fldChar w:fldCharType="begin"/>
            </w:r>
            <w:r w:rsidRPr="00E34B24">
              <w:rPr>
                <w:lang w:val="en-US"/>
              </w:rPr>
              <w:instrText xml:space="preserve"> GOTOBUTTON ZEqnNum751013  \* MERGEFORMAT </w:instrText>
            </w:r>
            <w:r w:rsidR="00174960" w:rsidRPr="00E34B24">
              <w:rPr>
                <w:lang w:val="en-US"/>
              </w:rPr>
              <w:fldChar w:fldCharType="begin"/>
            </w:r>
            <w:r w:rsidRPr="00E34B24">
              <w:rPr>
                <w:lang w:val="en-US"/>
              </w:rPr>
              <w:instrText xml:space="preserve"> REF ZEqnNum751013 \* Charformat \! \* MERGEFORMAT </w:instrText>
            </w:r>
            <w:r w:rsidR="00174960"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00174960" w:rsidRPr="00E34B24">
              <w:rPr>
                <w:lang w:val="en-US"/>
              </w:rPr>
              <w:fldChar w:fldCharType="end"/>
            </w:r>
            <w:r w:rsidR="00174960" w:rsidRPr="00E34B24">
              <w:rPr>
                <w:lang w:val="en-US"/>
              </w:rPr>
              <w:fldChar w:fldCharType="end"/>
            </w:r>
            <w:r w:rsidRPr="00E34B24">
              <w:rPr>
                <w:lang w:val="en-US" w:eastAsia="ko-KR"/>
              </w:rPr>
              <w:t xml:space="preserve">, </w:t>
            </w:r>
            <w:r w:rsidR="00174960" w:rsidRPr="00E34B24">
              <w:rPr>
                <w:lang w:val="en-US" w:eastAsia="ko-KR"/>
              </w:rPr>
              <w:fldChar w:fldCharType="begin"/>
            </w:r>
            <w:r w:rsidRPr="00E34B24">
              <w:rPr>
                <w:lang w:val="en-US" w:eastAsia="ko-KR"/>
              </w:rPr>
              <w:instrText xml:space="preserve"> GOTOBUTTON ZEqnNum141660  \* MERGEFORMAT </w:instrText>
            </w:r>
            <w:r w:rsidR="00174960" w:rsidRPr="00E34B24">
              <w:rPr>
                <w:lang w:val="en-US" w:eastAsia="ko-KR"/>
              </w:rPr>
              <w:fldChar w:fldCharType="begin"/>
            </w:r>
            <w:r w:rsidRPr="00E34B24">
              <w:rPr>
                <w:lang w:val="en-US" w:eastAsia="ko-KR"/>
              </w:rPr>
              <w:instrText xml:space="preserve"> REF ZEqnNum141660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Pr="00E34B24">
              <w:rPr>
                <w:lang w:val="en-US" w:eastAsia="ko-KR"/>
              </w:rPr>
              <w:t xml:space="preserve">, </w:t>
            </w:r>
            <w:r w:rsidR="00174960" w:rsidRPr="00E34B24">
              <w:rPr>
                <w:lang w:val="en-US" w:eastAsia="ko-KR"/>
              </w:rPr>
              <w:fldChar w:fldCharType="begin"/>
            </w:r>
            <w:r w:rsidRPr="00E34B24">
              <w:rPr>
                <w:lang w:val="en-US" w:eastAsia="ko-KR"/>
              </w:rPr>
              <w:instrText xml:space="preserve"> GOTOBUTTON ZEqnNum470469  \* MERGEFORMAT </w:instrText>
            </w:r>
            <w:r w:rsidR="00174960" w:rsidRPr="00E34B24">
              <w:rPr>
                <w:lang w:val="en-US" w:eastAsia="ko-KR"/>
              </w:rPr>
              <w:fldChar w:fldCharType="begin"/>
            </w:r>
            <w:r w:rsidRPr="00E34B24">
              <w:rPr>
                <w:lang w:val="en-US" w:eastAsia="ko-KR"/>
              </w:rPr>
              <w:instrText xml:space="preserve"> REF ZEqnNum470469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Pr="00E34B24">
              <w:rPr>
                <w:lang w:val="en-US" w:eastAsia="ko-KR"/>
              </w:rPr>
              <w:t xml:space="preserve"> and </w:t>
            </w:r>
            <w:r w:rsidR="00174960" w:rsidRPr="00E34B24">
              <w:rPr>
                <w:lang w:val="en-US" w:eastAsia="ko-KR"/>
              </w:rPr>
              <w:fldChar w:fldCharType="begin"/>
            </w:r>
            <w:r w:rsidRPr="00E34B24">
              <w:rPr>
                <w:lang w:val="en-US" w:eastAsia="ko-KR"/>
              </w:rPr>
              <w:instrText xml:space="preserve"> GOTOBUTTON ZEqnNum631908  \* MERGEFORMAT </w:instrText>
            </w:r>
            <w:r w:rsidR="00174960" w:rsidRPr="00E34B24">
              <w:rPr>
                <w:lang w:val="en-US" w:eastAsia="ko-KR"/>
              </w:rPr>
              <w:fldChar w:fldCharType="begin"/>
            </w:r>
            <w:r w:rsidRPr="00E34B24">
              <w:rPr>
                <w:lang w:val="en-US" w:eastAsia="ko-KR"/>
              </w:rPr>
              <w:instrText xml:space="preserve"> REF ZEqnNum631908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Pr="00E34B24">
              <w:rPr>
                <w:lang w:val="en-US"/>
              </w:rPr>
              <w:t>.</w:t>
            </w:r>
          </w:p>
          <w:p w:rsidR="00D3147D" w:rsidRDefault="00D3147D">
            <w:pPr>
              <w:rPr>
                <w:lang w:val="en-US" w:eastAsia="ko-KR"/>
              </w:rPr>
            </w:pPr>
          </w:p>
        </w:tc>
      </w:tr>
    </w:tbl>
    <w:p w:rsidR="002C14A7" w:rsidRDefault="002C14A7" w:rsidP="002C14A7">
      <w:pPr>
        <w:rPr>
          <w:lang w:val="en-US" w:eastAsia="ko-KR"/>
        </w:rPr>
      </w:pPr>
    </w:p>
    <w:p w:rsidR="009F1D23" w:rsidRPr="00E34B24" w:rsidRDefault="002C14A7" w:rsidP="009F1D23">
      <w:pPr>
        <w:rPr>
          <w:lang w:val="en-US"/>
        </w:rPr>
      </w:pPr>
      <w:r w:rsidRPr="00DD53F5">
        <w:rPr>
          <w:lang w:val="en-US" w:eastAsia="ko-KR"/>
        </w:rPr>
        <w:t>VHT-STF shall use the 800 ns GI regardless of the Short GI Field setting in VHT-SIG-A.</w:t>
      </w:r>
    </w:p>
    <w:p w:rsidR="000A1A8A" w:rsidRPr="00E34B24" w:rsidRDefault="00977AC0" w:rsidP="004A47E5">
      <w:pPr>
        <w:pStyle w:val="Heading5"/>
        <w:rPr>
          <w:lang w:val="en-US"/>
        </w:rPr>
      </w:pPr>
      <w:bookmarkStart w:id="2218" w:name="_Ref266604790"/>
      <w:r w:rsidRPr="00977AC0">
        <w:rPr>
          <w:lang w:val="en-US"/>
        </w:rPr>
        <w:t>VHT-LTF definition</w:t>
      </w:r>
      <w:bookmarkEnd w:id="2218"/>
    </w:p>
    <w:p w:rsidR="000A1A8A" w:rsidRPr="00E34B24" w:rsidRDefault="002456E6" w:rsidP="000A1A8A">
      <w:pPr>
        <w:rPr>
          <w:lang w:val="en-US"/>
        </w:rPr>
      </w:pPr>
      <w:r w:rsidRPr="00E34B24">
        <w:rPr>
          <w:rFonts w:ascii="TimesNewRomanPSMT" w:hAnsi="TimesNewRomanPSMT" w:cs="TimesNewRomanPSMT"/>
          <w:szCs w:val="22"/>
          <w:lang w:val="en-US"/>
        </w:rPr>
        <w:t xml:space="preserve">The VHT long training field (VHT-LTF) provides a means for the receiver to estimate the MIMO channel between the set of QAM mapper outputs (or, if STBC is applied, the STBC encoder outputs) and the receive chains. The transmitter provides training for the space time streams (spatial mapper inputs) used for the transmission of the PSDU. All VHT transmissions have a preamble </w:t>
      </w:r>
      <w:r w:rsidR="0078758A">
        <w:rPr>
          <w:rFonts w:ascii="TimesNewRomanPSMT" w:hAnsi="TimesNewRomanPSMT" w:cs="TimesNewRomanPSMT"/>
          <w:szCs w:val="22"/>
          <w:lang w:val="en-US"/>
        </w:rPr>
        <w:t>that</w:t>
      </w:r>
      <w:r w:rsidR="0078758A" w:rsidRPr="00E34B24">
        <w:rPr>
          <w:rFonts w:ascii="TimesNewRomanPSMT" w:hAnsi="TimesNewRomanPSMT" w:cs="TimesNewRomanPSMT"/>
          <w:szCs w:val="22"/>
          <w:lang w:val="en-US"/>
        </w:rPr>
        <w:t xml:space="preserve"> </w:t>
      </w:r>
      <w:r w:rsidRPr="00E34B24">
        <w:rPr>
          <w:rFonts w:ascii="TimesNewRomanPSMT" w:hAnsi="TimesNewRomanPSMT" w:cs="TimesNewRomanPSMT"/>
          <w:szCs w:val="22"/>
          <w:lang w:val="en-US"/>
        </w:rPr>
        <w:t xml:space="preserve">contains a single section of VHT-LTFs, where the data tones of each VHT-LTF are multiplied by entries belonging to a matrix P, to enable channel estimation at the receiver. The pilot tones of each VHT-LTF are multiplied by the entries of a matrix R defined in the following text.  </w:t>
      </w:r>
      <w:r w:rsidR="00977AC0" w:rsidRPr="00977AC0">
        <w:rPr>
          <w:lang w:val="en-US" w:eastAsia="ko-KR"/>
        </w:rPr>
        <w:t>T</w:t>
      </w:r>
      <w:r w:rsidR="00977AC0" w:rsidRPr="00977AC0">
        <w:rPr>
          <w:lang w:val="en-US"/>
        </w:rPr>
        <w:t xml:space="preserve">he </w:t>
      </w:r>
      <w:r w:rsidR="00977AC0" w:rsidRPr="00977AC0">
        <w:rPr>
          <w:lang w:val="en-US" w:eastAsia="ko-KR"/>
        </w:rPr>
        <w:t xml:space="preserve">multiplication of the pilot tones in the VHT-LTF symbol by the </w:t>
      </w:r>
      <w:r w:rsidR="00977AC0" w:rsidRPr="00977AC0">
        <w:rPr>
          <w:lang w:val="en-US"/>
        </w:rPr>
        <w:t xml:space="preserve">R matrix </w:t>
      </w:r>
      <w:r w:rsidR="00977AC0" w:rsidRPr="00977AC0">
        <w:rPr>
          <w:lang w:val="en-US" w:eastAsia="ko-KR"/>
        </w:rPr>
        <w:t xml:space="preserve">instead of the P matrix </w:t>
      </w:r>
      <w:r w:rsidR="00977AC0" w:rsidRPr="00977AC0">
        <w:rPr>
          <w:lang w:val="en-US"/>
        </w:rPr>
        <w:t>is to allow receiver</w:t>
      </w:r>
      <w:r w:rsidR="00977AC0" w:rsidRPr="00977AC0">
        <w:rPr>
          <w:lang w:val="en-US" w:eastAsia="ko-KR"/>
        </w:rPr>
        <w:t>s</w:t>
      </w:r>
      <w:r w:rsidR="00977AC0" w:rsidRPr="00977AC0">
        <w:rPr>
          <w:lang w:val="en-US"/>
        </w:rPr>
        <w:t xml:space="preserve"> to track phase and frequency offset during MIMO channel estimation</w:t>
      </w:r>
      <w:r w:rsidR="00977AC0" w:rsidRPr="00977AC0">
        <w:rPr>
          <w:lang w:val="en-US" w:eastAsia="ko-KR"/>
        </w:rPr>
        <w:t xml:space="preserve"> using the VHT-LTF. </w:t>
      </w:r>
      <w:r w:rsidRPr="00E34B24">
        <w:rPr>
          <w:rFonts w:ascii="TimesNewRomanPSMT" w:hAnsi="TimesNewRomanPSMT" w:cs="TimesNewRomanPSMT"/>
          <w:szCs w:val="22"/>
          <w:lang w:val="en-US"/>
        </w:rPr>
        <w:t>The number of VHT</w:t>
      </w:r>
      <w:r w:rsidR="002C14A7">
        <w:rPr>
          <w:rFonts w:ascii="TimesNewRomanPSMT" w:hAnsi="TimesNewRomanPSMT" w:cs="TimesNewRomanPSMT"/>
          <w:szCs w:val="22"/>
          <w:lang w:val="en-US"/>
        </w:rPr>
        <w:t>-LTF</w:t>
      </w:r>
      <w:r w:rsidR="002C14A7" w:rsidRPr="00E34B24">
        <w:rPr>
          <w:rFonts w:ascii="TimesNewRomanPSMT" w:hAnsi="TimesNewRomanPSMT" w:cs="TimesNewRomanPSMT"/>
          <w:szCs w:val="22"/>
          <w:lang w:val="en-US"/>
        </w:rPr>
        <w:t xml:space="preserve"> </w:t>
      </w:r>
      <w:r w:rsidRPr="00E34B24">
        <w:rPr>
          <w:rFonts w:ascii="TimesNewRomanPSMT" w:hAnsi="TimesNewRomanPSMT" w:cs="TimesNewRomanPSMT"/>
          <w:szCs w:val="22"/>
          <w:lang w:val="en-US"/>
        </w:rPr>
        <w:t xml:space="preserve">symbols </w:t>
      </w:r>
      <w:r w:rsidR="00174960" w:rsidRPr="00174960">
        <w:rPr>
          <w:position w:val="-12"/>
          <w:lang w:val="en-US"/>
        </w:rPr>
        <w:pict>
          <v:shape id="_x0000_i1277" type="#_x0000_t75" style="width:39.3pt;height:18.1pt">
            <v:imagedata r:id="rId122" o:title=""/>
          </v:shape>
        </w:pict>
      </w:r>
      <w:r w:rsidRPr="00E34B24">
        <w:rPr>
          <w:rFonts w:ascii="TimesNewRomanPSMT" w:hAnsi="TimesNewRomanPSMT" w:cs="TimesNewRomanPSMT"/>
          <w:szCs w:val="22"/>
          <w:lang w:val="en-US"/>
        </w:rPr>
        <w:t xml:space="preserve">is a function of the </w:t>
      </w:r>
      <w:r w:rsidR="002C14A7">
        <w:rPr>
          <w:rFonts w:ascii="TimesNewRomanPSMT" w:hAnsi="TimesNewRomanPSMT" w:cs="TimesNewRomanPSMT"/>
          <w:szCs w:val="22"/>
          <w:lang w:val="en-US"/>
        </w:rPr>
        <w:t xml:space="preserve">total </w:t>
      </w:r>
      <w:r w:rsidRPr="00E34B24">
        <w:rPr>
          <w:rFonts w:ascii="TimesNewRomanPSMT" w:hAnsi="TimesNewRomanPSMT" w:cs="TimesNewRomanPSMT"/>
          <w:szCs w:val="22"/>
          <w:lang w:val="en-US"/>
        </w:rPr>
        <w:t>number of space</w:t>
      </w:r>
      <w:r w:rsidR="002C14A7">
        <w:rPr>
          <w:rFonts w:ascii="TimesNewRomanPSMT" w:hAnsi="TimesNewRomanPSMT" w:cs="TimesNewRomanPSMT"/>
          <w:szCs w:val="22"/>
          <w:lang w:val="en-US"/>
        </w:rPr>
        <w:t>-</w:t>
      </w:r>
      <w:r w:rsidRPr="00E34B24">
        <w:rPr>
          <w:rFonts w:ascii="TimesNewRomanPSMT" w:hAnsi="TimesNewRomanPSMT" w:cs="TimesNewRomanPSMT"/>
          <w:szCs w:val="22"/>
          <w:lang w:val="en-US"/>
        </w:rPr>
        <w:t xml:space="preserve">time streams </w:t>
      </w:r>
      <w:r w:rsidR="002C14A7" w:rsidRPr="003612DD">
        <w:rPr>
          <w:rFonts w:ascii="TimesNewRomanPSMT" w:hAnsi="TimesNewRomanPSMT" w:cs="TimesNewRomanPSMT"/>
          <w:position w:val="-14"/>
          <w:szCs w:val="22"/>
          <w:lang w:val="en-US" w:eastAsia="ko-KR"/>
        </w:rPr>
        <w:object w:dxaOrig="800" w:dyaOrig="380">
          <v:shape id="_x0000_i1278" type="#_x0000_t75" style="width:39.75pt;height:19pt" o:ole="">
            <v:imagedata r:id="rId457" o:title=""/>
          </v:shape>
          <o:OLEObject Type="Embed" ProgID="Equation.DSMT4" ShapeID="_x0000_i1278" DrawAspect="Content" ObjectID="_1356884927" r:id="rId458"/>
        </w:object>
      </w:r>
      <w:r w:rsidR="002C14A7">
        <w:rPr>
          <w:rFonts w:ascii="TimesNewRomanPSMT" w:hAnsi="TimesNewRomanPSMT" w:cs="TimesNewRomanPSMT"/>
          <w:szCs w:val="22"/>
          <w:lang w:val="en-US"/>
        </w:rPr>
        <w:t xml:space="preserve"> as shown</w:t>
      </w:r>
      <w:r w:rsidRPr="00E34B24">
        <w:rPr>
          <w:rFonts w:ascii="TimesNewRomanPSMT" w:hAnsi="TimesNewRomanPSMT" w:cs="TimesNewRomanPSMT"/>
          <w:szCs w:val="22"/>
          <w:lang w:val="en-US"/>
        </w:rPr>
        <w:t xml:space="preserve"> in </w:t>
      </w:r>
      <w:r w:rsidR="00174960" w:rsidRPr="00E34B24">
        <w:rPr>
          <w:rFonts w:ascii="TimesNewRomanPSMT" w:hAnsi="TimesNewRomanPSMT" w:cs="TimesNewRomanPSMT"/>
          <w:szCs w:val="22"/>
          <w:lang w:val="en-US"/>
        </w:rPr>
        <w:fldChar w:fldCharType="begin"/>
      </w:r>
      <w:r w:rsidRPr="00E34B24">
        <w:rPr>
          <w:rFonts w:ascii="TimesNewRomanPSMT" w:hAnsi="TimesNewRomanPSMT" w:cs="TimesNewRomanPSMT"/>
          <w:szCs w:val="22"/>
          <w:lang w:val="en-US"/>
        </w:rPr>
        <w:instrText xml:space="preserve"> REF _Ref265752350 \h </w:instrText>
      </w:r>
      <w:r w:rsidR="00174960" w:rsidRPr="00E34B24">
        <w:rPr>
          <w:rFonts w:ascii="TimesNewRomanPSMT" w:hAnsi="TimesNewRomanPSMT" w:cs="TimesNewRomanPSMT"/>
          <w:szCs w:val="22"/>
          <w:lang w:val="en-US"/>
        </w:rPr>
      </w:r>
      <w:r w:rsidR="00174960" w:rsidRPr="00E34B24">
        <w:rPr>
          <w:rFonts w:ascii="TimesNewRomanPSMT" w:hAnsi="TimesNewRomanPSMT" w:cs="TimesNewRomanPSMT"/>
          <w:szCs w:val="22"/>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10</w:t>
      </w:r>
      <w:r w:rsidR="00174960" w:rsidRPr="00E34B24">
        <w:rPr>
          <w:rFonts w:ascii="TimesNewRomanPSMT" w:hAnsi="TimesNewRomanPSMT" w:cs="TimesNewRomanPSMT"/>
          <w:szCs w:val="22"/>
          <w:lang w:val="en-US"/>
        </w:rPr>
        <w:fldChar w:fldCharType="end"/>
      </w:r>
      <w:r w:rsidRPr="00E34B24">
        <w:rPr>
          <w:rFonts w:ascii="TimesNewRomanPSMT" w:hAnsi="TimesNewRomanPSMT" w:cs="TimesNewRomanPSMT"/>
          <w:szCs w:val="22"/>
          <w:lang w:val="en-US"/>
        </w:rPr>
        <w:t xml:space="preserve">. </w:t>
      </w:r>
      <w:r w:rsidR="00977AC0" w:rsidRPr="00977AC0">
        <w:rPr>
          <w:lang w:val="en-US"/>
        </w:rPr>
        <w:t>As a result, the single section of LTFs consists of one, two, four, six or eight VHT</w:t>
      </w:r>
      <w:r w:rsidR="00375DFC">
        <w:rPr>
          <w:lang w:val="en-US"/>
        </w:rPr>
        <w:t xml:space="preserve">-LTF </w:t>
      </w:r>
      <w:r w:rsidR="00977AC0" w:rsidRPr="00977AC0">
        <w:rPr>
          <w:lang w:val="en-US"/>
        </w:rPr>
        <w:t xml:space="preserve">that are necessary for demodulation of the VHT-Data portion of the PPDU or for channel estimation </w:t>
      </w:r>
      <w:r w:rsidR="00375DFC">
        <w:rPr>
          <w:lang w:val="en-US"/>
        </w:rPr>
        <w:t xml:space="preserve">in </w:t>
      </w:r>
      <w:r w:rsidR="00977AC0" w:rsidRPr="00977AC0">
        <w:rPr>
          <w:lang w:val="en-US"/>
        </w:rPr>
        <w:t xml:space="preserve">an NDP packet. </w:t>
      </w:r>
    </w:p>
    <w:p w:rsidR="00153167" w:rsidRPr="00E34B24" w:rsidRDefault="00153167" w:rsidP="000A1A8A">
      <w:pPr>
        <w:rPr>
          <w:lang w:val="en-US"/>
        </w:rPr>
      </w:pPr>
    </w:p>
    <w:p w:rsidR="002456E6" w:rsidRPr="00E34B24" w:rsidRDefault="00977AC0" w:rsidP="002456E6">
      <w:pPr>
        <w:pStyle w:val="Caption"/>
        <w:keepNext/>
        <w:jc w:val="center"/>
        <w:rPr>
          <w:lang w:val="en-US"/>
        </w:rPr>
      </w:pPr>
      <w:bookmarkStart w:id="2219" w:name="_Ref265752350"/>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10</w:t>
      </w:r>
      <w:r w:rsidR="00174960">
        <w:rPr>
          <w:lang w:val="en-US"/>
        </w:rPr>
        <w:fldChar w:fldCharType="end"/>
      </w:r>
      <w:bookmarkEnd w:id="2219"/>
      <w:r w:rsidRPr="00977AC0">
        <w:rPr>
          <w:lang w:val="en-US"/>
        </w:rPr>
        <w:t xml:space="preserve"> -- Number of LTFs required for different numbers of space time streams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tblGrid>
      <w:tr w:rsidR="002456E6" w:rsidRPr="00E34B24" w:rsidTr="00D841F3">
        <w:trPr>
          <w:jc w:val="center"/>
        </w:trPr>
        <w:tc>
          <w:tcPr>
            <w:tcW w:w="1371" w:type="dxa"/>
          </w:tcPr>
          <w:p w:rsidR="00ED3766" w:rsidRDefault="00375DFC">
            <w:pPr>
              <w:jc w:val="center"/>
              <w:rPr>
                <w:b/>
                <w:lang w:val="en-US"/>
              </w:rPr>
            </w:pPr>
            <w:r w:rsidRPr="00292718">
              <w:rPr>
                <w:b/>
                <w:position w:val="-14"/>
                <w:lang w:val="en-US"/>
              </w:rPr>
              <w:object w:dxaOrig="780" w:dyaOrig="380">
                <v:shape id="_x0000_i1279" type="#_x0000_t75" style="width:39.75pt;height:19pt" o:ole="">
                  <v:imagedata r:id="rId459" o:title=""/>
                </v:shape>
                <o:OLEObject Type="Embed" ProgID="Equation.DSMT4" ShapeID="_x0000_i1279" DrawAspect="Content" ObjectID="_1356884928" r:id="rId460"/>
              </w:object>
            </w:r>
          </w:p>
        </w:tc>
        <w:tc>
          <w:tcPr>
            <w:tcW w:w="1371" w:type="dxa"/>
          </w:tcPr>
          <w:p w:rsidR="002456E6" w:rsidRPr="006B000B" w:rsidRDefault="002456E6" w:rsidP="006B000B">
            <w:pPr>
              <w:jc w:val="center"/>
              <w:rPr>
                <w:b/>
                <w:lang w:val="en-US"/>
              </w:rPr>
            </w:pPr>
            <w:r w:rsidRPr="006B000B">
              <w:rPr>
                <w:b/>
                <w:lang w:val="en-US"/>
              </w:rPr>
              <w:object w:dxaOrig="780" w:dyaOrig="360">
                <v:shape id="_x0000_i1280" type="#_x0000_t75" style="width:39.75pt;height:18.1pt" o:ole="">
                  <v:imagedata r:id="rId461" o:title=""/>
                </v:shape>
                <o:OLEObject Type="Embed" ProgID="Equation.DSMT4" ShapeID="_x0000_i1280" DrawAspect="Content" ObjectID="_1356884929" r:id="rId462"/>
              </w:objec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1</w:t>
            </w:r>
          </w:p>
        </w:tc>
        <w:tc>
          <w:tcPr>
            <w:tcW w:w="1371" w:type="dxa"/>
          </w:tcPr>
          <w:p w:rsidR="002456E6" w:rsidRPr="00E34B24" w:rsidRDefault="00977AC0" w:rsidP="006B000B">
            <w:pPr>
              <w:jc w:val="center"/>
              <w:rPr>
                <w:lang w:val="en-US"/>
              </w:rPr>
            </w:pPr>
            <w:r w:rsidRPr="00977AC0">
              <w:rPr>
                <w:lang w:val="en-US"/>
              </w:rPr>
              <w:t>1</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2</w:t>
            </w:r>
          </w:p>
        </w:tc>
        <w:tc>
          <w:tcPr>
            <w:tcW w:w="1371" w:type="dxa"/>
          </w:tcPr>
          <w:p w:rsidR="002456E6" w:rsidRPr="00E34B24" w:rsidRDefault="00977AC0" w:rsidP="006B000B">
            <w:pPr>
              <w:jc w:val="center"/>
              <w:rPr>
                <w:lang w:val="en-US"/>
              </w:rPr>
            </w:pPr>
            <w:r w:rsidRPr="00977AC0">
              <w:rPr>
                <w:lang w:val="en-US"/>
              </w:rPr>
              <w:t>2</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3</w:t>
            </w:r>
          </w:p>
        </w:tc>
        <w:tc>
          <w:tcPr>
            <w:tcW w:w="1371" w:type="dxa"/>
          </w:tcPr>
          <w:p w:rsidR="002456E6" w:rsidRPr="00E34B24" w:rsidRDefault="00977AC0" w:rsidP="006B000B">
            <w:pPr>
              <w:jc w:val="center"/>
              <w:rPr>
                <w:lang w:val="en-US"/>
              </w:rPr>
            </w:pPr>
            <w:r w:rsidRPr="00977AC0">
              <w:rPr>
                <w:lang w:val="en-US"/>
              </w:rPr>
              <w:t>4</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4</w:t>
            </w:r>
          </w:p>
        </w:tc>
        <w:tc>
          <w:tcPr>
            <w:tcW w:w="1371" w:type="dxa"/>
          </w:tcPr>
          <w:p w:rsidR="002456E6" w:rsidRPr="00E34B24" w:rsidRDefault="00977AC0" w:rsidP="006B000B">
            <w:pPr>
              <w:jc w:val="center"/>
              <w:rPr>
                <w:lang w:val="en-US"/>
              </w:rPr>
            </w:pPr>
            <w:r w:rsidRPr="00977AC0">
              <w:rPr>
                <w:lang w:val="en-US"/>
              </w:rPr>
              <w:t>4</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5</w:t>
            </w:r>
          </w:p>
        </w:tc>
        <w:tc>
          <w:tcPr>
            <w:tcW w:w="1371" w:type="dxa"/>
          </w:tcPr>
          <w:p w:rsidR="002456E6" w:rsidRPr="00E34B24" w:rsidRDefault="00977AC0" w:rsidP="006B000B">
            <w:pPr>
              <w:jc w:val="center"/>
              <w:rPr>
                <w:lang w:val="en-US"/>
              </w:rPr>
            </w:pPr>
            <w:r w:rsidRPr="00977AC0">
              <w:rPr>
                <w:lang w:val="en-US"/>
              </w:rPr>
              <w:t>6</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6</w:t>
            </w:r>
          </w:p>
        </w:tc>
        <w:tc>
          <w:tcPr>
            <w:tcW w:w="1371" w:type="dxa"/>
          </w:tcPr>
          <w:p w:rsidR="002456E6" w:rsidRPr="00E34B24" w:rsidRDefault="00977AC0" w:rsidP="006B000B">
            <w:pPr>
              <w:jc w:val="center"/>
              <w:rPr>
                <w:lang w:val="en-US"/>
              </w:rPr>
            </w:pPr>
            <w:r w:rsidRPr="00977AC0">
              <w:rPr>
                <w:lang w:val="en-US"/>
              </w:rPr>
              <w:t>6</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7</w:t>
            </w:r>
          </w:p>
        </w:tc>
        <w:tc>
          <w:tcPr>
            <w:tcW w:w="1371" w:type="dxa"/>
          </w:tcPr>
          <w:p w:rsidR="002456E6" w:rsidRPr="00E34B24" w:rsidRDefault="00977AC0" w:rsidP="006B000B">
            <w:pPr>
              <w:jc w:val="center"/>
              <w:rPr>
                <w:lang w:val="en-US"/>
              </w:rPr>
            </w:pPr>
            <w:r w:rsidRPr="00977AC0">
              <w:rPr>
                <w:lang w:val="en-US"/>
              </w:rPr>
              <w:t>8</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8</w:t>
            </w:r>
          </w:p>
        </w:tc>
        <w:tc>
          <w:tcPr>
            <w:tcW w:w="1371" w:type="dxa"/>
          </w:tcPr>
          <w:p w:rsidR="002456E6" w:rsidRPr="00E34B24" w:rsidRDefault="00977AC0" w:rsidP="006B000B">
            <w:pPr>
              <w:jc w:val="center"/>
              <w:rPr>
                <w:lang w:val="en-US"/>
              </w:rPr>
            </w:pPr>
            <w:r w:rsidRPr="00977AC0">
              <w:rPr>
                <w:lang w:val="en-US"/>
              </w:rPr>
              <w:t>8</w:t>
            </w:r>
          </w:p>
        </w:tc>
      </w:tr>
    </w:tbl>
    <w:p w:rsidR="002456E6" w:rsidRPr="00E34B24" w:rsidRDefault="002456E6" w:rsidP="000A1A8A">
      <w:pPr>
        <w:rPr>
          <w:lang w:val="en-US"/>
        </w:rPr>
      </w:pPr>
    </w:p>
    <w:p w:rsidR="00953E3D" w:rsidRDefault="00953E3D" w:rsidP="00953E3D">
      <w:pPr>
        <w:rPr>
          <w:lang w:val="en-US" w:eastAsia="ko-KR"/>
        </w:rPr>
      </w:pPr>
      <w:r>
        <w:rPr>
          <w:rFonts w:hint="eastAsia"/>
          <w:lang w:val="en-US" w:eastAsia="ko-KR"/>
        </w:rPr>
        <w:lastRenderedPageBreak/>
        <w:t xml:space="preserve">Let </w:t>
      </w:r>
      <w:r w:rsidRPr="000A7AA4">
        <w:rPr>
          <w:position w:val="-12"/>
          <w:lang w:val="en-US" w:eastAsia="ko-KR"/>
        </w:rPr>
        <w:object w:dxaOrig="660" w:dyaOrig="360">
          <v:shape id="_x0000_i1281" type="#_x0000_t75" style="width:32.25pt;height:18.1pt" o:ole="">
            <v:imagedata r:id="rId463" o:title=""/>
          </v:shape>
          <o:OLEObject Type="Embed" ProgID="Equation.DSMT4" ShapeID="_x0000_i1281" DrawAspect="Content" ObjectID="_1356884930" r:id="rId464"/>
        </w:object>
      </w:r>
      <w:r>
        <w:rPr>
          <w:rFonts w:hint="eastAsia"/>
          <w:lang w:val="en-US" w:eastAsia="ko-KR"/>
        </w:rPr>
        <w:t xml:space="preserve"> and </w:t>
      </w:r>
      <w:r w:rsidRPr="009B3F53">
        <w:rPr>
          <w:position w:val="-14"/>
          <w:lang w:val="en-US" w:eastAsia="ko-KR"/>
        </w:rPr>
        <w:object w:dxaOrig="760" w:dyaOrig="380">
          <v:shape id="_x0000_i1282" type="#_x0000_t75" style="width:37.55pt;height:19.45pt" o:ole="">
            <v:imagedata r:id="rId465" o:title=""/>
          </v:shape>
          <o:OLEObject Type="Embed" ProgID="Equation.DSMT4" ShapeID="_x0000_i1282" DrawAspect="Content" ObjectID="_1356884931" r:id="rId466"/>
        </w:object>
      </w:r>
      <w:r>
        <w:rPr>
          <w:rFonts w:hint="eastAsia"/>
          <w:lang w:val="en-US" w:eastAsia="ko-KR"/>
        </w:rPr>
        <w:t xml:space="preserve"> be sequences defined by Equations </w:t>
      </w:r>
      <w:r w:rsidR="00174960">
        <w:rPr>
          <w:lang w:val="en-US" w:eastAsia="ko-KR"/>
        </w:rPr>
        <w:fldChar w:fldCharType="begin"/>
      </w:r>
      <w:r>
        <w:rPr>
          <w:lang w:val="en-US" w:eastAsia="ko-KR"/>
        </w:rPr>
        <w:instrText xml:space="preserve"> GOTOBUTTON ZEqnNum186521  \* MERGEFORMAT </w:instrText>
      </w:r>
      <w:r w:rsidR="00174960">
        <w:rPr>
          <w:lang w:val="en-US" w:eastAsia="ko-KR"/>
        </w:rPr>
        <w:fldChar w:fldCharType="end"/>
      </w:r>
      <w:r w:rsidR="00174960">
        <w:rPr>
          <w:lang w:val="en-US" w:eastAsia="ko-KR"/>
        </w:rPr>
        <w:fldChar w:fldCharType="begin"/>
      </w:r>
      <w:r w:rsidR="00B75CD8">
        <w:rPr>
          <w:lang w:val="en-US" w:eastAsia="ko-KR"/>
        </w:rPr>
        <w:instrText xml:space="preserve"> GOTOBUTTON ZEqnNum469686  \* MERGEFORMAT </w:instrText>
      </w:r>
      <w:r w:rsidR="00174960">
        <w:rPr>
          <w:lang w:val="en-US" w:eastAsia="ko-KR"/>
        </w:rPr>
        <w:fldChar w:fldCharType="begin"/>
      </w:r>
      <w:r w:rsidR="00B75CD8">
        <w:rPr>
          <w:lang w:val="en-US" w:eastAsia="ko-KR"/>
        </w:rPr>
        <w:instrText xml:space="preserve"> REF ZEqnNum469686 \* Charformat \! \* MERGEFORMAT </w:instrText>
      </w:r>
      <w:r w:rsidR="00174960">
        <w:rPr>
          <w:lang w:val="en-US" w:eastAsia="ko-KR"/>
        </w:rPr>
        <w:fldChar w:fldCharType="separate"/>
      </w:r>
      <w:r w:rsidR="003B14D4" w:rsidRPr="003B14D4">
        <w:rPr>
          <w:lang w:val="en-US" w:eastAsia="ko-KR"/>
        </w:rPr>
        <w:instrText>(22-22)</w:instrText>
      </w:r>
      <w:r w:rsidR="00174960">
        <w:rPr>
          <w:lang w:val="en-US" w:eastAsia="ko-KR"/>
        </w:rPr>
        <w:fldChar w:fldCharType="end"/>
      </w:r>
      <w:r w:rsidR="00174960">
        <w:rPr>
          <w:lang w:val="en-US" w:eastAsia="ko-KR"/>
        </w:rPr>
        <w:fldChar w:fldCharType="end"/>
      </w:r>
      <w:r>
        <w:rPr>
          <w:rFonts w:hint="eastAsia"/>
          <w:lang w:val="en-US" w:eastAsia="ko-KR"/>
        </w:rPr>
        <w:t xml:space="preserve"> and </w:t>
      </w:r>
      <w:r w:rsidR="00174960">
        <w:rPr>
          <w:lang w:val="en-US" w:eastAsia="ko-KR"/>
        </w:rPr>
        <w:fldChar w:fldCharType="begin"/>
      </w:r>
      <w:r>
        <w:rPr>
          <w:lang w:val="en-US" w:eastAsia="ko-KR"/>
        </w:rPr>
        <w:instrText xml:space="preserve"> GOTOBUTTON ZEqnNum430753  \* MERGEFORMAT </w:instrText>
      </w:r>
      <w:r w:rsidR="00174960">
        <w:rPr>
          <w:lang w:val="en-US" w:eastAsia="ko-KR"/>
        </w:rPr>
        <w:fldChar w:fldCharType="end"/>
      </w:r>
      <w:r w:rsidR="00174960">
        <w:rPr>
          <w:lang w:val="en-US" w:eastAsia="ko-KR"/>
        </w:rPr>
        <w:fldChar w:fldCharType="begin"/>
      </w:r>
      <w:r w:rsidR="00B75CD8">
        <w:rPr>
          <w:lang w:val="en-US" w:eastAsia="ko-KR"/>
        </w:rPr>
        <w:instrText xml:space="preserve"> GOTOBUTTON ZEqnNum987948  \* MERGEFORMAT </w:instrText>
      </w:r>
      <w:r w:rsidR="00174960">
        <w:rPr>
          <w:lang w:val="en-US" w:eastAsia="ko-KR"/>
        </w:rPr>
        <w:fldChar w:fldCharType="begin"/>
      </w:r>
      <w:r w:rsidR="00B75CD8">
        <w:rPr>
          <w:lang w:val="en-US" w:eastAsia="ko-KR"/>
        </w:rPr>
        <w:instrText xml:space="preserve"> REF ZEqnNum987948 \* Charformat \! \* MERGEFORMAT </w:instrText>
      </w:r>
      <w:r w:rsidR="00174960">
        <w:rPr>
          <w:lang w:val="en-US" w:eastAsia="ko-KR"/>
        </w:rPr>
        <w:fldChar w:fldCharType="separate"/>
      </w:r>
      <w:r w:rsidR="003B14D4" w:rsidRPr="003B14D4">
        <w:rPr>
          <w:lang w:val="en-US" w:eastAsia="ko-KR"/>
        </w:rPr>
        <w:instrText>(22-23)</w:instrText>
      </w:r>
      <w:r w:rsidR="00174960">
        <w:rPr>
          <w:lang w:val="en-US" w:eastAsia="ko-KR"/>
        </w:rPr>
        <w:fldChar w:fldCharType="end"/>
      </w:r>
      <w:r w:rsidR="00174960">
        <w:rPr>
          <w:lang w:val="en-US" w:eastAsia="ko-KR"/>
        </w:rPr>
        <w:fldChar w:fldCharType="end"/>
      </w:r>
      <w:r>
        <w:rPr>
          <w:rFonts w:hint="eastAsia"/>
          <w:lang w:val="en-US" w:eastAsia="ko-KR"/>
        </w:rPr>
        <w:t xml:space="preserve"> respectively.</w:t>
      </w:r>
    </w:p>
    <w:p w:rsidR="00953E3D" w:rsidRDefault="00953E3D" w:rsidP="00953E3D">
      <w:pPr>
        <w:pStyle w:val="MTDisplayEquation"/>
      </w:pPr>
      <w:r>
        <w:tab/>
      </w:r>
      <w:r w:rsidRPr="00953E3D">
        <w:rPr>
          <w:position w:val="-4"/>
        </w:rPr>
        <w:object w:dxaOrig="180" w:dyaOrig="279">
          <v:shape id="_x0000_i1283" type="#_x0000_t75" style="width:9.3pt;height:14.6pt" o:ole="">
            <v:imagedata r:id="rId17" o:title=""/>
          </v:shape>
          <o:OLEObject Type="Embed" ProgID="Equation.DSMT4" ShapeID="_x0000_i1283" DrawAspect="Content" ObjectID="_1356884932" r:id="rId467"/>
        </w:object>
      </w:r>
      <w:r w:rsidRPr="00E34B24">
        <w:rPr>
          <w:rFonts w:ascii="Arial" w:hAnsi="Arial"/>
          <w:color w:val="000000"/>
          <w:position w:val="-14"/>
        </w:rPr>
        <w:object w:dxaOrig="6480" w:dyaOrig="400">
          <v:shape id="_x0000_i1284" type="#_x0000_t75" style="width:257.5pt;height:15.45pt" o:ole="">
            <v:imagedata r:id="rId468" o:title=""/>
          </v:shape>
          <o:OLEObject Type="Embed" ProgID="Equation.DSMT4" ShapeID="_x0000_i1284" DrawAspect="Content" ObjectID="_1356884933" r:id="rId469"/>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20" w:name="ZEqnNum469686"/>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22</w:instrText>
        </w:r>
      </w:fldSimple>
      <w:r w:rsidR="00784ECF">
        <w:instrText>)</w:instrText>
      </w:r>
      <w:bookmarkEnd w:id="2220"/>
      <w:r w:rsidR="00174960">
        <w:fldChar w:fldCharType="end"/>
      </w:r>
    </w:p>
    <w:p w:rsidR="00953E3D" w:rsidRDefault="00953E3D" w:rsidP="00953E3D">
      <w:pPr>
        <w:pStyle w:val="MTDisplayEquation"/>
      </w:pPr>
      <w:r>
        <w:tab/>
      </w:r>
      <w:r w:rsidRPr="00953E3D">
        <w:rPr>
          <w:position w:val="-4"/>
        </w:rPr>
        <w:object w:dxaOrig="180" w:dyaOrig="279">
          <v:shape id="_x0000_i1285" type="#_x0000_t75" style="width:9.3pt;height:14.6pt" o:ole="">
            <v:imagedata r:id="rId17" o:title=""/>
          </v:shape>
          <o:OLEObject Type="Embed" ProgID="Equation.DSMT4" ShapeID="_x0000_i1285" DrawAspect="Content" ObjectID="_1356884934" r:id="rId470"/>
        </w:object>
      </w:r>
      <w:r w:rsidRPr="00E34B24">
        <w:rPr>
          <w:rFonts w:ascii="Arial" w:hAnsi="Arial"/>
          <w:color w:val="000000"/>
          <w:position w:val="-14"/>
        </w:rPr>
        <w:object w:dxaOrig="7360" w:dyaOrig="400">
          <v:shape id="_x0000_i1286" type="#_x0000_t75" style="width:292.4pt;height:15.45pt" o:ole="">
            <v:imagedata r:id="rId471" o:title=""/>
          </v:shape>
          <o:OLEObject Type="Embed" ProgID="Equation.DSMT4" ShapeID="_x0000_i1286" DrawAspect="Content" ObjectID="_1356884935" r:id="rId472"/>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21" w:name="ZEqnNum987948"/>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23</w:instrText>
        </w:r>
      </w:fldSimple>
      <w:r w:rsidR="00784ECF">
        <w:instrText>)</w:instrText>
      </w:r>
      <w:bookmarkEnd w:id="2221"/>
      <w:r w:rsidR="00174960">
        <w:fldChar w:fldCharType="end"/>
      </w:r>
    </w:p>
    <w:p w:rsidR="00953E3D" w:rsidRPr="00953E3D" w:rsidRDefault="00953E3D" w:rsidP="00953E3D">
      <w:pPr>
        <w:rPr>
          <w:lang w:val="en-US"/>
        </w:rPr>
      </w:pPr>
    </w:p>
    <w:p w:rsidR="00953E3D" w:rsidRDefault="00977AC0" w:rsidP="002456E6">
      <w:pPr>
        <w:rPr>
          <w:lang w:val="en-US"/>
        </w:rPr>
      </w:pPr>
      <w:r w:rsidRPr="00977AC0">
        <w:rPr>
          <w:lang w:val="en-US"/>
        </w:rPr>
        <w:t>The following VHT-LTF sequence is transmitted in the case of 20MHz operation:</w:t>
      </w:r>
    </w:p>
    <w:p w:rsidR="009820AE" w:rsidRDefault="00953E3D">
      <w:pPr>
        <w:pStyle w:val="MTDisplayEquation"/>
      </w:pPr>
      <w:r>
        <w:tab/>
      </w:r>
      <w:r w:rsidRPr="00953E3D">
        <w:rPr>
          <w:position w:val="-4"/>
        </w:rPr>
        <w:object w:dxaOrig="180" w:dyaOrig="279">
          <v:shape id="_x0000_i1287" type="#_x0000_t75" style="width:9.3pt;height:14.6pt" o:ole="">
            <v:imagedata r:id="rId17" o:title=""/>
          </v:shape>
          <o:OLEObject Type="Embed" ProgID="Equation.DSMT4" ShapeID="_x0000_i1287" DrawAspect="Content" ObjectID="_1356884936" r:id="rId473"/>
        </w:object>
      </w:r>
      <w:r w:rsidRPr="00FD7881">
        <w:rPr>
          <w:position w:val="-36"/>
        </w:rPr>
        <w:object w:dxaOrig="4320" w:dyaOrig="840">
          <v:shape id="_x0000_i1288" type="#_x0000_t75" style="width:209.35pt;height:39.75pt" o:ole="">
            <v:imagedata r:id="rId474" o:title=""/>
          </v:shape>
          <o:OLEObject Type="Embed" ProgID="Equation.DSMT4" ShapeID="_x0000_i1288" DrawAspect="Content" ObjectID="_1356884937" r:id="rId475"/>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24</w:instrText>
        </w:r>
      </w:fldSimple>
      <w:r w:rsidR="00784ECF">
        <w:instrText>)</w:instrText>
      </w:r>
      <w:r w:rsidR="00174960">
        <w:fldChar w:fldCharType="end"/>
      </w:r>
    </w:p>
    <w:p w:rsidR="00F92EB7" w:rsidRPr="00E34B24" w:rsidRDefault="00977AC0" w:rsidP="002456E6">
      <w:pPr>
        <w:rPr>
          <w:lang w:val="en-US" w:eastAsia="ko-KR"/>
        </w:rPr>
      </w:pPr>
      <w:proofErr w:type="gramStart"/>
      <w:r w:rsidRPr="00977AC0">
        <w:rPr>
          <w:lang w:val="en-US" w:eastAsia="ko-KR"/>
        </w:rPr>
        <w:t>where</w:t>
      </w:r>
      <w:proofErr w:type="gramEnd"/>
      <w:r w:rsidRPr="00977AC0">
        <w:rPr>
          <w:lang w:val="en-US" w:eastAsia="ko-KR"/>
        </w:rPr>
        <w:t xml:space="preserve"> </w:t>
      </w:r>
      <w:r w:rsidR="00F92EB7" w:rsidRPr="00E34B24">
        <w:rPr>
          <w:position w:val="-14"/>
          <w:lang w:val="en-US" w:eastAsia="ko-KR"/>
        </w:rPr>
        <w:object w:dxaOrig="1180" w:dyaOrig="380">
          <v:shape id="_x0000_i1289" type="#_x0000_t75" style="width:59.2pt;height:19pt" o:ole="">
            <v:imagedata r:id="rId476" o:title=""/>
          </v:shape>
          <o:OLEObject Type="Embed" ProgID="Equation.DSMT4" ShapeID="_x0000_i1289" DrawAspect="Content" ObjectID="_1356884938" r:id="rId477"/>
        </w:object>
      </w:r>
      <w:r w:rsidRPr="00977AC0">
        <w:rPr>
          <w:lang w:val="en-US" w:eastAsia="ko-KR"/>
        </w:rPr>
        <w:t xml:space="preserve"> is defined in Equation (20-23).  </w:t>
      </w:r>
    </w:p>
    <w:p w:rsidR="002456E6" w:rsidRPr="00E34B24" w:rsidRDefault="002456E6" w:rsidP="002456E6">
      <w:pPr>
        <w:rPr>
          <w:lang w:val="en-US"/>
        </w:rPr>
      </w:pPr>
    </w:p>
    <w:p w:rsidR="002456E6" w:rsidRDefault="00977AC0" w:rsidP="002456E6">
      <w:pPr>
        <w:rPr>
          <w:lang w:val="en-US"/>
        </w:rPr>
      </w:pPr>
      <w:r w:rsidRPr="00977AC0">
        <w:rPr>
          <w:lang w:val="en-US"/>
        </w:rPr>
        <w:t>In a 40MHz transmission the sequence to be transmitted is:</w:t>
      </w:r>
    </w:p>
    <w:p w:rsidR="009820AE" w:rsidRDefault="00953E3D">
      <w:pPr>
        <w:pStyle w:val="MTDisplayEquation"/>
      </w:pPr>
      <w:r>
        <w:tab/>
      </w:r>
      <w:r w:rsidRPr="00953E3D">
        <w:rPr>
          <w:position w:val="-4"/>
        </w:rPr>
        <w:object w:dxaOrig="180" w:dyaOrig="279">
          <v:shape id="_x0000_i1290" type="#_x0000_t75" style="width:9.3pt;height:14.6pt" o:ole="">
            <v:imagedata r:id="rId17" o:title=""/>
          </v:shape>
          <o:OLEObject Type="Embed" ProgID="Equation.DSMT4" ShapeID="_x0000_i1290" DrawAspect="Content" ObjectID="_1356884939" r:id="rId478"/>
        </w:object>
      </w:r>
      <w:r w:rsidRPr="00FD7881">
        <w:rPr>
          <w:position w:val="-42"/>
        </w:rPr>
        <w:object w:dxaOrig="7660" w:dyaOrig="960">
          <v:shape id="_x0000_i1291" type="#_x0000_t75" style="width:346.75pt;height:44.15pt" o:ole="">
            <v:imagedata r:id="rId479" o:title=""/>
          </v:shape>
          <o:OLEObject Type="Embed" ProgID="Equation.DSMT4" ShapeID="_x0000_i1291" DrawAspect="Content" ObjectID="_1356884940" r:id="rId480"/>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25</w:instrText>
        </w:r>
      </w:fldSimple>
      <w:r w:rsidR="00784ECF">
        <w:instrText>)</w:instrText>
      </w:r>
      <w:r w:rsidR="00174960">
        <w:fldChar w:fldCharType="end"/>
      </w:r>
    </w:p>
    <w:p w:rsidR="00ED5BED" w:rsidRPr="00E34B24" w:rsidRDefault="00977AC0" w:rsidP="002456E6">
      <w:pPr>
        <w:rPr>
          <w:lang w:val="en-US"/>
        </w:rPr>
      </w:pPr>
      <w:proofErr w:type="gramStart"/>
      <w:r w:rsidRPr="00977AC0">
        <w:rPr>
          <w:lang w:val="en-US" w:eastAsia="ko-KR"/>
        </w:rPr>
        <w:t>where</w:t>
      </w:r>
      <w:proofErr w:type="gramEnd"/>
      <w:r w:rsidRPr="00977AC0">
        <w:rPr>
          <w:lang w:val="en-US" w:eastAsia="ko-KR"/>
        </w:rPr>
        <w:t xml:space="preserve"> </w:t>
      </w:r>
      <w:r w:rsidR="00F92EB7" w:rsidRPr="00E34B24">
        <w:rPr>
          <w:position w:val="-14"/>
          <w:lang w:val="en-US" w:eastAsia="ko-KR"/>
        </w:rPr>
        <w:object w:dxaOrig="1180" w:dyaOrig="380">
          <v:shape id="_x0000_i1292" type="#_x0000_t75" style="width:59.2pt;height:19pt" o:ole="">
            <v:imagedata r:id="rId481" o:title=""/>
          </v:shape>
          <o:OLEObject Type="Embed" ProgID="Equation.DSMT4" ShapeID="_x0000_i1292" DrawAspect="Content" ObjectID="_1356884941" r:id="rId482"/>
        </w:object>
      </w:r>
      <w:r w:rsidRPr="00977AC0">
        <w:rPr>
          <w:lang w:val="en-US" w:eastAsia="ko-KR"/>
        </w:rPr>
        <w:t xml:space="preserve"> is defined in Equation (20-24).</w:t>
      </w:r>
    </w:p>
    <w:p w:rsidR="002456E6" w:rsidRPr="00E34B24" w:rsidRDefault="002456E6" w:rsidP="002456E6">
      <w:pPr>
        <w:rPr>
          <w:lang w:val="en-US"/>
        </w:rPr>
      </w:pPr>
    </w:p>
    <w:p w:rsidR="002456E6" w:rsidRDefault="00977AC0" w:rsidP="002456E6">
      <w:pPr>
        <w:rPr>
          <w:lang w:val="en-US"/>
        </w:rPr>
      </w:pPr>
      <w:r w:rsidRPr="00977AC0">
        <w:rPr>
          <w:lang w:val="en-US"/>
        </w:rPr>
        <w:t>In an 80 MHz transmission the sequence to be transmitted is:</w:t>
      </w:r>
    </w:p>
    <w:p w:rsidR="009820AE" w:rsidRDefault="00A82DEE">
      <w:pPr>
        <w:pStyle w:val="MTDisplayEquation"/>
      </w:pPr>
      <w:r>
        <w:tab/>
      </w:r>
      <w:r w:rsidRPr="00A82DEE">
        <w:rPr>
          <w:position w:val="-4"/>
        </w:rPr>
        <w:object w:dxaOrig="180" w:dyaOrig="279">
          <v:shape id="_x0000_i1293" type="#_x0000_t75" style="width:9.3pt;height:14.6pt" o:ole="">
            <v:imagedata r:id="rId17" o:title=""/>
          </v:shape>
          <o:OLEObject Type="Embed" ProgID="Equation.DSMT4" ShapeID="_x0000_i1293" DrawAspect="Content" ObjectID="_1356884942" r:id="rId483"/>
        </w:object>
      </w:r>
      <w:r w:rsidRPr="00FD7881">
        <w:rPr>
          <w:position w:val="-58"/>
        </w:rPr>
        <w:object w:dxaOrig="7880" w:dyaOrig="1280">
          <v:shape id="_x0000_i1294" type="#_x0000_t75" style="width:347.65pt;height:54.35pt" o:ole="" fillcolor="#0c9">
            <v:imagedata r:id="rId484" o:title=""/>
          </v:shape>
          <o:OLEObject Type="Embed" ProgID="Equation.DSMT4" ShapeID="_x0000_i1294" DrawAspect="Content" ObjectID="_1356884943" r:id="rId485"/>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22" w:name="ZEqnNum124519"/>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26</w:instrText>
        </w:r>
      </w:fldSimple>
      <w:r w:rsidR="00784ECF">
        <w:instrText>)</w:instrText>
      </w:r>
      <w:bookmarkEnd w:id="2222"/>
      <w:r w:rsidR="00174960">
        <w:fldChar w:fldCharType="end"/>
      </w:r>
    </w:p>
    <w:p w:rsidR="003B40DB" w:rsidRPr="00E34B24" w:rsidRDefault="003B40DB" w:rsidP="003B40DB">
      <w:pPr>
        <w:rPr>
          <w:lang w:val="en-US" w:eastAsia="ko-KR"/>
        </w:rPr>
      </w:pPr>
    </w:p>
    <w:p w:rsidR="0083716F" w:rsidRDefault="00977AC0" w:rsidP="003B40DB">
      <w:pPr>
        <w:rPr>
          <w:lang w:val="en-US" w:eastAsia="ko-KR"/>
        </w:rPr>
      </w:pPr>
      <w:r w:rsidRPr="00977AC0">
        <w:rPr>
          <w:lang w:val="en-US" w:eastAsia="ko-KR"/>
        </w:rPr>
        <w:t xml:space="preserve">For 160 MHz, VHT-LTF is given by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ZEqnNum744616  \* MERGEFORMAT </w:instrText>
      </w:r>
      <w:r w:rsidR="00174960" w:rsidRPr="00977AC0">
        <w:rPr>
          <w:lang w:val="en-US" w:eastAsia="ko-KR"/>
        </w:rPr>
        <w:fldChar w:fldCharType="end"/>
      </w:r>
      <w:r w:rsidR="00174960">
        <w:rPr>
          <w:lang w:val="en-US" w:eastAsia="ko-KR"/>
        </w:rPr>
        <w:fldChar w:fldCharType="begin"/>
      </w:r>
      <w:r w:rsidR="00B82561">
        <w:rPr>
          <w:lang w:val="en-US" w:eastAsia="ko-KR"/>
        </w:rPr>
        <w:instrText xml:space="preserve"> GOTOBUTTON ZEqnNum306690  \* MERGEFORMAT </w:instrText>
      </w:r>
      <w:r w:rsidR="00174960">
        <w:rPr>
          <w:lang w:val="en-US" w:eastAsia="ko-KR"/>
        </w:rPr>
        <w:fldChar w:fldCharType="begin"/>
      </w:r>
      <w:r w:rsidR="00B82561">
        <w:rPr>
          <w:lang w:val="en-US" w:eastAsia="ko-KR"/>
        </w:rPr>
        <w:instrText xml:space="preserve"> REF ZEqnNum306690 \* Charformat \! \* MERGEFORMAT </w:instrText>
      </w:r>
      <w:r w:rsidR="00174960">
        <w:rPr>
          <w:lang w:val="en-US" w:eastAsia="ko-KR"/>
        </w:rPr>
        <w:fldChar w:fldCharType="separate"/>
      </w:r>
      <w:r w:rsidR="003B14D4" w:rsidRPr="003B14D4">
        <w:rPr>
          <w:lang w:val="en-US" w:eastAsia="ko-KR"/>
        </w:rPr>
        <w:instrText>(22-27)</w:instrText>
      </w:r>
      <w:r w:rsidR="00174960">
        <w:rPr>
          <w:lang w:val="en-US" w:eastAsia="ko-KR"/>
        </w:rPr>
        <w:fldChar w:fldCharType="end"/>
      </w:r>
      <w:r w:rsidR="00174960">
        <w:rPr>
          <w:lang w:val="en-US" w:eastAsia="ko-KR"/>
        </w:rPr>
        <w:fldChar w:fldCharType="end"/>
      </w:r>
      <w:r w:rsidRPr="00977AC0">
        <w:rPr>
          <w:lang w:val="en-US" w:eastAsia="ko-KR"/>
        </w:rPr>
        <w:t>.</w:t>
      </w:r>
    </w:p>
    <w:p w:rsidR="009820AE" w:rsidRDefault="00A82DEE">
      <w:pPr>
        <w:pStyle w:val="MTDisplayEquation"/>
        <w:rPr>
          <w:lang w:eastAsia="ko-KR"/>
        </w:rPr>
      </w:pPr>
      <w:r>
        <w:rPr>
          <w:lang w:eastAsia="ko-KR"/>
        </w:rPr>
        <w:tab/>
      </w:r>
      <w:r w:rsidRPr="00A82DEE">
        <w:rPr>
          <w:position w:val="-4"/>
          <w:lang w:eastAsia="ko-KR"/>
        </w:rPr>
        <w:object w:dxaOrig="180" w:dyaOrig="279">
          <v:shape id="_x0000_i1295" type="#_x0000_t75" style="width:9.3pt;height:14.6pt" o:ole="">
            <v:imagedata r:id="rId17" o:title=""/>
          </v:shape>
          <o:OLEObject Type="Embed" ProgID="Equation.DSMT4" ShapeID="_x0000_i1295" DrawAspect="Content" ObjectID="_1356884944" r:id="rId486"/>
        </w:object>
      </w:r>
      <w:r w:rsidRPr="00E34B24">
        <w:rPr>
          <w:position w:val="-16"/>
        </w:rPr>
        <w:object w:dxaOrig="7440" w:dyaOrig="440">
          <v:shape id="_x0000_i1296" type="#_x0000_t75" style="width:371.95pt;height:22.1pt" o:ole="">
            <v:imagedata r:id="rId487" o:title=""/>
          </v:shape>
          <o:OLEObject Type="Embed" ProgID="Equation.DSMT4" ShapeID="_x0000_i1296" DrawAspect="Content" ObjectID="_1356884945" r:id="rId488"/>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23" w:name="ZEqnNum306690"/>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27</w:instrText>
        </w:r>
      </w:fldSimple>
      <w:r w:rsidR="00784ECF">
        <w:rPr>
          <w:lang w:eastAsia="ko-KR"/>
        </w:rPr>
        <w:instrText>)</w:instrText>
      </w:r>
      <w:bookmarkEnd w:id="2223"/>
      <w:r w:rsidR="00174960">
        <w:rPr>
          <w:lang w:eastAsia="ko-KR"/>
        </w:rPr>
        <w:fldChar w:fldCharType="end"/>
      </w:r>
    </w:p>
    <w:p w:rsidR="00CB3850" w:rsidRPr="00E34B24" w:rsidRDefault="00977AC0" w:rsidP="003B40DB">
      <w:pPr>
        <w:rPr>
          <w:lang w:val="en-US" w:eastAsia="ko-KR"/>
        </w:rPr>
      </w:pPr>
      <w:proofErr w:type="gramStart"/>
      <w:r w:rsidRPr="00977AC0">
        <w:rPr>
          <w:lang w:val="en-US" w:eastAsia="ko-KR"/>
        </w:rPr>
        <w:t>where</w:t>
      </w:r>
      <w:proofErr w:type="gramEnd"/>
      <w:r w:rsidRPr="00977AC0">
        <w:rPr>
          <w:lang w:val="en-US" w:eastAsia="ko-KR"/>
        </w:rPr>
        <w:t xml:space="preserve"> </w:t>
      </w:r>
      <w:r w:rsidR="00CB3850" w:rsidRPr="00E34B24">
        <w:rPr>
          <w:rFonts w:ascii="TimesNewRomanPSMT" w:hAnsi="TimesNewRomanPSMT" w:cs="TimesNewRomanPSMT"/>
          <w:position w:val="-14"/>
          <w:lang w:val="en-US" w:eastAsia="ko-KR"/>
        </w:rPr>
        <w:object w:dxaOrig="1440" w:dyaOrig="380">
          <v:shape id="_x0000_i1297" type="#_x0000_t75" style="width:1in;height:19pt" o:ole="">
            <v:imagedata r:id="rId489" o:title=""/>
          </v:shape>
          <o:OLEObject Type="Embed" ProgID="Equation.3" ShapeID="_x0000_i1297" DrawAspect="Content" ObjectID="_1356884946" r:id="rId490"/>
        </w:object>
      </w:r>
      <w:r w:rsidR="00CB3850" w:rsidRPr="00E34B24">
        <w:rPr>
          <w:rFonts w:ascii="TimesNewRomanPSMT" w:hAnsi="TimesNewRomanPSMT" w:cs="TimesNewRomanPSMT"/>
          <w:lang w:val="en-US" w:eastAsia="ko-KR"/>
        </w:rPr>
        <w:t xml:space="preserve"> is given in Equation</w:t>
      </w:r>
      <w:r w:rsidR="00A82DEE">
        <w:rPr>
          <w:rFonts w:ascii="TimesNewRomanPSMT" w:hAnsi="TimesNewRomanPSMT" w:cs="TimesNewRomanPSMT"/>
          <w:lang w:val="en-US" w:eastAsia="ko-KR"/>
        </w:rPr>
        <w:t xml:space="preserve"> </w:t>
      </w:r>
      <w:r w:rsidR="00174960">
        <w:rPr>
          <w:rFonts w:ascii="TimesNewRomanPSMT" w:hAnsi="TimesNewRomanPSMT" w:cs="TimesNewRomanPSMT"/>
          <w:lang w:val="en-US" w:eastAsia="ko-KR"/>
        </w:rPr>
        <w:fldChar w:fldCharType="begin"/>
      </w:r>
      <w:r w:rsidR="00B82561">
        <w:rPr>
          <w:rFonts w:ascii="TimesNewRomanPSMT" w:hAnsi="TimesNewRomanPSMT" w:cs="TimesNewRomanPSMT"/>
          <w:lang w:val="en-US" w:eastAsia="ko-KR"/>
        </w:rPr>
        <w:instrText xml:space="preserve"> GOTOBUTTON ZEqnNum124519  \* MERGEFORMAT </w:instrText>
      </w:r>
      <w:r w:rsidR="00174960">
        <w:rPr>
          <w:rFonts w:ascii="TimesNewRomanPSMT" w:hAnsi="TimesNewRomanPSMT" w:cs="TimesNewRomanPSMT"/>
          <w:lang w:val="en-US" w:eastAsia="ko-KR"/>
        </w:rPr>
        <w:fldChar w:fldCharType="begin"/>
      </w:r>
      <w:r w:rsidR="00B82561">
        <w:rPr>
          <w:rFonts w:ascii="TimesNewRomanPSMT" w:hAnsi="TimesNewRomanPSMT" w:cs="TimesNewRomanPSMT"/>
          <w:lang w:val="en-US" w:eastAsia="ko-KR"/>
        </w:rPr>
        <w:instrText xml:space="preserve"> REF ZEqnNum124519 \* Charformat \! \* MERGEFORMAT </w:instrText>
      </w:r>
      <w:r w:rsidR="00174960">
        <w:rPr>
          <w:rFonts w:ascii="TimesNewRomanPSMT" w:hAnsi="TimesNewRomanPSMT" w:cs="TimesNewRomanPSMT"/>
          <w:lang w:val="en-US" w:eastAsia="ko-KR"/>
        </w:rPr>
        <w:fldChar w:fldCharType="separate"/>
      </w:r>
      <w:r w:rsidR="003B14D4" w:rsidRPr="003B14D4">
        <w:rPr>
          <w:rFonts w:ascii="TimesNewRomanPSMT" w:hAnsi="TimesNewRomanPSMT" w:cs="TimesNewRomanPSMT"/>
          <w:lang w:val="en-US" w:eastAsia="ko-KR"/>
        </w:rPr>
        <w:instrText>(22-26)</w:instrText>
      </w:r>
      <w:r w:rsidR="00174960">
        <w:rPr>
          <w:rFonts w:ascii="TimesNewRomanPSMT" w:hAnsi="TimesNewRomanPSMT" w:cs="TimesNewRomanPSMT"/>
          <w:lang w:val="en-US" w:eastAsia="ko-KR"/>
        </w:rPr>
        <w:fldChar w:fldCharType="end"/>
      </w:r>
      <w:r w:rsidR="00174960">
        <w:rPr>
          <w:rFonts w:ascii="TimesNewRomanPSMT" w:hAnsi="TimesNewRomanPSMT" w:cs="TimesNewRomanPSMT"/>
          <w:lang w:val="en-US" w:eastAsia="ko-KR"/>
        </w:rPr>
        <w:fldChar w:fldCharType="end"/>
      </w:r>
      <w:r w:rsidR="00174960">
        <w:rPr>
          <w:rFonts w:ascii="TimesNewRomanPSMT" w:hAnsi="TimesNewRomanPSMT" w:cs="TimesNewRomanPSMT"/>
          <w:lang w:val="en-US" w:eastAsia="ko-KR"/>
        </w:rPr>
        <w:fldChar w:fldCharType="begin"/>
      </w:r>
      <w:r w:rsidR="00A82DEE">
        <w:rPr>
          <w:rFonts w:ascii="TimesNewRomanPSMT" w:hAnsi="TimesNewRomanPSMT" w:cs="TimesNewRomanPSMT"/>
          <w:lang w:val="en-US" w:eastAsia="ko-KR"/>
        </w:rPr>
        <w:instrText xml:space="preserve"> GOTOBUTTON ZEqnNum698720  \* MERGEFORMAT </w:instrText>
      </w:r>
      <w:r w:rsidR="00174960">
        <w:rPr>
          <w:rFonts w:ascii="TimesNewRomanPSMT" w:hAnsi="TimesNewRomanPSMT" w:cs="TimesNewRomanPSMT"/>
          <w:lang w:val="en-US" w:eastAsia="ko-KR"/>
        </w:rPr>
        <w:fldChar w:fldCharType="end"/>
      </w:r>
      <w:r w:rsidR="00CB3850" w:rsidRPr="00E34B24">
        <w:rPr>
          <w:rFonts w:ascii="TimesNewRomanPSMT" w:hAnsi="TimesNewRomanPSMT" w:cs="TimesNewRomanPSMT"/>
          <w:lang w:val="en-US" w:eastAsia="ko-KR"/>
        </w:rPr>
        <w:t>.</w:t>
      </w:r>
    </w:p>
    <w:p w:rsidR="00CB3850" w:rsidRPr="00E34B24" w:rsidRDefault="00CB3850" w:rsidP="003B40DB">
      <w:pPr>
        <w:rPr>
          <w:lang w:val="en-US" w:eastAsia="ko-KR"/>
        </w:rPr>
      </w:pPr>
    </w:p>
    <w:p w:rsidR="003B40DB" w:rsidRPr="00E34B24" w:rsidRDefault="00977AC0" w:rsidP="003B40DB">
      <w:pPr>
        <w:rPr>
          <w:lang w:val="en-US" w:eastAsia="ko-KR"/>
        </w:rPr>
      </w:pPr>
      <w:r w:rsidRPr="00977AC0">
        <w:rPr>
          <w:lang w:val="en-US" w:eastAsia="ko-KR"/>
        </w:rPr>
        <w:t>For non-contiguous transmissions using two 80 MHz frequency segments, each 80 MHz frequency segment shall use the VHT-LTF pattern for the 80 MHz (</w:t>
      </w:r>
      <w:r w:rsidR="005E3D67" w:rsidRPr="00E34B24">
        <w:rPr>
          <w:position w:val="-14"/>
          <w:lang w:val="en-US" w:eastAsia="ko-KR"/>
        </w:rPr>
        <w:object w:dxaOrig="1440" w:dyaOrig="380">
          <v:shape id="_x0000_i1298" type="#_x0000_t75" style="width:1in;height:19pt" o:ole="">
            <v:imagedata r:id="rId491" o:title=""/>
          </v:shape>
          <o:OLEObject Type="Embed" ProgID="Equation.3" ShapeID="_x0000_i1298" DrawAspect="Content" ObjectID="_1356884947" r:id="rId492"/>
        </w:object>
      </w:r>
      <w:r w:rsidRPr="00977AC0">
        <w:rPr>
          <w:lang w:val="en-US" w:eastAsia="ko-KR"/>
        </w:rPr>
        <w:t xml:space="preserve">) defined in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ZEqnNum424684  \* MERGEFORMAT </w:instrText>
      </w:r>
      <w:r w:rsidR="00174960" w:rsidRPr="00977AC0">
        <w:rPr>
          <w:lang w:val="en-US" w:eastAsia="ko-KR"/>
        </w:rPr>
        <w:fldChar w:fldCharType="end"/>
      </w:r>
      <w:r w:rsidR="00174960">
        <w:rPr>
          <w:lang w:val="en-US" w:eastAsia="ko-KR"/>
        </w:rPr>
        <w:fldChar w:fldCharType="begin"/>
      </w:r>
      <w:r w:rsidR="00FF7015">
        <w:rPr>
          <w:lang w:val="en-US" w:eastAsia="ko-KR"/>
        </w:rPr>
        <w:instrText xml:space="preserve"> GOTOBUTTON ZEqnNum124519  \* MERGEFORMAT </w:instrText>
      </w:r>
      <w:r w:rsidR="00174960">
        <w:rPr>
          <w:lang w:val="en-US" w:eastAsia="ko-KR"/>
        </w:rPr>
        <w:fldChar w:fldCharType="begin"/>
      </w:r>
      <w:r w:rsidR="00FF7015">
        <w:rPr>
          <w:lang w:val="en-US" w:eastAsia="ko-KR"/>
        </w:rPr>
        <w:instrText xml:space="preserve"> REF ZEqnNum124519 \* Charformat \! \* MERGEFORMAT </w:instrText>
      </w:r>
      <w:r w:rsidR="00174960">
        <w:rPr>
          <w:lang w:val="en-US" w:eastAsia="ko-KR"/>
        </w:rPr>
        <w:fldChar w:fldCharType="separate"/>
      </w:r>
      <w:r w:rsidR="003B14D4" w:rsidRPr="003B14D4">
        <w:rPr>
          <w:lang w:val="en-US" w:eastAsia="ko-KR"/>
        </w:rPr>
        <w:instrText>(22-26)</w:instrText>
      </w:r>
      <w:r w:rsidR="00174960">
        <w:rPr>
          <w:lang w:val="en-US" w:eastAsia="ko-KR"/>
        </w:rPr>
        <w:fldChar w:fldCharType="end"/>
      </w:r>
      <w:r w:rsidR="00174960">
        <w:rPr>
          <w:lang w:val="en-US" w:eastAsia="ko-KR"/>
        </w:rPr>
        <w:fldChar w:fldCharType="end"/>
      </w:r>
      <w:r w:rsidRPr="00977AC0">
        <w:rPr>
          <w:lang w:val="en-US" w:eastAsia="ko-KR"/>
        </w:rPr>
        <w:t>.</w:t>
      </w:r>
    </w:p>
    <w:p w:rsidR="003B40DB" w:rsidRPr="00E34B24" w:rsidRDefault="003B40DB" w:rsidP="002456E6">
      <w:pPr>
        <w:rPr>
          <w:lang w:val="en-US" w:eastAsia="ko-KR"/>
        </w:rPr>
      </w:pPr>
    </w:p>
    <w:p w:rsidR="00DA2CFD" w:rsidRDefault="002456E6">
      <w:pPr>
        <w:rPr>
          <w:lang w:val="en-US" w:eastAsia="ko-KR"/>
        </w:rPr>
      </w:pPr>
      <w:r w:rsidRPr="00E34B24">
        <w:rPr>
          <w:lang w:val="en-US"/>
        </w:rPr>
        <w:t xml:space="preserve">The generation of the time domain VHT-LTFs is shown in </w:t>
      </w:r>
      <w:r w:rsidR="00174960" w:rsidRPr="00E34B24">
        <w:rPr>
          <w:lang w:val="en-US"/>
        </w:rPr>
        <w:fldChar w:fldCharType="begin"/>
      </w:r>
      <w:r w:rsidR="00561610" w:rsidRPr="00E34B24">
        <w:rPr>
          <w:lang w:val="en-US"/>
        </w:rPr>
        <w:instrText xml:space="preserve"> REF _Ref265758436 \h </w:instrText>
      </w:r>
      <w:r w:rsidR="00174960" w:rsidRPr="00E34B24">
        <w:rPr>
          <w:lang w:val="en-US"/>
        </w:rPr>
      </w:r>
      <w:r w:rsidR="00174960" w:rsidRPr="00E34B24">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11</w:t>
      </w:r>
      <w:r w:rsidR="00174960" w:rsidRPr="00E34B24">
        <w:rPr>
          <w:lang w:val="en-US"/>
        </w:rPr>
        <w:fldChar w:fldCharType="end"/>
      </w:r>
      <w:r w:rsidR="00901EC0">
        <w:rPr>
          <w:lang w:val="en-US"/>
        </w:rPr>
        <w:t xml:space="preserve"> where </w:t>
      </w:r>
      <w:r w:rsidR="00901EC0" w:rsidRPr="004A7622">
        <w:rPr>
          <w:position w:val="-12"/>
          <w:lang w:val="en-US" w:eastAsia="ko-KR"/>
        </w:rPr>
        <w:object w:dxaOrig="720" w:dyaOrig="380">
          <v:shape id="_x0000_i1299" type="#_x0000_t75" style="width:36.65pt;height:19pt" o:ole="">
            <v:imagedata r:id="rId493" o:title=""/>
          </v:shape>
          <o:OLEObject Type="Embed" ProgID="Equation.DSMT4" ShapeID="_x0000_i1299" DrawAspect="Content" ObjectID="_1356884948" r:id="rId494"/>
        </w:object>
      </w:r>
      <w:r w:rsidR="00901EC0">
        <w:rPr>
          <w:rFonts w:hint="eastAsia"/>
          <w:lang w:val="en-US" w:eastAsia="ko-KR"/>
        </w:rPr>
        <w:t xml:space="preserve"> is given in </w:t>
      </w:r>
      <w:proofErr w:type="gramStart"/>
      <w:r w:rsidR="00901EC0">
        <w:rPr>
          <w:rFonts w:hint="eastAsia"/>
          <w:lang w:val="en-US" w:eastAsia="ko-KR"/>
        </w:rPr>
        <w:t>Equation</w:t>
      </w:r>
      <w:r w:rsidR="00901EC0">
        <w:rPr>
          <w:lang w:val="en-US" w:eastAsia="ko-KR"/>
        </w:rPr>
        <w:t xml:space="preserve"> </w:t>
      </w:r>
      <w:proofErr w:type="gramEnd"/>
      <w:r w:rsidR="00174960">
        <w:rPr>
          <w:lang w:val="en-US" w:eastAsia="ko-KR"/>
        </w:rPr>
        <w:fldChar w:fldCharType="begin"/>
      </w:r>
      <w:r w:rsidR="00901EC0">
        <w:rPr>
          <w:lang w:val="en-US" w:eastAsia="ko-KR"/>
        </w:rPr>
        <w:instrText xml:space="preserve"> GOTOBUTTON ZEqnNum632545  \* MERGEFORMAT </w:instrText>
      </w:r>
      <w:r w:rsidR="00174960">
        <w:rPr>
          <w:lang w:val="en-US" w:eastAsia="ko-KR"/>
        </w:rPr>
        <w:fldChar w:fldCharType="begin"/>
      </w:r>
      <w:r w:rsidR="00901EC0">
        <w:rPr>
          <w:lang w:val="en-US" w:eastAsia="ko-KR"/>
        </w:rPr>
        <w:instrText xml:space="preserve"> REF ZEqnNum632545 \* Charformat \! \* MERGEFORMAT </w:instrText>
      </w:r>
      <w:r w:rsidR="0017496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28</w:instrText>
      </w:r>
      <w:r w:rsidR="003B14D4">
        <w:rPr>
          <w:lang w:val="en-US" w:eastAsia="ko-KR"/>
        </w:rPr>
        <w:instrText>)</w:instrText>
      </w:r>
      <w:r w:rsidR="00174960">
        <w:rPr>
          <w:lang w:val="en-US" w:eastAsia="ko-KR"/>
        </w:rPr>
        <w:fldChar w:fldCharType="end"/>
      </w:r>
      <w:r w:rsidR="00174960">
        <w:rPr>
          <w:lang w:val="en-US" w:eastAsia="ko-KR"/>
        </w:rPr>
        <w:fldChar w:fldCharType="end"/>
      </w:r>
      <w:r w:rsidR="00901EC0">
        <w:rPr>
          <w:lang w:val="en-US" w:eastAsia="ko-KR"/>
        </w:rPr>
        <w:t>.</w:t>
      </w:r>
    </w:p>
    <w:p w:rsidR="009C5111" w:rsidRDefault="009C5111">
      <w:pPr>
        <w:rPr>
          <w:lang w:val="en-US"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01EC0" w:rsidTr="005F4F8D">
        <w:tc>
          <w:tcPr>
            <w:tcW w:w="4788" w:type="dxa"/>
          </w:tcPr>
          <w:p w:rsidR="009C5111" w:rsidRDefault="00901EC0">
            <w:pPr>
              <w:ind w:left="720"/>
              <w:rPr>
                <w:lang w:val="en-US"/>
              </w:rPr>
            </w:pPr>
            <w:r w:rsidRPr="004A7622">
              <w:rPr>
                <w:position w:val="-32"/>
                <w:lang w:eastAsia="ko-KR"/>
              </w:rPr>
              <w:object w:dxaOrig="3320" w:dyaOrig="760">
                <v:shape id="_x0000_i1300" type="#_x0000_t75" style="width:165.65pt;height:37.55pt" o:ole="">
                  <v:imagedata r:id="rId495" o:title=""/>
                </v:shape>
                <o:OLEObject Type="Embed" ProgID="Equation.DSMT4" ShapeID="_x0000_i1300" DrawAspect="Content" ObjectID="_1356884949" r:id="rId496"/>
              </w:object>
            </w:r>
          </w:p>
        </w:tc>
        <w:tc>
          <w:tcPr>
            <w:tcW w:w="4788" w:type="dxa"/>
            <w:vAlign w:val="center"/>
          </w:tcPr>
          <w:p w:rsidR="00901EC0" w:rsidRDefault="00174960" w:rsidP="00901EC0">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24" w:name="ZEqnNum632545"/>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28</w:instrText>
              </w:r>
            </w:fldSimple>
            <w:r w:rsidR="00784ECF">
              <w:rPr>
                <w:lang w:val="en-US"/>
              </w:rPr>
              <w:instrText>)</w:instrText>
            </w:r>
            <w:bookmarkEnd w:id="2224"/>
            <w:r>
              <w:rPr>
                <w:lang w:val="en-US"/>
              </w:rPr>
              <w:fldChar w:fldCharType="end"/>
            </w:r>
          </w:p>
        </w:tc>
      </w:tr>
    </w:tbl>
    <w:p w:rsidR="009C5111" w:rsidRDefault="00901EC0">
      <w:pPr>
        <w:rPr>
          <w:lang w:val="en-US"/>
        </w:rPr>
      </w:pPr>
      <w:proofErr w:type="gramStart"/>
      <w:r>
        <w:rPr>
          <w:lang w:val="en-US"/>
        </w:rPr>
        <w:t>where</w:t>
      </w:r>
      <w:proofErr w:type="gramEnd"/>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901EC0" w:rsidTr="005F4F8D">
        <w:tc>
          <w:tcPr>
            <w:tcW w:w="1548" w:type="dxa"/>
          </w:tcPr>
          <w:p w:rsidR="00901EC0" w:rsidRDefault="00901EC0" w:rsidP="00901EC0">
            <w:pPr>
              <w:rPr>
                <w:lang w:val="en-US"/>
              </w:rPr>
            </w:pPr>
            <w:r w:rsidRPr="004A7622">
              <w:rPr>
                <w:position w:val="-12"/>
                <w:lang w:val="en-US" w:eastAsia="ko-KR"/>
              </w:rPr>
              <w:object w:dxaOrig="520" w:dyaOrig="360">
                <v:shape id="_x0000_i1301" type="#_x0000_t75" style="width:26.95pt;height:19.45pt" o:ole="">
                  <v:imagedata r:id="rId497" o:title=""/>
                </v:shape>
                <o:OLEObject Type="Embed" ProgID="Equation.DSMT4" ShapeID="_x0000_i1301" DrawAspect="Content" ObjectID="_1356884950" r:id="rId498"/>
              </w:object>
            </w:r>
          </w:p>
        </w:tc>
        <w:tc>
          <w:tcPr>
            <w:tcW w:w="7290" w:type="dxa"/>
          </w:tcPr>
          <w:p w:rsidR="00901EC0" w:rsidRDefault="00901EC0" w:rsidP="00901EC0">
            <w:pPr>
              <w:rPr>
                <w:lang w:val="en-US" w:eastAsia="ko-KR"/>
              </w:rPr>
            </w:pPr>
            <w:proofErr w:type="gramStart"/>
            <w:r>
              <w:rPr>
                <w:rFonts w:hint="eastAsia"/>
                <w:lang w:val="en-US" w:eastAsia="ko-KR"/>
              </w:rPr>
              <w:t>is</w:t>
            </w:r>
            <w:proofErr w:type="gramEnd"/>
            <w:r>
              <w:rPr>
                <w:rFonts w:hint="eastAsia"/>
                <w:lang w:val="en-US" w:eastAsia="ko-KR"/>
              </w:rPr>
              <w:t xml:space="preserve"> the subcarrier indices for the pilot tones.</w:t>
            </w:r>
            <w:r>
              <w:rPr>
                <w:rFonts w:hint="eastAsia"/>
                <w:lang w:val="en-US" w:eastAsia="ko-KR"/>
              </w:rPr>
              <w:br/>
              <w:t>F</w:t>
            </w:r>
            <w:r>
              <w:rPr>
                <w:lang w:val="en-US" w:eastAsia="ko-KR"/>
              </w:rPr>
              <w:t>o</w:t>
            </w:r>
            <w:r>
              <w:rPr>
                <w:rFonts w:hint="eastAsia"/>
                <w:lang w:val="en-US" w:eastAsia="ko-KR"/>
              </w:rPr>
              <w:t>r 20 MHz transmissions</w:t>
            </w:r>
            <w:proofErr w:type="gramStart"/>
            <w:r>
              <w:rPr>
                <w:rFonts w:hint="eastAsia"/>
                <w:lang w:val="en-US" w:eastAsia="ko-KR"/>
              </w:rPr>
              <w:t xml:space="preserve">, </w:t>
            </w:r>
            <w:proofErr w:type="gramEnd"/>
            <w:r w:rsidRPr="004A7622">
              <w:rPr>
                <w:position w:val="-14"/>
                <w:lang w:val="en-US" w:eastAsia="ko-KR"/>
              </w:rPr>
              <w:object w:dxaOrig="1680" w:dyaOrig="400">
                <v:shape id="_x0000_i1302" type="#_x0000_t75" style="width:83.05pt;height:19.9pt" o:ole="">
                  <v:imagedata r:id="rId499" o:title=""/>
                </v:shape>
                <o:OLEObject Type="Embed" ProgID="Equation.DSMT4" ShapeID="_x0000_i1302" DrawAspect="Content" ObjectID="_1356884951" r:id="rId500"/>
              </w:object>
            </w:r>
            <w:r>
              <w:rPr>
                <w:rFonts w:hint="eastAsia"/>
                <w:lang w:val="en-US" w:eastAsia="ko-KR"/>
              </w:rPr>
              <w:t>.</w:t>
            </w:r>
            <w:r>
              <w:rPr>
                <w:rFonts w:hint="eastAsia"/>
                <w:lang w:val="en-US" w:eastAsia="ko-KR"/>
              </w:rPr>
              <w:br/>
              <w:t>F</w:t>
            </w:r>
            <w:r>
              <w:rPr>
                <w:lang w:val="en-US" w:eastAsia="ko-KR"/>
              </w:rPr>
              <w:t>o</w:t>
            </w:r>
            <w:r>
              <w:rPr>
                <w:rFonts w:hint="eastAsia"/>
                <w:lang w:val="en-US" w:eastAsia="ko-KR"/>
              </w:rPr>
              <w:t>r 40 MHz transmissions</w:t>
            </w:r>
            <w:proofErr w:type="gramStart"/>
            <w:r>
              <w:rPr>
                <w:rFonts w:hint="eastAsia"/>
                <w:lang w:val="en-US" w:eastAsia="ko-KR"/>
              </w:rPr>
              <w:t xml:space="preserve">, </w:t>
            </w:r>
            <w:proofErr w:type="gramEnd"/>
            <w:r w:rsidRPr="004A7622">
              <w:rPr>
                <w:position w:val="-14"/>
                <w:lang w:val="en-US" w:eastAsia="ko-KR"/>
              </w:rPr>
              <w:object w:dxaOrig="2240" w:dyaOrig="400">
                <v:shape id="_x0000_i1303" type="#_x0000_t75" style="width:111.75pt;height:19.9pt" o:ole="">
                  <v:imagedata r:id="rId501" o:title=""/>
                </v:shape>
                <o:OLEObject Type="Embed" ProgID="Equation.DSMT4" ShapeID="_x0000_i1303" DrawAspect="Content" ObjectID="_1356884952" r:id="rId502"/>
              </w:object>
            </w:r>
            <w:r>
              <w:rPr>
                <w:rFonts w:hint="eastAsia"/>
                <w:lang w:val="en-US" w:eastAsia="ko-KR"/>
              </w:rPr>
              <w:t>.</w:t>
            </w:r>
            <w:r>
              <w:rPr>
                <w:rFonts w:hint="eastAsia"/>
                <w:lang w:val="en-US" w:eastAsia="ko-KR"/>
              </w:rPr>
              <w:br/>
              <w:t>F</w:t>
            </w:r>
            <w:r>
              <w:rPr>
                <w:lang w:val="en-US" w:eastAsia="ko-KR"/>
              </w:rPr>
              <w:t>o</w:t>
            </w:r>
            <w:r>
              <w:rPr>
                <w:rFonts w:hint="eastAsia"/>
                <w:lang w:val="en-US" w:eastAsia="ko-KR"/>
              </w:rPr>
              <w:t>r 80 MHz transmissions</w:t>
            </w:r>
            <w:proofErr w:type="gramStart"/>
            <w:r>
              <w:rPr>
                <w:rFonts w:hint="eastAsia"/>
                <w:lang w:val="en-US" w:eastAsia="ko-KR"/>
              </w:rPr>
              <w:t xml:space="preserve">, </w:t>
            </w:r>
            <w:proofErr w:type="gramEnd"/>
            <w:r w:rsidRPr="004A7622">
              <w:rPr>
                <w:position w:val="-14"/>
                <w:lang w:val="en-US" w:eastAsia="ko-KR"/>
              </w:rPr>
              <w:object w:dxaOrig="2820" w:dyaOrig="400">
                <v:shape id="_x0000_i1304" type="#_x0000_t75" style="width:140.9pt;height:19.9pt" o:ole="">
                  <v:imagedata r:id="rId503" o:title=""/>
                </v:shape>
                <o:OLEObject Type="Embed" ProgID="Equation.DSMT4" ShapeID="_x0000_i1304" DrawAspect="Content" ObjectID="_1356884953" r:id="rId504"/>
              </w:object>
            </w:r>
            <w:r>
              <w:rPr>
                <w:rFonts w:hint="eastAsia"/>
                <w:lang w:val="en-US" w:eastAsia="ko-KR"/>
              </w:rPr>
              <w:t>.</w:t>
            </w:r>
            <w:r>
              <w:rPr>
                <w:lang w:val="en-US" w:eastAsia="ko-KR"/>
              </w:rPr>
              <w:br/>
            </w:r>
            <w:r>
              <w:rPr>
                <w:rFonts w:hint="eastAsia"/>
                <w:lang w:val="en-US" w:eastAsia="ko-KR"/>
              </w:rPr>
              <w:lastRenderedPageBreak/>
              <w:t>F</w:t>
            </w:r>
            <w:r>
              <w:rPr>
                <w:lang w:val="en-US" w:eastAsia="ko-KR"/>
              </w:rPr>
              <w:t>o</w:t>
            </w:r>
            <w:r>
              <w:rPr>
                <w:rFonts w:hint="eastAsia"/>
                <w:lang w:val="en-US" w:eastAsia="ko-KR"/>
              </w:rPr>
              <w:t>r 160 MHz transmissions</w:t>
            </w:r>
            <w:proofErr w:type="gramStart"/>
            <w:r>
              <w:rPr>
                <w:rFonts w:hint="eastAsia"/>
                <w:lang w:val="en-US" w:eastAsia="ko-KR"/>
              </w:rPr>
              <w:t xml:space="preserve">, </w:t>
            </w:r>
            <w:proofErr w:type="gramEnd"/>
            <w:r w:rsidRPr="001F72FD">
              <w:rPr>
                <w:position w:val="-14"/>
                <w:lang w:val="en-US" w:eastAsia="ko-KR"/>
              </w:rPr>
              <w:object w:dxaOrig="5120" w:dyaOrig="400">
                <v:shape id="_x0000_i1305" type="#_x0000_t75" style="width:255.3pt;height:19.9pt" o:ole="">
                  <v:imagedata r:id="rId505" o:title=""/>
                </v:shape>
                <o:OLEObject Type="Embed" ProgID="Equation.DSMT4" ShapeID="_x0000_i1305" DrawAspect="Content" ObjectID="_1356884954" r:id="rId506"/>
              </w:object>
            </w:r>
            <w:r>
              <w:rPr>
                <w:rFonts w:hint="eastAsia"/>
                <w:lang w:val="en-US" w:eastAsia="ko-KR"/>
              </w:rPr>
              <w:t>.</w:t>
            </w:r>
          </w:p>
          <w:p w:rsidR="00901EC0" w:rsidRDefault="00901EC0" w:rsidP="00901EC0">
            <w:pPr>
              <w:rPr>
                <w:lang w:val="en-US"/>
              </w:rPr>
            </w:pPr>
            <w:r>
              <w:rPr>
                <w:rFonts w:hint="eastAsia"/>
                <w:lang w:val="en-US" w:eastAsia="ko-KR"/>
              </w:rPr>
              <w:t xml:space="preserve">For noncontiguous 80+80 MHz transmissions, </w:t>
            </w:r>
            <w:r w:rsidRPr="004A7622">
              <w:rPr>
                <w:position w:val="-12"/>
                <w:lang w:val="en-US" w:eastAsia="ko-KR"/>
              </w:rPr>
              <w:object w:dxaOrig="520" w:dyaOrig="360">
                <v:shape id="_x0000_i1306" type="#_x0000_t75" style="width:26.95pt;height:19.45pt" o:ole="">
                  <v:imagedata r:id="rId497" o:title=""/>
                </v:shape>
                <o:OLEObject Type="Embed" ProgID="Equation.DSMT4" ShapeID="_x0000_i1306" DrawAspect="Content" ObjectID="_1356884955" r:id="rId507"/>
              </w:object>
            </w:r>
            <w:r>
              <w:rPr>
                <w:rFonts w:hint="eastAsia"/>
                <w:lang w:val="en-US" w:eastAsia="ko-KR"/>
              </w:rPr>
              <w:t xml:space="preserve"> for each 80 MHz frequency segment is identical to </w:t>
            </w:r>
            <w:r w:rsidRPr="004A7622">
              <w:rPr>
                <w:position w:val="-12"/>
                <w:lang w:val="en-US" w:eastAsia="ko-KR"/>
              </w:rPr>
              <w:object w:dxaOrig="520" w:dyaOrig="360">
                <v:shape id="_x0000_i1307" type="#_x0000_t75" style="width:26.95pt;height:19.45pt" o:ole="">
                  <v:imagedata r:id="rId497" o:title=""/>
                </v:shape>
                <o:OLEObject Type="Embed" ProgID="Equation.DSMT4" ShapeID="_x0000_i1307" DrawAspect="Content" ObjectID="_1356884956" r:id="rId508"/>
              </w:object>
            </w:r>
            <w:r>
              <w:rPr>
                <w:rFonts w:hint="eastAsia"/>
                <w:lang w:val="en-US" w:eastAsia="ko-KR"/>
              </w:rPr>
              <w:t xml:space="preserve"> of 80 MHz transmissions.</w:t>
            </w:r>
          </w:p>
        </w:tc>
      </w:tr>
      <w:tr w:rsidR="00901EC0" w:rsidTr="005F4F8D">
        <w:tc>
          <w:tcPr>
            <w:tcW w:w="1548" w:type="dxa"/>
          </w:tcPr>
          <w:p w:rsidR="00901EC0" w:rsidRDefault="00901EC0" w:rsidP="00901EC0">
            <w:pPr>
              <w:rPr>
                <w:lang w:val="en-US"/>
              </w:rPr>
            </w:pPr>
            <w:r w:rsidRPr="00C86AC0">
              <w:rPr>
                <w:position w:val="-12"/>
                <w:lang w:val="en-US" w:eastAsia="ko-KR"/>
              </w:rPr>
              <w:object w:dxaOrig="720" w:dyaOrig="360">
                <v:shape id="_x0000_i1308" type="#_x0000_t75" style="width:36.65pt;height:19.45pt" o:ole="">
                  <v:imagedata r:id="rId509" o:title=""/>
                </v:shape>
                <o:OLEObject Type="Embed" ProgID="Equation.DSMT4" ShapeID="_x0000_i1308" DrawAspect="Content" ObjectID="_1356884957" r:id="rId510"/>
              </w:object>
            </w:r>
          </w:p>
        </w:tc>
        <w:tc>
          <w:tcPr>
            <w:tcW w:w="7290" w:type="dxa"/>
          </w:tcPr>
          <w:p w:rsidR="00901EC0" w:rsidRDefault="00901EC0" w:rsidP="00E81F2C">
            <w:pPr>
              <w:rPr>
                <w:lang w:val="en-US"/>
              </w:rPr>
            </w:pPr>
            <w:proofErr w:type="gramStart"/>
            <w:r>
              <w:rPr>
                <w:rFonts w:hint="eastAsia"/>
                <w:lang w:val="en-US" w:eastAsia="ko-KR"/>
              </w:rPr>
              <w:t>is</w:t>
            </w:r>
            <w:proofErr w:type="gramEnd"/>
            <w:r>
              <w:rPr>
                <w:rFonts w:hint="eastAsia"/>
                <w:lang w:val="en-US" w:eastAsia="ko-KR"/>
              </w:rPr>
              <w:t xml:space="preserve"> a </w:t>
            </w:r>
            <w:r w:rsidRPr="009D4BFE">
              <w:rPr>
                <w:position w:val="-12"/>
                <w:lang w:val="en-US" w:eastAsia="ko-KR"/>
              </w:rPr>
              <w:object w:dxaOrig="1660" w:dyaOrig="360">
                <v:shape id="_x0000_i1309" type="#_x0000_t75" style="width:83.05pt;height:19.45pt" o:ole="">
                  <v:imagedata r:id="rId511" o:title=""/>
                </v:shape>
                <o:OLEObject Type="Embed" ProgID="Equation.DSMT4" ShapeID="_x0000_i1309" DrawAspect="Content" ObjectID="_1356884958" r:id="rId512"/>
              </w:object>
            </w:r>
            <w:r>
              <w:rPr>
                <w:rFonts w:hint="eastAsia"/>
                <w:lang w:val="en-US" w:eastAsia="ko-KR"/>
              </w:rPr>
              <w:t>matrix whose elements are defined in Equation</w:t>
            </w:r>
            <w:r w:rsidR="00E81F2C">
              <w:rPr>
                <w:lang w:val="en-US" w:eastAsia="ko-KR"/>
              </w:rPr>
              <w:t xml:space="preserve"> </w:t>
            </w:r>
            <w:r w:rsidR="00174960">
              <w:rPr>
                <w:lang w:val="en-US" w:eastAsia="ko-KR"/>
              </w:rPr>
              <w:fldChar w:fldCharType="begin"/>
            </w:r>
            <w:r w:rsidR="00E81F2C">
              <w:rPr>
                <w:lang w:val="en-US" w:eastAsia="ko-KR"/>
              </w:rPr>
              <w:instrText xml:space="preserve"> GOTOBUTTON ZEqnNum458576  \* MERGEFORMAT </w:instrText>
            </w:r>
            <w:r w:rsidR="00174960">
              <w:rPr>
                <w:lang w:val="en-US" w:eastAsia="ko-KR"/>
              </w:rPr>
              <w:fldChar w:fldCharType="begin"/>
            </w:r>
            <w:r w:rsidR="00E81F2C">
              <w:rPr>
                <w:lang w:val="en-US" w:eastAsia="ko-KR"/>
              </w:rPr>
              <w:instrText xml:space="preserve"> REF ZEqnNum458576 \* Charformat \! \* MERGEFORMAT </w:instrText>
            </w:r>
            <w:r w:rsidR="0017496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29</w:instrText>
            </w:r>
            <w:r w:rsidR="003B14D4">
              <w:rPr>
                <w:lang w:val="en-US" w:eastAsia="ko-KR"/>
              </w:rPr>
              <w:instrText>)</w:instrText>
            </w:r>
            <w:r w:rsidR="00174960">
              <w:rPr>
                <w:lang w:val="en-US" w:eastAsia="ko-KR"/>
              </w:rPr>
              <w:fldChar w:fldCharType="end"/>
            </w:r>
            <w:r w:rsidR="00174960">
              <w:rPr>
                <w:lang w:val="en-US" w:eastAsia="ko-KR"/>
              </w:rPr>
              <w:fldChar w:fldCharType="end"/>
            </w:r>
            <w:r w:rsidR="00E81F2C">
              <w:rPr>
                <w:lang w:val="en-US" w:eastAsia="ko-KR"/>
              </w:rPr>
              <w:t>.</w:t>
            </w:r>
          </w:p>
        </w:tc>
      </w:tr>
      <w:tr w:rsidR="00901EC0" w:rsidTr="005F4F8D">
        <w:tc>
          <w:tcPr>
            <w:tcW w:w="1548" w:type="dxa"/>
          </w:tcPr>
          <w:p w:rsidR="00901EC0" w:rsidRDefault="00901EC0" w:rsidP="00901EC0">
            <w:pPr>
              <w:rPr>
                <w:lang w:val="en-US"/>
              </w:rPr>
            </w:pPr>
          </w:p>
        </w:tc>
        <w:tc>
          <w:tcPr>
            <w:tcW w:w="7290" w:type="dxa"/>
          </w:tcPr>
          <w:p w:rsidR="00901EC0" w:rsidRDefault="00901EC0" w:rsidP="00901EC0">
            <w:pPr>
              <w:rPr>
                <w:lang w:val="en-US"/>
              </w:rPr>
            </w:pPr>
          </w:p>
        </w:tc>
      </w:tr>
    </w:tbl>
    <w:p w:rsidR="009C5111" w:rsidRDefault="009C511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73"/>
        <w:gridCol w:w="4003"/>
      </w:tblGrid>
      <w:tr w:rsidR="005F4F8D" w:rsidTr="005F4F8D">
        <w:tc>
          <w:tcPr>
            <w:tcW w:w="4788" w:type="dxa"/>
          </w:tcPr>
          <w:p w:rsidR="009C5111" w:rsidRDefault="000F733F">
            <w:pPr>
              <w:ind w:left="720"/>
              <w:rPr>
                <w:lang w:val="en-US"/>
              </w:rPr>
            </w:pPr>
            <w:r w:rsidRPr="00C86AC0">
              <w:rPr>
                <w:position w:val="-16"/>
                <w:lang w:eastAsia="ko-KR"/>
              </w:rPr>
              <w:object w:dxaOrig="4660" w:dyaOrig="420">
                <v:shape id="_x0000_i1310" type="#_x0000_t75" style="width:231.9pt;height:19.9pt" o:ole="">
                  <v:imagedata r:id="rId513" o:title=""/>
                </v:shape>
                <o:OLEObject Type="Embed" ProgID="Equation.DSMT4" ShapeID="_x0000_i1310" DrawAspect="Content" ObjectID="_1356884959" r:id="rId514"/>
              </w:object>
            </w:r>
          </w:p>
        </w:tc>
        <w:tc>
          <w:tcPr>
            <w:tcW w:w="4788" w:type="dxa"/>
            <w:vAlign w:val="center"/>
          </w:tcPr>
          <w:p w:rsidR="005F4F8D" w:rsidRDefault="00174960" w:rsidP="005F4F8D">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25" w:name="ZEqnNum458576"/>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29</w:instrText>
              </w:r>
            </w:fldSimple>
            <w:r w:rsidR="00784ECF">
              <w:rPr>
                <w:lang w:val="en-US"/>
              </w:rPr>
              <w:instrText>)</w:instrText>
            </w:r>
            <w:bookmarkEnd w:id="2225"/>
            <w:r>
              <w:rPr>
                <w:lang w:val="en-US"/>
              </w:rPr>
              <w:fldChar w:fldCharType="end"/>
            </w:r>
          </w:p>
        </w:tc>
      </w:tr>
    </w:tbl>
    <w:p w:rsidR="009C5111" w:rsidRDefault="009C5111">
      <w:pPr>
        <w:rPr>
          <w:lang w:val="en-US"/>
        </w:rPr>
      </w:pPr>
    </w:p>
    <w:p w:rsidR="002456E6" w:rsidRPr="00E34B24" w:rsidRDefault="002456E6" w:rsidP="002456E6">
      <w:pPr>
        <w:rPr>
          <w:lang w:val="en-US"/>
        </w:rPr>
      </w:pPr>
    </w:p>
    <w:p w:rsidR="002456E6" w:rsidRPr="00E34B24" w:rsidRDefault="008141D4" w:rsidP="002456E6">
      <w:pPr>
        <w:keepNext/>
        <w:rPr>
          <w:lang w:val="en-US"/>
        </w:rPr>
      </w:pPr>
      <w:r w:rsidRPr="00174960">
        <w:rPr>
          <w:lang w:val="en-US"/>
        </w:rPr>
        <w:pict>
          <v:shape id="_x0000_i1311" type="#_x0000_t75" style="width:467.35pt;height:178pt">
            <v:imagedata r:id="rId515" o:title=""/>
          </v:shape>
        </w:pict>
      </w:r>
    </w:p>
    <w:p w:rsidR="002456E6" w:rsidRPr="00E34B24" w:rsidRDefault="00977AC0" w:rsidP="00561610">
      <w:pPr>
        <w:pStyle w:val="Caption"/>
        <w:jc w:val="center"/>
        <w:rPr>
          <w:lang w:val="en-US"/>
        </w:rPr>
      </w:pPr>
      <w:bookmarkStart w:id="2226" w:name="_Ref265758436"/>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11</w:t>
      </w:r>
      <w:r w:rsidR="00174960">
        <w:rPr>
          <w:lang w:val="en-US"/>
        </w:rPr>
        <w:fldChar w:fldCharType="end"/>
      </w:r>
      <w:bookmarkEnd w:id="2226"/>
      <w:r w:rsidRPr="00977AC0">
        <w:rPr>
          <w:lang w:val="en-US"/>
        </w:rPr>
        <w:t xml:space="preserve"> -- Generation of VHT-LTFs</w:t>
      </w:r>
    </w:p>
    <w:p w:rsidR="002456E6" w:rsidRPr="00E34B24" w:rsidRDefault="002456E6" w:rsidP="002456E6">
      <w:pPr>
        <w:rPr>
          <w:lang w:val="en-US"/>
        </w:rPr>
      </w:pPr>
    </w:p>
    <w:p w:rsidR="002456E6" w:rsidRPr="00E34B24" w:rsidRDefault="002456E6" w:rsidP="002456E6">
      <w:pPr>
        <w:rPr>
          <w:lang w:val="en-US"/>
        </w:rPr>
      </w:pPr>
      <w:r w:rsidRPr="00E34B24">
        <w:rPr>
          <w:lang w:val="en-US"/>
        </w:rPr>
        <w:t xml:space="preserve">The time domain representation of the waveform transmitted on </w:t>
      </w:r>
      <w:r w:rsidR="00552D13" w:rsidRPr="00E34B24">
        <w:rPr>
          <w:lang w:val="en-US" w:eastAsia="ko-KR"/>
        </w:rPr>
        <w:t xml:space="preserve">frequency segment </w:t>
      </w:r>
      <w:r w:rsidR="00552D13" w:rsidRPr="00E34B24">
        <w:rPr>
          <w:position w:val="-14"/>
          <w:lang w:val="en-US" w:eastAsia="ko-KR"/>
        </w:rPr>
        <w:object w:dxaOrig="340" w:dyaOrig="380">
          <v:shape id="_x0000_i1312" type="#_x0000_t75" style="width:18.1pt;height:19pt" o:ole="">
            <v:imagedata r:id="rId516" o:title=""/>
          </v:shape>
          <o:OLEObject Type="Embed" ProgID="Equation.DSMT4" ShapeID="_x0000_i1312" DrawAspect="Content" ObjectID="_1356884960" r:id="rId517"/>
        </w:object>
      </w:r>
      <w:r w:rsidR="00552D13" w:rsidRPr="00E34B24">
        <w:rPr>
          <w:lang w:val="en-US" w:eastAsia="ko-KR"/>
        </w:rPr>
        <w:t xml:space="preserve"> of</w:t>
      </w:r>
      <w:r w:rsidRPr="00E34B24">
        <w:rPr>
          <w:lang w:val="en-US"/>
        </w:rPr>
        <w:t xml:space="preserve"> transmit chain </w:t>
      </w:r>
      <w:r w:rsidRPr="00E34B24">
        <w:rPr>
          <w:position w:val="-12"/>
          <w:lang w:val="en-US"/>
        </w:rPr>
        <w:object w:dxaOrig="320" w:dyaOrig="360">
          <v:shape id="_x0000_i1313" type="#_x0000_t75" style="width:18.1pt;height:18.1pt" o:ole="">
            <v:imagedata r:id="rId518" o:title=""/>
          </v:shape>
          <o:OLEObject Type="Embed" ProgID="Equation.DSMT4" ShapeID="_x0000_i1313" DrawAspect="Content" ObjectID="_1356884961" r:id="rId519"/>
        </w:object>
      </w:r>
      <w:r w:rsidRPr="00E34B24">
        <w:rPr>
          <w:lang w:val="en-US"/>
        </w:rPr>
        <w:t xml:space="preserve"> during VHT-LTF</w:t>
      </w:r>
      <w:r w:rsidR="007340CE" w:rsidRPr="00E34B24">
        <w:rPr>
          <w:lang w:val="en-US" w:eastAsia="ko-KR"/>
        </w:rPr>
        <w:t xml:space="preserve"> </w:t>
      </w:r>
      <w:r w:rsidRPr="00E34B24">
        <w:rPr>
          <w:position w:val="-12"/>
          <w:lang w:val="en-US"/>
        </w:rPr>
        <w:object w:dxaOrig="1740" w:dyaOrig="360">
          <v:shape id="_x0000_i1314" type="#_x0000_t75" style="width:87pt;height:18.1pt" o:ole="">
            <v:imagedata r:id="rId520" o:title=""/>
          </v:shape>
          <o:OLEObject Type="Embed" ProgID="Equation.DSMT4" ShapeID="_x0000_i1314" DrawAspect="Content" ObjectID="_1356884962" r:id="rId521"/>
        </w:object>
      </w:r>
      <w:r w:rsidR="00977AC0" w:rsidRPr="00977AC0">
        <w:rPr>
          <w:lang w:val="en-US"/>
        </w:rPr>
        <w:t xml:space="preserve"> </w:t>
      </w:r>
      <w:r w:rsidRPr="00E34B24">
        <w:rPr>
          <w:bCs/>
          <w:iCs/>
          <w:lang w:val="en-US"/>
        </w:rPr>
        <w:t>shall be</w:t>
      </w:r>
      <w:r w:rsidR="002D1559">
        <w:rPr>
          <w:bCs/>
          <w:iCs/>
          <w:lang w:val="en-US"/>
        </w:rPr>
        <w:t xml:space="preserve"> as described by </w:t>
      </w:r>
      <w:proofErr w:type="gramStart"/>
      <w:r w:rsidR="002D1559">
        <w:rPr>
          <w:bCs/>
          <w:iCs/>
          <w:lang w:val="en-US"/>
        </w:rPr>
        <w:t xml:space="preserve">Equation </w:t>
      </w:r>
      <w:proofErr w:type="gramEnd"/>
      <w:r w:rsidR="00174960">
        <w:rPr>
          <w:bCs/>
          <w:iCs/>
          <w:lang w:val="en-US"/>
        </w:rPr>
        <w:fldChar w:fldCharType="begin"/>
      </w:r>
      <w:r w:rsidR="002D1559">
        <w:rPr>
          <w:bCs/>
          <w:iCs/>
          <w:lang w:val="en-US"/>
        </w:rPr>
        <w:instrText xml:space="preserve"> GOTOBUTTON ZEqnNum959082  \* MERGEFORMAT </w:instrText>
      </w:r>
      <w:r w:rsidR="00174960">
        <w:rPr>
          <w:bCs/>
          <w:iCs/>
          <w:lang w:val="en-US"/>
        </w:rPr>
        <w:fldChar w:fldCharType="begin"/>
      </w:r>
      <w:r w:rsidR="002D1559">
        <w:rPr>
          <w:bCs/>
          <w:iCs/>
          <w:lang w:val="en-US"/>
        </w:rPr>
        <w:instrText xml:space="preserve"> REF ZEqnNum959082 \* Charformat \! \* MERGEFORMAT </w:instrText>
      </w:r>
      <w:r w:rsidR="00174960">
        <w:rPr>
          <w:bCs/>
          <w:iCs/>
          <w:lang w:val="en-US"/>
        </w:rPr>
        <w:fldChar w:fldCharType="separate"/>
      </w:r>
      <w:r w:rsidR="003B14D4">
        <w:rPr>
          <w:bCs/>
          <w:iCs/>
          <w:lang w:val="en-US"/>
        </w:rPr>
        <w:instrText>(</w:instrText>
      </w:r>
      <w:r w:rsidR="003B14D4" w:rsidRPr="00A621A4">
        <w:rPr>
          <w:bCs/>
          <w:iCs/>
          <w:lang w:val="en-US"/>
        </w:rPr>
        <w:instrText>22</w:instrText>
      </w:r>
      <w:r w:rsidR="003B14D4">
        <w:rPr>
          <w:bCs/>
          <w:iCs/>
          <w:lang w:val="en-US"/>
        </w:rPr>
        <w:instrText>-</w:instrText>
      </w:r>
      <w:r w:rsidR="003B14D4" w:rsidRPr="00A621A4">
        <w:rPr>
          <w:bCs/>
          <w:iCs/>
          <w:lang w:val="en-US"/>
        </w:rPr>
        <w:instrText>30</w:instrText>
      </w:r>
      <w:r w:rsidR="003B14D4">
        <w:rPr>
          <w:bCs/>
          <w:iCs/>
          <w:lang w:val="en-US"/>
        </w:rPr>
        <w:instrText>)</w:instrText>
      </w:r>
      <w:r w:rsidR="00174960">
        <w:rPr>
          <w:bCs/>
          <w:iCs/>
          <w:lang w:val="en-US"/>
        </w:rPr>
        <w:fldChar w:fldCharType="end"/>
      </w:r>
      <w:r w:rsidR="00174960">
        <w:rPr>
          <w:bCs/>
          <w:iCs/>
          <w:lang w:val="en-US"/>
        </w:rPr>
        <w:fldChar w:fldCharType="end"/>
      </w:r>
      <w:r w:rsidR="002D1559">
        <w:rPr>
          <w:bCs/>
          <w:iCs/>
          <w:lang w:val="en-US"/>
        </w:rPr>
        <w:t>.</w:t>
      </w:r>
    </w:p>
    <w:tbl>
      <w:tblPr>
        <w:tblW w:w="0" w:type="auto"/>
        <w:tblLayout w:type="fixed"/>
        <w:tblLook w:val="04A0"/>
      </w:tblPr>
      <w:tblGrid>
        <w:gridCol w:w="8388"/>
        <w:gridCol w:w="1188"/>
      </w:tblGrid>
      <w:tr w:rsidR="00C054E6" w:rsidRPr="00E34B24" w:rsidTr="00542AFF">
        <w:tc>
          <w:tcPr>
            <w:tcW w:w="8388" w:type="dxa"/>
          </w:tcPr>
          <w:p w:rsidR="009C5111" w:rsidRDefault="00942DE6">
            <w:pPr>
              <w:ind w:left="720"/>
              <w:rPr>
                <w:b/>
                <w:bCs/>
                <w:i/>
                <w:iCs/>
                <w:lang w:val="en-US"/>
              </w:rPr>
            </w:pPr>
            <w:r w:rsidRPr="004B3887">
              <w:rPr>
                <w:position w:val="-80"/>
                <w:lang w:val="en-US"/>
              </w:rPr>
              <w:object w:dxaOrig="7540" w:dyaOrig="2040">
                <v:shape id="_x0000_i1315" type="#_x0000_t75" style="width:322.45pt;height:102.5pt" o:ole="">
                  <v:imagedata r:id="rId522" o:title=""/>
                </v:shape>
                <o:OLEObject Type="Embed" ProgID="Equation.DSMT4" ShapeID="_x0000_i1315" DrawAspect="Content" ObjectID="_1356884963" r:id="rId523"/>
              </w:object>
            </w:r>
          </w:p>
        </w:tc>
        <w:tc>
          <w:tcPr>
            <w:tcW w:w="1188" w:type="dxa"/>
            <w:vAlign w:val="center"/>
          </w:tcPr>
          <w:p w:rsidR="00C054E6" w:rsidRPr="00E34B24" w:rsidRDefault="00174960" w:rsidP="00302811">
            <w:pPr>
              <w:jc w:val="right"/>
              <w:rPr>
                <w:bCs/>
                <w:iCs/>
                <w:lang w:val="en-US"/>
              </w:rPr>
            </w:pPr>
            <w:r>
              <w:rPr>
                <w:bCs/>
                <w:iCs/>
                <w:lang w:val="en-US"/>
              </w:rPr>
              <w:fldChar w:fldCharType="begin"/>
            </w:r>
            <w:r w:rsidR="00784ECF">
              <w:rPr>
                <w:bCs/>
                <w:iCs/>
                <w:lang w:val="en-US"/>
              </w:rPr>
              <w:instrText xml:space="preserve"> MACROBUTTON MTPlaceRef \* MERGEFORMAT </w:instrText>
            </w:r>
            <w:r>
              <w:fldChar w:fldCharType="begin"/>
            </w:r>
            <w:r w:rsidR="000D09AA">
              <w:instrText xml:space="preserve"> SEQ MTEqn \h \* MERGEFORMAT </w:instrText>
            </w:r>
            <w:r>
              <w:fldChar w:fldCharType="end"/>
            </w:r>
            <w:bookmarkStart w:id="2227" w:name="ZEqnNum959082"/>
            <w:r w:rsidR="00784ECF">
              <w:rPr>
                <w:bCs/>
                <w:iCs/>
                <w:lang w:val="en-US"/>
              </w:rPr>
              <w:instrText>(</w:instrText>
            </w:r>
            <w:fldSimple w:instr=" SEQ MTChap \c \* Arabic \* MERGEFORMAT ">
              <w:r w:rsidR="003B14D4" w:rsidRPr="003B14D4">
                <w:rPr>
                  <w:bCs/>
                  <w:iCs/>
                  <w:noProof/>
                  <w:lang w:val="en-US"/>
                </w:rPr>
                <w:instrText>22</w:instrText>
              </w:r>
            </w:fldSimple>
            <w:r w:rsidR="00784ECF">
              <w:rPr>
                <w:bCs/>
                <w:iCs/>
                <w:lang w:val="en-US"/>
              </w:rPr>
              <w:instrText>-</w:instrText>
            </w:r>
            <w:fldSimple w:instr=" SEQ MTEqn \c \* Arabic \* MERGEFORMAT ">
              <w:r w:rsidR="003B14D4" w:rsidRPr="003B14D4">
                <w:rPr>
                  <w:bCs/>
                  <w:iCs/>
                  <w:noProof/>
                  <w:lang w:val="en-US"/>
                </w:rPr>
                <w:instrText>30</w:instrText>
              </w:r>
            </w:fldSimple>
            <w:r w:rsidR="00784ECF">
              <w:rPr>
                <w:bCs/>
                <w:iCs/>
                <w:lang w:val="en-US"/>
              </w:rPr>
              <w:instrText>)</w:instrText>
            </w:r>
            <w:bookmarkEnd w:id="2227"/>
            <w:r>
              <w:rPr>
                <w:bCs/>
                <w:iCs/>
                <w:lang w:val="en-US"/>
              </w:rPr>
              <w:fldChar w:fldCharType="end"/>
            </w:r>
          </w:p>
        </w:tc>
      </w:tr>
    </w:tbl>
    <w:p w:rsidR="002456E6" w:rsidRPr="00E34B24" w:rsidRDefault="00977AC0" w:rsidP="002456E6">
      <w:pPr>
        <w:rPr>
          <w:lang w:val="en-US"/>
        </w:rPr>
      </w:pPr>
      <w:proofErr w:type="gramStart"/>
      <w:r w:rsidRPr="00977AC0">
        <w:rPr>
          <w:lang w:val="en-US"/>
        </w:rPr>
        <w:t>where</w:t>
      </w:r>
      <w:proofErr w:type="gramEnd"/>
      <w:r w:rsidRPr="00977AC0">
        <w:rPr>
          <w:lang w:val="en-US"/>
        </w:rPr>
        <w:t xml:space="preserve"> </w:t>
      </w:r>
    </w:p>
    <w:p w:rsidR="00D113A1" w:rsidRPr="00E34B24" w:rsidRDefault="004821A6" w:rsidP="00D113A1">
      <w:pPr>
        <w:tabs>
          <w:tab w:val="left" w:pos="1710"/>
        </w:tabs>
        <w:ind w:left="1710" w:hanging="990"/>
        <w:rPr>
          <w:lang w:val="en-US" w:eastAsia="ko-KR"/>
        </w:rPr>
      </w:pPr>
      <w:r w:rsidRPr="00E34B24">
        <w:rPr>
          <w:position w:val="-12"/>
          <w:lang w:val="en-US"/>
        </w:rPr>
        <w:object w:dxaOrig="340" w:dyaOrig="360">
          <v:shape id="_x0000_i1316" type="#_x0000_t75" style="width:18.1pt;height:18.1pt" o:ole="">
            <v:imagedata r:id="rId524" o:title=""/>
          </v:shape>
          <o:OLEObject Type="Embed" ProgID="Equation.DSMT4" ShapeID="_x0000_i1316" DrawAspect="Content" ObjectID="_1356884964" r:id="rId525"/>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w:t>
      </w:r>
      <w:r w:rsidR="00174960" w:rsidRPr="00977AC0">
        <w:rPr>
          <w:lang w:val="en-US" w:eastAsia="ko-KR"/>
        </w:rPr>
        <w:fldChar w:fldCharType="begin"/>
      </w:r>
      <w:r w:rsidR="00977AC0"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r w:rsidR="002D1559">
        <w:rPr>
          <w:lang w:val="en-US" w:eastAsia="ko-KR"/>
        </w:rPr>
        <w:t>,</w:t>
      </w:r>
    </w:p>
    <w:p w:rsidR="00D113A1" w:rsidRDefault="0026276A" w:rsidP="00D113A1">
      <w:pPr>
        <w:tabs>
          <w:tab w:val="left" w:pos="1710"/>
        </w:tabs>
        <w:ind w:left="1710" w:hanging="990"/>
        <w:rPr>
          <w:lang w:val="en-US" w:eastAsia="ko-KR"/>
        </w:rPr>
      </w:pPr>
      <w:r w:rsidRPr="00E34B24">
        <w:rPr>
          <w:position w:val="-12"/>
          <w:lang w:val="en-US" w:eastAsia="ko-KR"/>
        </w:rPr>
        <w:object w:dxaOrig="840" w:dyaOrig="380">
          <v:shape id="_x0000_i1317" type="#_x0000_t75" style="width:41.95pt;height:19pt" o:ole="">
            <v:imagedata r:id="rId526" o:title=""/>
          </v:shape>
          <o:OLEObject Type="Embed" ProgID="Equation.DSMT4" ShapeID="_x0000_i1317" DrawAspect="Content" ObjectID="_1356884965" r:id="rId527"/>
        </w:object>
      </w:r>
      <w:r w:rsidR="00977AC0" w:rsidRPr="00977AC0">
        <w:rPr>
          <w:lang w:val="en-US" w:eastAsia="ko-KR"/>
        </w:rPr>
        <w:tab/>
      </w:r>
      <w:proofErr w:type="gramStart"/>
      <w:r w:rsidR="00977AC0" w:rsidRPr="00977AC0">
        <w:rPr>
          <w:lang w:val="en-US" w:eastAsia="ko-KR"/>
        </w:rPr>
        <w:t>has</w:t>
      </w:r>
      <w:proofErr w:type="gramEnd"/>
      <w:r w:rsidR="00977AC0" w:rsidRPr="00977AC0">
        <w:rPr>
          <w:lang w:val="en-US" w:eastAsia="ko-KR"/>
        </w:rPr>
        <w:t xml:space="preserve"> the value given in </w:t>
      </w:r>
      <w:r w:rsidR="00174960" w:rsidRPr="00977AC0">
        <w:rPr>
          <w:lang w:val="en-US" w:eastAsia="ko-KR"/>
        </w:rPr>
        <w:fldChar w:fldCharType="begin"/>
      </w:r>
      <w:r w:rsidR="00977AC0" w:rsidRPr="00977AC0">
        <w:rPr>
          <w:lang w:val="en-US" w:eastAsia="ko-KR"/>
        </w:rPr>
        <w:instrText xml:space="preserve"> REF _Ref265757924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sidRPr="00977AC0">
        <w:rPr>
          <w:lang w:val="en-US" w:eastAsia="ko-KR"/>
        </w:rPr>
        <w:fldChar w:fldCharType="end"/>
      </w:r>
      <w:r w:rsidR="002D1559">
        <w:rPr>
          <w:lang w:val="en-US" w:eastAsia="ko-KR"/>
        </w:rPr>
        <w:t>,</w:t>
      </w:r>
    </w:p>
    <w:p w:rsidR="002D1559" w:rsidRPr="00E34B24" w:rsidRDefault="002D1559" w:rsidP="00D113A1">
      <w:pPr>
        <w:tabs>
          <w:tab w:val="left" w:pos="1710"/>
        </w:tabs>
        <w:ind w:left="1710" w:hanging="990"/>
        <w:rPr>
          <w:lang w:val="en-US" w:eastAsia="ko-KR"/>
        </w:rPr>
      </w:pPr>
      <w:r w:rsidRPr="00E34B24">
        <w:rPr>
          <w:position w:val="-14"/>
          <w:lang w:val="en-US" w:eastAsia="ko-KR"/>
        </w:rPr>
        <w:object w:dxaOrig="780" w:dyaOrig="380">
          <v:shape id="_x0000_i1318" type="#_x0000_t75" style="width:38pt;height:19pt" o:ole="">
            <v:imagedata r:id="rId441" o:title=""/>
          </v:shape>
          <o:OLEObject Type="Embed" ProgID="Equation.DSMT4" ShapeID="_x0000_i1318" DrawAspect="Content" ObjectID="_1356884966" r:id="rId528"/>
        </w:object>
      </w:r>
      <w:r>
        <w:rPr>
          <w:position w:val="-14"/>
          <w:lang w:val="en-US" w:eastAsia="ko-KR"/>
        </w:rPr>
        <w:tab/>
      </w:r>
      <w:proofErr w:type="gramStart"/>
      <w:r>
        <w:rPr>
          <w:lang w:val="en-US" w:eastAsia="ko-KR"/>
        </w:rPr>
        <w:t>i</w:t>
      </w:r>
      <w:r w:rsidRPr="00977AC0">
        <w:rPr>
          <w:lang w:val="en-US" w:eastAsia="ko-KR"/>
        </w:rPr>
        <w:t>s</w:t>
      </w:r>
      <w:proofErr w:type="gramEnd"/>
      <w:r>
        <w:rPr>
          <w:lang w:val="en-US" w:eastAsia="ko-KR"/>
        </w:rPr>
        <w:t xml:space="preserve"> defined in </w:t>
      </w:r>
      <w:r w:rsidR="00174960" w:rsidRPr="00977AC0">
        <w:rPr>
          <w:lang w:val="en-US" w:eastAsia="ko-KR"/>
        </w:rPr>
        <w:fldChar w:fldCharType="begin"/>
      </w:r>
      <w:r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r>
        <w:rPr>
          <w:lang w:val="en-US" w:eastAsia="ko-KR"/>
        </w:rPr>
        <w:t>,</w:t>
      </w:r>
    </w:p>
    <w:p w:rsidR="009C5111" w:rsidRDefault="00D113A1">
      <w:pPr>
        <w:ind w:left="1710" w:hanging="990"/>
        <w:rPr>
          <w:lang w:val="en-US" w:eastAsia="ko-KR"/>
        </w:rPr>
      </w:pPr>
      <w:r w:rsidRPr="00E34B24">
        <w:rPr>
          <w:position w:val="-14"/>
          <w:lang w:val="en-US" w:eastAsia="ko-KR"/>
        </w:rPr>
        <w:object w:dxaOrig="620" w:dyaOrig="380">
          <v:shape id="_x0000_i1319" type="#_x0000_t75" style="width:30.5pt;height:19pt" o:ole="">
            <v:imagedata r:id="rId443" o:title=""/>
          </v:shape>
          <o:OLEObject Type="Embed" ProgID="Equation.DSMT4" ShapeID="_x0000_i1319" DrawAspect="Content" ObjectID="_1356884967" r:id="rId529"/>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the number of space-time streams for user </w:t>
      </w:r>
      <w:r w:rsidR="00977AC0" w:rsidRPr="00977AC0">
        <w:rPr>
          <w:i/>
          <w:lang w:val="en-US" w:eastAsia="ko-KR"/>
        </w:rPr>
        <w:t>u</w:t>
      </w:r>
      <w:r w:rsidR="002D1559">
        <w:rPr>
          <w:lang w:val="en-US" w:eastAsia="ko-KR"/>
        </w:rPr>
        <w:t>,</w:t>
      </w:r>
    </w:p>
    <w:p w:rsidR="002D0601" w:rsidRPr="00E34B24" w:rsidRDefault="002D1559">
      <w:pPr>
        <w:tabs>
          <w:tab w:val="left" w:pos="1710"/>
        </w:tabs>
        <w:ind w:left="1710" w:hanging="990"/>
        <w:rPr>
          <w:lang w:val="en-US"/>
        </w:rPr>
      </w:pPr>
      <w:r w:rsidRPr="00E34B24">
        <w:rPr>
          <w:position w:val="-14"/>
          <w:lang w:val="en-US"/>
        </w:rPr>
        <w:object w:dxaOrig="1040" w:dyaOrig="400">
          <v:shape id="_x0000_i1320" type="#_x0000_t75" style="width:52.1pt;height:19.45pt" o:ole="">
            <v:imagedata r:id="rId530" o:title=""/>
          </v:shape>
          <o:OLEObject Type="Embed" ProgID="Equation.DSMT4" ShapeID="_x0000_i1320" DrawAspect="Content" ObjectID="_1356884968" r:id="rId531"/>
        </w:object>
      </w:r>
      <w:r w:rsidR="00D113A1" w:rsidRPr="00E34B24">
        <w:rPr>
          <w:lang w:val="en-US" w:eastAsia="ko-KR"/>
        </w:rPr>
        <w:tab/>
      </w:r>
      <w:proofErr w:type="gramStart"/>
      <w:r>
        <w:rPr>
          <w:lang w:val="en-US" w:eastAsia="ko-KR"/>
        </w:rPr>
        <w:t>is</w:t>
      </w:r>
      <w:proofErr w:type="gramEnd"/>
      <w:r>
        <w:rPr>
          <w:lang w:val="en-US" w:eastAsia="ko-KR"/>
        </w:rPr>
        <w:t xml:space="preserve"> given in </w:t>
      </w:r>
      <w:r w:rsidR="00174960">
        <w:rPr>
          <w:lang w:val="en-US" w:eastAsia="ko-KR"/>
        </w:rPr>
        <w:fldChar w:fldCharType="begin"/>
      </w:r>
      <w:r>
        <w:rPr>
          <w:lang w:val="en-US" w:eastAsia="ko-KR"/>
        </w:rPr>
        <w:instrText xml:space="preserve"> REF _Ref268097551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8</w:t>
      </w:r>
      <w:r w:rsidR="00174960">
        <w:rPr>
          <w:lang w:val="en-US" w:eastAsia="ko-KR"/>
        </w:rPr>
        <w:fldChar w:fldCharType="end"/>
      </w:r>
      <w:r>
        <w:rPr>
          <w:lang w:val="en-US" w:eastAsia="ko-KR"/>
        </w:rPr>
        <w:t>,</w:t>
      </w:r>
    </w:p>
    <w:p w:rsidR="002D0601" w:rsidRPr="00E34B24" w:rsidRDefault="00942DE6">
      <w:pPr>
        <w:tabs>
          <w:tab w:val="left" w:pos="1710"/>
        </w:tabs>
        <w:ind w:left="1710" w:hanging="990"/>
        <w:rPr>
          <w:lang w:val="en-US"/>
        </w:rPr>
      </w:pPr>
      <w:r w:rsidRPr="009E362F">
        <w:rPr>
          <w:position w:val="-12"/>
          <w:lang w:val="en-US"/>
        </w:rPr>
        <w:object w:dxaOrig="560" w:dyaOrig="460">
          <v:shape id="_x0000_i1321" type="#_x0000_t75" style="width:27.85pt;height:24.3pt" o:ole="">
            <v:imagedata r:id="rId532" o:title=""/>
          </v:shape>
          <o:OLEObject Type="Embed" ProgID="Equation.DSMT4" ShapeID="_x0000_i1321" DrawAspect="Content" ObjectID="_1356884969" r:id="rId533"/>
        </w:object>
      </w:r>
      <w:r w:rsidR="00977AC0" w:rsidRPr="00977AC0">
        <w:rPr>
          <w:lang w:val="en-US" w:eastAsia="ko-KR"/>
        </w:rPr>
        <w:tab/>
      </w:r>
      <w:proofErr w:type="gramStart"/>
      <w:r w:rsidR="002B4443" w:rsidRPr="00E34B24">
        <w:rPr>
          <w:lang w:val="en-US"/>
        </w:rPr>
        <w:t>is</w:t>
      </w:r>
      <w:proofErr w:type="gramEnd"/>
      <w:r w:rsidR="002B4443" w:rsidRPr="00E34B24">
        <w:rPr>
          <w:lang w:val="en-US"/>
        </w:rPr>
        <w:t xml:space="preserve"> defined in </w:t>
      </w:r>
      <w:r w:rsidR="00174960" w:rsidRPr="00E34B24">
        <w:rPr>
          <w:bCs/>
          <w:iCs/>
          <w:lang w:val="en-US"/>
        </w:rPr>
        <w:fldChar w:fldCharType="begin"/>
      </w:r>
      <w:r w:rsidR="00D113A1" w:rsidRPr="00E34B24">
        <w:rPr>
          <w:bCs/>
          <w:iCs/>
          <w:lang w:val="en-US"/>
        </w:rPr>
        <w:instrText xml:space="preserve"> REF _Ref266606127 \r \h </w:instrText>
      </w:r>
      <w:r w:rsidR="00174960" w:rsidRPr="00E34B24">
        <w:rPr>
          <w:bCs/>
          <w:iCs/>
          <w:lang w:val="en-US"/>
        </w:rPr>
      </w:r>
      <w:r w:rsidR="00174960" w:rsidRPr="00E34B24">
        <w:rPr>
          <w:bCs/>
          <w:iCs/>
          <w:lang w:val="en-US"/>
        </w:rPr>
        <w:fldChar w:fldCharType="separate"/>
      </w:r>
      <w:r w:rsidR="003B14D4">
        <w:rPr>
          <w:bCs/>
          <w:iCs/>
          <w:lang w:val="en-US"/>
        </w:rPr>
        <w:t>22.3.11.10.1</w:t>
      </w:r>
      <w:r w:rsidR="00174960" w:rsidRPr="00E34B24">
        <w:rPr>
          <w:bCs/>
          <w:iCs/>
          <w:lang w:val="en-US"/>
        </w:rPr>
        <w:fldChar w:fldCharType="end"/>
      </w:r>
      <w:r w:rsidR="002D1559">
        <w:rPr>
          <w:lang w:val="en-US"/>
        </w:rPr>
        <w:t>,</w:t>
      </w:r>
    </w:p>
    <w:p w:rsidR="002456E6" w:rsidRPr="00E34B24" w:rsidRDefault="002456E6" w:rsidP="005B3A93">
      <w:pPr>
        <w:ind w:left="1710" w:hanging="990"/>
        <w:rPr>
          <w:lang w:val="en-US"/>
        </w:rPr>
      </w:pPr>
      <w:r w:rsidRPr="00E34B24">
        <w:rPr>
          <w:position w:val="-14"/>
          <w:lang w:val="en-US"/>
        </w:rPr>
        <w:object w:dxaOrig="600" w:dyaOrig="380">
          <v:shape id="_x0000_i1322" type="#_x0000_t75" style="width:30.05pt;height:19pt" o:ole="">
            <v:imagedata r:id="rId534" o:title=""/>
          </v:shape>
          <o:OLEObject Type="Embed" ProgID="Equation.DSMT4" ShapeID="_x0000_i1322" DrawAspect="Content" ObjectID="_1356884970" r:id="rId535"/>
        </w:object>
      </w:r>
      <w:r w:rsidR="002D1559">
        <w:rPr>
          <w:rFonts w:ascii="TimesNewRomanPSMT" w:hAnsi="TimesNewRomanPSMT" w:cs="TimesNewRomanPSMT"/>
          <w:bCs/>
          <w:iCs/>
          <w:lang w:val="en-US"/>
        </w:rPr>
        <w:tab/>
      </w:r>
      <w:proofErr w:type="gramStart"/>
      <w:r w:rsidR="002D1559" w:rsidRPr="00E34B24">
        <w:rPr>
          <w:lang w:val="en-US"/>
        </w:rPr>
        <w:t>is</w:t>
      </w:r>
      <w:proofErr w:type="gramEnd"/>
      <w:r w:rsidR="002D1559" w:rsidRPr="00E34B24">
        <w:rPr>
          <w:lang w:val="en-US"/>
        </w:rPr>
        <w:t xml:space="preserve"> defined in</w:t>
      </w:r>
      <w:r w:rsidR="002D1559">
        <w:rPr>
          <w:lang w:val="en-US"/>
        </w:rPr>
        <w:t xml:space="preserve"> </w:t>
      </w:r>
      <w:r w:rsidR="002D1559" w:rsidRPr="00E34B24">
        <w:rPr>
          <w:lang w:val="en-US"/>
        </w:rPr>
        <w:t xml:space="preserve">Equations </w:t>
      </w:r>
      <w:r w:rsidR="00174960" w:rsidRPr="00E34B24">
        <w:rPr>
          <w:lang w:val="en-US"/>
        </w:rPr>
        <w:fldChar w:fldCharType="begin"/>
      </w:r>
      <w:r w:rsidR="002D1559" w:rsidRPr="00E34B24">
        <w:rPr>
          <w:lang w:val="en-US"/>
        </w:rPr>
        <w:instrText xml:space="preserve"> GOTOBUTTON ZEqnNum751013  \* MERGEFORMAT </w:instrText>
      </w:r>
      <w:r w:rsidR="00174960" w:rsidRPr="00E34B24">
        <w:rPr>
          <w:lang w:val="en-US"/>
        </w:rPr>
        <w:fldChar w:fldCharType="begin"/>
      </w:r>
      <w:r w:rsidR="002D1559" w:rsidRPr="00E34B24">
        <w:rPr>
          <w:lang w:val="en-US"/>
        </w:rPr>
        <w:instrText xml:space="preserve"> REF ZEqnNum751013 \* Charformat \! \* MERGEFORMAT </w:instrText>
      </w:r>
      <w:r w:rsidR="00174960"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00174960" w:rsidRPr="00E34B24">
        <w:rPr>
          <w:lang w:val="en-US"/>
        </w:rPr>
        <w:fldChar w:fldCharType="end"/>
      </w:r>
      <w:r w:rsidR="00174960" w:rsidRPr="00E34B24">
        <w:rPr>
          <w:lang w:val="en-US"/>
        </w:rPr>
        <w:fldChar w:fldCharType="end"/>
      </w:r>
      <w:r w:rsidR="002D1559" w:rsidRPr="00E34B24">
        <w:rPr>
          <w:lang w:val="en-US" w:eastAsia="ko-KR"/>
        </w:rPr>
        <w:t xml:space="preserve">, </w:t>
      </w:r>
      <w:r w:rsidR="00174960" w:rsidRPr="00E34B24">
        <w:rPr>
          <w:lang w:val="en-US" w:eastAsia="ko-KR"/>
        </w:rPr>
        <w:fldChar w:fldCharType="begin"/>
      </w:r>
      <w:r w:rsidR="002D1559" w:rsidRPr="00E34B24">
        <w:rPr>
          <w:lang w:val="en-US" w:eastAsia="ko-KR"/>
        </w:rPr>
        <w:instrText xml:space="preserve"> GOTOBUTTON ZEqnNum141660  \* MERGEFORMAT </w:instrText>
      </w:r>
      <w:r w:rsidR="00174960" w:rsidRPr="00E34B24">
        <w:rPr>
          <w:lang w:val="en-US" w:eastAsia="ko-KR"/>
        </w:rPr>
        <w:fldChar w:fldCharType="begin"/>
      </w:r>
      <w:r w:rsidR="002D1559" w:rsidRPr="00E34B24">
        <w:rPr>
          <w:lang w:val="en-US" w:eastAsia="ko-KR"/>
        </w:rPr>
        <w:instrText xml:space="preserve"> REF ZEqnNum141660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2D1559" w:rsidRPr="00E34B24">
        <w:rPr>
          <w:lang w:val="en-US" w:eastAsia="ko-KR"/>
        </w:rPr>
        <w:t xml:space="preserve">, </w:t>
      </w:r>
      <w:r w:rsidR="00174960" w:rsidRPr="00E34B24">
        <w:rPr>
          <w:lang w:val="en-US" w:eastAsia="ko-KR"/>
        </w:rPr>
        <w:fldChar w:fldCharType="begin"/>
      </w:r>
      <w:r w:rsidR="002D1559" w:rsidRPr="00E34B24">
        <w:rPr>
          <w:lang w:val="en-US" w:eastAsia="ko-KR"/>
        </w:rPr>
        <w:instrText xml:space="preserve"> GOTOBUTTON ZEqnNum470469  \* MERGEFORMAT </w:instrText>
      </w:r>
      <w:r w:rsidR="00174960" w:rsidRPr="00E34B24">
        <w:rPr>
          <w:lang w:val="en-US" w:eastAsia="ko-KR"/>
        </w:rPr>
        <w:fldChar w:fldCharType="begin"/>
      </w:r>
      <w:r w:rsidR="002D1559" w:rsidRPr="00E34B24">
        <w:rPr>
          <w:lang w:val="en-US" w:eastAsia="ko-KR"/>
        </w:rPr>
        <w:instrText xml:space="preserve"> REF ZEqnNum470469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2D1559" w:rsidRPr="00E34B24">
        <w:rPr>
          <w:lang w:val="en-US" w:eastAsia="ko-KR"/>
        </w:rPr>
        <w:t xml:space="preserve"> and </w:t>
      </w:r>
      <w:r w:rsidR="00174960" w:rsidRPr="00E34B24">
        <w:rPr>
          <w:lang w:val="en-US" w:eastAsia="ko-KR"/>
        </w:rPr>
        <w:fldChar w:fldCharType="begin"/>
      </w:r>
      <w:r w:rsidR="002D1559" w:rsidRPr="00E34B24">
        <w:rPr>
          <w:lang w:val="en-US" w:eastAsia="ko-KR"/>
        </w:rPr>
        <w:instrText xml:space="preserve"> GOTOBUTTON ZEqnNum631908  \* MERGEFORMAT </w:instrText>
      </w:r>
      <w:r w:rsidR="00174960" w:rsidRPr="00E34B24">
        <w:rPr>
          <w:lang w:val="en-US" w:eastAsia="ko-KR"/>
        </w:rPr>
        <w:fldChar w:fldCharType="begin"/>
      </w:r>
      <w:r w:rsidR="002D1559" w:rsidRPr="00E34B24">
        <w:rPr>
          <w:lang w:val="en-US" w:eastAsia="ko-KR"/>
        </w:rPr>
        <w:instrText xml:space="preserve"> REF ZEqnNum631908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2D1559">
        <w:rPr>
          <w:lang w:val="en-US" w:eastAsia="ko-KR"/>
        </w:rPr>
        <w:t>,</w:t>
      </w:r>
    </w:p>
    <w:p w:rsidR="004974AB" w:rsidRPr="00E34B24" w:rsidRDefault="002D1559" w:rsidP="005B3A93">
      <w:pPr>
        <w:ind w:left="1710" w:hanging="990"/>
        <w:rPr>
          <w:lang w:val="en-US"/>
        </w:rPr>
      </w:pPr>
      <w:r w:rsidRPr="00E37C7F">
        <w:rPr>
          <w:position w:val="-12"/>
          <w:lang w:val="en-US" w:eastAsia="ko-KR"/>
        </w:rPr>
        <w:object w:dxaOrig="720" w:dyaOrig="380">
          <v:shape id="_x0000_i1323" type="#_x0000_t75" style="width:36.65pt;height:19.45pt" o:ole="">
            <v:imagedata r:id="rId536" o:title=""/>
          </v:shape>
          <o:OLEObject Type="Embed" ProgID="Equation.DSMT4" ShapeID="_x0000_i1323" DrawAspect="Content" ObjectID="_1356884971" r:id="rId537"/>
        </w:object>
      </w:r>
      <w:r w:rsidR="005B3A93">
        <w:rPr>
          <w:lang w:val="en-US"/>
        </w:rPr>
        <w:tab/>
      </w:r>
      <w:proofErr w:type="gramStart"/>
      <w:r w:rsidR="005B3A93">
        <w:rPr>
          <w:lang w:val="en-US"/>
        </w:rPr>
        <w:t>i</w:t>
      </w:r>
      <w:r w:rsidR="00977AC0" w:rsidRPr="00977AC0">
        <w:rPr>
          <w:lang w:val="en-US"/>
        </w:rPr>
        <w:t>s</w:t>
      </w:r>
      <w:proofErr w:type="gramEnd"/>
      <w:r w:rsidR="00977AC0" w:rsidRPr="00977AC0">
        <w:rPr>
          <w:lang w:val="en-US"/>
        </w:rPr>
        <w:t xml:space="preserve"> </w:t>
      </w:r>
      <w:r>
        <w:rPr>
          <w:lang w:val="en-US"/>
        </w:rPr>
        <w:t xml:space="preserve">defined in Equation </w:t>
      </w:r>
      <w:r w:rsidR="00174960">
        <w:rPr>
          <w:lang w:val="en-US"/>
        </w:rPr>
        <w:fldChar w:fldCharType="begin"/>
      </w:r>
      <w:r w:rsidR="005B3A93">
        <w:rPr>
          <w:lang w:val="en-US"/>
        </w:rPr>
        <w:instrText xml:space="preserve"> GOTOBUTTON ZEqnNum632545  \* MERGEFORMAT </w:instrText>
      </w:r>
      <w:r w:rsidR="00174960">
        <w:rPr>
          <w:lang w:val="en-US"/>
        </w:rPr>
        <w:fldChar w:fldCharType="begin"/>
      </w:r>
      <w:r w:rsidR="005B3A93">
        <w:rPr>
          <w:lang w:val="en-US"/>
        </w:rPr>
        <w:instrText xml:space="preserve"> REF ZEqnNum632545 \* Charformat \! \* MERGEFORMAT </w:instrText>
      </w:r>
      <w:r w:rsidR="00174960">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28</w:instrText>
      </w:r>
      <w:r w:rsidR="003B14D4">
        <w:rPr>
          <w:lang w:val="en-US"/>
        </w:rPr>
        <w:instrText>)</w:instrText>
      </w:r>
      <w:r w:rsidR="00174960">
        <w:rPr>
          <w:lang w:val="en-US"/>
        </w:rPr>
        <w:fldChar w:fldCharType="end"/>
      </w:r>
      <w:r w:rsidR="00174960">
        <w:rPr>
          <w:lang w:val="en-US"/>
        </w:rPr>
        <w:fldChar w:fldCharType="end"/>
      </w:r>
      <w:r w:rsidR="005B3A93">
        <w:rPr>
          <w:lang w:val="en-US"/>
        </w:rPr>
        <w:t>, and</w:t>
      </w:r>
    </w:p>
    <w:tbl>
      <w:tblPr>
        <w:tblW w:w="0" w:type="auto"/>
        <w:tblLook w:val="04A0"/>
      </w:tblPr>
      <w:tblGrid>
        <w:gridCol w:w="4788"/>
        <w:gridCol w:w="4788"/>
      </w:tblGrid>
      <w:tr w:rsidR="00ED5BED" w:rsidRPr="00E34B24" w:rsidTr="00302811">
        <w:tc>
          <w:tcPr>
            <w:tcW w:w="4788" w:type="dxa"/>
          </w:tcPr>
          <w:p w:rsidR="00ED5BED" w:rsidRPr="00E34B24" w:rsidRDefault="00ED5BED" w:rsidP="00302811">
            <w:pPr>
              <w:ind w:left="720"/>
              <w:rPr>
                <w:lang w:val="en-US"/>
              </w:rPr>
            </w:pPr>
            <w:r w:rsidRPr="00E34B24">
              <w:rPr>
                <w:position w:val="-50"/>
                <w:lang w:val="en-US"/>
              </w:rPr>
              <w:object w:dxaOrig="2540" w:dyaOrig="1120">
                <v:shape id="_x0000_i1324" type="#_x0000_t75" style="width:126.35pt;height:53.9pt" o:ole="">
                  <v:imagedata r:id="rId538" o:title=""/>
                </v:shape>
                <o:OLEObject Type="Embed" ProgID="Equation.DSMT4" ShapeID="_x0000_i1324" DrawAspect="Content" ObjectID="_1356884972" r:id="rId539"/>
              </w:object>
            </w:r>
          </w:p>
        </w:tc>
        <w:tc>
          <w:tcPr>
            <w:tcW w:w="4788" w:type="dxa"/>
            <w:vAlign w:val="center"/>
          </w:tcPr>
          <w:p w:rsidR="00ED5BED"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28" w:name="ZEqnNum482796"/>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31</w:instrText>
              </w:r>
            </w:fldSimple>
            <w:r w:rsidR="00784ECF">
              <w:rPr>
                <w:lang w:val="en-US"/>
              </w:rPr>
              <w:instrText>)</w:instrText>
            </w:r>
            <w:bookmarkEnd w:id="2228"/>
            <w:r>
              <w:rPr>
                <w:lang w:val="en-US"/>
              </w:rPr>
              <w:fldChar w:fldCharType="end"/>
            </w:r>
          </w:p>
        </w:tc>
      </w:tr>
    </w:tbl>
    <w:p w:rsidR="002456E6" w:rsidRDefault="00977AC0" w:rsidP="002456E6">
      <w:pPr>
        <w:rPr>
          <w:lang w:val="en-US"/>
        </w:rPr>
      </w:pPr>
      <w:proofErr w:type="gramStart"/>
      <w:r w:rsidRPr="00977AC0">
        <w:rPr>
          <w:lang w:val="en-US"/>
        </w:rPr>
        <w:t>where</w:t>
      </w:r>
      <w:proofErr w:type="gramEnd"/>
      <w:r w:rsidRPr="00977AC0">
        <w:rPr>
          <w:lang w:val="en-US"/>
        </w:rPr>
        <w:t xml:space="preserve"> </w:t>
      </w:r>
      <w:r w:rsidR="002456E6" w:rsidRPr="00E34B24">
        <w:rPr>
          <w:position w:val="-12"/>
          <w:lang w:val="en-US"/>
        </w:rPr>
        <w:object w:dxaOrig="420" w:dyaOrig="360">
          <v:shape id="_x0000_i1325" type="#_x0000_t75" style="width:19.9pt;height:18.1pt" o:ole="">
            <v:imagedata r:id="rId540" o:title=""/>
          </v:shape>
          <o:OLEObject Type="Embed" ProgID="Equation.DSMT4" ShapeID="_x0000_i1325" DrawAspect="Content" ObjectID="_1356884973" r:id="rId541"/>
        </w:object>
      </w:r>
      <w:r w:rsidRPr="00977AC0">
        <w:rPr>
          <w:lang w:val="en-US"/>
        </w:rPr>
        <w:t xml:space="preserve">is defined </w:t>
      </w:r>
      <w:r w:rsidR="005B3A93">
        <w:rPr>
          <w:lang w:val="en-US"/>
        </w:rPr>
        <w:t xml:space="preserve">in </w:t>
      </w:r>
      <w:r w:rsidRPr="00977AC0">
        <w:rPr>
          <w:lang w:val="en-US"/>
        </w:rPr>
        <w:t>Eq</w:t>
      </w:r>
      <w:r w:rsidR="005B3A93">
        <w:rPr>
          <w:lang w:val="en-US"/>
        </w:rPr>
        <w:t>uation</w:t>
      </w:r>
      <w:r w:rsidRPr="00977AC0">
        <w:rPr>
          <w:lang w:val="en-US"/>
        </w:rPr>
        <w:t xml:space="preserve"> (20-27). </w:t>
      </w:r>
    </w:p>
    <w:p w:rsidR="005B3A93" w:rsidRPr="00E34B24" w:rsidRDefault="005B3A93" w:rsidP="002456E6">
      <w:pPr>
        <w:rPr>
          <w:lang w:val="en-US"/>
        </w:rPr>
      </w:pPr>
    </w:p>
    <w:p w:rsidR="00D96F63" w:rsidRPr="00E34B24" w:rsidRDefault="00977AC0" w:rsidP="00D96F63">
      <w:pPr>
        <w:rPr>
          <w:lang w:val="en-US"/>
        </w:rPr>
      </w:pPr>
      <w:r w:rsidRPr="00977AC0">
        <w:rPr>
          <w:lang w:val="en-US"/>
        </w:rPr>
        <w:t xml:space="preserve">The VHT-LTF mapping matrix for six VHT-LTFs, </w:t>
      </w:r>
      <w:r w:rsidR="00D96F63" w:rsidRPr="00E34B24">
        <w:rPr>
          <w:position w:val="-12"/>
          <w:lang w:val="en-US"/>
        </w:rPr>
        <w:object w:dxaOrig="400" w:dyaOrig="360">
          <v:shape id="_x0000_i1326" type="#_x0000_t75" style="width:19.9pt;height:18.1pt" o:ole="">
            <v:imagedata r:id="rId542" o:title=""/>
          </v:shape>
          <o:OLEObject Type="Embed" ProgID="Equation.DSMT4" ShapeID="_x0000_i1326" DrawAspect="Content" ObjectID="_1356884974" r:id="rId543"/>
        </w:object>
      </w:r>
      <w:r w:rsidRPr="00977AC0">
        <w:rPr>
          <w:lang w:val="en-US"/>
        </w:rPr>
        <w:t xml:space="preserve"> is defined </w:t>
      </w:r>
      <w:r w:rsidR="005B3A93">
        <w:rPr>
          <w:lang w:val="en-US"/>
        </w:rPr>
        <w:t xml:space="preserve">in </w:t>
      </w:r>
      <w:proofErr w:type="gramStart"/>
      <w:r w:rsidR="005B3A93">
        <w:rPr>
          <w:lang w:val="en-US"/>
        </w:rPr>
        <w:t xml:space="preserve">Equation </w:t>
      </w:r>
      <w:proofErr w:type="gramEnd"/>
      <w:r w:rsidR="00174960">
        <w:rPr>
          <w:lang w:val="en-US"/>
        </w:rPr>
        <w:fldChar w:fldCharType="begin"/>
      </w:r>
      <w:r w:rsidR="005B3A93">
        <w:rPr>
          <w:lang w:val="en-US"/>
        </w:rPr>
        <w:instrText xml:space="preserve"> GOTOBUTTON ZEqnNum629259  \* MERGEFORMAT </w:instrText>
      </w:r>
      <w:r w:rsidR="00174960">
        <w:rPr>
          <w:lang w:val="en-US"/>
        </w:rPr>
        <w:fldChar w:fldCharType="begin"/>
      </w:r>
      <w:r w:rsidR="005B3A93">
        <w:rPr>
          <w:lang w:val="en-US"/>
        </w:rPr>
        <w:instrText xml:space="preserve"> REF ZEqnNum629259 \* Charformat \! \* MERGEFORMAT </w:instrText>
      </w:r>
      <w:r w:rsidR="0017496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32</w:instrText>
      </w:r>
      <w:r w:rsidR="003B14D4">
        <w:rPr>
          <w:lang w:val="en-US"/>
        </w:rPr>
        <w:instrText>)</w:instrText>
      </w:r>
      <w:r w:rsidR="00174960">
        <w:rPr>
          <w:lang w:val="en-US"/>
        </w:rPr>
        <w:fldChar w:fldCharType="end"/>
      </w:r>
      <w:r w:rsidR="00174960">
        <w:rPr>
          <w:lang w:val="en-US"/>
        </w:rPr>
        <w:fldChar w:fldCharType="end"/>
      </w:r>
      <w:r w:rsidR="005B3A93">
        <w:rPr>
          <w:lang w:val="en-US"/>
        </w:rPr>
        <w:t>.</w:t>
      </w:r>
    </w:p>
    <w:tbl>
      <w:tblPr>
        <w:tblW w:w="0" w:type="auto"/>
        <w:tblLook w:val="04A0"/>
      </w:tblPr>
      <w:tblGrid>
        <w:gridCol w:w="4956"/>
        <w:gridCol w:w="4620"/>
      </w:tblGrid>
      <w:tr w:rsidR="00ED5BED" w:rsidRPr="00E34B24" w:rsidTr="00302811">
        <w:tc>
          <w:tcPr>
            <w:tcW w:w="4788" w:type="dxa"/>
          </w:tcPr>
          <w:p w:rsidR="00ED5BED" w:rsidRPr="00E34B24" w:rsidRDefault="00ED5BED" w:rsidP="00302811">
            <w:pPr>
              <w:ind w:left="720"/>
              <w:rPr>
                <w:lang w:val="en-US"/>
              </w:rPr>
            </w:pPr>
            <w:r w:rsidRPr="00E34B24">
              <w:rPr>
                <w:position w:val="-46"/>
                <w:lang w:val="en-US"/>
              </w:rPr>
              <w:object w:dxaOrig="4020" w:dyaOrig="2900">
                <v:shape id="_x0000_i1327" type="#_x0000_t75" style="width:201pt;height:144.45pt" o:ole="">
                  <v:imagedata r:id="rId544" o:title=""/>
                </v:shape>
                <o:OLEObject Type="Embed" ProgID="Equation.3" ShapeID="_x0000_i1327" DrawAspect="Content" ObjectID="_1356884975" r:id="rId545"/>
              </w:object>
            </w:r>
          </w:p>
        </w:tc>
        <w:tc>
          <w:tcPr>
            <w:tcW w:w="4788" w:type="dxa"/>
            <w:vAlign w:val="center"/>
          </w:tcPr>
          <w:p w:rsidR="00ED5BED"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29" w:name="ZEqnNum629259"/>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32</w:instrText>
              </w:r>
            </w:fldSimple>
            <w:r w:rsidR="00784ECF">
              <w:rPr>
                <w:lang w:val="en-US"/>
              </w:rPr>
              <w:instrText>)</w:instrText>
            </w:r>
            <w:bookmarkEnd w:id="2229"/>
            <w:r>
              <w:rPr>
                <w:lang w:val="en-US"/>
              </w:rPr>
              <w:fldChar w:fldCharType="end"/>
            </w:r>
          </w:p>
        </w:tc>
      </w:tr>
    </w:tbl>
    <w:p w:rsidR="00ED5BED" w:rsidRPr="00E34B24" w:rsidRDefault="00ED5BED" w:rsidP="00D96F63">
      <w:pPr>
        <w:rPr>
          <w:lang w:val="en-US"/>
        </w:rPr>
      </w:pPr>
    </w:p>
    <w:p w:rsidR="00D96F63" w:rsidRPr="00E34B24" w:rsidRDefault="00977AC0" w:rsidP="00D96F63">
      <w:pPr>
        <w:rPr>
          <w:lang w:val="en-US"/>
        </w:rPr>
      </w:pPr>
      <w:r w:rsidRPr="00977AC0">
        <w:rPr>
          <w:lang w:val="en-US"/>
        </w:rPr>
        <w:t xml:space="preserve">The VHT-LTF mapping matrix for eight VHT-LTFs, </w:t>
      </w:r>
      <w:r w:rsidR="00D96F63" w:rsidRPr="00E34B24">
        <w:rPr>
          <w:position w:val="-12"/>
          <w:lang w:val="en-US"/>
        </w:rPr>
        <w:object w:dxaOrig="400" w:dyaOrig="360">
          <v:shape id="_x0000_i1328" type="#_x0000_t75" style="width:19.9pt;height:18.1pt" o:ole="">
            <v:imagedata r:id="rId546" o:title=""/>
          </v:shape>
          <o:OLEObject Type="Embed" ProgID="Equation.DSMT4" ShapeID="_x0000_i1328" DrawAspect="Content" ObjectID="_1356884976" r:id="rId547"/>
        </w:object>
      </w:r>
      <w:r w:rsidRPr="00977AC0">
        <w:rPr>
          <w:lang w:val="en-US"/>
        </w:rPr>
        <w:t xml:space="preserve"> is defined </w:t>
      </w:r>
      <w:r w:rsidR="005B3A93">
        <w:rPr>
          <w:lang w:val="en-US"/>
        </w:rPr>
        <w:t xml:space="preserve">in </w:t>
      </w:r>
      <w:proofErr w:type="gramStart"/>
      <w:r w:rsidR="005B3A93">
        <w:rPr>
          <w:lang w:val="en-US"/>
        </w:rPr>
        <w:t xml:space="preserve">Equation </w:t>
      </w:r>
      <w:proofErr w:type="gramEnd"/>
      <w:r w:rsidR="00174960">
        <w:rPr>
          <w:lang w:val="en-US"/>
        </w:rPr>
        <w:fldChar w:fldCharType="begin"/>
      </w:r>
      <w:r w:rsidR="005B3A93">
        <w:rPr>
          <w:lang w:val="en-US"/>
        </w:rPr>
        <w:instrText xml:space="preserve"> GOTOBUTTON ZEqnNum933027  \* MERGEFORMAT </w:instrText>
      </w:r>
      <w:r w:rsidR="00174960">
        <w:rPr>
          <w:lang w:val="en-US"/>
        </w:rPr>
        <w:fldChar w:fldCharType="begin"/>
      </w:r>
      <w:r w:rsidR="005B3A93">
        <w:rPr>
          <w:lang w:val="en-US"/>
        </w:rPr>
        <w:instrText xml:space="preserve"> REF ZEqnNum933027 \* Charformat \! \* MERGEFORMAT </w:instrText>
      </w:r>
      <w:r w:rsidR="0017496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33</w:instrText>
      </w:r>
      <w:r w:rsidR="003B14D4">
        <w:rPr>
          <w:lang w:val="en-US"/>
        </w:rPr>
        <w:instrText>)</w:instrText>
      </w:r>
      <w:r w:rsidR="00174960">
        <w:rPr>
          <w:lang w:val="en-US"/>
        </w:rPr>
        <w:fldChar w:fldCharType="end"/>
      </w:r>
      <w:r w:rsidR="00174960">
        <w:rPr>
          <w:lang w:val="en-US"/>
        </w:rPr>
        <w:fldChar w:fldCharType="end"/>
      </w:r>
      <w:r w:rsidR="005B3A93">
        <w:rPr>
          <w:lang w:val="en-US"/>
        </w:rPr>
        <w:t>.</w:t>
      </w:r>
    </w:p>
    <w:tbl>
      <w:tblPr>
        <w:tblW w:w="0" w:type="auto"/>
        <w:tblLook w:val="04A0"/>
      </w:tblPr>
      <w:tblGrid>
        <w:gridCol w:w="4788"/>
        <w:gridCol w:w="4788"/>
      </w:tblGrid>
      <w:tr w:rsidR="00ED5BED" w:rsidRPr="00E34B24" w:rsidTr="00302811">
        <w:tc>
          <w:tcPr>
            <w:tcW w:w="4788" w:type="dxa"/>
          </w:tcPr>
          <w:p w:rsidR="002D0601" w:rsidRPr="00E34B24" w:rsidRDefault="00ED5BED">
            <w:pPr>
              <w:ind w:left="720"/>
              <w:rPr>
                <w:lang w:val="en-US"/>
              </w:rPr>
            </w:pPr>
            <w:r w:rsidRPr="00E34B24">
              <w:rPr>
                <w:position w:val="-32"/>
                <w:lang w:val="en-US"/>
              </w:rPr>
              <w:object w:dxaOrig="2079" w:dyaOrig="760">
                <v:shape id="_x0000_i1329" type="#_x0000_t75" style="width:104.7pt;height:38pt" o:ole="">
                  <v:imagedata r:id="rId548" o:title=""/>
                </v:shape>
                <o:OLEObject Type="Embed" ProgID="Equation.3" ShapeID="_x0000_i1329" DrawAspect="Content" ObjectID="_1356884977" r:id="rId549"/>
              </w:object>
            </w:r>
          </w:p>
        </w:tc>
        <w:tc>
          <w:tcPr>
            <w:tcW w:w="4788" w:type="dxa"/>
            <w:vAlign w:val="center"/>
          </w:tcPr>
          <w:p w:rsidR="00ED5BED"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30" w:name="ZEqnNum933027"/>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33</w:instrText>
              </w:r>
            </w:fldSimple>
            <w:r w:rsidR="00784ECF">
              <w:rPr>
                <w:lang w:val="en-US"/>
              </w:rPr>
              <w:instrText>)</w:instrText>
            </w:r>
            <w:bookmarkEnd w:id="2230"/>
            <w:r>
              <w:rPr>
                <w:lang w:val="en-US"/>
              </w:rPr>
              <w:fldChar w:fldCharType="end"/>
            </w:r>
          </w:p>
        </w:tc>
      </w:tr>
    </w:tbl>
    <w:p w:rsidR="00D96F63" w:rsidRDefault="00977AC0" w:rsidP="00D96F63">
      <w:pPr>
        <w:rPr>
          <w:lang w:val="en-US"/>
        </w:rPr>
      </w:pPr>
      <w:proofErr w:type="gramStart"/>
      <w:r w:rsidRPr="00977AC0">
        <w:rPr>
          <w:lang w:val="en-US"/>
        </w:rPr>
        <w:t>where</w:t>
      </w:r>
      <w:proofErr w:type="gramEnd"/>
      <w:r w:rsidRPr="00977AC0">
        <w:rPr>
          <w:lang w:val="en-US"/>
        </w:rPr>
        <w:t xml:space="preserve"> </w:t>
      </w:r>
      <w:r w:rsidRPr="00977AC0">
        <w:rPr>
          <w:i/>
          <w:lang w:val="en-US"/>
        </w:rPr>
        <w:t>P</w:t>
      </w:r>
      <w:r w:rsidRPr="00977AC0">
        <w:rPr>
          <w:i/>
          <w:vertAlign w:val="subscript"/>
          <w:lang w:val="en-US"/>
        </w:rPr>
        <w:t>4x4</w:t>
      </w:r>
      <w:r w:rsidRPr="00977AC0">
        <w:rPr>
          <w:lang w:val="en-US"/>
        </w:rPr>
        <w:t xml:space="preserve"> is </w:t>
      </w:r>
      <w:r w:rsidR="005B3A93" w:rsidRPr="00977AC0">
        <w:rPr>
          <w:lang w:val="en-US"/>
        </w:rPr>
        <w:t xml:space="preserve">defined </w:t>
      </w:r>
      <w:r w:rsidR="005B3A93">
        <w:rPr>
          <w:lang w:val="en-US"/>
        </w:rPr>
        <w:t xml:space="preserve">in Equation </w:t>
      </w:r>
      <w:r w:rsidRPr="00977AC0">
        <w:rPr>
          <w:lang w:val="en-US"/>
        </w:rPr>
        <w:t xml:space="preserve">20-27. </w:t>
      </w:r>
    </w:p>
    <w:p w:rsidR="005B3A93" w:rsidRPr="00E34B24" w:rsidRDefault="005B3A93" w:rsidP="00D96F63">
      <w:pPr>
        <w:rPr>
          <w:lang w:val="en-US"/>
        </w:rPr>
      </w:pPr>
    </w:p>
    <w:p w:rsidR="00D96F63" w:rsidRPr="00E34B24" w:rsidRDefault="005B3A93" w:rsidP="002456E6">
      <w:pPr>
        <w:rPr>
          <w:lang w:val="en-US"/>
        </w:rPr>
      </w:pPr>
      <w:r w:rsidRPr="00DD53F5">
        <w:rPr>
          <w:lang w:val="en-US" w:eastAsia="ko-KR"/>
        </w:rPr>
        <w:t>VHT-</w:t>
      </w:r>
      <w:r>
        <w:rPr>
          <w:rFonts w:hint="eastAsia"/>
          <w:lang w:val="en-US" w:eastAsia="ko-KR"/>
        </w:rPr>
        <w:t>L</w:t>
      </w:r>
      <w:r w:rsidRPr="00DD53F5">
        <w:rPr>
          <w:lang w:val="en-US" w:eastAsia="ko-KR"/>
        </w:rPr>
        <w:t>TF shall use the 800 ns GI regardless of the Short GI Field setting in VHT-SIG-A.</w:t>
      </w:r>
    </w:p>
    <w:p w:rsidR="000A1A8A" w:rsidRPr="00E34B24" w:rsidRDefault="00977AC0" w:rsidP="004A47E5">
      <w:pPr>
        <w:pStyle w:val="Heading5"/>
        <w:rPr>
          <w:lang w:val="en-US"/>
        </w:rPr>
      </w:pPr>
      <w:bookmarkStart w:id="2231" w:name="_Ref269204578"/>
      <w:r w:rsidRPr="00977AC0">
        <w:rPr>
          <w:lang w:val="en-US"/>
        </w:rPr>
        <w:t>VHT-SIG-B definition</w:t>
      </w:r>
      <w:bookmarkEnd w:id="2231"/>
    </w:p>
    <w:p w:rsidR="00AF6D30" w:rsidRPr="00E34B24" w:rsidRDefault="00977AC0" w:rsidP="00AF6D30">
      <w:pPr>
        <w:rPr>
          <w:lang w:val="en-US"/>
        </w:rPr>
      </w:pPr>
      <w:r w:rsidRPr="00977AC0">
        <w:rPr>
          <w:lang w:val="en-US"/>
        </w:rPr>
        <w:t xml:space="preserve">The VHT-SIG-B is one symbol and contains 26 bits in a 20 MHz PPDU, 27 bits in a 40 MHz PPDU and 29 bits in 80 MHz, 160 MHz and 80+80 MHz PPDUs. The VHT-SIG-B fields are listed in </w:t>
      </w:r>
      <w:r w:rsidR="00174960" w:rsidRPr="00977AC0">
        <w:rPr>
          <w:lang w:val="en-US"/>
        </w:rPr>
        <w:fldChar w:fldCharType="begin"/>
      </w:r>
      <w:r w:rsidRPr="00977AC0">
        <w:rPr>
          <w:lang w:val="en-US"/>
        </w:rPr>
        <w:instrText xml:space="preserve"> REF _Ref268079784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11</w:t>
      </w:r>
      <w:r w:rsidR="00174960" w:rsidRPr="00977AC0">
        <w:rPr>
          <w:lang w:val="en-US"/>
        </w:rPr>
        <w:fldChar w:fldCharType="end"/>
      </w:r>
      <w:r w:rsidRPr="00977AC0">
        <w:rPr>
          <w:lang w:val="en-US"/>
        </w:rPr>
        <w:t xml:space="preserve">. </w:t>
      </w:r>
      <w:r w:rsidR="000F733F" w:rsidRPr="000F733F">
        <w:rPr>
          <w:lang w:val="en-US"/>
        </w:rPr>
        <w:t>For fields consisting of multiple bits, the LSB of the field is mapped to the lowest bit among the corresponding VHT-SIG-B bits.  For example, for an MCS of 5 (0b0101) in case of MU transmissions using 20 MHz bandwidth, B16=1, B17=0,</w:t>
      </w:r>
      <w:r w:rsidR="000F733F">
        <w:rPr>
          <w:lang w:val="en-US"/>
        </w:rPr>
        <w:t xml:space="preserve"> B18=1 and B19=0 in VHT-SIG-B</w:t>
      </w:r>
      <w:r w:rsidRPr="00977AC0">
        <w:rPr>
          <w:lang w:val="en-US"/>
        </w:rPr>
        <w:t>.</w:t>
      </w:r>
    </w:p>
    <w:p w:rsidR="00AF6D30" w:rsidRPr="00E34B24" w:rsidRDefault="00AF6D30" w:rsidP="00AF6D30">
      <w:pPr>
        <w:rPr>
          <w:lang w:val="en-US"/>
        </w:rPr>
      </w:pPr>
    </w:p>
    <w:p w:rsidR="00AF6D30" w:rsidRPr="00E34B24" w:rsidRDefault="00977AC0" w:rsidP="00AF6D30">
      <w:pPr>
        <w:pStyle w:val="Caption"/>
        <w:keepNext/>
        <w:jc w:val="center"/>
        <w:rPr>
          <w:lang w:val="en-US"/>
        </w:rPr>
      </w:pPr>
      <w:bookmarkStart w:id="2232" w:name="_Ref268079784"/>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11</w:t>
      </w:r>
      <w:r w:rsidR="00174960">
        <w:rPr>
          <w:lang w:val="en-US"/>
        </w:rPr>
        <w:fldChar w:fldCharType="end"/>
      </w:r>
      <w:bookmarkEnd w:id="2232"/>
      <w:r w:rsidRPr="00977AC0">
        <w:rPr>
          <w:lang w:val="en-US"/>
        </w:rPr>
        <w:t>--VHT-SIG-B fields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1123"/>
        <w:gridCol w:w="1123"/>
        <w:gridCol w:w="1169"/>
        <w:gridCol w:w="1123"/>
        <w:gridCol w:w="1123"/>
        <w:gridCol w:w="1169"/>
        <w:gridCol w:w="1630"/>
      </w:tblGrid>
      <w:tr w:rsidR="00AF6D30" w:rsidRPr="00E34B24" w:rsidTr="006B000B">
        <w:tc>
          <w:tcPr>
            <w:tcW w:w="1098" w:type="dxa"/>
          </w:tcPr>
          <w:p w:rsidR="00ED3766" w:rsidRDefault="00977AC0">
            <w:pPr>
              <w:jc w:val="center"/>
              <w:rPr>
                <w:b/>
                <w:lang w:val="en-US"/>
              </w:rPr>
            </w:pPr>
            <w:r w:rsidRPr="00977AC0">
              <w:rPr>
                <w:b/>
                <w:lang w:val="en-US"/>
              </w:rPr>
              <w:t>Field</w:t>
            </w:r>
          </w:p>
        </w:tc>
        <w:tc>
          <w:tcPr>
            <w:tcW w:w="3415" w:type="dxa"/>
            <w:gridSpan w:val="3"/>
          </w:tcPr>
          <w:p w:rsidR="00ED3766" w:rsidRDefault="00977AC0">
            <w:pPr>
              <w:jc w:val="center"/>
              <w:rPr>
                <w:b/>
                <w:lang w:val="en-US"/>
              </w:rPr>
            </w:pPr>
            <w:r w:rsidRPr="00977AC0">
              <w:rPr>
                <w:b/>
                <w:lang w:val="en-US"/>
              </w:rPr>
              <w:t>MU Allocation (bits)</w:t>
            </w:r>
          </w:p>
        </w:tc>
        <w:tc>
          <w:tcPr>
            <w:tcW w:w="3415" w:type="dxa"/>
            <w:gridSpan w:val="3"/>
          </w:tcPr>
          <w:p w:rsidR="00ED3766" w:rsidRDefault="00977AC0">
            <w:pPr>
              <w:jc w:val="center"/>
              <w:rPr>
                <w:b/>
                <w:lang w:val="en-US"/>
              </w:rPr>
            </w:pPr>
            <w:r w:rsidRPr="00977AC0">
              <w:rPr>
                <w:b/>
                <w:lang w:val="en-US"/>
              </w:rPr>
              <w:t>SU Allocation (bits)</w:t>
            </w:r>
          </w:p>
        </w:tc>
        <w:tc>
          <w:tcPr>
            <w:tcW w:w="1630" w:type="dxa"/>
          </w:tcPr>
          <w:p w:rsidR="00ED3766" w:rsidRDefault="00977AC0">
            <w:pPr>
              <w:jc w:val="center"/>
              <w:rPr>
                <w:b/>
                <w:lang w:val="en-US"/>
              </w:rPr>
            </w:pPr>
            <w:r w:rsidRPr="00977AC0">
              <w:rPr>
                <w:b/>
                <w:lang w:val="en-US"/>
              </w:rPr>
              <w:t>Description</w:t>
            </w:r>
          </w:p>
        </w:tc>
      </w:tr>
      <w:tr w:rsidR="00AF6D30" w:rsidRPr="00E34B24" w:rsidTr="006B000B">
        <w:tc>
          <w:tcPr>
            <w:tcW w:w="1098" w:type="dxa"/>
          </w:tcPr>
          <w:p w:rsidR="00AF6D30" w:rsidRPr="00E34B24" w:rsidRDefault="00AF6D30" w:rsidP="003127FF">
            <w:pPr>
              <w:jc w:val="center"/>
              <w:rPr>
                <w:b/>
                <w:lang w:val="en-US"/>
              </w:rPr>
            </w:pPr>
          </w:p>
        </w:tc>
        <w:tc>
          <w:tcPr>
            <w:tcW w:w="1123" w:type="dxa"/>
          </w:tcPr>
          <w:p w:rsidR="00663D19" w:rsidRDefault="00977AC0">
            <w:pPr>
              <w:jc w:val="center"/>
              <w:rPr>
                <w:b/>
                <w:lang w:val="en-US"/>
              </w:rPr>
            </w:pPr>
            <w:r w:rsidRPr="00977AC0">
              <w:rPr>
                <w:b/>
                <w:lang w:val="en-US"/>
              </w:rPr>
              <w:t>20 MHz</w:t>
            </w:r>
          </w:p>
        </w:tc>
        <w:tc>
          <w:tcPr>
            <w:tcW w:w="1123" w:type="dxa"/>
          </w:tcPr>
          <w:p w:rsidR="00663D19" w:rsidRDefault="00977AC0">
            <w:pPr>
              <w:jc w:val="center"/>
              <w:rPr>
                <w:b/>
                <w:lang w:val="en-US"/>
              </w:rPr>
            </w:pPr>
            <w:r w:rsidRPr="00977AC0">
              <w:rPr>
                <w:b/>
                <w:lang w:val="en-US"/>
              </w:rPr>
              <w:t>40 MHz</w:t>
            </w:r>
          </w:p>
        </w:tc>
        <w:tc>
          <w:tcPr>
            <w:tcW w:w="1169" w:type="dxa"/>
          </w:tcPr>
          <w:p w:rsidR="00663D19" w:rsidRDefault="00977AC0">
            <w:pPr>
              <w:jc w:val="center"/>
              <w:rPr>
                <w:b/>
                <w:lang w:val="en-US"/>
              </w:rPr>
            </w:pPr>
            <w:r w:rsidRPr="00977AC0">
              <w:rPr>
                <w:b/>
                <w:lang w:val="en-US"/>
              </w:rPr>
              <w:t>80 MHz 160 MHz</w:t>
            </w:r>
          </w:p>
          <w:p w:rsidR="00663D19" w:rsidRDefault="00977AC0">
            <w:pPr>
              <w:jc w:val="center"/>
              <w:rPr>
                <w:b/>
                <w:lang w:val="en-US"/>
              </w:rPr>
            </w:pPr>
            <w:r w:rsidRPr="00977AC0">
              <w:rPr>
                <w:b/>
                <w:lang w:val="en-US"/>
              </w:rPr>
              <w:t>80+80 MHz</w:t>
            </w:r>
          </w:p>
        </w:tc>
        <w:tc>
          <w:tcPr>
            <w:tcW w:w="1123" w:type="dxa"/>
          </w:tcPr>
          <w:p w:rsidR="00663D19" w:rsidRDefault="00977AC0">
            <w:pPr>
              <w:jc w:val="center"/>
              <w:rPr>
                <w:b/>
                <w:lang w:val="en-US"/>
              </w:rPr>
            </w:pPr>
            <w:r w:rsidRPr="00977AC0">
              <w:rPr>
                <w:b/>
                <w:lang w:val="en-US"/>
              </w:rPr>
              <w:t>20 MHz</w:t>
            </w:r>
          </w:p>
        </w:tc>
        <w:tc>
          <w:tcPr>
            <w:tcW w:w="1123" w:type="dxa"/>
          </w:tcPr>
          <w:p w:rsidR="00663D19" w:rsidRDefault="00977AC0">
            <w:pPr>
              <w:jc w:val="center"/>
              <w:rPr>
                <w:b/>
                <w:lang w:val="en-US"/>
              </w:rPr>
            </w:pPr>
            <w:r w:rsidRPr="00977AC0">
              <w:rPr>
                <w:b/>
                <w:lang w:val="en-US"/>
              </w:rPr>
              <w:t>40 MHz</w:t>
            </w:r>
          </w:p>
        </w:tc>
        <w:tc>
          <w:tcPr>
            <w:tcW w:w="1169" w:type="dxa"/>
          </w:tcPr>
          <w:p w:rsidR="00663D19" w:rsidRDefault="00977AC0">
            <w:pPr>
              <w:jc w:val="center"/>
              <w:rPr>
                <w:b/>
                <w:lang w:val="en-US"/>
              </w:rPr>
            </w:pPr>
            <w:r w:rsidRPr="00977AC0">
              <w:rPr>
                <w:b/>
                <w:lang w:val="en-US"/>
              </w:rPr>
              <w:t>80 MHz</w:t>
            </w:r>
          </w:p>
          <w:p w:rsidR="00663D19" w:rsidRDefault="00977AC0">
            <w:pPr>
              <w:jc w:val="center"/>
              <w:rPr>
                <w:b/>
                <w:lang w:val="en-US"/>
              </w:rPr>
            </w:pPr>
            <w:r w:rsidRPr="00977AC0">
              <w:rPr>
                <w:b/>
                <w:lang w:val="en-US"/>
              </w:rPr>
              <w:t>160 MHz</w:t>
            </w:r>
          </w:p>
          <w:p w:rsidR="00663D19" w:rsidRDefault="00977AC0">
            <w:pPr>
              <w:jc w:val="center"/>
              <w:rPr>
                <w:b/>
                <w:lang w:val="en-US"/>
              </w:rPr>
            </w:pPr>
            <w:r w:rsidRPr="00977AC0">
              <w:rPr>
                <w:b/>
                <w:lang w:val="en-US"/>
              </w:rPr>
              <w:t>80+80 MHz</w:t>
            </w:r>
          </w:p>
        </w:tc>
        <w:tc>
          <w:tcPr>
            <w:tcW w:w="1630" w:type="dxa"/>
          </w:tcPr>
          <w:p w:rsidR="00663D19" w:rsidRDefault="00663D19">
            <w:pPr>
              <w:jc w:val="center"/>
              <w:rPr>
                <w:b/>
                <w:lang w:val="en-US"/>
              </w:rPr>
            </w:pPr>
          </w:p>
        </w:tc>
      </w:tr>
      <w:tr w:rsidR="00AF6D30" w:rsidRPr="00E34B24" w:rsidTr="006B000B">
        <w:tc>
          <w:tcPr>
            <w:tcW w:w="1098" w:type="dxa"/>
          </w:tcPr>
          <w:p w:rsidR="00AF6D30" w:rsidRPr="00E34B24" w:rsidRDefault="00977AC0" w:rsidP="003127FF">
            <w:pPr>
              <w:rPr>
                <w:lang w:val="en-US"/>
              </w:rPr>
            </w:pPr>
            <w:r w:rsidRPr="00977AC0">
              <w:rPr>
                <w:lang w:val="en-US"/>
              </w:rPr>
              <w:t>Length</w:t>
            </w:r>
          </w:p>
        </w:tc>
        <w:tc>
          <w:tcPr>
            <w:tcW w:w="1123" w:type="dxa"/>
          </w:tcPr>
          <w:p w:rsidR="00663D19" w:rsidRDefault="00977AC0">
            <w:pPr>
              <w:jc w:val="center"/>
              <w:rPr>
                <w:lang w:val="en-US"/>
              </w:rPr>
            </w:pPr>
            <w:r w:rsidRPr="00977AC0">
              <w:rPr>
                <w:lang w:val="en-US"/>
              </w:rPr>
              <w:t>B0-B15</w:t>
            </w:r>
          </w:p>
          <w:p w:rsidR="00663D19" w:rsidRDefault="00977AC0">
            <w:pPr>
              <w:jc w:val="center"/>
              <w:rPr>
                <w:lang w:val="en-US"/>
              </w:rPr>
            </w:pPr>
            <w:r w:rsidRPr="00977AC0">
              <w:rPr>
                <w:lang w:val="en-US"/>
              </w:rPr>
              <w:t>(16)</w:t>
            </w:r>
          </w:p>
        </w:tc>
        <w:tc>
          <w:tcPr>
            <w:tcW w:w="1123" w:type="dxa"/>
          </w:tcPr>
          <w:p w:rsidR="00663D19" w:rsidRDefault="00977AC0">
            <w:pPr>
              <w:jc w:val="center"/>
              <w:rPr>
                <w:lang w:val="en-US"/>
              </w:rPr>
            </w:pPr>
            <w:r w:rsidRPr="00977AC0">
              <w:rPr>
                <w:lang w:val="en-US"/>
              </w:rPr>
              <w:t>B0-B16</w:t>
            </w:r>
          </w:p>
          <w:p w:rsidR="00663D19" w:rsidRDefault="00977AC0">
            <w:pPr>
              <w:jc w:val="center"/>
              <w:rPr>
                <w:lang w:val="en-US"/>
              </w:rPr>
            </w:pPr>
            <w:r w:rsidRPr="00977AC0">
              <w:rPr>
                <w:lang w:val="en-US"/>
              </w:rPr>
              <w:t>(17)</w:t>
            </w:r>
          </w:p>
        </w:tc>
        <w:tc>
          <w:tcPr>
            <w:tcW w:w="1169" w:type="dxa"/>
          </w:tcPr>
          <w:p w:rsidR="00663D19" w:rsidRDefault="00977AC0">
            <w:pPr>
              <w:jc w:val="center"/>
              <w:rPr>
                <w:lang w:val="en-US"/>
              </w:rPr>
            </w:pPr>
            <w:r w:rsidRPr="00977AC0">
              <w:rPr>
                <w:lang w:val="en-US"/>
              </w:rPr>
              <w:t>B0-B18</w:t>
            </w:r>
          </w:p>
          <w:p w:rsidR="00663D19" w:rsidRDefault="00977AC0">
            <w:pPr>
              <w:jc w:val="center"/>
              <w:rPr>
                <w:lang w:val="en-US"/>
              </w:rPr>
            </w:pPr>
            <w:r w:rsidRPr="00977AC0">
              <w:rPr>
                <w:lang w:val="en-US"/>
              </w:rPr>
              <w:t>(19)</w:t>
            </w:r>
          </w:p>
        </w:tc>
        <w:tc>
          <w:tcPr>
            <w:tcW w:w="1123" w:type="dxa"/>
          </w:tcPr>
          <w:p w:rsidR="00663D19" w:rsidRDefault="00977AC0">
            <w:pPr>
              <w:jc w:val="center"/>
              <w:rPr>
                <w:lang w:val="en-US"/>
              </w:rPr>
            </w:pPr>
            <w:r w:rsidRPr="00977AC0">
              <w:rPr>
                <w:lang w:val="en-US"/>
              </w:rPr>
              <w:t>B0-B16</w:t>
            </w:r>
          </w:p>
          <w:p w:rsidR="00663D19" w:rsidRDefault="00977AC0">
            <w:pPr>
              <w:jc w:val="center"/>
              <w:rPr>
                <w:lang w:val="en-US"/>
              </w:rPr>
            </w:pPr>
            <w:r w:rsidRPr="00977AC0">
              <w:rPr>
                <w:lang w:val="en-US"/>
              </w:rPr>
              <w:t>(17)</w:t>
            </w:r>
          </w:p>
        </w:tc>
        <w:tc>
          <w:tcPr>
            <w:tcW w:w="1123" w:type="dxa"/>
          </w:tcPr>
          <w:p w:rsidR="00663D19" w:rsidRDefault="00977AC0">
            <w:pPr>
              <w:jc w:val="center"/>
              <w:rPr>
                <w:lang w:val="en-US"/>
              </w:rPr>
            </w:pPr>
            <w:r w:rsidRPr="00977AC0">
              <w:rPr>
                <w:lang w:val="en-US"/>
              </w:rPr>
              <w:t>B0-B18</w:t>
            </w:r>
          </w:p>
          <w:p w:rsidR="00663D19" w:rsidRDefault="00977AC0">
            <w:pPr>
              <w:jc w:val="center"/>
              <w:rPr>
                <w:lang w:val="en-US"/>
              </w:rPr>
            </w:pPr>
            <w:r w:rsidRPr="00977AC0">
              <w:rPr>
                <w:lang w:val="en-US"/>
              </w:rPr>
              <w:t>(19)</w:t>
            </w:r>
          </w:p>
        </w:tc>
        <w:tc>
          <w:tcPr>
            <w:tcW w:w="1169" w:type="dxa"/>
          </w:tcPr>
          <w:p w:rsidR="00663D19" w:rsidRDefault="00977AC0">
            <w:pPr>
              <w:jc w:val="center"/>
              <w:rPr>
                <w:lang w:val="en-US"/>
              </w:rPr>
            </w:pPr>
            <w:r w:rsidRPr="00977AC0">
              <w:rPr>
                <w:lang w:val="en-US"/>
              </w:rPr>
              <w:t>B0-B20</w:t>
            </w:r>
          </w:p>
          <w:p w:rsidR="00663D19" w:rsidRDefault="00977AC0">
            <w:pPr>
              <w:jc w:val="center"/>
              <w:rPr>
                <w:lang w:val="en-US"/>
              </w:rPr>
            </w:pPr>
            <w:r w:rsidRPr="00977AC0">
              <w:rPr>
                <w:lang w:val="en-US"/>
              </w:rPr>
              <w:t>(21)</w:t>
            </w:r>
          </w:p>
        </w:tc>
        <w:tc>
          <w:tcPr>
            <w:tcW w:w="1630" w:type="dxa"/>
          </w:tcPr>
          <w:p w:rsidR="00663D19" w:rsidRDefault="00977AC0">
            <w:pPr>
              <w:rPr>
                <w:lang w:val="en-US"/>
              </w:rPr>
            </w:pPr>
            <w:r w:rsidRPr="00977AC0">
              <w:rPr>
                <w:lang w:val="en-US"/>
              </w:rPr>
              <w:t>length of useful data in PSDU in units of 4 octets</w:t>
            </w:r>
          </w:p>
        </w:tc>
      </w:tr>
      <w:tr w:rsidR="00AF6D30" w:rsidRPr="00E34B24" w:rsidTr="006B000B">
        <w:tc>
          <w:tcPr>
            <w:tcW w:w="1098" w:type="dxa"/>
          </w:tcPr>
          <w:p w:rsidR="00AF6D30" w:rsidRPr="00E34B24" w:rsidRDefault="00977AC0" w:rsidP="003127FF">
            <w:pPr>
              <w:rPr>
                <w:lang w:val="en-US"/>
              </w:rPr>
            </w:pPr>
            <w:r w:rsidRPr="00977AC0">
              <w:rPr>
                <w:lang w:val="en-US"/>
              </w:rPr>
              <w:t>MCS</w:t>
            </w:r>
          </w:p>
        </w:tc>
        <w:tc>
          <w:tcPr>
            <w:tcW w:w="1123" w:type="dxa"/>
          </w:tcPr>
          <w:p w:rsidR="00663D19" w:rsidRDefault="00977AC0">
            <w:pPr>
              <w:jc w:val="center"/>
              <w:rPr>
                <w:lang w:val="en-US"/>
              </w:rPr>
            </w:pPr>
            <w:r w:rsidRPr="00977AC0">
              <w:rPr>
                <w:lang w:val="en-US"/>
              </w:rPr>
              <w:t>B16-B19</w:t>
            </w:r>
          </w:p>
          <w:p w:rsidR="00663D19" w:rsidRDefault="00977AC0">
            <w:pPr>
              <w:jc w:val="center"/>
              <w:rPr>
                <w:lang w:val="en-US"/>
              </w:rPr>
            </w:pPr>
            <w:r w:rsidRPr="00977AC0">
              <w:rPr>
                <w:lang w:val="en-US"/>
              </w:rPr>
              <w:t>(4)</w:t>
            </w:r>
          </w:p>
        </w:tc>
        <w:tc>
          <w:tcPr>
            <w:tcW w:w="1123" w:type="dxa"/>
          </w:tcPr>
          <w:p w:rsidR="00663D19" w:rsidRDefault="00977AC0">
            <w:pPr>
              <w:jc w:val="center"/>
              <w:rPr>
                <w:lang w:val="en-US"/>
              </w:rPr>
            </w:pPr>
            <w:r w:rsidRPr="00977AC0">
              <w:rPr>
                <w:lang w:val="en-US"/>
              </w:rPr>
              <w:t>B17-B20</w:t>
            </w:r>
          </w:p>
          <w:p w:rsidR="00663D19" w:rsidRDefault="00977AC0">
            <w:pPr>
              <w:jc w:val="center"/>
              <w:rPr>
                <w:lang w:val="en-US"/>
              </w:rPr>
            </w:pPr>
            <w:r w:rsidRPr="00977AC0">
              <w:rPr>
                <w:lang w:val="en-US"/>
              </w:rPr>
              <w:t>(4)</w:t>
            </w:r>
          </w:p>
        </w:tc>
        <w:tc>
          <w:tcPr>
            <w:tcW w:w="1169" w:type="dxa"/>
          </w:tcPr>
          <w:p w:rsidR="00663D19" w:rsidRDefault="00977AC0">
            <w:pPr>
              <w:jc w:val="center"/>
              <w:rPr>
                <w:lang w:val="en-US"/>
              </w:rPr>
            </w:pPr>
            <w:r w:rsidRPr="00977AC0">
              <w:rPr>
                <w:lang w:val="en-US"/>
              </w:rPr>
              <w:t>B19-B22</w:t>
            </w:r>
          </w:p>
          <w:p w:rsidR="00663D19" w:rsidRDefault="00977AC0">
            <w:pPr>
              <w:jc w:val="center"/>
              <w:rPr>
                <w:lang w:val="en-US"/>
              </w:rPr>
            </w:pPr>
            <w:r w:rsidRPr="00977AC0">
              <w:rPr>
                <w:lang w:val="en-US"/>
              </w:rPr>
              <w:t>(4)</w:t>
            </w:r>
          </w:p>
        </w:tc>
        <w:tc>
          <w:tcPr>
            <w:tcW w:w="1123"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N/A</w:t>
            </w:r>
          </w:p>
        </w:tc>
        <w:tc>
          <w:tcPr>
            <w:tcW w:w="1169" w:type="dxa"/>
          </w:tcPr>
          <w:p w:rsidR="00663D19" w:rsidRDefault="00977AC0">
            <w:pPr>
              <w:jc w:val="center"/>
              <w:rPr>
                <w:lang w:val="en-US"/>
              </w:rPr>
            </w:pPr>
            <w:r w:rsidRPr="00977AC0">
              <w:rPr>
                <w:lang w:val="en-US"/>
              </w:rPr>
              <w:t>N/A</w:t>
            </w:r>
          </w:p>
        </w:tc>
        <w:tc>
          <w:tcPr>
            <w:tcW w:w="1630" w:type="dxa"/>
          </w:tcPr>
          <w:p w:rsidR="00663D19" w:rsidRDefault="00663D19">
            <w:pPr>
              <w:rPr>
                <w:lang w:val="en-US"/>
              </w:rPr>
            </w:pPr>
          </w:p>
        </w:tc>
      </w:tr>
      <w:tr w:rsidR="00AF6D30" w:rsidRPr="00E34B24" w:rsidTr="006B000B">
        <w:tc>
          <w:tcPr>
            <w:tcW w:w="1098" w:type="dxa"/>
          </w:tcPr>
          <w:p w:rsidR="00AF6D30" w:rsidRPr="00E34B24" w:rsidRDefault="00977AC0" w:rsidP="003127FF">
            <w:pPr>
              <w:rPr>
                <w:lang w:val="en-US"/>
              </w:rPr>
            </w:pPr>
            <w:r w:rsidRPr="00977AC0">
              <w:rPr>
                <w:lang w:val="en-US"/>
              </w:rPr>
              <w:t>Reserved</w:t>
            </w:r>
          </w:p>
        </w:tc>
        <w:tc>
          <w:tcPr>
            <w:tcW w:w="1123"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N/A</w:t>
            </w:r>
          </w:p>
        </w:tc>
        <w:tc>
          <w:tcPr>
            <w:tcW w:w="1169"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B17-B19</w:t>
            </w:r>
          </w:p>
          <w:p w:rsidR="00663D19" w:rsidRDefault="00977AC0">
            <w:pPr>
              <w:jc w:val="center"/>
              <w:rPr>
                <w:lang w:val="en-US"/>
              </w:rPr>
            </w:pPr>
            <w:r w:rsidRPr="00977AC0">
              <w:rPr>
                <w:lang w:val="en-US"/>
              </w:rPr>
              <w:t>(3)</w:t>
            </w:r>
          </w:p>
        </w:tc>
        <w:tc>
          <w:tcPr>
            <w:tcW w:w="1123" w:type="dxa"/>
          </w:tcPr>
          <w:p w:rsidR="00663D19" w:rsidRDefault="00977AC0">
            <w:pPr>
              <w:jc w:val="center"/>
              <w:rPr>
                <w:lang w:val="en-US"/>
              </w:rPr>
            </w:pPr>
            <w:r w:rsidRPr="00977AC0">
              <w:rPr>
                <w:lang w:val="en-US"/>
              </w:rPr>
              <w:t>B19-B20</w:t>
            </w:r>
          </w:p>
          <w:p w:rsidR="00663D19" w:rsidRDefault="00977AC0">
            <w:pPr>
              <w:jc w:val="center"/>
              <w:rPr>
                <w:lang w:val="en-US"/>
              </w:rPr>
            </w:pPr>
            <w:r w:rsidRPr="00977AC0">
              <w:rPr>
                <w:lang w:val="en-US"/>
              </w:rPr>
              <w:t>(2)</w:t>
            </w:r>
          </w:p>
        </w:tc>
        <w:tc>
          <w:tcPr>
            <w:tcW w:w="1169" w:type="dxa"/>
          </w:tcPr>
          <w:p w:rsidR="00663D19" w:rsidRDefault="00977AC0">
            <w:pPr>
              <w:jc w:val="center"/>
              <w:rPr>
                <w:lang w:val="en-US"/>
              </w:rPr>
            </w:pPr>
            <w:r w:rsidRPr="00977AC0">
              <w:rPr>
                <w:lang w:val="en-US"/>
              </w:rPr>
              <w:t>B21-B22</w:t>
            </w:r>
          </w:p>
          <w:p w:rsidR="00663D19" w:rsidRDefault="00977AC0">
            <w:pPr>
              <w:jc w:val="center"/>
              <w:rPr>
                <w:lang w:val="en-US"/>
              </w:rPr>
            </w:pPr>
            <w:r w:rsidRPr="00977AC0">
              <w:rPr>
                <w:lang w:val="en-US"/>
              </w:rPr>
              <w:t>(2)</w:t>
            </w:r>
          </w:p>
        </w:tc>
        <w:tc>
          <w:tcPr>
            <w:tcW w:w="1630" w:type="dxa"/>
          </w:tcPr>
          <w:p w:rsidR="00663D19" w:rsidRDefault="00977AC0">
            <w:pPr>
              <w:rPr>
                <w:lang w:val="en-US"/>
              </w:rPr>
            </w:pPr>
            <w:r w:rsidRPr="00977AC0">
              <w:rPr>
                <w:lang w:val="en-US"/>
              </w:rPr>
              <w:t>All ones</w:t>
            </w:r>
          </w:p>
        </w:tc>
      </w:tr>
      <w:tr w:rsidR="00AF6D30" w:rsidRPr="00E34B24" w:rsidTr="006B000B">
        <w:tc>
          <w:tcPr>
            <w:tcW w:w="1098" w:type="dxa"/>
          </w:tcPr>
          <w:p w:rsidR="00AF6D30" w:rsidRPr="00E34B24" w:rsidRDefault="00977AC0" w:rsidP="003127FF">
            <w:pPr>
              <w:rPr>
                <w:lang w:val="en-US"/>
              </w:rPr>
            </w:pPr>
            <w:r w:rsidRPr="00977AC0">
              <w:rPr>
                <w:lang w:val="en-US"/>
              </w:rPr>
              <w:t>Tail</w:t>
            </w:r>
          </w:p>
        </w:tc>
        <w:tc>
          <w:tcPr>
            <w:tcW w:w="1123" w:type="dxa"/>
          </w:tcPr>
          <w:p w:rsidR="00663D19" w:rsidRDefault="00977AC0">
            <w:pPr>
              <w:jc w:val="center"/>
              <w:rPr>
                <w:lang w:val="en-US"/>
              </w:rPr>
            </w:pPr>
            <w:r w:rsidRPr="00977AC0">
              <w:rPr>
                <w:lang w:val="en-US"/>
              </w:rPr>
              <w:t>B20-B25</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B21-B26</w:t>
            </w:r>
          </w:p>
          <w:p w:rsidR="00663D19" w:rsidRDefault="00977AC0">
            <w:pPr>
              <w:jc w:val="center"/>
              <w:rPr>
                <w:lang w:val="en-US"/>
              </w:rPr>
            </w:pPr>
            <w:r w:rsidRPr="00977AC0">
              <w:rPr>
                <w:lang w:val="en-US"/>
              </w:rPr>
              <w:t>(6)</w:t>
            </w:r>
          </w:p>
        </w:tc>
        <w:tc>
          <w:tcPr>
            <w:tcW w:w="1169" w:type="dxa"/>
          </w:tcPr>
          <w:p w:rsidR="00663D19" w:rsidRDefault="00977AC0">
            <w:pPr>
              <w:jc w:val="center"/>
              <w:rPr>
                <w:lang w:val="en-US"/>
              </w:rPr>
            </w:pPr>
            <w:r w:rsidRPr="00977AC0">
              <w:rPr>
                <w:lang w:val="en-US"/>
              </w:rPr>
              <w:t>B23-B28</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B20-B25</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B21-B26</w:t>
            </w:r>
          </w:p>
          <w:p w:rsidR="00663D19" w:rsidRDefault="00977AC0">
            <w:pPr>
              <w:jc w:val="center"/>
              <w:rPr>
                <w:lang w:val="en-US"/>
              </w:rPr>
            </w:pPr>
            <w:r w:rsidRPr="00977AC0">
              <w:rPr>
                <w:lang w:val="en-US"/>
              </w:rPr>
              <w:t>(6)</w:t>
            </w:r>
          </w:p>
        </w:tc>
        <w:tc>
          <w:tcPr>
            <w:tcW w:w="1169" w:type="dxa"/>
          </w:tcPr>
          <w:p w:rsidR="00663D19" w:rsidRDefault="00977AC0">
            <w:pPr>
              <w:jc w:val="center"/>
              <w:rPr>
                <w:lang w:val="en-US"/>
              </w:rPr>
            </w:pPr>
            <w:r w:rsidRPr="00977AC0">
              <w:rPr>
                <w:lang w:val="en-US"/>
              </w:rPr>
              <w:t>B23-B28</w:t>
            </w:r>
          </w:p>
          <w:p w:rsidR="00663D19" w:rsidRDefault="00977AC0">
            <w:pPr>
              <w:jc w:val="center"/>
              <w:rPr>
                <w:lang w:val="en-US"/>
              </w:rPr>
            </w:pPr>
            <w:r w:rsidRPr="00977AC0">
              <w:rPr>
                <w:lang w:val="en-US"/>
              </w:rPr>
              <w:t>(6)</w:t>
            </w:r>
          </w:p>
        </w:tc>
        <w:tc>
          <w:tcPr>
            <w:tcW w:w="1630" w:type="dxa"/>
          </w:tcPr>
          <w:p w:rsidR="00663D19" w:rsidRDefault="00977AC0">
            <w:pPr>
              <w:rPr>
                <w:lang w:val="en-US"/>
              </w:rPr>
            </w:pPr>
            <w:r w:rsidRPr="00977AC0">
              <w:rPr>
                <w:lang w:val="en-US"/>
              </w:rPr>
              <w:t>All zeros</w:t>
            </w:r>
          </w:p>
        </w:tc>
      </w:tr>
      <w:tr w:rsidR="00AF6D30" w:rsidRPr="00E34B24" w:rsidTr="006B000B">
        <w:tc>
          <w:tcPr>
            <w:tcW w:w="1098" w:type="dxa"/>
          </w:tcPr>
          <w:p w:rsidR="00AF6D30" w:rsidRPr="00E34B24" w:rsidRDefault="00977AC0" w:rsidP="003127FF">
            <w:pPr>
              <w:rPr>
                <w:b/>
                <w:lang w:val="en-US"/>
              </w:rPr>
            </w:pPr>
            <w:r w:rsidRPr="00977AC0">
              <w:rPr>
                <w:b/>
                <w:lang w:val="en-US"/>
              </w:rPr>
              <w:t xml:space="preserve">Total # </w:t>
            </w:r>
            <w:r w:rsidRPr="00977AC0">
              <w:rPr>
                <w:b/>
                <w:lang w:val="en-US"/>
              </w:rPr>
              <w:lastRenderedPageBreak/>
              <w:t>bits</w:t>
            </w:r>
          </w:p>
        </w:tc>
        <w:tc>
          <w:tcPr>
            <w:tcW w:w="1123" w:type="dxa"/>
          </w:tcPr>
          <w:p w:rsidR="00663D19" w:rsidRDefault="00977AC0">
            <w:pPr>
              <w:jc w:val="center"/>
              <w:rPr>
                <w:lang w:val="en-US"/>
              </w:rPr>
            </w:pPr>
            <w:r w:rsidRPr="00977AC0">
              <w:rPr>
                <w:lang w:val="en-US"/>
              </w:rPr>
              <w:lastRenderedPageBreak/>
              <w:t>26</w:t>
            </w:r>
          </w:p>
        </w:tc>
        <w:tc>
          <w:tcPr>
            <w:tcW w:w="1123" w:type="dxa"/>
          </w:tcPr>
          <w:p w:rsidR="00663D19" w:rsidRDefault="00977AC0">
            <w:pPr>
              <w:jc w:val="center"/>
              <w:rPr>
                <w:lang w:val="en-US"/>
              </w:rPr>
            </w:pPr>
            <w:r w:rsidRPr="00977AC0">
              <w:rPr>
                <w:lang w:val="en-US"/>
              </w:rPr>
              <w:t>27</w:t>
            </w:r>
          </w:p>
        </w:tc>
        <w:tc>
          <w:tcPr>
            <w:tcW w:w="1169" w:type="dxa"/>
          </w:tcPr>
          <w:p w:rsidR="00663D19" w:rsidRDefault="00977AC0">
            <w:pPr>
              <w:jc w:val="center"/>
              <w:rPr>
                <w:lang w:val="en-US"/>
              </w:rPr>
            </w:pPr>
            <w:r w:rsidRPr="00977AC0">
              <w:rPr>
                <w:lang w:val="en-US"/>
              </w:rPr>
              <w:t>29</w:t>
            </w:r>
          </w:p>
        </w:tc>
        <w:tc>
          <w:tcPr>
            <w:tcW w:w="1123" w:type="dxa"/>
          </w:tcPr>
          <w:p w:rsidR="00663D19" w:rsidRDefault="00977AC0">
            <w:pPr>
              <w:jc w:val="center"/>
              <w:rPr>
                <w:lang w:val="en-US"/>
              </w:rPr>
            </w:pPr>
            <w:r w:rsidRPr="00977AC0">
              <w:rPr>
                <w:lang w:val="en-US"/>
              </w:rPr>
              <w:t>26</w:t>
            </w:r>
          </w:p>
        </w:tc>
        <w:tc>
          <w:tcPr>
            <w:tcW w:w="1123" w:type="dxa"/>
          </w:tcPr>
          <w:p w:rsidR="00663D19" w:rsidRDefault="00977AC0">
            <w:pPr>
              <w:jc w:val="center"/>
              <w:rPr>
                <w:lang w:val="en-US"/>
              </w:rPr>
            </w:pPr>
            <w:r w:rsidRPr="00977AC0">
              <w:rPr>
                <w:lang w:val="en-US"/>
              </w:rPr>
              <w:t>27</w:t>
            </w:r>
          </w:p>
        </w:tc>
        <w:tc>
          <w:tcPr>
            <w:tcW w:w="1169" w:type="dxa"/>
          </w:tcPr>
          <w:p w:rsidR="00663D19" w:rsidRDefault="00977AC0">
            <w:pPr>
              <w:jc w:val="center"/>
              <w:rPr>
                <w:lang w:val="en-US"/>
              </w:rPr>
            </w:pPr>
            <w:r w:rsidRPr="00977AC0">
              <w:rPr>
                <w:lang w:val="en-US"/>
              </w:rPr>
              <w:t>29</w:t>
            </w:r>
          </w:p>
        </w:tc>
        <w:tc>
          <w:tcPr>
            <w:tcW w:w="1630" w:type="dxa"/>
          </w:tcPr>
          <w:p w:rsidR="00663D19" w:rsidRDefault="00663D19">
            <w:pPr>
              <w:rPr>
                <w:lang w:val="en-US"/>
              </w:rPr>
            </w:pPr>
          </w:p>
        </w:tc>
      </w:tr>
    </w:tbl>
    <w:p w:rsidR="00AF6D30" w:rsidRPr="00E34B24" w:rsidRDefault="00AF6D30" w:rsidP="00AF6D30">
      <w:pPr>
        <w:rPr>
          <w:lang w:val="en-US"/>
        </w:rPr>
      </w:pPr>
    </w:p>
    <w:p w:rsidR="00AF6D30" w:rsidRDefault="00977AC0" w:rsidP="00AF6D30">
      <w:pPr>
        <w:rPr>
          <w:lang w:val="en-US"/>
        </w:rPr>
      </w:pPr>
      <w:r w:rsidRPr="00977AC0">
        <w:rPr>
          <w:lang w:val="en-US"/>
        </w:rPr>
        <w:t xml:space="preserve">NOTE–varying the Length field size ensures that </w:t>
      </w:r>
      <w:proofErr w:type="gramStart"/>
      <w:r w:rsidRPr="00977AC0">
        <w:rPr>
          <w:lang w:val="en-US"/>
        </w:rPr>
        <w:t>a consistent</w:t>
      </w:r>
      <w:proofErr w:type="gramEnd"/>
      <w:r w:rsidRPr="00977AC0">
        <w:rPr>
          <w:lang w:val="en-US"/>
        </w:rPr>
        <w:t xml:space="preserve"> maximum packet duration of approximately 5.46 ms (the max packet duration from L-SIG) is maintained across all channel widths with both SU and MU formats.</w:t>
      </w:r>
    </w:p>
    <w:p w:rsidR="003E1FB4" w:rsidRDefault="003E1FB4" w:rsidP="00AF6D30">
      <w:pPr>
        <w:rPr>
          <w:lang w:val="en-US"/>
        </w:rPr>
      </w:pPr>
    </w:p>
    <w:p w:rsidR="00EF5320" w:rsidRPr="00E34B24" w:rsidRDefault="00977AC0" w:rsidP="00AF6D30">
      <w:pPr>
        <w:rPr>
          <w:lang w:val="en-US" w:eastAsia="ko-KR"/>
        </w:rPr>
      </w:pPr>
      <w:r w:rsidRPr="00977AC0">
        <w:rPr>
          <w:lang w:val="en-US" w:eastAsia="ko-KR"/>
        </w:rPr>
        <w:t xml:space="preserve">The Length field in VHT-SIG-B shall be set using </w:t>
      </w:r>
      <w:proofErr w:type="gramStart"/>
      <w:r w:rsidRPr="00977AC0">
        <w:rPr>
          <w:lang w:val="en-US" w:eastAsia="ko-KR"/>
        </w:rPr>
        <w:t xml:space="preserve">Equation </w:t>
      </w:r>
      <w:proofErr w:type="gramEnd"/>
      <w:r w:rsidR="00174960" w:rsidRPr="00977AC0">
        <w:rPr>
          <w:lang w:val="en-US" w:eastAsia="ko-KR"/>
        </w:rPr>
        <w:fldChar w:fldCharType="begin"/>
      </w:r>
      <w:r w:rsidRPr="00977AC0">
        <w:rPr>
          <w:lang w:val="en-US" w:eastAsia="ko-KR"/>
        </w:rPr>
        <w:instrText xml:space="preserve"> GOTOBUTTON ZEqnNum228083  \* MERGEFORMAT </w:instrText>
      </w:r>
      <w:r w:rsidR="00174960" w:rsidRPr="00977AC0">
        <w:rPr>
          <w:lang w:val="en-US" w:eastAsia="ko-KR"/>
        </w:rPr>
        <w:fldChar w:fldCharType="begin"/>
      </w:r>
      <w:r w:rsidRPr="00977AC0">
        <w:rPr>
          <w:lang w:val="en-US" w:eastAsia="ko-KR"/>
        </w:rPr>
        <w:instrText xml:space="preserve"> REF ZEqnNum228083 \* Charformat \! \* MERGEFORMAT </w:instrText>
      </w:r>
      <w:r w:rsidR="00174960" w:rsidRPr="00977AC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34</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w:t>
      </w:r>
    </w:p>
    <w:tbl>
      <w:tblPr>
        <w:tblW w:w="0" w:type="auto"/>
        <w:tblLook w:val="04A0"/>
      </w:tblPr>
      <w:tblGrid>
        <w:gridCol w:w="4788"/>
        <w:gridCol w:w="4788"/>
      </w:tblGrid>
      <w:tr w:rsidR="0047420E" w:rsidRPr="00E34B24" w:rsidTr="002C417C">
        <w:tc>
          <w:tcPr>
            <w:tcW w:w="4788" w:type="dxa"/>
          </w:tcPr>
          <w:p w:rsidR="0047420E" w:rsidRPr="00E34B24" w:rsidRDefault="0047420E" w:rsidP="002C417C">
            <w:pPr>
              <w:ind w:left="720"/>
              <w:rPr>
                <w:lang w:val="en-US" w:eastAsia="ko-KR"/>
              </w:rPr>
            </w:pPr>
            <w:r w:rsidRPr="00E34B24">
              <w:rPr>
                <w:position w:val="-28"/>
                <w:lang w:val="en-US" w:eastAsia="ko-KR"/>
              </w:rPr>
              <w:object w:dxaOrig="3379" w:dyaOrig="680">
                <v:shape id="_x0000_i1330" type="#_x0000_t75" style="width:168.75pt;height:34pt" o:ole="">
                  <v:imagedata r:id="rId550" o:title=""/>
                </v:shape>
                <o:OLEObject Type="Embed" ProgID="Equation.DSMT4" ShapeID="_x0000_i1330" DrawAspect="Content" ObjectID="_1356884978" r:id="rId551"/>
              </w:object>
            </w:r>
          </w:p>
        </w:tc>
        <w:tc>
          <w:tcPr>
            <w:tcW w:w="4788" w:type="dxa"/>
            <w:vAlign w:val="center"/>
          </w:tcPr>
          <w:p w:rsidR="0047420E" w:rsidRPr="00E34B24" w:rsidRDefault="00174960" w:rsidP="002C417C">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233" w:name="ZEqnNum228083"/>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34</w:instrText>
              </w:r>
            </w:fldSimple>
            <w:r w:rsidR="00784ECF">
              <w:rPr>
                <w:lang w:val="en-US" w:eastAsia="ko-KR"/>
              </w:rPr>
              <w:instrText>)</w:instrText>
            </w:r>
            <w:bookmarkEnd w:id="2233"/>
            <w:r>
              <w:rPr>
                <w:lang w:val="en-US" w:eastAsia="ko-KR"/>
              </w:rPr>
              <w:fldChar w:fldCharType="end"/>
            </w:r>
          </w:p>
        </w:tc>
      </w:tr>
    </w:tbl>
    <w:p w:rsidR="00EF5320" w:rsidRPr="00E34B24" w:rsidRDefault="00977AC0" w:rsidP="00AF6D30">
      <w:pPr>
        <w:rPr>
          <w:lang w:val="en-US" w:eastAsia="ko-KR"/>
        </w:rPr>
      </w:pPr>
      <w:proofErr w:type="gramStart"/>
      <w:r w:rsidRPr="00977AC0">
        <w:rPr>
          <w:lang w:val="en-US" w:eastAsia="ko-KR"/>
        </w:rPr>
        <w:t>where</w:t>
      </w:r>
      <w:proofErr w:type="gramEnd"/>
    </w:p>
    <w:p w:rsidR="002C417C" w:rsidRPr="00E34B24" w:rsidRDefault="00977AC0" w:rsidP="002C417C">
      <w:pPr>
        <w:ind w:left="720"/>
        <w:rPr>
          <w:lang w:val="en-US" w:eastAsia="ko-KR"/>
        </w:rPr>
      </w:pPr>
      <w:r w:rsidRPr="00977AC0">
        <w:rPr>
          <w:lang w:val="en-US" w:eastAsia="ko-KR"/>
        </w:rPr>
        <w:t>LENGTH is the TXVECTOR LENGTH parameter.</w:t>
      </w:r>
    </w:p>
    <w:p w:rsidR="002C417C" w:rsidRPr="00E34B24" w:rsidRDefault="002C417C" w:rsidP="002C417C">
      <w:pPr>
        <w:ind w:left="720"/>
        <w:rPr>
          <w:lang w:val="en-US" w:eastAsia="ko-KR"/>
        </w:rPr>
      </w:pPr>
    </w:p>
    <w:p w:rsidR="00AF6D30" w:rsidRPr="00E34B24" w:rsidRDefault="00977AC0" w:rsidP="00AF6D30">
      <w:pPr>
        <w:rPr>
          <w:lang w:val="en-US"/>
        </w:rPr>
      </w:pPr>
      <w:r w:rsidRPr="00977AC0">
        <w:rPr>
          <w:lang w:val="en-US"/>
        </w:rPr>
        <w:t>NOTE--The number of octets represented by VHT-SIG-B Length field will not exceed the PSDU_LENGTH determined by Equation</w:t>
      </w:r>
      <w:r w:rsidR="000F3B00">
        <w:rPr>
          <w:lang w:val="en-US"/>
        </w:rPr>
        <w:t xml:space="preserve">s </w:t>
      </w:r>
      <w:r w:rsidR="00174960">
        <w:rPr>
          <w:lang w:val="en-US"/>
        </w:rPr>
        <w:fldChar w:fldCharType="begin"/>
      </w:r>
      <w:r w:rsidR="00FF7015">
        <w:rPr>
          <w:lang w:val="en-US"/>
        </w:rPr>
        <w:instrText xml:space="preserve"> GOTOBUTTON ZEqnNum702885  \* MERGEFORMAT </w:instrText>
      </w:r>
      <w:r w:rsidR="00174960">
        <w:rPr>
          <w:lang w:val="en-US"/>
        </w:rPr>
        <w:fldChar w:fldCharType="begin"/>
      </w:r>
      <w:r w:rsidR="00FF7015">
        <w:rPr>
          <w:lang w:val="en-US"/>
        </w:rPr>
        <w:instrText xml:space="preserve"> REF ZEqnNum702885 \* Charformat \! \* MERGEFORMAT </w:instrText>
      </w:r>
      <w:r w:rsidR="00174960">
        <w:rPr>
          <w:lang w:val="en-US"/>
        </w:rPr>
        <w:fldChar w:fldCharType="separate"/>
      </w:r>
      <w:r w:rsidR="003B14D4" w:rsidRPr="003B14D4">
        <w:rPr>
          <w:lang w:val="en-US"/>
        </w:rPr>
        <w:instrText>(22-86)</w:instrText>
      </w:r>
      <w:r w:rsidR="00174960">
        <w:rPr>
          <w:lang w:val="en-US"/>
        </w:rPr>
        <w:fldChar w:fldCharType="end"/>
      </w:r>
      <w:r w:rsidR="00174960">
        <w:rPr>
          <w:lang w:val="en-US"/>
        </w:rPr>
        <w:fldChar w:fldCharType="end"/>
      </w:r>
      <w:r w:rsidR="00FF7015">
        <w:rPr>
          <w:lang w:val="en-US"/>
        </w:rPr>
        <w:t xml:space="preserve">, </w:t>
      </w:r>
      <w:r w:rsidR="00174960">
        <w:rPr>
          <w:lang w:val="en-US"/>
        </w:rPr>
        <w:fldChar w:fldCharType="begin"/>
      </w:r>
      <w:r w:rsidR="00E929C0">
        <w:rPr>
          <w:lang w:val="en-US"/>
        </w:rPr>
        <w:instrText xml:space="preserve"> GOTOBUTTON ZEqnNum421616  \* MERGEFORMAT </w:instrText>
      </w:r>
      <w:r w:rsidR="00174960">
        <w:rPr>
          <w:lang w:val="en-US"/>
        </w:rPr>
        <w:fldChar w:fldCharType="begin"/>
      </w:r>
      <w:r w:rsidR="00E929C0">
        <w:rPr>
          <w:lang w:val="en-US"/>
        </w:rPr>
        <w:instrText xml:space="preserve"> REF ZEqnNum421616 \* Charformat \! \* MERGEFORMAT </w:instrText>
      </w:r>
      <w:r w:rsidR="00174960">
        <w:rPr>
          <w:lang w:val="en-US"/>
        </w:rPr>
        <w:fldChar w:fldCharType="separate"/>
      </w:r>
      <w:r w:rsidR="003B14D4" w:rsidRPr="003B14D4">
        <w:rPr>
          <w:lang w:val="en-US"/>
        </w:rPr>
        <w:instrText>(22-87)</w:instrText>
      </w:r>
      <w:r w:rsidR="00174960">
        <w:rPr>
          <w:lang w:val="en-US"/>
        </w:rPr>
        <w:fldChar w:fldCharType="end"/>
      </w:r>
      <w:r w:rsidR="00174960">
        <w:rPr>
          <w:lang w:val="en-US"/>
        </w:rPr>
        <w:fldChar w:fldCharType="end"/>
      </w:r>
      <w:r w:rsidR="00E929C0">
        <w:rPr>
          <w:lang w:val="en-US"/>
        </w:rPr>
        <w:t xml:space="preserve"> and </w:t>
      </w:r>
      <w:r w:rsidR="00174960">
        <w:rPr>
          <w:lang w:val="en-US"/>
        </w:rPr>
        <w:fldChar w:fldCharType="begin"/>
      </w:r>
      <w:r w:rsidR="00E929C0">
        <w:rPr>
          <w:lang w:val="en-US"/>
        </w:rPr>
        <w:instrText xml:space="preserve"> GOTOBUTTON ZEqnNum215321  \* MERGEFORMAT </w:instrText>
      </w:r>
      <w:r w:rsidR="00174960">
        <w:rPr>
          <w:lang w:val="en-US"/>
        </w:rPr>
        <w:fldChar w:fldCharType="begin"/>
      </w:r>
      <w:r w:rsidR="00E929C0">
        <w:rPr>
          <w:lang w:val="en-US"/>
        </w:rPr>
        <w:instrText xml:space="preserve"> REF ZEqnNum215321 \* Charformat \! \* MERGEFORMAT </w:instrText>
      </w:r>
      <w:r w:rsidR="00174960">
        <w:rPr>
          <w:lang w:val="en-US"/>
        </w:rPr>
        <w:fldChar w:fldCharType="separate"/>
      </w:r>
      <w:r w:rsidR="003B14D4" w:rsidRPr="003B14D4">
        <w:rPr>
          <w:lang w:val="en-US"/>
        </w:rPr>
        <w:instrText>(22-88)</w:instrText>
      </w:r>
      <w:r w:rsidR="00174960">
        <w:rPr>
          <w:lang w:val="en-US"/>
        </w:rPr>
        <w:fldChar w:fldCharType="end"/>
      </w:r>
      <w:r w:rsidR="00174960">
        <w:rPr>
          <w:lang w:val="en-US"/>
        </w:rPr>
        <w:fldChar w:fldCharType="end"/>
      </w:r>
      <w:r w:rsidR="00174960">
        <w:rPr>
          <w:lang w:val="en-US"/>
        </w:rPr>
        <w:fldChar w:fldCharType="begin"/>
      </w:r>
      <w:r w:rsidR="00C47809">
        <w:rPr>
          <w:lang w:val="en-US"/>
        </w:rPr>
        <w:instrText xml:space="preserve"> GOTOBUTTON ZEqnNum975465  \* MERGEFORMAT </w:instrText>
      </w:r>
      <w:r w:rsidR="00174960">
        <w:rPr>
          <w:lang w:val="en-US"/>
        </w:rPr>
        <w:fldChar w:fldCharType="end"/>
      </w:r>
      <w:r w:rsidRPr="00977AC0">
        <w:rPr>
          <w:lang w:val="en-US"/>
        </w:rPr>
        <w:t xml:space="preserve"> by more than 3 octets.</w:t>
      </w:r>
    </w:p>
    <w:p w:rsidR="00AF6D30" w:rsidRDefault="00AF6D30" w:rsidP="00EC1370">
      <w:pPr>
        <w:autoSpaceDE w:val="0"/>
        <w:autoSpaceDN w:val="0"/>
        <w:adjustRightInd w:val="0"/>
        <w:rPr>
          <w:lang w:val="en-US"/>
        </w:rPr>
      </w:pPr>
    </w:p>
    <w:p w:rsidR="006D30CD" w:rsidRPr="006D30CD" w:rsidRDefault="00F134C3" w:rsidP="006D30CD">
      <w:r w:rsidRPr="00F134C3">
        <w:t>For an NDP with the TXVECTOR parameter CH_BANDWIDTH set to HT_CBW20, the VHT-SIG-B bits shall be:</w:t>
      </w:r>
    </w:p>
    <w:p w:rsidR="006D30CD" w:rsidRPr="005C3465" w:rsidRDefault="006D30CD" w:rsidP="006D30CD"/>
    <w:tbl>
      <w:tblPr>
        <w:tblStyle w:val="TableGrid"/>
        <w:tblW w:w="0" w:type="auto"/>
        <w:tblCellMar>
          <w:left w:w="28" w:type="dxa"/>
          <w:right w:w="28" w:type="dxa"/>
        </w:tblCellMar>
        <w:tblLook w:val="01E0"/>
      </w:tblPr>
      <w:tblGrid>
        <w:gridCol w:w="346"/>
        <w:gridCol w:w="346"/>
        <w:gridCol w:w="346"/>
        <w:gridCol w:w="346"/>
        <w:gridCol w:w="345"/>
        <w:gridCol w:w="344"/>
        <w:gridCol w:w="344"/>
        <w:gridCol w:w="344"/>
        <w:gridCol w:w="344"/>
        <w:gridCol w:w="344"/>
        <w:gridCol w:w="423"/>
        <w:gridCol w:w="423"/>
        <w:gridCol w:w="423"/>
        <w:gridCol w:w="423"/>
        <w:gridCol w:w="423"/>
        <w:gridCol w:w="423"/>
        <w:gridCol w:w="423"/>
        <w:gridCol w:w="423"/>
        <w:gridCol w:w="423"/>
        <w:gridCol w:w="423"/>
      </w:tblGrid>
      <w:tr w:rsidR="006D30CD" w:rsidRPr="005C3465" w:rsidTr="00AC6D7E">
        <w:tc>
          <w:tcPr>
            <w:tcW w:w="346" w:type="dxa"/>
          </w:tcPr>
          <w:p w:rsidR="006D30CD" w:rsidRPr="005C3465" w:rsidRDefault="00F134C3" w:rsidP="00AC6D7E">
            <w:pPr>
              <w:jc w:val="center"/>
            </w:pPr>
            <w:r w:rsidRPr="00F134C3">
              <w:t>B0</w:t>
            </w:r>
          </w:p>
        </w:tc>
        <w:tc>
          <w:tcPr>
            <w:tcW w:w="346" w:type="dxa"/>
          </w:tcPr>
          <w:p w:rsidR="006D30CD" w:rsidRPr="005C3465" w:rsidRDefault="00F134C3" w:rsidP="00AC6D7E">
            <w:pPr>
              <w:jc w:val="center"/>
            </w:pPr>
            <w:r w:rsidRPr="00F134C3">
              <w:t>B1</w:t>
            </w:r>
          </w:p>
        </w:tc>
        <w:tc>
          <w:tcPr>
            <w:tcW w:w="346" w:type="dxa"/>
          </w:tcPr>
          <w:p w:rsidR="006D30CD" w:rsidRPr="005C3465" w:rsidRDefault="00F134C3" w:rsidP="00AC6D7E">
            <w:pPr>
              <w:jc w:val="center"/>
            </w:pPr>
            <w:r w:rsidRPr="00F134C3">
              <w:t>B2</w:t>
            </w:r>
          </w:p>
        </w:tc>
        <w:tc>
          <w:tcPr>
            <w:tcW w:w="346" w:type="dxa"/>
          </w:tcPr>
          <w:p w:rsidR="006D30CD" w:rsidRPr="005C3465" w:rsidRDefault="00F134C3" w:rsidP="00AC6D7E">
            <w:pPr>
              <w:jc w:val="center"/>
            </w:pPr>
            <w:r w:rsidRPr="00F134C3">
              <w:t>B3</w:t>
            </w:r>
          </w:p>
        </w:tc>
        <w:tc>
          <w:tcPr>
            <w:tcW w:w="345" w:type="dxa"/>
          </w:tcPr>
          <w:p w:rsidR="006D30CD" w:rsidRPr="005C3465" w:rsidRDefault="00F134C3" w:rsidP="00AC6D7E">
            <w:pPr>
              <w:jc w:val="center"/>
            </w:pPr>
            <w:r w:rsidRPr="00F134C3">
              <w:t>B4</w:t>
            </w:r>
          </w:p>
        </w:tc>
        <w:tc>
          <w:tcPr>
            <w:tcW w:w="344" w:type="dxa"/>
          </w:tcPr>
          <w:p w:rsidR="006D30CD" w:rsidRPr="005C3465" w:rsidRDefault="00F134C3" w:rsidP="00AC6D7E">
            <w:pPr>
              <w:jc w:val="center"/>
            </w:pPr>
            <w:r w:rsidRPr="00F134C3">
              <w:t>B5</w:t>
            </w:r>
          </w:p>
        </w:tc>
        <w:tc>
          <w:tcPr>
            <w:tcW w:w="344" w:type="dxa"/>
          </w:tcPr>
          <w:p w:rsidR="006D30CD" w:rsidRPr="005C3465" w:rsidRDefault="00F134C3" w:rsidP="00AC6D7E">
            <w:pPr>
              <w:jc w:val="center"/>
            </w:pPr>
            <w:r w:rsidRPr="00F134C3">
              <w:t>B6</w:t>
            </w:r>
          </w:p>
        </w:tc>
        <w:tc>
          <w:tcPr>
            <w:tcW w:w="344" w:type="dxa"/>
          </w:tcPr>
          <w:p w:rsidR="006D30CD" w:rsidRPr="005C3465" w:rsidRDefault="00F134C3" w:rsidP="00AC6D7E">
            <w:pPr>
              <w:jc w:val="center"/>
            </w:pPr>
            <w:r w:rsidRPr="00F134C3">
              <w:t>B7</w:t>
            </w:r>
          </w:p>
        </w:tc>
        <w:tc>
          <w:tcPr>
            <w:tcW w:w="344" w:type="dxa"/>
          </w:tcPr>
          <w:p w:rsidR="006D30CD" w:rsidRPr="005C3465" w:rsidRDefault="00F134C3" w:rsidP="00AC6D7E">
            <w:pPr>
              <w:jc w:val="center"/>
            </w:pPr>
            <w:r w:rsidRPr="00F134C3">
              <w:t>B8</w:t>
            </w:r>
          </w:p>
        </w:tc>
        <w:tc>
          <w:tcPr>
            <w:tcW w:w="344"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r>
      <w:tr w:rsidR="006D30CD" w:rsidRPr="005C3465" w:rsidTr="00AC6D7E">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5" w:type="dxa"/>
          </w:tcPr>
          <w:p w:rsidR="006D30CD" w:rsidRPr="005C3465" w:rsidRDefault="00F134C3" w:rsidP="00AC6D7E">
            <w:pPr>
              <w:jc w:val="center"/>
            </w:pPr>
            <w:r w:rsidRPr="00F134C3">
              <w:t>0</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0</w:t>
            </w:r>
          </w:p>
        </w:tc>
        <w:tc>
          <w:tcPr>
            <w:tcW w:w="344"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r>
    </w:tbl>
    <w:p w:rsidR="006D30CD" w:rsidRPr="005C3465" w:rsidRDefault="006D30CD" w:rsidP="006D30CD"/>
    <w:p w:rsidR="006D30CD" w:rsidRPr="006D30CD" w:rsidRDefault="00F134C3" w:rsidP="006D30CD">
      <w:r w:rsidRPr="00F134C3">
        <w:t>For an NDP with the TXVECTOR parameter CH_BANDWIDTH set to HT_CBW40, the VHT-SIG-B bits shall be:</w:t>
      </w:r>
    </w:p>
    <w:p w:rsidR="006D30CD" w:rsidRPr="005C3465" w:rsidRDefault="006D30CD" w:rsidP="006D30CD"/>
    <w:tbl>
      <w:tblPr>
        <w:tblStyle w:val="TableGrid"/>
        <w:tblW w:w="0" w:type="auto"/>
        <w:tblCellMar>
          <w:left w:w="28" w:type="dxa"/>
          <w:right w:w="28" w:type="dxa"/>
        </w:tblCellMar>
        <w:tblLook w:val="01E0"/>
      </w:tblPr>
      <w:tblGrid>
        <w:gridCol w:w="340"/>
        <w:gridCol w:w="339"/>
        <w:gridCol w:w="339"/>
        <w:gridCol w:w="339"/>
        <w:gridCol w:w="338"/>
        <w:gridCol w:w="338"/>
        <w:gridCol w:w="338"/>
        <w:gridCol w:w="338"/>
        <w:gridCol w:w="338"/>
        <w:gridCol w:w="338"/>
        <w:gridCol w:w="423"/>
        <w:gridCol w:w="423"/>
        <w:gridCol w:w="423"/>
        <w:gridCol w:w="423"/>
        <w:gridCol w:w="423"/>
        <w:gridCol w:w="423"/>
        <w:gridCol w:w="423"/>
        <w:gridCol w:w="423"/>
        <w:gridCol w:w="423"/>
        <w:gridCol w:w="423"/>
        <w:gridCol w:w="423"/>
      </w:tblGrid>
      <w:tr w:rsidR="006D30CD" w:rsidRPr="005C3465" w:rsidTr="00AC6D7E">
        <w:tc>
          <w:tcPr>
            <w:tcW w:w="340" w:type="dxa"/>
          </w:tcPr>
          <w:p w:rsidR="006D30CD" w:rsidRPr="005C3465" w:rsidRDefault="00F134C3" w:rsidP="00AC6D7E">
            <w:pPr>
              <w:jc w:val="center"/>
            </w:pPr>
            <w:r w:rsidRPr="00F134C3">
              <w:t>B0</w:t>
            </w:r>
          </w:p>
        </w:tc>
        <w:tc>
          <w:tcPr>
            <w:tcW w:w="339" w:type="dxa"/>
          </w:tcPr>
          <w:p w:rsidR="006D30CD" w:rsidRPr="005C3465" w:rsidRDefault="00F134C3" w:rsidP="00AC6D7E">
            <w:pPr>
              <w:jc w:val="center"/>
            </w:pPr>
            <w:r w:rsidRPr="00F134C3">
              <w:t>B1</w:t>
            </w:r>
          </w:p>
        </w:tc>
        <w:tc>
          <w:tcPr>
            <w:tcW w:w="339" w:type="dxa"/>
          </w:tcPr>
          <w:p w:rsidR="006D30CD" w:rsidRPr="005C3465" w:rsidRDefault="00F134C3" w:rsidP="00AC6D7E">
            <w:pPr>
              <w:jc w:val="center"/>
            </w:pPr>
            <w:r w:rsidRPr="00F134C3">
              <w:t>B2</w:t>
            </w:r>
          </w:p>
        </w:tc>
        <w:tc>
          <w:tcPr>
            <w:tcW w:w="339" w:type="dxa"/>
          </w:tcPr>
          <w:p w:rsidR="006D30CD" w:rsidRPr="005C3465" w:rsidRDefault="00F134C3" w:rsidP="00AC6D7E">
            <w:pPr>
              <w:jc w:val="center"/>
            </w:pPr>
            <w:r w:rsidRPr="00F134C3">
              <w:t>B3</w:t>
            </w:r>
          </w:p>
        </w:tc>
        <w:tc>
          <w:tcPr>
            <w:tcW w:w="338" w:type="dxa"/>
          </w:tcPr>
          <w:p w:rsidR="006D30CD" w:rsidRPr="005C3465" w:rsidRDefault="00F134C3" w:rsidP="00AC6D7E">
            <w:pPr>
              <w:jc w:val="center"/>
            </w:pPr>
            <w:r w:rsidRPr="00F134C3">
              <w:t>B4</w:t>
            </w:r>
          </w:p>
        </w:tc>
        <w:tc>
          <w:tcPr>
            <w:tcW w:w="338" w:type="dxa"/>
          </w:tcPr>
          <w:p w:rsidR="006D30CD" w:rsidRPr="005C3465" w:rsidRDefault="00F134C3" w:rsidP="00AC6D7E">
            <w:pPr>
              <w:jc w:val="center"/>
            </w:pPr>
            <w:r w:rsidRPr="00F134C3">
              <w:t>B5</w:t>
            </w:r>
          </w:p>
        </w:tc>
        <w:tc>
          <w:tcPr>
            <w:tcW w:w="338" w:type="dxa"/>
          </w:tcPr>
          <w:p w:rsidR="006D30CD" w:rsidRPr="005C3465" w:rsidRDefault="00F134C3" w:rsidP="00AC6D7E">
            <w:pPr>
              <w:jc w:val="center"/>
            </w:pPr>
            <w:r w:rsidRPr="00F134C3">
              <w:t>B6</w:t>
            </w:r>
          </w:p>
        </w:tc>
        <w:tc>
          <w:tcPr>
            <w:tcW w:w="338" w:type="dxa"/>
          </w:tcPr>
          <w:p w:rsidR="006D30CD" w:rsidRPr="005C3465" w:rsidRDefault="00F134C3" w:rsidP="00AC6D7E">
            <w:pPr>
              <w:jc w:val="center"/>
            </w:pPr>
            <w:r w:rsidRPr="00F134C3">
              <w:t>B7</w:t>
            </w:r>
          </w:p>
        </w:tc>
        <w:tc>
          <w:tcPr>
            <w:tcW w:w="338" w:type="dxa"/>
          </w:tcPr>
          <w:p w:rsidR="006D30CD" w:rsidRPr="005C3465" w:rsidRDefault="00F134C3" w:rsidP="00AC6D7E">
            <w:pPr>
              <w:jc w:val="center"/>
            </w:pPr>
            <w:r w:rsidRPr="00F134C3">
              <w:t>B8</w:t>
            </w:r>
          </w:p>
        </w:tc>
        <w:tc>
          <w:tcPr>
            <w:tcW w:w="338"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c>
          <w:tcPr>
            <w:tcW w:w="423" w:type="dxa"/>
            <w:tcBorders>
              <w:right w:val="single" w:sz="4" w:space="0" w:color="auto"/>
            </w:tcBorders>
          </w:tcPr>
          <w:p w:rsidR="006D30CD" w:rsidRPr="005C3465" w:rsidRDefault="00F134C3" w:rsidP="00AC6D7E">
            <w:pPr>
              <w:jc w:val="center"/>
            </w:pPr>
            <w:r w:rsidRPr="00F134C3">
              <w:t>B20</w:t>
            </w:r>
          </w:p>
        </w:tc>
      </w:tr>
      <w:tr w:rsidR="006D30CD" w:rsidRPr="005C3465" w:rsidTr="00AC6D7E">
        <w:tc>
          <w:tcPr>
            <w:tcW w:w="340" w:type="dxa"/>
          </w:tcPr>
          <w:p w:rsidR="006D30CD" w:rsidRPr="005C3465" w:rsidRDefault="00F134C3" w:rsidP="00AC6D7E">
            <w:pPr>
              <w:jc w:val="center"/>
            </w:pPr>
            <w:r w:rsidRPr="00F134C3">
              <w:t>1</w:t>
            </w:r>
          </w:p>
        </w:tc>
        <w:tc>
          <w:tcPr>
            <w:tcW w:w="339" w:type="dxa"/>
          </w:tcPr>
          <w:p w:rsidR="006D30CD" w:rsidRPr="005C3465" w:rsidRDefault="00F134C3" w:rsidP="00AC6D7E">
            <w:pPr>
              <w:jc w:val="center"/>
            </w:pPr>
            <w:r w:rsidRPr="00F134C3">
              <w:t>0</w:t>
            </w:r>
          </w:p>
        </w:tc>
        <w:tc>
          <w:tcPr>
            <w:tcW w:w="339" w:type="dxa"/>
          </w:tcPr>
          <w:p w:rsidR="006D30CD" w:rsidRPr="005C3465" w:rsidRDefault="00F134C3" w:rsidP="00AC6D7E">
            <w:pPr>
              <w:jc w:val="center"/>
            </w:pPr>
            <w:r w:rsidRPr="00F134C3">
              <w:t>1</w:t>
            </w:r>
          </w:p>
        </w:tc>
        <w:tc>
          <w:tcPr>
            <w:tcW w:w="339"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Borders>
              <w:right w:val="single" w:sz="4" w:space="0" w:color="auto"/>
            </w:tcBorders>
          </w:tcPr>
          <w:p w:rsidR="006D30CD" w:rsidRPr="005C3465" w:rsidRDefault="00F134C3" w:rsidP="00AC6D7E">
            <w:pPr>
              <w:jc w:val="center"/>
            </w:pPr>
            <w:r w:rsidRPr="00F134C3">
              <w:t>1</w:t>
            </w:r>
          </w:p>
        </w:tc>
      </w:tr>
    </w:tbl>
    <w:p w:rsidR="006D30CD" w:rsidRPr="005C3465" w:rsidRDefault="006D30CD" w:rsidP="006D30CD"/>
    <w:p w:rsidR="006D30CD" w:rsidRPr="006D30CD" w:rsidRDefault="00F134C3" w:rsidP="006D30CD">
      <w:r w:rsidRPr="00F134C3">
        <w:t>For an NDP with the TXVECTOR parameter CH_BANDWIDTH set to HT_CBW80, HT_CBW160, or HT_CBW80+80, the VHT-SIG-B bits shall be:</w:t>
      </w:r>
    </w:p>
    <w:p w:rsidR="006D30CD" w:rsidRPr="005C3465" w:rsidRDefault="006D30CD" w:rsidP="006D30CD"/>
    <w:tbl>
      <w:tblPr>
        <w:tblStyle w:val="TableGrid"/>
        <w:tblW w:w="0" w:type="auto"/>
        <w:tblCellMar>
          <w:left w:w="28" w:type="dxa"/>
          <w:right w:w="28" w:type="dxa"/>
        </w:tblCellMar>
        <w:tblLook w:val="01E0"/>
      </w:tblPr>
      <w:tblGrid>
        <w:gridCol w:w="313"/>
        <w:gridCol w:w="313"/>
        <w:gridCol w:w="313"/>
        <w:gridCol w:w="313"/>
        <w:gridCol w:w="313"/>
        <w:gridCol w:w="313"/>
        <w:gridCol w:w="313"/>
        <w:gridCol w:w="313"/>
        <w:gridCol w:w="313"/>
        <w:gridCol w:w="313"/>
        <w:gridCol w:w="423"/>
        <w:gridCol w:w="423"/>
        <w:gridCol w:w="423"/>
        <w:gridCol w:w="423"/>
        <w:gridCol w:w="423"/>
        <w:gridCol w:w="423"/>
        <w:gridCol w:w="423"/>
        <w:gridCol w:w="423"/>
        <w:gridCol w:w="423"/>
        <w:gridCol w:w="423"/>
        <w:gridCol w:w="423"/>
        <w:gridCol w:w="423"/>
        <w:gridCol w:w="423"/>
      </w:tblGrid>
      <w:tr w:rsidR="006D30CD" w:rsidRPr="005C3465" w:rsidTr="00AC6D7E">
        <w:tc>
          <w:tcPr>
            <w:tcW w:w="313" w:type="dxa"/>
          </w:tcPr>
          <w:p w:rsidR="006D30CD" w:rsidRPr="005C3465" w:rsidRDefault="00F134C3" w:rsidP="00AC6D7E">
            <w:pPr>
              <w:jc w:val="center"/>
            </w:pPr>
            <w:r w:rsidRPr="00F134C3">
              <w:t>B0</w:t>
            </w:r>
          </w:p>
        </w:tc>
        <w:tc>
          <w:tcPr>
            <w:tcW w:w="313" w:type="dxa"/>
          </w:tcPr>
          <w:p w:rsidR="006D30CD" w:rsidRPr="005C3465" w:rsidRDefault="00F134C3" w:rsidP="00AC6D7E">
            <w:pPr>
              <w:jc w:val="center"/>
            </w:pPr>
            <w:r w:rsidRPr="00F134C3">
              <w:t>B1</w:t>
            </w:r>
          </w:p>
        </w:tc>
        <w:tc>
          <w:tcPr>
            <w:tcW w:w="313" w:type="dxa"/>
          </w:tcPr>
          <w:p w:rsidR="006D30CD" w:rsidRPr="005C3465" w:rsidRDefault="00F134C3" w:rsidP="00AC6D7E">
            <w:pPr>
              <w:jc w:val="center"/>
            </w:pPr>
            <w:r w:rsidRPr="00F134C3">
              <w:t>B2</w:t>
            </w:r>
          </w:p>
        </w:tc>
        <w:tc>
          <w:tcPr>
            <w:tcW w:w="313" w:type="dxa"/>
          </w:tcPr>
          <w:p w:rsidR="006D30CD" w:rsidRPr="005C3465" w:rsidRDefault="00F134C3" w:rsidP="00AC6D7E">
            <w:pPr>
              <w:jc w:val="center"/>
            </w:pPr>
            <w:r w:rsidRPr="00F134C3">
              <w:t>B3</w:t>
            </w:r>
          </w:p>
        </w:tc>
        <w:tc>
          <w:tcPr>
            <w:tcW w:w="313" w:type="dxa"/>
          </w:tcPr>
          <w:p w:rsidR="006D30CD" w:rsidRPr="005C3465" w:rsidRDefault="00F134C3" w:rsidP="00AC6D7E">
            <w:pPr>
              <w:jc w:val="center"/>
            </w:pPr>
            <w:r w:rsidRPr="00F134C3">
              <w:t>B4</w:t>
            </w:r>
          </w:p>
        </w:tc>
        <w:tc>
          <w:tcPr>
            <w:tcW w:w="313" w:type="dxa"/>
          </w:tcPr>
          <w:p w:rsidR="006D30CD" w:rsidRPr="005C3465" w:rsidRDefault="00F134C3" w:rsidP="00AC6D7E">
            <w:pPr>
              <w:jc w:val="center"/>
            </w:pPr>
            <w:r w:rsidRPr="00F134C3">
              <w:t>B5</w:t>
            </w:r>
          </w:p>
        </w:tc>
        <w:tc>
          <w:tcPr>
            <w:tcW w:w="313" w:type="dxa"/>
          </w:tcPr>
          <w:p w:rsidR="006D30CD" w:rsidRPr="005C3465" w:rsidRDefault="00F134C3" w:rsidP="00AC6D7E">
            <w:pPr>
              <w:jc w:val="center"/>
            </w:pPr>
            <w:r w:rsidRPr="00F134C3">
              <w:t>B6</w:t>
            </w:r>
          </w:p>
        </w:tc>
        <w:tc>
          <w:tcPr>
            <w:tcW w:w="313" w:type="dxa"/>
          </w:tcPr>
          <w:p w:rsidR="006D30CD" w:rsidRPr="005C3465" w:rsidRDefault="00F134C3" w:rsidP="00AC6D7E">
            <w:pPr>
              <w:jc w:val="center"/>
            </w:pPr>
            <w:r w:rsidRPr="00F134C3">
              <w:t>B7</w:t>
            </w:r>
          </w:p>
        </w:tc>
        <w:tc>
          <w:tcPr>
            <w:tcW w:w="313" w:type="dxa"/>
          </w:tcPr>
          <w:p w:rsidR="006D30CD" w:rsidRPr="005C3465" w:rsidRDefault="00F134C3" w:rsidP="00AC6D7E">
            <w:pPr>
              <w:jc w:val="center"/>
            </w:pPr>
            <w:r w:rsidRPr="00F134C3">
              <w:t>B8</w:t>
            </w:r>
          </w:p>
        </w:tc>
        <w:tc>
          <w:tcPr>
            <w:tcW w:w="313"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c>
          <w:tcPr>
            <w:tcW w:w="423" w:type="dxa"/>
            <w:tcBorders>
              <w:right w:val="single" w:sz="4" w:space="0" w:color="auto"/>
            </w:tcBorders>
          </w:tcPr>
          <w:p w:rsidR="006D30CD" w:rsidRPr="005C3465" w:rsidRDefault="00F134C3" w:rsidP="00AC6D7E">
            <w:pPr>
              <w:jc w:val="center"/>
            </w:pPr>
            <w:r w:rsidRPr="00F134C3">
              <w:t>B20</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B21</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B22</w:t>
            </w:r>
          </w:p>
        </w:tc>
      </w:tr>
      <w:tr w:rsidR="006D30CD" w:rsidRPr="005C3465" w:rsidTr="00AC6D7E">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Borders>
              <w:right w:val="single" w:sz="4" w:space="0" w:color="auto"/>
            </w:tcBorders>
          </w:tcPr>
          <w:p w:rsidR="006D30CD" w:rsidRPr="005C3465" w:rsidRDefault="00F134C3" w:rsidP="00AC6D7E">
            <w:pPr>
              <w:jc w:val="center"/>
            </w:pPr>
            <w:r w:rsidRPr="00F134C3">
              <w:t>0</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1</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0</w:t>
            </w:r>
          </w:p>
        </w:tc>
      </w:tr>
    </w:tbl>
    <w:p w:rsidR="006D30CD" w:rsidRPr="005C3465" w:rsidRDefault="006D30CD" w:rsidP="006D30CD"/>
    <w:p w:rsidR="00AF6D30" w:rsidRPr="00E34B24" w:rsidRDefault="00977AC0" w:rsidP="00EC1370">
      <w:pPr>
        <w:autoSpaceDE w:val="0"/>
        <w:autoSpaceDN w:val="0"/>
        <w:adjustRightInd w:val="0"/>
        <w:rPr>
          <w:lang w:val="en-US"/>
        </w:rPr>
      </w:pPr>
      <w:r w:rsidRPr="00977AC0">
        <w:rPr>
          <w:lang w:val="en-US"/>
        </w:rPr>
        <w:t xml:space="preserve">In a 40 MHz PPDU, VHT-SIG-B bits are repeated twice. In an 80 MHz PPDU, VHT-SIG-B bits are repeated four times and the </w:t>
      </w:r>
      <w:r w:rsidR="000F733F">
        <w:rPr>
          <w:lang w:val="en-US"/>
        </w:rPr>
        <w:t>pad</w:t>
      </w:r>
      <w:r w:rsidRPr="00977AC0">
        <w:rPr>
          <w:lang w:val="en-US"/>
        </w:rPr>
        <w:t xml:space="preserve"> bit is set to zero. </w:t>
      </w:r>
      <w:r w:rsidRPr="00977AC0">
        <w:rPr>
          <w:lang w:val="en-US" w:eastAsia="ko-KR"/>
        </w:rPr>
        <w:t xml:space="preserve">In a 160 MHz and 80+80 MHz PPDU, VHT-SIG-B is first repeated four times and a pad bit set to zero as in the 80 MHz PPDU case.  Then, the resulting 117 bits is repeated again to fill the 234 available bits. </w:t>
      </w:r>
      <w:r w:rsidRPr="00977AC0">
        <w:rPr>
          <w:lang w:val="en-US"/>
        </w:rPr>
        <w:t xml:space="preserve">The repetition of VHT-SIG-B for various channel width PPDUs is shown in </w:t>
      </w:r>
      <w:r w:rsidR="00174960" w:rsidRPr="00977AC0">
        <w:rPr>
          <w:highlight w:val="yellow"/>
          <w:lang w:val="en-US"/>
        </w:rPr>
        <w:fldChar w:fldCharType="begin"/>
      </w:r>
      <w:r w:rsidRPr="00977AC0">
        <w:rPr>
          <w:highlight w:val="yellow"/>
          <w:lang w:val="en-US"/>
        </w:rPr>
        <w:instrText xml:space="preserve"> REF _Ref268076827 \h </w:instrText>
      </w:r>
      <w:r w:rsidR="00174960" w:rsidRPr="00977AC0">
        <w:rPr>
          <w:highlight w:val="yellow"/>
          <w:lang w:val="en-US"/>
        </w:rPr>
      </w:r>
      <w:r w:rsidR="00174960" w:rsidRPr="00977AC0">
        <w:rPr>
          <w:highlight w:val="yellow"/>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12</w:t>
      </w:r>
      <w:r w:rsidR="00174960" w:rsidRPr="00977AC0">
        <w:rPr>
          <w:highlight w:val="yellow"/>
          <w:lang w:val="en-US"/>
        </w:rPr>
        <w:fldChar w:fldCharType="end"/>
      </w:r>
      <w:r w:rsidRPr="00977AC0">
        <w:rPr>
          <w:lang w:val="en-US"/>
        </w:rPr>
        <w:t>.</w:t>
      </w:r>
    </w:p>
    <w:p w:rsidR="00AF6D30" w:rsidRPr="00E34B24" w:rsidRDefault="00AF6D30" w:rsidP="00EC1370">
      <w:pPr>
        <w:autoSpaceDE w:val="0"/>
        <w:autoSpaceDN w:val="0"/>
        <w:adjustRightInd w:val="0"/>
        <w:rPr>
          <w:lang w:val="en-US"/>
        </w:rPr>
      </w:pPr>
    </w:p>
    <w:p w:rsidR="00AF6D30" w:rsidRPr="00E34B24" w:rsidRDefault="008141D4" w:rsidP="00AF6D30">
      <w:pPr>
        <w:keepNext/>
        <w:autoSpaceDE w:val="0"/>
        <w:autoSpaceDN w:val="0"/>
        <w:adjustRightInd w:val="0"/>
        <w:rPr>
          <w:lang w:val="en-US"/>
        </w:rPr>
      </w:pPr>
      <w:r w:rsidRPr="00174960">
        <w:rPr>
          <w:lang w:val="en-US"/>
        </w:rPr>
        <w:lastRenderedPageBreak/>
        <w:pict>
          <v:shape id="_x0000_i1331" type="#_x0000_t75" style="width:468.2pt;height:180.65pt">
            <v:imagedata r:id="rId552" o:title=""/>
          </v:shape>
        </w:pict>
      </w:r>
    </w:p>
    <w:p w:rsidR="00AF6D30" w:rsidRPr="00E34B24" w:rsidRDefault="00977AC0" w:rsidP="00AF6D30">
      <w:pPr>
        <w:pStyle w:val="Caption"/>
        <w:jc w:val="center"/>
        <w:rPr>
          <w:lang w:val="en-US"/>
        </w:rPr>
      </w:pPr>
      <w:bookmarkStart w:id="2234" w:name="_Ref268076827"/>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12</w:t>
      </w:r>
      <w:r w:rsidR="00174960">
        <w:rPr>
          <w:lang w:val="en-US"/>
        </w:rPr>
        <w:fldChar w:fldCharType="end"/>
      </w:r>
      <w:bookmarkEnd w:id="2234"/>
      <w:r w:rsidRPr="00977AC0">
        <w:rPr>
          <w:lang w:val="en-US"/>
        </w:rPr>
        <w:t>--VHT-SIG-B in 20, 40, 80, 160 and 80+80 MHz PPDUs</w:t>
      </w:r>
    </w:p>
    <w:p w:rsidR="00AF6D30" w:rsidRPr="00E34B24" w:rsidRDefault="00AF6D30" w:rsidP="00EC1370">
      <w:pPr>
        <w:autoSpaceDE w:val="0"/>
        <w:autoSpaceDN w:val="0"/>
        <w:adjustRightInd w:val="0"/>
        <w:rPr>
          <w:lang w:val="en-US"/>
        </w:rPr>
      </w:pPr>
    </w:p>
    <w:p w:rsidR="00EC1370" w:rsidRPr="00E34B24" w:rsidRDefault="00977AC0" w:rsidP="00EC1370">
      <w:pPr>
        <w:autoSpaceDE w:val="0"/>
        <w:autoSpaceDN w:val="0"/>
        <w:adjustRightInd w:val="0"/>
        <w:rPr>
          <w:lang w:val="en-US"/>
        </w:rPr>
      </w:pPr>
      <w:r w:rsidRPr="00977AC0">
        <w:rPr>
          <w:lang w:val="en-US"/>
        </w:rPr>
        <w:t>The VHT-SIG-B parts shall be BCC encoded at rate R = 1/2, interleaved, mapped to a BPSK constellation, and have pilots inserted following the steps described in 22.3.11.9. The VHT-SIG-B constellation points are mapped to N</w:t>
      </w:r>
      <w:r w:rsidRPr="00977AC0">
        <w:rPr>
          <w:vertAlign w:val="subscript"/>
          <w:lang w:val="en-US"/>
        </w:rPr>
        <w:t>STS</w:t>
      </w:r>
      <w:r w:rsidRPr="00977AC0">
        <w:rPr>
          <w:lang w:val="en-US"/>
        </w:rPr>
        <w:t xml:space="preserve"> space-time streams by the first column of </w:t>
      </w:r>
      <w:r w:rsidR="00237432">
        <w:rPr>
          <w:lang w:val="en-US"/>
        </w:rPr>
        <w:t xml:space="preserve">the </w:t>
      </w:r>
      <w:r w:rsidRPr="00977AC0">
        <w:rPr>
          <w:lang w:val="en-US"/>
        </w:rPr>
        <w:t>P</w:t>
      </w:r>
      <w:r w:rsidRPr="00977AC0">
        <w:rPr>
          <w:vertAlign w:val="subscript"/>
          <w:lang w:val="en-US"/>
        </w:rPr>
        <w:t>VHTLTF</w:t>
      </w:r>
      <w:r w:rsidRPr="00977AC0">
        <w:rPr>
          <w:lang w:val="en-US"/>
        </w:rPr>
        <w:t xml:space="preserve"> matrix as </w:t>
      </w:r>
      <w:r w:rsidR="005B3A93">
        <w:rPr>
          <w:lang w:val="en-US"/>
        </w:rPr>
        <w:t xml:space="preserve">defined </w:t>
      </w:r>
      <w:r w:rsidRPr="00977AC0">
        <w:rPr>
          <w:lang w:val="en-US"/>
        </w:rPr>
        <w:t xml:space="preserve">in clause </w:t>
      </w:r>
      <w:r w:rsidR="00174960" w:rsidRPr="00977AC0">
        <w:rPr>
          <w:lang w:val="en-US"/>
        </w:rPr>
        <w:fldChar w:fldCharType="begin"/>
      </w:r>
      <w:r w:rsidRPr="00977AC0">
        <w:rPr>
          <w:lang w:val="en-US"/>
        </w:rPr>
        <w:instrText xml:space="preserve"> REF _Ref266604790 \r \h </w:instrText>
      </w:r>
      <w:r w:rsidR="00174960" w:rsidRPr="00977AC0">
        <w:rPr>
          <w:lang w:val="en-US"/>
        </w:rPr>
      </w:r>
      <w:r w:rsidR="00174960" w:rsidRPr="00977AC0">
        <w:rPr>
          <w:lang w:val="en-US"/>
        </w:rPr>
        <w:fldChar w:fldCharType="separate"/>
      </w:r>
      <w:r w:rsidR="003B14D4">
        <w:rPr>
          <w:lang w:val="en-US"/>
        </w:rPr>
        <w:t>22.3.9.2.5</w:t>
      </w:r>
      <w:r w:rsidR="00174960" w:rsidRPr="00977AC0">
        <w:rPr>
          <w:lang w:val="en-US"/>
        </w:rPr>
        <w:fldChar w:fldCharType="end"/>
      </w:r>
      <w:r w:rsidRPr="00977AC0">
        <w:rPr>
          <w:lang w:val="en-US"/>
        </w:rPr>
        <w:t xml:space="preserve">. The total number of data subcarriers and pilot subcarriers are the same as in </w:t>
      </w:r>
      <w:r w:rsidR="00237432">
        <w:rPr>
          <w:lang w:val="en-US"/>
        </w:rPr>
        <w:t>the D</w:t>
      </w:r>
      <w:r w:rsidRPr="00977AC0">
        <w:rPr>
          <w:lang w:val="en-US"/>
        </w:rPr>
        <w:t xml:space="preserve">ata field. The remaining transmission flow of VHT-SIG-B is the same as </w:t>
      </w:r>
      <w:r w:rsidR="00237432">
        <w:rPr>
          <w:lang w:val="en-US"/>
        </w:rPr>
        <w:t xml:space="preserve">the </w:t>
      </w:r>
      <w:r w:rsidR="00E56CC3">
        <w:rPr>
          <w:lang w:val="en-US"/>
        </w:rPr>
        <w:t>D</w:t>
      </w:r>
      <w:r w:rsidRPr="00977AC0">
        <w:rPr>
          <w:lang w:val="en-US"/>
        </w:rPr>
        <w:t xml:space="preserve">ata field. </w:t>
      </w:r>
      <w:r w:rsidR="00E56CC3">
        <w:rPr>
          <w:lang w:val="en-US"/>
        </w:rPr>
        <w:t>The 800ns</w:t>
      </w:r>
      <w:r w:rsidR="00E56CC3" w:rsidRPr="00977AC0">
        <w:rPr>
          <w:lang w:val="en-US"/>
        </w:rPr>
        <w:t xml:space="preserve"> </w:t>
      </w:r>
      <w:r w:rsidR="00E56CC3">
        <w:rPr>
          <w:lang w:val="en-US"/>
        </w:rPr>
        <w:t>guard interval</w:t>
      </w:r>
      <w:r w:rsidRPr="00977AC0">
        <w:rPr>
          <w:lang w:val="en-US"/>
        </w:rPr>
        <w:t xml:space="preserve"> is always applied </w:t>
      </w:r>
      <w:r w:rsidR="00237432">
        <w:rPr>
          <w:lang w:val="en-US"/>
        </w:rPr>
        <w:t>to the</w:t>
      </w:r>
      <w:r w:rsidRPr="00977AC0">
        <w:rPr>
          <w:lang w:val="en-US"/>
        </w:rPr>
        <w:t xml:space="preserve"> VHT-SIG-B symbol, regardless </w:t>
      </w:r>
      <w:r w:rsidR="00237432">
        <w:rPr>
          <w:lang w:val="en-US"/>
        </w:rPr>
        <w:t xml:space="preserve">of </w:t>
      </w:r>
      <w:r w:rsidRPr="00977AC0">
        <w:rPr>
          <w:lang w:val="en-US"/>
        </w:rPr>
        <w:t xml:space="preserve">the Short GI field </w:t>
      </w:r>
      <w:r w:rsidR="006A4DA5">
        <w:rPr>
          <w:lang w:val="en-US"/>
        </w:rPr>
        <w:t xml:space="preserve">setting </w:t>
      </w:r>
      <w:r w:rsidRPr="00977AC0">
        <w:rPr>
          <w:lang w:val="en-US"/>
        </w:rPr>
        <w:t>in VHT-SIG-A. The time domain waveform for the VHT-SIG-B field in a VHT format packet shall be:</w:t>
      </w:r>
    </w:p>
    <w:tbl>
      <w:tblPr>
        <w:tblW w:w="0" w:type="auto"/>
        <w:tblLayout w:type="fixed"/>
        <w:tblLook w:val="04A0"/>
      </w:tblPr>
      <w:tblGrid>
        <w:gridCol w:w="8478"/>
        <w:gridCol w:w="1098"/>
      </w:tblGrid>
      <w:tr w:rsidR="00DA681A" w:rsidRPr="00E34B24" w:rsidTr="003402CC">
        <w:tc>
          <w:tcPr>
            <w:tcW w:w="8478" w:type="dxa"/>
          </w:tcPr>
          <w:p w:rsidR="009C5111" w:rsidRDefault="00942DE6">
            <w:pPr>
              <w:autoSpaceDE w:val="0"/>
              <w:autoSpaceDN w:val="0"/>
              <w:adjustRightInd w:val="0"/>
              <w:ind w:left="720"/>
              <w:rPr>
                <w:lang w:val="en-US"/>
              </w:rPr>
            </w:pPr>
            <w:r w:rsidRPr="00ED413A">
              <w:rPr>
                <w:position w:val="-80"/>
                <w:lang w:val="en-US"/>
              </w:rPr>
              <w:object w:dxaOrig="7880" w:dyaOrig="2040">
                <v:shape id="_x0000_i1332" type="#_x0000_t75" style="width:335.7pt;height:102.5pt" o:ole="">
                  <v:imagedata r:id="rId553" o:title=""/>
                </v:shape>
                <o:OLEObject Type="Embed" ProgID="Equation.DSMT4" ShapeID="_x0000_i1332" DrawAspect="Content" ObjectID="_1356884979" r:id="rId554"/>
              </w:object>
            </w:r>
          </w:p>
        </w:tc>
        <w:tc>
          <w:tcPr>
            <w:tcW w:w="1098" w:type="dxa"/>
            <w:vAlign w:val="center"/>
          </w:tcPr>
          <w:p w:rsidR="00DA681A" w:rsidRPr="00E34B24" w:rsidRDefault="00174960" w:rsidP="00302811">
            <w:pPr>
              <w:autoSpaceDE w:val="0"/>
              <w:autoSpaceDN w:val="0"/>
              <w:adjustRightInd w:val="0"/>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35</w:instrText>
              </w:r>
            </w:fldSimple>
            <w:r w:rsidR="00784ECF">
              <w:rPr>
                <w:lang w:val="en-US"/>
              </w:rPr>
              <w:instrText>)</w:instrText>
            </w:r>
            <w:r>
              <w:rPr>
                <w:lang w:val="en-US"/>
              </w:rPr>
              <w:fldChar w:fldCharType="end"/>
            </w:r>
          </w:p>
        </w:tc>
      </w:tr>
    </w:tbl>
    <w:p w:rsidR="00FD4571" w:rsidRPr="00E34B24" w:rsidRDefault="00977AC0" w:rsidP="00FD4571">
      <w:pPr>
        <w:tabs>
          <w:tab w:val="center" w:pos="4535"/>
        </w:tabs>
        <w:rPr>
          <w:lang w:val="en-US"/>
        </w:rPr>
      </w:pPr>
      <w:proofErr w:type="gramStart"/>
      <w:r w:rsidRPr="00977AC0">
        <w:rPr>
          <w:lang w:val="en-US"/>
        </w:rPr>
        <w:t>where</w:t>
      </w:r>
      <w:proofErr w:type="gramEnd"/>
    </w:p>
    <w:p w:rsidR="00FD4571" w:rsidRPr="00E34B24" w:rsidRDefault="00FD4571" w:rsidP="00FD4571">
      <w:pPr>
        <w:tabs>
          <w:tab w:val="center" w:pos="4535"/>
        </w:tabs>
        <w:rPr>
          <w:lang w:val="en-US"/>
        </w:rPr>
      </w:pPr>
    </w:p>
    <w:p w:rsidR="009C5111" w:rsidRDefault="00775072">
      <w:pPr>
        <w:ind w:left="1710" w:hanging="990"/>
        <w:rPr>
          <w:lang w:val="en-US" w:eastAsia="ko-KR"/>
        </w:rPr>
      </w:pPr>
      <w:r w:rsidRPr="00E34B24">
        <w:rPr>
          <w:position w:val="-12"/>
          <w:lang w:val="en-US" w:eastAsia="ko-KR"/>
        </w:rPr>
        <w:object w:dxaOrig="340" w:dyaOrig="360">
          <v:shape id="_x0000_i1333" type="#_x0000_t75" style="width:18.1pt;height:18.1pt" o:ole="">
            <v:imagedata r:id="rId524" o:title=""/>
          </v:shape>
          <o:OLEObject Type="Embed" ProgID="Equation.DSMT4" ShapeID="_x0000_i1333" DrawAspect="Content" ObjectID="_1356884980" r:id="rId555"/>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w:t>
      </w:r>
      <w:r w:rsidR="00174960" w:rsidRPr="00977AC0">
        <w:rPr>
          <w:lang w:val="en-US" w:eastAsia="ko-KR"/>
        </w:rPr>
        <w:fldChar w:fldCharType="begin"/>
      </w:r>
      <w:r w:rsidR="00977AC0"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r w:rsidR="005B3A93">
        <w:rPr>
          <w:lang w:val="en-US" w:eastAsia="ko-KR"/>
        </w:rPr>
        <w:t>,</w:t>
      </w:r>
    </w:p>
    <w:p w:rsidR="00775072" w:rsidRPr="00E34B24" w:rsidRDefault="0026276A" w:rsidP="00775072">
      <w:pPr>
        <w:tabs>
          <w:tab w:val="left" w:pos="1710"/>
        </w:tabs>
        <w:ind w:left="1710" w:hanging="990"/>
        <w:rPr>
          <w:lang w:val="en-US" w:eastAsia="ko-KR"/>
        </w:rPr>
      </w:pPr>
      <w:r w:rsidRPr="00E34B24">
        <w:rPr>
          <w:position w:val="-12"/>
          <w:lang w:val="en-US" w:eastAsia="ko-KR"/>
        </w:rPr>
        <w:object w:dxaOrig="940" w:dyaOrig="380">
          <v:shape id="_x0000_i1334" type="#_x0000_t75" style="width:47.25pt;height:19pt" o:ole="">
            <v:imagedata r:id="rId556" o:title=""/>
          </v:shape>
          <o:OLEObject Type="Embed" ProgID="Equation.DSMT4" ShapeID="_x0000_i1334" DrawAspect="Content" ObjectID="_1356884981" r:id="rId557"/>
        </w:object>
      </w:r>
      <w:r w:rsidR="00977AC0" w:rsidRPr="00977AC0">
        <w:rPr>
          <w:lang w:val="en-US" w:eastAsia="ko-KR"/>
        </w:rPr>
        <w:tab/>
      </w:r>
      <w:proofErr w:type="gramStart"/>
      <w:r w:rsidR="00977AC0" w:rsidRPr="00977AC0">
        <w:rPr>
          <w:lang w:val="en-US" w:eastAsia="ko-KR"/>
        </w:rPr>
        <w:t>has</w:t>
      </w:r>
      <w:proofErr w:type="gramEnd"/>
      <w:r w:rsidR="00977AC0" w:rsidRPr="00977AC0">
        <w:rPr>
          <w:lang w:val="en-US" w:eastAsia="ko-KR"/>
        </w:rPr>
        <w:t xml:space="preserve"> the value given in </w:t>
      </w:r>
      <w:r w:rsidR="00174960" w:rsidRPr="00977AC0">
        <w:rPr>
          <w:lang w:val="en-US" w:eastAsia="ko-KR"/>
        </w:rPr>
        <w:fldChar w:fldCharType="begin"/>
      </w:r>
      <w:r w:rsidR="00977AC0" w:rsidRPr="00977AC0">
        <w:rPr>
          <w:lang w:val="en-US" w:eastAsia="ko-KR"/>
        </w:rPr>
        <w:instrText xml:space="preserve"> REF _Ref265757924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sidRPr="00977AC0">
        <w:rPr>
          <w:lang w:val="en-US" w:eastAsia="ko-KR"/>
        </w:rPr>
        <w:fldChar w:fldCharType="end"/>
      </w:r>
      <w:r w:rsidR="005B3A93">
        <w:rPr>
          <w:lang w:val="en-US" w:eastAsia="ko-KR"/>
        </w:rPr>
        <w:t>,</w:t>
      </w:r>
    </w:p>
    <w:p w:rsidR="00775072" w:rsidRPr="005B3A93" w:rsidRDefault="00775072" w:rsidP="00775072">
      <w:pPr>
        <w:tabs>
          <w:tab w:val="left" w:pos="1710"/>
        </w:tabs>
        <w:ind w:left="1710" w:hanging="990"/>
        <w:rPr>
          <w:lang w:val="en-US" w:eastAsia="ko-KR"/>
        </w:rPr>
      </w:pPr>
      <w:r w:rsidRPr="00E34B24">
        <w:rPr>
          <w:position w:val="-14"/>
          <w:lang w:val="en-US" w:eastAsia="ko-KR"/>
        </w:rPr>
        <w:object w:dxaOrig="620" w:dyaOrig="380">
          <v:shape id="_x0000_i1335" type="#_x0000_t75" style="width:30.5pt;height:19pt" o:ole="">
            <v:imagedata r:id="rId443" o:title=""/>
          </v:shape>
          <o:OLEObject Type="Embed" ProgID="Equation.DSMT4" ShapeID="_x0000_i1335" DrawAspect="Content" ObjectID="_1356884982" r:id="rId558"/>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the number of space-time streams for user </w:t>
      </w:r>
      <w:r w:rsidR="00977AC0" w:rsidRPr="00977AC0">
        <w:rPr>
          <w:i/>
          <w:lang w:val="en-US" w:eastAsia="ko-KR"/>
        </w:rPr>
        <w:t>u</w:t>
      </w:r>
      <w:r w:rsidR="005B3A93">
        <w:rPr>
          <w:lang w:val="en-US" w:eastAsia="ko-KR"/>
        </w:rPr>
        <w:t>,</w:t>
      </w:r>
    </w:p>
    <w:p w:rsidR="00E05DEF" w:rsidRDefault="005B3A93">
      <w:pPr>
        <w:tabs>
          <w:tab w:val="left" w:pos="1710"/>
        </w:tabs>
        <w:ind w:left="1710" w:hanging="990"/>
        <w:rPr>
          <w:lang w:val="en-US"/>
        </w:rPr>
      </w:pPr>
      <w:r w:rsidRPr="00E34B24">
        <w:rPr>
          <w:position w:val="-14"/>
          <w:lang w:val="en-US"/>
        </w:rPr>
        <w:object w:dxaOrig="1040" w:dyaOrig="400">
          <v:shape id="_x0000_i1336" type="#_x0000_t75" style="width:52.1pt;height:19.45pt" o:ole="">
            <v:imagedata r:id="rId530" o:title=""/>
          </v:shape>
          <o:OLEObject Type="Embed" ProgID="Equation.DSMT4" ShapeID="_x0000_i1336" DrawAspect="Content" ObjectID="_1356884983" r:id="rId559"/>
        </w:object>
      </w:r>
      <w:r w:rsidR="00775072" w:rsidRPr="00E34B24">
        <w:rPr>
          <w:lang w:val="en-US" w:eastAsia="ko-KR"/>
        </w:rPr>
        <w:tab/>
      </w:r>
      <w:proofErr w:type="gramStart"/>
      <w:r>
        <w:rPr>
          <w:lang w:val="en-US"/>
        </w:rPr>
        <w:t>is</w:t>
      </w:r>
      <w:proofErr w:type="gramEnd"/>
      <w:r>
        <w:rPr>
          <w:lang w:val="en-US"/>
        </w:rPr>
        <w:t xml:space="preserve"> given in </w:t>
      </w:r>
      <w:r w:rsidR="00174960">
        <w:rPr>
          <w:lang w:val="en-US"/>
        </w:rPr>
        <w:fldChar w:fldCharType="begin"/>
      </w:r>
      <w:r>
        <w:rPr>
          <w:lang w:val="en-US"/>
        </w:rPr>
        <w:instrText xml:space="preserve"> REF _Ref268097551 \h </w:instrText>
      </w:r>
      <w:r w:rsidR="00174960">
        <w:rPr>
          <w:lang w:val="en-US"/>
        </w:rPr>
      </w:r>
      <w:r w:rsidR="0017496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8</w:t>
      </w:r>
      <w:r w:rsidR="00174960">
        <w:rPr>
          <w:lang w:val="en-US"/>
        </w:rPr>
        <w:fldChar w:fldCharType="end"/>
      </w:r>
      <w:r>
        <w:rPr>
          <w:lang w:val="en-US"/>
        </w:rPr>
        <w:t>,</w:t>
      </w:r>
    </w:p>
    <w:p w:rsidR="009C5111" w:rsidRDefault="005B3A93">
      <w:pPr>
        <w:ind w:left="1710" w:hanging="990"/>
        <w:rPr>
          <w:lang w:val="en-US" w:eastAsia="ko-KR"/>
        </w:rPr>
      </w:pPr>
      <w:r w:rsidRPr="004B3887">
        <w:rPr>
          <w:position w:val="-12"/>
          <w:lang w:val="en-US" w:eastAsia="ko-KR"/>
        </w:rPr>
        <w:object w:dxaOrig="380" w:dyaOrig="360">
          <v:shape id="_x0000_i1337" type="#_x0000_t75" style="width:19.45pt;height:19.45pt" o:ole="">
            <v:imagedata r:id="rId447" o:title=""/>
          </v:shape>
          <o:OLEObject Type="Embed" ProgID="Equation.DSMT4" ShapeID="_x0000_i1337" DrawAspect="Content" ObjectID="_1356884984" r:id="rId560"/>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given by </w:t>
      </w:r>
      <w:r w:rsidRPr="004B3887">
        <w:rPr>
          <w:position w:val="-28"/>
          <w:lang w:val="en-US" w:eastAsia="ko-KR"/>
        </w:rPr>
        <w:object w:dxaOrig="1540" w:dyaOrig="680">
          <v:shape id="_x0000_i1338" type="#_x0000_t75" style="width:76.4pt;height:34.45pt" o:ole="">
            <v:imagedata r:id="rId449" o:title=""/>
          </v:shape>
          <o:OLEObject Type="Embed" ProgID="Equation.DSMT4" ShapeID="_x0000_i1338" DrawAspect="Content" ObjectID="_1356884985" r:id="rId561"/>
        </w:object>
      </w:r>
      <w:r>
        <w:rPr>
          <w:lang w:val="en-US" w:eastAsia="ko-KR"/>
        </w:rPr>
        <w:t xml:space="preserve"> (note that </w:t>
      </w:r>
      <w:r w:rsidRPr="004B3887">
        <w:rPr>
          <w:position w:val="-12"/>
          <w:lang w:val="en-US" w:eastAsia="ko-KR"/>
        </w:rPr>
        <w:object w:dxaOrig="760" w:dyaOrig="360">
          <v:shape id="_x0000_i1339" type="#_x0000_t75" style="width:37.55pt;height:19.45pt" o:ole="">
            <v:imagedata r:id="rId451" o:title=""/>
          </v:shape>
          <o:OLEObject Type="Embed" ProgID="Equation.DSMT4" ShapeID="_x0000_i1339" DrawAspect="Content" ObjectID="_1356884986" r:id="rId562"/>
        </w:object>
      </w:r>
      <w:r>
        <w:rPr>
          <w:lang w:val="en-US" w:eastAsia="ko-KR"/>
        </w:rPr>
        <w:t>),</w:t>
      </w:r>
    </w:p>
    <w:p w:rsidR="005B3A93" w:rsidRPr="00E34B24" w:rsidRDefault="00942DE6" w:rsidP="005B3A93">
      <w:pPr>
        <w:ind w:left="1710" w:hanging="990"/>
        <w:rPr>
          <w:lang w:val="en-US" w:eastAsia="ko-KR"/>
        </w:rPr>
      </w:pPr>
      <w:r w:rsidRPr="009E362F">
        <w:rPr>
          <w:position w:val="-12"/>
          <w:lang w:val="en-US"/>
        </w:rPr>
        <w:object w:dxaOrig="560" w:dyaOrig="460">
          <v:shape id="_x0000_i1340" type="#_x0000_t75" style="width:27.85pt;height:24.3pt" o:ole="">
            <v:imagedata r:id="rId563" o:title=""/>
          </v:shape>
          <o:OLEObject Type="Embed" ProgID="Equation.DSMT4" ShapeID="_x0000_i1340" DrawAspect="Content" ObjectID="_1356884987" r:id="rId564"/>
        </w:object>
      </w:r>
      <w:r w:rsidR="005B3A93">
        <w:rPr>
          <w:lang w:val="en-US" w:eastAsia="ko-KR"/>
        </w:rPr>
        <w:tab/>
      </w:r>
      <w:proofErr w:type="gramStart"/>
      <w:r w:rsidR="005B3A93">
        <w:rPr>
          <w:lang w:val="en-US" w:eastAsia="ko-KR"/>
        </w:rPr>
        <w:t>is</w:t>
      </w:r>
      <w:proofErr w:type="gramEnd"/>
      <w:r w:rsidR="005B3A93">
        <w:rPr>
          <w:lang w:val="en-US" w:eastAsia="ko-KR"/>
        </w:rPr>
        <w:t xml:space="preserve"> defined in Section </w:t>
      </w:r>
      <w:r w:rsidR="00174960">
        <w:rPr>
          <w:lang w:val="en-US" w:eastAsia="ko-KR"/>
        </w:rPr>
        <w:fldChar w:fldCharType="begin"/>
      </w:r>
      <w:r w:rsidR="005B3A93">
        <w:rPr>
          <w:lang w:val="en-US" w:eastAsia="ko-KR"/>
        </w:rPr>
        <w:instrText xml:space="preserve"> REF _Ref266606127 \n \h </w:instrText>
      </w:r>
      <w:r w:rsidR="00174960">
        <w:rPr>
          <w:lang w:val="en-US" w:eastAsia="ko-KR"/>
        </w:rPr>
      </w:r>
      <w:r w:rsidR="00174960">
        <w:rPr>
          <w:lang w:val="en-US" w:eastAsia="ko-KR"/>
        </w:rPr>
        <w:fldChar w:fldCharType="separate"/>
      </w:r>
      <w:r w:rsidR="003B14D4">
        <w:rPr>
          <w:lang w:val="en-US" w:eastAsia="ko-KR"/>
        </w:rPr>
        <w:t>22.3.11.10.1</w:t>
      </w:r>
      <w:r w:rsidR="00174960">
        <w:rPr>
          <w:lang w:val="en-US" w:eastAsia="ko-KR"/>
        </w:rPr>
        <w:fldChar w:fldCharType="end"/>
      </w:r>
      <w:r w:rsidR="005B3A93">
        <w:rPr>
          <w:lang w:val="en-US" w:eastAsia="ko-KR"/>
        </w:rPr>
        <w:t>,</w:t>
      </w:r>
    </w:p>
    <w:p w:rsidR="009C5111" w:rsidRDefault="00977AC0">
      <w:pPr>
        <w:ind w:left="1710" w:hanging="990"/>
        <w:rPr>
          <w:lang w:val="en-US"/>
        </w:rPr>
      </w:pPr>
      <w:proofErr w:type="gramStart"/>
      <w:r w:rsidRPr="00977AC0">
        <w:rPr>
          <w:i/>
          <w:lang w:val="en-US"/>
        </w:rPr>
        <w:t>z</w:t>
      </w:r>
      <w:proofErr w:type="gramEnd"/>
      <w:r w:rsidRPr="00977AC0">
        <w:rPr>
          <w:lang w:val="en-US"/>
        </w:rPr>
        <w:tab/>
        <w:t>is 3</w:t>
      </w:r>
      <w:r w:rsidR="005B3A93">
        <w:rPr>
          <w:lang w:val="en-US"/>
        </w:rPr>
        <w:t>,</w:t>
      </w:r>
    </w:p>
    <w:p w:rsidR="009C5111" w:rsidRDefault="00977AC0">
      <w:pPr>
        <w:ind w:left="1710" w:hanging="990"/>
        <w:rPr>
          <w:lang w:val="en-US"/>
        </w:rPr>
      </w:pPr>
      <w:proofErr w:type="gramStart"/>
      <w:r w:rsidRPr="00977AC0">
        <w:rPr>
          <w:i/>
          <w:lang w:val="en-US"/>
        </w:rPr>
        <w:t>p</w:t>
      </w:r>
      <w:r w:rsidRPr="00977AC0">
        <w:rPr>
          <w:i/>
          <w:vertAlign w:val="subscript"/>
          <w:lang w:val="en-US"/>
        </w:rPr>
        <w:t>n</w:t>
      </w:r>
      <w:proofErr w:type="gramEnd"/>
      <w:r w:rsidRPr="00977AC0">
        <w:rPr>
          <w:lang w:val="en-US"/>
        </w:rPr>
        <w:tab/>
        <w:t xml:space="preserve">is defined in </w:t>
      </w:r>
      <w:r w:rsidR="005B3A93">
        <w:rPr>
          <w:lang w:val="en-US"/>
        </w:rPr>
        <w:t xml:space="preserve">Section </w:t>
      </w:r>
      <w:r w:rsidRPr="00977AC0">
        <w:rPr>
          <w:lang w:val="en-US"/>
        </w:rPr>
        <w:t>17.3.5.9,</w:t>
      </w:r>
    </w:p>
    <w:p w:rsidR="00FD4571" w:rsidRPr="00E34B24" w:rsidRDefault="00FD4571" w:rsidP="005B3A93">
      <w:pPr>
        <w:ind w:left="1710" w:hanging="990"/>
        <w:rPr>
          <w:lang w:val="en-US" w:eastAsia="ko-KR"/>
        </w:rPr>
      </w:pPr>
      <w:r w:rsidRPr="00E34B24">
        <w:rPr>
          <w:position w:val="-12"/>
          <w:lang w:val="en-US"/>
        </w:rPr>
        <w:object w:dxaOrig="320" w:dyaOrig="380">
          <v:shape id="_x0000_i1341" type="#_x0000_t75" style="width:18.1pt;height:19pt" o:ole="">
            <v:imagedata r:id="rId565" o:title=""/>
          </v:shape>
          <o:OLEObject Type="Embed" ProgID="Equation.3" ShapeID="_x0000_i1341" DrawAspect="Content" ObjectID="_1356884988" r:id="rId566"/>
        </w:object>
      </w:r>
      <w:r w:rsidR="00977AC0" w:rsidRPr="00977AC0">
        <w:rPr>
          <w:lang w:val="en-US"/>
        </w:rPr>
        <w:tab/>
      </w:r>
      <w:proofErr w:type="gramStart"/>
      <w:r w:rsidR="00977AC0" w:rsidRPr="00977AC0">
        <w:rPr>
          <w:lang w:val="en-US"/>
        </w:rPr>
        <w:t>is</w:t>
      </w:r>
      <w:proofErr w:type="gramEnd"/>
      <w:r w:rsidR="00977AC0" w:rsidRPr="00977AC0">
        <w:rPr>
          <w:lang w:val="en-US"/>
        </w:rPr>
        <w:t xml:space="preserve"> defined in Section </w:t>
      </w:r>
      <w:r w:rsidR="00174960" w:rsidRPr="00977AC0">
        <w:rPr>
          <w:lang w:val="en-US"/>
        </w:rPr>
        <w:fldChar w:fldCharType="begin"/>
      </w:r>
      <w:r w:rsidR="00977AC0" w:rsidRPr="00977AC0">
        <w:rPr>
          <w:lang w:val="en-US"/>
        </w:rPr>
        <w:instrText xml:space="preserve"> REF _Ref266604896 \r \h </w:instrText>
      </w:r>
      <w:r w:rsidR="00174960" w:rsidRPr="00977AC0">
        <w:rPr>
          <w:lang w:val="en-US"/>
        </w:rPr>
      </w:r>
      <w:r w:rsidR="00174960" w:rsidRPr="00977AC0">
        <w:rPr>
          <w:lang w:val="en-US"/>
        </w:rPr>
        <w:fldChar w:fldCharType="separate"/>
      </w:r>
      <w:r w:rsidR="003B14D4">
        <w:rPr>
          <w:lang w:val="en-US"/>
        </w:rPr>
        <w:t>22.3.11.9</w:t>
      </w:r>
      <w:r w:rsidR="00174960" w:rsidRPr="00977AC0">
        <w:rPr>
          <w:lang w:val="en-US"/>
        </w:rPr>
        <w:fldChar w:fldCharType="end"/>
      </w:r>
      <w:r w:rsidR="00977AC0" w:rsidRPr="00977AC0">
        <w:rPr>
          <w:lang w:val="en-US" w:eastAsia="ko-KR"/>
        </w:rPr>
        <w:t>,</w:t>
      </w:r>
    </w:p>
    <w:p w:rsidR="00FD4571" w:rsidRPr="00E34B24" w:rsidRDefault="000F5494" w:rsidP="005B3A93">
      <w:pPr>
        <w:ind w:left="1710" w:hanging="990"/>
        <w:rPr>
          <w:lang w:val="en-US" w:eastAsia="ko-KR"/>
        </w:rPr>
      </w:pPr>
      <w:r w:rsidRPr="00E34B24">
        <w:rPr>
          <w:position w:val="-14"/>
          <w:lang w:val="en-US"/>
        </w:rPr>
        <w:object w:dxaOrig="600" w:dyaOrig="380">
          <v:shape id="_x0000_i1342" type="#_x0000_t75" style="width:30.05pt;height:19pt" o:ole="">
            <v:imagedata r:id="rId567" o:title=""/>
          </v:shape>
          <o:OLEObject Type="Embed" ProgID="Equation.DSMT4" ShapeID="_x0000_i1342" DrawAspect="Content" ObjectID="_1356884989" r:id="rId568"/>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w:t>
      </w:r>
      <w:r w:rsidR="00A706EF" w:rsidRPr="00E34B24">
        <w:rPr>
          <w:lang w:val="en-US"/>
        </w:rPr>
        <w:t xml:space="preserve">Equations </w:t>
      </w:r>
      <w:r w:rsidR="00174960" w:rsidRPr="00E34B24">
        <w:rPr>
          <w:lang w:val="en-US"/>
        </w:rPr>
        <w:fldChar w:fldCharType="begin"/>
      </w:r>
      <w:r w:rsidR="00A706EF" w:rsidRPr="00E34B24">
        <w:rPr>
          <w:lang w:val="en-US"/>
        </w:rPr>
        <w:instrText xml:space="preserve"> GOTOBUTTON ZEqnNum751013  \* MERGEFORMAT </w:instrText>
      </w:r>
      <w:r w:rsidR="00174960" w:rsidRPr="00E34B24">
        <w:rPr>
          <w:lang w:val="en-US"/>
        </w:rPr>
        <w:fldChar w:fldCharType="begin"/>
      </w:r>
      <w:r w:rsidR="00A706EF" w:rsidRPr="00E34B24">
        <w:rPr>
          <w:lang w:val="en-US"/>
        </w:rPr>
        <w:instrText xml:space="preserve"> REF ZEqnNum751013 \* Charformat \! \* MERGEFORMAT </w:instrText>
      </w:r>
      <w:r w:rsidR="00174960"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00174960" w:rsidRPr="00E34B24">
        <w:rPr>
          <w:lang w:val="en-US"/>
        </w:rPr>
        <w:fldChar w:fldCharType="end"/>
      </w:r>
      <w:r w:rsidR="00174960" w:rsidRPr="00E34B24">
        <w:rPr>
          <w:lang w:val="en-US"/>
        </w:rPr>
        <w:fldChar w:fldCharType="end"/>
      </w:r>
      <w:r w:rsidR="00A706EF" w:rsidRPr="00E34B24">
        <w:rPr>
          <w:lang w:val="en-US" w:eastAsia="ko-KR"/>
        </w:rPr>
        <w:t xml:space="preserve">, </w:t>
      </w:r>
      <w:r w:rsidR="00174960" w:rsidRPr="00E34B24">
        <w:rPr>
          <w:lang w:val="en-US" w:eastAsia="ko-KR"/>
        </w:rPr>
        <w:fldChar w:fldCharType="begin"/>
      </w:r>
      <w:r w:rsidR="00A706EF" w:rsidRPr="00E34B24">
        <w:rPr>
          <w:lang w:val="en-US" w:eastAsia="ko-KR"/>
        </w:rPr>
        <w:instrText xml:space="preserve"> GOTOBUTTON ZEqnNum141660  \* MERGEFORMAT </w:instrText>
      </w:r>
      <w:r w:rsidR="00174960" w:rsidRPr="00E34B24">
        <w:rPr>
          <w:lang w:val="en-US" w:eastAsia="ko-KR"/>
        </w:rPr>
        <w:fldChar w:fldCharType="begin"/>
      </w:r>
      <w:r w:rsidR="00A706EF" w:rsidRPr="00E34B24">
        <w:rPr>
          <w:lang w:val="en-US" w:eastAsia="ko-KR"/>
        </w:rPr>
        <w:instrText xml:space="preserve"> REF ZEqnNum141660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A706EF" w:rsidRPr="00E34B24">
        <w:rPr>
          <w:lang w:val="en-US" w:eastAsia="ko-KR"/>
        </w:rPr>
        <w:t xml:space="preserve">, </w:t>
      </w:r>
      <w:r w:rsidR="00174960" w:rsidRPr="00E34B24">
        <w:rPr>
          <w:lang w:val="en-US" w:eastAsia="ko-KR"/>
        </w:rPr>
        <w:fldChar w:fldCharType="begin"/>
      </w:r>
      <w:r w:rsidR="00A706EF" w:rsidRPr="00E34B24">
        <w:rPr>
          <w:lang w:val="en-US" w:eastAsia="ko-KR"/>
        </w:rPr>
        <w:instrText xml:space="preserve"> GOTOBUTTON ZEqnNum470469  \* MERGEFORMAT </w:instrText>
      </w:r>
      <w:r w:rsidR="00174960" w:rsidRPr="00E34B24">
        <w:rPr>
          <w:lang w:val="en-US" w:eastAsia="ko-KR"/>
        </w:rPr>
        <w:fldChar w:fldCharType="begin"/>
      </w:r>
      <w:r w:rsidR="00A706EF" w:rsidRPr="00E34B24">
        <w:rPr>
          <w:lang w:val="en-US" w:eastAsia="ko-KR"/>
        </w:rPr>
        <w:instrText xml:space="preserve"> REF ZEqnNum470469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A706EF" w:rsidRPr="00E34B24">
        <w:rPr>
          <w:lang w:val="en-US" w:eastAsia="ko-KR"/>
        </w:rPr>
        <w:t xml:space="preserve"> and </w:t>
      </w:r>
      <w:r w:rsidR="00174960" w:rsidRPr="00E34B24">
        <w:rPr>
          <w:lang w:val="en-US" w:eastAsia="ko-KR"/>
        </w:rPr>
        <w:fldChar w:fldCharType="begin"/>
      </w:r>
      <w:r w:rsidR="00A706EF" w:rsidRPr="00E34B24">
        <w:rPr>
          <w:lang w:val="en-US" w:eastAsia="ko-KR"/>
        </w:rPr>
        <w:instrText xml:space="preserve"> GOTOBUTTON ZEqnNum631908  \* MERGEFORMAT </w:instrText>
      </w:r>
      <w:r w:rsidR="00174960" w:rsidRPr="00E34B24">
        <w:rPr>
          <w:lang w:val="en-US" w:eastAsia="ko-KR"/>
        </w:rPr>
        <w:fldChar w:fldCharType="begin"/>
      </w:r>
      <w:r w:rsidR="00A706EF" w:rsidRPr="00E34B24">
        <w:rPr>
          <w:lang w:val="en-US" w:eastAsia="ko-KR"/>
        </w:rPr>
        <w:instrText xml:space="preserve"> REF ZEqnNum631908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5B3A93">
        <w:rPr>
          <w:lang w:val="en-US" w:eastAsia="ko-KR"/>
        </w:rPr>
        <w:t>,</w:t>
      </w:r>
    </w:p>
    <w:p w:rsidR="00BD0E65" w:rsidRPr="00E34B24" w:rsidRDefault="003929CC" w:rsidP="003929CC">
      <w:pPr>
        <w:ind w:left="1710" w:hanging="990"/>
        <w:rPr>
          <w:lang w:val="en-US" w:eastAsia="ko-KR"/>
        </w:rPr>
      </w:pPr>
      <w:r w:rsidRPr="00D53EAD">
        <w:rPr>
          <w:position w:val="-12"/>
          <w:lang w:val="en-US" w:eastAsia="ko-KR"/>
        </w:rPr>
        <w:object w:dxaOrig="700" w:dyaOrig="360">
          <v:shape id="_x0000_i1343" type="#_x0000_t75" style="width:34.9pt;height:19.45pt" o:ole="">
            <v:imagedata r:id="rId569" o:title=""/>
          </v:shape>
          <o:OLEObject Type="Embed" ProgID="Equation.DSMT4" ShapeID="_x0000_i1343" DrawAspect="Content" ObjectID="_1356884990" r:id="rId570"/>
        </w:object>
      </w:r>
      <w:r w:rsidR="00977AC0" w:rsidRPr="00977AC0">
        <w:rPr>
          <w:lang w:val="en-US" w:eastAsia="ko-KR"/>
        </w:rPr>
        <w:tab/>
      </w:r>
      <w:proofErr w:type="gramStart"/>
      <w:r>
        <w:rPr>
          <w:lang w:val="en-US" w:eastAsia="ko-KR"/>
        </w:rPr>
        <w:t>is</w:t>
      </w:r>
      <w:proofErr w:type="gramEnd"/>
      <w:r>
        <w:rPr>
          <w:lang w:val="en-US" w:eastAsia="ko-KR"/>
        </w:rPr>
        <w:t xml:space="preserve"> given by Equation </w:t>
      </w:r>
      <w:r w:rsidR="00174960">
        <w:rPr>
          <w:lang w:val="en-US" w:eastAsia="ko-KR"/>
        </w:rPr>
        <w:fldChar w:fldCharType="begin"/>
      </w:r>
      <w:r>
        <w:rPr>
          <w:lang w:val="en-US" w:eastAsia="ko-KR"/>
        </w:rPr>
        <w:instrText xml:space="preserve"> GOTOBUTTON ZEqnNum482796  \* MERGEFORMAT </w:instrText>
      </w:r>
      <w:r w:rsidR="00174960">
        <w:rPr>
          <w:lang w:val="en-US" w:eastAsia="ko-KR"/>
        </w:rPr>
        <w:fldChar w:fldCharType="begin"/>
      </w:r>
      <w:r>
        <w:rPr>
          <w:lang w:val="en-US" w:eastAsia="ko-KR"/>
        </w:rPr>
        <w:instrText xml:space="preserve"> REF ZEqnNum482796 \* Charformat \! \* MERGEFORMAT </w:instrText>
      </w:r>
      <w:r w:rsidR="0017496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31</w:instrText>
      </w:r>
      <w:r w:rsidR="003B14D4">
        <w:rPr>
          <w:lang w:val="en-US" w:eastAsia="ko-KR"/>
        </w:rPr>
        <w:instrText>)</w:instrText>
      </w:r>
      <w:r w:rsidR="00174960">
        <w:rPr>
          <w:lang w:val="en-US" w:eastAsia="ko-KR"/>
        </w:rPr>
        <w:fldChar w:fldCharType="end"/>
      </w:r>
      <w:r w:rsidR="00174960">
        <w:rPr>
          <w:lang w:val="en-US" w:eastAsia="ko-KR"/>
        </w:rPr>
        <w:fldChar w:fldCharType="end"/>
      </w:r>
      <w:r>
        <w:rPr>
          <w:lang w:val="en-US" w:eastAsia="ko-KR"/>
        </w:rPr>
        <w:t>.</w:t>
      </w:r>
    </w:p>
    <w:p w:rsidR="003929CC" w:rsidRDefault="003929CC" w:rsidP="00BD0E65">
      <w:pPr>
        <w:rPr>
          <w:lang w:val="en-US" w:eastAsia="ko-KR"/>
        </w:rPr>
      </w:pPr>
    </w:p>
    <w:p w:rsidR="00BB2D10" w:rsidRDefault="00BB2D10" w:rsidP="00BB2D10">
      <w:pPr>
        <w:rPr>
          <w:lang w:val="en-US" w:eastAsia="ko-KR"/>
        </w:rPr>
      </w:pPr>
      <w:r>
        <w:rPr>
          <w:rFonts w:hint="eastAsia"/>
          <w:lang w:val="en-US" w:eastAsia="ko-KR"/>
        </w:rPr>
        <w:t>F</w:t>
      </w:r>
      <w:r>
        <w:rPr>
          <w:lang w:val="en-US" w:eastAsia="ko-KR"/>
        </w:rPr>
        <w:t>o</w:t>
      </w:r>
      <w:r>
        <w:rPr>
          <w:rFonts w:hint="eastAsia"/>
          <w:lang w:val="en-US" w:eastAsia="ko-KR"/>
        </w:rPr>
        <w:t>r 20 MHz VHT transmissions,</w:t>
      </w:r>
    </w:p>
    <w:p w:rsidR="00BB2D10" w:rsidRDefault="00BB2D10" w:rsidP="00BB2D10">
      <w:pPr>
        <w:pStyle w:val="MTDisplayEquation"/>
        <w:rPr>
          <w:rFonts w:eastAsiaTheme="minorEastAsia"/>
          <w:lang w:eastAsia="ko-KR"/>
        </w:rPr>
      </w:pPr>
      <w:r>
        <w:rPr>
          <w:lang w:eastAsia="ko-KR"/>
        </w:rPr>
        <w:lastRenderedPageBreak/>
        <w:tab/>
      </w:r>
      <w:r w:rsidRPr="00B22C09">
        <w:rPr>
          <w:position w:val="-38"/>
          <w:lang w:eastAsia="ko-KR"/>
        </w:rPr>
        <w:object w:dxaOrig="2920" w:dyaOrig="880">
          <v:shape id="_x0000_i1344" type="#_x0000_t75" style="width:146.2pt;height:44.15pt" o:ole="">
            <v:imagedata r:id="rId571" o:title=""/>
          </v:shape>
          <o:OLEObject Type="Embed" ProgID="Equation.DSMT4" ShapeID="_x0000_i1344" DrawAspect="Content" ObjectID="_1356884991" r:id="rId572"/>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35" w:name="ZEqnNum288270"/>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36</w:instrText>
        </w:r>
      </w:fldSimple>
      <w:r w:rsidR="00784ECF">
        <w:rPr>
          <w:lang w:eastAsia="ko-KR"/>
        </w:rPr>
        <w:instrText>)</w:instrText>
      </w:r>
      <w:bookmarkEnd w:id="2235"/>
      <w:r w:rsidR="00174960">
        <w:rPr>
          <w:lang w:eastAsia="ko-KR"/>
        </w:rPr>
        <w:fldChar w:fldCharType="end"/>
      </w:r>
    </w:p>
    <w:p w:rsidR="00BB2D10" w:rsidRPr="001F72FD" w:rsidRDefault="00BB2D10" w:rsidP="00BB2D10">
      <w:pPr>
        <w:pStyle w:val="MTDisplayEquation"/>
        <w:rPr>
          <w:lang w:eastAsia="ko-KR"/>
        </w:rPr>
      </w:pPr>
      <w:r>
        <w:rPr>
          <w:lang w:eastAsia="ko-KR"/>
        </w:rPr>
        <w:tab/>
      </w:r>
      <w:r w:rsidRPr="001F72FD">
        <w:rPr>
          <w:position w:val="-102"/>
          <w:lang w:eastAsia="ko-KR"/>
        </w:rPr>
        <w:object w:dxaOrig="3320" w:dyaOrig="2160">
          <v:shape id="_x0000_i1345" type="#_x0000_t75" style="width:165.65pt;height:109.1pt" o:ole="">
            <v:imagedata r:id="rId573" o:title=""/>
          </v:shape>
          <o:OLEObject Type="Embed" ProgID="Equation.DSMT4" ShapeID="_x0000_i1345" DrawAspect="Content" ObjectID="_1356884992" r:id="rId574"/>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36" w:name="ZEqnNum646731"/>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37</w:instrText>
        </w:r>
      </w:fldSimple>
      <w:r w:rsidR="00784ECF">
        <w:rPr>
          <w:lang w:eastAsia="ko-KR"/>
        </w:rPr>
        <w:instrText>)</w:instrText>
      </w:r>
      <w:bookmarkEnd w:id="2236"/>
      <w:r w:rsidR="00174960">
        <w:rPr>
          <w:lang w:eastAsia="ko-KR"/>
        </w:rPr>
        <w:fldChar w:fldCharType="end"/>
      </w:r>
    </w:p>
    <w:p w:rsidR="003929CC" w:rsidRDefault="003929CC" w:rsidP="00BD0E65">
      <w:pPr>
        <w:rPr>
          <w:lang w:val="en-US" w:eastAsia="ko-KR"/>
        </w:rPr>
      </w:pPr>
    </w:p>
    <w:p w:rsidR="00BB2D10" w:rsidRDefault="00BB2D10" w:rsidP="00BB2D10">
      <w:pPr>
        <w:rPr>
          <w:lang w:val="en-US" w:eastAsia="ko-KR"/>
        </w:rPr>
      </w:pPr>
      <w:r w:rsidRPr="00B2689D">
        <w:rPr>
          <w:lang w:val="en-US"/>
        </w:rPr>
        <w:t>For 40 MHz VHT transmissions</w:t>
      </w:r>
      <w:r>
        <w:rPr>
          <w:rFonts w:hint="eastAsia"/>
          <w:lang w:val="en-US" w:eastAsia="ko-KR"/>
        </w:rPr>
        <w:t>,</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3800" w:dyaOrig="880">
          <v:shape id="_x0000_i1346" type="#_x0000_t75" style="width:190.4pt;height:44.15pt" o:ole="">
            <v:imagedata r:id="rId575" o:title=""/>
          </v:shape>
          <o:OLEObject Type="Embed" ProgID="Equation.DSMT4" ShapeID="_x0000_i1346" DrawAspect="Content" ObjectID="_1356884993" r:id="rId576"/>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37" w:name="ZEqnNum120151"/>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38</w:instrText>
        </w:r>
      </w:fldSimple>
      <w:r w:rsidR="00784ECF">
        <w:rPr>
          <w:lang w:eastAsia="ko-KR"/>
        </w:rPr>
        <w:instrText>)</w:instrText>
      </w:r>
      <w:bookmarkEnd w:id="2237"/>
      <w:r w:rsidR="00174960">
        <w:rPr>
          <w:lang w:eastAsia="ko-KR"/>
        </w:rPr>
        <w:fldChar w:fldCharType="end"/>
      </w:r>
    </w:p>
    <w:p w:rsidR="00BB2D10" w:rsidRPr="001F72FD" w:rsidRDefault="00BB2D10" w:rsidP="00BB2D10">
      <w:pPr>
        <w:pStyle w:val="MTDisplayEquation"/>
        <w:rPr>
          <w:lang w:eastAsia="ko-KR"/>
        </w:rPr>
      </w:pPr>
      <w:r>
        <w:rPr>
          <w:lang w:eastAsia="ko-KR"/>
        </w:rPr>
        <w:tab/>
      </w:r>
      <w:r w:rsidRPr="00B22C09">
        <w:rPr>
          <w:position w:val="-138"/>
          <w:lang w:eastAsia="ko-KR"/>
        </w:rPr>
        <w:object w:dxaOrig="3320" w:dyaOrig="2880">
          <v:shape id="_x0000_i1347" type="#_x0000_t75" style="width:165.65pt;height:2in" o:ole="">
            <v:imagedata r:id="rId577" o:title=""/>
          </v:shape>
          <o:OLEObject Type="Embed" ProgID="Equation.DSMT4" ShapeID="_x0000_i1347" DrawAspect="Content" ObjectID="_1356884994" r:id="rId578"/>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38" w:name="ZEqnNum900359"/>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39</w:instrText>
        </w:r>
      </w:fldSimple>
      <w:r w:rsidR="00784ECF">
        <w:rPr>
          <w:lang w:eastAsia="ko-KR"/>
        </w:rPr>
        <w:instrText>)</w:instrText>
      </w:r>
      <w:bookmarkEnd w:id="2238"/>
      <w:r w:rsidR="00174960">
        <w:rPr>
          <w:lang w:eastAsia="ko-KR"/>
        </w:rPr>
        <w:fldChar w:fldCharType="end"/>
      </w:r>
    </w:p>
    <w:p w:rsidR="00BB2D10" w:rsidRDefault="00BB2D10" w:rsidP="00BD0E65">
      <w:pPr>
        <w:rPr>
          <w:lang w:val="en-US" w:eastAsia="ko-KR"/>
        </w:rPr>
      </w:pPr>
    </w:p>
    <w:p w:rsidR="00BB2D10" w:rsidRDefault="00BB2D10" w:rsidP="00BB2D10">
      <w:pPr>
        <w:rPr>
          <w:lang w:val="en-US" w:eastAsia="ko-KR"/>
        </w:rPr>
      </w:pPr>
      <w:r w:rsidRPr="00B2689D">
        <w:rPr>
          <w:lang w:val="en-US"/>
        </w:rPr>
        <w:t>For 80 MHz VHT transmissions</w:t>
      </w:r>
      <w:r>
        <w:rPr>
          <w:rFonts w:hint="eastAsia"/>
          <w:lang w:val="en-US" w:eastAsia="ko-KR"/>
        </w:rPr>
        <w:t>,</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4380" w:dyaOrig="880">
          <v:shape id="_x0000_i1348" type="#_x0000_t75" style="width:219.55pt;height:44.15pt" o:ole="">
            <v:imagedata r:id="rId579" o:title=""/>
          </v:shape>
          <o:OLEObject Type="Embed" ProgID="Equation.DSMT4" ShapeID="_x0000_i1348" DrawAspect="Content" ObjectID="_1356884995" r:id="rId580"/>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39" w:name="ZEqnNum437683"/>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40</w:instrText>
        </w:r>
      </w:fldSimple>
      <w:r w:rsidR="00784ECF">
        <w:rPr>
          <w:lang w:eastAsia="ko-KR"/>
        </w:rPr>
        <w:instrText>)</w:instrText>
      </w:r>
      <w:bookmarkEnd w:id="2239"/>
      <w:r w:rsidR="00174960">
        <w:rPr>
          <w:lang w:eastAsia="ko-KR"/>
        </w:rPr>
        <w:fldChar w:fldCharType="end"/>
      </w:r>
    </w:p>
    <w:p w:rsidR="00BB2D10" w:rsidRPr="001F72FD" w:rsidRDefault="00BB2D10" w:rsidP="00BB2D10">
      <w:pPr>
        <w:pStyle w:val="MTDisplayEquation"/>
        <w:rPr>
          <w:lang w:eastAsia="ko-KR"/>
        </w:rPr>
      </w:pPr>
      <w:r>
        <w:rPr>
          <w:lang w:eastAsia="ko-KR"/>
        </w:rPr>
        <w:tab/>
      </w:r>
      <w:r w:rsidRPr="00B22C09">
        <w:rPr>
          <w:position w:val="-174"/>
          <w:lang w:eastAsia="ko-KR"/>
        </w:rPr>
        <w:object w:dxaOrig="3660" w:dyaOrig="3600">
          <v:shape id="_x0000_i1349" type="#_x0000_t75" style="width:183.3pt;height:180.65pt" o:ole="">
            <v:imagedata r:id="rId581" o:title=""/>
          </v:shape>
          <o:OLEObject Type="Embed" ProgID="Equation.DSMT4" ShapeID="_x0000_i1349" DrawAspect="Content" ObjectID="_1356884996" r:id="rId582"/>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40" w:name="ZEqnNum575910"/>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41</w:instrText>
        </w:r>
      </w:fldSimple>
      <w:r w:rsidR="00784ECF">
        <w:rPr>
          <w:lang w:eastAsia="ko-KR"/>
        </w:rPr>
        <w:instrText>)</w:instrText>
      </w:r>
      <w:bookmarkEnd w:id="2240"/>
      <w:r w:rsidR="00174960">
        <w:rPr>
          <w:lang w:eastAsia="ko-KR"/>
        </w:rPr>
        <w:fldChar w:fldCharType="end"/>
      </w:r>
    </w:p>
    <w:p w:rsidR="00BB2D10" w:rsidRPr="00E34B24" w:rsidRDefault="00BB2D10" w:rsidP="00BB2D10">
      <w:pPr>
        <w:rPr>
          <w:lang w:val="en-US" w:eastAsia="ko-KR"/>
        </w:rPr>
      </w:pPr>
    </w:p>
    <w:p w:rsidR="00BB2D10" w:rsidRPr="00E34B24" w:rsidRDefault="00BB2D10" w:rsidP="00BB2D10">
      <w:pPr>
        <w:rPr>
          <w:lang w:val="en-US" w:eastAsia="ko-KR"/>
        </w:rPr>
      </w:pPr>
      <w:r w:rsidRPr="00B2689D">
        <w:rPr>
          <w:lang w:val="en-US" w:eastAsia="ko-KR"/>
        </w:rPr>
        <w:t>For 160 MHz VHT transmissions</w:t>
      </w:r>
    </w:p>
    <w:p w:rsidR="00BB2D10" w:rsidRDefault="00BB2D10" w:rsidP="00BB2D10">
      <w:pPr>
        <w:pStyle w:val="MTDisplayEquation"/>
        <w:rPr>
          <w:rFonts w:eastAsiaTheme="minorEastAsia"/>
          <w:lang w:eastAsia="ko-KR"/>
        </w:rPr>
      </w:pPr>
      <w:r>
        <w:rPr>
          <w:lang w:eastAsia="ko-KR"/>
        </w:rPr>
        <w:tab/>
      </w:r>
      <w:r w:rsidR="007259B7" w:rsidRPr="007259B7">
        <w:rPr>
          <w:position w:val="-34"/>
          <w:lang w:eastAsia="ko-KR"/>
        </w:rPr>
        <w:object w:dxaOrig="9000" w:dyaOrig="800">
          <v:shape id="_x0000_i1350" type="#_x0000_t75" style="width:367.95pt;height:33.15pt" o:ole="">
            <v:imagedata r:id="rId583" o:title=""/>
          </v:shape>
          <o:OLEObject Type="Embed" ProgID="Equation.3" ShapeID="_x0000_i1350" DrawAspect="Content" ObjectID="_1356884997" r:id="rId584"/>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41" w:name="ZEqnNum961460"/>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42</w:instrText>
        </w:r>
      </w:fldSimple>
      <w:r w:rsidR="00784ECF">
        <w:rPr>
          <w:lang w:eastAsia="ko-KR"/>
        </w:rPr>
        <w:instrText>)</w:instrText>
      </w:r>
      <w:bookmarkEnd w:id="2241"/>
      <w:r w:rsidR="00174960">
        <w:rPr>
          <w:lang w:eastAsia="ko-KR"/>
        </w:rPr>
        <w:fldChar w:fldCharType="end"/>
      </w:r>
    </w:p>
    <w:p w:rsidR="00BB2D10" w:rsidRPr="001F72FD" w:rsidRDefault="00BB2D10" w:rsidP="00BB2D10">
      <w:pPr>
        <w:pStyle w:val="MTDisplayEquation"/>
        <w:rPr>
          <w:lang w:eastAsia="ko-KR"/>
        </w:rPr>
      </w:pPr>
      <w:r>
        <w:rPr>
          <w:lang w:eastAsia="ko-KR"/>
        </w:rPr>
        <w:tab/>
      </w:r>
      <w:r w:rsidR="007259B7" w:rsidRPr="007259B7">
        <w:rPr>
          <w:position w:val="-98"/>
          <w:lang w:eastAsia="ko-KR"/>
        </w:rPr>
        <w:object w:dxaOrig="3660" w:dyaOrig="7200">
          <v:shape id="_x0000_i1351" type="#_x0000_t75" style="width:183.3pt;height:5in" o:ole="">
            <v:imagedata r:id="rId585" o:title=""/>
          </v:shape>
          <o:OLEObject Type="Embed" ProgID="Equation.3" ShapeID="_x0000_i1351" DrawAspect="Content" ObjectID="_1356884998" r:id="rId586"/>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42" w:name="ZEqnNum580370"/>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43</w:instrText>
        </w:r>
      </w:fldSimple>
      <w:r w:rsidR="00784ECF">
        <w:rPr>
          <w:lang w:eastAsia="ko-KR"/>
        </w:rPr>
        <w:instrText>)</w:instrText>
      </w:r>
      <w:bookmarkEnd w:id="2242"/>
      <w:r w:rsidR="00174960">
        <w:rPr>
          <w:lang w:eastAsia="ko-KR"/>
        </w:rPr>
        <w:fldChar w:fldCharType="end"/>
      </w:r>
    </w:p>
    <w:p w:rsidR="00BB2D10" w:rsidRPr="00E34B24" w:rsidRDefault="00BB2D10" w:rsidP="00BB2D10">
      <w:pPr>
        <w:rPr>
          <w:lang w:val="en-US" w:eastAsia="ko-KR"/>
        </w:rPr>
      </w:pPr>
    </w:p>
    <w:p w:rsidR="00AC6EB4" w:rsidRDefault="00BB2D10" w:rsidP="00BD0E65">
      <w:pPr>
        <w:rPr>
          <w:lang w:val="en-US" w:eastAsia="ko-KR"/>
        </w:rPr>
      </w:pPr>
      <w:r w:rsidRPr="00B2689D">
        <w:rPr>
          <w:lang w:val="en-US" w:eastAsia="ko-KR"/>
        </w:rPr>
        <w:t>For non-contiguous VHT transmissions using two 80 MHz frequency segments, each frequency segment shall follow the 80 MHz VHT transmission format as specified in Equation</w:t>
      </w:r>
      <w:r>
        <w:rPr>
          <w:rFonts w:hint="eastAsia"/>
          <w:lang w:val="en-US" w:eastAsia="ko-KR"/>
        </w:rPr>
        <w:t>s</w:t>
      </w:r>
      <w:r w:rsidRPr="00977AC0" w:rsidDel="003929CC">
        <w:rPr>
          <w:lang w:val="en-US" w:eastAsia="ko-KR"/>
        </w:rPr>
        <w:t xml:space="preserve"> </w:t>
      </w:r>
      <w:r w:rsidR="00174960">
        <w:rPr>
          <w:lang w:val="en-US" w:eastAsia="ko-KR"/>
        </w:rPr>
        <w:fldChar w:fldCharType="begin"/>
      </w:r>
      <w:r w:rsidR="00AC6EB4">
        <w:rPr>
          <w:lang w:val="en-US" w:eastAsia="ko-KR"/>
        </w:rPr>
        <w:instrText xml:space="preserve"> GOTOBUTTON ZEqnNum437683  \* MERGEFORMAT </w:instrText>
      </w:r>
      <w:r w:rsidR="00174960">
        <w:rPr>
          <w:lang w:val="en-US" w:eastAsia="ko-KR"/>
        </w:rPr>
        <w:fldChar w:fldCharType="begin"/>
      </w:r>
      <w:r w:rsidR="00AC6EB4">
        <w:rPr>
          <w:lang w:val="en-US" w:eastAsia="ko-KR"/>
        </w:rPr>
        <w:instrText xml:space="preserve"> REF ZEqnNum437683 \* Charformat \! \* MERGEFORMAT </w:instrText>
      </w:r>
      <w:r w:rsidR="00174960">
        <w:rPr>
          <w:lang w:val="en-US" w:eastAsia="ko-KR"/>
        </w:rPr>
        <w:fldChar w:fldCharType="separate"/>
      </w:r>
      <w:r w:rsidR="003B14D4" w:rsidRPr="003B14D4">
        <w:rPr>
          <w:lang w:val="en-US" w:eastAsia="ko-KR"/>
        </w:rPr>
        <w:instrText>(22-40)</w:instrText>
      </w:r>
      <w:r w:rsidR="00174960">
        <w:rPr>
          <w:lang w:val="en-US" w:eastAsia="ko-KR"/>
        </w:rPr>
        <w:fldChar w:fldCharType="end"/>
      </w:r>
      <w:r w:rsidR="00174960">
        <w:rPr>
          <w:lang w:val="en-US" w:eastAsia="ko-KR"/>
        </w:rPr>
        <w:fldChar w:fldCharType="end"/>
      </w:r>
      <w:r>
        <w:rPr>
          <w:lang w:val="en-US" w:eastAsia="ko-KR"/>
        </w:rPr>
        <w:t xml:space="preserve"> and </w:t>
      </w:r>
      <w:r w:rsidR="00174960">
        <w:rPr>
          <w:lang w:val="en-US" w:eastAsia="ko-KR"/>
        </w:rPr>
        <w:fldChar w:fldCharType="begin"/>
      </w:r>
      <w:r w:rsidR="00AC6EB4">
        <w:rPr>
          <w:lang w:val="en-US" w:eastAsia="ko-KR"/>
        </w:rPr>
        <w:instrText xml:space="preserve"> GOTOBUTTON ZEqnNum575910  \* MERGEFORMAT </w:instrText>
      </w:r>
      <w:r w:rsidR="00174960">
        <w:rPr>
          <w:lang w:val="en-US" w:eastAsia="ko-KR"/>
        </w:rPr>
        <w:fldChar w:fldCharType="begin"/>
      </w:r>
      <w:r w:rsidR="00AC6EB4">
        <w:rPr>
          <w:lang w:val="en-US" w:eastAsia="ko-KR"/>
        </w:rPr>
        <w:instrText xml:space="preserve"> REF ZEqnNum575910 \* Charformat \! \* MERGEFORMAT </w:instrText>
      </w:r>
      <w:r w:rsidR="00174960">
        <w:rPr>
          <w:lang w:val="en-US" w:eastAsia="ko-KR"/>
        </w:rPr>
        <w:fldChar w:fldCharType="separate"/>
      </w:r>
      <w:r w:rsidR="003B14D4" w:rsidRPr="003B14D4">
        <w:rPr>
          <w:lang w:val="en-US" w:eastAsia="ko-KR"/>
        </w:rPr>
        <w:instrText>(22-41)</w:instrText>
      </w:r>
      <w:r w:rsidR="00174960">
        <w:rPr>
          <w:lang w:val="en-US" w:eastAsia="ko-KR"/>
        </w:rPr>
        <w:fldChar w:fldCharType="end"/>
      </w:r>
      <w:r w:rsidR="00174960">
        <w:rPr>
          <w:lang w:val="en-US" w:eastAsia="ko-KR"/>
        </w:rPr>
        <w:fldChar w:fldCharType="end"/>
      </w:r>
      <w:r>
        <w:rPr>
          <w:lang w:val="en-US" w:eastAsia="ko-KR"/>
        </w:rPr>
        <w:t>.</w:t>
      </w:r>
    </w:p>
    <w:p w:rsidR="00AC6EB4" w:rsidRDefault="00AC6EB4" w:rsidP="00BD0E65">
      <w:pPr>
        <w:rPr>
          <w:lang w:val="en-US" w:eastAsia="ko-KR"/>
        </w:rPr>
      </w:pPr>
    </w:p>
    <w:p w:rsidR="00BD0E65" w:rsidRPr="00E34B24" w:rsidRDefault="00AC6EB4" w:rsidP="00BD0E65">
      <w:pPr>
        <w:rPr>
          <w:lang w:val="en-US" w:eastAsia="ko-KR"/>
        </w:rPr>
      </w:pPr>
      <w:r>
        <w:rPr>
          <w:lang w:val="en-US" w:eastAsia="ko-KR"/>
        </w:rPr>
        <w:t xml:space="preserve">In Equations </w:t>
      </w:r>
      <w:r w:rsidR="00174960">
        <w:rPr>
          <w:lang w:val="en-US" w:eastAsia="ko-KR"/>
        </w:rPr>
        <w:fldChar w:fldCharType="begin"/>
      </w:r>
      <w:r>
        <w:rPr>
          <w:lang w:val="en-US" w:eastAsia="ko-KR"/>
        </w:rPr>
        <w:instrText xml:space="preserve"> GOTOBUTTON ZEqnNum288270  \* MERGEFORMAT </w:instrText>
      </w:r>
      <w:r w:rsidR="00174960">
        <w:rPr>
          <w:lang w:val="en-US" w:eastAsia="ko-KR"/>
        </w:rPr>
        <w:fldChar w:fldCharType="begin"/>
      </w:r>
      <w:r>
        <w:rPr>
          <w:lang w:val="en-US" w:eastAsia="ko-KR"/>
        </w:rPr>
        <w:instrText xml:space="preserve"> REF ZEqnNum288270 \* Charformat \! \* MERGEFORMAT </w:instrText>
      </w:r>
      <w:r w:rsidR="00174960">
        <w:rPr>
          <w:lang w:val="en-US" w:eastAsia="ko-KR"/>
        </w:rPr>
        <w:fldChar w:fldCharType="separate"/>
      </w:r>
      <w:r w:rsidR="003B14D4" w:rsidRPr="003B14D4">
        <w:rPr>
          <w:lang w:val="en-US" w:eastAsia="ko-KR"/>
        </w:rPr>
        <w:instrText>(22-36)</w:instrText>
      </w:r>
      <w:r w:rsidR="00174960">
        <w:rPr>
          <w:lang w:val="en-US" w:eastAsia="ko-KR"/>
        </w:rPr>
        <w:fldChar w:fldCharType="end"/>
      </w:r>
      <w:r w:rsidR="00174960">
        <w:rPr>
          <w:lang w:val="en-US" w:eastAsia="ko-KR"/>
        </w:rPr>
        <w:fldChar w:fldCharType="end"/>
      </w:r>
      <w:r>
        <w:rPr>
          <w:lang w:val="en-US" w:eastAsia="ko-KR"/>
        </w:rPr>
        <w:t xml:space="preserve">, </w:t>
      </w:r>
      <w:r w:rsidR="00174960">
        <w:rPr>
          <w:lang w:val="en-US" w:eastAsia="ko-KR"/>
        </w:rPr>
        <w:fldChar w:fldCharType="begin"/>
      </w:r>
      <w:r>
        <w:rPr>
          <w:lang w:val="en-US" w:eastAsia="ko-KR"/>
        </w:rPr>
        <w:instrText xml:space="preserve"> GOTOBUTTON ZEqnNum120151  \* MERGEFORMAT </w:instrText>
      </w:r>
      <w:r w:rsidR="00174960">
        <w:rPr>
          <w:lang w:val="en-US" w:eastAsia="ko-KR"/>
        </w:rPr>
        <w:fldChar w:fldCharType="begin"/>
      </w:r>
      <w:r>
        <w:rPr>
          <w:lang w:val="en-US" w:eastAsia="ko-KR"/>
        </w:rPr>
        <w:instrText xml:space="preserve"> REF ZEqnNum120151 \* Charformat \! \* MERGEFORMAT </w:instrText>
      </w:r>
      <w:r w:rsidR="00174960">
        <w:rPr>
          <w:lang w:val="en-US" w:eastAsia="ko-KR"/>
        </w:rPr>
        <w:fldChar w:fldCharType="separate"/>
      </w:r>
      <w:r w:rsidR="003B14D4" w:rsidRPr="003B14D4">
        <w:rPr>
          <w:lang w:val="en-US" w:eastAsia="ko-KR"/>
        </w:rPr>
        <w:instrText>(22-38)</w:instrText>
      </w:r>
      <w:r w:rsidR="00174960">
        <w:rPr>
          <w:lang w:val="en-US" w:eastAsia="ko-KR"/>
        </w:rPr>
        <w:fldChar w:fldCharType="end"/>
      </w:r>
      <w:r w:rsidR="00174960">
        <w:rPr>
          <w:lang w:val="en-US" w:eastAsia="ko-KR"/>
        </w:rPr>
        <w:fldChar w:fldCharType="end"/>
      </w:r>
      <w:r>
        <w:rPr>
          <w:lang w:val="en-US" w:eastAsia="ko-KR"/>
        </w:rPr>
        <w:t xml:space="preserve">, </w:t>
      </w:r>
      <w:r w:rsidR="00174960">
        <w:rPr>
          <w:lang w:val="en-US" w:eastAsia="ko-KR"/>
        </w:rPr>
        <w:fldChar w:fldCharType="begin"/>
      </w:r>
      <w:r>
        <w:rPr>
          <w:lang w:val="en-US" w:eastAsia="ko-KR"/>
        </w:rPr>
        <w:instrText xml:space="preserve"> GOTOBUTTON ZEqnNum437683  \* MERGEFORMAT </w:instrText>
      </w:r>
      <w:r w:rsidR="00174960">
        <w:rPr>
          <w:lang w:val="en-US" w:eastAsia="ko-KR"/>
        </w:rPr>
        <w:fldChar w:fldCharType="begin"/>
      </w:r>
      <w:r>
        <w:rPr>
          <w:lang w:val="en-US" w:eastAsia="ko-KR"/>
        </w:rPr>
        <w:instrText xml:space="preserve"> REF ZEqnNum437683 \* Charformat \! \* MERGEFORMAT </w:instrText>
      </w:r>
      <w:r w:rsidR="00174960">
        <w:rPr>
          <w:lang w:val="en-US" w:eastAsia="ko-KR"/>
        </w:rPr>
        <w:fldChar w:fldCharType="separate"/>
      </w:r>
      <w:r w:rsidR="003B14D4" w:rsidRPr="003B14D4">
        <w:rPr>
          <w:lang w:val="en-US" w:eastAsia="ko-KR"/>
        </w:rPr>
        <w:instrText>(22-40)</w:instrText>
      </w:r>
      <w:r w:rsidR="00174960">
        <w:rPr>
          <w:lang w:val="en-US" w:eastAsia="ko-KR"/>
        </w:rPr>
        <w:fldChar w:fldCharType="end"/>
      </w:r>
      <w:r w:rsidR="00174960">
        <w:rPr>
          <w:lang w:val="en-US" w:eastAsia="ko-KR"/>
        </w:rPr>
        <w:fldChar w:fldCharType="end"/>
      </w:r>
      <w:r>
        <w:rPr>
          <w:lang w:val="en-US" w:eastAsia="ko-KR"/>
        </w:rPr>
        <w:t xml:space="preserve"> and </w:t>
      </w:r>
      <w:r w:rsidR="00174960">
        <w:rPr>
          <w:lang w:val="en-US" w:eastAsia="ko-KR"/>
        </w:rPr>
        <w:fldChar w:fldCharType="begin"/>
      </w:r>
      <w:r>
        <w:rPr>
          <w:lang w:val="en-US" w:eastAsia="ko-KR"/>
        </w:rPr>
        <w:instrText xml:space="preserve"> GOTOBUTTON ZEqnNum961460  \* MERGEFORMAT </w:instrText>
      </w:r>
      <w:r w:rsidR="00174960">
        <w:rPr>
          <w:lang w:val="en-US" w:eastAsia="ko-KR"/>
        </w:rPr>
        <w:fldChar w:fldCharType="begin"/>
      </w:r>
      <w:r>
        <w:rPr>
          <w:lang w:val="en-US" w:eastAsia="ko-KR"/>
        </w:rPr>
        <w:instrText xml:space="preserve"> REF ZEqnNum961460 \* Charformat \! \* MERGEFORMAT </w:instrText>
      </w:r>
      <w:r w:rsidR="00174960">
        <w:rPr>
          <w:lang w:val="en-US" w:eastAsia="ko-KR"/>
        </w:rPr>
        <w:fldChar w:fldCharType="separate"/>
      </w:r>
      <w:r w:rsidR="003B14D4" w:rsidRPr="003B14D4">
        <w:rPr>
          <w:lang w:val="en-US" w:eastAsia="ko-KR"/>
        </w:rPr>
        <w:instrText>(22-42)</w:instrText>
      </w:r>
      <w:r w:rsidR="00174960">
        <w:rPr>
          <w:lang w:val="en-US" w:eastAsia="ko-KR"/>
        </w:rPr>
        <w:fldChar w:fldCharType="end"/>
      </w:r>
      <w:r w:rsidR="00174960">
        <w:rPr>
          <w:lang w:val="en-US" w:eastAsia="ko-KR"/>
        </w:rPr>
        <w:fldChar w:fldCharType="end"/>
      </w:r>
      <w:r>
        <w:rPr>
          <w:lang w:val="en-US" w:eastAsia="ko-KR"/>
        </w:rPr>
        <w:t xml:space="preserve">, </w:t>
      </w:r>
      <w:r w:rsidRPr="00C404BE">
        <w:rPr>
          <w:position w:val="-12"/>
          <w:lang w:val="en-US" w:eastAsia="ko-KR"/>
        </w:rPr>
        <w:object w:dxaOrig="400" w:dyaOrig="400">
          <v:shape id="_x0000_i1352" type="#_x0000_t75" style="width:19.9pt;height:19.9pt" o:ole="">
            <v:imagedata r:id="rId587" o:title=""/>
          </v:shape>
          <o:OLEObject Type="Embed" ProgID="Equation.DSMT4" ShapeID="_x0000_i1352" DrawAspect="Content" ObjectID="_1356884999" r:id="rId588"/>
        </w:object>
      </w:r>
      <w:r>
        <w:rPr>
          <w:rFonts w:hint="eastAsia"/>
          <w:lang w:val="en-US" w:eastAsia="ko-KR"/>
        </w:rPr>
        <w:t xml:space="preserve"> is the constellation of VHT-SIG B (prior to multiplication by </w:t>
      </w:r>
      <w:r w:rsidRPr="0024450A">
        <w:rPr>
          <w:position w:val="-12"/>
          <w:lang w:val="en-US" w:eastAsia="ko-KR"/>
        </w:rPr>
        <w:object w:dxaOrig="700" w:dyaOrig="360">
          <v:shape id="_x0000_i1353" type="#_x0000_t75" style="width:34.9pt;height:19.45pt" o:ole="">
            <v:imagedata r:id="rId589" o:title=""/>
          </v:shape>
          <o:OLEObject Type="Embed" ProgID="Equation.DSMT4" ShapeID="_x0000_i1353" DrawAspect="Content" ObjectID="_1356885000" r:id="rId590"/>
        </w:object>
      </w:r>
      <w:r>
        <w:rPr>
          <w:rFonts w:hint="eastAsia"/>
          <w:lang w:val="en-US" w:eastAsia="ko-KR"/>
        </w:rPr>
        <w:t xml:space="preserve">) for user </w:t>
      </w:r>
      <w:r w:rsidRPr="00C404BE">
        <w:rPr>
          <w:position w:val="-6"/>
          <w:lang w:val="en-US" w:eastAsia="ko-KR"/>
        </w:rPr>
        <w:object w:dxaOrig="200" w:dyaOrig="220">
          <v:shape id="_x0000_i1354" type="#_x0000_t75" style="width:10.6pt;height:11.05pt" o:ole="">
            <v:imagedata r:id="rId591" o:title=""/>
          </v:shape>
          <o:OLEObject Type="Embed" ProgID="Equation.DSMT4" ShapeID="_x0000_i1354" DrawAspect="Content" ObjectID="_1356885001" r:id="rId592"/>
        </w:object>
      </w:r>
      <w:r>
        <w:rPr>
          <w:rFonts w:hint="eastAsia"/>
          <w:lang w:val="en-US" w:eastAsia="ko-KR"/>
        </w:rPr>
        <w:t xml:space="preserve"> at subcarrier</w:t>
      </w:r>
      <w:r w:rsidR="00237432">
        <w:rPr>
          <w:lang w:val="en-US" w:eastAsia="ko-KR"/>
        </w:rPr>
        <w:t xml:space="preserve"> </w:t>
      </w:r>
      <w:r w:rsidR="00237432" w:rsidRPr="00C404BE">
        <w:rPr>
          <w:position w:val="-6"/>
          <w:lang w:val="en-US" w:eastAsia="ko-KR"/>
        </w:rPr>
        <w:object w:dxaOrig="200" w:dyaOrig="279">
          <v:shape id="_x0000_i1355" type="#_x0000_t75" style="width:10.6pt;height:14.6pt" o:ole="">
            <v:imagedata r:id="rId593" o:title=""/>
          </v:shape>
          <o:OLEObject Type="Embed" ProgID="Equation.DSMT4" ShapeID="_x0000_i1355" DrawAspect="Content" ObjectID="_1356885002" r:id="rId594"/>
        </w:object>
      </w:r>
      <w:r>
        <w:rPr>
          <w:rFonts w:hint="eastAsia"/>
          <w:lang w:val="en-US" w:eastAsia="ko-KR"/>
        </w:rPr>
        <w:t>.</w:t>
      </w:r>
    </w:p>
    <w:p w:rsidR="00AE62EB" w:rsidRPr="00E34B24" w:rsidRDefault="00977AC0" w:rsidP="007E1B9A">
      <w:pPr>
        <w:pStyle w:val="Heading3"/>
        <w:rPr>
          <w:lang w:val="en-US"/>
        </w:rPr>
      </w:pPr>
      <w:bookmarkStart w:id="2243" w:name="_Toc275380841"/>
      <w:bookmarkStart w:id="2244" w:name="_Toc275438154"/>
      <w:bookmarkStart w:id="2245" w:name="_Toc275862011"/>
      <w:bookmarkStart w:id="2246" w:name="_Toc276392884"/>
      <w:bookmarkStart w:id="2247" w:name="_Toc276393123"/>
      <w:bookmarkStart w:id="2248" w:name="_Toc276551665"/>
      <w:bookmarkStart w:id="2249" w:name="_Toc276647170"/>
      <w:bookmarkStart w:id="2250" w:name="_Toc276647998"/>
      <w:bookmarkStart w:id="2251" w:name="_Toc275380842"/>
      <w:bookmarkStart w:id="2252" w:name="_Toc275438155"/>
      <w:bookmarkStart w:id="2253" w:name="_Toc275862012"/>
      <w:bookmarkStart w:id="2254" w:name="_Toc276392885"/>
      <w:bookmarkStart w:id="2255" w:name="_Toc276393124"/>
      <w:bookmarkStart w:id="2256" w:name="_Toc276551666"/>
      <w:bookmarkStart w:id="2257" w:name="_Toc276647171"/>
      <w:bookmarkStart w:id="2258" w:name="_Toc276647999"/>
      <w:bookmarkStart w:id="2259" w:name="_Toc28310487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Pr="00977AC0">
        <w:rPr>
          <w:lang w:val="en-US"/>
        </w:rPr>
        <w:t>Transmission of NON_HT format PPDUs with more than one antenna</w:t>
      </w:r>
      <w:bookmarkEnd w:id="2259"/>
    </w:p>
    <w:p w:rsidR="00ED3766" w:rsidRDefault="00977AC0">
      <w:pPr>
        <w:rPr>
          <w:lang w:val="en-US"/>
        </w:rPr>
      </w:pPr>
      <w:r w:rsidRPr="00977AC0">
        <w:rPr>
          <w:lang w:val="en-US"/>
        </w:rPr>
        <w:t>When a VHT device transmits a NON_HT format PPDU with the MODULATION parameter set to OFDM it shall apply the cyclic shifts defined in</w:t>
      </w:r>
      <w:r w:rsidR="00237432">
        <w:rPr>
          <w:lang w:val="en-US"/>
        </w:rPr>
        <w:t xml:space="preserve"> </w:t>
      </w:r>
      <w:r w:rsidR="00174960">
        <w:rPr>
          <w:lang w:val="en-US"/>
        </w:rPr>
        <w:fldChar w:fldCharType="begin"/>
      </w:r>
      <w:r w:rsidR="00237432">
        <w:rPr>
          <w:lang w:val="en-US"/>
        </w:rPr>
        <w:instrText xml:space="preserve"> REF _Ref280607993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7</w:t>
      </w:r>
      <w:r w:rsidR="00174960">
        <w:rPr>
          <w:lang w:val="en-US"/>
        </w:rPr>
        <w:fldChar w:fldCharType="end"/>
      </w:r>
      <w:r w:rsidR="00237432">
        <w:rPr>
          <w:lang w:val="en-US"/>
        </w:rPr>
        <w:t>.</w:t>
      </w:r>
    </w:p>
    <w:p w:rsidR="00C3042E" w:rsidRPr="00226232" w:rsidRDefault="00977AC0" w:rsidP="007E1B9A">
      <w:pPr>
        <w:pStyle w:val="Heading3"/>
      </w:pPr>
      <w:bookmarkStart w:id="2260" w:name="_Ref268203282"/>
      <w:bookmarkStart w:id="2261" w:name="_Toc283104873"/>
      <w:r w:rsidRPr="00977AC0">
        <w:rPr>
          <w:lang w:val="en-US"/>
        </w:rPr>
        <w:t>Data field</w:t>
      </w:r>
      <w:bookmarkEnd w:id="2260"/>
      <w:bookmarkEnd w:id="2261"/>
    </w:p>
    <w:p w:rsidR="00B843E1" w:rsidRDefault="00977AC0" w:rsidP="00B843E1">
      <w:r w:rsidRPr="00977AC0">
        <w:rPr>
          <w:lang w:val="en-US"/>
        </w:rPr>
        <w:t xml:space="preserve">The number of OFDM symbols in the Data field </w:t>
      </w:r>
      <w:r w:rsidR="00CB7190">
        <w:rPr>
          <w:lang w:val="en-US"/>
        </w:rPr>
        <w:t xml:space="preserve">is determined by the </w:t>
      </w:r>
      <w:r w:rsidRPr="00977AC0">
        <w:rPr>
          <w:lang w:val="en-US"/>
        </w:rPr>
        <w:t>Length field in L-SIG</w:t>
      </w:r>
      <w:r w:rsidR="00CB7190">
        <w:rPr>
          <w:lang w:val="en-US"/>
        </w:rPr>
        <w:t xml:space="preserve"> (see </w:t>
      </w:r>
      <w:r w:rsidR="00174960">
        <w:rPr>
          <w:lang w:val="en-US"/>
        </w:rPr>
        <w:fldChar w:fldCharType="begin"/>
      </w:r>
      <w:r w:rsidR="00CB7190">
        <w:rPr>
          <w:lang w:val="en-US"/>
        </w:rPr>
        <w:instrText xml:space="preserve"> REF _Ref269120464 \n \h </w:instrText>
      </w:r>
      <w:r w:rsidR="00174960">
        <w:rPr>
          <w:lang w:val="en-US"/>
        </w:rPr>
      </w:r>
      <w:r w:rsidR="00174960">
        <w:rPr>
          <w:lang w:val="en-US"/>
        </w:rPr>
        <w:fldChar w:fldCharType="separate"/>
      </w:r>
      <w:r w:rsidR="003B14D4">
        <w:rPr>
          <w:lang w:val="en-US"/>
        </w:rPr>
        <w:t>22.3.9.1.4</w:t>
      </w:r>
      <w:r w:rsidR="00174960">
        <w:rPr>
          <w:lang w:val="en-US"/>
        </w:rPr>
        <w:fldChar w:fldCharType="end"/>
      </w:r>
      <w:r w:rsidR="00CB7190">
        <w:rPr>
          <w:lang w:val="en-US"/>
        </w:rPr>
        <w:t>)</w:t>
      </w:r>
      <w:proofErr w:type="gramStart"/>
      <w:r w:rsidR="00CB7190">
        <w:rPr>
          <w:lang w:val="en-US"/>
        </w:rPr>
        <w:t>,</w:t>
      </w:r>
      <w:proofErr w:type="gramEnd"/>
      <w:r w:rsidR="00CB7190">
        <w:rPr>
          <w:lang w:val="en-US"/>
        </w:rPr>
        <w:t xml:space="preserve"> the preamble duration and the setting of the Short GI field in VHT-SIG-A (see </w:t>
      </w:r>
      <w:r w:rsidR="00174960">
        <w:rPr>
          <w:lang w:val="en-US"/>
        </w:rPr>
        <w:fldChar w:fldCharType="begin"/>
      </w:r>
      <w:r w:rsidR="00CB7190">
        <w:rPr>
          <w:lang w:val="en-US"/>
        </w:rPr>
        <w:instrText xml:space="preserve"> REF _Ref269204543 \n \h </w:instrText>
      </w:r>
      <w:r w:rsidR="00174960">
        <w:rPr>
          <w:lang w:val="en-US"/>
        </w:rPr>
      </w:r>
      <w:r w:rsidR="00174960">
        <w:rPr>
          <w:lang w:val="en-US"/>
        </w:rPr>
        <w:fldChar w:fldCharType="separate"/>
      </w:r>
      <w:r w:rsidR="003B14D4">
        <w:rPr>
          <w:lang w:val="en-US"/>
        </w:rPr>
        <w:t>0</w:t>
      </w:r>
      <w:r w:rsidR="00174960">
        <w:rPr>
          <w:lang w:val="en-US"/>
        </w:rPr>
        <w:fldChar w:fldCharType="end"/>
      </w:r>
      <w:r w:rsidR="00CB7190">
        <w:rPr>
          <w:lang w:val="en-US"/>
        </w:rPr>
        <w:t>).</w:t>
      </w:r>
    </w:p>
    <w:p w:rsidR="00C159F6" w:rsidRPr="00E34B24" w:rsidRDefault="00C159F6" w:rsidP="00B843E1">
      <w:pPr>
        <w:rPr>
          <w:lang w:val="en-US"/>
        </w:rPr>
      </w:pPr>
    </w:p>
    <w:p w:rsidR="00C159F6" w:rsidRPr="00E34B24" w:rsidRDefault="00977AC0" w:rsidP="00C159F6">
      <w:pPr>
        <w:rPr>
          <w:lang w:val="en-US"/>
        </w:rPr>
      </w:pPr>
      <w:r w:rsidRPr="00977AC0">
        <w:rPr>
          <w:lang w:val="en-US"/>
        </w:rPr>
        <w:t xml:space="preserve">For both BCC and LDPC, all bits (including </w:t>
      </w:r>
      <w:r w:rsidR="00900221">
        <w:rPr>
          <w:lang w:val="en-US"/>
        </w:rPr>
        <w:t>the</w:t>
      </w:r>
      <w:r w:rsidRPr="00977AC0">
        <w:rPr>
          <w:lang w:val="en-US"/>
        </w:rPr>
        <w:t xml:space="preserve"> PHY pad bits) shall be encoded.</w:t>
      </w:r>
    </w:p>
    <w:p w:rsidR="00C159F6" w:rsidRPr="00E34B24" w:rsidRDefault="00C159F6" w:rsidP="00C159F6">
      <w:pPr>
        <w:rPr>
          <w:lang w:val="en-US"/>
        </w:rPr>
      </w:pPr>
    </w:p>
    <w:p w:rsidR="00C159F6" w:rsidRPr="00E34B24" w:rsidRDefault="00977AC0" w:rsidP="00C159F6">
      <w:pPr>
        <w:rPr>
          <w:lang w:val="en-US"/>
        </w:rPr>
      </w:pPr>
      <w:r w:rsidRPr="00977AC0">
        <w:rPr>
          <w:lang w:val="en-US"/>
        </w:rPr>
        <w:lastRenderedPageBreak/>
        <w:t>When BCC encoding is used, the Data field shall consist of the 16-bit SERVICE field, the PSDU, the PHY pad bits and the tail bits (6N</w:t>
      </w:r>
      <w:r w:rsidRPr="00977AC0">
        <w:rPr>
          <w:vertAlign w:val="subscript"/>
          <w:lang w:val="en-US"/>
        </w:rPr>
        <w:t>ES</w:t>
      </w:r>
      <w:r w:rsidRPr="00977AC0">
        <w:rPr>
          <w:lang w:val="en-US"/>
        </w:rPr>
        <w:t xml:space="preserve"> bits). When LDPC encoding is used, the Data field shall consist of the 16-bit SERVICE field, the PSDU and the PHY pad bits. No tail bits are present when LDPC encoding is used.</w:t>
      </w:r>
    </w:p>
    <w:p w:rsidR="006E17D7" w:rsidRDefault="006E17D7" w:rsidP="00C159F6">
      <w:pPr>
        <w:rPr>
          <w:lang w:val="en-US"/>
        </w:rPr>
      </w:pPr>
    </w:p>
    <w:p w:rsidR="00C159F6" w:rsidRPr="00E34B24" w:rsidRDefault="00977AC0" w:rsidP="00C159F6">
      <w:pPr>
        <w:rPr>
          <w:lang w:val="en-US"/>
        </w:rPr>
      </w:pPr>
      <w:r w:rsidRPr="00977AC0">
        <w:rPr>
          <w:lang w:val="en-US"/>
        </w:rPr>
        <w:t xml:space="preserve">The padding flow is as follows. The MAC delivers a PSDU that fills the available octets in the data portion of the PPDU for each user </w:t>
      </w:r>
      <w:r w:rsidRPr="00977AC0">
        <w:rPr>
          <w:i/>
          <w:lang w:val="en-US"/>
        </w:rPr>
        <w:t>u</w:t>
      </w:r>
      <w:r w:rsidRPr="00977AC0">
        <w:rPr>
          <w:lang w:val="en-US"/>
        </w:rPr>
        <w:t xml:space="preserve">. </w:t>
      </w:r>
      <w:r w:rsidR="006E17D7">
        <w:rPr>
          <w:lang w:val="en-US"/>
        </w:rPr>
        <w:t>In the case of BCC, t</w:t>
      </w:r>
      <w:r w:rsidRPr="00977AC0">
        <w:rPr>
          <w:lang w:val="en-US"/>
        </w:rPr>
        <w:t xml:space="preserve">he PHY determines the number of pad bits to add using Equation </w:t>
      </w:r>
      <w:r w:rsidR="00174960" w:rsidRPr="00977AC0">
        <w:rPr>
          <w:lang w:val="en-US"/>
        </w:rPr>
        <w:fldChar w:fldCharType="begin"/>
      </w:r>
      <w:r w:rsidRPr="00977AC0">
        <w:rPr>
          <w:lang w:val="en-US"/>
        </w:rPr>
        <w:instrText xml:space="preserve"> GOTOBUTTON ZEqnNum628809  \* MERGEFORMAT </w:instrText>
      </w:r>
      <w:r w:rsidR="00174960" w:rsidRPr="00977AC0">
        <w:rPr>
          <w:lang w:val="en-US"/>
        </w:rPr>
        <w:fldChar w:fldCharType="begin"/>
      </w:r>
      <w:r w:rsidRPr="00977AC0">
        <w:rPr>
          <w:lang w:val="en-US"/>
        </w:rPr>
        <w:instrText xml:space="preserve"> REF ZEqnNum628809 \* Charformat \! \* MERGEFORMAT </w:instrText>
      </w:r>
      <w:r w:rsidR="00174960" w:rsidRPr="00977AC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44</w:instrText>
      </w:r>
      <w:r w:rsidR="003B14D4">
        <w:rPr>
          <w:lang w:val="en-US"/>
        </w:rPr>
        <w:instrText>)</w:instrText>
      </w:r>
      <w:r w:rsidR="00174960" w:rsidRPr="00977AC0">
        <w:rPr>
          <w:lang w:val="en-US"/>
        </w:rPr>
        <w:fldChar w:fldCharType="end"/>
      </w:r>
      <w:r w:rsidR="00174960" w:rsidRPr="00977AC0">
        <w:rPr>
          <w:lang w:val="en-US"/>
        </w:rPr>
        <w:fldChar w:fldCharType="end"/>
      </w:r>
      <w:r w:rsidRPr="00977AC0">
        <w:rPr>
          <w:lang w:val="en-US"/>
        </w:rPr>
        <w:t xml:space="preserve"> and appends them to the PSDU. The number of pad bits added will always be between 0 and 7 inclusive.</w:t>
      </w:r>
    </w:p>
    <w:p w:rsidR="00852033" w:rsidRPr="00E34B24" w:rsidRDefault="00852033" w:rsidP="00C159F6">
      <w:pPr>
        <w:rPr>
          <w:lang w:val="en-US"/>
        </w:rPr>
      </w:pPr>
    </w:p>
    <w:tbl>
      <w:tblPr>
        <w:tblW w:w="0" w:type="auto"/>
        <w:tblLook w:val="04A0"/>
      </w:tblPr>
      <w:tblGrid>
        <w:gridCol w:w="7276"/>
        <w:gridCol w:w="2300"/>
      </w:tblGrid>
      <w:tr w:rsidR="00852033" w:rsidRPr="00E34B24" w:rsidTr="00852033">
        <w:tc>
          <w:tcPr>
            <w:tcW w:w="4788" w:type="dxa"/>
          </w:tcPr>
          <w:p w:rsidR="00852033" w:rsidRPr="00E34B24" w:rsidRDefault="00620433" w:rsidP="002A1BD2">
            <w:pPr>
              <w:ind w:left="720"/>
              <w:rPr>
                <w:lang w:val="en-US"/>
              </w:rPr>
            </w:pPr>
            <w:r w:rsidRPr="00E34B24">
              <w:rPr>
                <w:position w:val="-14"/>
                <w:lang w:val="en-US"/>
              </w:rPr>
              <w:object w:dxaOrig="6340" w:dyaOrig="380">
                <v:shape id="_x0000_i1356" type="#_x0000_t75" style="width:317.15pt;height:19pt" o:ole="">
                  <v:imagedata r:id="rId595" o:title=""/>
                </v:shape>
                <o:OLEObject Type="Embed" ProgID="Equation.DSMT4" ShapeID="_x0000_i1356" DrawAspect="Content" ObjectID="_1356885003" r:id="rId596"/>
              </w:object>
            </w:r>
          </w:p>
        </w:tc>
        <w:tc>
          <w:tcPr>
            <w:tcW w:w="4788" w:type="dxa"/>
            <w:vAlign w:val="center"/>
          </w:tcPr>
          <w:p w:rsidR="00852033" w:rsidRPr="00E34B24" w:rsidRDefault="00174960" w:rsidP="00852033">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262" w:name="ZEqnNum628809"/>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44</w:instrText>
              </w:r>
            </w:fldSimple>
            <w:r w:rsidR="00784ECF">
              <w:rPr>
                <w:lang w:val="en-US"/>
              </w:rPr>
              <w:instrText>)</w:instrText>
            </w:r>
            <w:bookmarkEnd w:id="2262"/>
            <w:r>
              <w:rPr>
                <w:lang w:val="en-US"/>
              </w:rPr>
              <w:fldChar w:fldCharType="end"/>
            </w:r>
          </w:p>
        </w:tc>
      </w:tr>
    </w:tbl>
    <w:p w:rsidR="00852033" w:rsidRPr="00E34B24" w:rsidRDefault="00977AC0" w:rsidP="00C159F6">
      <w:pPr>
        <w:rPr>
          <w:lang w:val="en-US"/>
        </w:rPr>
      </w:pPr>
      <w:proofErr w:type="gramStart"/>
      <w:r w:rsidRPr="00977AC0">
        <w:rPr>
          <w:lang w:val="en-US"/>
        </w:rPr>
        <w:t>where</w:t>
      </w:r>
      <w:proofErr w:type="gramEnd"/>
    </w:p>
    <w:p w:rsidR="009C5111" w:rsidRDefault="00E17B79">
      <w:pPr>
        <w:ind w:left="1710" w:hanging="990"/>
        <w:rPr>
          <w:lang w:val="en-US"/>
        </w:rPr>
      </w:pPr>
      <w:r w:rsidRPr="00E34B24">
        <w:rPr>
          <w:position w:val="-12"/>
          <w:lang w:val="en-US"/>
        </w:rPr>
        <w:object w:dxaOrig="1860" w:dyaOrig="360">
          <v:shape id="_x0000_i1357" type="#_x0000_t75" style="width:91.9pt;height:18.1pt" o:ole="">
            <v:imagedata r:id="rId597" o:title=""/>
          </v:shape>
          <o:OLEObject Type="Embed" ProgID="Equation.DSMT4" ShapeID="_x0000_i1357" DrawAspect="Content" ObjectID="_1356885004" r:id="rId598"/>
        </w:object>
      </w:r>
      <w:r w:rsidR="00620433">
        <w:rPr>
          <w:lang w:val="en-US"/>
        </w:rPr>
        <w:tab/>
      </w:r>
      <w:proofErr w:type="gramStart"/>
      <w:r w:rsidR="00620433">
        <w:rPr>
          <w:lang w:val="en-US"/>
        </w:rPr>
        <w:t>is</w:t>
      </w:r>
      <w:proofErr w:type="gramEnd"/>
      <w:r w:rsidR="00620433">
        <w:rPr>
          <w:lang w:val="en-US"/>
        </w:rPr>
        <w:t xml:space="preserve"> </w:t>
      </w:r>
      <w:r w:rsidR="00977AC0" w:rsidRPr="00977AC0">
        <w:rPr>
          <w:lang w:val="en-US"/>
        </w:rPr>
        <w:t xml:space="preserve">the number of octets delivered by the MAC for user </w:t>
      </w:r>
      <w:r w:rsidR="00977AC0" w:rsidRPr="00977AC0">
        <w:rPr>
          <w:i/>
          <w:lang w:val="en-US"/>
        </w:rPr>
        <w:t>u</w:t>
      </w:r>
      <w:r w:rsidR="00620433">
        <w:rPr>
          <w:lang w:val="en-US"/>
        </w:rPr>
        <w:t xml:space="preserve"> and</w:t>
      </w:r>
      <w:r w:rsidR="00977AC0" w:rsidRPr="00977AC0">
        <w:rPr>
          <w:lang w:val="en-US"/>
        </w:rPr>
        <w:t xml:space="preserve"> is given by Equation</w:t>
      </w:r>
      <w:r w:rsidR="00CD143C">
        <w:rPr>
          <w:lang w:val="en-US"/>
        </w:rPr>
        <w:t xml:space="preserve"> </w:t>
      </w:r>
      <w:r w:rsidR="00174960">
        <w:rPr>
          <w:lang w:val="en-US"/>
        </w:rPr>
        <w:fldChar w:fldCharType="begin"/>
      </w:r>
      <w:r w:rsidR="00CD143C">
        <w:rPr>
          <w:lang w:val="en-US"/>
        </w:rPr>
        <w:instrText xml:space="preserve"> GOTOBUTTON ZEqnNum215321  \* MERGEFORMAT </w:instrText>
      </w:r>
      <w:r w:rsidR="00174960">
        <w:rPr>
          <w:lang w:val="en-US"/>
        </w:rPr>
        <w:fldChar w:fldCharType="begin"/>
      </w:r>
      <w:r w:rsidR="00CD143C">
        <w:rPr>
          <w:lang w:val="en-US"/>
        </w:rPr>
        <w:instrText xml:space="preserve"> REF ZEqnNum215321 \* Charformat \! \* MERGEFORMAT </w:instrText>
      </w:r>
      <w:r w:rsidR="00174960">
        <w:rPr>
          <w:lang w:val="en-US"/>
        </w:rPr>
        <w:fldChar w:fldCharType="separate"/>
      </w:r>
      <w:r w:rsidR="003B14D4" w:rsidRPr="003B14D4">
        <w:rPr>
          <w:lang w:val="en-US"/>
        </w:rPr>
        <w:instrText>(22-88)</w:instrText>
      </w:r>
      <w:r w:rsidR="00174960">
        <w:rPr>
          <w:lang w:val="en-US"/>
        </w:rPr>
        <w:fldChar w:fldCharType="end"/>
      </w:r>
      <w:r w:rsidR="00174960">
        <w:rPr>
          <w:lang w:val="en-US"/>
        </w:rPr>
        <w:fldChar w:fldCharType="end"/>
      </w:r>
      <w:r w:rsidR="00374AB5">
        <w:rPr>
          <w:lang w:val="en-US"/>
        </w:rPr>
        <w:t>,</w:t>
      </w:r>
    </w:p>
    <w:p w:rsidR="009C5111" w:rsidRDefault="00620433">
      <w:pPr>
        <w:ind w:left="1710" w:hanging="990"/>
        <w:rPr>
          <w:lang w:val="en-US"/>
        </w:rPr>
      </w:pPr>
      <w:r w:rsidRPr="00620433">
        <w:rPr>
          <w:position w:val="-12"/>
          <w:lang w:val="en-US"/>
        </w:rPr>
        <w:object w:dxaOrig="540" w:dyaOrig="360">
          <v:shape id="_x0000_i1358" type="#_x0000_t75" style="width:26.95pt;height:18.1pt" o:ole="">
            <v:imagedata r:id="rId599" o:title=""/>
          </v:shape>
          <o:OLEObject Type="Embed" ProgID="Equation.DSMT4" ShapeID="_x0000_i1358" DrawAspect="Content" ObjectID="_1356885005" r:id="rId600"/>
        </w:object>
      </w:r>
      <w:r w:rsidR="00374AB5">
        <w:rPr>
          <w:lang w:val="en-US"/>
        </w:rPr>
        <w:tab/>
      </w:r>
      <w:proofErr w:type="gramStart"/>
      <w:r w:rsidR="00374AB5">
        <w:rPr>
          <w:lang w:val="en-US"/>
        </w:rPr>
        <w:t>is</w:t>
      </w:r>
      <w:proofErr w:type="gramEnd"/>
      <w:r w:rsidR="00374AB5">
        <w:rPr>
          <w:lang w:val="en-US"/>
        </w:rPr>
        <w:t xml:space="preserve"> the number of symbols in the Data field and is the same for all users</w:t>
      </w:r>
      <w:r>
        <w:rPr>
          <w:lang w:val="en-US"/>
        </w:rPr>
        <w:t>,</w:t>
      </w:r>
    </w:p>
    <w:p w:rsidR="009C5111" w:rsidRDefault="00620433">
      <w:pPr>
        <w:ind w:left="1710" w:hanging="990"/>
        <w:rPr>
          <w:lang w:val="en-US"/>
        </w:rPr>
      </w:pPr>
      <w:r w:rsidRPr="00620433">
        <w:rPr>
          <w:i/>
          <w:position w:val="-14"/>
          <w:lang w:val="en-US"/>
        </w:rPr>
        <w:object w:dxaOrig="580" w:dyaOrig="380">
          <v:shape id="_x0000_i1359" type="#_x0000_t75" style="width:29.15pt;height:19pt" o:ole="">
            <v:imagedata r:id="rId601" o:title=""/>
          </v:shape>
          <o:OLEObject Type="Embed" ProgID="Equation.DSMT4" ShapeID="_x0000_i1359" DrawAspect="Content" ObjectID="_1356885006" r:id="rId602"/>
        </w:object>
      </w:r>
      <w:r>
        <w:rPr>
          <w:i/>
          <w:lang w:val="en-US"/>
        </w:rPr>
        <w:tab/>
      </w:r>
      <w:proofErr w:type="gramStart"/>
      <w:r>
        <w:rPr>
          <w:lang w:val="en-US"/>
        </w:rPr>
        <w:t>is</w:t>
      </w:r>
      <w:proofErr w:type="gramEnd"/>
      <w:r>
        <w:rPr>
          <w:lang w:val="en-US"/>
        </w:rPr>
        <w:t xml:space="preserve"> the number of tail bits for user </w:t>
      </w:r>
      <w:r w:rsidR="00F134C3" w:rsidRPr="00F134C3">
        <w:rPr>
          <w:i/>
          <w:lang w:val="en-US"/>
        </w:rPr>
        <w:t>u</w:t>
      </w:r>
      <w:r>
        <w:rPr>
          <w:lang w:val="en-US"/>
        </w:rPr>
        <w:t>,</w:t>
      </w:r>
    </w:p>
    <w:p w:rsidR="009C5111" w:rsidRDefault="00620433">
      <w:pPr>
        <w:ind w:left="1710" w:hanging="990"/>
        <w:rPr>
          <w:lang w:val="en-US"/>
        </w:rPr>
      </w:pPr>
      <w:r w:rsidRPr="00620433">
        <w:rPr>
          <w:position w:val="-14"/>
          <w:lang w:val="en-US"/>
        </w:rPr>
        <w:object w:dxaOrig="560" w:dyaOrig="380">
          <v:shape id="_x0000_i1360" type="#_x0000_t75" style="width:27.85pt;height:19pt" o:ole="">
            <v:imagedata r:id="rId603" o:title=""/>
          </v:shape>
          <o:OLEObject Type="Embed" ProgID="Equation.DSMT4" ShapeID="_x0000_i1360" DrawAspect="Content" ObjectID="_1356885007" r:id="rId604"/>
        </w:object>
      </w:r>
      <w:r>
        <w:rPr>
          <w:lang w:val="en-US"/>
        </w:rPr>
        <w:tab/>
      </w:r>
      <w:proofErr w:type="gramStart"/>
      <w:r>
        <w:rPr>
          <w:lang w:val="en-US"/>
        </w:rPr>
        <w:t>is</w:t>
      </w:r>
      <w:proofErr w:type="gramEnd"/>
      <w:r>
        <w:rPr>
          <w:lang w:val="en-US"/>
        </w:rPr>
        <w:t xml:space="preserve"> the number of BCC encodes for user </w:t>
      </w:r>
      <w:r w:rsidR="00F134C3" w:rsidRPr="00F134C3">
        <w:rPr>
          <w:i/>
          <w:lang w:val="en-US"/>
        </w:rPr>
        <w:t>u</w:t>
      </w:r>
      <w:r>
        <w:rPr>
          <w:lang w:val="en-US"/>
        </w:rPr>
        <w:t>.</w:t>
      </w:r>
    </w:p>
    <w:p w:rsidR="009C5111" w:rsidRDefault="009C5111">
      <w:pPr>
        <w:rPr>
          <w:lang w:val="en-US"/>
        </w:rPr>
      </w:pPr>
    </w:p>
    <w:p w:rsidR="006E17D7" w:rsidRDefault="006E17D7">
      <w:pPr>
        <w:rPr>
          <w:lang w:val="en-US"/>
        </w:rPr>
      </w:pPr>
      <w:r w:rsidRPr="006E17D7">
        <w:rPr>
          <w:lang w:val="en-US"/>
        </w:rPr>
        <w:t>In case of MU LDPC encoding, the PHY padding bits are c</w:t>
      </w:r>
      <w:r w:rsidR="0061633D">
        <w:rPr>
          <w:lang w:val="en-US"/>
        </w:rPr>
        <w:t xml:space="preserve">alculated using </w:t>
      </w:r>
      <w:proofErr w:type="gramStart"/>
      <w:r w:rsidR="0061633D">
        <w:rPr>
          <w:lang w:val="en-US"/>
        </w:rPr>
        <w:t xml:space="preserve">Equation </w:t>
      </w:r>
      <w:proofErr w:type="gramEnd"/>
      <w:r w:rsidR="00174960">
        <w:rPr>
          <w:lang w:val="en-US"/>
        </w:rPr>
        <w:fldChar w:fldCharType="begin"/>
      </w:r>
      <w:r w:rsidR="0061633D">
        <w:rPr>
          <w:lang w:val="en-US"/>
        </w:rPr>
        <w:instrText xml:space="preserve"> GOTOBUTTON ZEqnNum505598  \* MERGEFORMAT </w:instrText>
      </w:r>
      <w:r w:rsidR="00174960">
        <w:rPr>
          <w:lang w:val="en-US"/>
        </w:rPr>
        <w:fldChar w:fldCharType="begin"/>
      </w:r>
      <w:r w:rsidR="0061633D">
        <w:rPr>
          <w:lang w:val="en-US"/>
        </w:rPr>
        <w:instrText xml:space="preserve"> REF ZEqnNum505598 \* Charformat \! \* MERGEFORMAT </w:instrText>
      </w:r>
      <w:r w:rsidR="00174960">
        <w:rPr>
          <w:lang w:val="en-US"/>
        </w:rPr>
        <w:fldChar w:fldCharType="separate"/>
      </w:r>
      <w:r w:rsidR="003B14D4" w:rsidRPr="003B14D4">
        <w:rPr>
          <w:lang w:val="en-US"/>
        </w:rPr>
        <w:instrText>(22-45)</w:instrText>
      </w:r>
      <w:r w:rsidR="00174960">
        <w:rPr>
          <w:lang w:val="en-US"/>
        </w:rPr>
        <w:fldChar w:fldCharType="end"/>
      </w:r>
      <w:r w:rsidR="00174960">
        <w:rPr>
          <w:lang w:val="en-US"/>
        </w:rPr>
        <w:fldChar w:fldCharType="end"/>
      </w:r>
      <w:r w:rsidRPr="006E17D7">
        <w:rPr>
          <w:lang w:val="en-US"/>
        </w:rPr>
        <w:t>.</w:t>
      </w:r>
    </w:p>
    <w:p w:rsidR="006E17D7" w:rsidRDefault="0061633D" w:rsidP="0061633D">
      <w:pPr>
        <w:pStyle w:val="MTDisplayEquation"/>
      </w:pPr>
      <w:r>
        <w:tab/>
      </w:r>
      <w:r w:rsidRPr="0061633D">
        <w:rPr>
          <w:position w:val="-4"/>
        </w:rPr>
        <w:object w:dxaOrig="180" w:dyaOrig="279">
          <v:shape id="_x0000_i1361" type="#_x0000_t75" style="width:8.85pt;height:14.15pt" o:ole="">
            <v:imagedata r:id="rId181" o:title=""/>
          </v:shape>
          <o:OLEObject Type="Embed" ProgID="Equation.DSMT4" ShapeID="_x0000_i1361" DrawAspect="Content" ObjectID="_1356885008" r:id="rId605"/>
        </w:object>
      </w:r>
      <w:r w:rsidRPr="00E34B24">
        <w:rPr>
          <w:position w:val="-14"/>
        </w:rPr>
        <w:object w:dxaOrig="5700" w:dyaOrig="380">
          <v:shape id="_x0000_i1362" type="#_x0000_t75" style="width:284.9pt;height:19pt" o:ole="">
            <v:imagedata r:id="rId606" o:title=""/>
          </v:shape>
          <o:OLEObject Type="Embed" ProgID="Equation.DSMT4" ShapeID="_x0000_i1362" DrawAspect="Content" ObjectID="_1356885009" r:id="rId607"/>
        </w:object>
      </w:r>
      <w:r>
        <w:tab/>
      </w:r>
      <w:r w:rsidR="00174960">
        <w:fldChar w:fldCharType="begin"/>
      </w:r>
      <w:r>
        <w:instrText xml:space="preserve"> MACROBUTTON MTPlaceRef \* MERGEFORMAT </w:instrText>
      </w:r>
      <w:r w:rsidR="00174960">
        <w:fldChar w:fldCharType="begin"/>
      </w:r>
      <w:r>
        <w:instrText xml:space="preserve"> SEQ MTEqn \h \* MERGEFORMAT </w:instrText>
      </w:r>
      <w:r w:rsidR="00174960">
        <w:fldChar w:fldCharType="end"/>
      </w:r>
      <w:bookmarkStart w:id="2263" w:name="ZEqnNum505598"/>
      <w:r>
        <w:instrText>(</w:instrText>
      </w:r>
      <w:fldSimple w:instr=" SEQ MTChap \c \* Arabic \* MERGEFORMAT ">
        <w:r w:rsidR="003B14D4">
          <w:rPr>
            <w:noProof/>
          </w:rPr>
          <w:instrText>22</w:instrText>
        </w:r>
      </w:fldSimple>
      <w:r>
        <w:instrText>-</w:instrText>
      </w:r>
      <w:fldSimple w:instr=" SEQ MTEqn \c \* Arabic \* MERGEFORMAT ">
        <w:r w:rsidR="003B14D4">
          <w:rPr>
            <w:noProof/>
          </w:rPr>
          <w:instrText>45</w:instrText>
        </w:r>
      </w:fldSimple>
      <w:r>
        <w:instrText>)</w:instrText>
      </w:r>
      <w:bookmarkEnd w:id="2263"/>
      <w:r w:rsidR="00174960">
        <w:fldChar w:fldCharType="end"/>
      </w:r>
    </w:p>
    <w:p w:rsidR="0061633D" w:rsidRDefault="0061633D">
      <w:pPr>
        <w:rPr>
          <w:lang w:val="en-US"/>
        </w:rPr>
      </w:pPr>
      <w:proofErr w:type="gramStart"/>
      <w:r>
        <w:rPr>
          <w:lang w:val="en-US"/>
        </w:rPr>
        <w:t>where</w:t>
      </w:r>
      <w:proofErr w:type="gramEnd"/>
    </w:p>
    <w:p w:rsidR="0061633D" w:rsidRDefault="0061633D" w:rsidP="00D81755">
      <w:pPr>
        <w:ind w:left="1710" w:hanging="990"/>
        <w:rPr>
          <w:lang w:val="en-US"/>
        </w:rPr>
      </w:pPr>
      <w:r w:rsidRPr="00E34B24">
        <w:rPr>
          <w:position w:val="-12"/>
          <w:lang w:val="en-US"/>
        </w:rPr>
        <w:object w:dxaOrig="1860" w:dyaOrig="360">
          <v:shape id="_x0000_i1363" type="#_x0000_t75" style="width:91.9pt;height:18.1pt" o:ole="">
            <v:imagedata r:id="rId597" o:title=""/>
          </v:shape>
          <o:OLEObject Type="Embed" ProgID="Equation.DSMT4" ShapeID="_x0000_i1363" DrawAspect="Content" ObjectID="_1356885010" r:id="rId608"/>
        </w:object>
      </w:r>
      <w:r>
        <w:rPr>
          <w:lang w:val="en-US"/>
        </w:rPr>
        <w:tab/>
      </w:r>
      <w:proofErr w:type="gramStart"/>
      <w:r>
        <w:rPr>
          <w:lang w:val="en-US"/>
        </w:rPr>
        <w:t>is</w:t>
      </w:r>
      <w:proofErr w:type="gramEnd"/>
      <w:r>
        <w:rPr>
          <w:lang w:val="en-US"/>
        </w:rPr>
        <w:t xml:space="preserve"> </w:t>
      </w:r>
      <w:r w:rsidRPr="00977AC0">
        <w:rPr>
          <w:lang w:val="en-US"/>
        </w:rPr>
        <w:t xml:space="preserve">the number of octets delivered by the MAC for user </w:t>
      </w:r>
      <w:r w:rsidRPr="00977AC0">
        <w:rPr>
          <w:i/>
          <w:lang w:val="en-US"/>
        </w:rPr>
        <w:t>u</w:t>
      </w:r>
      <w:r>
        <w:rPr>
          <w:lang w:val="en-US"/>
        </w:rPr>
        <w:t xml:space="preserve"> and</w:t>
      </w:r>
      <w:r w:rsidRPr="00977AC0">
        <w:rPr>
          <w:lang w:val="en-US"/>
        </w:rPr>
        <w:t xml:space="preserve"> is given by Equation</w:t>
      </w:r>
      <w:r>
        <w:rPr>
          <w:lang w:val="en-US"/>
        </w:rPr>
        <w:t xml:space="preserve"> </w:t>
      </w:r>
      <w:r w:rsidR="00174960">
        <w:rPr>
          <w:lang w:val="en-US"/>
        </w:rPr>
        <w:fldChar w:fldCharType="begin"/>
      </w:r>
      <w:r>
        <w:rPr>
          <w:lang w:val="en-US"/>
        </w:rPr>
        <w:instrText xml:space="preserve"> GOTOBUTTON ZEqnNum215321  \* MERGEFORMAT </w:instrText>
      </w:r>
      <w:r w:rsidR="00174960">
        <w:rPr>
          <w:lang w:val="en-US"/>
        </w:rPr>
        <w:fldChar w:fldCharType="begin"/>
      </w:r>
      <w:r>
        <w:rPr>
          <w:lang w:val="en-US"/>
        </w:rPr>
        <w:instrText xml:space="preserve"> REF ZEqnNum215321 \* Charformat \! \* MERGEFORMAT </w:instrText>
      </w:r>
      <w:r w:rsidR="00174960">
        <w:rPr>
          <w:lang w:val="en-US"/>
        </w:rPr>
        <w:fldChar w:fldCharType="separate"/>
      </w:r>
      <w:r w:rsidR="003B14D4" w:rsidRPr="003B14D4">
        <w:rPr>
          <w:lang w:val="en-US"/>
        </w:rPr>
        <w:instrText>(22-88)</w:instrText>
      </w:r>
      <w:r w:rsidR="00174960">
        <w:rPr>
          <w:lang w:val="en-US"/>
        </w:rPr>
        <w:fldChar w:fldCharType="end"/>
      </w:r>
      <w:r w:rsidR="00174960">
        <w:rPr>
          <w:lang w:val="en-US"/>
        </w:rPr>
        <w:fldChar w:fldCharType="end"/>
      </w:r>
      <w:r>
        <w:rPr>
          <w:lang w:val="en-US"/>
        </w:rPr>
        <w:t>,</w:t>
      </w:r>
      <w:r w:rsidR="00D81755">
        <w:rPr>
          <w:lang w:val="en-US"/>
        </w:rPr>
        <w:t xml:space="preserve"> and</w:t>
      </w:r>
    </w:p>
    <w:p w:rsidR="0061633D" w:rsidRDefault="00D81755" w:rsidP="00D81755">
      <w:pPr>
        <w:ind w:left="1710" w:hanging="990"/>
        <w:rPr>
          <w:lang w:val="en-US"/>
        </w:rPr>
      </w:pPr>
      <w:r w:rsidRPr="00D81755">
        <w:rPr>
          <w:position w:val="-14"/>
          <w:lang w:val="en-US"/>
        </w:rPr>
        <w:object w:dxaOrig="1140" w:dyaOrig="380">
          <v:shape id="_x0000_i1364" type="#_x0000_t75" style="width:57pt;height:19pt" o:ole="">
            <v:imagedata r:id="rId609" o:title=""/>
          </v:shape>
          <o:OLEObject Type="Embed" ProgID="Equation.DSMT4" ShapeID="_x0000_i1364" DrawAspect="Content" ObjectID="_1356885011" r:id="rId610"/>
        </w:object>
      </w:r>
      <w:r>
        <w:rPr>
          <w:position w:val="-12"/>
          <w:lang w:val="en-US"/>
        </w:rPr>
        <w:t xml:space="preserve"> </w:t>
      </w:r>
      <w:proofErr w:type="gramStart"/>
      <w:r w:rsidR="0061633D">
        <w:rPr>
          <w:lang w:val="en-US"/>
        </w:rPr>
        <w:t>is</w:t>
      </w:r>
      <w:proofErr w:type="gramEnd"/>
      <w:r w:rsidR="0061633D">
        <w:rPr>
          <w:lang w:val="en-US"/>
        </w:rPr>
        <w:t xml:space="preserve"> </w:t>
      </w:r>
      <w:r>
        <w:rPr>
          <w:lang w:val="en-US"/>
        </w:rPr>
        <w:t xml:space="preserve">given by Equation </w:t>
      </w:r>
      <w:r w:rsidR="00174960">
        <w:rPr>
          <w:lang w:val="en-US"/>
        </w:rPr>
        <w:fldChar w:fldCharType="begin"/>
      </w:r>
      <w:r>
        <w:rPr>
          <w:lang w:val="en-US"/>
        </w:rPr>
        <w:instrText xml:space="preserve"> GOTOBUTTON ZEqnNum605532  \* MERGEFORMAT </w:instrText>
      </w:r>
      <w:r w:rsidR="00174960">
        <w:rPr>
          <w:lang w:val="en-US"/>
        </w:rPr>
        <w:fldChar w:fldCharType="begin"/>
      </w:r>
      <w:r>
        <w:rPr>
          <w:lang w:val="en-US"/>
        </w:rPr>
        <w:instrText xml:space="preserve"> REF ZEqnNum605532 \* Charformat \! \* MERGEFORMAT </w:instrText>
      </w:r>
      <w:r w:rsidR="00174960">
        <w:rPr>
          <w:lang w:val="en-US"/>
        </w:rPr>
        <w:fldChar w:fldCharType="separate"/>
      </w:r>
      <w:r w:rsidR="003B14D4" w:rsidRPr="003B14D4">
        <w:rPr>
          <w:lang w:val="en-US"/>
        </w:rPr>
        <w:instrText>(22-50)</w:instrText>
      </w:r>
      <w:r w:rsidR="00174960">
        <w:rPr>
          <w:lang w:val="en-US"/>
        </w:rPr>
        <w:fldChar w:fldCharType="end"/>
      </w:r>
      <w:r w:rsidR="00174960">
        <w:rPr>
          <w:lang w:val="en-US"/>
        </w:rPr>
        <w:fldChar w:fldCharType="end"/>
      </w:r>
    </w:p>
    <w:p w:rsidR="00D81755" w:rsidRDefault="00D81755" w:rsidP="00D81755">
      <w:pPr>
        <w:ind w:left="1710" w:hanging="990"/>
        <w:rPr>
          <w:lang w:val="en-US"/>
        </w:rPr>
      </w:pPr>
    </w:p>
    <w:p w:rsidR="00D96F63" w:rsidRPr="00E34B24" w:rsidRDefault="00977AC0" w:rsidP="00D96F63">
      <w:pPr>
        <w:rPr>
          <w:lang w:val="en-US"/>
        </w:rPr>
      </w:pPr>
      <w:r w:rsidRPr="00977AC0">
        <w:rPr>
          <w:lang w:val="en-US"/>
        </w:rPr>
        <w:t>The data field of the VHT PPDU contains data for one (SU transmission) or more users (MU transmission). In case of an MU transmission, the encoding process shall happen on a per-user basis. In the following sections, we describe this process from a single user’s point of view.</w:t>
      </w:r>
    </w:p>
    <w:p w:rsidR="006A5057" w:rsidRPr="00E34B24" w:rsidRDefault="00977AC0" w:rsidP="006A5057">
      <w:pPr>
        <w:pStyle w:val="Heading4"/>
        <w:rPr>
          <w:lang w:val="en-US"/>
        </w:rPr>
      </w:pPr>
      <w:bookmarkStart w:id="2264" w:name="_Ref275849528"/>
      <w:r w:rsidRPr="00977AC0">
        <w:rPr>
          <w:lang w:val="en-US"/>
        </w:rPr>
        <w:t>SERVICE field</w:t>
      </w:r>
      <w:bookmarkEnd w:id="2264"/>
    </w:p>
    <w:p w:rsidR="00C159F6" w:rsidRPr="00E34B24" w:rsidRDefault="00977AC0" w:rsidP="00C159F6">
      <w:pPr>
        <w:rPr>
          <w:lang w:val="en-US"/>
        </w:rPr>
      </w:pPr>
      <w:r w:rsidRPr="00977AC0">
        <w:rPr>
          <w:lang w:val="en-US"/>
        </w:rPr>
        <w:t xml:space="preserve">The SERVICE field is as shown in </w:t>
      </w:r>
      <w:r w:rsidR="00174960" w:rsidRPr="00977AC0">
        <w:rPr>
          <w:lang w:val="en-US"/>
        </w:rPr>
        <w:fldChar w:fldCharType="begin"/>
      </w:r>
      <w:r w:rsidRPr="00977AC0">
        <w:rPr>
          <w:lang w:val="en-US"/>
        </w:rPr>
        <w:instrText xml:space="preserve"> REF _Ref267577833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12</w:t>
      </w:r>
      <w:r w:rsidR="00174960" w:rsidRPr="00977AC0">
        <w:rPr>
          <w:lang w:val="en-US"/>
        </w:rPr>
        <w:fldChar w:fldCharType="end"/>
      </w:r>
      <w:r w:rsidRPr="00977AC0">
        <w:rPr>
          <w:lang w:val="en-US"/>
        </w:rPr>
        <w:t>.</w:t>
      </w:r>
    </w:p>
    <w:p w:rsidR="00C159F6" w:rsidRPr="00E34B24" w:rsidRDefault="00C159F6" w:rsidP="00C159F6">
      <w:pPr>
        <w:rPr>
          <w:lang w:val="en-US"/>
        </w:rPr>
      </w:pPr>
    </w:p>
    <w:p w:rsidR="006E696E" w:rsidRPr="00E34B24" w:rsidRDefault="00977AC0" w:rsidP="006E696E">
      <w:pPr>
        <w:pStyle w:val="Caption"/>
        <w:keepNext/>
        <w:jc w:val="center"/>
        <w:rPr>
          <w:lang w:val="en-US"/>
        </w:rPr>
      </w:pPr>
      <w:bookmarkStart w:id="2265" w:name="_Ref267577833"/>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12</w:t>
      </w:r>
      <w:r w:rsidR="00174960">
        <w:rPr>
          <w:lang w:val="en-US"/>
        </w:rPr>
        <w:fldChar w:fldCharType="end"/>
      </w:r>
      <w:bookmarkEnd w:id="2265"/>
      <w:r w:rsidRPr="00977AC0">
        <w:rPr>
          <w:lang w:val="en-US"/>
        </w:rPr>
        <w:t>--SERVICE field</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2410"/>
        <w:gridCol w:w="5523"/>
      </w:tblGrid>
      <w:tr w:rsidR="00C159F6" w:rsidRPr="00E34B24" w:rsidTr="006E696E">
        <w:tc>
          <w:tcPr>
            <w:tcW w:w="1023" w:type="dxa"/>
          </w:tcPr>
          <w:p w:rsidR="00ED3766" w:rsidRDefault="00977AC0">
            <w:pPr>
              <w:rPr>
                <w:b/>
                <w:lang w:val="en-US"/>
              </w:rPr>
            </w:pPr>
            <w:r w:rsidRPr="00977AC0">
              <w:rPr>
                <w:b/>
                <w:lang w:val="en-US"/>
              </w:rPr>
              <w:t>Bits</w:t>
            </w:r>
          </w:p>
        </w:tc>
        <w:tc>
          <w:tcPr>
            <w:tcW w:w="2410" w:type="dxa"/>
          </w:tcPr>
          <w:p w:rsidR="00ED3766" w:rsidRDefault="00977AC0">
            <w:pPr>
              <w:rPr>
                <w:b/>
                <w:lang w:val="en-US"/>
              </w:rPr>
            </w:pPr>
            <w:r w:rsidRPr="00977AC0">
              <w:rPr>
                <w:b/>
                <w:lang w:val="en-US"/>
              </w:rPr>
              <w:t>Field</w:t>
            </w:r>
          </w:p>
        </w:tc>
        <w:tc>
          <w:tcPr>
            <w:tcW w:w="5523" w:type="dxa"/>
          </w:tcPr>
          <w:p w:rsidR="00ED3766" w:rsidRDefault="00977AC0">
            <w:pPr>
              <w:rPr>
                <w:b/>
                <w:lang w:val="en-US"/>
              </w:rPr>
            </w:pPr>
            <w:r w:rsidRPr="00977AC0">
              <w:rPr>
                <w:b/>
                <w:lang w:val="en-US"/>
              </w:rPr>
              <w:t>Description</w:t>
            </w:r>
          </w:p>
        </w:tc>
      </w:tr>
      <w:tr w:rsidR="00C159F6" w:rsidRPr="00E34B24" w:rsidTr="006E696E">
        <w:tc>
          <w:tcPr>
            <w:tcW w:w="1023" w:type="dxa"/>
          </w:tcPr>
          <w:p w:rsidR="00ED3766" w:rsidRDefault="00977AC0">
            <w:pPr>
              <w:rPr>
                <w:lang w:val="en-US"/>
              </w:rPr>
            </w:pPr>
            <w:r w:rsidRPr="00977AC0">
              <w:rPr>
                <w:lang w:val="en-US"/>
              </w:rPr>
              <w:t>B0-B6</w:t>
            </w:r>
          </w:p>
        </w:tc>
        <w:tc>
          <w:tcPr>
            <w:tcW w:w="2410" w:type="dxa"/>
          </w:tcPr>
          <w:p w:rsidR="00ED3766" w:rsidRDefault="00977AC0">
            <w:pPr>
              <w:rPr>
                <w:lang w:val="en-US"/>
              </w:rPr>
            </w:pPr>
            <w:r w:rsidRPr="00977AC0">
              <w:rPr>
                <w:lang w:val="en-US"/>
              </w:rPr>
              <w:t>Scrambler Initialization</w:t>
            </w:r>
          </w:p>
        </w:tc>
        <w:tc>
          <w:tcPr>
            <w:tcW w:w="5523" w:type="dxa"/>
          </w:tcPr>
          <w:p w:rsidR="00C159F6" w:rsidRPr="00E34B24" w:rsidRDefault="00C159F6" w:rsidP="005E4DAA">
            <w:pPr>
              <w:rPr>
                <w:lang w:val="en-US"/>
              </w:rPr>
            </w:pPr>
          </w:p>
        </w:tc>
      </w:tr>
      <w:tr w:rsidR="00C159F6" w:rsidRPr="00E34B24" w:rsidTr="006E696E">
        <w:tc>
          <w:tcPr>
            <w:tcW w:w="1023" w:type="dxa"/>
          </w:tcPr>
          <w:p w:rsidR="00C159F6" w:rsidRPr="00E34B24" w:rsidRDefault="00977AC0" w:rsidP="005E4DAA">
            <w:pPr>
              <w:rPr>
                <w:lang w:val="en-US"/>
              </w:rPr>
            </w:pPr>
            <w:r w:rsidRPr="00977AC0">
              <w:rPr>
                <w:lang w:val="en-US"/>
              </w:rPr>
              <w:t>B7</w:t>
            </w:r>
          </w:p>
        </w:tc>
        <w:tc>
          <w:tcPr>
            <w:tcW w:w="2410" w:type="dxa"/>
          </w:tcPr>
          <w:p w:rsidR="00663D19" w:rsidRDefault="00977AC0">
            <w:pPr>
              <w:rPr>
                <w:lang w:val="en-US"/>
              </w:rPr>
            </w:pPr>
            <w:r w:rsidRPr="00977AC0">
              <w:rPr>
                <w:lang w:val="en-US"/>
              </w:rPr>
              <w:t>Reserved</w:t>
            </w:r>
          </w:p>
        </w:tc>
        <w:tc>
          <w:tcPr>
            <w:tcW w:w="5523" w:type="dxa"/>
          </w:tcPr>
          <w:p w:rsidR="00663D19" w:rsidRDefault="00232342">
            <w:pPr>
              <w:rPr>
                <w:lang w:val="en-US"/>
              </w:rPr>
            </w:pPr>
            <w:r>
              <w:rPr>
                <w:lang w:val="en-US"/>
              </w:rPr>
              <w:t>Set to 0</w:t>
            </w:r>
          </w:p>
        </w:tc>
      </w:tr>
      <w:tr w:rsidR="00C159F6" w:rsidRPr="00E34B24" w:rsidTr="006E696E">
        <w:tc>
          <w:tcPr>
            <w:tcW w:w="1023" w:type="dxa"/>
          </w:tcPr>
          <w:p w:rsidR="00C159F6" w:rsidRPr="00E34B24" w:rsidRDefault="00977AC0" w:rsidP="005E4DAA">
            <w:pPr>
              <w:rPr>
                <w:lang w:val="en-US"/>
              </w:rPr>
            </w:pPr>
            <w:r w:rsidRPr="00977AC0">
              <w:rPr>
                <w:lang w:val="en-US"/>
              </w:rPr>
              <w:t>B8-B15</w:t>
            </w:r>
          </w:p>
        </w:tc>
        <w:tc>
          <w:tcPr>
            <w:tcW w:w="2410" w:type="dxa"/>
          </w:tcPr>
          <w:p w:rsidR="00663D19" w:rsidRDefault="00977AC0">
            <w:pPr>
              <w:rPr>
                <w:lang w:val="en-US"/>
              </w:rPr>
            </w:pPr>
            <w:r w:rsidRPr="00977AC0">
              <w:rPr>
                <w:lang w:val="en-US"/>
              </w:rPr>
              <w:t>CRC</w:t>
            </w:r>
          </w:p>
        </w:tc>
        <w:tc>
          <w:tcPr>
            <w:tcW w:w="5523" w:type="dxa"/>
          </w:tcPr>
          <w:p w:rsidR="00663D19" w:rsidRDefault="00977AC0">
            <w:pPr>
              <w:rPr>
                <w:lang w:val="en-US"/>
              </w:rPr>
            </w:pPr>
            <w:r w:rsidRPr="00977AC0">
              <w:rPr>
                <w:lang w:val="en-US"/>
              </w:rPr>
              <w:t>CRC calculated over VHT-SIG-B (excluding tail</w:t>
            </w:r>
            <w:r w:rsidR="003D1CC9">
              <w:rPr>
                <w:lang w:val="en-US"/>
              </w:rPr>
              <w:t xml:space="preserve"> bits</w:t>
            </w:r>
            <w:r w:rsidRPr="00977AC0">
              <w:rPr>
                <w:lang w:val="en-US"/>
              </w:rPr>
              <w:t>)</w:t>
            </w:r>
          </w:p>
        </w:tc>
      </w:tr>
    </w:tbl>
    <w:p w:rsidR="00C159F6" w:rsidRPr="00E34B24" w:rsidRDefault="00C159F6" w:rsidP="00C159F6">
      <w:pPr>
        <w:rPr>
          <w:lang w:val="en-US"/>
        </w:rPr>
      </w:pPr>
    </w:p>
    <w:p w:rsidR="00C159F6" w:rsidRPr="00E34B24" w:rsidRDefault="003D1CC9" w:rsidP="00C159F6">
      <w:pPr>
        <w:rPr>
          <w:lang w:val="en-US"/>
        </w:rPr>
      </w:pPr>
      <w:r>
        <w:rPr>
          <w:lang w:val="en-US"/>
        </w:rPr>
        <w:t>T</w:t>
      </w:r>
      <w:r w:rsidR="00977AC0" w:rsidRPr="00977AC0">
        <w:rPr>
          <w:lang w:val="en-US"/>
        </w:rPr>
        <w:t xml:space="preserve">he Reserved and CRC fields </w:t>
      </w:r>
      <w:r>
        <w:rPr>
          <w:lang w:val="en-US"/>
        </w:rPr>
        <w:t>shall be</w:t>
      </w:r>
      <w:r w:rsidRPr="00977AC0">
        <w:rPr>
          <w:lang w:val="en-US"/>
        </w:rPr>
        <w:t xml:space="preserve"> </w:t>
      </w:r>
      <w:r w:rsidR="00977AC0" w:rsidRPr="00977AC0">
        <w:rPr>
          <w:lang w:val="en-US"/>
        </w:rPr>
        <w:t>scrambled.</w:t>
      </w:r>
    </w:p>
    <w:p w:rsidR="00864B2F" w:rsidRPr="00E34B24" w:rsidRDefault="00864B2F" w:rsidP="00C159F6">
      <w:pPr>
        <w:rPr>
          <w:lang w:val="en-US"/>
        </w:rPr>
      </w:pPr>
    </w:p>
    <w:p w:rsidR="00ED3766" w:rsidRDefault="00977AC0">
      <w:pPr>
        <w:pStyle w:val="Heading4"/>
        <w:rPr>
          <w:lang w:val="en-US"/>
        </w:rPr>
      </w:pPr>
      <w:r w:rsidRPr="00977AC0">
        <w:rPr>
          <w:lang w:val="en-US"/>
        </w:rPr>
        <w:t>CRC calculation for VHT-SIG-B</w:t>
      </w:r>
    </w:p>
    <w:p w:rsidR="00864B2F" w:rsidRPr="00E34B24" w:rsidRDefault="00977AC0" w:rsidP="00C159F6">
      <w:pPr>
        <w:rPr>
          <w:lang w:val="en-US"/>
        </w:rPr>
      </w:pPr>
      <w:r w:rsidRPr="00977AC0">
        <w:rPr>
          <w:lang w:val="en-US"/>
        </w:rPr>
        <w:t xml:space="preserve">The CRC calculation and insertion is illustrated in </w:t>
      </w:r>
      <w:r w:rsidR="00174960" w:rsidRPr="00977AC0">
        <w:rPr>
          <w:lang w:val="en-US"/>
        </w:rPr>
        <w:fldChar w:fldCharType="begin"/>
      </w:r>
      <w:r w:rsidRPr="00977AC0">
        <w:rPr>
          <w:lang w:val="en-US"/>
        </w:rPr>
        <w:instrText xml:space="preserve"> REF _Ref267577921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13</w:t>
      </w:r>
      <w:r w:rsidR="00174960" w:rsidRPr="00977AC0">
        <w:rPr>
          <w:lang w:val="en-US"/>
        </w:rPr>
        <w:fldChar w:fldCharType="end"/>
      </w:r>
      <w:r w:rsidRPr="00977AC0">
        <w:rPr>
          <w:lang w:val="en-US"/>
        </w:rPr>
        <w:t>.</w:t>
      </w:r>
    </w:p>
    <w:p w:rsidR="006E696E" w:rsidRPr="00E34B24" w:rsidRDefault="00174960" w:rsidP="006E696E">
      <w:pPr>
        <w:keepNext/>
        <w:jc w:val="center"/>
        <w:rPr>
          <w:lang w:val="en-US"/>
        </w:rPr>
      </w:pPr>
      <w:r>
        <w:rPr>
          <w:lang w:val="en-US"/>
        </w:rPr>
      </w:r>
      <w:r>
        <w:rPr>
          <w:lang w:val="en-US"/>
        </w:rPr>
        <w:pict>
          <v:group id="_x0000_s1373" editas="canvas" style="width:459.1pt;height:91pt;mso-position-horizontal-relative:char;mso-position-vertical-relative:line" coordsize="9182,1820">
            <o:lock v:ext="edit" aspectratio="t"/>
            <v:shape id="_x0000_s1372" type="#_x0000_t75" style="position:absolute;width:9182;height:1820" o:preferrelative="f">
              <v:fill o:detectmouseclick="t"/>
              <v:path o:extrusionok="t" o:connecttype="none"/>
              <o:lock v:ext="edit" text="t"/>
            </v:shape>
            <v:rect id="_x0000_s1374" style="position:absolute;left:15;top:617;width:4204;height:722" fillcolor="#7f7f7f [1612]" stroked="f">
              <v:fill r:id="rId611" o:title="Light upward diagonal" type="pattern"/>
            </v:rect>
            <v:shape id="_x0000_s1375" style="position:absolute;left:8;top:609;width:4218;height:737" coordsize="4496,784" path="m,8hdc,4,4,,8,hal4488,hdc4493,,4496,4,4496,8hal4496,776hdc4496,781,4493,784,4488,784hal8,784hdc4,784,,781,,776hal,8hdxm16,776hal8,768r4480,l4480,776r,-768l4488,16,8,16,16,8r,768hdxe" fillcolor="black" strokeweight="3e-5mm">
              <v:path arrowok="t"/>
              <o:lock v:ext="edit" verticies="t"/>
            </v:shape>
            <v:rect id="_x0000_s1376" style="position:absolute;left:159;top:704;width:1687;height:276;mso-wrap-style:none" filled="f" stroked="f">
              <v:textbox style="mso-next-textbox:#_x0000_s1376;mso-fit-shape-to-text:t" inset="0,0,0,0">
                <w:txbxContent>
                  <w:p w:rsidR="008141D4" w:rsidRDefault="008141D4">
                    <w:r>
                      <w:rPr>
                        <w:color w:val="000000"/>
                        <w:sz w:val="24"/>
                        <w:szCs w:val="24"/>
                      </w:rPr>
                      <w:t>20 bits in 20MHz</w:t>
                    </w:r>
                  </w:p>
                </w:txbxContent>
              </v:textbox>
            </v:rect>
            <v:rect id="_x0000_s1378" style="position:absolute;left:279;top:1005;width:241;height:276;mso-wrap-style:none" filled="f" stroked="f">
              <v:textbox style="mso-next-textbox:#_x0000_s1378;mso-fit-shape-to-text:t" inset="0,0,0,0">
                <w:txbxContent>
                  <w:p w:rsidR="008141D4" w:rsidRDefault="008141D4">
                    <w:r>
                      <w:rPr>
                        <w:color w:val="000000"/>
                        <w:sz w:val="24"/>
                        <w:szCs w:val="24"/>
                      </w:rPr>
                      <w:t>21</w:t>
                    </w:r>
                  </w:p>
                </w:txbxContent>
              </v:textbox>
            </v:rect>
            <v:rect id="_x0000_s1379" style="position:absolute;left:564;top:1005;width:2620;height:276;mso-wrap-style:none" filled="f" stroked="f">
              <v:textbox style="mso-next-textbox:#_x0000_s1379;mso-fit-shape-to-text:t" inset="0,0,0,0">
                <w:txbxContent>
                  <w:p w:rsidR="008141D4" w:rsidRDefault="008141D4">
                    <w:r>
                      <w:rPr>
                        <w:color w:val="000000"/>
                        <w:sz w:val="24"/>
                        <w:szCs w:val="24"/>
                      </w:rPr>
                      <w:t>(40MHz) / 23(80MHz) bits</w:t>
                    </w:r>
                  </w:p>
                </w:txbxContent>
              </v:textbox>
            </v:rect>
            <v:rect id="_x0000_s1380" style="position:absolute;left:4219;top:617;width:840;height:722" fillcolor="#7f7f7f [1612]" stroked="f">
              <v:fill r:id="rId611" o:title="Light upward diagonal" type="pattern"/>
            </v:rect>
            <v:shape id="_x0000_s1381" style="position:absolute;left:4211;top:609;width:856;height:737" coordsize="912,784" path="m,8hdc,4,4,,8,hal904,hdc909,,912,4,912,8hal912,776hdc912,781,909,784,904,784hal8,784hdc4,784,,781,,776hal,8hdxm16,776hal8,768r896,l896,776,896,8r8,8l8,16,16,8r,768hdxe" fillcolor="black" strokeweight="3e-5mm">
              <v:path arrowok="t"/>
              <o:lock v:ext="edit" verticies="t"/>
            </v:shape>
            <v:rect id="_x0000_s1382" style="position:absolute;left:4363;top:704;width:387;height:276;mso-wrap-style:none" filled="f" stroked="f">
              <v:textbox style="mso-next-textbox:#_x0000_s1382;mso-fit-shape-to-text:t" inset="0,0,0,0">
                <w:txbxContent>
                  <w:p w:rsidR="008141D4" w:rsidRDefault="008141D4">
                    <w:r>
                      <w:rPr>
                        <w:color w:val="000000"/>
                        <w:sz w:val="24"/>
                        <w:szCs w:val="24"/>
                      </w:rPr>
                      <w:t>Tail</w:t>
                    </w:r>
                  </w:p>
                </w:txbxContent>
              </v:textbox>
            </v:rect>
            <v:rect id="_x0000_s1383" style="position:absolute;left:4363;top:1005;width:534;height:276;mso-wrap-style:none" filled="f" stroked="f">
              <v:textbox style="mso-next-textbox:#_x0000_s1383;mso-fit-shape-to-text:t" inset="0,0,0,0">
                <w:txbxContent>
                  <w:p w:rsidR="008141D4" w:rsidRDefault="008141D4">
                    <w:r>
                      <w:rPr>
                        <w:color w:val="000000"/>
                        <w:sz w:val="24"/>
                        <w:szCs w:val="24"/>
                      </w:rPr>
                      <w:t>(6bit)</w:t>
                    </w:r>
                  </w:p>
                </w:txbxContent>
              </v:textbox>
            </v:rect>
            <v:rect id="_x0000_s1384" style="position:absolute;left:5059;top:617;width:1802;height:722" fillcolor="white [3212]" stroked="f"/>
            <v:shape id="_x0000_s1385" style="position:absolute;left:5052;top:609;width:1816;height:737" coordsize="1936,784" path="m,8hdc,4,4,,8,hal1928,hdc1933,,1936,4,1936,8hal1936,776hdc1936,781,1933,784,1928,784hal8,784hdc4,784,,781,,776hal,8hdxm16,776hal8,768r1920,l1920,776r,-768l1928,16,8,16,16,8r,768hdxe" fillcolor="black" strokeweight="3e-5mm">
              <v:path arrowok="t"/>
              <o:lock v:ext="edit" verticies="t"/>
            </v:shape>
            <v:rect id="_x0000_s1386" style="position:absolute;left:5203;top:704;width:987;height:276;mso-wrap-style:none" filled="f" stroked="f">
              <v:textbox style="mso-next-textbox:#_x0000_s1386;mso-fit-shape-to-text:t" inset="0,0,0,0">
                <w:txbxContent>
                  <w:p w:rsidR="008141D4" w:rsidRDefault="008141D4">
                    <w:r>
                      <w:rPr>
                        <w:color w:val="000000"/>
                        <w:sz w:val="24"/>
                        <w:szCs w:val="24"/>
                      </w:rPr>
                      <w:t>Scrambler</w:t>
                    </w:r>
                  </w:p>
                </w:txbxContent>
              </v:textbox>
            </v:rect>
            <v:rect id="_x0000_s1387" style="position:absolute;left:5203;top:1005;width:1060;height:276;mso-wrap-style:none" filled="f" stroked="f">
              <v:textbox style="mso-next-textbox:#_x0000_s1387;mso-fit-shape-to-text:t" inset="0,0,0,0">
                <w:txbxContent>
                  <w:p w:rsidR="008141D4" w:rsidRDefault="008141D4">
                    <w:r>
                      <w:rPr>
                        <w:color w:val="000000"/>
                        <w:sz w:val="24"/>
                        <w:szCs w:val="24"/>
                      </w:rPr>
                      <w:t>Seed (7bit)</w:t>
                    </w:r>
                  </w:p>
                </w:txbxContent>
              </v:textbox>
            </v:rect>
            <v:rect id="_x0000_s1388" style="position:absolute;left:6861;top:617;width:840;height:722" fillcolor="white [3212]" stroked="f"/>
            <v:shape id="_x0000_s1389" style="position:absolute;left:6853;top:609;width:856;height:737" coordsize="912,784" path="m,8hdc,4,4,,8,hal904,hdc909,,912,4,912,8hal912,776hdc912,781,909,784,904,784hal8,784hdc4,784,,781,,776hal,8hdxm16,776hal8,768r896,l896,776,896,8r8,8l8,16,16,8r,768hdxe" fillcolor="black" strokeweight="3e-5mm">
              <v:path arrowok="t"/>
              <o:lock v:ext="edit" verticies="t"/>
            </v:shape>
            <v:rect id="_x0000_s1390" style="position:absolute;left:7005;top:704;width:494;height:276;mso-wrap-style:none" filled="f" stroked="f">
              <v:textbox style="mso-next-textbox:#_x0000_s1390;mso-fit-shape-to-text:t" inset="0,0,0,0">
                <w:txbxContent>
                  <w:p w:rsidR="008141D4" w:rsidRDefault="008141D4">
                    <w:r>
                      <w:rPr>
                        <w:color w:val="000000"/>
                        <w:sz w:val="24"/>
                        <w:szCs w:val="24"/>
                      </w:rPr>
                      <w:t>Rsvd</w:t>
                    </w:r>
                  </w:p>
                </w:txbxContent>
              </v:textbox>
            </v:rect>
            <v:rect id="_x0000_s1391" style="position:absolute;left:7005;top:1005;width:534;height:276;mso-wrap-style:none" filled="f" stroked="f">
              <v:textbox style="mso-next-textbox:#_x0000_s1391;mso-fit-shape-to-text:t" inset="0,0,0,0">
                <w:txbxContent>
                  <w:p w:rsidR="008141D4" w:rsidRDefault="008141D4">
                    <w:r>
                      <w:rPr>
                        <w:color w:val="000000"/>
                        <w:sz w:val="24"/>
                        <w:szCs w:val="24"/>
                      </w:rPr>
                      <w:t>(1bit)</w:t>
                    </w:r>
                  </w:p>
                </w:txbxContent>
              </v:textbox>
            </v:rect>
            <v:rect id="_x0000_s1392" style="position:absolute;left:7701;top:617;width:1442;height:722" fillcolor="white [3212]" stroked="f"/>
            <v:shape id="_x0000_s1393" style="position:absolute;left:7694;top:609;width:1456;height:737" coordsize="1552,784" path="m,8hdc,4,4,,8,hal1544,hdc1549,,1552,4,1552,8hal1552,776hdc1552,781,1549,784,1544,784hal8,784hdc4,784,,781,,776hal,8hdxm16,776hal8,768r1536,l1536,776r,-768l1544,16,8,16,16,8r,768hdxe" fillcolor="black" strokeweight="3e-5mm">
              <v:path arrowok="t"/>
              <o:lock v:ext="edit" verticies="t"/>
            </v:shape>
            <v:rect id="_x0000_s1394" style="position:absolute;left:7846;top:704;width:481;height:276;mso-wrap-style:none" filled="f" stroked="f">
              <v:textbox style="mso-next-textbox:#_x0000_s1394;mso-fit-shape-to-text:t" inset="0,0,0,0">
                <w:txbxContent>
                  <w:p w:rsidR="008141D4" w:rsidRDefault="008141D4">
                    <w:r>
                      <w:rPr>
                        <w:color w:val="000000"/>
                        <w:sz w:val="24"/>
                        <w:szCs w:val="24"/>
                      </w:rPr>
                      <w:t>CRC</w:t>
                    </w:r>
                  </w:p>
                </w:txbxContent>
              </v:textbox>
            </v:rect>
            <v:rect id="_x0000_s1395" style="position:absolute;left:7846;top:1005;width:534;height:276;mso-wrap-style:none" filled="f" stroked="f">
              <v:textbox style="mso-next-textbox:#_x0000_s1395;mso-fit-shape-to-text:t" inset="0,0,0,0">
                <w:txbxContent>
                  <w:p w:rsidR="008141D4" w:rsidRDefault="008141D4">
                    <w:r>
                      <w:rPr>
                        <w:color w:val="000000"/>
                        <w:sz w:val="24"/>
                        <w:szCs w:val="24"/>
                      </w:rPr>
                      <w:t>(8bit)</w:t>
                    </w:r>
                  </w:p>
                </w:txbxContent>
              </v:textbox>
            </v:rect>
            <v:rect id="_x0000_s1396" style="position:absolute;left:2129;top:102;width:1120;height:276;mso-wrap-style:none" filled="f" stroked="f">
              <v:textbox style="mso-next-textbox:#_x0000_s1396;mso-fit-shape-to-text:t" inset="0,0,0,0">
                <w:txbxContent>
                  <w:p w:rsidR="008141D4" w:rsidRDefault="008141D4">
                    <w:r>
                      <w:rPr>
                        <w:color w:val="000000"/>
                        <w:sz w:val="24"/>
                        <w:szCs w:val="24"/>
                      </w:rPr>
                      <w:t>VHT-SIGB</w:t>
                    </w:r>
                  </w:p>
                </w:txbxContent>
              </v:textbox>
            </v:rect>
            <v:rect id="_x0000_s1398" style="position:absolute;left:2949;top:102;width:100;height:253;mso-wrap-style:none" filled="f" stroked="f">
              <v:textbox style="mso-next-textbox:#_x0000_s1398;mso-fit-shape-to-text:t" inset="0,0,0,0">
                <w:txbxContent>
                  <w:p w:rsidR="008141D4" w:rsidRPr="00876FD4" w:rsidRDefault="008141D4" w:rsidP="00876FD4"/>
                </w:txbxContent>
              </v:textbox>
            </v:rect>
            <v:rect id="_x0000_s1399" style="position:absolute;left:6284;top:102;width:1274;height:276;mso-wrap-style:none" filled="f" stroked="f">
              <v:textbox style="mso-next-textbox:#_x0000_s1399;mso-fit-shape-to-text:t" inset="0,0,0,0">
                <w:txbxContent>
                  <w:p w:rsidR="008141D4" w:rsidRDefault="008141D4">
                    <w:r>
                      <w:rPr>
                        <w:color w:val="000000"/>
                        <w:sz w:val="24"/>
                        <w:szCs w:val="24"/>
                      </w:rPr>
                      <w:t>Service Field</w:t>
                    </w:r>
                  </w:p>
                </w:txbxContent>
              </v:textbox>
            </v:rect>
            <v:shape id="_x0000_s1400" style="position:absolute;left:8;top:1459;width:4218;height:128" coordsize="4496,136" path="m4496,1r-4,50hdc4492,52,4492,52,4492,52hal4482,93hdc4482,94,4482,95,4481,96hal4465,123hdc4465,124,4463,125,4462,126hal4442,136hdc4441,136,4440,136,4438,136hal59,136hdc58,136,57,136,56,136hal36,126hdc35,125,33,124,33,123hal17,96hdc16,95,16,94,16,94hal5,53hdc5,52,5,52,4,51hal,1,16,r4,50l20,48,31,89,30,87r16,27l43,111r20,10l59,120r4379,l4435,121r20,-10l4452,114r16,-27l4467,90r10,-41l4476,50,4480,r16,1xe" fillcolor="black" strokeweight="3e-5mm">
              <v:path arrowok="t"/>
            </v:shape>
            <v:shape id="_x0000_s1401" style="position:absolute;left:1899;top:1339;width:6473;height:473" coordsize="6899,504" path="m6864,65r,431hdc6864,501,6861,504,6856,504hal14,504hdc10,504,7,501,6,497hal,268r16,-1l22,496r-8,-8l6856,488r-8,8l6848,65r16,xm6814,86l6856,r43,86l6814,86xe" fillcolor="black" strokeweight="3e-5mm">
              <v:path arrowok="t"/>
              <o:lock v:ext="edit" verticies="t"/>
            </v:shape>
            <v:shapetype id="_x0000_t32" coordsize="21600,21600" o:spt="32" o:oned="t" path="m,l21600,21600e" filled="f">
              <v:path arrowok="t" fillok="f" o:connecttype="none"/>
              <o:lock v:ext="edit" shapetype="t"/>
            </v:shapetype>
            <v:shape id="_x0000_s1402" type="#_x0000_t32" style="position:absolute;left:81;top:378;width:4971;height:0" o:connectortype="straight">
              <v:stroke startarrow="block" endarrow="block"/>
            </v:shape>
            <v:shape id="_x0000_s1403" type="#_x0000_t32" style="position:absolute;left:5067;top:379;width:4115;height:1" o:connectortype="straight">
              <v:stroke startarrow="block" endarrow="block"/>
            </v:shape>
            <w10:wrap type="none"/>
            <w10:anchorlock/>
          </v:group>
        </w:pict>
      </w:r>
    </w:p>
    <w:p w:rsidR="00C159F6" w:rsidRPr="00E34B24" w:rsidRDefault="00977AC0" w:rsidP="006E696E">
      <w:pPr>
        <w:pStyle w:val="Caption"/>
        <w:jc w:val="center"/>
        <w:rPr>
          <w:lang w:val="en-US"/>
        </w:rPr>
      </w:pPr>
      <w:bookmarkStart w:id="2266" w:name="_Ref267577921"/>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13</w:t>
      </w:r>
      <w:r w:rsidR="00174960">
        <w:rPr>
          <w:lang w:val="en-US"/>
        </w:rPr>
        <w:fldChar w:fldCharType="end"/>
      </w:r>
      <w:bookmarkEnd w:id="2266"/>
      <w:r w:rsidRPr="00977AC0">
        <w:rPr>
          <w:lang w:val="en-US"/>
        </w:rPr>
        <w:t>--VHT-SIG-B and SERVICE field relationship</w:t>
      </w:r>
    </w:p>
    <w:p w:rsidR="00C159F6" w:rsidRPr="00E34B24" w:rsidRDefault="00C159F6" w:rsidP="00C159F6">
      <w:pPr>
        <w:rPr>
          <w:lang w:val="en-US"/>
        </w:rPr>
      </w:pPr>
    </w:p>
    <w:p w:rsidR="007E0090" w:rsidRPr="00E34B24" w:rsidRDefault="00977AC0" w:rsidP="00C159F6">
      <w:pPr>
        <w:rPr>
          <w:lang w:val="en-US"/>
        </w:rPr>
      </w:pPr>
      <w:r w:rsidRPr="00977AC0">
        <w:rPr>
          <w:lang w:val="en-US"/>
        </w:rPr>
        <w:t>The value of the CRC field shall be the ones complement of</w:t>
      </w:r>
    </w:p>
    <w:tbl>
      <w:tblPr>
        <w:tblW w:w="0" w:type="auto"/>
        <w:tblLook w:val="04A0"/>
      </w:tblPr>
      <w:tblGrid>
        <w:gridCol w:w="4788"/>
        <w:gridCol w:w="4788"/>
      </w:tblGrid>
      <w:tr w:rsidR="007E0090" w:rsidRPr="00E34B24" w:rsidTr="00B1443A">
        <w:tc>
          <w:tcPr>
            <w:tcW w:w="4788" w:type="dxa"/>
          </w:tcPr>
          <w:p w:rsidR="00ED3766" w:rsidRDefault="007E0090">
            <w:pPr>
              <w:ind w:left="720"/>
              <w:rPr>
                <w:lang w:val="en-US"/>
              </w:rPr>
            </w:pPr>
            <w:r w:rsidRPr="00E34B24">
              <w:rPr>
                <w:position w:val="-10"/>
                <w:lang w:val="en-US"/>
              </w:rPr>
              <w:object w:dxaOrig="3780" w:dyaOrig="360">
                <v:shape id="_x0000_i1365" type="#_x0000_t75" style="width:189.5pt;height:18.1pt" o:ole="">
                  <v:imagedata r:id="rId612" o:title=""/>
                </v:shape>
                <o:OLEObject Type="Embed" ProgID="Equation.DSMT4" ShapeID="_x0000_i1365" DrawAspect="Content" ObjectID="_1356885012" r:id="rId613"/>
              </w:object>
            </w:r>
          </w:p>
        </w:tc>
        <w:tc>
          <w:tcPr>
            <w:tcW w:w="4788" w:type="dxa"/>
            <w:vAlign w:val="center"/>
          </w:tcPr>
          <w:p w:rsidR="003530C8" w:rsidRDefault="00174960">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46</w:instrText>
              </w:r>
            </w:fldSimple>
            <w:r w:rsidR="00784ECF">
              <w:rPr>
                <w:lang w:val="en-US"/>
              </w:rPr>
              <w:instrText>)</w:instrText>
            </w:r>
            <w:r>
              <w:rPr>
                <w:lang w:val="en-US"/>
              </w:rPr>
              <w:fldChar w:fldCharType="end"/>
            </w:r>
          </w:p>
        </w:tc>
      </w:tr>
    </w:tbl>
    <w:p w:rsidR="007E0090" w:rsidRPr="00E34B24" w:rsidRDefault="00977AC0" w:rsidP="00C159F6">
      <w:pPr>
        <w:rPr>
          <w:lang w:val="en-US"/>
        </w:rPr>
      </w:pPr>
      <w:proofErr w:type="gramStart"/>
      <w:r w:rsidRPr="00977AC0">
        <w:rPr>
          <w:lang w:val="en-US"/>
        </w:rPr>
        <w:t>where</w:t>
      </w:r>
      <w:proofErr w:type="gramEnd"/>
    </w:p>
    <w:p w:rsidR="00ED3766" w:rsidRDefault="00AE2626">
      <w:pPr>
        <w:ind w:left="720"/>
        <w:rPr>
          <w:lang w:val="en-US"/>
        </w:rPr>
      </w:pPr>
      <w:r w:rsidRPr="00E34B24">
        <w:rPr>
          <w:position w:val="-12"/>
          <w:lang w:val="en-US"/>
        </w:rPr>
        <w:object w:dxaOrig="4420" w:dyaOrig="380">
          <v:shape id="_x0000_i1366" type="#_x0000_t75" style="width:221.3pt;height:19pt" o:ole="">
            <v:imagedata r:id="rId614" o:title=""/>
          </v:shape>
          <o:OLEObject Type="Embed" ProgID="Equation.DSMT4" ShapeID="_x0000_i1366" DrawAspect="Content" ObjectID="_1356885013" r:id="rId615"/>
        </w:object>
      </w:r>
    </w:p>
    <w:p w:rsidR="00B1443A" w:rsidRPr="00E34B24" w:rsidRDefault="00977AC0" w:rsidP="00C159F6">
      <w:pPr>
        <w:rPr>
          <w:lang w:val="en-US"/>
        </w:rPr>
      </w:pPr>
      <w:proofErr w:type="gramStart"/>
      <w:r w:rsidRPr="00977AC0">
        <w:rPr>
          <w:lang w:val="en-US"/>
        </w:rPr>
        <w:t>and</w:t>
      </w:r>
      <w:proofErr w:type="gramEnd"/>
    </w:p>
    <w:p w:rsidR="009C5111" w:rsidRDefault="00977AC0">
      <w:pPr>
        <w:ind w:left="1710" w:hanging="990"/>
        <w:rPr>
          <w:lang w:val="en-US"/>
        </w:rPr>
      </w:pPr>
      <w:r w:rsidRPr="00977AC0">
        <w:rPr>
          <w:i/>
          <w:lang w:val="en-US"/>
        </w:rPr>
        <w:t>N</w:t>
      </w:r>
      <w:r w:rsidR="00417B76">
        <w:rPr>
          <w:lang w:val="en-US"/>
        </w:rPr>
        <w:tab/>
      </w:r>
      <w:r w:rsidRPr="00977AC0">
        <w:rPr>
          <w:lang w:val="en-US"/>
        </w:rPr>
        <w:t>is the number of bits over which the CRC is generated; 20 for 20 MHz, 21 for 40 MHz and 23 for 80 MHz/160 MHz/80+80 MHz</w:t>
      </w:r>
      <w:r w:rsidR="004E4B1D">
        <w:rPr>
          <w:lang w:val="en-US"/>
        </w:rPr>
        <w:t>,</w:t>
      </w:r>
    </w:p>
    <w:p w:rsidR="009C5111" w:rsidRDefault="00AE2626">
      <w:pPr>
        <w:ind w:left="1710" w:hanging="990"/>
        <w:rPr>
          <w:lang w:val="en-US"/>
        </w:rPr>
      </w:pPr>
      <w:r w:rsidRPr="00E34B24">
        <w:rPr>
          <w:i/>
          <w:position w:val="-12"/>
          <w:lang w:val="en-US"/>
        </w:rPr>
        <w:object w:dxaOrig="279" w:dyaOrig="360">
          <v:shape id="_x0000_i1367" type="#_x0000_t75" style="width:12.8pt;height:18.1pt" o:ole="">
            <v:imagedata r:id="rId616" o:title=""/>
          </v:shape>
          <o:OLEObject Type="Embed" ProgID="Equation.DSMT4" ShapeID="_x0000_i1367" DrawAspect="Content" ObjectID="_1356885014" r:id="rId617"/>
        </w:object>
      </w:r>
      <w:r w:rsidR="00417B76">
        <w:rPr>
          <w:lang w:val="en-US"/>
        </w:rPr>
        <w:tab/>
      </w:r>
      <w:proofErr w:type="gramStart"/>
      <w:r w:rsidR="00417B76">
        <w:rPr>
          <w:lang w:val="en-US"/>
        </w:rPr>
        <w:t>i</w:t>
      </w:r>
      <w:r w:rsidR="00977AC0" w:rsidRPr="00977AC0">
        <w:rPr>
          <w:lang w:val="en-US"/>
        </w:rPr>
        <w:t>s</w:t>
      </w:r>
      <w:proofErr w:type="gramEnd"/>
      <w:r w:rsidR="00977AC0" w:rsidRPr="00977AC0">
        <w:rPr>
          <w:lang w:val="en-US"/>
        </w:rPr>
        <w:t xml:space="preserve"> bit </w:t>
      </w:r>
      <w:r w:rsidR="00977AC0" w:rsidRPr="00977AC0">
        <w:rPr>
          <w:i/>
          <w:lang w:val="en-US"/>
        </w:rPr>
        <w:t>i</w:t>
      </w:r>
      <w:r w:rsidR="00977AC0" w:rsidRPr="00977AC0">
        <w:rPr>
          <w:lang w:val="en-US"/>
        </w:rPr>
        <w:t xml:space="preserve"> of VHT-SIG-B</w:t>
      </w:r>
      <w:r w:rsidR="004E4B1D">
        <w:rPr>
          <w:lang w:val="en-US"/>
        </w:rPr>
        <w:t>,</w:t>
      </w:r>
    </w:p>
    <w:p w:rsidR="009C5111" w:rsidRDefault="00AE2626">
      <w:pPr>
        <w:ind w:left="2610" w:hanging="1890"/>
        <w:rPr>
          <w:lang w:val="en-US"/>
        </w:rPr>
      </w:pPr>
      <w:r w:rsidRPr="00E34B24">
        <w:rPr>
          <w:position w:val="-28"/>
          <w:lang w:val="en-US"/>
        </w:rPr>
        <w:object w:dxaOrig="1480" w:dyaOrig="680">
          <v:shape id="_x0000_i1368" type="#_x0000_t75" style="width:74.2pt;height:34pt" o:ole="">
            <v:imagedata r:id="rId618" o:title=""/>
          </v:shape>
          <o:OLEObject Type="Embed" ProgID="Equation.DSMT4" ShapeID="_x0000_i1368" DrawAspect="Content" ObjectID="_1356885015" r:id="rId619"/>
        </w:object>
      </w:r>
      <w:r w:rsidR="004E4B1D">
        <w:rPr>
          <w:lang w:val="en-US"/>
        </w:rPr>
        <w:t xml:space="preserve"> </w:t>
      </w:r>
      <w:proofErr w:type="gramStart"/>
      <w:r w:rsidR="004E4B1D">
        <w:rPr>
          <w:lang w:val="en-US"/>
        </w:rPr>
        <w:t>a</w:t>
      </w:r>
      <w:r w:rsidR="00977AC0" w:rsidRPr="00977AC0">
        <w:rPr>
          <w:lang w:val="en-US"/>
        </w:rPr>
        <w:t>re</w:t>
      </w:r>
      <w:proofErr w:type="gramEnd"/>
      <w:r w:rsidR="00977AC0" w:rsidRPr="00977AC0">
        <w:rPr>
          <w:lang w:val="en-US"/>
        </w:rPr>
        <w:t xml:space="preserve"> initialized values that are added modulo 2 to the first 8 bits of VHT-SIG-B</w:t>
      </w:r>
      <w:r w:rsidR="004E4B1D">
        <w:rPr>
          <w:lang w:val="en-US"/>
        </w:rPr>
        <w:t>,</w:t>
      </w:r>
    </w:p>
    <w:p w:rsidR="009C5111" w:rsidRDefault="00D758C5">
      <w:pPr>
        <w:ind w:left="2610" w:hanging="1890"/>
        <w:rPr>
          <w:lang w:val="en-US"/>
        </w:rPr>
      </w:pPr>
      <w:r w:rsidRPr="00E34B24">
        <w:rPr>
          <w:position w:val="-10"/>
          <w:lang w:val="en-US"/>
        </w:rPr>
        <w:object w:dxaOrig="2320" w:dyaOrig="360">
          <v:shape id="_x0000_i1369" type="#_x0000_t75" style="width:115.75pt;height:18.1pt" o:ole="">
            <v:imagedata r:id="rId620" o:title=""/>
          </v:shape>
          <o:OLEObject Type="Embed" ProgID="Equation.DSMT4" ShapeID="_x0000_i1369" DrawAspect="Content" ObjectID="_1356885016" r:id="rId621"/>
        </w:object>
      </w:r>
      <w:r w:rsidR="004E4B1D">
        <w:rPr>
          <w:lang w:val="en-US"/>
        </w:rPr>
        <w:t xml:space="preserve"> </w:t>
      </w:r>
      <w:proofErr w:type="gramStart"/>
      <w:r w:rsidR="00977AC0" w:rsidRPr="00977AC0">
        <w:rPr>
          <w:lang w:val="en-US"/>
        </w:rPr>
        <w:t>is</w:t>
      </w:r>
      <w:proofErr w:type="gramEnd"/>
      <w:r w:rsidR="00977AC0" w:rsidRPr="00977AC0">
        <w:rPr>
          <w:lang w:val="en-US"/>
        </w:rPr>
        <w:t xml:space="preserve"> the CRC generating polynomial</w:t>
      </w:r>
      <w:r w:rsidR="004E4B1D">
        <w:rPr>
          <w:lang w:val="en-US"/>
        </w:rPr>
        <w:t>, and</w:t>
      </w:r>
    </w:p>
    <w:p w:rsidR="00ED3766" w:rsidRDefault="00D758C5">
      <w:pPr>
        <w:ind w:left="720"/>
        <w:rPr>
          <w:lang w:val="en-US"/>
        </w:rPr>
      </w:pPr>
      <w:r w:rsidRPr="00E34B24">
        <w:rPr>
          <w:position w:val="-12"/>
          <w:lang w:val="en-US"/>
        </w:rPr>
        <w:object w:dxaOrig="3440" w:dyaOrig="380">
          <v:shape id="_x0000_i1370" type="#_x0000_t75" style="width:172.7pt;height:19pt" o:ole="">
            <v:imagedata r:id="rId622" o:title=""/>
          </v:shape>
          <o:OLEObject Type="Embed" ProgID="Equation.DSMT4" ShapeID="_x0000_i1370" DrawAspect="Content" ObjectID="_1356885017" r:id="rId623"/>
        </w:object>
      </w:r>
    </w:p>
    <w:p w:rsidR="006176C1" w:rsidRPr="00E34B24" w:rsidRDefault="006176C1">
      <w:pPr>
        <w:rPr>
          <w:lang w:val="en-US"/>
        </w:rPr>
      </w:pPr>
    </w:p>
    <w:p w:rsidR="00D758C5" w:rsidRDefault="00977AC0" w:rsidP="00D758C5">
      <w:pPr>
        <w:rPr>
          <w:lang w:val="en-US"/>
        </w:rPr>
      </w:pPr>
      <w:r w:rsidRPr="00977AC0">
        <w:rPr>
          <w:lang w:val="en-US"/>
        </w:rPr>
        <w:t xml:space="preserve">Figure 20-8 shows the operation of the CRC. First, the shift register is reset to all ones. The bits are then passed through the XOR operation at the input. When the last bit has entered, the output is generated by shifting the bits out of the shift register, </w:t>
      </w:r>
      <w:r w:rsidRPr="00977AC0">
        <w:rPr>
          <w:i/>
          <w:lang w:val="en-US"/>
        </w:rPr>
        <w:t>c</w:t>
      </w:r>
      <w:r w:rsidRPr="00977AC0">
        <w:rPr>
          <w:i/>
          <w:vertAlign w:val="subscript"/>
          <w:lang w:val="en-US"/>
        </w:rPr>
        <w:t>7</w:t>
      </w:r>
      <w:r w:rsidRPr="00977AC0">
        <w:rPr>
          <w:lang w:val="en-US"/>
        </w:rPr>
        <w:t xml:space="preserve"> first, through an inverter.</w:t>
      </w:r>
    </w:p>
    <w:p w:rsidR="00417B76" w:rsidRDefault="00417B76" w:rsidP="00D758C5">
      <w:pPr>
        <w:rPr>
          <w:lang w:val="en-US"/>
        </w:rPr>
      </w:pPr>
    </w:p>
    <w:p w:rsidR="00417B76" w:rsidRPr="00E34B24" w:rsidRDefault="00417B76" w:rsidP="00D758C5">
      <w:pPr>
        <w:rPr>
          <w:lang w:val="en-US"/>
        </w:rPr>
      </w:pPr>
      <w:r w:rsidRPr="00417B76">
        <w:rPr>
          <w:lang w:val="en-US"/>
        </w:rPr>
        <w:t>As an example, if bits {</w:t>
      </w:r>
      <w:proofErr w:type="gramStart"/>
      <w:r w:rsidR="00F134C3" w:rsidRPr="00F134C3">
        <w:rPr>
          <w:i/>
          <w:lang w:val="en-US"/>
        </w:rPr>
        <w:t>m</w:t>
      </w:r>
      <w:r w:rsidR="00F134C3" w:rsidRPr="00F134C3">
        <w:rPr>
          <w:i/>
          <w:vertAlign w:val="subscript"/>
          <w:lang w:val="en-US"/>
        </w:rPr>
        <w:t>0</w:t>
      </w:r>
      <w:r w:rsidRPr="00417B76">
        <w:rPr>
          <w:lang w:val="en-US"/>
        </w:rPr>
        <w:t>, …</w:t>
      </w:r>
      <w:proofErr w:type="gramEnd"/>
      <w:r w:rsidRPr="00417B76">
        <w:rPr>
          <w:lang w:val="en-US"/>
        </w:rPr>
        <w:t xml:space="preserve"> </w:t>
      </w:r>
      <w:r w:rsidR="00F134C3" w:rsidRPr="00F134C3">
        <w:rPr>
          <w:i/>
          <w:lang w:val="en-US"/>
        </w:rPr>
        <w:t>m</w:t>
      </w:r>
      <w:r w:rsidR="00F134C3" w:rsidRPr="00F134C3">
        <w:rPr>
          <w:i/>
          <w:vertAlign w:val="subscript"/>
          <w:lang w:val="en-US"/>
        </w:rPr>
        <w:t>22</w:t>
      </w:r>
      <w:r w:rsidRPr="00417B76">
        <w:rPr>
          <w:lang w:val="en-US"/>
        </w:rPr>
        <w:t>} are given by {1 0 0 1 1 0 0 0 0 0 0 0 0 0 0 0 0 0 0 0 0 1 1}, the CRC bits {c7, … c0} are {0 0 0 1 1 1 0 0}.</w:t>
      </w:r>
    </w:p>
    <w:p w:rsidR="006A5057" w:rsidRPr="00E34B24" w:rsidRDefault="00977AC0" w:rsidP="006A5057">
      <w:pPr>
        <w:pStyle w:val="Heading4"/>
        <w:rPr>
          <w:lang w:val="en-US"/>
        </w:rPr>
      </w:pPr>
      <w:r w:rsidRPr="00977AC0">
        <w:rPr>
          <w:lang w:val="en-US"/>
        </w:rPr>
        <w:t>Scrambler</w:t>
      </w:r>
    </w:p>
    <w:p w:rsidR="0007697D" w:rsidRPr="00E34B24" w:rsidRDefault="00977AC0" w:rsidP="0007697D">
      <w:pPr>
        <w:rPr>
          <w:lang w:val="en-US"/>
        </w:rPr>
      </w:pPr>
      <w:r w:rsidRPr="00977AC0">
        <w:rPr>
          <w:lang w:val="en-US"/>
        </w:rPr>
        <w:t>The SERVICE, PSDU and pad parts of the DATA field shall be scrambled by the scrambler defined in 17.3.5.4 (PLCP DATA scrambler and descrambler) and initialized with a pseudo-random nonzero seed.</w:t>
      </w:r>
    </w:p>
    <w:p w:rsidR="006A5057" w:rsidRPr="00E34B24" w:rsidRDefault="00977AC0" w:rsidP="006A5057">
      <w:pPr>
        <w:pStyle w:val="Heading4"/>
        <w:rPr>
          <w:lang w:val="en-US"/>
        </w:rPr>
      </w:pPr>
      <w:bookmarkStart w:id="2267" w:name="_Ref282699390"/>
      <w:r w:rsidRPr="00977AC0">
        <w:rPr>
          <w:lang w:val="en-US"/>
        </w:rPr>
        <w:t>Coding</w:t>
      </w:r>
      <w:bookmarkEnd w:id="2267"/>
    </w:p>
    <w:p w:rsidR="00D96F63" w:rsidRDefault="00D96F63" w:rsidP="00D96F63">
      <w:pPr>
        <w:rPr>
          <w:lang w:val="en-US"/>
        </w:rPr>
      </w:pPr>
      <w:r w:rsidRPr="00E34B24">
        <w:rPr>
          <w:lang w:val="en-US"/>
        </w:rPr>
        <w:t xml:space="preserve">The Data field shall be encoded using either the binary convolutional code (BCC) defined in </w:t>
      </w:r>
      <w:r w:rsidR="00174960">
        <w:rPr>
          <w:lang w:val="en-US"/>
        </w:rPr>
        <w:fldChar w:fldCharType="begin"/>
      </w:r>
      <w:r w:rsidR="000F4324">
        <w:rPr>
          <w:lang w:val="en-US"/>
        </w:rPr>
        <w:instrText xml:space="preserve"> REF _Ref276819371 \n \h </w:instrText>
      </w:r>
      <w:r w:rsidR="00174960">
        <w:rPr>
          <w:lang w:val="en-US"/>
        </w:rPr>
      </w:r>
      <w:r w:rsidR="00174960">
        <w:rPr>
          <w:lang w:val="en-US"/>
        </w:rPr>
        <w:fldChar w:fldCharType="separate"/>
      </w:r>
      <w:r w:rsidR="003B14D4">
        <w:rPr>
          <w:lang w:val="en-US"/>
        </w:rPr>
        <w:t>22.3.11.4.1</w:t>
      </w:r>
      <w:r w:rsidR="00174960">
        <w:rPr>
          <w:lang w:val="en-US"/>
        </w:rPr>
        <w:fldChar w:fldCharType="end"/>
      </w:r>
      <w:r w:rsidRPr="00E34B24">
        <w:rPr>
          <w:lang w:val="en-US"/>
        </w:rPr>
        <w:t xml:space="preserve">, or the low density parity check (LDPC) code defined in 22.3.11.6. The encoder is selected by the </w:t>
      </w:r>
      <w:r w:rsidR="0007697D" w:rsidRPr="00E34B24">
        <w:rPr>
          <w:lang w:val="en-US"/>
        </w:rPr>
        <w:t>C</w:t>
      </w:r>
      <w:r w:rsidRPr="00E34B24">
        <w:rPr>
          <w:lang w:val="en-US"/>
        </w:rPr>
        <w:t>oding field in VHT-SIG</w:t>
      </w:r>
      <w:r w:rsidR="0007697D" w:rsidRPr="00E34B24">
        <w:rPr>
          <w:lang w:val="en-US"/>
        </w:rPr>
        <w:t>-A</w:t>
      </w:r>
      <w:r w:rsidRPr="00E34B24">
        <w:rPr>
          <w:lang w:val="en-US"/>
        </w:rPr>
        <w:t xml:space="preserve">, as </w:t>
      </w:r>
      <w:r w:rsidR="00F15D42">
        <w:rPr>
          <w:lang w:val="en-US"/>
        </w:rPr>
        <w:t>defined</w:t>
      </w:r>
      <w:r w:rsidR="00F15D42" w:rsidRPr="00E34B24">
        <w:rPr>
          <w:lang w:val="en-US"/>
        </w:rPr>
        <w:t xml:space="preserve"> </w:t>
      </w:r>
      <w:r w:rsidRPr="00E34B24">
        <w:rPr>
          <w:lang w:val="en-US"/>
        </w:rPr>
        <w:t>in</w:t>
      </w:r>
      <w:r w:rsidR="00A019F1">
        <w:rPr>
          <w:lang w:val="en-US"/>
        </w:rPr>
        <w:t xml:space="preserve"> </w:t>
      </w:r>
      <w:r w:rsidR="00174960">
        <w:rPr>
          <w:lang w:val="en-US"/>
        </w:rPr>
        <w:fldChar w:fldCharType="begin"/>
      </w:r>
      <w:r w:rsidR="00A019F1">
        <w:rPr>
          <w:lang w:val="en-US"/>
        </w:rPr>
        <w:instrText xml:space="preserve"> REF _Ref280787884 \n \h </w:instrText>
      </w:r>
      <w:r w:rsidR="00174960">
        <w:rPr>
          <w:lang w:val="en-US"/>
        </w:rPr>
      </w:r>
      <w:r w:rsidR="00174960">
        <w:rPr>
          <w:lang w:val="en-US"/>
        </w:rPr>
        <w:fldChar w:fldCharType="separate"/>
      </w:r>
      <w:r w:rsidR="003B14D4">
        <w:rPr>
          <w:lang w:val="en-US"/>
        </w:rPr>
        <w:t>22.3.9.2.3</w:t>
      </w:r>
      <w:r w:rsidR="00174960">
        <w:rPr>
          <w:lang w:val="en-US"/>
        </w:rPr>
        <w:fldChar w:fldCharType="end"/>
      </w:r>
      <w:r w:rsidR="00F15D42">
        <w:rPr>
          <w:lang w:val="en-US"/>
        </w:rPr>
        <w:t>.</w:t>
      </w:r>
      <w:r w:rsidRPr="00E34B24">
        <w:rPr>
          <w:lang w:val="en-US"/>
        </w:rPr>
        <w:t xml:space="preserve"> When BCC FEC encoding is used, </w:t>
      </w:r>
      <w:r w:rsidR="00F15D42">
        <w:rPr>
          <w:lang w:val="en-US"/>
        </w:rPr>
        <w:t xml:space="preserve">the number of encoders is determined by rate-dependent parameters as defined in </w:t>
      </w:r>
      <w:r w:rsidR="00174960">
        <w:rPr>
          <w:lang w:val="en-US"/>
        </w:rPr>
        <w:fldChar w:fldCharType="begin"/>
      </w:r>
      <w:r w:rsidR="005F3393">
        <w:rPr>
          <w:lang w:val="en-US"/>
        </w:rPr>
        <w:instrText xml:space="preserve"> REF _Ref268185218 \w \h </w:instrText>
      </w:r>
      <w:r w:rsidR="00174960">
        <w:rPr>
          <w:lang w:val="en-US"/>
        </w:rPr>
      </w:r>
      <w:r w:rsidR="00174960">
        <w:rPr>
          <w:lang w:val="en-US"/>
        </w:rPr>
        <w:fldChar w:fldCharType="separate"/>
      </w:r>
      <w:r w:rsidR="003B14D4">
        <w:rPr>
          <w:lang w:val="en-US"/>
        </w:rPr>
        <w:t>22.5</w:t>
      </w:r>
      <w:r w:rsidR="00174960">
        <w:rPr>
          <w:lang w:val="en-US"/>
        </w:rPr>
        <w:fldChar w:fldCharType="end"/>
      </w:r>
      <w:r w:rsidR="005F3393">
        <w:rPr>
          <w:lang w:val="en-US"/>
        </w:rPr>
        <w:t xml:space="preserve">. </w:t>
      </w:r>
      <w:r w:rsidRPr="00E34B24">
        <w:rPr>
          <w:lang w:val="en-US"/>
        </w:rPr>
        <w:t xml:space="preserve">The operation of the BCC FEC is described in </w:t>
      </w:r>
      <w:r w:rsidR="00174960">
        <w:rPr>
          <w:lang w:val="en-US"/>
        </w:rPr>
        <w:fldChar w:fldCharType="begin"/>
      </w:r>
      <w:r w:rsidR="00F15D42">
        <w:rPr>
          <w:lang w:val="en-US"/>
        </w:rPr>
        <w:instrText xml:space="preserve"> REF _Ref275107960 \w \h </w:instrText>
      </w:r>
      <w:r w:rsidR="00174960">
        <w:rPr>
          <w:lang w:val="en-US"/>
        </w:rPr>
      </w:r>
      <w:r w:rsidR="00174960">
        <w:rPr>
          <w:lang w:val="en-US"/>
        </w:rPr>
        <w:fldChar w:fldCharType="separate"/>
      </w:r>
      <w:r w:rsidR="003B14D4">
        <w:rPr>
          <w:lang w:val="en-US"/>
        </w:rPr>
        <w:t>22.3.11.4.1.1</w:t>
      </w:r>
      <w:r w:rsidR="00174960">
        <w:rPr>
          <w:lang w:val="en-US"/>
        </w:rPr>
        <w:fldChar w:fldCharType="end"/>
      </w:r>
      <w:r w:rsidRPr="00E34B24">
        <w:rPr>
          <w:lang w:val="en-US"/>
        </w:rPr>
        <w:t xml:space="preserve">. The operation of the LDPC coder is described in </w:t>
      </w:r>
      <w:r w:rsidR="00174960">
        <w:rPr>
          <w:lang w:val="en-US"/>
        </w:rPr>
        <w:fldChar w:fldCharType="begin"/>
      </w:r>
      <w:r w:rsidR="00F15D42">
        <w:rPr>
          <w:lang w:val="en-US"/>
        </w:rPr>
        <w:instrText xml:space="preserve"> REF _Ref275107905 \w \h </w:instrText>
      </w:r>
      <w:r w:rsidR="00174960">
        <w:rPr>
          <w:lang w:val="en-US"/>
        </w:rPr>
      </w:r>
      <w:r w:rsidR="00174960">
        <w:rPr>
          <w:lang w:val="en-US"/>
        </w:rPr>
        <w:fldChar w:fldCharType="separate"/>
      </w:r>
      <w:r w:rsidR="003B14D4">
        <w:rPr>
          <w:lang w:val="en-US"/>
        </w:rPr>
        <w:t>22.3.11.4.2</w:t>
      </w:r>
      <w:r w:rsidR="00174960">
        <w:rPr>
          <w:lang w:val="en-US"/>
        </w:rPr>
        <w:fldChar w:fldCharType="end"/>
      </w:r>
      <w:r w:rsidRPr="00E34B24">
        <w:rPr>
          <w:lang w:val="en-US"/>
        </w:rPr>
        <w:t>. Support for the reception of BCC-encoded Data field frames is mandatory.</w:t>
      </w:r>
    </w:p>
    <w:p w:rsidR="009C5111" w:rsidRDefault="007E645F">
      <w:pPr>
        <w:pStyle w:val="Heading5"/>
        <w:rPr>
          <w:lang w:val="en-US"/>
        </w:rPr>
      </w:pPr>
      <w:bookmarkStart w:id="2268" w:name="_Ref276819371"/>
      <w:r>
        <w:rPr>
          <w:lang w:val="en-US"/>
        </w:rPr>
        <w:t>Binary convolutional coding</w:t>
      </w:r>
      <w:bookmarkEnd w:id="2268"/>
    </w:p>
    <w:p w:rsidR="009C5111" w:rsidRDefault="00977AC0">
      <w:pPr>
        <w:pStyle w:val="Heading6"/>
        <w:rPr>
          <w:lang w:val="en-US"/>
        </w:rPr>
      </w:pPr>
      <w:bookmarkStart w:id="2269" w:name="_Ref275107960"/>
      <w:r w:rsidRPr="00977AC0">
        <w:rPr>
          <w:lang w:val="en-US"/>
        </w:rPr>
        <w:t>Encoder parsing operation</w:t>
      </w:r>
      <w:bookmarkEnd w:id="2269"/>
    </w:p>
    <w:p w:rsidR="00D96F63" w:rsidRPr="00E34B24" w:rsidRDefault="00977AC0" w:rsidP="00D96F63">
      <w:pPr>
        <w:rPr>
          <w:lang w:val="en-US"/>
        </w:rPr>
      </w:pPr>
      <w:r w:rsidRPr="00977AC0">
        <w:rPr>
          <w:lang w:val="en-US"/>
        </w:rPr>
        <w:t xml:space="preserve">If multiple encoders are used, the scrambled SERVICE, PSDU and pad bits are divided between the encoders by sending bits to different encoders in a round robin manner. The </w:t>
      </w:r>
      <w:r w:rsidR="00D96F63" w:rsidRPr="00E34B24">
        <w:rPr>
          <w:position w:val="-6"/>
          <w:lang w:val="en-US"/>
        </w:rPr>
        <w:object w:dxaOrig="260" w:dyaOrig="320">
          <v:shape id="_x0000_i1371" type="#_x0000_t75" style="width:12.8pt;height:18.1pt" o:ole="">
            <v:imagedata r:id="rId624" o:title=""/>
          </v:shape>
          <o:OLEObject Type="Embed" ProgID="Equation.DSMT4" ShapeID="_x0000_i1371" DrawAspect="Content" ObjectID="_1356885018" r:id="rId625"/>
        </w:object>
      </w:r>
      <w:r w:rsidRPr="00977AC0">
        <w:rPr>
          <w:lang w:val="en-US"/>
        </w:rPr>
        <w:t xml:space="preserve">bit to the </w:t>
      </w:r>
      <w:r w:rsidR="00D96F63" w:rsidRPr="00E34B24">
        <w:rPr>
          <w:position w:val="-10"/>
          <w:lang w:val="en-US"/>
        </w:rPr>
        <w:object w:dxaOrig="320" w:dyaOrig="360">
          <v:shape id="_x0000_i1372" type="#_x0000_t75" style="width:18.1pt;height:18.1pt" o:ole="">
            <v:imagedata r:id="rId626" o:title=""/>
          </v:shape>
          <o:OLEObject Type="Embed" ProgID="Equation.DSMT4" ShapeID="_x0000_i1372" DrawAspect="Content" ObjectID="_1356885019" r:id="rId627"/>
        </w:object>
      </w:r>
      <w:r w:rsidRPr="00977AC0">
        <w:rPr>
          <w:lang w:val="en-US"/>
        </w:rPr>
        <w:t xml:space="preserve"> encoder, </w:t>
      </w:r>
      <w:proofErr w:type="gramStart"/>
      <w:r w:rsidRPr="00977AC0">
        <w:rPr>
          <w:lang w:val="en-US"/>
        </w:rPr>
        <w:t xml:space="preserve">denoted </w:t>
      </w:r>
      <w:proofErr w:type="gramEnd"/>
      <w:r w:rsidR="00D96F63" w:rsidRPr="00E34B24">
        <w:rPr>
          <w:position w:val="-12"/>
          <w:lang w:val="en-US"/>
        </w:rPr>
        <w:object w:dxaOrig="380" w:dyaOrig="400">
          <v:shape id="_x0000_i1373" type="#_x0000_t75" style="width:19pt;height:19.9pt" o:ole="">
            <v:imagedata r:id="rId628" o:title=""/>
          </v:shape>
          <o:OLEObject Type="Embed" ProgID="Equation.DSMT4" ShapeID="_x0000_i1373" DrawAspect="Content" ObjectID="_1356885020" r:id="rId629"/>
        </w:object>
      </w:r>
      <w:r w:rsidRPr="00977AC0">
        <w:rPr>
          <w:lang w:val="en-US"/>
        </w:rPr>
        <w:t>, is:</w:t>
      </w:r>
    </w:p>
    <w:p w:rsidR="00D96F63" w:rsidRPr="00E34B24" w:rsidRDefault="00D96F63" w:rsidP="00E31DD9">
      <w:pPr>
        <w:ind w:left="720"/>
        <w:rPr>
          <w:lang w:val="en-US"/>
        </w:rPr>
      </w:pPr>
      <w:r w:rsidRPr="00E34B24">
        <w:rPr>
          <w:lang w:val="en-US"/>
        </w:rPr>
        <w:object w:dxaOrig="3140" w:dyaOrig="420">
          <v:shape id="_x0000_i1374" type="#_x0000_t75" style="width:156.8pt;height:19.9pt" o:ole="">
            <v:imagedata r:id="rId630" o:title=""/>
          </v:shape>
          <o:OLEObject Type="Embed" ProgID="Equation.DSMT4" ShapeID="_x0000_i1374" DrawAspect="Content" ObjectID="_1356885021" r:id="rId631"/>
        </w:object>
      </w:r>
    </w:p>
    <w:p w:rsidR="00D96F63" w:rsidRPr="00E34B24" w:rsidRDefault="00D96F63" w:rsidP="00D96F63">
      <w:pPr>
        <w:rPr>
          <w:lang w:val="en-US"/>
        </w:rPr>
      </w:pPr>
    </w:p>
    <w:p w:rsidR="003D1CC9" w:rsidRDefault="00977AC0" w:rsidP="00A706EF">
      <w:pPr>
        <w:rPr>
          <w:lang w:val="en-US"/>
        </w:rPr>
      </w:pPr>
      <w:r w:rsidRPr="00977AC0">
        <w:rPr>
          <w:lang w:val="en-US"/>
        </w:rPr>
        <w:t>Following the parsing operation, 6 zero tail bits are appended in each FEC input sequence.</w:t>
      </w:r>
    </w:p>
    <w:p w:rsidR="003D1CC9" w:rsidRDefault="003D1CC9" w:rsidP="00A706EF">
      <w:pPr>
        <w:rPr>
          <w:lang w:val="en-US"/>
        </w:rPr>
      </w:pPr>
    </w:p>
    <w:p w:rsidR="00E31DD9" w:rsidRPr="00E34B24" w:rsidRDefault="003D1CC9" w:rsidP="00A706EF">
      <w:pPr>
        <w:rPr>
          <w:lang w:val="en-US"/>
        </w:rPr>
      </w:pPr>
      <w:r w:rsidRPr="003D1CC9">
        <w:rPr>
          <w:lang w:val="en-US"/>
        </w:rPr>
        <w:t>Encoder parsing is omitted in case of LDPC coding.</w:t>
      </w:r>
    </w:p>
    <w:p w:rsidR="009C5111" w:rsidRDefault="00977AC0">
      <w:pPr>
        <w:pStyle w:val="Heading6"/>
        <w:rPr>
          <w:lang w:val="en-US"/>
        </w:rPr>
      </w:pPr>
      <w:r w:rsidRPr="00977AC0">
        <w:rPr>
          <w:lang w:val="en-US"/>
        </w:rPr>
        <w:t>Binary convolutional coding and puncturing</w:t>
      </w:r>
    </w:p>
    <w:p w:rsidR="00D96F63" w:rsidRPr="00E34B24" w:rsidRDefault="00977AC0" w:rsidP="00D96F63">
      <w:pPr>
        <w:rPr>
          <w:lang w:val="en-US"/>
        </w:rPr>
      </w:pPr>
      <w:r w:rsidRPr="00977AC0">
        <w:rPr>
          <w:lang w:val="en-US"/>
        </w:rPr>
        <w:t xml:space="preserve">The encoder parser output </w:t>
      </w:r>
      <w:proofErr w:type="gramStart"/>
      <w:r w:rsidRPr="00977AC0">
        <w:rPr>
          <w:lang w:val="en-US"/>
        </w:rPr>
        <w:t xml:space="preserve">sequences </w:t>
      </w:r>
      <w:proofErr w:type="gramEnd"/>
      <w:r w:rsidR="00D96F63" w:rsidRPr="00E34B24">
        <w:rPr>
          <w:position w:val="-16"/>
          <w:lang w:val="en-US"/>
        </w:rPr>
        <w:object w:dxaOrig="499" w:dyaOrig="440">
          <v:shape id="_x0000_i1375" type="#_x0000_t75" style="width:24.75pt;height:22.1pt" o:ole="">
            <v:imagedata r:id="rId632" o:title=""/>
          </v:shape>
          <o:OLEObject Type="Embed" ProgID="Equation.DSMT4" ShapeID="_x0000_i1375" DrawAspect="Content" ObjectID="_1356885022" r:id="rId633"/>
        </w:object>
      </w:r>
      <w:r w:rsidRPr="00977AC0">
        <w:rPr>
          <w:lang w:val="en-US"/>
        </w:rPr>
        <w:t xml:space="preserve">, </w:t>
      </w:r>
      <w:r w:rsidR="00D96F63" w:rsidRPr="00E34B24">
        <w:rPr>
          <w:position w:val="-12"/>
          <w:lang w:val="en-US"/>
        </w:rPr>
        <w:object w:dxaOrig="1460" w:dyaOrig="360">
          <v:shape id="_x0000_i1376" type="#_x0000_t75" style="width:74.2pt;height:18.1pt" o:ole="">
            <v:imagedata r:id="rId634" o:title=""/>
          </v:shape>
          <o:OLEObject Type="Embed" ProgID="Equation.DSMT4" ShapeID="_x0000_i1376" DrawAspect="Content" ObjectID="_1356885023" r:id="rId635"/>
        </w:object>
      </w:r>
      <w:r w:rsidRPr="00977AC0">
        <w:rPr>
          <w:lang w:val="en-US"/>
        </w:rPr>
        <w:t xml:space="preserve"> ,will each be encoded by a rate R = ½ convolutional encoder defined in section 17.3.5.5. After encoding, the encoded data will be punctured by the method defined in section 17.3.5.6</w:t>
      </w:r>
      <w:r w:rsidR="00A019F1">
        <w:rPr>
          <w:lang w:val="en-US"/>
        </w:rPr>
        <w:t xml:space="preserve"> (except for rate 5/6)</w:t>
      </w:r>
      <w:r w:rsidRPr="00977AC0">
        <w:rPr>
          <w:lang w:val="en-US"/>
        </w:rPr>
        <w:t>, to achieve the rate selected by the modulation and coding scheme.</w:t>
      </w:r>
      <w:r w:rsidR="00A019F1">
        <w:rPr>
          <w:lang w:val="en-US"/>
        </w:rPr>
        <w:t xml:space="preserve"> </w:t>
      </w:r>
      <w:r w:rsidRPr="00977AC0">
        <w:rPr>
          <w:lang w:val="en-US"/>
        </w:rPr>
        <w:t>In the case that rate 5/6 coding is selected, the puncturing scheme will be same as described in section 20.3.11.5.</w:t>
      </w:r>
    </w:p>
    <w:p w:rsidR="009C5111" w:rsidRDefault="00977AC0">
      <w:pPr>
        <w:pStyle w:val="Heading5"/>
        <w:rPr>
          <w:lang w:val="en-US"/>
        </w:rPr>
      </w:pPr>
      <w:bookmarkStart w:id="2270" w:name="_Ref282699595"/>
      <w:bookmarkStart w:id="2271" w:name="_Ref275107905"/>
      <w:r w:rsidRPr="00977AC0">
        <w:rPr>
          <w:lang w:val="en-US"/>
        </w:rPr>
        <w:t>LDPC cod</w:t>
      </w:r>
      <w:r w:rsidR="007E645F">
        <w:rPr>
          <w:lang w:val="en-US"/>
        </w:rPr>
        <w:t>ing</w:t>
      </w:r>
      <w:bookmarkEnd w:id="2270"/>
    </w:p>
    <w:p w:rsidR="007E645F" w:rsidRDefault="007E645F" w:rsidP="007E645F">
      <w:pPr>
        <w:rPr>
          <w:lang w:val="en-US" w:eastAsia="ko-KR"/>
        </w:rPr>
      </w:pPr>
      <w:r>
        <w:rPr>
          <w:rFonts w:hint="eastAsia"/>
          <w:lang w:val="en-US" w:eastAsia="ko-KR"/>
        </w:rPr>
        <w:t xml:space="preserve">For SU packets using LDPC code to encode the Data field, the LDPC code and encoding process described in Section 20.3.11.6 shall be used with the following modifications.  First, all bits in the Data field including the scrambled SERVICE, PSDU and pad bits are encoded.  Thus, </w:t>
      </w:r>
      <w:r w:rsidRPr="00241F10">
        <w:rPr>
          <w:position w:val="-14"/>
          <w:lang w:val="en-US" w:eastAsia="ko-KR"/>
        </w:rPr>
        <w:object w:dxaOrig="480" w:dyaOrig="380">
          <v:shape id="_x0000_i1377" type="#_x0000_t75" style="width:24.3pt;height:19.45pt" o:ole="">
            <v:imagedata r:id="rId636" o:title=""/>
          </v:shape>
          <o:OLEObject Type="Embed" ProgID="Equation.DSMT4" ShapeID="_x0000_i1377" DrawAspect="Content" ObjectID="_1356885024" r:id="rId637"/>
        </w:object>
      </w:r>
      <w:r>
        <w:rPr>
          <w:rFonts w:hint="eastAsia"/>
          <w:lang w:val="en-US" w:eastAsia="ko-KR"/>
        </w:rPr>
        <w:t xml:space="preserve"> for VHT packets shall be computed using Equation </w:t>
      </w:r>
      <w:r w:rsidR="00174960">
        <w:rPr>
          <w:lang w:val="en-US" w:eastAsia="ko-KR"/>
        </w:rPr>
        <w:fldChar w:fldCharType="begin"/>
      </w:r>
      <w:r>
        <w:rPr>
          <w:lang w:val="en-US" w:eastAsia="ko-KR"/>
        </w:rPr>
        <w:instrText xml:space="preserve"> GOTOBUTTON ZEqnNum333840  \* MERGEFORMAT </w:instrText>
      </w:r>
      <w:r w:rsidR="00174960">
        <w:rPr>
          <w:lang w:val="en-US" w:eastAsia="ko-KR"/>
        </w:rPr>
        <w:fldChar w:fldCharType="end"/>
      </w:r>
      <w:r w:rsidR="00174960">
        <w:rPr>
          <w:lang w:val="en-US" w:eastAsia="ko-KR"/>
        </w:rPr>
        <w:fldChar w:fldCharType="begin"/>
      </w:r>
      <w:r w:rsidR="00B82561">
        <w:rPr>
          <w:lang w:val="en-US" w:eastAsia="ko-KR"/>
        </w:rPr>
        <w:instrText xml:space="preserve"> GOTOBUTTON ZEqnNum216597  \* MERGEFORMAT </w:instrText>
      </w:r>
      <w:r w:rsidR="00174960">
        <w:rPr>
          <w:lang w:val="en-US" w:eastAsia="ko-KR"/>
        </w:rPr>
        <w:fldChar w:fldCharType="begin"/>
      </w:r>
      <w:r w:rsidR="00B82561">
        <w:rPr>
          <w:lang w:val="en-US" w:eastAsia="ko-KR"/>
        </w:rPr>
        <w:instrText xml:space="preserve"> REF ZEqnNum216597 \* Charformat \! \* MERGEFORMAT </w:instrText>
      </w:r>
      <w:r w:rsidR="00174960">
        <w:rPr>
          <w:lang w:val="en-US" w:eastAsia="ko-KR"/>
        </w:rPr>
        <w:fldChar w:fldCharType="separate"/>
      </w:r>
      <w:r w:rsidR="003B14D4" w:rsidRPr="003B14D4">
        <w:rPr>
          <w:lang w:val="en-US" w:eastAsia="ko-KR"/>
        </w:rPr>
        <w:instrText>(22-47)</w:instrText>
      </w:r>
      <w:r w:rsidR="00174960">
        <w:rPr>
          <w:lang w:val="en-US" w:eastAsia="ko-KR"/>
        </w:rPr>
        <w:fldChar w:fldCharType="end"/>
      </w:r>
      <w:r w:rsidR="00174960">
        <w:rPr>
          <w:lang w:val="en-US" w:eastAsia="ko-KR"/>
        </w:rPr>
        <w:fldChar w:fldCharType="end"/>
      </w:r>
      <w:r>
        <w:rPr>
          <w:rFonts w:hint="eastAsia"/>
          <w:lang w:val="en-US" w:eastAsia="ko-KR"/>
        </w:rPr>
        <w:t xml:space="preserve"> instead of Equation (20-35).</w:t>
      </w:r>
    </w:p>
    <w:p w:rsidR="007E645F" w:rsidRDefault="007E645F" w:rsidP="007E645F">
      <w:pPr>
        <w:pStyle w:val="MTDisplayEquation"/>
        <w:rPr>
          <w:lang w:eastAsia="ko-KR"/>
        </w:rPr>
      </w:pPr>
      <w:r>
        <w:rPr>
          <w:lang w:eastAsia="ko-KR"/>
        </w:rPr>
        <w:tab/>
      </w:r>
      <w:r w:rsidRPr="00B473A9">
        <w:rPr>
          <w:position w:val="-30"/>
          <w:lang w:eastAsia="ko-KR"/>
        </w:rPr>
        <w:object w:dxaOrig="2079" w:dyaOrig="700">
          <v:shape id="_x0000_i1378" type="#_x0000_t75" style="width:104.7pt;height:34.9pt" o:ole="">
            <v:imagedata r:id="rId638" o:title=""/>
          </v:shape>
          <o:OLEObject Type="Embed" ProgID="Equation.DSMT4" ShapeID="_x0000_i1378" DrawAspect="Content" ObjectID="_1356885025" r:id="rId639"/>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72" w:name="ZEqnNum216597"/>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47</w:instrText>
        </w:r>
      </w:fldSimple>
      <w:r w:rsidR="00784ECF">
        <w:rPr>
          <w:lang w:eastAsia="ko-KR"/>
        </w:rPr>
        <w:instrText>)</w:instrText>
      </w:r>
      <w:bookmarkEnd w:id="2272"/>
      <w:r w:rsidR="00174960">
        <w:rPr>
          <w:lang w:eastAsia="ko-KR"/>
        </w:rPr>
        <w:fldChar w:fldCharType="end"/>
      </w:r>
    </w:p>
    <w:p w:rsidR="007E645F" w:rsidRDefault="007E645F" w:rsidP="007E645F">
      <w:pPr>
        <w:rPr>
          <w:lang w:val="en-US" w:eastAsia="ko-KR"/>
        </w:rPr>
      </w:pPr>
      <w:proofErr w:type="gramStart"/>
      <w:r>
        <w:rPr>
          <w:rFonts w:hint="eastAsia"/>
          <w:lang w:val="en-US" w:eastAsia="ko-KR"/>
        </w:rPr>
        <w:t>where</w:t>
      </w:r>
      <w:proofErr w:type="gramEnd"/>
    </w:p>
    <w:p w:rsidR="007E645F" w:rsidRDefault="007E645F" w:rsidP="007E645F">
      <w:pPr>
        <w:tabs>
          <w:tab w:val="left" w:pos="1980"/>
        </w:tabs>
        <w:ind w:left="720"/>
        <w:rPr>
          <w:lang w:val="en-US" w:eastAsia="ko-KR"/>
        </w:rPr>
      </w:pPr>
      <w:r w:rsidRPr="00B473A9">
        <w:rPr>
          <w:position w:val="-12"/>
          <w:lang w:val="en-US" w:eastAsia="ko-KR"/>
        </w:rPr>
        <w:object w:dxaOrig="580" w:dyaOrig="360">
          <v:shape id="_x0000_i1379" type="#_x0000_t75" style="width:28.25pt;height:18.1pt" o:ole="">
            <v:imagedata r:id="rId640" o:title=""/>
          </v:shape>
          <o:OLEObject Type="Embed" ProgID="Equation.DSMT4" ShapeID="_x0000_i1379" DrawAspect="Content" ObjectID="_1356885026" r:id="rId641"/>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equal to 2 when STBC is used, and 1 otherwise</w:t>
      </w:r>
    </w:p>
    <w:p w:rsidR="007E645F" w:rsidRDefault="007E645F" w:rsidP="007E645F">
      <w:pPr>
        <w:tabs>
          <w:tab w:val="left" w:pos="1980"/>
        </w:tabs>
        <w:ind w:left="720"/>
        <w:rPr>
          <w:lang w:val="en-US" w:eastAsia="ko-KR"/>
        </w:rPr>
      </w:pPr>
      <w:r w:rsidRPr="00B473A9">
        <w:rPr>
          <w:position w:val="-12"/>
          <w:lang w:val="en-US" w:eastAsia="ko-KR"/>
        </w:rPr>
        <w:object w:dxaOrig="620" w:dyaOrig="360">
          <v:shape id="_x0000_i1380" type="#_x0000_t75" style="width:32.25pt;height:18.1pt" o:ole="">
            <v:imagedata r:id="rId642" o:title=""/>
          </v:shape>
          <o:OLEObject Type="Embed" ProgID="Equation.DSMT4" ShapeID="_x0000_i1380" DrawAspect="Content" ObjectID="_1356885027" r:id="rId643"/>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defined in Table 22-5</w:t>
      </w:r>
    </w:p>
    <w:p w:rsidR="007E645F" w:rsidRDefault="007E645F" w:rsidP="007E645F">
      <w:pPr>
        <w:tabs>
          <w:tab w:val="left" w:pos="1980"/>
        </w:tabs>
        <w:ind w:left="720"/>
        <w:rPr>
          <w:lang w:val="en-US" w:eastAsia="ko-KR"/>
        </w:rPr>
      </w:pPr>
      <w:r w:rsidRPr="00B473A9">
        <w:rPr>
          <w:position w:val="-14"/>
          <w:lang w:val="en-US" w:eastAsia="ko-KR"/>
        </w:rPr>
        <w:object w:dxaOrig="780" w:dyaOrig="380">
          <v:shape id="_x0000_i1381" type="#_x0000_t75" style="width:39.75pt;height:19.45pt" o:ole="">
            <v:imagedata r:id="rId644" o:title=""/>
          </v:shape>
          <o:OLEObject Type="Embed" ProgID="Equation.DSMT4" ShapeID="_x0000_i1381" DrawAspect="Content" ObjectID="_1356885028" r:id="rId645"/>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given by Equation </w:t>
      </w:r>
      <w:r w:rsidR="00174960">
        <w:rPr>
          <w:lang w:val="en-US" w:eastAsia="ko-KR"/>
        </w:rPr>
        <w:fldChar w:fldCharType="begin"/>
      </w:r>
      <w:r w:rsidR="000B61FD">
        <w:rPr>
          <w:lang w:val="en-US" w:eastAsia="ko-KR"/>
        </w:rPr>
        <w:instrText xml:space="preserve"> GOTOBUTTON ZEqnNum539930  \* MERGEFORMAT </w:instrText>
      </w:r>
      <w:r w:rsidR="00174960">
        <w:rPr>
          <w:lang w:val="en-US" w:eastAsia="ko-KR"/>
        </w:rPr>
        <w:fldChar w:fldCharType="end"/>
      </w:r>
      <w:r w:rsidR="00174960">
        <w:rPr>
          <w:lang w:val="en-US" w:eastAsia="ko-KR"/>
        </w:rPr>
        <w:fldChar w:fldCharType="begin"/>
      </w:r>
      <w:r w:rsidR="00CD143C">
        <w:rPr>
          <w:lang w:val="en-US" w:eastAsia="ko-KR"/>
        </w:rPr>
        <w:instrText xml:space="preserve"> GOTOBUTTON ZEqnNum231044  \* MERGEFORMAT </w:instrText>
      </w:r>
      <w:r w:rsidR="00174960">
        <w:rPr>
          <w:lang w:val="en-US" w:eastAsia="ko-KR"/>
        </w:rPr>
        <w:fldChar w:fldCharType="begin"/>
      </w:r>
      <w:r w:rsidR="00CD143C">
        <w:rPr>
          <w:lang w:val="en-US" w:eastAsia="ko-KR"/>
        </w:rPr>
        <w:instrText xml:space="preserve"> REF ZEqnNum231044 \* Charformat \! \* MERGEFORMAT </w:instrText>
      </w:r>
      <w:r w:rsidR="00174960">
        <w:rPr>
          <w:lang w:val="en-US" w:eastAsia="ko-KR"/>
        </w:rPr>
        <w:fldChar w:fldCharType="separate"/>
      </w:r>
      <w:r w:rsidR="003B14D4" w:rsidRPr="003B14D4">
        <w:rPr>
          <w:lang w:val="en-US" w:eastAsia="ko-KR"/>
        </w:rPr>
        <w:instrText>(22-48)</w:instrText>
      </w:r>
      <w:r w:rsidR="00174960">
        <w:rPr>
          <w:lang w:val="en-US" w:eastAsia="ko-KR"/>
        </w:rPr>
        <w:fldChar w:fldCharType="end"/>
      </w:r>
      <w:r w:rsidR="00174960">
        <w:rPr>
          <w:lang w:val="en-US" w:eastAsia="ko-KR"/>
        </w:rPr>
        <w:fldChar w:fldCharType="end"/>
      </w:r>
    </w:p>
    <w:p w:rsidR="007E645F" w:rsidRDefault="007E645F" w:rsidP="007E645F">
      <w:pPr>
        <w:pStyle w:val="MTDisplayEquation"/>
        <w:rPr>
          <w:lang w:eastAsia="ko-KR"/>
        </w:rPr>
      </w:pPr>
      <w:r>
        <w:rPr>
          <w:lang w:eastAsia="ko-KR"/>
        </w:rPr>
        <w:tab/>
      </w:r>
      <w:r w:rsidRPr="00E667D6">
        <w:rPr>
          <w:position w:val="-32"/>
          <w:lang w:eastAsia="ko-KR"/>
        </w:rPr>
        <w:object w:dxaOrig="3580" w:dyaOrig="760">
          <v:shape id="_x0000_i1382" type="#_x0000_t75" style="width:178.9pt;height:38pt" o:ole="">
            <v:imagedata r:id="rId646" o:title=""/>
          </v:shape>
          <o:OLEObject Type="Embed" ProgID="Equation.DSMT4" ShapeID="_x0000_i1382" DrawAspect="Content" ObjectID="_1356885029" r:id="rId647"/>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73" w:name="ZEqnNum231044"/>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48</w:instrText>
        </w:r>
      </w:fldSimple>
      <w:r w:rsidR="00784ECF">
        <w:rPr>
          <w:lang w:eastAsia="ko-KR"/>
        </w:rPr>
        <w:instrText>)</w:instrText>
      </w:r>
      <w:bookmarkEnd w:id="2273"/>
      <w:r w:rsidR="00174960">
        <w:rPr>
          <w:lang w:eastAsia="ko-KR"/>
        </w:rPr>
        <w:fldChar w:fldCharType="end"/>
      </w:r>
    </w:p>
    <w:p w:rsidR="007E645F" w:rsidRDefault="007E645F" w:rsidP="007E645F">
      <w:pPr>
        <w:rPr>
          <w:lang w:val="en-US" w:eastAsia="ko-KR"/>
        </w:rPr>
      </w:pPr>
      <w:proofErr w:type="gramStart"/>
      <w:r>
        <w:rPr>
          <w:rFonts w:hint="eastAsia"/>
          <w:lang w:val="en-US" w:eastAsia="ko-KR"/>
        </w:rPr>
        <w:t>where</w:t>
      </w:r>
      <w:proofErr w:type="gramEnd"/>
    </w:p>
    <w:p w:rsidR="007E645F" w:rsidRDefault="007E645F" w:rsidP="007E645F">
      <w:pPr>
        <w:tabs>
          <w:tab w:val="left" w:pos="1980"/>
        </w:tabs>
        <w:ind w:left="720"/>
        <w:rPr>
          <w:lang w:val="en-US" w:eastAsia="ko-KR"/>
        </w:rPr>
      </w:pPr>
      <w:r w:rsidRPr="00E667D6">
        <w:rPr>
          <w:position w:val="-6"/>
          <w:lang w:val="en-US" w:eastAsia="ko-KR"/>
        </w:rPr>
        <w:object w:dxaOrig="1040" w:dyaOrig="279">
          <v:shape id="_x0000_i1383" type="#_x0000_t75" style="width:52.1pt;height:14.6pt" o:ole="">
            <v:imagedata r:id="rId648" o:title=""/>
          </v:shape>
          <o:OLEObject Type="Embed" ProgID="Equation.DSMT4" ShapeID="_x0000_i1383" DrawAspect="Content" ObjectID="_1356885030" r:id="rId649"/>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LENGTH parameter in the TXVECTOR</w:t>
      </w:r>
    </w:p>
    <w:p w:rsidR="007E645F" w:rsidRDefault="007E645F" w:rsidP="007E645F">
      <w:pPr>
        <w:rPr>
          <w:lang w:val="en-US" w:eastAsia="ko-KR"/>
        </w:rPr>
      </w:pPr>
    </w:p>
    <w:p w:rsidR="007E645F" w:rsidRDefault="007E645F" w:rsidP="007E645F">
      <w:pPr>
        <w:rPr>
          <w:lang w:val="en-US" w:eastAsia="ko-KR"/>
        </w:rPr>
      </w:pPr>
      <w:r>
        <w:rPr>
          <w:rFonts w:hint="eastAsia"/>
          <w:lang w:val="en-US" w:eastAsia="ko-KR"/>
        </w:rPr>
        <w:t xml:space="preserve">In addition, if </w:t>
      </w:r>
      <w:r w:rsidRPr="000D6384">
        <w:rPr>
          <w:bCs/>
          <w:color w:val="FF0000"/>
          <w:position w:val="-12"/>
          <w:lang w:eastAsia="ko-KR"/>
        </w:rPr>
        <w:object w:dxaOrig="540" w:dyaOrig="360">
          <v:shape id="_x0000_i1384" type="#_x0000_t75" style="width:26.95pt;height:18.1pt" o:ole="">
            <v:imagedata r:id="rId650" o:title=""/>
          </v:shape>
          <o:OLEObject Type="Embed" ProgID="Equation.DSMT4" ShapeID="_x0000_i1384" DrawAspect="Content" ObjectID="_1356885031" r:id="rId651"/>
        </w:object>
      </w:r>
      <w:r>
        <w:rPr>
          <w:rFonts w:hint="eastAsia"/>
          <w:bCs/>
          <w:color w:val="FF0000"/>
          <w:lang w:eastAsia="ko-KR"/>
        </w:rPr>
        <w:t xml:space="preserve"> </w:t>
      </w:r>
      <w:r w:rsidR="00F134C3" w:rsidRPr="00F134C3">
        <w:rPr>
          <w:bCs/>
          <w:lang w:eastAsia="ko-KR"/>
        </w:rPr>
        <w:t xml:space="preserve">computed in Equation (20-41) </w:t>
      </w:r>
      <w:r w:rsidRPr="00F4270A">
        <w:rPr>
          <w:rFonts w:hint="eastAsia"/>
          <w:lang w:val="en-US" w:eastAsia="ko-KR"/>
        </w:rPr>
        <w:t xml:space="preserve">in step (d) of Section 20.3.11.6.5 </w:t>
      </w:r>
      <w:r w:rsidR="00F134C3" w:rsidRPr="00F134C3">
        <w:rPr>
          <w:bCs/>
          <w:lang w:eastAsia="ko-KR"/>
        </w:rPr>
        <w:t xml:space="preserve">is greater </w:t>
      </w:r>
      <w:proofErr w:type="gramStart"/>
      <w:r w:rsidR="00F134C3" w:rsidRPr="00F134C3">
        <w:rPr>
          <w:bCs/>
          <w:lang w:eastAsia="ko-KR"/>
        </w:rPr>
        <w:t>than</w:t>
      </w:r>
      <w:r>
        <w:rPr>
          <w:rFonts w:hint="eastAsia"/>
          <w:bCs/>
          <w:color w:val="FF0000"/>
          <w:lang w:eastAsia="ko-KR"/>
        </w:rPr>
        <w:t xml:space="preserve"> </w:t>
      </w:r>
      <w:proofErr w:type="gramEnd"/>
      <w:r w:rsidRPr="00C44183">
        <w:rPr>
          <w:bCs/>
          <w:color w:val="FF0000"/>
          <w:position w:val="-14"/>
          <w:lang w:eastAsia="ko-KR"/>
        </w:rPr>
        <w:object w:dxaOrig="780" w:dyaOrig="380">
          <v:shape id="_x0000_i1385" type="#_x0000_t75" style="width:39.75pt;height:19pt" o:ole="">
            <v:imagedata r:id="rId652" o:title=""/>
          </v:shape>
          <o:OLEObject Type="Embed" ProgID="Equation.DSMT4" ShapeID="_x0000_i1385" DrawAspect="Content" ObjectID="_1356885032" r:id="rId653"/>
        </w:object>
      </w:r>
      <w:r>
        <w:rPr>
          <w:rFonts w:hint="eastAsia"/>
          <w:lang w:val="en-US" w:eastAsia="ko-KR"/>
        </w:rPr>
        <w:t xml:space="preserve">, then B3 of VHT-SIG-A2 should be set to 1.  Otherwise, B3 of VHT-SIG-A2 </w:t>
      </w:r>
      <w:r w:rsidR="00F41EFD">
        <w:rPr>
          <w:lang w:val="en-US" w:eastAsia="ko-KR"/>
        </w:rPr>
        <w:t>shall</w:t>
      </w:r>
      <w:r>
        <w:rPr>
          <w:rFonts w:hint="eastAsia"/>
          <w:lang w:val="en-US" w:eastAsia="ko-KR"/>
        </w:rPr>
        <w:t xml:space="preserve"> be set to 0.</w:t>
      </w:r>
    </w:p>
    <w:p w:rsidR="007E645F" w:rsidRDefault="007E645F" w:rsidP="007E645F">
      <w:pPr>
        <w:rPr>
          <w:lang w:val="en-US" w:eastAsia="ko-KR"/>
        </w:rPr>
      </w:pPr>
    </w:p>
    <w:p w:rsidR="007E645F" w:rsidRPr="006D58BB" w:rsidRDefault="007E645F" w:rsidP="007E645F">
      <w:pPr>
        <w:rPr>
          <w:lang w:val="en-US" w:eastAsia="ko-KR"/>
        </w:rPr>
      </w:pPr>
      <w:r>
        <w:rPr>
          <w:rFonts w:hint="eastAsia"/>
          <w:lang w:val="en-US" w:eastAsia="ko-KR"/>
        </w:rPr>
        <w:t xml:space="preserve">LDPC codes </w:t>
      </w:r>
      <w:r w:rsidR="001D51B0">
        <w:rPr>
          <w:lang w:val="en-US" w:eastAsia="ko-KR"/>
        </w:rPr>
        <w:t xml:space="preserve">used in MU packets shall also follow the </w:t>
      </w:r>
      <w:r>
        <w:rPr>
          <w:rFonts w:hint="eastAsia"/>
          <w:lang w:val="en-US" w:eastAsia="ko-KR"/>
        </w:rPr>
        <w:t>defin</w:t>
      </w:r>
      <w:r w:rsidR="001D51B0">
        <w:rPr>
          <w:lang w:val="en-US" w:eastAsia="ko-KR"/>
        </w:rPr>
        <w:t xml:space="preserve">itions </w:t>
      </w:r>
      <w:r>
        <w:rPr>
          <w:rFonts w:hint="eastAsia"/>
          <w:lang w:val="en-US" w:eastAsia="ko-KR"/>
        </w:rPr>
        <w:t>in Section 20.3.11.6.  Refer to Section 22.3.11.8 for LDPC encoding process in case of MU packets.</w:t>
      </w:r>
    </w:p>
    <w:p w:rsidR="009C5111" w:rsidRDefault="007E645F">
      <w:pPr>
        <w:pStyle w:val="Heading5"/>
        <w:rPr>
          <w:lang w:val="en-US"/>
        </w:rPr>
      </w:pPr>
      <w:r>
        <w:rPr>
          <w:lang w:val="en-US"/>
        </w:rPr>
        <w:t>Encoding process for MU transmissions</w:t>
      </w:r>
    </w:p>
    <w:p w:rsidR="007E645F" w:rsidRDefault="007E645F" w:rsidP="007E645F">
      <w:pPr>
        <w:rPr>
          <w:lang w:val="en-US" w:eastAsia="ko-KR"/>
        </w:rPr>
      </w:pPr>
      <w:r w:rsidRPr="00F4270A">
        <w:rPr>
          <w:rFonts w:hint="eastAsia"/>
          <w:lang w:val="en-US" w:eastAsia="ko-KR"/>
        </w:rPr>
        <w:t xml:space="preserve">In case of MU transmission, the transmitter first computes the initial number of OFDM symbols </w:t>
      </w:r>
      <w:r w:rsidR="00D7582F">
        <w:rPr>
          <w:lang w:val="en-US" w:eastAsia="ko-KR"/>
        </w:rPr>
        <w:t>using</w:t>
      </w:r>
      <w:r w:rsidRPr="00F4270A">
        <w:rPr>
          <w:rFonts w:hint="eastAsia"/>
          <w:lang w:val="en-US" w:eastAsia="ko-KR"/>
        </w:rPr>
        <w:t xml:space="preserve"> </w:t>
      </w:r>
      <w:proofErr w:type="gramStart"/>
      <w:r w:rsidRPr="00F4270A">
        <w:rPr>
          <w:rFonts w:hint="eastAsia"/>
          <w:lang w:val="en-US" w:eastAsia="ko-KR"/>
        </w:rPr>
        <w:t>Equation</w:t>
      </w:r>
      <w:r w:rsidR="009731DA">
        <w:rPr>
          <w:lang w:val="en-US" w:eastAsia="ko-KR"/>
        </w:rPr>
        <w:t xml:space="preserve"> </w:t>
      </w:r>
      <w:proofErr w:type="gramEnd"/>
      <w:r w:rsidR="00174960">
        <w:rPr>
          <w:lang w:val="en-US" w:eastAsia="ko-KR"/>
        </w:rPr>
        <w:fldChar w:fldCharType="begin"/>
      </w:r>
      <w:r w:rsidR="009731DA">
        <w:rPr>
          <w:lang w:val="en-US" w:eastAsia="ko-KR"/>
        </w:rPr>
        <w:instrText xml:space="preserve"> GOTOBUTTON ZEqnNum281463  \* MERGEFORMAT </w:instrText>
      </w:r>
      <w:r w:rsidR="00174960">
        <w:rPr>
          <w:lang w:val="en-US" w:eastAsia="ko-KR"/>
        </w:rPr>
        <w:fldChar w:fldCharType="end"/>
      </w:r>
      <w:r w:rsidR="00174960">
        <w:rPr>
          <w:lang w:val="en-US" w:eastAsia="ko-KR"/>
        </w:rPr>
        <w:fldChar w:fldCharType="begin"/>
      </w:r>
      <w:r w:rsidR="00B82561">
        <w:rPr>
          <w:lang w:val="en-US" w:eastAsia="ko-KR"/>
        </w:rPr>
        <w:instrText xml:space="preserve"> GOTOBUTTON ZEqnNum553112  \* MERGEFORMAT </w:instrText>
      </w:r>
      <w:r w:rsidR="00174960">
        <w:rPr>
          <w:lang w:val="en-US" w:eastAsia="ko-KR"/>
        </w:rPr>
        <w:fldChar w:fldCharType="begin"/>
      </w:r>
      <w:r w:rsidR="00B82561">
        <w:rPr>
          <w:lang w:val="en-US" w:eastAsia="ko-KR"/>
        </w:rPr>
        <w:instrText xml:space="preserve"> REF ZEqnNum553112 \* Charformat \! \* MERGEFORMAT </w:instrText>
      </w:r>
      <w:r w:rsidR="00174960">
        <w:rPr>
          <w:lang w:val="en-US" w:eastAsia="ko-KR"/>
        </w:rPr>
        <w:fldChar w:fldCharType="separate"/>
      </w:r>
      <w:r w:rsidR="003B14D4" w:rsidRPr="003B14D4">
        <w:rPr>
          <w:lang w:val="en-US" w:eastAsia="ko-KR"/>
        </w:rPr>
        <w:instrText>(22-49)</w:instrText>
      </w:r>
      <w:r w:rsidR="00174960">
        <w:rPr>
          <w:lang w:val="en-US" w:eastAsia="ko-KR"/>
        </w:rPr>
        <w:fldChar w:fldCharType="end"/>
      </w:r>
      <w:r w:rsidR="00174960">
        <w:rPr>
          <w:lang w:val="en-US" w:eastAsia="ko-KR"/>
        </w:rPr>
        <w:fldChar w:fldCharType="end"/>
      </w:r>
      <w:r w:rsidR="00F134C3" w:rsidRPr="00F134C3">
        <w:rPr>
          <w:lang w:val="en-US" w:eastAsia="ko-KR"/>
        </w:rPr>
        <w:t>.</w:t>
      </w:r>
    </w:p>
    <w:p w:rsidR="009C5111" w:rsidRDefault="009731DA">
      <w:pPr>
        <w:pStyle w:val="MTDisplayEquation"/>
        <w:rPr>
          <w:lang w:eastAsia="ko-KR"/>
        </w:rPr>
      </w:pPr>
      <w:r>
        <w:rPr>
          <w:lang w:eastAsia="ko-KR"/>
        </w:rPr>
        <w:tab/>
      </w:r>
      <w:r w:rsidRPr="009731DA">
        <w:rPr>
          <w:position w:val="-4"/>
          <w:lang w:eastAsia="ko-KR"/>
        </w:rPr>
        <w:object w:dxaOrig="180" w:dyaOrig="279">
          <v:shape id="_x0000_i1386" type="#_x0000_t75" style="width:9.3pt;height:13.25pt" o:ole="">
            <v:imagedata r:id="rId181" o:title=""/>
          </v:shape>
          <o:OLEObject Type="Embed" ProgID="Equation.DSMT4" ShapeID="_x0000_i1386" DrawAspect="Content" ObjectID="_1356885033" r:id="rId654"/>
        </w:object>
      </w:r>
      <w:r w:rsidRPr="00F4270A">
        <w:rPr>
          <w:position w:val="-78"/>
        </w:rPr>
        <w:object w:dxaOrig="7740" w:dyaOrig="1680">
          <v:shape id="_x0000_i1387" type="#_x0000_t75" style="width:387.4pt;height:84.8pt" o:ole="">
            <v:imagedata r:id="rId655" o:title=""/>
          </v:shape>
          <o:OLEObject Type="Embed" ProgID="Equation.DSMT4" ShapeID="_x0000_i1387" DrawAspect="Content" ObjectID="_1356885034" r:id="rId656"/>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74" w:name="ZEqnNum553112"/>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49</w:instrText>
        </w:r>
      </w:fldSimple>
      <w:r w:rsidR="00784ECF">
        <w:rPr>
          <w:lang w:eastAsia="ko-KR"/>
        </w:rPr>
        <w:instrText>)</w:instrText>
      </w:r>
      <w:bookmarkEnd w:id="2274"/>
      <w:r w:rsidR="00174960">
        <w:rPr>
          <w:lang w:eastAsia="ko-KR"/>
        </w:rPr>
        <w:fldChar w:fldCharType="end"/>
      </w:r>
    </w:p>
    <w:p w:rsidR="007E645F" w:rsidRPr="00F4270A" w:rsidRDefault="00F134C3" w:rsidP="007E645F">
      <w:pPr>
        <w:rPr>
          <w:lang w:val="en-US" w:eastAsia="ko-KR"/>
        </w:rPr>
      </w:pPr>
      <w:proofErr w:type="gramStart"/>
      <w:r w:rsidRPr="00F134C3">
        <w:rPr>
          <w:lang w:val="en-US" w:eastAsia="ko-KR"/>
        </w:rPr>
        <w:lastRenderedPageBreak/>
        <w:t>where</w:t>
      </w:r>
      <w:proofErr w:type="gramEnd"/>
    </w:p>
    <w:p w:rsidR="007E645F" w:rsidRPr="00F4270A" w:rsidRDefault="007E645F" w:rsidP="007E645F">
      <w:pPr>
        <w:ind w:left="2070" w:hanging="1350"/>
        <w:rPr>
          <w:lang w:val="en-US" w:eastAsia="ko-KR"/>
        </w:rPr>
      </w:pPr>
      <w:r w:rsidRPr="00F4270A">
        <w:rPr>
          <w:position w:val="-10"/>
          <w:lang w:val="en-US"/>
        </w:rPr>
        <w:object w:dxaOrig="1120" w:dyaOrig="360">
          <v:shape id="_x0000_i1388" type="#_x0000_t75" style="width:55.2pt;height:17.65pt" o:ole="">
            <v:imagedata r:id="rId657" o:title=""/>
          </v:shape>
          <o:OLEObject Type="Embed" ProgID="Equation.DSMT4" ShapeID="_x0000_i1388" DrawAspect="Content" ObjectID="_1356885035" r:id="rId658"/>
        </w:object>
      </w:r>
      <w:r w:rsidR="00F134C3" w:rsidRPr="00F134C3">
        <w:rPr>
          <w:lang w:val="en-US" w:eastAsia="ko-KR"/>
        </w:rPr>
        <w:tab/>
      </w:r>
      <w:proofErr w:type="gramStart"/>
      <w:r w:rsidR="00F134C3" w:rsidRPr="00F134C3">
        <w:rPr>
          <w:lang w:val="en-US" w:eastAsia="ko-KR"/>
        </w:rPr>
        <w:t>is</w:t>
      </w:r>
      <w:proofErr w:type="gramEnd"/>
      <w:r w:rsidR="00F134C3" w:rsidRPr="00F134C3">
        <w:rPr>
          <w:lang w:val="en-US" w:eastAsia="ko-KR"/>
        </w:rPr>
        <w:t xml:space="preserve"> the LENGTH parameter for user </w:t>
      </w:r>
      <w:r w:rsidR="00F134C3" w:rsidRPr="00F134C3">
        <w:rPr>
          <w:i/>
          <w:lang w:val="en-US" w:eastAsia="ko-KR"/>
        </w:rPr>
        <w:t>u</w:t>
      </w:r>
      <w:r w:rsidR="00F134C3" w:rsidRPr="00F134C3">
        <w:rPr>
          <w:lang w:val="en-US" w:eastAsia="ko-KR"/>
        </w:rPr>
        <w:t xml:space="preserve"> in the TXVECTOR.</w:t>
      </w:r>
    </w:p>
    <w:p w:rsidR="007E645F" w:rsidRPr="00F4270A" w:rsidRDefault="007E645F" w:rsidP="007E645F">
      <w:pPr>
        <w:ind w:left="2070" w:hanging="1350"/>
        <w:rPr>
          <w:lang w:val="en-US" w:eastAsia="ko-KR"/>
        </w:rPr>
      </w:pPr>
      <w:r w:rsidRPr="00F4270A">
        <w:rPr>
          <w:position w:val="-12"/>
          <w:lang w:val="en-US" w:eastAsia="ko-KR"/>
        </w:rPr>
        <w:object w:dxaOrig="600" w:dyaOrig="360">
          <v:shape id="_x0000_i1389" type="#_x0000_t75" style="width:29.15pt;height:17.65pt" o:ole="">
            <v:imagedata r:id="rId659" o:title=""/>
          </v:shape>
          <o:OLEObject Type="Embed" ProgID="Equation.DSMT4" ShapeID="_x0000_i1389" DrawAspect="Content" ObjectID="_1356885036" r:id="rId660"/>
        </w:object>
      </w:r>
      <w:r w:rsidR="00F134C3" w:rsidRPr="00F134C3">
        <w:rPr>
          <w:lang w:val="en-US" w:eastAsia="ko-KR"/>
        </w:rPr>
        <w:tab/>
      </w:r>
      <w:proofErr w:type="gramStart"/>
      <w:r w:rsidR="00F134C3" w:rsidRPr="00F134C3">
        <w:rPr>
          <w:lang w:val="en-US" w:eastAsia="ko-KR"/>
        </w:rPr>
        <w:t>is</w:t>
      </w:r>
      <w:proofErr w:type="gramEnd"/>
      <w:r w:rsidR="00F134C3" w:rsidRPr="00F134C3">
        <w:rPr>
          <w:lang w:val="en-US" w:eastAsia="ko-KR"/>
        </w:rPr>
        <w:t xml:space="preserve"> equal to 2 when STBC is used, and 1 otherwise</w:t>
      </w:r>
    </w:p>
    <w:p w:rsidR="007E645F" w:rsidRPr="00F4270A" w:rsidRDefault="007E645F" w:rsidP="007E645F">
      <w:pPr>
        <w:ind w:left="2070" w:hanging="1350"/>
        <w:rPr>
          <w:lang w:val="en-US" w:eastAsia="ko-KR"/>
        </w:rPr>
      </w:pPr>
      <w:r w:rsidRPr="00F4270A">
        <w:rPr>
          <w:position w:val="-14"/>
          <w:lang w:val="en-US" w:eastAsia="ko-KR"/>
        </w:rPr>
        <w:object w:dxaOrig="560" w:dyaOrig="380">
          <v:shape id="_x0000_i1390" type="#_x0000_t75" style="width:28.25pt;height:19pt" o:ole="">
            <v:imagedata r:id="rId661" o:title=""/>
          </v:shape>
          <o:OLEObject Type="Embed" ProgID="Equation.DSMT4" ShapeID="_x0000_i1390" DrawAspect="Content" ObjectID="_1356885037" r:id="rId662"/>
        </w:object>
      </w:r>
      <w:r w:rsidR="00F134C3" w:rsidRPr="00F134C3">
        <w:rPr>
          <w:lang w:val="en-US" w:eastAsia="ko-KR"/>
        </w:rPr>
        <w:tab/>
      </w:r>
      <w:proofErr w:type="gramStart"/>
      <w:r w:rsidR="00F134C3" w:rsidRPr="00F134C3">
        <w:rPr>
          <w:lang w:val="en-US" w:eastAsia="ko-KR"/>
        </w:rPr>
        <w:t>is</w:t>
      </w:r>
      <w:proofErr w:type="gramEnd"/>
      <w:r w:rsidR="00F134C3" w:rsidRPr="00F134C3">
        <w:rPr>
          <w:lang w:val="en-US" w:eastAsia="ko-KR"/>
        </w:rPr>
        <w:t xml:space="preserve"> </w:t>
      </w:r>
      <w:r w:rsidRPr="00F4270A">
        <w:rPr>
          <w:position w:val="-12"/>
          <w:lang w:val="en-US" w:eastAsia="ko-KR"/>
        </w:rPr>
        <w:object w:dxaOrig="440" w:dyaOrig="360">
          <v:shape id="_x0000_i1391" type="#_x0000_t75" style="width:22.1pt;height:19pt" o:ole="">
            <v:imagedata r:id="rId663" o:title=""/>
          </v:shape>
          <o:OLEObject Type="Embed" ProgID="Equation.DSMT4" ShapeID="_x0000_i1391" DrawAspect="Content" ObjectID="_1356885038" r:id="rId664"/>
        </w:object>
      </w:r>
      <w:r w:rsidR="00F134C3" w:rsidRPr="00F134C3">
        <w:rPr>
          <w:lang w:val="en-US" w:eastAsia="ko-KR"/>
        </w:rPr>
        <w:t xml:space="preserve"> for user </w:t>
      </w:r>
      <w:r w:rsidR="00F134C3" w:rsidRPr="00F134C3">
        <w:rPr>
          <w:i/>
          <w:lang w:val="en-US" w:eastAsia="ko-KR"/>
        </w:rPr>
        <w:t>u</w:t>
      </w:r>
      <w:r w:rsidR="00F134C3" w:rsidRPr="00F134C3">
        <w:rPr>
          <w:lang w:val="en-US" w:eastAsia="ko-KR"/>
        </w:rPr>
        <w:t xml:space="preserve">, where </w:t>
      </w:r>
      <w:r w:rsidRPr="00F4270A">
        <w:rPr>
          <w:position w:val="-12"/>
          <w:lang w:val="en-US" w:eastAsia="ko-KR"/>
        </w:rPr>
        <w:object w:dxaOrig="440" w:dyaOrig="360">
          <v:shape id="_x0000_i1392" type="#_x0000_t75" style="width:22.1pt;height:19pt" o:ole="">
            <v:imagedata r:id="rId663" o:title=""/>
          </v:shape>
          <o:OLEObject Type="Embed" ProgID="Equation.DSMT4" ShapeID="_x0000_i1392" DrawAspect="Content" ObjectID="_1356885039" r:id="rId665"/>
        </w:object>
      </w:r>
      <w:r w:rsidR="00F134C3" w:rsidRPr="00F134C3">
        <w:rPr>
          <w:lang w:val="en-US" w:eastAsia="ko-KR"/>
        </w:rPr>
        <w:t xml:space="preserve">is defined in </w:t>
      </w:r>
      <w:fldSimple w:instr=" REF _Ref276546144 \h  \* MERGEFORMAT ">
        <w:r w:rsidR="003B14D4" w:rsidRPr="00977AC0">
          <w:rPr>
            <w:lang w:val="en-US"/>
          </w:rPr>
          <w:t xml:space="preserve">Table </w:t>
        </w:r>
        <w:r w:rsidR="003B14D4">
          <w:rPr>
            <w:noProof/>
            <w:lang w:val="en-US"/>
          </w:rPr>
          <w:t>22</w:t>
        </w:r>
        <w:r w:rsidR="003B14D4">
          <w:rPr>
            <w:noProof/>
            <w:lang w:val="en-US"/>
          </w:rPr>
          <w:noBreakHyphen/>
          <w:t>5</w:t>
        </w:r>
      </w:fldSimple>
    </w:p>
    <w:p w:rsidR="007E645F" w:rsidRPr="00F4270A" w:rsidRDefault="007E645F" w:rsidP="007E645F">
      <w:pPr>
        <w:ind w:left="2070" w:hanging="1350"/>
        <w:rPr>
          <w:lang w:val="en-US"/>
        </w:rPr>
      </w:pPr>
      <w:r w:rsidRPr="00F4270A">
        <w:rPr>
          <w:position w:val="-14"/>
          <w:lang w:val="en-US" w:eastAsia="ko-KR"/>
        </w:rPr>
        <w:object w:dxaOrig="740" w:dyaOrig="380">
          <v:shape id="_x0000_i1393" type="#_x0000_t75" style="width:36.65pt;height:19pt" o:ole="">
            <v:imagedata r:id="rId666" o:title=""/>
          </v:shape>
          <o:OLEObject Type="Embed" ProgID="Equation.DSMT4" ShapeID="_x0000_i1393" DrawAspect="Content" ObjectID="_1356885040" r:id="rId667"/>
        </w:object>
      </w:r>
      <w:r w:rsidR="00F134C3" w:rsidRPr="00F134C3">
        <w:rPr>
          <w:lang w:val="en-US" w:eastAsia="ko-KR"/>
        </w:rPr>
        <w:tab/>
      </w:r>
      <w:proofErr w:type="gramStart"/>
      <w:r w:rsidR="00F134C3" w:rsidRPr="00F134C3">
        <w:rPr>
          <w:lang w:val="en-US" w:eastAsia="ko-KR"/>
        </w:rPr>
        <w:t>is</w:t>
      </w:r>
      <w:proofErr w:type="gramEnd"/>
      <w:r w:rsidR="00F134C3" w:rsidRPr="00F134C3">
        <w:rPr>
          <w:lang w:val="en-US" w:eastAsia="ko-KR"/>
        </w:rPr>
        <w:t xml:space="preserve"> </w:t>
      </w:r>
      <w:r w:rsidRPr="00F4270A">
        <w:rPr>
          <w:position w:val="-12"/>
          <w:lang w:val="en-US" w:eastAsia="ko-KR"/>
        </w:rPr>
        <w:object w:dxaOrig="620" w:dyaOrig="360">
          <v:shape id="_x0000_i1394" type="#_x0000_t75" style="width:30.5pt;height:19pt" o:ole="">
            <v:imagedata r:id="rId668" o:title=""/>
          </v:shape>
          <o:OLEObject Type="Embed" ProgID="Equation.DSMT4" ShapeID="_x0000_i1394" DrawAspect="Content" ObjectID="_1356885041" r:id="rId669"/>
        </w:object>
      </w:r>
      <w:r w:rsidR="00F134C3" w:rsidRPr="00F134C3">
        <w:rPr>
          <w:lang w:val="en-US" w:eastAsia="ko-KR"/>
        </w:rPr>
        <w:t xml:space="preserve"> for user </w:t>
      </w:r>
      <w:r w:rsidR="00F134C3" w:rsidRPr="00F134C3">
        <w:rPr>
          <w:i/>
          <w:lang w:val="en-US" w:eastAsia="ko-KR"/>
        </w:rPr>
        <w:t>u</w:t>
      </w:r>
      <w:r w:rsidR="00F134C3" w:rsidRPr="00F134C3">
        <w:rPr>
          <w:lang w:val="en-US" w:eastAsia="ko-KR"/>
        </w:rPr>
        <w:t xml:space="preserve">, where </w:t>
      </w:r>
      <w:r w:rsidRPr="00F4270A">
        <w:rPr>
          <w:position w:val="-12"/>
          <w:lang w:val="en-US" w:eastAsia="ko-KR"/>
        </w:rPr>
        <w:object w:dxaOrig="620" w:dyaOrig="360">
          <v:shape id="_x0000_i1395" type="#_x0000_t75" style="width:30.5pt;height:19pt" o:ole="">
            <v:imagedata r:id="rId668" o:title=""/>
          </v:shape>
          <o:OLEObject Type="Embed" ProgID="Equation.DSMT4" ShapeID="_x0000_i1395" DrawAspect="Content" ObjectID="_1356885042" r:id="rId670"/>
        </w:object>
      </w:r>
      <w:r w:rsidR="00F134C3" w:rsidRPr="00F134C3">
        <w:rPr>
          <w:lang w:val="en-US" w:eastAsia="ko-KR"/>
        </w:rPr>
        <w:t xml:space="preserve"> is defined in </w:t>
      </w:r>
      <w:fldSimple w:instr=" REF _Ref276546144 \h  \* MERGEFORMAT ">
        <w:r w:rsidR="003B14D4" w:rsidRPr="00977AC0">
          <w:rPr>
            <w:lang w:val="en-US"/>
          </w:rPr>
          <w:t xml:space="preserve">Table </w:t>
        </w:r>
        <w:r w:rsidR="003B14D4">
          <w:rPr>
            <w:noProof/>
            <w:lang w:val="en-US"/>
          </w:rPr>
          <w:t>22</w:t>
        </w:r>
        <w:r w:rsidR="003B14D4">
          <w:rPr>
            <w:noProof/>
            <w:lang w:val="en-US"/>
          </w:rPr>
          <w:noBreakHyphen/>
          <w:t>5</w:t>
        </w:r>
      </w:fldSimple>
    </w:p>
    <w:p w:rsidR="007E645F" w:rsidRPr="00F4270A" w:rsidRDefault="007E645F" w:rsidP="009731DA">
      <w:pPr>
        <w:rPr>
          <w:lang w:val="en-US" w:eastAsia="ko-KR"/>
        </w:rPr>
      </w:pPr>
    </w:p>
    <w:p w:rsidR="007E645F" w:rsidRPr="00F4270A" w:rsidRDefault="00F134C3" w:rsidP="007E645F">
      <w:pPr>
        <w:rPr>
          <w:lang w:val="en-US" w:eastAsia="ko-KR"/>
        </w:rPr>
      </w:pPr>
      <w:r w:rsidRPr="00F134C3">
        <w:rPr>
          <w:bCs/>
          <w:lang w:eastAsia="ko-KR"/>
        </w:rPr>
        <w:t>Based on the above equation, the initial estimate of the longest symbol length can be obtained by:</w:t>
      </w:r>
    </w:p>
    <w:p w:rsidR="007E645F" w:rsidRPr="00F4270A" w:rsidRDefault="007E645F" w:rsidP="007E645F">
      <w:pPr>
        <w:pStyle w:val="MTDisplayEquation"/>
        <w:rPr>
          <w:lang w:eastAsia="ko-KR"/>
        </w:rPr>
      </w:pPr>
      <w:r w:rsidRPr="00F4270A">
        <w:rPr>
          <w:lang w:eastAsia="ko-KR"/>
        </w:rPr>
        <w:tab/>
      </w:r>
      <w:r w:rsidRPr="00F4270A">
        <w:rPr>
          <w:position w:val="-18"/>
          <w:lang w:eastAsia="ko-KR"/>
        </w:rPr>
        <w:object w:dxaOrig="3379" w:dyaOrig="499">
          <v:shape id="_x0000_i1396" type="#_x0000_t75" style="width:168.75pt;height:24.75pt" o:ole="">
            <v:imagedata r:id="rId671" o:title=""/>
          </v:shape>
          <o:OLEObject Type="Embed" ProgID="Equation.DSMT4" ShapeID="_x0000_i1396" DrawAspect="Content" ObjectID="_1356885043" r:id="rId672"/>
        </w:object>
      </w:r>
      <w:r w:rsidR="00F134C3" w:rsidRPr="00F134C3">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75" w:name="ZEqnNum605532"/>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50</w:instrText>
        </w:r>
      </w:fldSimple>
      <w:r w:rsidR="00784ECF">
        <w:rPr>
          <w:lang w:eastAsia="ko-KR"/>
        </w:rPr>
        <w:instrText>)</w:instrText>
      </w:r>
      <w:bookmarkEnd w:id="2275"/>
      <w:r w:rsidR="00174960">
        <w:rPr>
          <w:lang w:eastAsia="ko-KR"/>
        </w:rPr>
        <w:fldChar w:fldCharType="end"/>
      </w:r>
    </w:p>
    <w:p w:rsidR="007E645F" w:rsidRPr="00F4270A" w:rsidRDefault="007E645F" w:rsidP="007E645F">
      <w:pPr>
        <w:rPr>
          <w:bCs/>
          <w:lang w:eastAsia="ko-KR"/>
        </w:rPr>
      </w:pPr>
    </w:p>
    <w:p w:rsidR="007E645F" w:rsidRDefault="00F134C3" w:rsidP="007E645F">
      <w:pPr>
        <w:rPr>
          <w:lang w:val="en-US" w:eastAsia="ko-KR"/>
        </w:rPr>
      </w:pPr>
      <w:r w:rsidRPr="00F134C3">
        <w:rPr>
          <w:bCs/>
          <w:lang w:eastAsia="ko-KR"/>
        </w:rPr>
        <w:t xml:space="preserve">Then, for each LDPC user in the MU packet, compute the LDPC encoding parameters based on steps (a) through (d) in Section 20.3.11.6, with the exception that Equation </w:t>
      </w:r>
      <w:r w:rsidR="00174960" w:rsidRPr="00F134C3">
        <w:rPr>
          <w:bCs/>
          <w:lang w:eastAsia="ko-KR"/>
        </w:rPr>
        <w:fldChar w:fldCharType="begin"/>
      </w:r>
      <w:r w:rsidRPr="00F134C3">
        <w:rPr>
          <w:bCs/>
          <w:lang w:eastAsia="ko-KR"/>
        </w:rPr>
        <w:instrText xml:space="preserve"> GOTOBUTTON ZEqnNum333840  \* MERGEFORMAT </w:instrText>
      </w:r>
      <w:r w:rsidR="00174960" w:rsidRPr="00F134C3">
        <w:rPr>
          <w:bCs/>
          <w:lang w:eastAsia="ko-KR"/>
        </w:rPr>
        <w:fldChar w:fldCharType="end"/>
      </w:r>
      <w:r w:rsidR="00174960">
        <w:rPr>
          <w:bCs/>
          <w:lang w:eastAsia="ko-KR"/>
        </w:rPr>
        <w:fldChar w:fldCharType="begin"/>
      </w:r>
      <w:r w:rsidR="00CD143C">
        <w:rPr>
          <w:bCs/>
          <w:lang w:eastAsia="ko-KR"/>
        </w:rPr>
        <w:instrText xml:space="preserve"> GOTOBUTTON ZEqnNum216597  \* MERGEFORMAT </w:instrText>
      </w:r>
      <w:r w:rsidR="00174960">
        <w:rPr>
          <w:bCs/>
          <w:lang w:eastAsia="ko-KR"/>
        </w:rPr>
        <w:fldChar w:fldCharType="begin"/>
      </w:r>
      <w:r w:rsidR="00CD143C">
        <w:rPr>
          <w:bCs/>
          <w:lang w:eastAsia="ko-KR"/>
        </w:rPr>
        <w:instrText xml:space="preserve"> REF ZEqnNum216597 \* Charformat \! \* MERGEFORMAT </w:instrText>
      </w:r>
      <w:r w:rsidR="00174960">
        <w:rPr>
          <w:bCs/>
          <w:lang w:eastAsia="ko-KR"/>
        </w:rPr>
        <w:fldChar w:fldCharType="separate"/>
      </w:r>
      <w:r w:rsidR="003B14D4" w:rsidRPr="003B14D4">
        <w:rPr>
          <w:bCs/>
          <w:lang w:eastAsia="ko-KR"/>
        </w:rPr>
        <w:instrText>(22-47)</w:instrText>
      </w:r>
      <w:r w:rsidR="00174960">
        <w:rPr>
          <w:bCs/>
          <w:lang w:eastAsia="ko-KR"/>
        </w:rPr>
        <w:fldChar w:fldCharType="end"/>
      </w:r>
      <w:r w:rsidR="00174960">
        <w:rPr>
          <w:bCs/>
          <w:lang w:eastAsia="ko-KR"/>
        </w:rPr>
        <w:fldChar w:fldCharType="end"/>
      </w:r>
      <w:r w:rsidRPr="00F134C3">
        <w:rPr>
          <w:bCs/>
          <w:lang w:eastAsia="ko-KR"/>
        </w:rPr>
        <w:t xml:space="preserve"> is used to compute </w:t>
      </w:r>
      <w:r w:rsidR="007E645F" w:rsidRPr="00F4270A">
        <w:rPr>
          <w:bCs/>
          <w:position w:val="-14"/>
          <w:lang w:eastAsia="ko-KR"/>
        </w:rPr>
        <w:object w:dxaOrig="480" w:dyaOrig="380">
          <v:shape id="_x0000_i1397" type="#_x0000_t75" style="width:24.3pt;height:19pt" o:ole="">
            <v:imagedata r:id="rId673" o:title=""/>
          </v:shape>
          <o:OLEObject Type="Embed" ProgID="Equation.DSMT4" ShapeID="_x0000_i1397" DrawAspect="Content" ObjectID="_1356885044" r:id="rId674"/>
        </w:object>
      </w:r>
      <w:r w:rsidRPr="00F134C3">
        <w:rPr>
          <w:bCs/>
          <w:lang w:eastAsia="ko-KR"/>
        </w:rPr>
        <w:t xml:space="preserve"> instead of Equation (20-35).  Let </w:t>
      </w:r>
      <w:r w:rsidR="007E645F" w:rsidRPr="00F4270A">
        <w:rPr>
          <w:bCs/>
          <w:position w:val="-14"/>
          <w:lang w:eastAsia="ko-KR"/>
        </w:rPr>
        <w:object w:dxaOrig="660" w:dyaOrig="380">
          <v:shape id="_x0000_i1398" type="#_x0000_t75" style="width:32.25pt;height:19pt" o:ole="">
            <v:imagedata r:id="rId675" o:title=""/>
          </v:shape>
          <o:OLEObject Type="Embed" ProgID="Equation.DSMT4" ShapeID="_x0000_i1398" DrawAspect="Content" ObjectID="_1356885045" r:id="rId676"/>
        </w:object>
      </w:r>
      <w:r w:rsidRPr="00F134C3">
        <w:rPr>
          <w:bCs/>
          <w:lang w:eastAsia="ko-KR"/>
        </w:rPr>
        <w:t xml:space="preserve"> be the </w:t>
      </w:r>
      <w:r w:rsidR="007E645F" w:rsidRPr="00F4270A">
        <w:rPr>
          <w:bCs/>
          <w:position w:val="-12"/>
          <w:lang w:eastAsia="ko-KR"/>
        </w:rPr>
        <w:object w:dxaOrig="540" w:dyaOrig="360">
          <v:shape id="_x0000_i1399" type="#_x0000_t75" style="width:26.95pt;height:18.1pt" o:ole="">
            <v:imagedata r:id="rId677" o:title=""/>
          </v:shape>
          <o:OLEObject Type="Embed" ProgID="Equation.DSMT4" ShapeID="_x0000_i1399" DrawAspect="Content" ObjectID="_1356885046" r:id="rId678"/>
        </w:object>
      </w:r>
      <w:r w:rsidRPr="00F134C3">
        <w:rPr>
          <w:bCs/>
          <w:lang w:eastAsia="ko-KR"/>
        </w:rPr>
        <w:t xml:space="preserve"> computed by Equation (20-41) </w:t>
      </w:r>
      <w:r w:rsidR="007E645F" w:rsidRPr="00F4270A">
        <w:rPr>
          <w:rFonts w:hint="eastAsia"/>
          <w:lang w:val="en-US" w:eastAsia="ko-KR"/>
        </w:rPr>
        <w:t xml:space="preserve">in step (d) of Section 20.3.11.6.5 for </w:t>
      </w:r>
      <w:proofErr w:type="gramStart"/>
      <w:r w:rsidR="007E645F" w:rsidRPr="00F4270A">
        <w:rPr>
          <w:rFonts w:hint="eastAsia"/>
          <w:lang w:val="en-US" w:eastAsia="ko-KR"/>
        </w:rPr>
        <w:t xml:space="preserve">user </w:t>
      </w:r>
      <w:proofErr w:type="gramEnd"/>
      <w:r w:rsidR="007E645F" w:rsidRPr="00F4270A">
        <w:rPr>
          <w:position w:val="-6"/>
          <w:lang w:val="en-US" w:eastAsia="ko-KR"/>
        </w:rPr>
        <w:object w:dxaOrig="200" w:dyaOrig="220">
          <v:shape id="_x0000_i1400" type="#_x0000_t75" style="width:9.7pt;height:11.05pt" o:ole="">
            <v:imagedata r:id="rId679" o:title=""/>
          </v:shape>
          <o:OLEObject Type="Embed" ProgID="Equation.DSMT4" ShapeID="_x0000_i1400" DrawAspect="Content" ObjectID="_1356885047" r:id="rId680"/>
        </w:object>
      </w:r>
      <w:r w:rsidR="007E645F" w:rsidRPr="00F4270A">
        <w:rPr>
          <w:rFonts w:hint="eastAsia"/>
          <w:lang w:val="en-US" w:eastAsia="ko-KR"/>
        </w:rPr>
        <w:t>.</w:t>
      </w:r>
    </w:p>
    <w:p w:rsidR="009731DA" w:rsidRPr="00F4270A" w:rsidRDefault="009731DA" w:rsidP="007E645F">
      <w:pPr>
        <w:rPr>
          <w:lang w:val="en-US" w:eastAsia="ko-KR"/>
        </w:rPr>
      </w:pPr>
    </w:p>
    <w:p w:rsidR="007E645F" w:rsidRPr="00F4270A" w:rsidRDefault="007E645F" w:rsidP="007E645F">
      <w:pPr>
        <w:rPr>
          <w:lang w:val="en-US" w:eastAsia="ko-KR"/>
        </w:rPr>
      </w:pPr>
      <w:r w:rsidRPr="00F4270A">
        <w:rPr>
          <w:rFonts w:hint="eastAsia"/>
          <w:lang w:val="en-US" w:eastAsia="ko-KR"/>
        </w:rPr>
        <w:t xml:space="preserve">Note </w:t>
      </w:r>
      <w:r w:rsidR="00F134C3" w:rsidRPr="00F134C3">
        <w:rPr>
          <w:lang w:val="en-US" w:eastAsia="ko-KR"/>
        </w:rPr>
        <w:t xml:space="preserve">– The purpose of going through steps (a) to (d) in Section 20.3.11.6 in the above paragraph is to </w:t>
      </w:r>
      <w:proofErr w:type="gramStart"/>
      <w:r w:rsidR="00F134C3" w:rsidRPr="00F134C3">
        <w:rPr>
          <w:lang w:val="en-US" w:eastAsia="ko-KR"/>
        </w:rPr>
        <w:t xml:space="preserve">compute </w:t>
      </w:r>
      <w:proofErr w:type="gramEnd"/>
      <w:r w:rsidRPr="00F4270A">
        <w:rPr>
          <w:bCs/>
          <w:position w:val="-14"/>
          <w:lang w:eastAsia="ko-KR"/>
        </w:rPr>
        <w:object w:dxaOrig="660" w:dyaOrig="380">
          <v:shape id="_x0000_i1401" type="#_x0000_t75" style="width:32.25pt;height:19pt" o:ole="">
            <v:imagedata r:id="rId681" o:title=""/>
          </v:shape>
          <o:OLEObject Type="Embed" ProgID="Equation.DSMT4" ShapeID="_x0000_i1401" DrawAspect="Content" ObjectID="_1356885048" r:id="rId682"/>
        </w:object>
      </w:r>
      <w:r w:rsidR="00F134C3" w:rsidRPr="00F134C3">
        <w:rPr>
          <w:bCs/>
          <w:lang w:eastAsia="ko-KR"/>
        </w:rPr>
        <w:t>.  Thus, it is not necessary to actually encode the data using LDPC at this stage.</w:t>
      </w:r>
    </w:p>
    <w:p w:rsidR="007E645F" w:rsidRPr="00F4270A" w:rsidRDefault="007E645F" w:rsidP="007E645F">
      <w:pPr>
        <w:rPr>
          <w:lang w:val="en-US" w:eastAsia="ko-KR"/>
        </w:rPr>
      </w:pPr>
    </w:p>
    <w:p w:rsidR="007E645F" w:rsidRPr="00F4270A" w:rsidRDefault="007E645F" w:rsidP="007E645F">
      <w:pPr>
        <w:rPr>
          <w:bCs/>
          <w:lang w:eastAsia="ko-KR"/>
        </w:rPr>
      </w:pPr>
      <w:r w:rsidRPr="00F4270A">
        <w:rPr>
          <w:rFonts w:hint="eastAsia"/>
          <w:lang w:val="en-US" w:eastAsia="ko-KR"/>
        </w:rPr>
        <w:t>For BCC users</w:t>
      </w:r>
      <w:proofErr w:type="gramStart"/>
      <w:r w:rsidRPr="00F4270A">
        <w:rPr>
          <w:rFonts w:hint="eastAsia"/>
          <w:lang w:val="en-US" w:eastAsia="ko-KR"/>
        </w:rPr>
        <w:t xml:space="preserve">, </w:t>
      </w:r>
      <w:proofErr w:type="gramEnd"/>
      <w:r w:rsidRPr="00F4270A">
        <w:rPr>
          <w:bCs/>
          <w:position w:val="-14"/>
          <w:lang w:eastAsia="ko-KR"/>
        </w:rPr>
        <w:object w:dxaOrig="1820" w:dyaOrig="380">
          <v:shape id="_x0000_i1402" type="#_x0000_t75" style="width:91pt;height:19pt" o:ole="">
            <v:imagedata r:id="rId683" o:title=""/>
          </v:shape>
          <o:OLEObject Type="Embed" ProgID="Equation.DSMT4" ShapeID="_x0000_i1402" DrawAspect="Content" ObjectID="_1356885049" r:id="rId684"/>
        </w:object>
      </w:r>
      <w:r w:rsidR="00F134C3" w:rsidRPr="00F134C3">
        <w:rPr>
          <w:bCs/>
          <w:lang w:eastAsia="ko-KR"/>
        </w:rPr>
        <w:t>.</w:t>
      </w:r>
    </w:p>
    <w:p w:rsidR="007E645F" w:rsidRPr="00F4270A" w:rsidRDefault="007E645F" w:rsidP="007E645F">
      <w:pPr>
        <w:rPr>
          <w:bCs/>
          <w:lang w:eastAsia="ko-KR"/>
        </w:rPr>
      </w:pPr>
    </w:p>
    <w:p w:rsidR="007E645F" w:rsidRPr="00F4270A" w:rsidRDefault="007E645F" w:rsidP="007E645F">
      <w:pPr>
        <w:rPr>
          <w:lang w:val="en-US" w:eastAsia="ko-KR"/>
        </w:rPr>
      </w:pPr>
      <w:r w:rsidRPr="00F4270A">
        <w:rPr>
          <w:rFonts w:hint="eastAsia"/>
          <w:lang w:val="en-US" w:eastAsia="ko-KR"/>
        </w:rPr>
        <w:t xml:space="preserve">Then, compute the packet length using </w:t>
      </w:r>
      <w:proofErr w:type="gramStart"/>
      <w:r w:rsidRPr="00F4270A">
        <w:rPr>
          <w:rFonts w:hint="eastAsia"/>
          <w:lang w:val="en-US" w:eastAsia="ko-KR"/>
        </w:rPr>
        <w:t>Equation</w:t>
      </w:r>
      <w:r w:rsidR="00935AAC">
        <w:rPr>
          <w:lang w:val="en-US" w:eastAsia="ko-KR"/>
        </w:rPr>
        <w:t xml:space="preserve"> </w:t>
      </w:r>
      <w:proofErr w:type="gramEnd"/>
      <w:r w:rsidR="00174960">
        <w:rPr>
          <w:lang w:val="en-US" w:eastAsia="ko-KR"/>
        </w:rPr>
        <w:fldChar w:fldCharType="begin"/>
      </w:r>
      <w:r w:rsidR="00935AAC">
        <w:rPr>
          <w:lang w:val="en-US" w:eastAsia="ko-KR"/>
        </w:rPr>
        <w:instrText xml:space="preserve"> GOTOBUTTON ZEqnNum721379  \* MERGEFORMAT </w:instrText>
      </w:r>
      <w:r w:rsidR="00174960">
        <w:rPr>
          <w:lang w:val="en-US" w:eastAsia="ko-KR"/>
        </w:rPr>
        <w:fldChar w:fldCharType="end"/>
      </w:r>
      <w:r w:rsidR="00174960">
        <w:rPr>
          <w:lang w:val="en-US" w:eastAsia="ko-KR"/>
        </w:rPr>
        <w:fldChar w:fldCharType="begin"/>
      </w:r>
      <w:r w:rsidR="00B82561">
        <w:rPr>
          <w:lang w:val="en-US" w:eastAsia="ko-KR"/>
        </w:rPr>
        <w:instrText xml:space="preserve"> GOTOBUTTON ZEqnNum500915  \* MERGEFORMAT </w:instrText>
      </w:r>
      <w:r w:rsidR="00174960">
        <w:rPr>
          <w:lang w:val="en-US" w:eastAsia="ko-KR"/>
        </w:rPr>
        <w:fldChar w:fldCharType="begin"/>
      </w:r>
      <w:r w:rsidR="00B82561">
        <w:rPr>
          <w:lang w:val="en-US" w:eastAsia="ko-KR"/>
        </w:rPr>
        <w:instrText xml:space="preserve"> REF ZEqnNum500915 \* Charformat \! \* MERGEFORMAT </w:instrText>
      </w:r>
      <w:r w:rsidR="00174960">
        <w:rPr>
          <w:lang w:val="en-US" w:eastAsia="ko-KR"/>
        </w:rPr>
        <w:fldChar w:fldCharType="separate"/>
      </w:r>
      <w:r w:rsidR="003B14D4" w:rsidRPr="003B14D4">
        <w:rPr>
          <w:lang w:val="en-US" w:eastAsia="ko-KR"/>
        </w:rPr>
        <w:instrText>(22-51)</w:instrText>
      </w:r>
      <w:r w:rsidR="00174960">
        <w:rPr>
          <w:lang w:val="en-US" w:eastAsia="ko-KR"/>
        </w:rPr>
        <w:fldChar w:fldCharType="end"/>
      </w:r>
      <w:r w:rsidR="00174960">
        <w:rPr>
          <w:lang w:val="en-US" w:eastAsia="ko-KR"/>
        </w:rPr>
        <w:fldChar w:fldCharType="end"/>
      </w:r>
      <w:r w:rsidRPr="00F4270A">
        <w:rPr>
          <w:rFonts w:hint="eastAsia"/>
          <w:lang w:val="en-US" w:eastAsia="ko-KR"/>
        </w:rPr>
        <w:t>.</w:t>
      </w:r>
    </w:p>
    <w:p w:rsidR="007E645F" w:rsidRPr="00F4270A" w:rsidRDefault="007E645F" w:rsidP="007E645F">
      <w:pPr>
        <w:pStyle w:val="MTDisplayEquation"/>
        <w:rPr>
          <w:lang w:eastAsia="ko-KR"/>
        </w:rPr>
      </w:pPr>
      <w:r w:rsidRPr="00F4270A">
        <w:rPr>
          <w:lang w:eastAsia="ko-KR"/>
        </w:rPr>
        <w:tab/>
      </w:r>
      <w:r w:rsidRPr="00F4270A">
        <w:rPr>
          <w:position w:val="-16"/>
          <w:lang w:eastAsia="ko-KR"/>
        </w:rPr>
        <w:object w:dxaOrig="2380" w:dyaOrig="480">
          <v:shape id="_x0000_i1403" type="#_x0000_t75" style="width:119.25pt;height:24.3pt" o:ole="">
            <v:imagedata r:id="rId685" o:title=""/>
          </v:shape>
          <o:OLEObject Type="Embed" ProgID="Equation.DSMT4" ShapeID="_x0000_i1403" DrawAspect="Content" ObjectID="_1356885050" r:id="rId686"/>
        </w:object>
      </w:r>
      <w:r w:rsidR="00F134C3" w:rsidRPr="00F134C3">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76" w:name="ZEqnNum500915"/>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51</w:instrText>
        </w:r>
      </w:fldSimple>
      <w:r w:rsidR="00784ECF">
        <w:rPr>
          <w:lang w:eastAsia="ko-KR"/>
        </w:rPr>
        <w:instrText>)</w:instrText>
      </w:r>
      <w:bookmarkEnd w:id="2276"/>
      <w:r w:rsidR="00174960">
        <w:rPr>
          <w:lang w:eastAsia="ko-KR"/>
        </w:rPr>
        <w:fldChar w:fldCharType="end"/>
      </w:r>
    </w:p>
    <w:p w:rsidR="007E645F" w:rsidRPr="00F4270A" w:rsidRDefault="007E645F" w:rsidP="007E645F">
      <w:pPr>
        <w:rPr>
          <w:lang w:val="en-US" w:eastAsia="ko-KR"/>
        </w:rPr>
      </w:pPr>
    </w:p>
    <w:p w:rsidR="009731DA" w:rsidRPr="00F4270A" w:rsidRDefault="00F134C3" w:rsidP="009731DA">
      <w:pPr>
        <w:rPr>
          <w:lang w:val="en-US" w:eastAsia="ko-KR"/>
        </w:rPr>
      </w:pPr>
      <w:r w:rsidRPr="00F134C3">
        <w:rPr>
          <w:lang w:val="en-US" w:eastAsia="ko-KR"/>
        </w:rPr>
        <w:t xml:space="preserve">When constructing the Data field for users encoded using LDPC code, PHY padding shall be added to fill up </w:t>
      </w:r>
      <w:r w:rsidR="007E645F" w:rsidRPr="00F4270A">
        <w:rPr>
          <w:position w:val="-14"/>
        </w:rPr>
        <w:object w:dxaOrig="1120" w:dyaOrig="380">
          <v:shape id="_x0000_i1404" type="#_x0000_t75" style="width:56.55pt;height:19pt" o:ole="">
            <v:imagedata r:id="rId687" o:title=""/>
          </v:shape>
          <o:OLEObject Type="Embed" ProgID="Equation.DSMT4" ShapeID="_x0000_i1404" DrawAspect="Content" ObjectID="_1356885051" r:id="rId688"/>
        </w:object>
      </w:r>
      <w:r w:rsidRPr="00F134C3">
        <w:t xml:space="preserve"> </w:t>
      </w:r>
      <w:r w:rsidRPr="00F134C3">
        <w:rPr>
          <w:lang w:val="en-US" w:eastAsia="ko-KR"/>
        </w:rPr>
        <w:t xml:space="preserve">symbols computed in </w:t>
      </w:r>
      <w:proofErr w:type="gramStart"/>
      <w:r w:rsidRPr="00F134C3">
        <w:rPr>
          <w:lang w:val="en-US" w:eastAsia="ko-KR"/>
        </w:rPr>
        <w:t>Equation</w:t>
      </w:r>
      <w:r w:rsidR="00935AAC">
        <w:rPr>
          <w:lang w:val="en-US" w:eastAsia="ko-KR"/>
        </w:rPr>
        <w:t xml:space="preserve"> </w:t>
      </w:r>
      <w:proofErr w:type="gramEnd"/>
      <w:r w:rsidR="00174960">
        <w:rPr>
          <w:lang w:val="en-US" w:eastAsia="ko-KR"/>
        </w:rPr>
        <w:fldChar w:fldCharType="begin"/>
      </w:r>
      <w:r w:rsidR="00935AAC">
        <w:rPr>
          <w:lang w:val="en-US" w:eastAsia="ko-KR"/>
        </w:rPr>
        <w:instrText xml:space="preserve"> GOTOBUTTON ZEqnNum527922  \* MERGEFORMAT </w:instrText>
      </w:r>
      <w:r w:rsidR="00174960">
        <w:rPr>
          <w:lang w:val="en-US" w:eastAsia="ko-KR"/>
        </w:rPr>
        <w:fldChar w:fldCharType="end"/>
      </w:r>
      <w:r w:rsidR="00174960">
        <w:rPr>
          <w:lang w:val="en-US" w:eastAsia="ko-KR"/>
        </w:rPr>
        <w:fldChar w:fldCharType="begin"/>
      </w:r>
      <w:r w:rsidR="00CD143C">
        <w:rPr>
          <w:lang w:val="en-US" w:eastAsia="ko-KR"/>
        </w:rPr>
        <w:instrText xml:space="preserve"> GOTOBUTTON ZEqnNum605532  \* MERGEFORMAT </w:instrText>
      </w:r>
      <w:r w:rsidR="00174960">
        <w:rPr>
          <w:lang w:val="en-US" w:eastAsia="ko-KR"/>
        </w:rPr>
        <w:fldChar w:fldCharType="begin"/>
      </w:r>
      <w:r w:rsidR="00CD143C">
        <w:rPr>
          <w:lang w:val="en-US" w:eastAsia="ko-KR"/>
        </w:rPr>
        <w:instrText xml:space="preserve"> REF ZEqnNum605532 \* Charformat \! \* MERGEFORMAT </w:instrText>
      </w:r>
      <w:r w:rsidR="00174960">
        <w:rPr>
          <w:lang w:val="en-US" w:eastAsia="ko-KR"/>
        </w:rPr>
        <w:fldChar w:fldCharType="separate"/>
      </w:r>
      <w:r w:rsidR="003B14D4" w:rsidRPr="003B14D4">
        <w:rPr>
          <w:lang w:val="en-US" w:eastAsia="ko-KR"/>
        </w:rPr>
        <w:instrText>(22-50)</w:instrText>
      </w:r>
      <w:r w:rsidR="00174960">
        <w:rPr>
          <w:lang w:val="en-US" w:eastAsia="ko-KR"/>
        </w:rPr>
        <w:fldChar w:fldCharType="end"/>
      </w:r>
      <w:r w:rsidR="00174960">
        <w:rPr>
          <w:lang w:val="en-US" w:eastAsia="ko-KR"/>
        </w:rPr>
        <w:fldChar w:fldCharType="end"/>
      </w:r>
      <w:r w:rsidRPr="00F134C3">
        <w:rPr>
          <w:lang w:val="en-US" w:eastAsia="ko-KR"/>
        </w:rPr>
        <w:t xml:space="preserve">.  Then, for each user, all bits in the Data field including the scrambled SERVICE, PSDU and pad bits shall be encoded using the LDPC encoding process specified in Section 20.3.11.6.5 with the following modifications.  </w:t>
      </w:r>
      <w:r w:rsidR="007E645F" w:rsidRPr="00F4270A">
        <w:rPr>
          <w:rFonts w:hint="eastAsia"/>
          <w:lang w:val="en-US" w:eastAsia="ko-KR"/>
        </w:rPr>
        <w:t xml:space="preserve">First, </w:t>
      </w:r>
      <w:r w:rsidR="007E645F" w:rsidRPr="00F4270A">
        <w:rPr>
          <w:position w:val="-14"/>
          <w:lang w:val="en-US" w:eastAsia="ko-KR"/>
        </w:rPr>
        <w:object w:dxaOrig="480" w:dyaOrig="380">
          <v:shape id="_x0000_i1405" type="#_x0000_t75" style="width:24.3pt;height:19.45pt" o:ole="">
            <v:imagedata r:id="rId636" o:title=""/>
          </v:shape>
          <o:OLEObject Type="Embed" ProgID="Equation.DSMT4" ShapeID="_x0000_i1405" DrawAspect="Content" ObjectID="_1356885052" r:id="rId689"/>
        </w:object>
      </w:r>
      <w:r w:rsidR="007E645F" w:rsidRPr="00F4270A">
        <w:rPr>
          <w:rFonts w:hint="eastAsia"/>
          <w:lang w:val="en-US" w:eastAsia="ko-KR"/>
        </w:rPr>
        <w:t xml:space="preserve"> shall be computed using Equation </w:t>
      </w:r>
      <w:r w:rsidR="00174960" w:rsidRPr="00F134C3">
        <w:rPr>
          <w:lang w:val="en-US" w:eastAsia="ko-KR"/>
        </w:rPr>
        <w:fldChar w:fldCharType="begin"/>
      </w:r>
      <w:r w:rsidRPr="00F134C3">
        <w:rPr>
          <w:lang w:val="en-US" w:eastAsia="ko-KR"/>
        </w:rPr>
        <w:instrText xml:space="preserve"> GOTOBUTTON ZEqnNum333840  \* MERGEFORMAT </w:instrText>
      </w:r>
      <w:r w:rsidR="00174960" w:rsidRPr="00F134C3">
        <w:rPr>
          <w:lang w:val="en-US" w:eastAsia="ko-KR"/>
        </w:rPr>
        <w:fldChar w:fldCharType="end"/>
      </w:r>
      <w:r w:rsidR="00174960">
        <w:rPr>
          <w:lang w:val="en-US" w:eastAsia="ko-KR"/>
        </w:rPr>
        <w:fldChar w:fldCharType="begin"/>
      </w:r>
      <w:r w:rsidR="00CD143C">
        <w:rPr>
          <w:lang w:val="en-US" w:eastAsia="ko-KR"/>
        </w:rPr>
        <w:instrText xml:space="preserve"> GOTOBUTTON ZEqnNum216597  \* MERGEFORMAT </w:instrText>
      </w:r>
      <w:r w:rsidR="00174960">
        <w:rPr>
          <w:lang w:val="en-US" w:eastAsia="ko-KR"/>
        </w:rPr>
        <w:fldChar w:fldCharType="begin"/>
      </w:r>
      <w:r w:rsidR="00CD143C">
        <w:rPr>
          <w:lang w:val="en-US" w:eastAsia="ko-KR"/>
        </w:rPr>
        <w:instrText xml:space="preserve"> REF ZEqnNum216597 \* Charformat \! \* MERGEFORMAT </w:instrText>
      </w:r>
      <w:r w:rsidR="00174960">
        <w:rPr>
          <w:lang w:val="en-US" w:eastAsia="ko-KR"/>
        </w:rPr>
        <w:fldChar w:fldCharType="separate"/>
      </w:r>
      <w:r w:rsidR="003B14D4" w:rsidRPr="003B14D4">
        <w:rPr>
          <w:lang w:val="en-US" w:eastAsia="ko-KR"/>
        </w:rPr>
        <w:instrText>(22-47)</w:instrText>
      </w:r>
      <w:r w:rsidR="00174960">
        <w:rPr>
          <w:lang w:val="en-US" w:eastAsia="ko-KR"/>
        </w:rPr>
        <w:fldChar w:fldCharType="end"/>
      </w:r>
      <w:r w:rsidR="00174960">
        <w:rPr>
          <w:lang w:val="en-US" w:eastAsia="ko-KR"/>
        </w:rPr>
        <w:fldChar w:fldCharType="end"/>
      </w:r>
      <w:r w:rsidR="007E645F" w:rsidRPr="00F4270A">
        <w:rPr>
          <w:rFonts w:hint="eastAsia"/>
          <w:lang w:val="en-US" w:eastAsia="ko-KR"/>
        </w:rPr>
        <w:t xml:space="preserve"> instead of Equation (20-35).  Next, </w:t>
      </w:r>
      <w:r w:rsidR="001D51B0">
        <w:rPr>
          <w:lang w:val="en-US" w:eastAsia="ko-KR"/>
        </w:rPr>
        <w:t xml:space="preserve">for MU transmissions, </w:t>
      </w:r>
      <w:r w:rsidR="007E645F" w:rsidRPr="00F4270A">
        <w:rPr>
          <w:rFonts w:hint="eastAsia"/>
          <w:lang w:val="en-US" w:eastAsia="ko-KR"/>
        </w:rPr>
        <w:t xml:space="preserve">step (d) in Section 20.3.11.6.5 is </w:t>
      </w:r>
      <w:r w:rsidR="004B25F8">
        <w:rPr>
          <w:lang w:val="en-US" w:eastAsia="ko-KR"/>
        </w:rPr>
        <w:t>replaced</w:t>
      </w:r>
      <w:r w:rsidR="007E645F" w:rsidRPr="00F4270A">
        <w:rPr>
          <w:rFonts w:hint="eastAsia"/>
          <w:lang w:val="en-US" w:eastAsia="ko-KR"/>
        </w:rPr>
        <w:t xml:space="preserve"> </w:t>
      </w:r>
      <w:r w:rsidR="004B25F8">
        <w:rPr>
          <w:lang w:val="en-US" w:eastAsia="ko-KR"/>
        </w:rPr>
        <w:t>with step (d)</w:t>
      </w:r>
      <w:r w:rsidR="007E645F" w:rsidRPr="00F4270A">
        <w:rPr>
          <w:rFonts w:hint="eastAsia"/>
          <w:lang w:val="en-US" w:eastAsia="ko-KR"/>
        </w:rPr>
        <w:t xml:space="preserve"> below.</w:t>
      </w:r>
    </w:p>
    <w:p w:rsidR="007E645F" w:rsidRPr="00F4270A" w:rsidRDefault="007E645F" w:rsidP="007E645F">
      <w:pPr>
        <w:rPr>
          <w:lang w:val="en-US" w:eastAsia="ko-KR"/>
        </w:rPr>
      </w:pPr>
    </w:p>
    <w:p w:rsidR="007E645F" w:rsidRPr="00F4270A" w:rsidRDefault="00F134C3" w:rsidP="007E645F">
      <w:pPr>
        <w:ind w:left="900" w:hanging="540"/>
        <w:rPr>
          <w:lang w:val="en-US" w:eastAsia="ko-KR"/>
        </w:rPr>
      </w:pPr>
      <w:r w:rsidRPr="00F134C3">
        <w:rPr>
          <w:lang w:val="en-US" w:eastAsia="ko-KR"/>
        </w:rPr>
        <w:t>d)</w:t>
      </w:r>
      <w:r w:rsidRPr="00F134C3">
        <w:rPr>
          <w:lang w:val="en-US" w:eastAsia="ko-KR"/>
        </w:rPr>
        <w:tab/>
        <w:t xml:space="preserve">If </w:t>
      </w:r>
      <w:r w:rsidR="007E645F" w:rsidRPr="00F4270A">
        <w:rPr>
          <w:position w:val="-12"/>
          <w:lang w:val="en-US" w:eastAsia="ko-KR"/>
        </w:rPr>
        <w:object w:dxaOrig="540" w:dyaOrig="360">
          <v:shape id="_x0000_i1406" type="#_x0000_t75" style="width:26.95pt;height:18.1pt" o:ole="">
            <v:imagedata r:id="rId690" o:title=""/>
          </v:shape>
          <o:OLEObject Type="Embed" ProgID="Equation.DSMT4" ShapeID="_x0000_i1406" DrawAspect="Content" ObjectID="_1356885053" r:id="rId691"/>
        </w:object>
      </w:r>
      <w:r w:rsidR="007E645F" w:rsidRPr="00F4270A">
        <w:rPr>
          <w:rFonts w:hint="eastAsia"/>
          <w:lang w:val="en-US" w:eastAsia="ko-KR"/>
        </w:rPr>
        <w:t xml:space="preserve"> computed in Equation </w:t>
      </w:r>
      <w:r w:rsidR="00174960">
        <w:rPr>
          <w:lang w:val="en-US" w:eastAsia="ko-KR"/>
        </w:rPr>
        <w:fldChar w:fldCharType="begin"/>
      </w:r>
      <w:r w:rsidR="00CD143C">
        <w:rPr>
          <w:lang w:val="en-US" w:eastAsia="ko-KR"/>
        </w:rPr>
        <w:instrText xml:space="preserve"> GOTOBUTTON ZEqnNum500915  \* MERGEFORMAT </w:instrText>
      </w:r>
      <w:r w:rsidR="00174960">
        <w:rPr>
          <w:lang w:val="en-US" w:eastAsia="ko-KR"/>
        </w:rPr>
        <w:fldChar w:fldCharType="begin"/>
      </w:r>
      <w:r w:rsidR="00CD143C">
        <w:rPr>
          <w:lang w:val="en-US" w:eastAsia="ko-KR"/>
        </w:rPr>
        <w:instrText xml:space="preserve"> REF ZEqnNum500915 \* Charformat \! \* MERGEFORMAT </w:instrText>
      </w:r>
      <w:r w:rsidR="00174960">
        <w:rPr>
          <w:lang w:val="en-US" w:eastAsia="ko-KR"/>
        </w:rPr>
        <w:fldChar w:fldCharType="separate"/>
      </w:r>
      <w:r w:rsidR="003B14D4" w:rsidRPr="003B14D4">
        <w:rPr>
          <w:lang w:val="en-US" w:eastAsia="ko-KR"/>
        </w:rPr>
        <w:instrText>(22-51)</w:instrText>
      </w:r>
      <w:r w:rsidR="00174960">
        <w:rPr>
          <w:lang w:val="en-US" w:eastAsia="ko-KR"/>
        </w:rPr>
        <w:fldChar w:fldCharType="end"/>
      </w:r>
      <w:r w:rsidR="00174960">
        <w:rPr>
          <w:lang w:val="en-US" w:eastAsia="ko-KR"/>
        </w:rPr>
        <w:fldChar w:fldCharType="end"/>
      </w:r>
      <w:r w:rsidR="00174960">
        <w:rPr>
          <w:lang w:val="en-US" w:eastAsia="ko-KR"/>
        </w:rPr>
        <w:fldChar w:fldCharType="begin"/>
      </w:r>
      <w:r w:rsidR="00935AAC">
        <w:rPr>
          <w:lang w:val="en-US" w:eastAsia="ko-KR"/>
        </w:rPr>
        <w:instrText xml:space="preserve"> GOTOBUTTON ZEqnNum721379  \* MERGEFORMAT </w:instrText>
      </w:r>
      <w:r w:rsidR="00174960">
        <w:rPr>
          <w:lang w:val="en-US" w:eastAsia="ko-KR"/>
        </w:rPr>
        <w:fldChar w:fldCharType="end"/>
      </w:r>
      <w:r w:rsidR="007E645F" w:rsidRPr="00F4270A">
        <w:rPr>
          <w:rFonts w:hint="eastAsia"/>
          <w:lang w:val="en-US" w:eastAsia="ko-KR"/>
        </w:rPr>
        <w:t xml:space="preserve"> is equal </w:t>
      </w:r>
      <w:proofErr w:type="gramStart"/>
      <w:r w:rsidR="007E645F" w:rsidRPr="00F4270A">
        <w:rPr>
          <w:rFonts w:hint="eastAsia"/>
          <w:lang w:val="en-US" w:eastAsia="ko-KR"/>
        </w:rPr>
        <w:t xml:space="preserve">to </w:t>
      </w:r>
      <w:proofErr w:type="gramEnd"/>
      <w:r w:rsidR="007E645F" w:rsidRPr="00F4270A">
        <w:rPr>
          <w:position w:val="-14"/>
          <w:lang w:val="en-US" w:eastAsia="ko-KR"/>
        </w:rPr>
        <w:object w:dxaOrig="1120" w:dyaOrig="380">
          <v:shape id="_x0000_i1407" type="#_x0000_t75" style="width:56.55pt;height:19pt" o:ole="">
            <v:imagedata r:id="rId692" o:title=""/>
          </v:shape>
          <o:OLEObject Type="Embed" ProgID="Equation.DSMT4" ShapeID="_x0000_i1407" DrawAspect="Content" ObjectID="_1356885054" r:id="rId693"/>
        </w:object>
      </w:r>
      <w:r w:rsidR="007E645F" w:rsidRPr="00F4270A">
        <w:rPr>
          <w:rFonts w:hint="eastAsia"/>
          <w:lang w:val="en-US" w:eastAsia="ko-KR"/>
        </w:rPr>
        <w:t xml:space="preserve">, then the number of bits to be punctured, </w:t>
      </w:r>
      <w:r w:rsidR="007E645F" w:rsidRPr="00F4270A">
        <w:rPr>
          <w:position w:val="-14"/>
          <w:lang w:val="en-US" w:eastAsia="ko-KR"/>
        </w:rPr>
        <w:object w:dxaOrig="560" w:dyaOrig="380">
          <v:shape id="_x0000_i1408" type="#_x0000_t75" style="width:27.85pt;height:19pt" o:ole="">
            <v:imagedata r:id="rId694" o:title=""/>
          </v:shape>
          <o:OLEObject Type="Embed" ProgID="Equation.DSMT4" ShapeID="_x0000_i1408" DrawAspect="Content" ObjectID="_1356885055" r:id="rId695"/>
        </w:object>
      </w:r>
      <w:r w:rsidR="007E645F" w:rsidRPr="00F4270A">
        <w:rPr>
          <w:rFonts w:hint="eastAsia"/>
          <w:lang w:val="en-US" w:eastAsia="ko-KR"/>
        </w:rPr>
        <w:t>, from the codewords after encoding is computed as shown in Equation (20-38).</w:t>
      </w:r>
      <w:r w:rsidR="007E645F" w:rsidRPr="00F4270A">
        <w:rPr>
          <w:rFonts w:hint="eastAsia"/>
          <w:lang w:val="en-US" w:eastAsia="ko-KR"/>
        </w:rPr>
        <w:br/>
        <w:t xml:space="preserve">If </w:t>
      </w:r>
      <w:r w:rsidR="007E645F" w:rsidRPr="00F4270A">
        <w:rPr>
          <w:position w:val="-12"/>
          <w:lang w:val="en-US" w:eastAsia="ko-KR"/>
        </w:rPr>
        <w:object w:dxaOrig="540" w:dyaOrig="360">
          <v:shape id="_x0000_i1409" type="#_x0000_t75" style="width:26.95pt;height:18.1pt" o:ole="">
            <v:imagedata r:id="rId696" o:title=""/>
          </v:shape>
          <o:OLEObject Type="Embed" ProgID="Equation.DSMT4" ShapeID="_x0000_i1409" DrawAspect="Content" ObjectID="_1356885056" r:id="rId697"/>
        </w:object>
      </w:r>
      <w:r w:rsidR="007E645F" w:rsidRPr="00F4270A">
        <w:rPr>
          <w:rFonts w:hint="eastAsia"/>
          <w:lang w:val="en-US" w:eastAsia="ko-KR"/>
        </w:rPr>
        <w:t xml:space="preserve"> computed in Equation </w:t>
      </w:r>
      <w:r w:rsidR="00174960">
        <w:rPr>
          <w:lang w:val="en-US" w:eastAsia="ko-KR"/>
        </w:rPr>
        <w:fldChar w:fldCharType="begin"/>
      </w:r>
      <w:r w:rsidR="00935AAC">
        <w:rPr>
          <w:lang w:val="en-US" w:eastAsia="ko-KR"/>
        </w:rPr>
        <w:instrText xml:space="preserve"> GOTOBUTTON ZEqnNum721379  \* MERGEFORMAT </w:instrText>
      </w:r>
      <w:r w:rsidR="00174960">
        <w:rPr>
          <w:lang w:val="en-US" w:eastAsia="ko-KR"/>
        </w:rPr>
        <w:fldChar w:fldCharType="end"/>
      </w:r>
      <w:r w:rsidR="00174960">
        <w:rPr>
          <w:lang w:val="en-US" w:eastAsia="ko-KR"/>
        </w:rPr>
        <w:fldChar w:fldCharType="begin"/>
      </w:r>
      <w:r w:rsidR="00CD143C">
        <w:rPr>
          <w:lang w:val="en-US" w:eastAsia="ko-KR"/>
        </w:rPr>
        <w:instrText xml:space="preserve"> GOTOBUTTON ZEqnNum500915  \* MERGEFORMAT </w:instrText>
      </w:r>
      <w:r w:rsidR="00174960">
        <w:rPr>
          <w:lang w:val="en-US" w:eastAsia="ko-KR"/>
        </w:rPr>
        <w:fldChar w:fldCharType="begin"/>
      </w:r>
      <w:r w:rsidR="00CD143C">
        <w:rPr>
          <w:lang w:val="en-US" w:eastAsia="ko-KR"/>
        </w:rPr>
        <w:instrText xml:space="preserve"> REF ZEqnNum500915 \* Charformat \! \* MERGEFORMAT </w:instrText>
      </w:r>
      <w:r w:rsidR="00174960">
        <w:rPr>
          <w:lang w:val="en-US" w:eastAsia="ko-KR"/>
        </w:rPr>
        <w:fldChar w:fldCharType="separate"/>
      </w:r>
      <w:r w:rsidR="003B14D4" w:rsidRPr="003B14D4">
        <w:rPr>
          <w:lang w:val="en-US" w:eastAsia="ko-KR"/>
        </w:rPr>
        <w:instrText>(22-51)</w:instrText>
      </w:r>
      <w:r w:rsidR="00174960">
        <w:rPr>
          <w:lang w:val="en-US" w:eastAsia="ko-KR"/>
        </w:rPr>
        <w:fldChar w:fldCharType="end"/>
      </w:r>
      <w:r w:rsidR="00174960">
        <w:rPr>
          <w:lang w:val="en-US" w:eastAsia="ko-KR"/>
        </w:rPr>
        <w:fldChar w:fldCharType="end"/>
      </w:r>
      <w:r w:rsidR="007E645F" w:rsidRPr="00F4270A">
        <w:rPr>
          <w:rFonts w:hint="eastAsia"/>
          <w:lang w:val="en-US" w:eastAsia="ko-KR"/>
        </w:rPr>
        <w:t xml:space="preserve"> is greater </w:t>
      </w:r>
      <w:proofErr w:type="gramStart"/>
      <w:r w:rsidR="007E645F" w:rsidRPr="00F4270A">
        <w:rPr>
          <w:rFonts w:hint="eastAsia"/>
          <w:lang w:val="en-US" w:eastAsia="ko-KR"/>
        </w:rPr>
        <w:t xml:space="preserve">than </w:t>
      </w:r>
      <w:proofErr w:type="gramEnd"/>
      <w:r w:rsidR="007E645F" w:rsidRPr="00F4270A">
        <w:rPr>
          <w:position w:val="-14"/>
          <w:lang w:val="en-US" w:eastAsia="ko-KR"/>
        </w:rPr>
        <w:object w:dxaOrig="1120" w:dyaOrig="380">
          <v:shape id="_x0000_i1410" type="#_x0000_t75" style="width:56.55pt;height:19pt" o:ole="">
            <v:imagedata r:id="rId698" o:title=""/>
          </v:shape>
          <o:OLEObject Type="Embed" ProgID="Equation.DSMT4" ShapeID="_x0000_i1410" DrawAspect="Content" ObjectID="_1356885057" r:id="rId699"/>
        </w:object>
      </w:r>
      <w:r w:rsidR="007E645F" w:rsidRPr="00F4270A">
        <w:rPr>
          <w:rFonts w:hint="eastAsia"/>
          <w:lang w:val="en-US" w:eastAsia="ko-KR"/>
        </w:rPr>
        <w:t xml:space="preserve">, then the number of bits to be punctured, </w:t>
      </w:r>
      <w:r w:rsidR="007E645F" w:rsidRPr="00F4270A">
        <w:rPr>
          <w:position w:val="-14"/>
          <w:lang w:val="en-US" w:eastAsia="ko-KR"/>
        </w:rPr>
        <w:object w:dxaOrig="560" w:dyaOrig="380">
          <v:shape id="_x0000_i1411" type="#_x0000_t75" style="width:27.85pt;height:19pt" o:ole="">
            <v:imagedata r:id="rId694" o:title=""/>
          </v:shape>
          <o:OLEObject Type="Embed" ProgID="Equation.DSMT4" ShapeID="_x0000_i1411" DrawAspect="Content" ObjectID="_1356885058" r:id="rId700"/>
        </w:object>
      </w:r>
      <w:r w:rsidRPr="00F134C3">
        <w:rPr>
          <w:lang w:val="en-US" w:eastAsia="ko-KR"/>
        </w:rPr>
        <w:t>, from the codewords after encoding is computed using Equations (20-39) and (20-40).</w:t>
      </w:r>
      <w:r w:rsidRPr="00F134C3">
        <w:rPr>
          <w:lang w:val="en-US" w:eastAsia="ko-KR"/>
        </w:rPr>
        <w:br/>
        <w:t xml:space="preserve">The punctured bits shall be equally distributed over all </w:t>
      </w:r>
      <w:r w:rsidR="007E645F" w:rsidRPr="00F4270A">
        <w:rPr>
          <w:position w:val="-12"/>
          <w:lang w:val="en-US" w:eastAsia="ko-KR"/>
        </w:rPr>
        <w:object w:dxaOrig="480" w:dyaOrig="360">
          <v:shape id="_x0000_i1412" type="#_x0000_t75" style="width:24.3pt;height:18.1pt" o:ole="">
            <v:imagedata r:id="rId701" o:title=""/>
          </v:shape>
          <o:OLEObject Type="Embed" ProgID="Equation.DSMT4" ShapeID="_x0000_i1412" DrawAspect="Content" ObjectID="_1356885059" r:id="rId702"/>
        </w:object>
      </w:r>
      <w:r w:rsidRPr="00F134C3">
        <w:rPr>
          <w:lang w:val="en-US" w:eastAsia="ko-KR"/>
        </w:rPr>
        <w:t xml:space="preserve"> codewords with the first </w:t>
      </w:r>
      <w:r w:rsidR="007E645F" w:rsidRPr="00F4270A">
        <w:rPr>
          <w:position w:val="-16"/>
          <w:lang w:val="en-US" w:eastAsia="ko-KR"/>
        </w:rPr>
        <w:object w:dxaOrig="1680" w:dyaOrig="440">
          <v:shape id="_x0000_i1413" type="#_x0000_t75" style="width:83.5pt;height:22.1pt" o:ole="">
            <v:imagedata r:id="rId703" o:title=""/>
          </v:shape>
          <o:OLEObject Type="Embed" ProgID="Equation.DSMT4" ShapeID="_x0000_i1413" DrawAspect="Content" ObjectID="_1356885060" r:id="rId704"/>
        </w:object>
      </w:r>
      <w:r w:rsidRPr="00F134C3">
        <w:rPr>
          <w:lang w:val="en-US" w:eastAsia="ko-KR"/>
        </w:rPr>
        <w:t xml:space="preserve"> codewords punctured 1 bit more than the remaining codewords.  </w:t>
      </w:r>
      <w:proofErr w:type="gramStart"/>
      <w:r w:rsidRPr="00F134C3">
        <w:rPr>
          <w:lang w:val="en-US" w:eastAsia="ko-KR"/>
        </w:rPr>
        <w:t xml:space="preserve">Define </w:t>
      </w:r>
      <w:proofErr w:type="gramEnd"/>
      <w:r w:rsidR="007E645F" w:rsidRPr="00F4270A">
        <w:rPr>
          <w:position w:val="-16"/>
          <w:lang w:val="en-US" w:eastAsia="ko-KR"/>
        </w:rPr>
        <w:object w:dxaOrig="2100" w:dyaOrig="440">
          <v:shape id="_x0000_i1414" type="#_x0000_t75" style="width:105.15pt;height:22.1pt" o:ole="">
            <v:imagedata r:id="rId705" o:title=""/>
          </v:shape>
          <o:OLEObject Type="Embed" ProgID="Equation.DSMT4" ShapeID="_x0000_i1414" DrawAspect="Content" ObjectID="_1356885061" r:id="rId706"/>
        </w:object>
      </w:r>
      <w:r w:rsidRPr="00F134C3">
        <w:rPr>
          <w:lang w:val="en-US" w:eastAsia="ko-KR"/>
        </w:rPr>
        <w:t xml:space="preserve">.  </w:t>
      </w:r>
      <w:proofErr w:type="gramStart"/>
      <w:r w:rsidRPr="00F134C3">
        <w:rPr>
          <w:lang w:val="en-US" w:eastAsia="ko-KR"/>
        </w:rPr>
        <w:t xml:space="preserve">When </w:t>
      </w:r>
      <w:proofErr w:type="gramEnd"/>
      <w:r w:rsidR="007E645F" w:rsidRPr="00F4270A">
        <w:rPr>
          <w:position w:val="-14"/>
          <w:lang w:val="en-US" w:eastAsia="ko-KR"/>
        </w:rPr>
        <w:object w:dxaOrig="940" w:dyaOrig="380">
          <v:shape id="_x0000_i1415" type="#_x0000_t75" style="width:47.25pt;height:19pt" o:ole="">
            <v:imagedata r:id="rId707" o:title=""/>
          </v:shape>
          <o:OLEObject Type="Embed" ProgID="Equation.DSMT4" ShapeID="_x0000_i1415" DrawAspect="Content" ObjectID="_1356885062" r:id="rId708"/>
        </w:object>
      </w:r>
      <w:r w:rsidRPr="00F134C3">
        <w:rPr>
          <w:lang w:val="en-US" w:eastAsia="ko-KR"/>
        </w:rPr>
        <w:t xml:space="preserve">, the puncturing is performed by discarding parity </w:t>
      </w:r>
      <w:r w:rsidRPr="00F134C3">
        <w:rPr>
          <w:lang w:val="en-US" w:eastAsia="ko-KR"/>
        </w:rPr>
        <w:lastRenderedPageBreak/>
        <w:t xml:space="preserve">bits </w:t>
      </w:r>
      <w:r w:rsidR="007E645F" w:rsidRPr="00F4270A">
        <w:rPr>
          <w:position w:val="-16"/>
          <w:lang w:val="en-US" w:eastAsia="ko-KR"/>
        </w:rPr>
        <w:object w:dxaOrig="2160" w:dyaOrig="400">
          <v:shape id="_x0000_i1416" type="#_x0000_t75" style="width:108.65pt;height:19.9pt" o:ole="">
            <v:imagedata r:id="rId709" o:title=""/>
          </v:shape>
          <o:OLEObject Type="Embed" ProgID="Equation.DSMT4" ShapeID="_x0000_i1416" DrawAspect="Content" ObjectID="_1356885063" r:id="rId710"/>
        </w:object>
      </w:r>
      <w:r w:rsidRPr="00F134C3">
        <w:rPr>
          <w:lang w:val="en-US" w:eastAsia="ko-KR"/>
        </w:rPr>
        <w:t xml:space="preserve"> of the first </w:t>
      </w:r>
      <w:r w:rsidR="007E645F" w:rsidRPr="00F4270A">
        <w:rPr>
          <w:position w:val="-16"/>
          <w:lang w:val="en-US" w:eastAsia="ko-KR"/>
        </w:rPr>
        <w:object w:dxaOrig="1680" w:dyaOrig="440">
          <v:shape id="_x0000_i1417" type="#_x0000_t75" style="width:83.5pt;height:22.1pt" o:ole="">
            <v:imagedata r:id="rId703" o:title=""/>
          </v:shape>
          <o:OLEObject Type="Embed" ProgID="Equation.DSMT4" ShapeID="_x0000_i1417" DrawAspect="Content" ObjectID="_1356885064" r:id="rId711"/>
        </w:object>
      </w:r>
      <w:r w:rsidRPr="00F134C3">
        <w:rPr>
          <w:lang w:val="en-US" w:eastAsia="ko-KR"/>
        </w:rPr>
        <w:t xml:space="preserve"> codewords and discarding parity bits </w:t>
      </w:r>
      <w:r w:rsidR="007E645F" w:rsidRPr="00F4270A">
        <w:rPr>
          <w:position w:val="-16"/>
          <w:lang w:val="en-US" w:eastAsia="ko-KR"/>
        </w:rPr>
        <w:object w:dxaOrig="2040" w:dyaOrig="400">
          <v:shape id="_x0000_i1418" type="#_x0000_t75" style="width:102.05pt;height:19.9pt" o:ole="">
            <v:imagedata r:id="rId712" o:title=""/>
          </v:shape>
          <o:OLEObject Type="Embed" ProgID="Equation.DSMT4" ShapeID="_x0000_i1418" DrawAspect="Content" ObjectID="_1356885065" r:id="rId713"/>
        </w:object>
      </w:r>
      <w:r w:rsidRPr="00F134C3">
        <w:rPr>
          <w:lang w:val="en-US" w:eastAsia="ko-KR"/>
        </w:rPr>
        <w:t xml:space="preserve"> of the remaining codewords after encoding.</w:t>
      </w:r>
    </w:p>
    <w:p w:rsidR="007E645F" w:rsidRPr="00F4270A" w:rsidRDefault="007E645F" w:rsidP="007E645F">
      <w:pPr>
        <w:rPr>
          <w:lang w:val="en-US" w:eastAsia="ko-KR"/>
        </w:rPr>
      </w:pPr>
    </w:p>
    <w:p w:rsidR="007E645F" w:rsidRPr="00F4270A" w:rsidRDefault="00F134C3" w:rsidP="007E645F">
      <w:pPr>
        <w:rPr>
          <w:lang w:val="en-US" w:eastAsia="ko-KR"/>
        </w:rPr>
      </w:pPr>
      <w:r w:rsidRPr="00F134C3">
        <w:rPr>
          <w:lang w:val="en-US" w:eastAsia="ko-KR"/>
        </w:rPr>
        <w:t xml:space="preserve">When constructing the Data field for users encoded using BCC, PHY padding shall be added to fill up </w:t>
      </w:r>
      <w:r w:rsidR="007E645F" w:rsidRPr="00F4270A">
        <w:rPr>
          <w:position w:val="-12"/>
        </w:rPr>
        <w:object w:dxaOrig="560" w:dyaOrig="360">
          <v:shape id="_x0000_i1419" type="#_x0000_t75" style="width:28.25pt;height:17.65pt" o:ole="">
            <v:imagedata r:id="rId714" o:title=""/>
          </v:shape>
          <o:OLEObject Type="Embed" ProgID="Equation.DSMT4" ShapeID="_x0000_i1419" DrawAspect="Content" ObjectID="_1356885066" r:id="rId715"/>
        </w:object>
      </w:r>
      <w:r w:rsidRPr="00F134C3">
        <w:t xml:space="preserve"> </w:t>
      </w:r>
      <w:r w:rsidRPr="00F134C3">
        <w:rPr>
          <w:lang w:val="en-US" w:eastAsia="ko-KR"/>
        </w:rPr>
        <w:t xml:space="preserve">symbols computed in </w:t>
      </w:r>
      <w:proofErr w:type="gramStart"/>
      <w:r w:rsidRPr="00F134C3">
        <w:rPr>
          <w:lang w:val="en-US" w:eastAsia="ko-KR"/>
        </w:rPr>
        <w:t>Equation</w:t>
      </w:r>
      <w:r w:rsidR="00935AAC">
        <w:rPr>
          <w:lang w:val="en-US" w:eastAsia="ko-KR"/>
        </w:rPr>
        <w:t xml:space="preserve"> </w:t>
      </w:r>
      <w:proofErr w:type="gramEnd"/>
      <w:r w:rsidR="00174960">
        <w:rPr>
          <w:lang w:val="en-US" w:eastAsia="ko-KR"/>
        </w:rPr>
        <w:fldChar w:fldCharType="begin"/>
      </w:r>
      <w:r w:rsidR="00935AAC">
        <w:rPr>
          <w:lang w:val="en-US" w:eastAsia="ko-KR"/>
        </w:rPr>
        <w:instrText xml:space="preserve"> GOTOBUTTON ZEqnNum721379  \* MERGEFORMAT </w:instrText>
      </w:r>
      <w:r w:rsidR="00174960">
        <w:rPr>
          <w:lang w:val="en-US" w:eastAsia="ko-KR"/>
        </w:rPr>
        <w:fldChar w:fldCharType="end"/>
      </w:r>
      <w:r w:rsidR="00174960">
        <w:rPr>
          <w:lang w:val="en-US" w:eastAsia="ko-KR"/>
        </w:rPr>
        <w:fldChar w:fldCharType="begin"/>
      </w:r>
      <w:r w:rsidR="00CD143C">
        <w:rPr>
          <w:lang w:val="en-US" w:eastAsia="ko-KR"/>
        </w:rPr>
        <w:instrText xml:space="preserve"> GOTOBUTTON ZEqnNum500915  \* MERGEFORMAT </w:instrText>
      </w:r>
      <w:r w:rsidR="00174960">
        <w:rPr>
          <w:lang w:val="en-US" w:eastAsia="ko-KR"/>
        </w:rPr>
        <w:fldChar w:fldCharType="begin"/>
      </w:r>
      <w:r w:rsidR="00CD143C">
        <w:rPr>
          <w:lang w:val="en-US" w:eastAsia="ko-KR"/>
        </w:rPr>
        <w:instrText xml:space="preserve"> REF ZEqnNum500915 \* Charformat \! \* MERGEFORMAT </w:instrText>
      </w:r>
      <w:r w:rsidR="00174960">
        <w:rPr>
          <w:lang w:val="en-US" w:eastAsia="ko-KR"/>
        </w:rPr>
        <w:fldChar w:fldCharType="separate"/>
      </w:r>
      <w:r w:rsidR="003B14D4" w:rsidRPr="003B14D4">
        <w:rPr>
          <w:lang w:val="en-US" w:eastAsia="ko-KR"/>
        </w:rPr>
        <w:instrText>(22-51)</w:instrText>
      </w:r>
      <w:r w:rsidR="00174960">
        <w:rPr>
          <w:lang w:val="en-US" w:eastAsia="ko-KR"/>
        </w:rPr>
        <w:fldChar w:fldCharType="end"/>
      </w:r>
      <w:r w:rsidR="00174960">
        <w:rPr>
          <w:lang w:val="en-US" w:eastAsia="ko-KR"/>
        </w:rPr>
        <w:fldChar w:fldCharType="end"/>
      </w:r>
      <w:r w:rsidRPr="00F134C3">
        <w:rPr>
          <w:lang w:val="en-US" w:eastAsia="ko-KR"/>
        </w:rPr>
        <w:t>.  Then, for each user, all bits in the Data field including the scrambled SERVICE, PSDU and pad bits shall be encoded using the BCC encoding process specified in Sections 22.3.11.5 and 22.3.11.6.  Note that this process ensures that the BCC tail bits are placed at the very end of the packet.</w:t>
      </w:r>
    </w:p>
    <w:p w:rsidR="007E645F" w:rsidRPr="00F4270A" w:rsidRDefault="007E645F" w:rsidP="007E645F">
      <w:pPr>
        <w:rPr>
          <w:lang w:val="en-US" w:eastAsia="ko-KR"/>
        </w:rPr>
      </w:pPr>
    </w:p>
    <w:p w:rsidR="009C5111" w:rsidRDefault="007E645F">
      <w:pPr>
        <w:rPr>
          <w:lang w:val="en-US" w:eastAsia="ko-KR"/>
        </w:rPr>
      </w:pPr>
      <w:r w:rsidRPr="00F4270A">
        <w:rPr>
          <w:rFonts w:hint="eastAsia"/>
          <w:lang w:val="en-US" w:eastAsia="ko-KR"/>
        </w:rPr>
        <w:t xml:space="preserve">In addition, if </w:t>
      </w:r>
      <w:r w:rsidRPr="00F4270A">
        <w:rPr>
          <w:bCs/>
          <w:position w:val="-12"/>
          <w:lang w:eastAsia="ko-KR"/>
        </w:rPr>
        <w:object w:dxaOrig="540" w:dyaOrig="360">
          <v:shape id="_x0000_i1420" type="#_x0000_t75" style="width:26.95pt;height:18.1pt" o:ole="">
            <v:imagedata r:id="rId650" o:title=""/>
          </v:shape>
          <o:OLEObject Type="Embed" ProgID="Equation.DSMT4" ShapeID="_x0000_i1420" DrawAspect="Content" ObjectID="_1356885067" r:id="rId716"/>
        </w:object>
      </w:r>
      <w:r w:rsidR="00F134C3" w:rsidRPr="00F134C3">
        <w:rPr>
          <w:bCs/>
          <w:lang w:eastAsia="ko-KR"/>
        </w:rPr>
        <w:t xml:space="preserve"> computed in Equation </w:t>
      </w:r>
      <w:r w:rsidR="00174960">
        <w:rPr>
          <w:bCs/>
          <w:lang w:eastAsia="ko-KR"/>
        </w:rPr>
        <w:fldChar w:fldCharType="begin"/>
      </w:r>
      <w:r w:rsidR="00CD143C">
        <w:rPr>
          <w:bCs/>
          <w:lang w:eastAsia="ko-KR"/>
        </w:rPr>
        <w:instrText xml:space="preserve"> GOTOBUTTON ZEqnNum500915  \* MERGEFORMAT </w:instrText>
      </w:r>
      <w:r w:rsidR="00174960">
        <w:rPr>
          <w:bCs/>
          <w:lang w:eastAsia="ko-KR"/>
        </w:rPr>
        <w:fldChar w:fldCharType="begin"/>
      </w:r>
      <w:r w:rsidR="00CD143C">
        <w:rPr>
          <w:bCs/>
          <w:lang w:eastAsia="ko-KR"/>
        </w:rPr>
        <w:instrText xml:space="preserve"> REF ZEqnNum500915 \* Charformat \! \* MERGEFORMAT </w:instrText>
      </w:r>
      <w:r w:rsidR="00174960">
        <w:rPr>
          <w:bCs/>
          <w:lang w:eastAsia="ko-KR"/>
        </w:rPr>
        <w:fldChar w:fldCharType="separate"/>
      </w:r>
      <w:r w:rsidR="003B14D4" w:rsidRPr="003B14D4">
        <w:rPr>
          <w:bCs/>
          <w:lang w:eastAsia="ko-KR"/>
        </w:rPr>
        <w:instrText>(22-51)</w:instrText>
      </w:r>
      <w:r w:rsidR="00174960">
        <w:rPr>
          <w:bCs/>
          <w:lang w:eastAsia="ko-KR"/>
        </w:rPr>
        <w:fldChar w:fldCharType="end"/>
      </w:r>
      <w:r w:rsidR="00174960">
        <w:rPr>
          <w:bCs/>
          <w:lang w:eastAsia="ko-KR"/>
        </w:rPr>
        <w:fldChar w:fldCharType="end"/>
      </w:r>
      <w:r w:rsidR="00174960">
        <w:rPr>
          <w:bCs/>
          <w:lang w:eastAsia="ko-KR"/>
        </w:rPr>
        <w:fldChar w:fldCharType="begin"/>
      </w:r>
      <w:r w:rsidR="00935AAC">
        <w:rPr>
          <w:bCs/>
          <w:lang w:eastAsia="ko-KR"/>
        </w:rPr>
        <w:instrText xml:space="preserve"> GOTOBUTTON ZEqnNum721379  \* MERGEFORMAT </w:instrText>
      </w:r>
      <w:r w:rsidR="00174960">
        <w:rPr>
          <w:bCs/>
          <w:lang w:eastAsia="ko-KR"/>
        </w:rPr>
        <w:fldChar w:fldCharType="end"/>
      </w:r>
      <w:r w:rsidRPr="00F4270A">
        <w:rPr>
          <w:rFonts w:hint="eastAsia"/>
          <w:lang w:val="en-US" w:eastAsia="ko-KR"/>
        </w:rPr>
        <w:t xml:space="preserve"> </w:t>
      </w:r>
      <w:r w:rsidR="00F134C3" w:rsidRPr="00F134C3">
        <w:rPr>
          <w:bCs/>
          <w:lang w:eastAsia="ko-KR"/>
        </w:rPr>
        <w:t xml:space="preserve">is greater than </w:t>
      </w:r>
      <w:r w:rsidRPr="00F4270A">
        <w:rPr>
          <w:bCs/>
          <w:position w:val="-14"/>
          <w:lang w:eastAsia="ko-KR"/>
        </w:rPr>
        <w:object w:dxaOrig="1120" w:dyaOrig="380">
          <v:shape id="_x0000_i1421" type="#_x0000_t75" style="width:56.55pt;height:19pt" o:ole="">
            <v:imagedata r:id="rId717" o:title=""/>
          </v:shape>
          <o:OLEObject Type="Embed" ProgID="Equation.DSMT4" ShapeID="_x0000_i1421" DrawAspect="Content" ObjectID="_1356885068" r:id="rId718"/>
        </w:object>
      </w:r>
      <w:r w:rsidRPr="00F4270A">
        <w:rPr>
          <w:rFonts w:hint="eastAsia"/>
          <w:lang w:val="en-US" w:eastAsia="ko-KR"/>
        </w:rPr>
        <w:t xml:space="preserve"> computed in </w:t>
      </w:r>
      <w:proofErr w:type="gramStart"/>
      <w:r w:rsidRPr="00F4270A">
        <w:rPr>
          <w:rFonts w:hint="eastAsia"/>
          <w:lang w:val="en-US" w:eastAsia="ko-KR"/>
        </w:rPr>
        <w:t>Equation</w:t>
      </w:r>
      <w:r w:rsidR="00935AAC">
        <w:rPr>
          <w:lang w:val="en-US" w:eastAsia="ko-KR"/>
        </w:rPr>
        <w:t xml:space="preserve"> </w:t>
      </w:r>
      <w:proofErr w:type="gramEnd"/>
      <w:r w:rsidR="00174960">
        <w:rPr>
          <w:lang w:val="en-US" w:eastAsia="ko-KR"/>
        </w:rPr>
        <w:fldChar w:fldCharType="begin"/>
      </w:r>
      <w:r w:rsidR="00935AAC">
        <w:rPr>
          <w:lang w:val="en-US" w:eastAsia="ko-KR"/>
        </w:rPr>
        <w:instrText xml:space="preserve"> GOTOBUTTON ZEqnNum527922  \* MERGEFORMAT </w:instrText>
      </w:r>
      <w:r w:rsidR="00174960">
        <w:rPr>
          <w:lang w:val="en-US" w:eastAsia="ko-KR"/>
        </w:rPr>
        <w:fldChar w:fldCharType="end"/>
      </w:r>
      <w:r w:rsidR="00174960">
        <w:rPr>
          <w:lang w:val="en-US" w:eastAsia="ko-KR"/>
        </w:rPr>
        <w:fldChar w:fldCharType="begin"/>
      </w:r>
      <w:r w:rsidR="00CD143C">
        <w:rPr>
          <w:lang w:val="en-US" w:eastAsia="ko-KR"/>
        </w:rPr>
        <w:instrText xml:space="preserve"> GOTOBUTTON ZEqnNum605532  \* MERGEFORMAT </w:instrText>
      </w:r>
      <w:r w:rsidR="00174960">
        <w:rPr>
          <w:lang w:val="en-US" w:eastAsia="ko-KR"/>
        </w:rPr>
        <w:fldChar w:fldCharType="begin"/>
      </w:r>
      <w:r w:rsidR="00CD143C">
        <w:rPr>
          <w:lang w:val="en-US" w:eastAsia="ko-KR"/>
        </w:rPr>
        <w:instrText xml:space="preserve"> REF ZEqnNum605532 \* Charformat \! \* MERGEFORMAT </w:instrText>
      </w:r>
      <w:r w:rsidR="00174960">
        <w:rPr>
          <w:lang w:val="en-US" w:eastAsia="ko-KR"/>
        </w:rPr>
        <w:fldChar w:fldCharType="separate"/>
      </w:r>
      <w:r w:rsidR="003B14D4" w:rsidRPr="003B14D4">
        <w:rPr>
          <w:lang w:val="en-US" w:eastAsia="ko-KR"/>
        </w:rPr>
        <w:instrText>(22-50)</w:instrText>
      </w:r>
      <w:r w:rsidR="00174960">
        <w:rPr>
          <w:lang w:val="en-US" w:eastAsia="ko-KR"/>
        </w:rPr>
        <w:fldChar w:fldCharType="end"/>
      </w:r>
      <w:r w:rsidR="00174960">
        <w:rPr>
          <w:lang w:val="en-US" w:eastAsia="ko-KR"/>
        </w:rPr>
        <w:fldChar w:fldCharType="end"/>
      </w:r>
      <w:r w:rsidRPr="00F4270A">
        <w:rPr>
          <w:rFonts w:hint="eastAsia"/>
          <w:lang w:val="en-US" w:eastAsia="ko-KR"/>
        </w:rPr>
        <w:t>, then B3 of VHT-SIG-A2 should be set to 1.  Otherwise, B3 of VHT-SIG-A2 should be set to 0.</w:t>
      </w:r>
    </w:p>
    <w:p w:rsidR="009C5111" w:rsidRDefault="00F4270A">
      <w:pPr>
        <w:pStyle w:val="Heading4"/>
        <w:rPr>
          <w:lang w:val="en-US" w:eastAsia="ko-KR"/>
        </w:rPr>
      </w:pPr>
      <w:bookmarkStart w:id="2277" w:name="_Ref282699406"/>
      <w:r>
        <w:rPr>
          <w:lang w:val="en-US" w:eastAsia="ko-KR"/>
        </w:rPr>
        <w:t>Stream parser</w:t>
      </w:r>
      <w:bookmarkEnd w:id="2277"/>
    </w:p>
    <w:p w:rsidR="00D24B65" w:rsidRDefault="00D24B65" w:rsidP="00D24B65">
      <w:pPr>
        <w:rPr>
          <w:bCs/>
          <w:szCs w:val="22"/>
          <w:lang w:val="en-US" w:eastAsia="ko-KR"/>
        </w:rPr>
      </w:pPr>
      <w:r w:rsidRPr="00E34B24">
        <w:rPr>
          <w:bCs/>
          <w:szCs w:val="22"/>
          <w:lang w:val="en-US"/>
        </w:rPr>
        <w:t xml:space="preserve">After coding and puncturing, the data bit streams at the output of the FEC encoders are re-arranged into </w:t>
      </w:r>
      <w:r w:rsidRPr="0057542D">
        <w:rPr>
          <w:bCs/>
          <w:position w:val="-12"/>
          <w:szCs w:val="22"/>
          <w:lang w:val="en-US"/>
        </w:rPr>
        <w:object w:dxaOrig="420" w:dyaOrig="360">
          <v:shape id="_x0000_i1422" type="#_x0000_t75" style="width:19.9pt;height:19.45pt" o:ole="">
            <v:imagedata r:id="rId719" o:title=""/>
          </v:shape>
          <o:OLEObject Type="Embed" ProgID="Equation.DSMT4" ShapeID="_x0000_i1422" DrawAspect="Content" ObjectID="_1356885069" r:id="rId720"/>
        </w:object>
      </w:r>
      <w:r>
        <w:rPr>
          <w:bCs/>
          <w:szCs w:val="22"/>
          <w:lang w:val="en-US"/>
        </w:rPr>
        <w:t xml:space="preserve"> b</w:t>
      </w:r>
      <w:r w:rsidRPr="00E34B24">
        <w:rPr>
          <w:bCs/>
          <w:szCs w:val="22"/>
          <w:lang w:val="en-US"/>
        </w:rPr>
        <w:t xml:space="preserve">locks of </w:t>
      </w:r>
      <w:r w:rsidRPr="00E34B24">
        <w:rPr>
          <w:bCs/>
          <w:position w:val="-12"/>
          <w:szCs w:val="22"/>
          <w:lang w:val="en-US"/>
        </w:rPr>
        <w:object w:dxaOrig="680" w:dyaOrig="360">
          <v:shape id="_x0000_i1423" type="#_x0000_t75" style="width:34pt;height:18.1pt" o:ole="">
            <v:imagedata r:id="rId721" o:title=""/>
          </v:shape>
          <o:OLEObject Type="Embed" ProgID="Equation.DSMT4" ShapeID="_x0000_i1423" DrawAspect="Content" ObjectID="_1356885070" r:id="rId722"/>
        </w:object>
      </w:r>
      <w:r w:rsidRPr="00E34B24">
        <w:rPr>
          <w:bCs/>
          <w:szCs w:val="22"/>
          <w:lang w:val="en-US"/>
        </w:rPr>
        <w:t xml:space="preserve"> bits. This operation is referred to as “stream parsing” and is described in </w:t>
      </w:r>
      <w:r>
        <w:rPr>
          <w:rFonts w:hint="eastAsia"/>
          <w:bCs/>
          <w:szCs w:val="22"/>
          <w:lang w:val="en-US" w:eastAsia="ko-KR"/>
        </w:rPr>
        <w:t>this section</w:t>
      </w:r>
      <w:r>
        <w:rPr>
          <w:bCs/>
          <w:szCs w:val="22"/>
          <w:lang w:val="en-US"/>
        </w:rPr>
        <w:t>.</w:t>
      </w:r>
    </w:p>
    <w:p w:rsidR="00D24B65" w:rsidRDefault="00D24B65" w:rsidP="00D24B65">
      <w:pPr>
        <w:rPr>
          <w:bCs/>
          <w:szCs w:val="22"/>
          <w:lang w:val="en-US" w:eastAsia="ko-KR"/>
        </w:rPr>
      </w:pPr>
    </w:p>
    <w:p w:rsidR="00D24B65" w:rsidRDefault="00D24B65" w:rsidP="00D24B65">
      <w:pPr>
        <w:rPr>
          <w:lang w:val="en-US"/>
        </w:rPr>
      </w:pPr>
      <w:r w:rsidRPr="00977AC0">
        <w:rPr>
          <w:lang w:val="en-US"/>
        </w:rPr>
        <w:t xml:space="preserve">The number of bits assigned to a single axis (real or imaginary) in a constellation point in </w:t>
      </w:r>
      <w:r>
        <w:rPr>
          <w:lang w:val="en-US"/>
        </w:rPr>
        <w:t>a</w:t>
      </w:r>
      <w:r w:rsidRPr="00977AC0">
        <w:rPr>
          <w:lang w:val="en-US"/>
        </w:rPr>
        <w:t xml:space="preserve"> spatial stream is denoted by </w:t>
      </w:r>
      <w:proofErr w:type="gramStart"/>
      <w:r>
        <w:rPr>
          <w:lang w:val="en-US"/>
        </w:rPr>
        <w:t xml:space="preserve">Equation </w:t>
      </w:r>
      <w:proofErr w:type="gramEnd"/>
      <w:r w:rsidR="00174960">
        <w:rPr>
          <w:lang w:val="en-US"/>
        </w:rPr>
        <w:fldChar w:fldCharType="begin"/>
      </w:r>
      <w:r w:rsidR="00B82561">
        <w:rPr>
          <w:lang w:val="en-US"/>
        </w:rPr>
        <w:instrText xml:space="preserve"> GOTOBUTTON ZEqnNum127375  \* MERGEFORMAT </w:instrText>
      </w:r>
      <w:r w:rsidR="00174960">
        <w:rPr>
          <w:lang w:val="en-US"/>
        </w:rPr>
        <w:fldChar w:fldCharType="begin"/>
      </w:r>
      <w:r w:rsidR="00B82561">
        <w:rPr>
          <w:lang w:val="en-US"/>
        </w:rPr>
        <w:instrText xml:space="preserve"> REF ZEqnNum127375 \* Charformat \! \* MERGEFORMAT </w:instrText>
      </w:r>
      <w:r w:rsidR="00174960">
        <w:rPr>
          <w:lang w:val="en-US"/>
        </w:rPr>
        <w:fldChar w:fldCharType="separate"/>
      </w:r>
      <w:r w:rsidR="003B14D4" w:rsidRPr="003B14D4">
        <w:rPr>
          <w:lang w:val="en-US"/>
        </w:rPr>
        <w:instrText>(22-52)</w:instrText>
      </w:r>
      <w:r w:rsidR="00174960">
        <w:rPr>
          <w:lang w:val="en-US"/>
        </w:rPr>
        <w:fldChar w:fldCharType="end"/>
      </w:r>
      <w:r w:rsidR="00174960">
        <w:rPr>
          <w:lang w:val="en-US"/>
        </w:rPr>
        <w:fldChar w:fldCharType="end"/>
      </w:r>
      <w:r w:rsidR="00174960">
        <w:rPr>
          <w:lang w:val="en-US"/>
        </w:rPr>
        <w:fldChar w:fldCharType="begin"/>
      </w:r>
      <w:r>
        <w:rPr>
          <w:lang w:val="en-US"/>
        </w:rPr>
        <w:instrText xml:space="preserve"> GOTOBUTTON ZEqnNum686446  \* MERGEFORMAT </w:instrText>
      </w:r>
      <w:r w:rsidR="00174960">
        <w:rPr>
          <w:lang w:val="en-US"/>
        </w:rPr>
        <w:fldChar w:fldCharType="end"/>
      </w:r>
      <w:r w:rsidR="00174960">
        <w:rPr>
          <w:lang w:val="en-US"/>
        </w:rPr>
        <w:fldChar w:fldCharType="begin"/>
      </w:r>
      <w:r w:rsidR="00935AAC">
        <w:rPr>
          <w:lang w:val="en-US"/>
        </w:rPr>
        <w:instrText xml:space="preserve"> GOTOBUTTON ZEqnNum813133  \* MERGEFORMAT </w:instrText>
      </w:r>
      <w:r w:rsidR="00174960">
        <w:rPr>
          <w:lang w:val="en-US"/>
        </w:rPr>
        <w:fldChar w:fldCharType="end"/>
      </w:r>
      <w:r>
        <w:rPr>
          <w:lang w:val="en-US"/>
        </w:rPr>
        <w:t>.</w:t>
      </w:r>
    </w:p>
    <w:p w:rsidR="00D24B65" w:rsidRDefault="00D24B65" w:rsidP="00D24B65">
      <w:pPr>
        <w:pStyle w:val="MTDisplayEquation"/>
      </w:pPr>
      <w:r>
        <w:tab/>
      </w:r>
      <w:r w:rsidRPr="00DE29D5">
        <w:rPr>
          <w:position w:val="-4"/>
        </w:rPr>
        <w:object w:dxaOrig="180" w:dyaOrig="279">
          <v:shape id="_x0000_i1424" type="#_x0000_t75" style="width:8.4pt;height:14.6pt" o:ole="">
            <v:imagedata r:id="rId181" o:title=""/>
          </v:shape>
          <o:OLEObject Type="Embed" ProgID="Equation.DSMT4" ShapeID="_x0000_i1424" DrawAspect="Content" ObjectID="_1356885071" r:id="rId723"/>
        </w:object>
      </w:r>
      <w:r w:rsidRPr="003C1A01">
        <w:rPr>
          <w:position w:val="-28"/>
        </w:rPr>
        <w:object w:dxaOrig="1960" w:dyaOrig="680">
          <v:shape id="_x0000_i1425" type="#_x0000_t75" style="width:98.5pt;height:34pt" o:ole="">
            <v:imagedata r:id="rId724" o:title=""/>
          </v:shape>
          <o:OLEObject Type="Embed" ProgID="Equation.DSMT4" ShapeID="_x0000_i1425" DrawAspect="Content" ObjectID="_1356885072" r:id="rId725"/>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78" w:name="ZEqnNum127375"/>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52</w:instrText>
        </w:r>
      </w:fldSimple>
      <w:r w:rsidR="00784ECF">
        <w:instrText>)</w:instrText>
      </w:r>
      <w:bookmarkEnd w:id="2278"/>
      <w:r w:rsidR="00174960">
        <w:fldChar w:fldCharType="end"/>
      </w:r>
    </w:p>
    <w:p w:rsidR="00D24B65" w:rsidRPr="00E34B24" w:rsidRDefault="00D24B65" w:rsidP="00D24B65">
      <w:pPr>
        <w:rPr>
          <w:lang w:val="en-US"/>
        </w:rPr>
      </w:pPr>
      <w:r w:rsidRPr="00977AC0">
        <w:rPr>
          <w:lang w:val="en-US"/>
        </w:rPr>
        <w:t xml:space="preserve">The sum of these over all streams is: </w:t>
      </w:r>
      <w:r w:rsidRPr="00E34B24">
        <w:rPr>
          <w:position w:val="-32"/>
          <w:lang w:val="en-US"/>
        </w:rPr>
        <w:object w:dxaOrig="1860" w:dyaOrig="740">
          <v:shape id="_x0000_i1426" type="#_x0000_t75" style="width:91.45pt;height:37.1pt" o:ole="">
            <v:imagedata r:id="rId726" o:title=""/>
          </v:shape>
          <o:OLEObject Type="Embed" ProgID="Equation.DSMT4" ShapeID="_x0000_i1426" DrawAspect="Content" ObjectID="_1356885073" r:id="rId727"/>
        </w:object>
      </w:r>
    </w:p>
    <w:p w:rsidR="00D24B65" w:rsidRPr="00E34B24" w:rsidRDefault="00D24B65" w:rsidP="00D24B65">
      <w:pPr>
        <w:rPr>
          <w:lang w:val="en-US"/>
        </w:rPr>
      </w:pPr>
    </w:p>
    <w:p w:rsidR="00D24B65" w:rsidRPr="00E34B24" w:rsidRDefault="00D24B65" w:rsidP="00D24B65">
      <w:pPr>
        <w:rPr>
          <w:lang w:val="en-US"/>
        </w:rPr>
      </w:pPr>
      <w:r w:rsidRPr="00977AC0">
        <w:rPr>
          <w:lang w:val="en-US"/>
        </w:rPr>
        <w:t xml:space="preserve">Consecutive blocks of </w:t>
      </w:r>
      <w:r w:rsidRPr="00DE29D5">
        <w:rPr>
          <w:position w:val="-6"/>
          <w:lang w:val="en-US"/>
        </w:rPr>
        <w:object w:dxaOrig="180" w:dyaOrig="220">
          <v:shape id="_x0000_i1427" type="#_x0000_t75" style="width:8.4pt;height:11.05pt" o:ole="">
            <v:imagedata r:id="rId728" o:title=""/>
          </v:shape>
          <o:OLEObject Type="Embed" ProgID="Equation.DSMT4" ShapeID="_x0000_i1427" DrawAspect="Content" ObjectID="_1356885074" r:id="rId729"/>
        </w:object>
      </w:r>
      <w:r w:rsidRPr="00977AC0">
        <w:rPr>
          <w:lang w:val="en-US"/>
        </w:rPr>
        <w:t xml:space="preserve"> bits are assigned to different spatial streams in a round robin fashion.</w:t>
      </w:r>
    </w:p>
    <w:p w:rsidR="00D24B65" w:rsidRDefault="00D24B65" w:rsidP="00D24B65">
      <w:pPr>
        <w:rPr>
          <w:lang w:val="en-US"/>
        </w:rPr>
      </w:pPr>
    </w:p>
    <w:p w:rsidR="00D24B65" w:rsidRPr="00E34B24" w:rsidRDefault="00D24B65" w:rsidP="00D24B65">
      <w:pPr>
        <w:rPr>
          <w:lang w:val="en-US"/>
        </w:rPr>
      </w:pPr>
      <w:r w:rsidRPr="00977AC0">
        <w:rPr>
          <w:lang w:val="en-US"/>
        </w:rPr>
        <w:t xml:space="preserve">If multiple encoders are present, the output of a different encoder is used for each round robin cycle, i.e. at the beginning, </w:t>
      </w:r>
      <w:r w:rsidRPr="000A1029">
        <w:rPr>
          <w:position w:val="-6"/>
          <w:lang w:val="en-US"/>
        </w:rPr>
        <w:object w:dxaOrig="220" w:dyaOrig="279">
          <v:shape id="_x0000_i1428" type="#_x0000_t75" style="width:11.05pt;height:14.6pt" o:ole="">
            <v:imagedata r:id="rId730" o:title=""/>
          </v:shape>
          <o:OLEObject Type="Embed" ProgID="Equation.DSMT4" ShapeID="_x0000_i1428" DrawAspect="Content" ObjectID="_1356885075" r:id="rId731"/>
        </w:object>
      </w:r>
      <w:r w:rsidRPr="00977AC0">
        <w:rPr>
          <w:lang w:val="en-US"/>
        </w:rPr>
        <w:t xml:space="preserve"> bits from the output of first encoder are fed into all spatial streams, and then </w:t>
      </w:r>
      <w:r w:rsidRPr="000A1029">
        <w:rPr>
          <w:position w:val="-6"/>
          <w:lang w:val="en-US"/>
        </w:rPr>
        <w:object w:dxaOrig="220" w:dyaOrig="279">
          <v:shape id="_x0000_i1429" type="#_x0000_t75" style="width:11.05pt;height:14.6pt" o:ole="">
            <v:imagedata r:id="rId730" o:title=""/>
          </v:shape>
          <o:OLEObject Type="Embed" ProgID="Equation.DSMT4" ShapeID="_x0000_i1429" DrawAspect="Content" ObjectID="_1356885076" r:id="rId732"/>
        </w:object>
      </w:r>
      <w:r w:rsidRPr="00977AC0">
        <w:rPr>
          <w:lang w:val="en-US"/>
        </w:rPr>
        <w:t xml:space="preserve"> bits from the output of next encoder are used, and so on.</w:t>
      </w:r>
    </w:p>
    <w:p w:rsidR="00D24B65" w:rsidRPr="00E34B24" w:rsidRDefault="00D24B65" w:rsidP="00D24B65">
      <w:pPr>
        <w:rPr>
          <w:lang w:val="en-US"/>
        </w:rPr>
      </w:pPr>
    </w:p>
    <w:p w:rsidR="00D24B65" w:rsidRPr="00E34B24" w:rsidRDefault="00D24B65" w:rsidP="00D24B65">
      <w:pPr>
        <w:rPr>
          <w:lang w:val="en-US"/>
        </w:rPr>
      </w:pPr>
      <w:r w:rsidRPr="00977AC0">
        <w:rPr>
          <w:lang w:val="en-US"/>
        </w:rPr>
        <w:t xml:space="preserve">Input </w:t>
      </w:r>
      <w:r w:rsidRPr="00E34B24">
        <w:rPr>
          <w:position w:val="-6"/>
          <w:lang w:val="en-US"/>
        </w:rPr>
        <w:object w:dxaOrig="200" w:dyaOrig="279">
          <v:shape id="_x0000_i1430" type="#_x0000_t75" style="width:9.7pt;height:12.8pt" o:ole="">
            <v:imagedata r:id="rId733" o:title=""/>
          </v:shape>
          <o:OLEObject Type="Embed" ProgID="Equation.DSMT4" ShapeID="_x0000_i1430" DrawAspect="Content" ObjectID="_1356885077" r:id="rId734"/>
        </w:object>
      </w:r>
      <w:r w:rsidRPr="00977AC0">
        <w:rPr>
          <w:lang w:val="en-US"/>
        </w:rPr>
        <w:t xml:space="preserve">to spatial stream </w:t>
      </w:r>
      <w:r w:rsidRPr="00E34B24">
        <w:rPr>
          <w:position w:val="-12"/>
          <w:lang w:val="en-US"/>
        </w:rPr>
        <w:object w:dxaOrig="279" w:dyaOrig="360">
          <v:shape id="_x0000_i1431" type="#_x0000_t75" style="width:12.8pt;height:18.1pt" o:ole="">
            <v:imagedata r:id="rId735" o:title=""/>
          </v:shape>
          <o:OLEObject Type="Embed" ProgID="Equation.DSMT4" ShapeID="_x0000_i1431" DrawAspect="Content" ObjectID="_1356885078" r:id="rId736"/>
        </w:object>
      </w:r>
      <w:r w:rsidRPr="00977AC0">
        <w:rPr>
          <w:lang w:val="en-US"/>
        </w:rPr>
        <w:t xml:space="preserve"> </w:t>
      </w:r>
      <w:proofErr w:type="gramStart"/>
      <w:r w:rsidRPr="00977AC0">
        <w:rPr>
          <w:lang w:val="en-US"/>
        </w:rPr>
        <w:t xml:space="preserve">is </w:t>
      </w:r>
      <w:proofErr w:type="gramEnd"/>
      <w:r w:rsidRPr="00E34B24">
        <w:rPr>
          <w:position w:val="-12"/>
          <w:lang w:val="en-US"/>
        </w:rPr>
        <w:object w:dxaOrig="400" w:dyaOrig="380">
          <v:shape id="_x0000_i1432" type="#_x0000_t75" style="width:19.9pt;height:19pt" o:ole="">
            <v:imagedata r:id="rId737" o:title=""/>
          </v:shape>
          <o:OLEObject Type="Embed" ProgID="Equation.DSMT4" ShapeID="_x0000_i1432" DrawAspect="Content" ObjectID="_1356885079" r:id="rId738"/>
        </w:object>
      </w:r>
      <w:r w:rsidRPr="00977AC0">
        <w:rPr>
          <w:lang w:val="en-US"/>
        </w:rPr>
        <w:t xml:space="preserve">, which is the output bit </w:t>
      </w:r>
      <w:r w:rsidRPr="00E34B24">
        <w:rPr>
          <w:position w:val="-6"/>
          <w:lang w:val="en-US"/>
        </w:rPr>
        <w:object w:dxaOrig="139" w:dyaOrig="260">
          <v:shape id="_x0000_i1433" type="#_x0000_t75" style="width:6.65pt;height:12.8pt" o:ole="">
            <v:imagedata r:id="rId739" o:title=""/>
          </v:shape>
          <o:OLEObject Type="Embed" ProgID="Equation.DSMT4" ShapeID="_x0000_i1433" DrawAspect="Content" ObjectID="_1356885080" r:id="rId740"/>
        </w:object>
      </w:r>
      <w:r w:rsidRPr="00977AC0">
        <w:rPr>
          <w:lang w:val="en-US"/>
        </w:rPr>
        <w:t xml:space="preserve"> of encoder </w:t>
      </w:r>
      <w:r w:rsidRPr="00E34B24">
        <w:rPr>
          <w:position w:val="-10"/>
          <w:lang w:val="en-US"/>
        </w:rPr>
        <w:object w:dxaOrig="200" w:dyaOrig="300">
          <v:shape id="_x0000_i1434" type="#_x0000_t75" style="width:9.7pt;height:15pt" o:ole="">
            <v:imagedata r:id="rId741" o:title=""/>
          </v:shape>
          <o:OLEObject Type="Embed" ProgID="Equation.DSMT4" ShapeID="_x0000_i1434" DrawAspect="Content" ObjectID="_1356885081" r:id="rId742"/>
        </w:object>
      </w:r>
      <w:r w:rsidRPr="00977AC0">
        <w:rPr>
          <w:lang w:val="en-US"/>
        </w:rPr>
        <w:t>:</w:t>
      </w:r>
    </w:p>
    <w:p w:rsidR="00D24B65" w:rsidRDefault="00D24B65" w:rsidP="00D24B65">
      <w:pPr>
        <w:pStyle w:val="MTDisplayEquation"/>
      </w:pPr>
      <w:r>
        <w:tab/>
      </w:r>
      <w:r w:rsidRPr="00DE29D5">
        <w:rPr>
          <w:position w:val="-4"/>
        </w:rPr>
        <w:object w:dxaOrig="180" w:dyaOrig="279">
          <v:shape id="_x0000_i1435" type="#_x0000_t75" style="width:8.4pt;height:14.6pt" o:ole="">
            <v:imagedata r:id="rId181" o:title=""/>
          </v:shape>
          <o:OLEObject Type="Embed" ProgID="Equation.DSMT4" ShapeID="_x0000_i1435" DrawAspect="Content" ObjectID="_1356885082" r:id="rId743"/>
        </w:object>
      </w:r>
      <w:r w:rsidRPr="00DE29D5">
        <w:rPr>
          <w:position w:val="-28"/>
        </w:rPr>
        <w:object w:dxaOrig="1680" w:dyaOrig="680">
          <v:shape id="_x0000_i1436" type="#_x0000_t75" style="width:83.05pt;height:34pt" o:ole="">
            <v:imagedata r:id="rId744" o:title=""/>
          </v:shape>
          <o:OLEObject Type="Embed" ProgID="Equation.DSMT4" ShapeID="_x0000_i1436" DrawAspect="Content" ObjectID="_1356885083" r:id="rId745"/>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53</w:instrText>
        </w:r>
      </w:fldSimple>
      <w:r w:rsidR="00784ECF">
        <w:instrText>)</w:instrText>
      </w:r>
      <w:r w:rsidR="00174960">
        <w:fldChar w:fldCharType="end"/>
      </w:r>
    </w:p>
    <w:p w:rsidR="00D24B65" w:rsidRPr="00E34B24" w:rsidRDefault="00D24B65" w:rsidP="00D24B65">
      <w:pPr>
        <w:rPr>
          <w:lang w:val="en-US"/>
        </w:rPr>
      </w:pPr>
      <w:proofErr w:type="gramStart"/>
      <w:r w:rsidRPr="00977AC0">
        <w:rPr>
          <w:lang w:val="en-US"/>
        </w:rPr>
        <w:t>and</w:t>
      </w:r>
      <w:proofErr w:type="gramEnd"/>
    </w:p>
    <w:p w:rsidR="00D24B65" w:rsidRDefault="00D24B65" w:rsidP="00D24B65">
      <w:pPr>
        <w:pStyle w:val="MTDisplayEquation"/>
      </w:pPr>
      <w:r>
        <w:tab/>
      </w:r>
      <w:r w:rsidRPr="00DE29D5">
        <w:rPr>
          <w:position w:val="-4"/>
        </w:rPr>
        <w:object w:dxaOrig="180" w:dyaOrig="279">
          <v:shape id="_x0000_i1437" type="#_x0000_t75" style="width:8.4pt;height:14.6pt" o:ole="">
            <v:imagedata r:id="rId181" o:title=""/>
          </v:shape>
          <o:OLEObject Type="Embed" ProgID="Equation.DSMT4" ShapeID="_x0000_i1437" DrawAspect="Content" ObjectID="_1356885084" r:id="rId746"/>
        </w:object>
      </w:r>
      <w:r w:rsidRPr="000A1029">
        <w:rPr>
          <w:position w:val="-32"/>
          <w:lang w:eastAsia="ko-KR"/>
        </w:rPr>
        <w:object w:dxaOrig="3159" w:dyaOrig="760">
          <v:shape id="_x0000_i1438" type="#_x0000_t75" style="width:158.6pt;height:37.55pt" o:ole="">
            <v:imagedata r:id="rId747" o:title=""/>
          </v:shape>
          <o:OLEObject Type="Embed" ProgID="Equation.DSMT4" ShapeID="_x0000_i1438" DrawAspect="Content" ObjectID="_1356885085" r:id="rId748"/>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79" w:name="ZEqnNum746738"/>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54</w:instrText>
        </w:r>
      </w:fldSimple>
      <w:r w:rsidR="00784ECF">
        <w:instrText>)</w:instrText>
      </w:r>
      <w:bookmarkEnd w:id="2279"/>
      <w:r w:rsidR="00174960">
        <w:fldChar w:fldCharType="end"/>
      </w:r>
    </w:p>
    <w:p w:rsidR="00D24B65" w:rsidRDefault="00D24B65" w:rsidP="00D24B65">
      <w:pPr>
        <w:rPr>
          <w:lang w:val="en-US"/>
        </w:rPr>
      </w:pPr>
      <w:proofErr w:type="gramStart"/>
      <w:r>
        <w:rPr>
          <w:lang w:val="en-US"/>
        </w:rPr>
        <w:t>where</w:t>
      </w:r>
      <w:proofErr w:type="gramEnd"/>
    </w:p>
    <w:p w:rsidR="00D24B65" w:rsidRDefault="00D24B65" w:rsidP="00D24B65">
      <w:pPr>
        <w:tabs>
          <w:tab w:val="left" w:pos="720"/>
          <w:tab w:val="left" w:pos="1800"/>
        </w:tabs>
        <w:rPr>
          <w:lang w:val="en-US" w:eastAsia="ko-KR"/>
        </w:rPr>
      </w:pPr>
      <w:r>
        <w:rPr>
          <w:rFonts w:hint="eastAsia"/>
          <w:lang w:val="en-US" w:eastAsia="ko-KR"/>
        </w:rPr>
        <w:tab/>
      </w:r>
      <w:r w:rsidRPr="00995B98">
        <w:rPr>
          <w:position w:val="-14"/>
          <w:lang w:val="en-US" w:eastAsia="ko-KR"/>
        </w:rPr>
        <w:object w:dxaOrig="420" w:dyaOrig="400">
          <v:shape id="_x0000_i1439" type="#_x0000_t75" style="width:19.9pt;height:19.9pt" o:ole="">
            <v:imagedata r:id="rId749" o:title=""/>
          </v:shape>
          <o:OLEObject Type="Embed" ProgID="Equation.DSMT4" ShapeID="_x0000_i1439" DrawAspect="Content" ObjectID="_1356885086" r:id="rId750"/>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largest integer less than or equal to </w:t>
      </w:r>
      <w:r w:rsidRPr="00995B98">
        <w:rPr>
          <w:position w:val="-6"/>
          <w:lang w:val="en-US" w:eastAsia="ko-KR"/>
        </w:rPr>
        <w:object w:dxaOrig="200" w:dyaOrig="220">
          <v:shape id="_x0000_i1440" type="#_x0000_t75" style="width:10.6pt;height:11.05pt" o:ole="">
            <v:imagedata r:id="rId751" o:title=""/>
          </v:shape>
          <o:OLEObject Type="Embed" ProgID="Equation.DSMT4" ShapeID="_x0000_i1440" DrawAspect="Content" ObjectID="_1356885087" r:id="rId752"/>
        </w:object>
      </w:r>
    </w:p>
    <w:p w:rsidR="00D24B65" w:rsidRDefault="00D24B65" w:rsidP="00D24B65">
      <w:pPr>
        <w:tabs>
          <w:tab w:val="left" w:pos="720"/>
          <w:tab w:val="left" w:pos="1800"/>
        </w:tabs>
        <w:rPr>
          <w:lang w:val="en-US" w:eastAsia="ko-KR"/>
        </w:rPr>
      </w:pPr>
      <w:r>
        <w:rPr>
          <w:rFonts w:hint="eastAsia"/>
          <w:lang w:val="en-US" w:eastAsia="ko-KR"/>
        </w:rPr>
        <w:tab/>
      </w:r>
      <w:r w:rsidRPr="008A1C14">
        <w:rPr>
          <w:position w:val="-6"/>
          <w:lang w:val="en-US" w:eastAsia="ko-KR"/>
        </w:rPr>
        <w:object w:dxaOrig="760" w:dyaOrig="279">
          <v:shape id="_x0000_i1441" type="#_x0000_t75" style="width:37.1pt;height:14.6pt" o:ole="">
            <v:imagedata r:id="rId753" o:title=""/>
          </v:shape>
          <o:OLEObject Type="Embed" ProgID="Equation.DSMT4" ShapeID="_x0000_i1441" DrawAspect="Content" ObjectID="_1356885088" r:id="rId754"/>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remainder resulting from the division of integer </w:t>
      </w:r>
      <w:r w:rsidRPr="00995B98">
        <w:rPr>
          <w:position w:val="-4"/>
          <w:lang w:val="en-US" w:eastAsia="ko-KR"/>
        </w:rPr>
        <w:object w:dxaOrig="200" w:dyaOrig="200">
          <v:shape id="_x0000_i1442" type="#_x0000_t75" style="width:10.6pt;height:10.6pt" o:ole="">
            <v:imagedata r:id="rId755" o:title=""/>
          </v:shape>
          <o:OLEObject Type="Embed" ProgID="Equation.DSMT4" ShapeID="_x0000_i1442" DrawAspect="Content" ObjectID="_1356885089" r:id="rId756"/>
        </w:object>
      </w:r>
      <w:r>
        <w:rPr>
          <w:rFonts w:hint="eastAsia"/>
          <w:lang w:val="en-US" w:eastAsia="ko-KR"/>
        </w:rPr>
        <w:t xml:space="preserve"> by integer </w:t>
      </w:r>
      <w:r w:rsidRPr="00995B98">
        <w:rPr>
          <w:position w:val="-6"/>
          <w:lang w:val="en-US" w:eastAsia="ko-KR"/>
        </w:rPr>
        <w:object w:dxaOrig="139" w:dyaOrig="240">
          <v:shape id="_x0000_i1443" type="#_x0000_t75" style="width:6.65pt;height:11.05pt" o:ole="">
            <v:imagedata r:id="rId757" o:title=""/>
          </v:shape>
          <o:OLEObject Type="Embed" ProgID="Equation.DSMT4" ShapeID="_x0000_i1443" DrawAspect="Content" ObjectID="_1356885090" r:id="rId758"/>
        </w:object>
      </w:r>
    </w:p>
    <w:p w:rsidR="004B25F8" w:rsidRDefault="004B25F8" w:rsidP="00D24B65">
      <w:pPr>
        <w:rPr>
          <w:lang w:val="en-US" w:eastAsia="ko-KR"/>
        </w:rPr>
      </w:pPr>
    </w:p>
    <w:p w:rsidR="00D24B65" w:rsidRDefault="00D24B65" w:rsidP="00D24B65">
      <w:pPr>
        <w:rPr>
          <w:lang w:val="en-US" w:eastAsia="ko-KR"/>
        </w:rPr>
      </w:pPr>
      <w:proofErr w:type="gramStart"/>
      <w:r>
        <w:rPr>
          <w:rFonts w:hint="eastAsia"/>
          <w:lang w:val="en-US" w:eastAsia="ko-KR"/>
        </w:rPr>
        <w:t>For</w:t>
      </w:r>
      <w:r>
        <w:rPr>
          <w:position w:val="-12"/>
          <w:lang w:val="en-US" w:eastAsia="ko-KR"/>
        </w:rPr>
        <w:t xml:space="preserve"> </w:t>
      </w:r>
      <w:proofErr w:type="gramEnd"/>
      <w:r w:rsidRPr="00DE29D5">
        <w:rPr>
          <w:position w:val="-12"/>
          <w:lang w:val="en-US" w:eastAsia="ko-KR"/>
        </w:rPr>
        <w:object w:dxaOrig="620" w:dyaOrig="360">
          <v:shape id="_x0000_i1444" type="#_x0000_t75" style="width:30.5pt;height:18.1pt" o:ole="">
            <v:imagedata r:id="rId759" o:title=""/>
          </v:shape>
          <o:OLEObject Type="Embed" ProgID="Equation.DSMT4" ShapeID="_x0000_i1444" DrawAspect="Content" ObjectID="_1356885091" r:id="rId760"/>
        </w:object>
      </w:r>
      <w:r>
        <w:rPr>
          <w:rFonts w:hint="eastAsia"/>
          <w:lang w:val="en-US" w:eastAsia="ko-KR"/>
        </w:rPr>
        <w:t>, the first term in Equation</w:t>
      </w:r>
      <w:r>
        <w:rPr>
          <w:lang w:val="en-US" w:eastAsia="ko-KR"/>
        </w:rPr>
        <w:t xml:space="preserve"> </w:t>
      </w:r>
      <w:r w:rsidR="00174960">
        <w:rPr>
          <w:lang w:val="en-US" w:eastAsia="ko-KR"/>
        </w:rPr>
        <w:fldChar w:fldCharType="begin"/>
      </w:r>
      <w:r>
        <w:rPr>
          <w:lang w:val="en-US" w:eastAsia="ko-KR"/>
        </w:rPr>
        <w:instrText xml:space="preserve"> GOTOBUTTON ZEqnNum661586  \* MERGEFORMAT </w:instrText>
      </w:r>
      <w:r w:rsidR="00174960">
        <w:rPr>
          <w:lang w:val="en-US" w:eastAsia="ko-KR"/>
        </w:rPr>
        <w:fldChar w:fldCharType="end"/>
      </w:r>
      <w:r w:rsidR="00174960">
        <w:rPr>
          <w:lang w:val="en-US" w:eastAsia="ko-KR"/>
        </w:rPr>
        <w:fldChar w:fldCharType="begin"/>
      </w:r>
      <w:r w:rsidR="00684C2D">
        <w:rPr>
          <w:lang w:val="en-US" w:eastAsia="ko-KR"/>
        </w:rPr>
        <w:instrText xml:space="preserve"> GOTOBUTTON ZEqnNum746738  \* MERGEFORMAT </w:instrText>
      </w:r>
      <w:r w:rsidR="00174960">
        <w:rPr>
          <w:lang w:val="en-US" w:eastAsia="ko-KR"/>
        </w:rPr>
        <w:fldChar w:fldCharType="begin"/>
      </w:r>
      <w:r w:rsidR="00684C2D">
        <w:rPr>
          <w:lang w:val="en-US" w:eastAsia="ko-KR"/>
        </w:rPr>
        <w:instrText xml:space="preserve"> REF ZEqnNum746738 \* Charformat \! \* MERGEFORMAT </w:instrText>
      </w:r>
      <w:r w:rsidR="00174960">
        <w:rPr>
          <w:lang w:val="en-US" w:eastAsia="ko-KR"/>
        </w:rPr>
        <w:fldChar w:fldCharType="separate"/>
      </w:r>
      <w:r w:rsidR="003B14D4" w:rsidRPr="003B14D4">
        <w:rPr>
          <w:lang w:val="en-US" w:eastAsia="ko-KR"/>
        </w:rPr>
        <w:instrText>(22-54)</w:instrText>
      </w:r>
      <w:r w:rsidR="00174960">
        <w:rPr>
          <w:lang w:val="en-US" w:eastAsia="ko-KR"/>
        </w:rPr>
        <w:fldChar w:fldCharType="end"/>
      </w:r>
      <w:r w:rsidR="00174960">
        <w:rPr>
          <w:lang w:val="en-US" w:eastAsia="ko-KR"/>
        </w:rPr>
        <w:fldChar w:fldCharType="end"/>
      </w:r>
      <w:r>
        <w:rPr>
          <w:lang w:val="en-US" w:eastAsia="ko-KR"/>
        </w:rPr>
        <w:t xml:space="preserve"> has a value of 0.</w:t>
      </w:r>
    </w:p>
    <w:p w:rsidR="00D24B65" w:rsidRDefault="00D24B65" w:rsidP="00D24B65">
      <w:pPr>
        <w:rPr>
          <w:lang w:val="en-US" w:eastAsia="ko-KR"/>
        </w:rPr>
      </w:pPr>
    </w:p>
    <w:p w:rsidR="00D24B65" w:rsidRDefault="00D24B65" w:rsidP="00D24B65">
      <w:pPr>
        <w:rPr>
          <w:lang w:val="en-US"/>
        </w:rPr>
      </w:pPr>
      <w:r w:rsidRPr="00E93B5E">
        <w:rPr>
          <w:lang w:val="en-US"/>
        </w:rPr>
        <w:lastRenderedPageBreak/>
        <w:t>For 160</w:t>
      </w:r>
      <w:r w:rsidR="004B25F8">
        <w:rPr>
          <w:lang w:val="en-US"/>
        </w:rPr>
        <w:t xml:space="preserve"> </w:t>
      </w:r>
      <w:r w:rsidRPr="00E93B5E">
        <w:rPr>
          <w:lang w:val="en-US"/>
        </w:rPr>
        <w:t xml:space="preserve">MHz MCSs, if each BCC encoder does not generate integer blocks of </w:t>
      </w:r>
      <w:r w:rsidRPr="00D52D62">
        <w:rPr>
          <w:i/>
          <w:lang w:val="en-US"/>
        </w:rPr>
        <w:t>S</w:t>
      </w:r>
      <w:r w:rsidRPr="00E93B5E">
        <w:rPr>
          <w:lang w:val="en-US"/>
        </w:rPr>
        <w:t xml:space="preserve"> coded bits in each OFDM symbol, then apply the same stream parsing method above until the last integer block (</w:t>
      </w:r>
      <w:proofErr w:type="gramStart"/>
      <w:r w:rsidRPr="00E93B5E">
        <w:rPr>
          <w:lang w:val="en-US"/>
        </w:rPr>
        <w:t>floor(</w:t>
      </w:r>
      <w:proofErr w:type="gramEnd"/>
      <w:r w:rsidRPr="00D52D62">
        <w:rPr>
          <w:i/>
          <w:lang w:val="en-US"/>
        </w:rPr>
        <w:t>N</w:t>
      </w:r>
      <w:r w:rsidRPr="00D52D62">
        <w:rPr>
          <w:i/>
          <w:vertAlign w:val="subscript"/>
          <w:lang w:val="en-US"/>
        </w:rPr>
        <w:t>CBPS</w:t>
      </w:r>
      <w:r w:rsidRPr="00D52D62">
        <w:rPr>
          <w:i/>
          <w:lang w:val="en-US"/>
        </w:rPr>
        <w:t>/N</w:t>
      </w:r>
      <w:r w:rsidRPr="00D52D62">
        <w:rPr>
          <w:i/>
          <w:vertAlign w:val="subscript"/>
          <w:lang w:val="en-US"/>
        </w:rPr>
        <w:t>ES</w:t>
      </w:r>
      <w:r w:rsidRPr="00D52D62">
        <w:rPr>
          <w:i/>
          <w:lang w:val="en-US"/>
        </w:rPr>
        <w:t>/S</w:t>
      </w:r>
      <w:r w:rsidRPr="00E93B5E">
        <w:rPr>
          <w:lang w:val="en-US"/>
        </w:rPr>
        <w:t xml:space="preserve">)) of S bits at each encoder. Assuming that at this point in each OFDM symbol each BCC has </w:t>
      </w:r>
      <w:r w:rsidRPr="00D52D62">
        <w:rPr>
          <w:i/>
          <w:lang w:val="en-US"/>
        </w:rPr>
        <w:t>M.s</w:t>
      </w:r>
      <w:r w:rsidRPr="00E93B5E">
        <w:rPr>
          <w:lang w:val="en-US"/>
        </w:rPr>
        <w:t xml:space="preserve"> (</w:t>
      </w:r>
      <w:r w:rsidRPr="00D52D62">
        <w:rPr>
          <w:i/>
          <w:lang w:val="en-US"/>
        </w:rPr>
        <w:t>M&lt;N</w:t>
      </w:r>
      <w:r w:rsidRPr="00D52D62">
        <w:rPr>
          <w:i/>
          <w:vertAlign w:val="subscript"/>
          <w:lang w:val="en-US"/>
        </w:rPr>
        <w:t>SS</w:t>
      </w:r>
      <w:r w:rsidRPr="00E93B5E">
        <w:rPr>
          <w:lang w:val="en-US"/>
        </w:rPr>
        <w:t xml:space="preserve">) residue bits, take the last </w:t>
      </w:r>
      <w:r w:rsidRPr="00D52D62">
        <w:rPr>
          <w:i/>
          <w:lang w:val="en-US"/>
        </w:rPr>
        <w:t>M.s</w:t>
      </w:r>
      <w:r w:rsidRPr="00E93B5E">
        <w:rPr>
          <w:lang w:val="en-US"/>
        </w:rPr>
        <w:t xml:space="preserve"> bits in the current OFDM symbol from the first encoder and allocate them to the first </w:t>
      </w:r>
      <w:r w:rsidRPr="00D52D62">
        <w:rPr>
          <w:i/>
          <w:lang w:val="en-US"/>
        </w:rPr>
        <w:t>M</w:t>
      </w:r>
      <w:r w:rsidRPr="00E93B5E">
        <w:rPr>
          <w:lang w:val="en-US"/>
        </w:rPr>
        <w:t xml:space="preserve"> spatial streams (s bits to each stream); then take the last </w:t>
      </w:r>
      <w:r w:rsidRPr="00D52D62">
        <w:rPr>
          <w:i/>
          <w:lang w:val="en-US"/>
        </w:rPr>
        <w:t>M.s</w:t>
      </w:r>
      <w:r w:rsidRPr="00E93B5E">
        <w:rPr>
          <w:lang w:val="en-US"/>
        </w:rPr>
        <w:t xml:space="preserve"> bits in the current OFDM symbol from the second encoder and distribute these among </w:t>
      </w:r>
      <w:r w:rsidRPr="00D52D62">
        <w:rPr>
          <w:i/>
          <w:lang w:val="en-US"/>
        </w:rPr>
        <w:t>M</w:t>
      </w:r>
      <w:r w:rsidRPr="00E93B5E">
        <w:rPr>
          <w:lang w:val="en-US"/>
        </w:rPr>
        <w:t xml:space="preserve"> spatial streams, starting from spatial stream</w:t>
      </w:r>
      <w:r w:rsidR="00D52D62">
        <w:rPr>
          <w:lang w:val="en-US"/>
        </w:rPr>
        <w:t xml:space="preserve"> </w:t>
      </w:r>
      <w:r w:rsidR="00D52D62" w:rsidRPr="00D52D62">
        <w:rPr>
          <w:i/>
          <w:lang w:val="en-US"/>
        </w:rPr>
        <w:t>M+1</w:t>
      </w:r>
      <w:r w:rsidRPr="00E93B5E">
        <w:rPr>
          <w:lang w:val="en-US"/>
        </w:rPr>
        <w:t>, and so on. Note that upon reaching the spatial stream</w:t>
      </w:r>
      <w:r w:rsidR="004B25F8" w:rsidRPr="004B25F8">
        <w:rPr>
          <w:lang w:val="en-US"/>
        </w:rPr>
        <w:t xml:space="preserve"> </w:t>
      </w:r>
      <w:r w:rsidR="004B25F8" w:rsidRPr="00E93B5E">
        <w:rPr>
          <w:lang w:val="en-US"/>
        </w:rPr>
        <w:t>N</w:t>
      </w:r>
      <w:r w:rsidR="004B25F8" w:rsidRPr="00D86066">
        <w:rPr>
          <w:vertAlign w:val="subscript"/>
          <w:lang w:val="en-US"/>
        </w:rPr>
        <w:t>SS</w:t>
      </w:r>
      <w:r w:rsidRPr="00E93B5E">
        <w:rPr>
          <w:lang w:val="en-US"/>
        </w:rPr>
        <w:t>, cycle back to the 1st spatial stream. Repeat till all bits are distributed in the current OFDM symbol.</w:t>
      </w:r>
    </w:p>
    <w:p w:rsidR="00D24B65" w:rsidRDefault="00D24B65" w:rsidP="00D24B65">
      <w:pPr>
        <w:pStyle w:val="Heading4"/>
        <w:rPr>
          <w:lang w:val="en-US"/>
        </w:rPr>
      </w:pPr>
      <w:bookmarkStart w:id="2280" w:name="_Ref282699422"/>
      <w:r>
        <w:rPr>
          <w:lang w:val="en-US"/>
        </w:rPr>
        <w:t>Segment parser</w:t>
      </w:r>
      <w:bookmarkEnd w:id="2280"/>
    </w:p>
    <w:p w:rsidR="00D24B65" w:rsidRDefault="00D24B65" w:rsidP="00D24B65">
      <w:pPr>
        <w:rPr>
          <w:lang w:val="en-US" w:eastAsia="ko-KR"/>
        </w:rPr>
      </w:pPr>
      <w:r>
        <w:rPr>
          <w:rFonts w:hint="eastAsia"/>
          <w:lang w:eastAsia="ko-KR"/>
        </w:rPr>
        <w:t xml:space="preserve">In case of </w:t>
      </w:r>
      <w:r>
        <w:rPr>
          <w:rFonts w:hint="eastAsia"/>
          <w:lang w:val="en-US" w:eastAsia="ko-KR"/>
        </w:rPr>
        <w:t xml:space="preserve">contiguous 160 MHz or non-contiguous 80+80 MHz VHT PPDU transmissions, the output bits of each stream parser are first divided into blocks of </w:t>
      </w:r>
      <w:r w:rsidRPr="009D302E">
        <w:rPr>
          <w:position w:val="-12"/>
        </w:rPr>
        <w:object w:dxaOrig="680" w:dyaOrig="360">
          <v:shape id="_x0000_i1445" type="#_x0000_t75" style="width:34pt;height:18.1pt" o:ole="">
            <v:imagedata r:id="rId761" o:title=""/>
          </v:shape>
          <o:OLEObject Type="Embed" ProgID="Equation.DSMT4" ShapeID="_x0000_i1445" DrawAspect="Content" ObjectID="_1356885092" r:id="rId762"/>
        </w:object>
      </w:r>
      <w:r>
        <w:t xml:space="preserve"> bits</w:t>
      </w:r>
      <w:r>
        <w:rPr>
          <w:rFonts w:hint="eastAsia"/>
          <w:lang w:eastAsia="ko-KR"/>
        </w:rPr>
        <w:t>.  Then, e</w:t>
      </w:r>
      <w:r>
        <w:rPr>
          <w:rFonts w:hint="eastAsia"/>
          <w:lang w:val="en-US" w:eastAsia="ko-KR"/>
        </w:rPr>
        <w:t xml:space="preserve">ach block is further divided into two subblocks of </w:t>
      </w:r>
      <w:r w:rsidRPr="009D302E">
        <w:rPr>
          <w:position w:val="-12"/>
        </w:rPr>
        <w:object w:dxaOrig="920" w:dyaOrig="360">
          <v:shape id="_x0000_i1446" type="#_x0000_t75" style="width:45.05pt;height:18.1pt" o:ole="">
            <v:imagedata r:id="rId763" o:title=""/>
          </v:shape>
          <o:OLEObject Type="Embed" ProgID="Equation.DSMT4" ShapeID="_x0000_i1446" DrawAspect="Content" ObjectID="_1356885093" r:id="rId764"/>
        </w:object>
      </w:r>
      <w:r>
        <w:t xml:space="preserve"> bits</w:t>
      </w:r>
      <w:r>
        <w:rPr>
          <w:rFonts w:hint="eastAsia"/>
          <w:lang w:val="en-US" w:eastAsia="ko-KR"/>
        </w:rPr>
        <w:t xml:space="preserve"> as shown in </w:t>
      </w:r>
      <w:proofErr w:type="gramStart"/>
      <w:r>
        <w:rPr>
          <w:rFonts w:hint="eastAsia"/>
          <w:lang w:val="en-US" w:eastAsia="ko-KR"/>
        </w:rPr>
        <w:t xml:space="preserve">Equation </w:t>
      </w:r>
      <w:proofErr w:type="gramEnd"/>
      <w:r w:rsidR="00174960">
        <w:rPr>
          <w:lang w:val="en-US" w:eastAsia="ko-KR"/>
        </w:rPr>
        <w:fldChar w:fldCharType="begin"/>
      </w:r>
      <w:r>
        <w:rPr>
          <w:lang w:val="en-US" w:eastAsia="ko-KR"/>
        </w:rPr>
        <w:instrText xml:space="preserve"> GOTOBUTTON ZEqnNum751540  \* MERGEFORMAT </w:instrText>
      </w:r>
      <w:r w:rsidR="00174960">
        <w:rPr>
          <w:lang w:val="en-US" w:eastAsia="ko-KR"/>
        </w:rPr>
        <w:fldChar w:fldCharType="end"/>
      </w:r>
      <w:r w:rsidR="00174960">
        <w:rPr>
          <w:lang w:val="en-US" w:eastAsia="ko-KR"/>
        </w:rPr>
        <w:fldChar w:fldCharType="begin"/>
      </w:r>
      <w:r w:rsidR="00935AAC">
        <w:rPr>
          <w:lang w:val="en-US" w:eastAsia="ko-KR"/>
        </w:rPr>
        <w:instrText xml:space="preserve"> GOTOBUTTON ZEqnNum918350  \* MERGEFORMAT </w:instrText>
      </w:r>
      <w:r w:rsidR="00174960">
        <w:rPr>
          <w:lang w:val="en-US" w:eastAsia="ko-KR"/>
        </w:rPr>
        <w:fldChar w:fldCharType="end"/>
      </w:r>
      <w:r w:rsidR="00174960">
        <w:rPr>
          <w:lang w:val="en-US" w:eastAsia="ko-KR"/>
        </w:rPr>
        <w:fldChar w:fldCharType="begin"/>
      </w:r>
      <w:r w:rsidR="00B82561">
        <w:rPr>
          <w:lang w:val="en-US" w:eastAsia="ko-KR"/>
        </w:rPr>
        <w:instrText xml:space="preserve"> GOTOBUTTON ZEqnNum732476  \* MERGEFORMAT </w:instrText>
      </w:r>
      <w:r w:rsidR="00174960">
        <w:rPr>
          <w:lang w:val="en-US" w:eastAsia="ko-KR"/>
        </w:rPr>
        <w:fldChar w:fldCharType="begin"/>
      </w:r>
      <w:r w:rsidR="00B82561">
        <w:rPr>
          <w:lang w:val="en-US" w:eastAsia="ko-KR"/>
        </w:rPr>
        <w:instrText xml:space="preserve"> REF ZEqnNum732476 \* Charformat \! \* MERGEFORMAT </w:instrText>
      </w:r>
      <w:r w:rsidR="00174960">
        <w:rPr>
          <w:lang w:val="en-US" w:eastAsia="ko-KR"/>
        </w:rPr>
        <w:fldChar w:fldCharType="separate"/>
      </w:r>
      <w:r w:rsidR="003B14D4" w:rsidRPr="003B14D4">
        <w:rPr>
          <w:lang w:val="en-US" w:eastAsia="ko-KR"/>
        </w:rPr>
        <w:instrText>(22-55)</w:instrText>
      </w:r>
      <w:r w:rsidR="00174960">
        <w:rPr>
          <w:lang w:val="en-US" w:eastAsia="ko-KR"/>
        </w:rPr>
        <w:fldChar w:fldCharType="end"/>
      </w:r>
      <w:r w:rsidR="00174960">
        <w:rPr>
          <w:lang w:val="en-US" w:eastAsia="ko-KR"/>
        </w:rPr>
        <w:fldChar w:fldCharType="end"/>
      </w:r>
      <w:r>
        <w:rPr>
          <w:lang w:val="en-US" w:eastAsia="ko-KR"/>
        </w:rPr>
        <w:t>.</w:t>
      </w:r>
    </w:p>
    <w:p w:rsidR="00D24B65" w:rsidRDefault="00D24B65" w:rsidP="00D24B65">
      <w:pPr>
        <w:pStyle w:val="MTDisplayEquation"/>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y</m:t>
            </m:r>
          </m:e>
          <m:sub>
            <m:r>
              <w:rPr>
                <w:rFonts w:ascii="Cambria Math" w:hAnsi="Cambria Math"/>
                <w:lang w:eastAsia="ko-KR"/>
              </w:rPr>
              <m:t>k,l</m:t>
            </m:r>
          </m:sub>
        </m:sSub>
        <m: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x</m:t>
            </m:r>
          </m:e>
          <m:sub>
            <m:r>
              <w:rPr>
                <w:rFonts w:ascii="Cambria Math" w:hAnsi="Cambria Math"/>
                <w:lang w:eastAsia="ko-KR"/>
              </w:rPr>
              <m:t>2s∙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d>
              <m:dPr>
                <m:begChr m:val="⌊"/>
                <m:endChr m:val="⌋"/>
                <m:ctrlPr>
                  <w:rPr>
                    <w:rFonts w:ascii="Cambria Math" w:hAnsi="Cambria Math"/>
                    <w:lang w:eastAsia="ko-KR"/>
                  </w:rPr>
                </m:ctrlPr>
              </m:dPr>
              <m:e>
                <m:box>
                  <m:boxPr>
                    <m:ctrlPr>
                      <w:rPr>
                        <w:rFonts w:ascii="Cambria Math" w:hAnsi="Cambria Math"/>
                        <w:lang w:eastAsia="ko-KR"/>
                      </w:rPr>
                    </m:ctrlPr>
                  </m:boxPr>
                  <m:e>
                    <m:argPr>
                      <m:argSz m:val="-1"/>
                    </m:argPr>
                    <m:f>
                      <m:fPr>
                        <m:ctrlPr>
                          <w:rPr>
                            <w:rFonts w:ascii="Cambria Math" w:hAnsi="Cambria Math"/>
                            <w:lang w:eastAsia="ko-KR"/>
                          </w:rPr>
                        </m:ctrlPr>
                      </m:fPr>
                      <m:num>
                        <m:r>
                          <w:rPr>
                            <w:rFonts w:ascii="Cambria Math" w:hAnsi="Cambria Math"/>
                            <w:lang w:eastAsia="ko-KR"/>
                          </w:rPr>
                          <m:t>k</m:t>
                        </m:r>
                      </m:num>
                      <m:den>
                        <m:r>
                          <w:rPr>
                            <w:rFonts w:ascii="Cambria Math" w:hAnsi="Cambria Math"/>
                            <w:lang w:eastAsia="ko-KR"/>
                          </w:rPr>
                          <m:t>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den>
                    </m:f>
                  </m:e>
                </m:box>
              </m:e>
            </m:d>
            <m:r>
              <w:rPr>
                <w:rFonts w:ascii="Cambria Math" w:hAnsi="Cambria Math"/>
                <w:lang w:eastAsia="ko-KR"/>
              </w:rPr>
              <m:t>+l∙s∙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r>
              <w:rPr>
                <w:rFonts w:ascii="Cambria Math" w:hAnsi="Cambria Math"/>
                <w:lang w:eastAsia="ko-KR"/>
              </w:rPr>
              <m:t xml:space="preserve">+k </m:t>
            </m:r>
            <m:r>
              <m:rPr>
                <m:nor/>
              </m:rPr>
              <w:rPr>
                <w:rFonts w:ascii="Cambria Math" w:hAnsi="Cambria Math" w:hint="eastAsia"/>
                <w:lang w:eastAsia="ko-KR"/>
              </w:rPr>
              <m:t xml:space="preserve">mod </m:t>
            </m:r>
            <m:d>
              <m:dPr>
                <m:ctrlPr>
                  <w:rPr>
                    <w:rFonts w:ascii="Cambria Math" w:hAnsi="Cambria Math"/>
                    <w:i/>
                    <w:lang w:eastAsia="ko-KR"/>
                  </w:rPr>
                </m:ctrlPr>
              </m:dPr>
              <m:e>
                <m:r>
                  <w:rPr>
                    <w:rFonts w:ascii="Cambria Math" w:hAnsi="Cambria Math"/>
                    <w:lang w:eastAsia="ko-KR"/>
                  </w:rPr>
                  <m:t>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e>
            </m:d>
          </m:sub>
        </m:sSub>
        <m:r>
          <w:rPr>
            <w:rFonts w:ascii="Cambria Math" w:hAnsi="Cambria Math"/>
            <w:lang w:eastAsia="ko-KR"/>
          </w:rPr>
          <m:t>,                 k=0,1,</m:t>
        </m:r>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CPBSS</m:t>
            </m:r>
          </m:sub>
        </m:sSub>
        <m:r>
          <w:rPr>
            <w:rFonts w:ascii="Cambria Math" w:hAnsi="Cambria Math"/>
            <w:lang w:eastAsia="ko-KR"/>
          </w:rPr>
          <m:t>/2</m:t>
        </m:r>
      </m:oMath>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281" w:name="ZEqnNum732476"/>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55</w:instrText>
        </w:r>
      </w:fldSimple>
      <w:r w:rsidR="00784ECF">
        <w:rPr>
          <w:lang w:eastAsia="ko-KR"/>
        </w:rPr>
        <w:instrText>)</w:instrText>
      </w:r>
      <w:bookmarkEnd w:id="2281"/>
      <w:r w:rsidR="00174960">
        <w:rPr>
          <w:lang w:eastAsia="ko-KR"/>
        </w:rPr>
        <w:fldChar w:fldCharType="end"/>
      </w:r>
    </w:p>
    <w:p w:rsidR="00D24B65" w:rsidRDefault="004A1E36" w:rsidP="00D24B65">
      <w:pPr>
        <w:rPr>
          <w:lang w:val="en-US" w:eastAsia="ko-KR"/>
        </w:rPr>
      </w:pPr>
      <w:proofErr w:type="gramStart"/>
      <w:r>
        <w:rPr>
          <w:lang w:val="en-US" w:eastAsia="ko-KR"/>
        </w:rPr>
        <w:t>where</w:t>
      </w:r>
      <w:proofErr w:type="gramEnd"/>
    </w:p>
    <w:p w:rsidR="009C5111" w:rsidRDefault="004A1E36">
      <w:pPr>
        <w:ind w:left="1710" w:hanging="990"/>
        <w:rPr>
          <w:position w:val="-4"/>
          <w:lang w:val="en-US" w:eastAsia="ko-KR"/>
        </w:rPr>
      </w:pPr>
      <w:r w:rsidRPr="00DC5298">
        <w:rPr>
          <w:position w:val="-14"/>
          <w:lang w:val="en-US" w:eastAsia="ko-KR"/>
        </w:rPr>
        <w:object w:dxaOrig="400" w:dyaOrig="400">
          <v:shape id="_x0000_i1447" type="#_x0000_t75" style="width:19.9pt;height:19.9pt" o:ole="">
            <v:imagedata r:id="rId765" o:title=""/>
          </v:shape>
          <o:OLEObject Type="Embed" ProgID="Equation.DSMT4" ShapeID="_x0000_i1447" DrawAspect="Content" ObjectID="_1356885094" r:id="rId766"/>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largest integer less than or equal to </w:t>
      </w:r>
      <w:r w:rsidRPr="003C15DC">
        <w:rPr>
          <w:position w:val="-4"/>
          <w:lang w:val="en-US" w:eastAsia="ko-KR"/>
        </w:rPr>
        <w:object w:dxaOrig="200" w:dyaOrig="200">
          <v:shape id="_x0000_i1448" type="#_x0000_t75" style="width:9.7pt;height:9.7pt" o:ole="">
            <v:imagedata r:id="rId767" o:title=""/>
          </v:shape>
          <o:OLEObject Type="Embed" ProgID="Equation.DSMT4" ShapeID="_x0000_i1448" DrawAspect="Content" ObjectID="_1356885095" r:id="rId768"/>
        </w:object>
      </w:r>
    </w:p>
    <w:p w:rsidR="009C5111" w:rsidRDefault="004A1E36">
      <w:pPr>
        <w:ind w:left="1710" w:hanging="990"/>
        <w:rPr>
          <w:lang w:val="en-US" w:eastAsia="ko-KR"/>
        </w:rPr>
      </w:pPr>
      <w:r w:rsidRPr="003C15DC">
        <w:rPr>
          <w:position w:val="-6"/>
          <w:lang w:val="en-US" w:eastAsia="ko-KR"/>
        </w:rPr>
        <w:object w:dxaOrig="760" w:dyaOrig="279">
          <v:shape id="_x0000_i1449" type="#_x0000_t75" style="width:38pt;height:13.25pt" o:ole="">
            <v:imagedata r:id="rId769" o:title=""/>
          </v:shape>
          <o:OLEObject Type="Embed" ProgID="Equation.DSMT4" ShapeID="_x0000_i1449" DrawAspect="Content" ObjectID="_1356885096" r:id="rId770"/>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remainder resulting from the division of integer </w:t>
      </w:r>
      <w:r w:rsidRPr="003C15DC">
        <w:rPr>
          <w:position w:val="-4"/>
          <w:lang w:val="en-US" w:eastAsia="ko-KR"/>
        </w:rPr>
        <w:object w:dxaOrig="200" w:dyaOrig="200">
          <v:shape id="_x0000_i1450" type="#_x0000_t75" style="width:9.7pt;height:9.7pt" o:ole="">
            <v:imagedata r:id="rId771" o:title=""/>
          </v:shape>
          <o:OLEObject Type="Embed" ProgID="Equation.DSMT4" ShapeID="_x0000_i1450" DrawAspect="Content" ObjectID="_1356885097" r:id="rId772"/>
        </w:object>
      </w:r>
      <w:r>
        <w:rPr>
          <w:rFonts w:hint="eastAsia"/>
          <w:lang w:val="en-US" w:eastAsia="ko-KR"/>
        </w:rPr>
        <w:t xml:space="preserve"> by integer </w:t>
      </w:r>
      <w:r w:rsidRPr="003C15DC">
        <w:rPr>
          <w:position w:val="-6"/>
          <w:lang w:val="en-US" w:eastAsia="ko-KR"/>
        </w:rPr>
        <w:object w:dxaOrig="139" w:dyaOrig="240">
          <v:shape id="_x0000_i1451" type="#_x0000_t75" style="width:5.75pt;height:12.35pt" o:ole="">
            <v:imagedata r:id="rId773" o:title=""/>
          </v:shape>
          <o:OLEObject Type="Embed" ProgID="Equation.DSMT4" ShapeID="_x0000_i1451" DrawAspect="Content" ObjectID="_1356885098" r:id="rId774"/>
        </w:object>
      </w:r>
    </w:p>
    <w:p w:rsidR="009C5111" w:rsidRDefault="00D24B65">
      <w:pPr>
        <w:ind w:left="1710" w:hanging="990"/>
        <w:rPr>
          <w:lang w:val="en-US" w:eastAsia="ko-KR"/>
        </w:rPr>
      </w:pPr>
      <w:r w:rsidRPr="008A1C14">
        <w:rPr>
          <w:position w:val="-12"/>
          <w:lang w:val="en-US" w:eastAsia="ko-KR"/>
        </w:rPr>
        <w:object w:dxaOrig="300" w:dyaOrig="360">
          <v:shape id="_x0000_i1452" type="#_x0000_t75" style="width:15pt;height:18.1pt" o:ole="">
            <v:imagedata r:id="rId775" o:title=""/>
          </v:shape>
          <o:OLEObject Type="Embed" ProgID="Equation.DSMT4" ShapeID="_x0000_i1452" DrawAspect="Content" ObjectID="_1356885099" r:id="rId776"/>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w:t>
      </w:r>
      <w:r w:rsidRPr="008A1C14">
        <w:rPr>
          <w:position w:val="-6"/>
          <w:lang w:val="en-US" w:eastAsia="ko-KR"/>
        </w:rPr>
        <w:object w:dxaOrig="260" w:dyaOrig="220">
          <v:shape id="_x0000_i1453" type="#_x0000_t75" style="width:12.8pt;height:11.05pt" o:ole="">
            <v:imagedata r:id="rId777" o:title=""/>
          </v:shape>
          <o:OLEObject Type="Embed" ProgID="Equation.DSMT4" ShapeID="_x0000_i1453" DrawAspect="Content" ObjectID="_1356885100" r:id="rId778"/>
        </w:object>
      </w:r>
      <w:r>
        <w:rPr>
          <w:rFonts w:hint="eastAsia"/>
          <w:lang w:val="en-US" w:eastAsia="ko-KR"/>
        </w:rPr>
        <w:t xml:space="preserve">th bit of a block of </w:t>
      </w:r>
      <w:r w:rsidRPr="009D302E">
        <w:rPr>
          <w:position w:val="-12"/>
        </w:rPr>
        <w:object w:dxaOrig="680" w:dyaOrig="360">
          <v:shape id="_x0000_i1454" type="#_x0000_t75" style="width:34pt;height:18.1pt" o:ole="">
            <v:imagedata r:id="rId761" o:title=""/>
          </v:shape>
          <o:OLEObject Type="Embed" ProgID="Equation.DSMT4" ShapeID="_x0000_i1454" DrawAspect="Content" ObjectID="_1356885101" r:id="rId779"/>
        </w:object>
      </w:r>
      <w:r>
        <w:t xml:space="preserve"> bits</w:t>
      </w:r>
      <w:r>
        <w:rPr>
          <w:rFonts w:hint="eastAsia"/>
          <w:lang w:eastAsia="ko-KR"/>
        </w:rPr>
        <w:t xml:space="preserve">, </w:t>
      </w:r>
      <w:r w:rsidRPr="008168B5">
        <w:rPr>
          <w:position w:val="-6"/>
          <w:lang w:eastAsia="ko-KR"/>
        </w:rPr>
        <w:object w:dxaOrig="260" w:dyaOrig="220">
          <v:shape id="_x0000_i1455" type="#_x0000_t75" style="width:12.8pt;height:11.05pt" o:ole="">
            <v:imagedata r:id="rId780" o:title=""/>
          </v:shape>
          <o:OLEObject Type="Embed" ProgID="Equation.DSMT4" ShapeID="_x0000_i1455" DrawAspect="Content" ObjectID="_1356885102" r:id="rId781"/>
        </w:object>
      </w:r>
      <w:r>
        <w:rPr>
          <w:rFonts w:hint="eastAsia"/>
          <w:lang w:eastAsia="ko-KR"/>
        </w:rPr>
        <w:t xml:space="preserve">= 0 to </w:t>
      </w:r>
      <w:r w:rsidRPr="009D302E">
        <w:rPr>
          <w:position w:val="-12"/>
        </w:rPr>
        <w:object w:dxaOrig="980" w:dyaOrig="360">
          <v:shape id="_x0000_i1456" type="#_x0000_t75" style="width:48.6pt;height:18.1pt" o:ole="">
            <v:imagedata r:id="rId782" o:title=""/>
          </v:shape>
          <o:OLEObject Type="Embed" ProgID="Equation.DSMT4" ShapeID="_x0000_i1456" DrawAspect="Content" ObjectID="_1356885103" r:id="rId783"/>
        </w:object>
      </w:r>
    </w:p>
    <w:p w:rsidR="009C5111" w:rsidRDefault="00D24B65">
      <w:pPr>
        <w:ind w:left="1710" w:hanging="990"/>
        <w:rPr>
          <w:lang w:val="en-US" w:eastAsia="ko-KR"/>
        </w:rPr>
      </w:pPr>
      <w:r w:rsidRPr="008A1C14">
        <w:rPr>
          <w:position w:val="-6"/>
          <w:lang w:val="en-US" w:eastAsia="ko-KR"/>
        </w:rPr>
        <w:object w:dxaOrig="139" w:dyaOrig="279">
          <v:shape id="_x0000_i1457" type="#_x0000_t75" style="width:6.65pt;height:14.6pt" o:ole="">
            <v:imagedata r:id="rId784" o:title=""/>
          </v:shape>
          <o:OLEObject Type="Embed" ProgID="Equation.DSMT4" ShapeID="_x0000_i1457" DrawAspect="Content" ObjectID="_1356885104" r:id="rId785"/>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subblock index, </w:t>
      </w:r>
      <w:r w:rsidRPr="008A1C14">
        <w:rPr>
          <w:position w:val="-10"/>
          <w:lang w:val="en-US" w:eastAsia="ko-KR"/>
        </w:rPr>
        <w:object w:dxaOrig="660" w:dyaOrig="320">
          <v:shape id="_x0000_i1458" type="#_x0000_t75" style="width:32.25pt;height:15.45pt" o:ole="">
            <v:imagedata r:id="rId786" o:title=""/>
          </v:shape>
          <o:OLEObject Type="Embed" ProgID="Equation.DSMT4" ShapeID="_x0000_i1458" DrawAspect="Content" ObjectID="_1356885105" r:id="rId787"/>
        </w:object>
      </w:r>
    </w:p>
    <w:p w:rsidR="009C5111" w:rsidRDefault="00D24B65">
      <w:pPr>
        <w:ind w:left="1710" w:hanging="990"/>
        <w:rPr>
          <w:position w:val="-6"/>
          <w:lang w:val="en-US" w:eastAsia="ko-KR"/>
        </w:rPr>
      </w:pPr>
      <w:r w:rsidRPr="008A1C14">
        <w:rPr>
          <w:position w:val="-14"/>
          <w:lang w:val="en-US" w:eastAsia="ko-KR"/>
        </w:rPr>
        <w:object w:dxaOrig="380" w:dyaOrig="380">
          <v:shape id="_x0000_i1459" type="#_x0000_t75" style="width:19pt;height:19pt" o:ole="">
            <v:imagedata r:id="rId788" o:title=""/>
          </v:shape>
          <o:OLEObject Type="Embed" ProgID="Equation.DSMT4" ShapeID="_x0000_i1459" DrawAspect="Content" ObjectID="_1356885106" r:id="rId789"/>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the </w:t>
      </w:r>
      <w:r w:rsidRPr="008A1C14">
        <w:rPr>
          <w:position w:val="-6"/>
          <w:lang w:val="en-US" w:eastAsia="ko-KR"/>
        </w:rPr>
        <w:object w:dxaOrig="200" w:dyaOrig="279">
          <v:shape id="_x0000_i1460" type="#_x0000_t75" style="width:9.7pt;height:14.6pt" o:ole="">
            <v:imagedata r:id="rId790" o:title=""/>
          </v:shape>
          <o:OLEObject Type="Embed" ProgID="Equation.DSMT4" ShapeID="_x0000_i1460" DrawAspect="Content" ObjectID="_1356885107" r:id="rId791"/>
        </w:object>
      </w:r>
      <w:r>
        <w:rPr>
          <w:rFonts w:hint="eastAsia"/>
          <w:lang w:val="en-US" w:eastAsia="ko-KR"/>
        </w:rPr>
        <w:t xml:space="preserve">th bit of the subblock </w:t>
      </w:r>
      <w:r w:rsidRPr="00C877AE">
        <w:rPr>
          <w:position w:val="-6"/>
          <w:lang w:val="en-US" w:eastAsia="ko-KR"/>
        </w:rPr>
        <w:object w:dxaOrig="139" w:dyaOrig="279">
          <v:shape id="_x0000_i1461" type="#_x0000_t75" style="width:6.65pt;height:14.6pt" o:ole="">
            <v:imagedata r:id="rId792" o:title=""/>
          </v:shape>
          <o:OLEObject Type="Embed" ProgID="Equation.DSMT4" ShapeID="_x0000_i1461" DrawAspect="Content" ObjectID="_1356885108" r:id="rId793"/>
        </w:object>
      </w:r>
    </w:p>
    <w:p w:rsidR="009C5111" w:rsidRDefault="004A1E36">
      <w:pPr>
        <w:ind w:left="1710" w:hanging="990"/>
        <w:rPr>
          <w:lang w:val="en-US" w:eastAsia="ko-KR"/>
        </w:rPr>
      </w:pPr>
      <w:r w:rsidRPr="007E2494">
        <w:rPr>
          <w:position w:val="-6"/>
          <w:lang w:val="en-US" w:eastAsia="ko-KR"/>
        </w:rPr>
        <w:object w:dxaOrig="180" w:dyaOrig="220">
          <v:shape id="_x0000_i1462" type="#_x0000_t75" style="width:9.3pt;height:11.05pt" o:ole="">
            <v:imagedata r:id="rId794" o:title=""/>
          </v:shape>
          <o:OLEObject Type="Embed" ProgID="Equation.DSMT4" ShapeID="_x0000_i1462" DrawAspect="Content" ObjectID="_1356885109" r:id="rId795"/>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defined in Equatio</w:t>
      </w:r>
      <w:r>
        <w:rPr>
          <w:lang w:val="en-US" w:eastAsia="ko-KR"/>
        </w:rPr>
        <w:t xml:space="preserve">n </w:t>
      </w:r>
      <w:r w:rsidR="00174960">
        <w:rPr>
          <w:lang w:val="en-US" w:eastAsia="ko-KR"/>
        </w:rPr>
        <w:fldChar w:fldCharType="begin"/>
      </w:r>
      <w:r>
        <w:rPr>
          <w:lang w:val="en-US" w:eastAsia="ko-KR"/>
        </w:rPr>
        <w:instrText xml:space="preserve"> GOTOBUTTON ZEqnNum813133  \* MERGEFORMAT </w:instrText>
      </w:r>
      <w:r w:rsidR="00174960">
        <w:rPr>
          <w:lang w:val="en-US" w:eastAsia="ko-KR"/>
        </w:rPr>
        <w:fldChar w:fldCharType="end"/>
      </w:r>
      <w:r w:rsidR="00174960">
        <w:rPr>
          <w:lang w:val="en-US" w:eastAsia="ko-KR"/>
        </w:rPr>
        <w:fldChar w:fldCharType="begin"/>
      </w:r>
      <w:r w:rsidR="00684C2D">
        <w:rPr>
          <w:lang w:val="en-US" w:eastAsia="ko-KR"/>
        </w:rPr>
        <w:instrText xml:space="preserve"> GOTOBUTTON ZEqnNum127375  \* MERGEFORMAT </w:instrText>
      </w:r>
      <w:r w:rsidR="00174960">
        <w:rPr>
          <w:lang w:val="en-US" w:eastAsia="ko-KR"/>
        </w:rPr>
        <w:fldChar w:fldCharType="begin"/>
      </w:r>
      <w:r w:rsidR="00684C2D">
        <w:rPr>
          <w:lang w:val="en-US" w:eastAsia="ko-KR"/>
        </w:rPr>
        <w:instrText xml:space="preserve"> REF ZEqnNum127375 \* Charformat \! \* MERGEFORMAT </w:instrText>
      </w:r>
      <w:r w:rsidR="00174960">
        <w:rPr>
          <w:lang w:val="en-US" w:eastAsia="ko-KR"/>
        </w:rPr>
        <w:fldChar w:fldCharType="separate"/>
      </w:r>
      <w:r w:rsidR="003B14D4" w:rsidRPr="003B14D4">
        <w:rPr>
          <w:lang w:val="en-US" w:eastAsia="ko-KR"/>
        </w:rPr>
        <w:instrText>(22-52)</w:instrText>
      </w:r>
      <w:r w:rsidR="00174960">
        <w:rPr>
          <w:lang w:val="en-US" w:eastAsia="ko-KR"/>
        </w:rPr>
        <w:fldChar w:fldCharType="end"/>
      </w:r>
      <w:r w:rsidR="00174960">
        <w:rPr>
          <w:lang w:val="en-US" w:eastAsia="ko-KR"/>
        </w:rPr>
        <w:fldChar w:fldCharType="end"/>
      </w:r>
    </w:p>
    <w:p w:rsidR="009C5111" w:rsidRDefault="004A1E36">
      <w:pPr>
        <w:ind w:left="1710" w:hanging="990"/>
        <w:rPr>
          <w:lang w:val="en-US"/>
        </w:rPr>
      </w:pPr>
      <w:r w:rsidRPr="008A1C14">
        <w:rPr>
          <w:position w:val="-12"/>
          <w:lang w:val="en-US" w:eastAsia="ko-KR"/>
        </w:rPr>
        <w:object w:dxaOrig="420" w:dyaOrig="360">
          <v:shape id="_x0000_i1463" type="#_x0000_t75" style="width:20.3pt;height:19pt" o:ole="">
            <v:imagedata r:id="rId796" o:title=""/>
          </v:shape>
          <o:OLEObject Type="Embed" ProgID="Equation.DSMT4" ShapeID="_x0000_i1463" DrawAspect="Content" ObjectID="_1356885110" r:id="rId797"/>
        </w:object>
      </w:r>
      <w:r w:rsidRPr="00470879">
        <w:rPr>
          <w:lang w:val="en-US" w:eastAsia="ko-KR"/>
        </w:rPr>
        <w:tab/>
      </w:r>
      <w:proofErr w:type="gramStart"/>
      <w:r w:rsidRPr="00470879">
        <w:rPr>
          <w:lang w:val="en-US" w:eastAsia="ko-KR"/>
        </w:rPr>
        <w:t>is</w:t>
      </w:r>
      <w:proofErr w:type="gramEnd"/>
      <w:r w:rsidRPr="00470879">
        <w:rPr>
          <w:lang w:val="en-US" w:eastAsia="ko-KR"/>
        </w:rPr>
        <w:t xml:space="preserve"> defined in </w:t>
      </w:r>
      <w:fldSimple w:instr=" REF _Ref276546144 \h  \* MERGEFORMAT ">
        <w:r w:rsidR="003B14D4" w:rsidRPr="00977AC0">
          <w:rPr>
            <w:lang w:val="en-US"/>
          </w:rPr>
          <w:t xml:space="preserve">Table </w:t>
        </w:r>
        <w:r w:rsidR="003B14D4">
          <w:rPr>
            <w:noProof/>
            <w:lang w:val="en-US"/>
          </w:rPr>
          <w:t>22</w:t>
        </w:r>
        <w:r w:rsidR="003B14D4">
          <w:rPr>
            <w:noProof/>
            <w:lang w:val="en-US"/>
          </w:rPr>
          <w:noBreakHyphen/>
          <w:t>5</w:t>
        </w:r>
      </w:fldSimple>
    </w:p>
    <w:p w:rsidR="004A1E36" w:rsidRDefault="004A1E36" w:rsidP="00D24B65">
      <w:pPr>
        <w:rPr>
          <w:lang w:val="en-US" w:eastAsia="ko-KR"/>
        </w:rPr>
      </w:pPr>
    </w:p>
    <w:p w:rsidR="004A1E36" w:rsidRDefault="004A1E36" w:rsidP="004A1E36">
      <w:pPr>
        <w:rPr>
          <w:lang w:val="en-US" w:eastAsia="ko-KR"/>
        </w:rPr>
      </w:pPr>
      <w:r>
        <w:rPr>
          <w:rFonts w:hint="eastAsia"/>
          <w:lang w:val="en-US" w:eastAsia="ko-KR"/>
        </w:rPr>
        <w:t xml:space="preserve">If </w:t>
      </w:r>
      <w:r w:rsidRPr="00D2617A">
        <w:rPr>
          <w:position w:val="-12"/>
          <w:lang w:val="en-US" w:eastAsia="ko-KR"/>
        </w:rPr>
        <w:object w:dxaOrig="680" w:dyaOrig="360">
          <v:shape id="_x0000_i1464" type="#_x0000_t75" style="width:34pt;height:19pt" o:ole="">
            <v:imagedata r:id="rId798" o:title=""/>
          </v:shape>
          <o:OLEObject Type="Embed" ProgID="Equation.DSMT4" ShapeID="_x0000_i1464" DrawAspect="Content" ObjectID="_1356885111" r:id="rId799"/>
        </w:object>
      </w:r>
      <w:r>
        <w:rPr>
          <w:rFonts w:hint="eastAsia"/>
          <w:lang w:val="en-US" w:eastAsia="ko-KR"/>
        </w:rPr>
        <w:t xml:space="preserve"> is not divisible </w:t>
      </w:r>
      <w:proofErr w:type="gramStart"/>
      <w:r>
        <w:rPr>
          <w:rFonts w:hint="eastAsia"/>
          <w:lang w:val="en-US" w:eastAsia="ko-KR"/>
        </w:rPr>
        <w:t xml:space="preserve">by </w:t>
      </w:r>
      <w:proofErr w:type="gramEnd"/>
      <w:r w:rsidRPr="00D2617A">
        <w:rPr>
          <w:position w:val="-12"/>
          <w:lang w:val="en-US" w:eastAsia="ko-KR"/>
        </w:rPr>
        <w:object w:dxaOrig="760" w:dyaOrig="360">
          <v:shape id="_x0000_i1465" type="#_x0000_t75" style="width:38pt;height:19pt" o:ole="">
            <v:imagedata r:id="rId800" o:title=""/>
          </v:shape>
          <o:OLEObject Type="Embed" ProgID="Equation.DSMT4" ShapeID="_x0000_i1465" DrawAspect="Content" ObjectID="_1356885112" r:id="rId801"/>
        </w:object>
      </w:r>
      <w:r>
        <w:rPr>
          <w:rFonts w:hint="eastAsia"/>
          <w:lang w:val="en-US" w:eastAsia="ko-KR"/>
        </w:rPr>
        <w:t>, then apply the segment parsing me</w:t>
      </w:r>
      <w:r w:rsidR="009D49EF">
        <w:rPr>
          <w:rFonts w:hint="eastAsia"/>
          <w:lang w:val="en-US" w:eastAsia="ko-KR"/>
        </w:rPr>
        <w:t xml:space="preserve">thod described in Equation </w:t>
      </w:r>
      <w:r w:rsidR="00174960">
        <w:rPr>
          <w:lang w:val="en-US" w:eastAsia="ko-KR"/>
        </w:rPr>
        <w:fldChar w:fldCharType="begin"/>
      </w:r>
      <w:r w:rsidR="009D49EF">
        <w:rPr>
          <w:lang w:val="en-US" w:eastAsia="ko-KR"/>
        </w:rPr>
        <w:instrText xml:space="preserve"> GOTOBUTTON ZEqnNum918350  \* MERGEFORMAT </w:instrText>
      </w:r>
      <w:r w:rsidR="00174960">
        <w:rPr>
          <w:lang w:val="en-US" w:eastAsia="ko-KR"/>
        </w:rPr>
        <w:fldChar w:fldCharType="end"/>
      </w:r>
      <w:r w:rsidR="00174960">
        <w:rPr>
          <w:lang w:val="en-US" w:eastAsia="ko-KR"/>
        </w:rPr>
        <w:fldChar w:fldCharType="begin"/>
      </w:r>
      <w:r w:rsidR="00684C2D">
        <w:rPr>
          <w:lang w:val="en-US" w:eastAsia="ko-KR"/>
        </w:rPr>
        <w:instrText xml:space="preserve"> GOTOBUTTON ZEqnNum732476  \* MERGEFORMAT </w:instrText>
      </w:r>
      <w:r w:rsidR="00174960">
        <w:rPr>
          <w:lang w:val="en-US" w:eastAsia="ko-KR"/>
        </w:rPr>
        <w:fldChar w:fldCharType="begin"/>
      </w:r>
      <w:r w:rsidR="00684C2D">
        <w:rPr>
          <w:lang w:val="en-US" w:eastAsia="ko-KR"/>
        </w:rPr>
        <w:instrText xml:space="preserve"> REF ZEqnNum732476 \* Charformat \! \* MERGEFORMAT </w:instrText>
      </w:r>
      <w:r w:rsidR="00174960">
        <w:rPr>
          <w:lang w:val="en-US" w:eastAsia="ko-KR"/>
        </w:rPr>
        <w:fldChar w:fldCharType="separate"/>
      </w:r>
      <w:r w:rsidR="003B14D4" w:rsidRPr="003B14D4">
        <w:rPr>
          <w:lang w:val="en-US" w:eastAsia="ko-KR"/>
        </w:rPr>
        <w:instrText>(22-55)</w:instrText>
      </w:r>
      <w:r w:rsidR="00174960">
        <w:rPr>
          <w:lang w:val="en-US" w:eastAsia="ko-KR"/>
        </w:rPr>
        <w:fldChar w:fldCharType="end"/>
      </w:r>
      <w:r w:rsidR="00174960">
        <w:rPr>
          <w:lang w:val="en-US" w:eastAsia="ko-KR"/>
        </w:rPr>
        <w:fldChar w:fldCharType="end"/>
      </w:r>
      <w:r>
        <w:rPr>
          <w:rFonts w:hint="eastAsia"/>
          <w:lang w:val="en-US" w:eastAsia="ko-KR"/>
        </w:rPr>
        <w:t xml:space="preserve"> for </w:t>
      </w:r>
      <w:r w:rsidRPr="00D2617A">
        <w:rPr>
          <w:position w:val="-16"/>
          <w:lang w:val="en-US" w:eastAsia="ko-KR"/>
        </w:rPr>
        <w:object w:dxaOrig="1920" w:dyaOrig="440">
          <v:shape id="_x0000_i1466" type="#_x0000_t75" style="width:95.4pt;height:22.1pt" o:ole="">
            <v:imagedata r:id="rId802" o:title=""/>
          </v:shape>
          <o:OLEObject Type="Embed" ProgID="Equation.DSMT4" ShapeID="_x0000_i1466" DrawAspect="Content" ObjectID="_1356885113" r:id="rId803"/>
        </w:object>
      </w:r>
      <w:r>
        <w:rPr>
          <w:rFonts w:hint="eastAsia"/>
          <w:lang w:val="en-US" w:eastAsia="ko-KR"/>
        </w:rPr>
        <w:t xml:space="preserve"> blocks of </w:t>
      </w:r>
      <w:r w:rsidRPr="007E2494">
        <w:rPr>
          <w:position w:val="-12"/>
          <w:lang w:val="en-US" w:eastAsia="ko-KR"/>
        </w:rPr>
        <w:object w:dxaOrig="760" w:dyaOrig="360">
          <v:shape id="_x0000_i1467" type="#_x0000_t75" style="width:38pt;height:19pt" o:ole="">
            <v:imagedata r:id="rId800" o:title=""/>
          </v:shape>
          <o:OLEObject Type="Embed" ProgID="Equation.DSMT4" ShapeID="_x0000_i1467" DrawAspect="Content" ObjectID="_1356885114" r:id="rId804"/>
        </w:object>
      </w:r>
      <w:r>
        <w:rPr>
          <w:rFonts w:hint="eastAsia"/>
          <w:lang w:val="en-US" w:eastAsia="ko-KR"/>
        </w:rPr>
        <w:t xml:space="preserve"> segment parser input bits.  At this point, each stream parser output has </w:t>
      </w:r>
      <w:r w:rsidRPr="00D2617A">
        <w:rPr>
          <w:position w:val="-6"/>
          <w:lang w:val="en-US" w:eastAsia="ko-KR"/>
        </w:rPr>
        <w:object w:dxaOrig="580" w:dyaOrig="279">
          <v:shape id="_x0000_i1468" type="#_x0000_t75" style="width:29.15pt;height:13.25pt" o:ole="">
            <v:imagedata r:id="rId805" o:title=""/>
          </v:shape>
          <o:OLEObject Type="Embed" ProgID="Equation.DSMT4" ShapeID="_x0000_i1468" DrawAspect="Content" ObjectID="_1356885115" r:id="rId806"/>
        </w:object>
      </w:r>
      <w:r>
        <w:rPr>
          <w:rFonts w:hint="eastAsia"/>
          <w:lang w:val="en-US" w:eastAsia="ko-KR"/>
        </w:rPr>
        <w:t xml:space="preserve"> </w:t>
      </w:r>
      <w:r w:rsidRPr="00D2617A">
        <w:rPr>
          <w:position w:val="-14"/>
          <w:lang w:val="en-US" w:eastAsia="ko-KR"/>
        </w:rPr>
        <w:object w:dxaOrig="1840" w:dyaOrig="400">
          <v:shape id="_x0000_i1469" type="#_x0000_t75" style="width:91.9pt;height:19.9pt" o:ole="">
            <v:imagedata r:id="rId807" o:title=""/>
          </v:shape>
          <o:OLEObject Type="Embed" ProgID="Equation.DSMT4" ShapeID="_x0000_i1469" DrawAspect="Content" ObjectID="_1356885116" r:id="rId808"/>
        </w:object>
      </w:r>
      <w:r>
        <w:rPr>
          <w:rFonts w:hint="eastAsia"/>
          <w:lang w:val="en-US" w:eastAsia="ko-KR"/>
        </w:rPr>
        <w:t xml:space="preserve"> residue bits.  Then, the residue bits are divided into blocks of </w:t>
      </w:r>
      <w:r w:rsidRPr="00D2617A">
        <w:rPr>
          <w:position w:val="-6"/>
          <w:lang w:val="en-US" w:eastAsia="ko-KR"/>
        </w:rPr>
        <w:object w:dxaOrig="180" w:dyaOrig="220">
          <v:shape id="_x0000_i1470" type="#_x0000_t75" style="width:9.3pt;height:11.05pt" o:ole="">
            <v:imagedata r:id="rId809" o:title=""/>
          </v:shape>
          <o:OLEObject Type="Embed" ProgID="Equation.DSMT4" ShapeID="_x0000_i1470" DrawAspect="Content" ObjectID="_1356885117" r:id="rId810"/>
        </w:object>
      </w:r>
      <w:r>
        <w:rPr>
          <w:rFonts w:hint="eastAsia"/>
          <w:lang w:val="en-US" w:eastAsia="ko-KR"/>
        </w:rPr>
        <w:t xml:space="preserve"> bits, with each block being assigned to different subblock (</w:t>
      </w:r>
      <w:r w:rsidRPr="008A1C14">
        <w:rPr>
          <w:position w:val="-10"/>
          <w:lang w:val="en-US" w:eastAsia="ko-KR"/>
        </w:rPr>
        <w:object w:dxaOrig="660" w:dyaOrig="320">
          <v:shape id="_x0000_i1471" type="#_x0000_t75" style="width:32.25pt;height:16.8pt" o:ole="">
            <v:imagedata r:id="rId786" o:title=""/>
          </v:shape>
          <o:OLEObject Type="Embed" ProgID="Equation.DSMT4" ShapeID="_x0000_i1471" DrawAspect="Content" ObjectID="_1356885118" r:id="rId811"/>
        </w:object>
      </w:r>
      <w:r>
        <w:rPr>
          <w:rFonts w:hint="eastAsia"/>
          <w:lang w:val="en-US" w:eastAsia="ko-KR"/>
        </w:rPr>
        <w:t xml:space="preserve">) in a round robin fashion.  The first </w:t>
      </w:r>
      <w:r w:rsidRPr="007E2494">
        <w:rPr>
          <w:position w:val="-6"/>
          <w:lang w:val="en-US" w:eastAsia="ko-KR"/>
        </w:rPr>
        <w:object w:dxaOrig="180" w:dyaOrig="220">
          <v:shape id="_x0000_i1472" type="#_x0000_t75" style="width:9.3pt;height:11.05pt" o:ole="">
            <v:imagedata r:id="rId809" o:title=""/>
          </v:shape>
          <o:OLEObject Type="Embed" ProgID="Equation.DSMT4" ShapeID="_x0000_i1472" DrawAspect="Content" ObjectID="_1356885119" r:id="rId812"/>
        </w:object>
      </w:r>
      <w:r>
        <w:rPr>
          <w:rFonts w:hint="eastAsia"/>
          <w:lang w:val="en-US" w:eastAsia="ko-KR"/>
        </w:rPr>
        <w:t xml:space="preserve"> bits are assigned to the subblock with </w:t>
      </w:r>
      <w:proofErr w:type="gramStart"/>
      <w:r>
        <w:rPr>
          <w:rFonts w:hint="eastAsia"/>
          <w:lang w:val="en-US" w:eastAsia="ko-KR"/>
        </w:rPr>
        <w:t xml:space="preserve">index </w:t>
      </w:r>
      <w:proofErr w:type="gramEnd"/>
      <w:r w:rsidRPr="00D2617A">
        <w:rPr>
          <w:position w:val="-6"/>
          <w:lang w:val="en-US" w:eastAsia="ko-KR"/>
        </w:rPr>
        <w:object w:dxaOrig="499" w:dyaOrig="279">
          <v:shape id="_x0000_i1473" type="#_x0000_t75" style="width:24.75pt;height:13.25pt" o:ole="">
            <v:imagedata r:id="rId813" o:title=""/>
          </v:shape>
          <o:OLEObject Type="Embed" ProgID="Equation.DSMT4" ShapeID="_x0000_i1473" DrawAspect="Content" ObjectID="_1356885120" r:id="rId814"/>
        </w:object>
      </w:r>
      <w:r>
        <w:rPr>
          <w:rFonts w:hint="eastAsia"/>
          <w:lang w:val="en-US" w:eastAsia="ko-KR"/>
        </w:rPr>
        <w:t xml:space="preserve">.  Repeat </w:t>
      </w:r>
      <w:r w:rsidRPr="000B0852">
        <w:rPr>
          <w:position w:val="-4"/>
          <w:lang w:val="en-US" w:eastAsia="ko-KR"/>
        </w:rPr>
        <w:object w:dxaOrig="240" w:dyaOrig="260">
          <v:shape id="_x0000_i1474" type="#_x0000_t75" style="width:12.35pt;height:12.8pt" o:ole="">
            <v:imagedata r:id="rId815" o:title=""/>
          </v:shape>
          <o:OLEObject Type="Embed" ProgID="Equation.DSMT4" ShapeID="_x0000_i1474" DrawAspect="Content" ObjectID="_1356885121" r:id="rId816"/>
        </w:object>
      </w:r>
      <w:r>
        <w:rPr>
          <w:rFonts w:hint="eastAsia"/>
          <w:lang w:val="en-US" w:eastAsia="ko-KR"/>
        </w:rPr>
        <w:t xml:space="preserve"> times until all bits are distributed to the two subblocks.</w:t>
      </w:r>
    </w:p>
    <w:p w:rsidR="00D24B65" w:rsidRDefault="00D24B65" w:rsidP="00D24B65">
      <w:pPr>
        <w:rPr>
          <w:lang w:val="en-US" w:eastAsia="ko-KR"/>
        </w:rPr>
      </w:pPr>
    </w:p>
    <w:p w:rsidR="009C5111" w:rsidRDefault="00D24B65">
      <w:pPr>
        <w:rPr>
          <w:lang w:val="en-US" w:eastAsia="ko-KR"/>
        </w:rPr>
      </w:pPr>
      <w:r>
        <w:rPr>
          <w:rFonts w:hint="eastAsia"/>
          <w:lang w:val="en-US" w:eastAsia="ko-KR"/>
        </w:rPr>
        <w:t>Segment parser is bypassed in case of 20, 40 and 80 MHz VHT PPDU transmissions.</w:t>
      </w:r>
      <w:bookmarkEnd w:id="2271"/>
    </w:p>
    <w:p w:rsidR="0042520D" w:rsidRPr="00E34B24" w:rsidRDefault="00F4270A" w:rsidP="0042520D">
      <w:pPr>
        <w:pStyle w:val="Heading4"/>
        <w:rPr>
          <w:lang w:val="en-US"/>
        </w:rPr>
      </w:pPr>
      <w:bookmarkStart w:id="2282" w:name="_Ref282699246"/>
      <w:r>
        <w:rPr>
          <w:lang w:val="en-US"/>
        </w:rPr>
        <w:t>BCC</w:t>
      </w:r>
      <w:r w:rsidRPr="00977AC0">
        <w:rPr>
          <w:lang w:val="en-US"/>
        </w:rPr>
        <w:t xml:space="preserve"> </w:t>
      </w:r>
      <w:r w:rsidR="00977AC0" w:rsidRPr="00977AC0">
        <w:rPr>
          <w:lang w:val="en-US"/>
        </w:rPr>
        <w:t>interleaver</w:t>
      </w:r>
      <w:bookmarkEnd w:id="2282"/>
    </w:p>
    <w:p w:rsidR="00D24B65" w:rsidRDefault="00D24B65" w:rsidP="00D24B65">
      <w:pPr>
        <w:rPr>
          <w:bCs/>
          <w:lang w:val="en-US" w:eastAsia="ko-KR"/>
        </w:rPr>
      </w:pPr>
      <w:r>
        <w:rPr>
          <w:rFonts w:hint="eastAsia"/>
          <w:bCs/>
          <w:lang w:val="en-US" w:eastAsia="ko-KR"/>
        </w:rPr>
        <w:t>This section describes the interleaver used in case of BCC encoding.  Interleaver described in this section shall be bypassed in case of LDPC encoding.</w:t>
      </w:r>
    </w:p>
    <w:p w:rsidR="00D24B65" w:rsidRDefault="00D24B65" w:rsidP="00D24B65">
      <w:pPr>
        <w:rPr>
          <w:bCs/>
          <w:lang w:val="en-US" w:eastAsia="ko-KR"/>
        </w:rPr>
      </w:pPr>
    </w:p>
    <w:p w:rsidR="006352BB" w:rsidRPr="00E34B24" w:rsidRDefault="00727761" w:rsidP="006352BB">
      <w:pPr>
        <w:rPr>
          <w:bCs/>
          <w:lang w:val="en-US"/>
        </w:rPr>
      </w:pPr>
      <w:r w:rsidRPr="00727761">
        <w:rPr>
          <w:bCs/>
          <w:lang w:val="en-US"/>
        </w:rPr>
        <w:t>In case of 20, 40 or 80 MHz VHT PPDU transmissions,</w:t>
      </w:r>
      <w:r>
        <w:rPr>
          <w:bCs/>
          <w:lang w:val="en-US"/>
        </w:rPr>
        <w:t xml:space="preserve"> t</w:t>
      </w:r>
      <w:r w:rsidR="00977AC0" w:rsidRPr="00977AC0">
        <w:rPr>
          <w:bCs/>
          <w:lang w:val="en-US"/>
        </w:rPr>
        <w:t xml:space="preserve">he bits at the output of the stream parser are divided into </w:t>
      </w:r>
      <w:r w:rsidR="00DE29D5" w:rsidRPr="00A27C8C">
        <w:rPr>
          <w:bCs/>
          <w:position w:val="-12"/>
          <w:lang w:val="en-US"/>
        </w:rPr>
        <w:object w:dxaOrig="420" w:dyaOrig="360">
          <v:shape id="_x0000_i1475" type="#_x0000_t75" style="width:19.9pt;height:19.45pt" o:ole="">
            <v:imagedata r:id="rId817" o:title=""/>
          </v:shape>
          <o:OLEObject Type="Embed" ProgID="Equation.DSMT4" ShapeID="_x0000_i1475" DrawAspect="Content" ObjectID="_1356885122" r:id="rId818"/>
        </w:object>
      </w:r>
      <w:r w:rsidR="00DE29D5">
        <w:rPr>
          <w:bCs/>
          <w:lang w:val="en-US"/>
        </w:rPr>
        <w:t xml:space="preserve"> b</w:t>
      </w:r>
      <w:r w:rsidR="00977AC0" w:rsidRPr="00977AC0">
        <w:rPr>
          <w:bCs/>
          <w:lang w:val="en-US"/>
        </w:rPr>
        <w:t xml:space="preserve">locks of </w:t>
      </w:r>
      <w:r w:rsidR="00DE29D5" w:rsidRPr="00E34B24">
        <w:rPr>
          <w:position w:val="-12"/>
          <w:lang w:val="en-US"/>
        </w:rPr>
        <w:object w:dxaOrig="680" w:dyaOrig="360">
          <v:shape id="_x0000_i1476" type="#_x0000_t75" style="width:34pt;height:19.45pt" o:ole="">
            <v:imagedata r:id="rId819" o:title=""/>
          </v:shape>
          <o:OLEObject Type="Embed" ProgID="Equation.DSMT4" ShapeID="_x0000_i1476" DrawAspect="Content" ObjectID="_1356885123" r:id="rId820"/>
        </w:object>
      </w:r>
      <w:r w:rsidR="00977AC0" w:rsidRPr="00977AC0">
        <w:rPr>
          <w:lang w:val="en-US"/>
        </w:rPr>
        <w:t xml:space="preserve"> bits</w:t>
      </w:r>
      <w:r w:rsidR="00977AC0" w:rsidRPr="00977AC0">
        <w:rPr>
          <w:bCs/>
          <w:lang w:val="en-US"/>
        </w:rPr>
        <w:t xml:space="preserve"> </w:t>
      </w:r>
      <w:r w:rsidR="006352BB" w:rsidRPr="00E34B24">
        <w:rPr>
          <w:bCs/>
          <w:lang w:val="en-US"/>
        </w:rPr>
        <w:t>and each block shall be interleaved by an interleaver based on the Clause 17 interleaver.</w:t>
      </w:r>
      <w:r w:rsidR="00977AC0" w:rsidRPr="00977AC0">
        <w:rPr>
          <w:bCs/>
          <w:lang w:val="en-US"/>
        </w:rPr>
        <w:t xml:space="preserve"> </w:t>
      </w:r>
      <w:r w:rsidR="004838DE" w:rsidRPr="004838DE">
        <w:rPr>
          <w:bCs/>
          <w:lang w:val="en-US"/>
        </w:rPr>
        <w:t>In case of contiguous 160 MHz or non-contiguous 80+80 MHz VHT PPDU transmi</w:t>
      </w:r>
      <w:r w:rsidR="001F703C">
        <w:rPr>
          <w:bCs/>
          <w:lang w:val="en-US"/>
        </w:rPr>
        <w:t xml:space="preserve">ssions, each subblock of </w:t>
      </w:r>
      <w:r w:rsidR="00977AC0" w:rsidRPr="00977AC0">
        <w:rPr>
          <w:bCs/>
          <w:i/>
          <w:lang w:val="en-US"/>
        </w:rPr>
        <w:t>N</w:t>
      </w:r>
      <w:r w:rsidR="00977AC0" w:rsidRPr="00977AC0">
        <w:rPr>
          <w:bCs/>
          <w:i/>
          <w:vertAlign w:val="subscript"/>
          <w:lang w:val="en-US"/>
        </w:rPr>
        <w:t>CBPSS</w:t>
      </w:r>
      <w:r w:rsidR="004838DE" w:rsidRPr="004838DE">
        <w:rPr>
          <w:bCs/>
          <w:lang w:val="en-US"/>
        </w:rPr>
        <w:t>/2 output bits from the segment parser is interleaved by the interleaver for 80 MHz defined in this section.</w:t>
      </w:r>
      <w:r w:rsidR="004838DE">
        <w:rPr>
          <w:bCs/>
          <w:lang w:val="en-US"/>
        </w:rPr>
        <w:t xml:space="preserve"> </w:t>
      </w:r>
      <w:r w:rsidR="00977AC0" w:rsidRPr="00977AC0">
        <w:rPr>
          <w:bCs/>
          <w:lang w:val="en-US"/>
        </w:rPr>
        <w:t xml:space="preserve">This interleaver, which is based on entering the data in rows, and reading it out in columns, has a different number of columns </w:t>
      </w:r>
      <w:r w:rsidR="006352BB" w:rsidRPr="00E34B24">
        <w:rPr>
          <w:b/>
          <w:bCs/>
          <w:position w:val="-12"/>
          <w:lang w:val="en-US"/>
        </w:rPr>
        <w:object w:dxaOrig="540" w:dyaOrig="360">
          <v:shape id="_x0000_i1477" type="#_x0000_t75" style="width:26.95pt;height:18.1pt" o:ole="">
            <v:imagedata r:id="rId821" o:title=""/>
          </v:shape>
          <o:OLEObject Type="Embed" ProgID="Equation.DSMT4" ShapeID="_x0000_i1477" DrawAspect="Content" ObjectID="_1356885124" r:id="rId822"/>
        </w:object>
      </w:r>
      <w:r w:rsidR="00977AC0" w:rsidRPr="00977AC0">
        <w:rPr>
          <w:bCs/>
          <w:lang w:val="en-US"/>
        </w:rPr>
        <w:t xml:space="preserve">  and rows </w:t>
      </w:r>
      <w:r w:rsidR="006352BB" w:rsidRPr="00E34B24">
        <w:rPr>
          <w:b/>
          <w:bCs/>
          <w:position w:val="-12"/>
          <w:lang w:val="en-US"/>
        </w:rPr>
        <w:object w:dxaOrig="600" w:dyaOrig="360">
          <v:shape id="_x0000_i1478" type="#_x0000_t75" style="width:30.05pt;height:18.1pt" o:ole="">
            <v:imagedata r:id="rId823" o:title=""/>
          </v:shape>
          <o:OLEObject Type="Embed" ProgID="Equation.DSMT4" ShapeID="_x0000_i1478" DrawAspect="Content" ObjectID="_1356885125" r:id="rId824"/>
        </w:object>
      </w:r>
      <w:r w:rsidR="00977AC0" w:rsidRPr="00977AC0">
        <w:rPr>
          <w:bCs/>
          <w:lang w:val="en-US"/>
        </w:rPr>
        <w:t xml:space="preserve"> for different bandwidths.  The values of </w:t>
      </w:r>
      <w:r w:rsidR="006352BB" w:rsidRPr="00E34B24">
        <w:rPr>
          <w:bCs/>
          <w:position w:val="-12"/>
          <w:lang w:val="en-US"/>
        </w:rPr>
        <w:object w:dxaOrig="540" w:dyaOrig="360">
          <v:shape id="_x0000_i1479" type="#_x0000_t75" style="width:26.95pt;height:18.1pt" o:ole="">
            <v:imagedata r:id="rId825" o:title=""/>
          </v:shape>
          <o:OLEObject Type="Embed" ProgID="Equation.DSMT4" ShapeID="_x0000_i1479" DrawAspect="Content" ObjectID="_1356885126" r:id="rId826"/>
        </w:object>
      </w:r>
      <w:r w:rsidR="00977AC0" w:rsidRPr="00977AC0">
        <w:rPr>
          <w:bCs/>
          <w:lang w:val="en-US"/>
        </w:rPr>
        <w:t xml:space="preserve">and </w:t>
      </w:r>
      <w:r w:rsidR="00174960" w:rsidRPr="00174960">
        <w:rPr>
          <w:bCs/>
          <w:position w:val="-12"/>
          <w:lang w:val="en-US"/>
        </w:rPr>
        <w:pict>
          <v:shape id="_x0000_i1480" type="#_x0000_t75" style="width:30.05pt;height:18.1pt">
            <v:imagedata r:id="rId823" o:title=""/>
          </v:shape>
        </w:pict>
      </w:r>
      <w:r w:rsidR="00977AC0" w:rsidRPr="00977AC0">
        <w:rPr>
          <w:bCs/>
          <w:lang w:val="en-US"/>
        </w:rPr>
        <w:t xml:space="preserve"> are given in the table below. </w:t>
      </w:r>
    </w:p>
    <w:p w:rsidR="006352BB" w:rsidRPr="00E34B24" w:rsidRDefault="006352BB" w:rsidP="006352BB">
      <w:pPr>
        <w:rPr>
          <w:lang w:val="en-US"/>
        </w:rPr>
      </w:pPr>
    </w:p>
    <w:p w:rsidR="006352BB" w:rsidRPr="00E34B24" w:rsidRDefault="00977AC0" w:rsidP="006352BB">
      <w:pPr>
        <w:pStyle w:val="Caption"/>
        <w:keepNext/>
        <w:jc w:val="center"/>
        <w:rPr>
          <w:lang w:val="en-US"/>
        </w:rPr>
      </w:pPr>
      <w:bookmarkStart w:id="2283" w:name="_Ref266199474"/>
      <w:r w:rsidRPr="00977AC0">
        <w:rPr>
          <w:lang w:val="en-US"/>
        </w:rPr>
        <w:lastRenderedPageBreak/>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13</w:t>
      </w:r>
      <w:r w:rsidR="00174960">
        <w:rPr>
          <w:lang w:val="en-US"/>
        </w:rPr>
        <w:fldChar w:fldCharType="end"/>
      </w:r>
      <w:bookmarkEnd w:id="2283"/>
      <w:r w:rsidRPr="00977AC0">
        <w:rPr>
          <w:lang w:val="en-US"/>
        </w:rPr>
        <w:t xml:space="preserve"> -- Number of rows and columns in the interleaver</w:t>
      </w:r>
    </w:p>
    <w:tbl>
      <w:tblPr>
        <w:tblW w:w="7200" w:type="dxa"/>
        <w:jc w:val="center"/>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2016"/>
        <w:gridCol w:w="1728"/>
        <w:gridCol w:w="1728"/>
        <w:gridCol w:w="1728"/>
      </w:tblGrid>
      <w:tr w:rsidR="006352BB" w:rsidRPr="00E34B24" w:rsidTr="001D577A">
        <w:trPr>
          <w:trHeight w:val="219"/>
          <w:jc w:val="center"/>
        </w:trPr>
        <w:tc>
          <w:tcPr>
            <w:tcW w:w="2016" w:type="dxa"/>
            <w:shd w:val="clear" w:color="auto" w:fill="auto"/>
            <w:vAlign w:val="center"/>
          </w:tcPr>
          <w:p w:rsidR="009C5111" w:rsidRDefault="00F134C3">
            <w:pPr>
              <w:jc w:val="center"/>
              <w:rPr>
                <w:b/>
                <w:lang w:val="en-US"/>
              </w:rPr>
            </w:pPr>
            <w:r w:rsidRPr="00F134C3">
              <w:rPr>
                <w:b/>
                <w:lang w:val="en-US"/>
              </w:rPr>
              <w:t>Parameter</w:t>
            </w:r>
          </w:p>
        </w:tc>
        <w:tc>
          <w:tcPr>
            <w:tcW w:w="1728" w:type="dxa"/>
            <w:shd w:val="clear" w:color="auto" w:fill="auto"/>
            <w:vAlign w:val="center"/>
          </w:tcPr>
          <w:p w:rsidR="009C5111" w:rsidRDefault="00F134C3">
            <w:pPr>
              <w:jc w:val="center"/>
              <w:rPr>
                <w:b/>
                <w:lang w:val="en-US"/>
              </w:rPr>
            </w:pPr>
            <w:r w:rsidRPr="00F134C3">
              <w:rPr>
                <w:b/>
                <w:lang w:val="en-US"/>
              </w:rPr>
              <w:t>20</w:t>
            </w:r>
            <w:r w:rsidR="00F73042">
              <w:rPr>
                <w:b/>
                <w:lang w:val="en-US"/>
              </w:rPr>
              <w:t xml:space="preserve"> </w:t>
            </w:r>
            <w:r w:rsidRPr="00F134C3">
              <w:rPr>
                <w:b/>
                <w:lang w:val="en-US"/>
              </w:rPr>
              <w:t>MHz</w:t>
            </w:r>
          </w:p>
        </w:tc>
        <w:tc>
          <w:tcPr>
            <w:tcW w:w="1728" w:type="dxa"/>
            <w:shd w:val="clear" w:color="auto" w:fill="auto"/>
            <w:vAlign w:val="center"/>
          </w:tcPr>
          <w:p w:rsidR="009C5111" w:rsidRDefault="00F134C3">
            <w:pPr>
              <w:jc w:val="center"/>
              <w:rPr>
                <w:b/>
                <w:lang w:val="en-US"/>
              </w:rPr>
            </w:pPr>
            <w:r w:rsidRPr="00F134C3">
              <w:rPr>
                <w:b/>
                <w:lang w:val="en-US"/>
              </w:rPr>
              <w:t>40</w:t>
            </w:r>
            <w:r w:rsidR="00F73042">
              <w:rPr>
                <w:b/>
                <w:lang w:val="en-US"/>
              </w:rPr>
              <w:t xml:space="preserve"> </w:t>
            </w:r>
            <w:r w:rsidRPr="00F134C3">
              <w:rPr>
                <w:b/>
                <w:lang w:val="en-US"/>
              </w:rPr>
              <w:t>MHz</w:t>
            </w:r>
          </w:p>
        </w:tc>
        <w:tc>
          <w:tcPr>
            <w:tcW w:w="1728" w:type="dxa"/>
            <w:vAlign w:val="center"/>
          </w:tcPr>
          <w:p w:rsidR="009C5111" w:rsidRDefault="00F134C3">
            <w:pPr>
              <w:jc w:val="center"/>
              <w:rPr>
                <w:b/>
                <w:bCs/>
                <w:lang w:val="en-US"/>
              </w:rPr>
            </w:pPr>
            <w:r w:rsidRPr="00F134C3">
              <w:rPr>
                <w:b/>
                <w:bCs/>
                <w:lang w:val="en-US"/>
              </w:rPr>
              <w:t>80</w:t>
            </w:r>
            <w:r w:rsidR="00F73042">
              <w:rPr>
                <w:b/>
                <w:bCs/>
                <w:lang w:val="en-US"/>
              </w:rPr>
              <w:t xml:space="preserve"> </w:t>
            </w:r>
            <w:r w:rsidRPr="00F134C3">
              <w:rPr>
                <w:b/>
                <w:bCs/>
                <w:lang w:val="en-US"/>
              </w:rPr>
              <w:t>MHz</w:t>
            </w:r>
          </w:p>
        </w:tc>
      </w:tr>
      <w:tr w:rsidR="006352BB" w:rsidRPr="00E34B24" w:rsidTr="001D577A">
        <w:trPr>
          <w:trHeight w:val="435"/>
          <w:jc w:val="center"/>
        </w:trPr>
        <w:tc>
          <w:tcPr>
            <w:tcW w:w="2016" w:type="dxa"/>
            <w:shd w:val="clear" w:color="auto" w:fill="auto"/>
            <w:vAlign w:val="center"/>
          </w:tcPr>
          <w:p w:rsidR="009C5111" w:rsidRDefault="00174960">
            <w:pPr>
              <w:jc w:val="center"/>
              <w:rPr>
                <w:bCs/>
                <w:lang w:val="en-US"/>
              </w:rPr>
            </w:pPr>
            <w:r w:rsidRPr="00174960">
              <w:rPr>
                <w:position w:val="-12"/>
                <w:lang w:val="en-US"/>
              </w:rPr>
              <w:pict>
                <v:shape id="_x0000_i1481" type="#_x0000_t75" style="width:26.95pt;height:18.1pt">
                  <v:imagedata r:id="rId821" o:title=""/>
                </v:shape>
              </w:pict>
            </w:r>
          </w:p>
        </w:tc>
        <w:tc>
          <w:tcPr>
            <w:tcW w:w="1728" w:type="dxa"/>
            <w:shd w:val="clear" w:color="auto" w:fill="auto"/>
            <w:vAlign w:val="center"/>
          </w:tcPr>
          <w:p w:rsidR="009C5111" w:rsidRDefault="00977AC0">
            <w:pPr>
              <w:jc w:val="center"/>
              <w:rPr>
                <w:bCs/>
                <w:lang w:val="en-US"/>
              </w:rPr>
            </w:pPr>
            <w:r w:rsidRPr="00977AC0">
              <w:rPr>
                <w:bCs/>
                <w:lang w:val="en-US"/>
              </w:rPr>
              <w:t>13</w:t>
            </w:r>
          </w:p>
        </w:tc>
        <w:tc>
          <w:tcPr>
            <w:tcW w:w="1728" w:type="dxa"/>
            <w:shd w:val="clear" w:color="auto" w:fill="auto"/>
            <w:vAlign w:val="center"/>
          </w:tcPr>
          <w:p w:rsidR="009C5111" w:rsidRDefault="00977AC0">
            <w:pPr>
              <w:jc w:val="center"/>
              <w:rPr>
                <w:bCs/>
                <w:lang w:val="en-US"/>
              </w:rPr>
            </w:pPr>
            <w:r w:rsidRPr="00977AC0">
              <w:rPr>
                <w:bCs/>
                <w:lang w:val="en-US"/>
              </w:rPr>
              <w:t>18</w:t>
            </w:r>
          </w:p>
        </w:tc>
        <w:tc>
          <w:tcPr>
            <w:tcW w:w="1728" w:type="dxa"/>
            <w:vAlign w:val="center"/>
          </w:tcPr>
          <w:p w:rsidR="009C5111" w:rsidRDefault="00977AC0">
            <w:pPr>
              <w:jc w:val="center"/>
              <w:rPr>
                <w:bCs/>
                <w:lang w:val="en-US"/>
              </w:rPr>
            </w:pPr>
            <w:r w:rsidRPr="00977AC0">
              <w:rPr>
                <w:bCs/>
                <w:lang w:val="en-US"/>
              </w:rPr>
              <w:t>26</w:t>
            </w:r>
          </w:p>
        </w:tc>
      </w:tr>
      <w:tr w:rsidR="006352BB" w:rsidRPr="00E34B24" w:rsidTr="001D577A">
        <w:trPr>
          <w:jc w:val="center"/>
        </w:trPr>
        <w:tc>
          <w:tcPr>
            <w:tcW w:w="2016" w:type="dxa"/>
            <w:shd w:val="clear" w:color="auto" w:fill="auto"/>
            <w:vAlign w:val="center"/>
          </w:tcPr>
          <w:p w:rsidR="009C5111" w:rsidRDefault="00174960">
            <w:pPr>
              <w:jc w:val="center"/>
              <w:rPr>
                <w:bCs/>
                <w:lang w:val="en-US"/>
              </w:rPr>
            </w:pPr>
            <w:r w:rsidRPr="00174960">
              <w:rPr>
                <w:position w:val="-12"/>
                <w:lang w:val="en-US"/>
              </w:rPr>
              <w:pict>
                <v:shape id="_x0000_i1482" type="#_x0000_t75" style="width:30.05pt;height:18.1pt">
                  <v:imagedata r:id="rId823" o:title=""/>
                </v:shape>
              </w:pict>
            </w:r>
          </w:p>
        </w:tc>
        <w:tc>
          <w:tcPr>
            <w:tcW w:w="1728" w:type="dxa"/>
            <w:shd w:val="clear" w:color="auto" w:fill="auto"/>
            <w:vAlign w:val="center"/>
          </w:tcPr>
          <w:p w:rsidR="009C5111" w:rsidRDefault="00DE29D5">
            <w:pPr>
              <w:jc w:val="center"/>
              <w:rPr>
                <w:bCs/>
                <w:lang w:val="en-US"/>
              </w:rPr>
            </w:pPr>
            <w:r w:rsidRPr="00E34B24">
              <w:rPr>
                <w:bCs/>
                <w:position w:val="-12"/>
                <w:lang w:val="en-US"/>
              </w:rPr>
              <w:object w:dxaOrig="999" w:dyaOrig="360">
                <v:shape id="_x0000_i1483" type="#_x0000_t75" style="width:49.45pt;height:19.45pt" o:ole="">
                  <v:imagedata r:id="rId827" o:title=""/>
                </v:shape>
                <o:OLEObject Type="Embed" ProgID="Equation.DSMT4" ShapeID="_x0000_i1483" DrawAspect="Content" ObjectID="_1356885127" r:id="rId828"/>
              </w:object>
            </w:r>
          </w:p>
        </w:tc>
        <w:tc>
          <w:tcPr>
            <w:tcW w:w="1728" w:type="dxa"/>
            <w:shd w:val="clear" w:color="auto" w:fill="auto"/>
            <w:vAlign w:val="center"/>
          </w:tcPr>
          <w:p w:rsidR="009C5111" w:rsidRDefault="00DE29D5">
            <w:pPr>
              <w:jc w:val="center"/>
              <w:rPr>
                <w:bCs/>
                <w:lang w:val="en-US"/>
              </w:rPr>
            </w:pPr>
            <w:r w:rsidRPr="00E34B24">
              <w:rPr>
                <w:bCs/>
                <w:position w:val="-12"/>
                <w:lang w:val="en-US"/>
              </w:rPr>
              <w:object w:dxaOrig="999" w:dyaOrig="360">
                <v:shape id="_x0000_i1484" type="#_x0000_t75" style="width:49.45pt;height:19.45pt" o:ole="">
                  <v:imagedata r:id="rId829" o:title=""/>
                </v:shape>
                <o:OLEObject Type="Embed" ProgID="Equation.DSMT4" ShapeID="_x0000_i1484" DrawAspect="Content" ObjectID="_1356885128" r:id="rId830"/>
              </w:object>
            </w:r>
          </w:p>
        </w:tc>
        <w:tc>
          <w:tcPr>
            <w:tcW w:w="1728" w:type="dxa"/>
            <w:vAlign w:val="center"/>
          </w:tcPr>
          <w:p w:rsidR="009C5111" w:rsidRDefault="00DE29D5">
            <w:pPr>
              <w:jc w:val="center"/>
              <w:rPr>
                <w:bCs/>
                <w:lang w:val="en-US"/>
              </w:rPr>
            </w:pPr>
            <w:r w:rsidRPr="00E34B24">
              <w:rPr>
                <w:bCs/>
                <w:position w:val="-12"/>
                <w:lang w:val="en-US"/>
              </w:rPr>
              <w:object w:dxaOrig="999" w:dyaOrig="360">
                <v:shape id="_x0000_i1485" type="#_x0000_t75" style="width:49.45pt;height:19.45pt" o:ole="">
                  <v:imagedata r:id="rId831" o:title=""/>
                </v:shape>
                <o:OLEObject Type="Embed" ProgID="Equation.DSMT4" ShapeID="_x0000_i1485" DrawAspect="Content" ObjectID="_1356885129" r:id="rId832"/>
              </w:object>
            </w:r>
          </w:p>
        </w:tc>
      </w:tr>
      <w:tr w:rsidR="006352BB" w:rsidRPr="00E34B24" w:rsidTr="001D577A">
        <w:trPr>
          <w:jc w:val="center"/>
        </w:trPr>
        <w:tc>
          <w:tcPr>
            <w:tcW w:w="2016" w:type="dxa"/>
            <w:shd w:val="clear" w:color="auto" w:fill="auto"/>
            <w:vAlign w:val="center"/>
          </w:tcPr>
          <w:p w:rsidR="009C5111" w:rsidRDefault="006352BB" w:rsidP="001D577A">
            <w:pPr>
              <w:jc w:val="center"/>
              <w:rPr>
                <w:bCs/>
                <w:lang w:val="en-US"/>
              </w:rPr>
            </w:pPr>
            <w:r w:rsidRPr="00E34B24">
              <w:rPr>
                <w:position w:val="-12"/>
                <w:lang w:val="en-US"/>
              </w:rPr>
              <w:object w:dxaOrig="540" w:dyaOrig="360">
                <v:shape id="_x0000_i1486" type="#_x0000_t75" style="width:26.95pt;height:18.1pt" o:ole="">
                  <v:imagedata r:id="rId833" o:title=""/>
                </v:shape>
                <o:OLEObject Type="Embed" ProgID="Equation.DSMT4" ShapeID="_x0000_i1486" DrawAspect="Content" ObjectID="_1356885130" r:id="rId834"/>
              </w:object>
            </w:r>
            <w:r w:rsidR="001D577A" w:rsidRPr="00E34B24">
              <w:rPr>
                <w:bCs/>
                <w:lang w:val="en-US"/>
              </w:rPr>
              <w:t xml:space="preserve"> </w:t>
            </w:r>
            <w:r w:rsidR="001D577A">
              <w:rPr>
                <w:bCs/>
                <w:lang w:val="en-US"/>
              </w:rPr>
              <w:t>(</w:t>
            </w:r>
            <w:r w:rsidR="001D577A" w:rsidRPr="001D577A">
              <w:rPr>
                <w:bCs/>
                <w:i/>
                <w:lang w:val="en-US"/>
              </w:rPr>
              <w:t>N</w:t>
            </w:r>
            <w:r w:rsidR="001D577A" w:rsidRPr="001D577A">
              <w:rPr>
                <w:bCs/>
                <w:i/>
                <w:vertAlign w:val="subscript"/>
                <w:lang w:val="en-US"/>
              </w:rPr>
              <w:t>SS</w:t>
            </w:r>
            <w:r w:rsidR="001D577A">
              <w:rPr>
                <w:bCs/>
                <w:lang w:val="en-US"/>
              </w:rPr>
              <w:t xml:space="preserve"> ≤ 4)</w:t>
            </w:r>
          </w:p>
        </w:tc>
        <w:tc>
          <w:tcPr>
            <w:tcW w:w="1728" w:type="dxa"/>
            <w:shd w:val="clear" w:color="auto" w:fill="auto"/>
            <w:vAlign w:val="center"/>
          </w:tcPr>
          <w:p w:rsidR="009C5111" w:rsidRDefault="00977AC0">
            <w:pPr>
              <w:jc w:val="center"/>
              <w:rPr>
                <w:bCs/>
                <w:lang w:val="en-US"/>
              </w:rPr>
            </w:pPr>
            <w:r w:rsidRPr="00977AC0">
              <w:rPr>
                <w:bCs/>
                <w:lang w:val="en-US"/>
              </w:rPr>
              <w:t>11</w:t>
            </w:r>
          </w:p>
        </w:tc>
        <w:tc>
          <w:tcPr>
            <w:tcW w:w="1728" w:type="dxa"/>
            <w:shd w:val="clear" w:color="auto" w:fill="auto"/>
            <w:vAlign w:val="center"/>
          </w:tcPr>
          <w:p w:rsidR="009C5111" w:rsidRDefault="00977AC0">
            <w:pPr>
              <w:jc w:val="center"/>
              <w:rPr>
                <w:bCs/>
                <w:lang w:val="en-US"/>
              </w:rPr>
            </w:pPr>
            <w:r w:rsidRPr="00977AC0">
              <w:rPr>
                <w:bCs/>
                <w:lang w:val="en-US"/>
              </w:rPr>
              <w:t>29</w:t>
            </w:r>
          </w:p>
        </w:tc>
        <w:tc>
          <w:tcPr>
            <w:tcW w:w="1728" w:type="dxa"/>
            <w:vAlign w:val="center"/>
          </w:tcPr>
          <w:p w:rsidR="009C5111" w:rsidRDefault="00977AC0">
            <w:pPr>
              <w:jc w:val="center"/>
              <w:rPr>
                <w:bCs/>
                <w:lang w:val="en-US"/>
              </w:rPr>
            </w:pPr>
            <w:r w:rsidRPr="00977AC0">
              <w:rPr>
                <w:bCs/>
                <w:lang w:val="en-US"/>
              </w:rPr>
              <w:t>58</w:t>
            </w:r>
          </w:p>
        </w:tc>
      </w:tr>
      <w:tr w:rsidR="001D577A" w:rsidRPr="00E34B24" w:rsidTr="001D577A">
        <w:trPr>
          <w:jc w:val="center"/>
        </w:trPr>
        <w:tc>
          <w:tcPr>
            <w:tcW w:w="2016" w:type="dxa"/>
            <w:shd w:val="clear" w:color="auto" w:fill="auto"/>
            <w:vAlign w:val="center"/>
          </w:tcPr>
          <w:p w:rsidR="001D577A" w:rsidRDefault="001D577A" w:rsidP="001D577A">
            <w:pPr>
              <w:jc w:val="center"/>
              <w:rPr>
                <w:bCs/>
                <w:lang w:val="en-US"/>
              </w:rPr>
            </w:pPr>
            <w:r w:rsidRPr="00E34B24">
              <w:rPr>
                <w:position w:val="-12"/>
                <w:lang w:val="en-US"/>
              </w:rPr>
              <w:object w:dxaOrig="540" w:dyaOrig="360">
                <v:shape id="_x0000_i1487" type="#_x0000_t75" style="width:26.95pt;height:18.1pt" o:ole="">
                  <v:imagedata r:id="rId833" o:title=""/>
                </v:shape>
                <o:OLEObject Type="Embed" ProgID="Equation.DSMT4" ShapeID="_x0000_i1487" DrawAspect="Content" ObjectID="_1356885131" r:id="rId835"/>
              </w:object>
            </w:r>
            <w:r w:rsidRPr="00E34B24">
              <w:rPr>
                <w:bCs/>
                <w:lang w:val="en-US"/>
              </w:rPr>
              <w:t xml:space="preserve"> </w:t>
            </w:r>
            <w:r>
              <w:rPr>
                <w:bCs/>
                <w:lang w:val="en-US"/>
              </w:rPr>
              <w:t>(</w:t>
            </w:r>
            <w:r w:rsidRPr="001D577A">
              <w:rPr>
                <w:bCs/>
                <w:i/>
                <w:lang w:val="en-US"/>
              </w:rPr>
              <w:t>N</w:t>
            </w:r>
            <w:r w:rsidRPr="001D577A">
              <w:rPr>
                <w:bCs/>
                <w:i/>
                <w:vertAlign w:val="subscript"/>
                <w:lang w:val="en-US"/>
              </w:rPr>
              <w:t>SS</w:t>
            </w:r>
            <w:r>
              <w:rPr>
                <w:bCs/>
                <w:lang w:val="en-US"/>
              </w:rPr>
              <w:t xml:space="preserve"> &gt; 4)</w:t>
            </w:r>
          </w:p>
        </w:tc>
        <w:tc>
          <w:tcPr>
            <w:tcW w:w="1728" w:type="dxa"/>
            <w:shd w:val="clear" w:color="auto" w:fill="auto"/>
            <w:vAlign w:val="center"/>
          </w:tcPr>
          <w:p w:rsidR="001D577A" w:rsidRDefault="001D577A" w:rsidP="001D577A">
            <w:pPr>
              <w:jc w:val="center"/>
              <w:rPr>
                <w:bCs/>
                <w:lang w:val="en-US"/>
              </w:rPr>
            </w:pPr>
            <w:r>
              <w:rPr>
                <w:bCs/>
                <w:lang w:val="en-US"/>
              </w:rPr>
              <w:t>6</w:t>
            </w:r>
          </w:p>
        </w:tc>
        <w:tc>
          <w:tcPr>
            <w:tcW w:w="1728" w:type="dxa"/>
            <w:shd w:val="clear" w:color="auto" w:fill="auto"/>
            <w:vAlign w:val="center"/>
          </w:tcPr>
          <w:p w:rsidR="001D577A" w:rsidRDefault="001D577A" w:rsidP="001D577A">
            <w:pPr>
              <w:jc w:val="center"/>
              <w:rPr>
                <w:bCs/>
                <w:lang w:val="en-US"/>
              </w:rPr>
            </w:pPr>
            <w:r>
              <w:rPr>
                <w:bCs/>
                <w:lang w:val="en-US"/>
              </w:rPr>
              <w:t>13</w:t>
            </w:r>
          </w:p>
        </w:tc>
        <w:tc>
          <w:tcPr>
            <w:tcW w:w="1728" w:type="dxa"/>
            <w:vAlign w:val="center"/>
          </w:tcPr>
          <w:p w:rsidR="001D577A" w:rsidRDefault="001D577A" w:rsidP="001D577A">
            <w:pPr>
              <w:jc w:val="center"/>
              <w:rPr>
                <w:bCs/>
                <w:lang w:val="en-US"/>
              </w:rPr>
            </w:pPr>
            <w:r>
              <w:rPr>
                <w:bCs/>
                <w:lang w:val="en-US"/>
              </w:rPr>
              <w:t>28</w:t>
            </w:r>
          </w:p>
        </w:tc>
      </w:tr>
    </w:tbl>
    <w:p w:rsidR="006352BB" w:rsidRPr="00E34B24" w:rsidRDefault="006352BB" w:rsidP="006352BB">
      <w:pPr>
        <w:rPr>
          <w:lang w:val="en-US"/>
        </w:rPr>
      </w:pPr>
    </w:p>
    <w:p w:rsidR="00FA2BAD" w:rsidRDefault="00FA2BAD" w:rsidP="00FA2BAD">
      <w:pPr>
        <w:rPr>
          <w:bCs/>
          <w:lang w:val="en-US"/>
        </w:rPr>
      </w:pPr>
      <w:r w:rsidRPr="00E34B24">
        <w:rPr>
          <w:bCs/>
          <w:lang w:val="en-US"/>
        </w:rPr>
        <w:t>After the operations based on the Clause 17 interleaver have been applied</w:t>
      </w:r>
      <w:r w:rsidR="00977AC0" w:rsidRPr="00977AC0">
        <w:rPr>
          <w:lang w:val="en-US"/>
        </w:rPr>
        <w:t xml:space="preserve">, if more than one spatial stream exists, a third operation called frequency rotation is applied to the additional spatial streams. The parameter for the frequency rotation </w:t>
      </w:r>
      <w:proofErr w:type="gramStart"/>
      <w:r w:rsidR="00977AC0" w:rsidRPr="00977AC0">
        <w:rPr>
          <w:lang w:val="en-US"/>
        </w:rPr>
        <w:t>is</w:t>
      </w:r>
      <w:r w:rsidR="00977AC0" w:rsidRPr="00977AC0">
        <w:rPr>
          <w:bCs/>
          <w:lang w:val="en-US"/>
        </w:rPr>
        <w:t xml:space="preserve"> </w:t>
      </w:r>
      <w:proofErr w:type="gramEnd"/>
      <w:r w:rsidR="00174960" w:rsidRPr="00174960">
        <w:rPr>
          <w:bCs/>
          <w:position w:val="-12"/>
          <w:lang w:val="en-US"/>
        </w:rPr>
        <w:pict>
          <v:shape id="_x0000_i1488" type="#_x0000_t75" style="width:26.95pt;height:18.1pt">
            <v:imagedata r:id="rId833" o:title=""/>
          </v:shape>
        </w:pict>
      </w:r>
      <w:r w:rsidR="00977AC0" w:rsidRPr="00977AC0">
        <w:rPr>
          <w:lang w:val="en-US"/>
        </w:rPr>
        <w:t>.</w:t>
      </w:r>
      <w:r w:rsidR="00977AC0" w:rsidRPr="00977AC0">
        <w:rPr>
          <w:bCs/>
          <w:lang w:val="en-US"/>
        </w:rPr>
        <w:t xml:space="preserve"> The </w:t>
      </w:r>
      <w:r w:rsidR="00977AC0" w:rsidRPr="00977AC0">
        <w:rPr>
          <w:lang w:val="en-US"/>
        </w:rPr>
        <w:t xml:space="preserve">values of </w:t>
      </w:r>
      <w:r w:rsidRPr="00E34B24">
        <w:rPr>
          <w:bCs/>
          <w:position w:val="-12"/>
          <w:lang w:val="en-US"/>
        </w:rPr>
        <w:object w:dxaOrig="540" w:dyaOrig="360">
          <v:shape id="_x0000_i1489" type="#_x0000_t75" style="width:26.95pt;height:18.1pt" o:ole="">
            <v:imagedata r:id="rId836" o:title=""/>
          </v:shape>
          <o:OLEObject Type="Embed" ProgID="Equation.DSMT4" ShapeID="_x0000_i1489" DrawAspect="Content" ObjectID="_1356885132" r:id="rId837"/>
        </w:object>
      </w:r>
      <w:r w:rsidR="00977AC0" w:rsidRPr="00977AC0">
        <w:rPr>
          <w:bCs/>
          <w:lang w:val="en-US"/>
        </w:rPr>
        <w:t xml:space="preserve"> are </w:t>
      </w:r>
      <w:r w:rsidR="00977AC0" w:rsidRPr="00977AC0">
        <w:rPr>
          <w:lang w:val="en-US"/>
        </w:rPr>
        <w:t>given</w:t>
      </w:r>
      <w:r w:rsidR="00977AC0" w:rsidRPr="00977AC0">
        <w:rPr>
          <w:bCs/>
          <w:lang w:val="en-US"/>
        </w:rPr>
        <w:t xml:space="preserve"> in </w:t>
      </w:r>
      <w:r w:rsidR="00174960" w:rsidRPr="00977AC0">
        <w:rPr>
          <w:bCs/>
          <w:highlight w:val="yellow"/>
          <w:lang w:val="en-US"/>
        </w:rPr>
        <w:fldChar w:fldCharType="begin"/>
      </w:r>
      <w:r w:rsidR="00977AC0" w:rsidRPr="00977AC0">
        <w:rPr>
          <w:bCs/>
          <w:highlight w:val="yellow"/>
          <w:lang w:val="en-US"/>
        </w:rPr>
        <w:instrText xml:space="preserve"> REF _Ref266199474 \h </w:instrText>
      </w:r>
      <w:r w:rsidR="00174960" w:rsidRPr="00977AC0">
        <w:rPr>
          <w:bCs/>
          <w:highlight w:val="yellow"/>
          <w:lang w:val="en-US"/>
        </w:rPr>
      </w:r>
      <w:r w:rsidR="00174960" w:rsidRPr="00977AC0">
        <w:rPr>
          <w:bCs/>
          <w:highlight w:val="yellow"/>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13</w:t>
      </w:r>
      <w:r w:rsidR="00174960" w:rsidRPr="00977AC0">
        <w:rPr>
          <w:bCs/>
          <w:highlight w:val="yellow"/>
          <w:lang w:val="en-US"/>
        </w:rPr>
        <w:fldChar w:fldCharType="end"/>
      </w:r>
      <w:r w:rsidR="00977AC0" w:rsidRPr="00977AC0">
        <w:rPr>
          <w:bCs/>
          <w:lang w:val="en-US"/>
        </w:rPr>
        <w:t>.</w:t>
      </w:r>
    </w:p>
    <w:p w:rsidR="00F73042" w:rsidRPr="00E34B24" w:rsidRDefault="00F73042" w:rsidP="00FA2BAD">
      <w:pPr>
        <w:rPr>
          <w:lang w:val="en-US"/>
        </w:rPr>
      </w:pPr>
    </w:p>
    <w:p w:rsidR="00FA2BAD" w:rsidRDefault="00977AC0" w:rsidP="00FA2BAD">
      <w:pPr>
        <w:rPr>
          <w:lang w:val="en-US"/>
        </w:rPr>
      </w:pPr>
      <w:r w:rsidRPr="00977AC0">
        <w:rPr>
          <w:lang w:val="en-US"/>
        </w:rPr>
        <w:t xml:space="preserve">An additional parameter is the spatial stream </w:t>
      </w:r>
      <w:proofErr w:type="gramStart"/>
      <w:r w:rsidRPr="00977AC0">
        <w:rPr>
          <w:lang w:val="en-US"/>
        </w:rPr>
        <w:t xml:space="preserve">index </w:t>
      </w:r>
      <w:proofErr w:type="gramEnd"/>
      <w:r w:rsidR="00FA2BAD" w:rsidRPr="00E34B24">
        <w:rPr>
          <w:position w:val="-12"/>
          <w:lang w:val="en-US"/>
        </w:rPr>
        <w:object w:dxaOrig="1340" w:dyaOrig="360">
          <v:shape id="_x0000_i1490" type="#_x0000_t75" style="width:67.6pt;height:18.1pt" o:ole="">
            <v:imagedata r:id="rId838" o:title=""/>
          </v:shape>
          <o:OLEObject Type="Embed" ProgID="Equation.DSMT4" ShapeID="_x0000_i1490" DrawAspect="Content" ObjectID="_1356885133" r:id="rId839"/>
        </w:object>
      </w:r>
      <w:r w:rsidRPr="00977AC0">
        <w:rPr>
          <w:lang w:val="en-US"/>
        </w:rPr>
        <w:t>.  The output of the third permutation is a function of the spatial stream index.</w:t>
      </w:r>
    </w:p>
    <w:p w:rsidR="00F73042" w:rsidRPr="00E34B24" w:rsidRDefault="00F73042" w:rsidP="00FA2BAD">
      <w:pPr>
        <w:rPr>
          <w:lang w:val="en-US"/>
        </w:rPr>
      </w:pPr>
    </w:p>
    <w:p w:rsidR="00FA2BAD" w:rsidRDefault="00977AC0" w:rsidP="00FA2BAD">
      <w:pPr>
        <w:rPr>
          <w:lang w:val="en-US"/>
        </w:rPr>
      </w:pPr>
      <w:r w:rsidRPr="00977AC0">
        <w:rPr>
          <w:lang w:val="en-US"/>
        </w:rPr>
        <w:t>The interleaving is defined using three permutations.</w:t>
      </w:r>
      <w:r w:rsidR="00F73042">
        <w:rPr>
          <w:lang w:val="en-US"/>
        </w:rPr>
        <w:t xml:space="preserve"> </w:t>
      </w:r>
      <w:r w:rsidRPr="00977AC0">
        <w:rPr>
          <w:lang w:val="en-US"/>
        </w:rPr>
        <w:t>T</w:t>
      </w:r>
      <w:r w:rsidRPr="00977AC0">
        <w:rPr>
          <w:bCs/>
          <w:lang w:val="en-US"/>
        </w:rPr>
        <w:t xml:space="preserve">he first permutation is given </w:t>
      </w:r>
      <w:r w:rsidRPr="00977AC0">
        <w:rPr>
          <w:lang w:val="en-US"/>
        </w:rPr>
        <w:t>by the rule</w:t>
      </w:r>
      <w:r w:rsidR="00F73042">
        <w:rPr>
          <w:lang w:val="en-US"/>
        </w:rPr>
        <w:t xml:space="preserve"> shown in </w:t>
      </w:r>
      <w:proofErr w:type="gramStart"/>
      <w:r w:rsidR="00F73042">
        <w:rPr>
          <w:lang w:val="en-US"/>
        </w:rPr>
        <w:t xml:space="preserve">Equation </w:t>
      </w:r>
      <w:proofErr w:type="gramEnd"/>
      <w:r w:rsidR="00174960">
        <w:rPr>
          <w:lang w:val="en-US"/>
        </w:rPr>
        <w:fldChar w:fldCharType="begin"/>
      </w:r>
      <w:r w:rsidR="00F73042">
        <w:rPr>
          <w:lang w:val="en-US"/>
        </w:rPr>
        <w:instrText xml:space="preserve"> GOTOBUTTON ZEqnNum519682  \* MERGEFORMAT </w:instrText>
      </w:r>
      <w:r w:rsidR="00174960">
        <w:rPr>
          <w:lang w:val="en-US"/>
        </w:rPr>
        <w:fldChar w:fldCharType="end"/>
      </w:r>
      <w:r w:rsidR="00174960">
        <w:rPr>
          <w:lang w:val="en-US"/>
        </w:rPr>
        <w:fldChar w:fldCharType="begin"/>
      </w:r>
      <w:r w:rsidR="00B82561">
        <w:rPr>
          <w:lang w:val="en-US"/>
        </w:rPr>
        <w:instrText xml:space="preserve"> GOTOBUTTON ZEqnNum182606  \* MERGEFORMAT </w:instrText>
      </w:r>
      <w:r w:rsidR="00174960">
        <w:rPr>
          <w:lang w:val="en-US"/>
        </w:rPr>
        <w:fldChar w:fldCharType="begin"/>
      </w:r>
      <w:r w:rsidR="00B82561">
        <w:rPr>
          <w:lang w:val="en-US"/>
        </w:rPr>
        <w:instrText xml:space="preserve"> REF ZEqnNum182606 \* Charformat \! \* MERGEFORMAT </w:instrText>
      </w:r>
      <w:r w:rsidR="00174960">
        <w:rPr>
          <w:lang w:val="en-US"/>
        </w:rPr>
        <w:fldChar w:fldCharType="separate"/>
      </w:r>
      <w:r w:rsidR="003B14D4" w:rsidRPr="003B14D4">
        <w:rPr>
          <w:lang w:val="en-US"/>
        </w:rPr>
        <w:instrText>(22-56)</w:instrText>
      </w:r>
      <w:r w:rsidR="00174960">
        <w:rPr>
          <w:lang w:val="en-US"/>
        </w:rPr>
        <w:fldChar w:fldCharType="end"/>
      </w:r>
      <w:r w:rsidR="00174960">
        <w:rPr>
          <w:lang w:val="en-US"/>
        </w:rPr>
        <w:fldChar w:fldCharType="end"/>
      </w:r>
      <w:r w:rsidR="00F73042">
        <w:rPr>
          <w:lang w:val="en-US"/>
        </w:rPr>
        <w:t>.</w:t>
      </w:r>
    </w:p>
    <w:p w:rsidR="009820AE" w:rsidRDefault="00F73042">
      <w:pPr>
        <w:pStyle w:val="MTDisplayEquation"/>
      </w:pPr>
      <w:r>
        <w:tab/>
      </w:r>
      <w:r w:rsidRPr="00F73042">
        <w:rPr>
          <w:position w:val="-4"/>
        </w:rPr>
        <w:object w:dxaOrig="180" w:dyaOrig="279">
          <v:shape id="_x0000_i1491" type="#_x0000_t75" style="width:8.4pt;height:14.6pt" o:ole="">
            <v:imagedata r:id="rId181" o:title=""/>
          </v:shape>
          <o:OLEObject Type="Embed" ProgID="Equation.DSMT4" ShapeID="_x0000_i1491" DrawAspect="Content" ObjectID="_1356885134" r:id="rId840"/>
        </w:object>
      </w:r>
      <w:r w:rsidRPr="00CE43AA">
        <w:rPr>
          <w:position w:val="-32"/>
          <w:lang w:eastAsia="ko-KR"/>
        </w:rPr>
        <w:object w:dxaOrig="6080" w:dyaOrig="760">
          <v:shape id="_x0000_i1492" type="#_x0000_t75" style="width:303.9pt;height:37.55pt" o:ole="">
            <v:imagedata r:id="rId841" o:title=""/>
          </v:shape>
          <o:OLEObject Type="Embed" ProgID="Equation.DSMT4" ShapeID="_x0000_i1492" DrawAspect="Content" ObjectID="_1356885135" r:id="rId842"/>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84" w:name="ZEqnNum182606"/>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56</w:instrText>
        </w:r>
      </w:fldSimple>
      <w:r w:rsidR="00784ECF">
        <w:instrText>)</w:instrText>
      </w:r>
      <w:bookmarkEnd w:id="2284"/>
      <w:r w:rsidR="00174960">
        <w:fldChar w:fldCharType="end"/>
      </w:r>
    </w:p>
    <w:p w:rsidR="00F73042" w:rsidRDefault="00F73042" w:rsidP="00FA2BAD">
      <w:pPr>
        <w:rPr>
          <w:position w:val="-14"/>
          <w:lang w:val="en-US"/>
        </w:rPr>
      </w:pPr>
      <w:proofErr w:type="gramStart"/>
      <w:r>
        <w:rPr>
          <w:position w:val="-14"/>
          <w:lang w:val="en-US"/>
        </w:rPr>
        <w:t>where</w:t>
      </w:r>
      <w:proofErr w:type="gramEnd"/>
    </w:p>
    <w:p w:rsidR="009C5111" w:rsidRDefault="00F73042">
      <w:pPr>
        <w:ind w:firstLine="720"/>
        <w:rPr>
          <w:lang w:val="en-US" w:eastAsia="ko-KR"/>
        </w:rPr>
      </w:pPr>
      <w:r w:rsidRPr="00995B98">
        <w:rPr>
          <w:position w:val="-14"/>
          <w:lang w:val="en-US" w:eastAsia="ko-KR"/>
        </w:rPr>
        <w:object w:dxaOrig="420" w:dyaOrig="400">
          <v:shape id="_x0000_i1493" type="#_x0000_t75" style="width:19.9pt;height:19.9pt" o:ole="">
            <v:imagedata r:id="rId749" o:title=""/>
          </v:shape>
          <o:OLEObject Type="Embed" ProgID="Equation.DSMT4" ShapeID="_x0000_i1493" DrawAspect="Content" ObjectID="_1356885136" r:id="rId843"/>
        </w:object>
      </w:r>
      <w:r>
        <w:rPr>
          <w:rFonts w:hint="eastAsia"/>
          <w:position w:val="-12"/>
          <w:lang w:val="en-US" w:eastAsia="ko-KR"/>
        </w:rPr>
        <w:tab/>
      </w:r>
      <w:proofErr w:type="gramStart"/>
      <w:r>
        <w:rPr>
          <w:rFonts w:hint="eastAsia"/>
          <w:lang w:val="en-US" w:eastAsia="ko-KR"/>
        </w:rPr>
        <w:t>is</w:t>
      </w:r>
      <w:proofErr w:type="gramEnd"/>
      <w:r>
        <w:rPr>
          <w:rFonts w:hint="eastAsia"/>
          <w:lang w:val="en-US" w:eastAsia="ko-KR"/>
        </w:rPr>
        <w:t xml:space="preserve"> the largest integer less than or equal to </w:t>
      </w:r>
      <w:r w:rsidRPr="00995B98">
        <w:rPr>
          <w:position w:val="-6"/>
          <w:lang w:val="en-US" w:eastAsia="ko-KR"/>
        </w:rPr>
        <w:object w:dxaOrig="200" w:dyaOrig="220">
          <v:shape id="_x0000_i1494" type="#_x0000_t75" style="width:10.6pt;height:11.05pt" o:ole="">
            <v:imagedata r:id="rId751" o:title=""/>
          </v:shape>
          <o:OLEObject Type="Embed" ProgID="Equation.DSMT4" ShapeID="_x0000_i1494" DrawAspect="Content" ObjectID="_1356885137" r:id="rId844"/>
        </w:object>
      </w:r>
    </w:p>
    <w:p w:rsidR="00FA2BAD" w:rsidRPr="00E34B24" w:rsidRDefault="00FA2BAD" w:rsidP="00FA2BAD">
      <w:pPr>
        <w:rPr>
          <w:lang w:val="en-US"/>
        </w:rPr>
      </w:pPr>
    </w:p>
    <w:p w:rsidR="00FA2BAD" w:rsidRDefault="00977AC0" w:rsidP="00FA2BAD">
      <w:pPr>
        <w:rPr>
          <w:lang w:val="en-US"/>
        </w:rPr>
      </w:pPr>
      <w:r w:rsidRPr="00977AC0">
        <w:rPr>
          <w:lang w:val="en-US"/>
        </w:rPr>
        <w:t>The second permutation is defined by the rule</w:t>
      </w:r>
      <w:r w:rsidR="00F73042">
        <w:rPr>
          <w:lang w:val="en-US"/>
        </w:rPr>
        <w:t xml:space="preserve"> shown in </w:t>
      </w:r>
      <w:proofErr w:type="gramStart"/>
      <w:r w:rsidR="00F73042">
        <w:rPr>
          <w:lang w:val="en-US"/>
        </w:rPr>
        <w:t xml:space="preserve">Equation </w:t>
      </w:r>
      <w:proofErr w:type="gramEnd"/>
      <w:r w:rsidR="00174960">
        <w:rPr>
          <w:lang w:val="en-US"/>
        </w:rPr>
        <w:fldChar w:fldCharType="begin"/>
      </w:r>
      <w:r w:rsidR="00B82561">
        <w:rPr>
          <w:lang w:val="en-US"/>
        </w:rPr>
        <w:instrText xml:space="preserve"> GOTOBUTTON ZEqnNum673322  \* MERGEFORMAT </w:instrText>
      </w:r>
      <w:r w:rsidR="00174960">
        <w:rPr>
          <w:lang w:val="en-US"/>
        </w:rPr>
        <w:fldChar w:fldCharType="begin"/>
      </w:r>
      <w:r w:rsidR="00B82561">
        <w:rPr>
          <w:lang w:val="en-US"/>
        </w:rPr>
        <w:instrText xml:space="preserve"> REF ZEqnNum673322 \* Charformat \! \* MERGEFORMAT </w:instrText>
      </w:r>
      <w:r w:rsidR="00174960">
        <w:rPr>
          <w:lang w:val="en-US"/>
        </w:rPr>
        <w:fldChar w:fldCharType="separate"/>
      </w:r>
      <w:r w:rsidR="003B14D4" w:rsidRPr="003B14D4">
        <w:rPr>
          <w:lang w:val="en-US"/>
        </w:rPr>
        <w:instrText>(22-57)</w:instrText>
      </w:r>
      <w:r w:rsidR="00174960">
        <w:rPr>
          <w:lang w:val="en-US"/>
        </w:rPr>
        <w:fldChar w:fldCharType="end"/>
      </w:r>
      <w:r w:rsidR="00174960">
        <w:rPr>
          <w:lang w:val="en-US"/>
        </w:rPr>
        <w:fldChar w:fldCharType="end"/>
      </w:r>
      <w:r w:rsidR="00174960">
        <w:rPr>
          <w:lang w:val="en-US"/>
        </w:rPr>
        <w:fldChar w:fldCharType="begin"/>
      </w:r>
      <w:r w:rsidR="00F73042">
        <w:rPr>
          <w:lang w:val="en-US"/>
        </w:rPr>
        <w:instrText xml:space="preserve"> GOTOBUTTON ZEqnNum368241  \* MERGEFORMAT </w:instrText>
      </w:r>
      <w:r w:rsidR="00174960">
        <w:rPr>
          <w:lang w:val="en-US"/>
        </w:rPr>
        <w:fldChar w:fldCharType="end"/>
      </w:r>
      <w:r w:rsidR="00F73042">
        <w:rPr>
          <w:lang w:val="en-US"/>
        </w:rPr>
        <w:t>.</w:t>
      </w:r>
    </w:p>
    <w:p w:rsidR="009820AE" w:rsidRDefault="00F73042">
      <w:pPr>
        <w:pStyle w:val="MTDisplayEquation"/>
      </w:pPr>
      <w:r>
        <w:tab/>
      </w:r>
      <w:r w:rsidRPr="00F73042">
        <w:rPr>
          <w:position w:val="-4"/>
        </w:rPr>
        <w:object w:dxaOrig="180" w:dyaOrig="279">
          <v:shape id="_x0000_i1495" type="#_x0000_t75" style="width:8.4pt;height:14.6pt" o:ole="">
            <v:imagedata r:id="rId181" o:title=""/>
          </v:shape>
          <o:OLEObject Type="Embed" ProgID="Equation.DSMT4" ShapeID="_x0000_i1495" DrawAspect="Content" ObjectID="_1356885138" r:id="rId845"/>
        </w:object>
      </w:r>
      <w:r w:rsidRPr="005E6604">
        <w:rPr>
          <w:position w:val="-34"/>
          <w:lang w:eastAsia="ko-KR"/>
        </w:rPr>
        <w:object w:dxaOrig="6700" w:dyaOrig="800">
          <v:shape id="_x0000_i1496" type="#_x0000_t75" style="width:336.15pt;height:39.75pt" o:ole="">
            <v:imagedata r:id="rId846" o:title=""/>
          </v:shape>
          <o:OLEObject Type="Embed" ProgID="Equation.DSMT4" ShapeID="_x0000_i1496" DrawAspect="Content" ObjectID="_1356885139" r:id="rId847"/>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85" w:name="ZEqnNum673322"/>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57</w:instrText>
        </w:r>
      </w:fldSimple>
      <w:r w:rsidR="00784ECF">
        <w:instrText>)</w:instrText>
      </w:r>
      <w:bookmarkEnd w:id="2285"/>
      <w:r w:rsidR="00174960">
        <w:fldChar w:fldCharType="end"/>
      </w:r>
    </w:p>
    <w:p w:rsidR="00F73042" w:rsidRDefault="0016471D" w:rsidP="00FA2BAD">
      <w:pPr>
        <w:rPr>
          <w:position w:val="-16"/>
          <w:lang w:val="en-US"/>
        </w:rPr>
      </w:pPr>
      <w:proofErr w:type="gramStart"/>
      <w:r>
        <w:rPr>
          <w:position w:val="-16"/>
          <w:lang w:val="en-US"/>
        </w:rPr>
        <w:t>where</w:t>
      </w:r>
      <w:proofErr w:type="gramEnd"/>
    </w:p>
    <w:p w:rsidR="009C5111" w:rsidRDefault="0016471D">
      <w:pPr>
        <w:ind w:firstLine="720"/>
        <w:rPr>
          <w:lang w:val="en-US" w:eastAsia="ko-KR"/>
        </w:rPr>
      </w:pPr>
      <w:r w:rsidRPr="00273833">
        <w:rPr>
          <w:position w:val="-6"/>
          <w:lang w:val="en-US" w:eastAsia="ko-KR"/>
        </w:rPr>
        <w:object w:dxaOrig="180" w:dyaOrig="220">
          <v:shape id="_x0000_i1497" type="#_x0000_t75" style="width:9.7pt;height:11.05pt" o:ole="">
            <v:imagedata r:id="rId848" o:title=""/>
          </v:shape>
          <o:OLEObject Type="Embed" ProgID="Equation.DSMT4" ShapeID="_x0000_i1497" DrawAspect="Content" ObjectID="_1356885140" r:id="rId849"/>
        </w:object>
      </w:r>
      <w:r w:rsidR="00F73042">
        <w:rPr>
          <w:rFonts w:hint="eastAsia"/>
          <w:lang w:val="en-US" w:eastAsia="ko-KR"/>
        </w:rPr>
        <w:tab/>
      </w:r>
      <w:proofErr w:type="gramStart"/>
      <w:r w:rsidR="00F73042">
        <w:rPr>
          <w:rFonts w:hint="eastAsia"/>
          <w:lang w:val="en-US" w:eastAsia="ko-KR"/>
        </w:rPr>
        <w:t>is</w:t>
      </w:r>
      <w:proofErr w:type="gramEnd"/>
      <w:r w:rsidR="00F73042">
        <w:rPr>
          <w:rFonts w:hint="eastAsia"/>
          <w:lang w:val="en-US" w:eastAsia="ko-KR"/>
        </w:rPr>
        <w:t xml:space="preserve"> defined in Equatio</w:t>
      </w:r>
      <w:r>
        <w:rPr>
          <w:lang w:val="en-US" w:eastAsia="ko-KR"/>
        </w:rPr>
        <w:t>n</w:t>
      </w:r>
      <w:r w:rsidR="00D7582F">
        <w:rPr>
          <w:lang w:val="en-US" w:eastAsia="ko-KR"/>
        </w:rPr>
        <w:t xml:space="preserve"> </w:t>
      </w:r>
      <w:r w:rsidR="00174960">
        <w:rPr>
          <w:lang w:val="en-US" w:eastAsia="ko-KR"/>
        </w:rPr>
        <w:fldChar w:fldCharType="begin"/>
      </w:r>
      <w:r w:rsidR="00D7582F">
        <w:rPr>
          <w:lang w:val="en-US" w:eastAsia="ko-KR"/>
        </w:rPr>
        <w:instrText xml:space="preserve"> GOTOBUTTON ZEqnNum813133  \* MERGEFORMAT </w:instrText>
      </w:r>
      <w:r w:rsidR="00174960">
        <w:rPr>
          <w:lang w:val="en-US" w:eastAsia="ko-KR"/>
        </w:rPr>
        <w:fldChar w:fldCharType="end"/>
      </w:r>
      <w:r w:rsidR="00174960">
        <w:rPr>
          <w:lang w:val="en-US" w:eastAsia="ko-KR"/>
        </w:rPr>
        <w:fldChar w:fldCharType="begin"/>
      </w:r>
      <w:r w:rsidR="00B82561">
        <w:rPr>
          <w:lang w:val="en-US" w:eastAsia="ko-KR"/>
        </w:rPr>
        <w:instrText xml:space="preserve"> GOTOBUTTON ZEqnNum127375  \* MERGEFORMAT </w:instrText>
      </w:r>
      <w:r w:rsidR="00174960">
        <w:rPr>
          <w:lang w:val="en-US" w:eastAsia="ko-KR"/>
        </w:rPr>
        <w:fldChar w:fldCharType="begin"/>
      </w:r>
      <w:r w:rsidR="00B82561">
        <w:rPr>
          <w:lang w:val="en-US" w:eastAsia="ko-KR"/>
        </w:rPr>
        <w:instrText xml:space="preserve"> REF ZEqnNum127375 \* Charformat \! \* MERGEFORMAT </w:instrText>
      </w:r>
      <w:r w:rsidR="00174960">
        <w:rPr>
          <w:lang w:val="en-US" w:eastAsia="ko-KR"/>
        </w:rPr>
        <w:fldChar w:fldCharType="separate"/>
      </w:r>
      <w:r w:rsidR="003B14D4" w:rsidRPr="003B14D4">
        <w:rPr>
          <w:lang w:val="en-US" w:eastAsia="ko-KR"/>
        </w:rPr>
        <w:instrText>(22-52)</w:instrText>
      </w:r>
      <w:r w:rsidR="00174960">
        <w:rPr>
          <w:lang w:val="en-US" w:eastAsia="ko-KR"/>
        </w:rPr>
        <w:fldChar w:fldCharType="end"/>
      </w:r>
      <w:r w:rsidR="00174960">
        <w:rPr>
          <w:lang w:val="en-US" w:eastAsia="ko-KR"/>
        </w:rPr>
        <w:fldChar w:fldCharType="end"/>
      </w:r>
      <w:r>
        <w:rPr>
          <w:lang w:val="en-US" w:eastAsia="ko-KR"/>
        </w:rPr>
        <w:t>.</w:t>
      </w:r>
    </w:p>
    <w:p w:rsidR="00FA2BAD" w:rsidRPr="00E34B24" w:rsidRDefault="00FA2BAD" w:rsidP="0016471D">
      <w:pPr>
        <w:rPr>
          <w:lang w:val="en-US"/>
        </w:rPr>
      </w:pPr>
    </w:p>
    <w:p w:rsidR="00FA2BAD" w:rsidRDefault="00977AC0" w:rsidP="00FA2BAD">
      <w:pPr>
        <w:rPr>
          <w:lang w:val="en-US"/>
        </w:rPr>
      </w:pPr>
      <w:proofErr w:type="gramStart"/>
      <w:r w:rsidRPr="00977AC0">
        <w:rPr>
          <w:lang w:val="en-US"/>
        </w:rPr>
        <w:t xml:space="preserve">If </w:t>
      </w:r>
      <w:proofErr w:type="gramEnd"/>
      <w:r w:rsidR="009C25C1" w:rsidRPr="00E72F82">
        <w:rPr>
          <w:position w:val="-12"/>
        </w:rPr>
        <w:object w:dxaOrig="1160" w:dyaOrig="360">
          <v:shape id="_x0000_i1498" type="#_x0000_t75" style="width:58.3pt;height:18.1pt" o:ole="">
            <v:imagedata r:id="rId850" o:title=""/>
          </v:shape>
          <o:OLEObject Type="Embed" ProgID="Equation.DSMT4" ShapeID="_x0000_i1498" DrawAspect="Content" ObjectID="_1356885141" r:id="rId851"/>
        </w:object>
      </w:r>
      <w:r w:rsidRPr="00977AC0">
        <w:rPr>
          <w:lang w:val="en-US"/>
        </w:rPr>
        <w:t>, a frequency rotation is applied to the output of the second permutation</w:t>
      </w:r>
      <w:r w:rsidR="0016471D">
        <w:rPr>
          <w:lang w:val="en-US"/>
        </w:rPr>
        <w:t xml:space="preserve"> as shown in Equation </w:t>
      </w:r>
      <w:r w:rsidR="00174960">
        <w:rPr>
          <w:lang w:val="en-US"/>
        </w:rPr>
        <w:fldChar w:fldCharType="begin"/>
      </w:r>
      <w:r w:rsidR="0016471D">
        <w:rPr>
          <w:lang w:val="en-US"/>
        </w:rPr>
        <w:instrText xml:space="preserve"> GOTOBUTTON ZEqnNum115469  \* MERGEFORMAT </w:instrText>
      </w:r>
      <w:r w:rsidR="00174960">
        <w:rPr>
          <w:lang w:val="en-US"/>
        </w:rPr>
        <w:fldChar w:fldCharType="end"/>
      </w:r>
      <w:r w:rsidR="00174960">
        <w:rPr>
          <w:lang w:val="en-US"/>
        </w:rPr>
        <w:fldChar w:fldCharType="begin"/>
      </w:r>
      <w:r w:rsidR="00B82561">
        <w:rPr>
          <w:lang w:val="en-US"/>
        </w:rPr>
        <w:instrText xml:space="preserve"> GOTOBUTTON ZEqnNum723592  \* MERGEFORMAT </w:instrText>
      </w:r>
      <w:r w:rsidR="00174960">
        <w:rPr>
          <w:lang w:val="en-US"/>
        </w:rPr>
        <w:fldChar w:fldCharType="begin"/>
      </w:r>
      <w:r w:rsidR="00B82561">
        <w:rPr>
          <w:lang w:val="en-US"/>
        </w:rPr>
        <w:instrText xml:space="preserve"> REF ZEqnNum723592 \* Charformat \! \* MERGEFORMAT </w:instrText>
      </w:r>
      <w:r w:rsidR="00174960">
        <w:rPr>
          <w:lang w:val="en-US"/>
        </w:rPr>
        <w:fldChar w:fldCharType="separate"/>
      </w:r>
      <w:r w:rsidR="003B14D4" w:rsidRPr="003B14D4">
        <w:rPr>
          <w:lang w:val="en-US"/>
        </w:rPr>
        <w:instrText>(22-58)</w:instrText>
      </w:r>
      <w:r w:rsidR="00174960">
        <w:rPr>
          <w:lang w:val="en-US"/>
        </w:rPr>
        <w:fldChar w:fldCharType="end"/>
      </w:r>
      <w:r w:rsidR="00174960">
        <w:rPr>
          <w:lang w:val="en-US"/>
        </w:rPr>
        <w:fldChar w:fldCharType="end"/>
      </w:r>
      <w:r w:rsidR="0016471D">
        <w:rPr>
          <w:lang w:val="en-US"/>
        </w:rPr>
        <w:t>.</w:t>
      </w:r>
    </w:p>
    <w:p w:rsidR="009820AE" w:rsidRDefault="0016471D">
      <w:pPr>
        <w:pStyle w:val="MTDisplayEquation"/>
      </w:pPr>
      <w:r>
        <w:tab/>
      </w:r>
      <w:r w:rsidRPr="0016471D">
        <w:rPr>
          <w:position w:val="-4"/>
        </w:rPr>
        <w:object w:dxaOrig="180" w:dyaOrig="279">
          <v:shape id="_x0000_i1499" type="#_x0000_t75" style="width:8.4pt;height:14.6pt" o:ole="">
            <v:imagedata r:id="rId181" o:title=""/>
          </v:shape>
          <o:OLEObject Type="Embed" ProgID="Equation.DSMT4" ShapeID="_x0000_i1499" DrawAspect="Content" ObjectID="_1356885142" r:id="rId852"/>
        </w:object>
      </w:r>
      <w:r w:rsidRPr="00CB4371">
        <w:rPr>
          <w:position w:val="-52"/>
          <w:lang w:eastAsia="ko-KR"/>
        </w:rPr>
        <w:object w:dxaOrig="7119" w:dyaOrig="1160">
          <v:shape id="_x0000_i1500" type="#_x0000_t75" style="width:356.9pt;height:57.4pt" o:ole="">
            <v:imagedata r:id="rId853" o:title=""/>
          </v:shape>
          <o:OLEObject Type="Embed" ProgID="Equation.DSMT4" ShapeID="_x0000_i1500" DrawAspect="Content" ObjectID="_1356885143" r:id="rId854"/>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86" w:name="ZEqnNum723592"/>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58</w:instrText>
        </w:r>
      </w:fldSimple>
      <w:r w:rsidR="00784ECF">
        <w:instrText>)</w:instrText>
      </w:r>
      <w:bookmarkEnd w:id="2286"/>
      <w:r w:rsidR="00174960">
        <w:fldChar w:fldCharType="end"/>
      </w:r>
    </w:p>
    <w:p w:rsidR="00FA2BAD" w:rsidRPr="00E34B24" w:rsidRDefault="00FA2BAD" w:rsidP="00FA2BAD">
      <w:pPr>
        <w:rPr>
          <w:lang w:val="en-US"/>
        </w:rPr>
      </w:pPr>
    </w:p>
    <w:p w:rsidR="0016471D" w:rsidRDefault="0016471D" w:rsidP="00FA2BAD">
      <w:pPr>
        <w:rPr>
          <w:lang w:val="en-US"/>
        </w:rPr>
      </w:pPr>
      <w:proofErr w:type="gramStart"/>
      <w:r>
        <w:rPr>
          <w:lang w:val="en-US"/>
        </w:rPr>
        <w:t>where</w:t>
      </w:r>
      <w:proofErr w:type="gramEnd"/>
    </w:p>
    <w:p w:rsidR="009C5111" w:rsidRDefault="00FA2BAD">
      <w:pPr>
        <w:ind w:firstLine="720"/>
        <w:rPr>
          <w:lang w:val="en-US"/>
        </w:rPr>
      </w:pPr>
      <w:r w:rsidRPr="00E34B24">
        <w:rPr>
          <w:position w:val="-12"/>
          <w:lang w:val="en-US"/>
        </w:rPr>
        <w:object w:dxaOrig="1340" w:dyaOrig="360">
          <v:shape id="_x0000_i1501" type="#_x0000_t75" style="width:67.6pt;height:18.1pt" o:ole="">
            <v:imagedata r:id="rId855" o:title=""/>
          </v:shape>
          <o:OLEObject Type="Embed" ProgID="Equation.DSMT4" ShapeID="_x0000_i1501" DrawAspect="Content" ObjectID="_1356885144" r:id="rId856"/>
        </w:object>
      </w:r>
      <w:r w:rsidR="0016471D">
        <w:rPr>
          <w:lang w:val="en-US"/>
        </w:rPr>
        <w:tab/>
      </w:r>
      <w:proofErr w:type="gramStart"/>
      <w:r w:rsidR="00977AC0" w:rsidRPr="00977AC0">
        <w:rPr>
          <w:lang w:val="en-US"/>
        </w:rPr>
        <w:t>is</w:t>
      </w:r>
      <w:proofErr w:type="gramEnd"/>
      <w:r w:rsidR="00977AC0" w:rsidRPr="00977AC0">
        <w:rPr>
          <w:lang w:val="en-US"/>
        </w:rPr>
        <w:t xml:space="preserve"> the index of the spatial steam on which this interleaver is operating.</w:t>
      </w:r>
    </w:p>
    <w:p w:rsidR="00FA2BAD" w:rsidRDefault="00FA2BAD" w:rsidP="0016471D">
      <w:pPr>
        <w:rPr>
          <w:b/>
          <w:bCs/>
          <w:lang w:val="en-US"/>
        </w:rPr>
      </w:pPr>
    </w:p>
    <w:p w:rsidR="00E72F82" w:rsidRDefault="00E72F82" w:rsidP="00E72F82">
      <w:pPr>
        <w:rPr>
          <w:lang w:val="en-US"/>
        </w:rPr>
      </w:pPr>
      <w:proofErr w:type="gramStart"/>
      <w:r w:rsidRPr="00E72F82">
        <w:rPr>
          <w:lang w:val="en-US"/>
        </w:rPr>
        <w:t xml:space="preserve">If </w:t>
      </w:r>
      <w:proofErr w:type="gramEnd"/>
      <w:r w:rsidRPr="00E72F82">
        <w:rPr>
          <w:position w:val="-12"/>
        </w:rPr>
        <w:object w:dxaOrig="800" w:dyaOrig="360">
          <v:shape id="_x0000_i1502" type="#_x0000_t75" style="width:40.2pt;height:18.1pt" o:ole="">
            <v:imagedata r:id="rId857" o:title=""/>
          </v:shape>
          <o:OLEObject Type="Embed" ProgID="Equation.DSMT4" ShapeID="_x0000_i1502" DrawAspect="Content" ObjectID="_1356885145" r:id="rId858"/>
        </w:object>
      </w:r>
      <w:r w:rsidRPr="00E72F82">
        <w:rPr>
          <w:lang w:val="en-US"/>
        </w:rPr>
        <w:t>, a frequency rotation is applied to the output of the second permutation as shown in Equation</w:t>
      </w:r>
      <w:r>
        <w:rPr>
          <w:lang w:val="en-US"/>
        </w:rPr>
        <w:t xml:space="preserve"> </w:t>
      </w:r>
      <w:r w:rsidR="00174960">
        <w:rPr>
          <w:lang w:val="en-US"/>
        </w:rPr>
        <w:fldChar w:fldCharType="begin"/>
      </w:r>
      <w:r w:rsidR="00881F0A">
        <w:rPr>
          <w:lang w:val="en-US"/>
        </w:rPr>
        <w:instrText xml:space="preserve"> GOTOBUTTON ZEqnNum525410  \* MERGEFORMAT </w:instrText>
      </w:r>
      <w:r w:rsidR="00174960">
        <w:rPr>
          <w:lang w:val="en-US"/>
        </w:rPr>
        <w:fldChar w:fldCharType="begin"/>
      </w:r>
      <w:r w:rsidR="00881F0A">
        <w:rPr>
          <w:lang w:val="en-US"/>
        </w:rPr>
        <w:instrText xml:space="preserve"> REF ZEqnNum525410 \* Charformat \! \* MERGEFORMAT </w:instrText>
      </w:r>
      <w:r w:rsidR="00174960">
        <w:rPr>
          <w:lang w:val="en-US"/>
        </w:rPr>
        <w:fldChar w:fldCharType="separate"/>
      </w:r>
      <w:r w:rsidR="003B14D4" w:rsidRPr="003B14D4">
        <w:rPr>
          <w:lang w:val="en-US"/>
        </w:rPr>
        <w:instrText>(22-59)</w:instrText>
      </w:r>
      <w:r w:rsidR="00174960">
        <w:rPr>
          <w:lang w:val="en-US"/>
        </w:rPr>
        <w:fldChar w:fldCharType="end"/>
      </w:r>
      <w:r w:rsidR="00174960">
        <w:rPr>
          <w:lang w:val="en-US"/>
        </w:rPr>
        <w:fldChar w:fldCharType="end"/>
      </w:r>
      <w:r>
        <w:rPr>
          <w:lang w:val="en-US"/>
        </w:rPr>
        <w:t>.</w:t>
      </w:r>
    </w:p>
    <w:p w:rsidR="00E72F82" w:rsidRDefault="00E72F82" w:rsidP="00E72F82">
      <w:pPr>
        <w:pStyle w:val="MTDisplayEquation"/>
      </w:pPr>
      <w:r>
        <w:tab/>
      </w:r>
      <w:r w:rsidRPr="00E72F82">
        <w:rPr>
          <w:position w:val="-4"/>
        </w:rPr>
        <w:object w:dxaOrig="180" w:dyaOrig="279">
          <v:shape id="_x0000_i1503" type="#_x0000_t75" style="width:8.85pt;height:14.15pt" o:ole="">
            <v:imagedata r:id="rId181" o:title=""/>
          </v:shape>
          <o:OLEObject Type="Embed" ProgID="Equation.DSMT4" ShapeID="_x0000_i1503" DrawAspect="Content" ObjectID="_1356885146" r:id="rId859"/>
        </w:object>
      </w:r>
      <w:r w:rsidRPr="00E72F82">
        <w:rPr>
          <w:position w:val="-14"/>
          <w:lang w:eastAsia="ko-KR"/>
        </w:rPr>
        <w:object w:dxaOrig="6520" w:dyaOrig="400">
          <v:shape id="_x0000_i1504" type="#_x0000_t75" style="width:326pt;height:19.9pt" o:ole="">
            <v:imagedata r:id="rId860" o:title=""/>
          </v:shape>
          <o:OLEObject Type="Embed" ProgID="Equation.DSMT4" ShapeID="_x0000_i1504" DrawAspect="Content" ObjectID="_1356885147" r:id="rId861"/>
        </w:object>
      </w:r>
      <w:r>
        <w:tab/>
      </w:r>
      <w:r w:rsidR="00174960">
        <w:fldChar w:fldCharType="begin"/>
      </w:r>
      <w:r>
        <w:instrText xml:space="preserve"> MACROBUTTON MTPlaceRef \* MERGEFORMAT </w:instrText>
      </w:r>
      <w:r w:rsidR="00174960">
        <w:fldChar w:fldCharType="begin"/>
      </w:r>
      <w:r>
        <w:instrText xml:space="preserve"> SEQ MTEqn \h \* MERGEFORMAT </w:instrText>
      </w:r>
      <w:r w:rsidR="00174960">
        <w:fldChar w:fldCharType="end"/>
      </w:r>
      <w:bookmarkStart w:id="2287" w:name="ZEqnNum525410"/>
      <w:r>
        <w:instrText>(</w:instrText>
      </w:r>
      <w:fldSimple w:instr=" SEQ MTChap \c \* Arabic \* MERGEFORMAT ">
        <w:r w:rsidR="003B14D4">
          <w:rPr>
            <w:noProof/>
          </w:rPr>
          <w:instrText>22</w:instrText>
        </w:r>
      </w:fldSimple>
      <w:r>
        <w:instrText>-</w:instrText>
      </w:r>
      <w:fldSimple w:instr=" SEQ MTEqn \c \* Arabic \* MERGEFORMAT ">
        <w:r w:rsidR="003B14D4">
          <w:rPr>
            <w:noProof/>
          </w:rPr>
          <w:instrText>59</w:instrText>
        </w:r>
      </w:fldSimple>
      <w:r>
        <w:instrText>)</w:instrText>
      </w:r>
      <w:bookmarkEnd w:id="2287"/>
      <w:r w:rsidR="00174960">
        <w:fldChar w:fldCharType="end"/>
      </w:r>
    </w:p>
    <w:p w:rsidR="00E72F82" w:rsidRDefault="00E72F82" w:rsidP="00E72F82">
      <w:pPr>
        <w:rPr>
          <w:lang w:val="en-US"/>
        </w:rPr>
      </w:pPr>
      <w:proofErr w:type="gramStart"/>
      <w:r w:rsidRPr="00E72F82">
        <w:rPr>
          <w:lang w:val="en-US"/>
        </w:rPr>
        <w:lastRenderedPageBreak/>
        <w:t>where</w:t>
      </w:r>
      <w:proofErr w:type="gramEnd"/>
      <w:r w:rsidRPr="00E72F82">
        <w:rPr>
          <w:lang w:val="en-US"/>
        </w:rPr>
        <w:t xml:space="preserve"> </w:t>
      </w:r>
      <w:r w:rsidRPr="00E72F82">
        <w:rPr>
          <w:position w:val="-12"/>
        </w:rPr>
        <w:object w:dxaOrig="1340" w:dyaOrig="360">
          <v:shape id="_x0000_i1505" type="#_x0000_t75" style="width:67.15pt;height:18.1pt" o:ole="">
            <v:imagedata r:id="rId855" o:title=""/>
          </v:shape>
          <o:OLEObject Type="Embed" ProgID="Equation.DSMT4" ShapeID="_x0000_i1505" DrawAspect="Content" ObjectID="_1356885148" r:id="rId862"/>
        </w:object>
      </w:r>
      <w:r>
        <w:rPr>
          <w:lang w:val="en-US"/>
        </w:rPr>
        <w:t xml:space="preserve"> </w:t>
      </w:r>
      <w:r w:rsidRPr="00E72F82">
        <w:rPr>
          <w:lang w:val="en-US"/>
        </w:rPr>
        <w:t xml:space="preserve">is the index of the spatial steam on which this interleaver is operating, and </w:t>
      </w:r>
      <w:r w:rsidRPr="00E72F82">
        <w:rPr>
          <w:position w:val="-12"/>
        </w:rPr>
        <w:object w:dxaOrig="580" w:dyaOrig="360">
          <v:shape id="_x0000_i1506" type="#_x0000_t75" style="width:29.15pt;height:18.1pt" o:ole="">
            <v:imagedata r:id="rId863" o:title=""/>
          </v:shape>
          <o:OLEObject Type="Embed" ProgID="Equation.DSMT4" ShapeID="_x0000_i1506" DrawAspect="Content" ObjectID="_1356885149" r:id="rId864"/>
        </w:object>
      </w:r>
      <w:r w:rsidRPr="00E72F82">
        <w:rPr>
          <w:lang w:val="en-US"/>
        </w:rPr>
        <w:t xml:space="preserve"> is an integer as define in</w:t>
      </w:r>
      <w:r>
        <w:rPr>
          <w:lang w:val="en-US"/>
        </w:rPr>
        <w:t xml:space="preserve"> </w:t>
      </w:r>
      <w:r w:rsidR="00174960">
        <w:rPr>
          <w:lang w:val="en-US"/>
        </w:rPr>
        <w:fldChar w:fldCharType="begin"/>
      </w:r>
      <w:r>
        <w:rPr>
          <w:lang w:val="en-US"/>
        </w:rPr>
        <w:instrText xml:space="preserve"> REF _Ref282462088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14</w:t>
      </w:r>
      <w:r w:rsidR="00174960">
        <w:rPr>
          <w:lang w:val="en-US"/>
        </w:rPr>
        <w:fldChar w:fldCharType="end"/>
      </w:r>
      <w:r>
        <w:rPr>
          <w:lang w:val="en-US"/>
        </w:rPr>
        <w:t>.</w:t>
      </w:r>
    </w:p>
    <w:p w:rsidR="00881F0A" w:rsidRDefault="00881F0A" w:rsidP="00E72F82">
      <w:pPr>
        <w:rPr>
          <w:lang w:val="en-US"/>
        </w:rPr>
      </w:pPr>
    </w:p>
    <w:p w:rsidR="00E72F82" w:rsidRDefault="00E72F82" w:rsidP="00E72F82">
      <w:pPr>
        <w:pStyle w:val="Caption"/>
        <w:keepNext/>
        <w:jc w:val="center"/>
      </w:pPr>
      <w:bookmarkStart w:id="2288" w:name="_Ref282462088"/>
      <w:r>
        <w:t xml:space="preserve">Table </w:t>
      </w:r>
      <w:fldSimple w:instr=" STYLEREF 1 \s ">
        <w:r w:rsidR="003B14D4">
          <w:rPr>
            <w:noProof/>
          </w:rPr>
          <w:t>22</w:t>
        </w:r>
      </w:fldSimple>
      <w:r w:rsidR="00487F97">
        <w:noBreakHyphen/>
      </w:r>
      <w:fldSimple w:instr=" SEQ Table \* ARABIC \s 1 ">
        <w:r w:rsidR="003B14D4">
          <w:rPr>
            <w:noProof/>
          </w:rPr>
          <w:t>14</w:t>
        </w:r>
      </w:fldSimple>
      <w:bookmarkEnd w:id="2288"/>
      <w:r>
        <w:t>--</w:t>
      </w:r>
      <w:r w:rsidRPr="00E72F82">
        <w:rPr>
          <w:position w:val="-12"/>
        </w:rPr>
        <w:object w:dxaOrig="580" w:dyaOrig="360">
          <v:shape id="_x0000_i1507" type="#_x0000_t75" style="width:29.15pt;height:18.1pt" o:ole="">
            <v:imagedata r:id="rId863" o:title=""/>
          </v:shape>
          <o:OLEObject Type="Embed" ProgID="Equation.DSMT4" ShapeID="_x0000_i1507" DrawAspect="Content" ObjectID="_1356885150" r:id="rId865"/>
        </w:object>
      </w:r>
      <w:r w:rsidRPr="00E72F82">
        <w:t xml:space="preserve"> v</w:t>
      </w:r>
      <w:r>
        <w:t>alues</w:t>
      </w:r>
    </w:p>
    <w:tbl>
      <w:tblPr>
        <w:tblW w:w="3819" w:type="dxa"/>
        <w:jc w:val="center"/>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730"/>
        <w:gridCol w:w="2089"/>
      </w:tblGrid>
      <w:tr w:rsidR="00E72F82" w:rsidRPr="00E34B24" w:rsidTr="00E72F82">
        <w:trPr>
          <w:trHeight w:val="219"/>
          <w:jc w:val="center"/>
        </w:trPr>
        <w:tc>
          <w:tcPr>
            <w:tcW w:w="1730" w:type="dxa"/>
            <w:vAlign w:val="center"/>
          </w:tcPr>
          <w:p w:rsidR="00E72F82" w:rsidRPr="00881F0A" w:rsidRDefault="00E72F82" w:rsidP="00E72F82">
            <w:pPr>
              <w:jc w:val="center"/>
              <w:rPr>
                <w:b/>
              </w:rPr>
            </w:pPr>
            <w:r w:rsidRPr="00881F0A">
              <w:rPr>
                <w:position w:val="-12"/>
              </w:rPr>
              <w:object w:dxaOrig="240" w:dyaOrig="360">
                <v:shape id="_x0000_i1508" type="#_x0000_t75" style="width:11.95pt;height:18.1pt" o:ole="">
                  <v:imagedata r:id="rId866" o:title=""/>
                </v:shape>
                <o:OLEObject Type="Embed" ProgID="Equation.DSMT4" ShapeID="_x0000_i1508" DrawAspect="Content" ObjectID="_1356885151" r:id="rId867"/>
              </w:object>
            </w:r>
          </w:p>
        </w:tc>
        <w:tc>
          <w:tcPr>
            <w:tcW w:w="2089" w:type="dxa"/>
            <w:vAlign w:val="center"/>
          </w:tcPr>
          <w:p w:rsidR="00E72F82" w:rsidRPr="00881F0A" w:rsidRDefault="00E72F82" w:rsidP="00E72F82">
            <w:pPr>
              <w:jc w:val="center"/>
              <w:rPr>
                <w:b/>
                <w:bCs/>
              </w:rPr>
            </w:pPr>
            <w:r w:rsidRPr="00881F0A">
              <w:rPr>
                <w:position w:val="-12"/>
              </w:rPr>
              <w:object w:dxaOrig="580" w:dyaOrig="360">
                <v:shape id="_x0000_i1509" type="#_x0000_t75" style="width:29.15pt;height:18.1pt" o:ole="">
                  <v:imagedata r:id="rId863" o:title=""/>
                </v:shape>
                <o:OLEObject Type="Embed" ProgID="Equation.DSMT4" ShapeID="_x0000_i1509" DrawAspect="Content" ObjectID="_1356885152" r:id="rId868"/>
              </w:object>
            </w:r>
          </w:p>
        </w:tc>
      </w:tr>
      <w:tr w:rsidR="00E72F82" w:rsidRPr="00E34B24" w:rsidTr="00881F0A">
        <w:trPr>
          <w:trHeight w:val="336"/>
          <w:jc w:val="center"/>
        </w:trPr>
        <w:tc>
          <w:tcPr>
            <w:tcW w:w="1730" w:type="dxa"/>
            <w:vAlign w:val="center"/>
          </w:tcPr>
          <w:p w:rsidR="00E72F82" w:rsidRPr="00881F0A" w:rsidRDefault="00E72F82" w:rsidP="00E72F82">
            <w:pPr>
              <w:jc w:val="center"/>
              <w:rPr>
                <w:bCs/>
              </w:rPr>
            </w:pPr>
            <w:r w:rsidRPr="00881F0A">
              <w:rPr>
                <w:bCs/>
              </w:rPr>
              <w:t>1</w:t>
            </w:r>
          </w:p>
        </w:tc>
        <w:tc>
          <w:tcPr>
            <w:tcW w:w="2089" w:type="dxa"/>
            <w:vAlign w:val="center"/>
          </w:tcPr>
          <w:p w:rsidR="00E72F82" w:rsidRPr="00881F0A" w:rsidRDefault="00E72F82" w:rsidP="00E72F82">
            <w:pPr>
              <w:jc w:val="center"/>
              <w:rPr>
                <w:bCs/>
              </w:rPr>
            </w:pPr>
            <w:r w:rsidRPr="00881F0A">
              <w:rPr>
                <w:bCs/>
              </w:rPr>
              <w:t>0</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position w:val="-12"/>
              </w:rPr>
              <w:t>2</w:t>
            </w:r>
          </w:p>
        </w:tc>
        <w:tc>
          <w:tcPr>
            <w:tcW w:w="2089" w:type="dxa"/>
            <w:vAlign w:val="center"/>
          </w:tcPr>
          <w:p w:rsidR="00E72F82" w:rsidRPr="00881F0A" w:rsidRDefault="00E72F82" w:rsidP="00E72F82">
            <w:pPr>
              <w:jc w:val="center"/>
              <w:rPr>
                <w:bCs/>
              </w:rPr>
            </w:pPr>
            <w:r w:rsidRPr="00881F0A">
              <w:rPr>
                <w:bCs/>
              </w:rPr>
              <w:t>5</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rPr>
              <w:t>3</w:t>
            </w:r>
          </w:p>
        </w:tc>
        <w:tc>
          <w:tcPr>
            <w:tcW w:w="2089" w:type="dxa"/>
            <w:vAlign w:val="center"/>
          </w:tcPr>
          <w:p w:rsidR="00E72F82" w:rsidRPr="00881F0A" w:rsidRDefault="00E72F82" w:rsidP="00E72F82">
            <w:pPr>
              <w:jc w:val="center"/>
              <w:rPr>
                <w:bCs/>
              </w:rPr>
            </w:pPr>
            <w:r w:rsidRPr="00881F0A">
              <w:rPr>
                <w:bCs/>
              </w:rPr>
              <w:t>2</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rPr>
              <w:t>4</w:t>
            </w:r>
          </w:p>
        </w:tc>
        <w:tc>
          <w:tcPr>
            <w:tcW w:w="2089" w:type="dxa"/>
            <w:vAlign w:val="center"/>
          </w:tcPr>
          <w:p w:rsidR="00E72F82" w:rsidRPr="00881F0A" w:rsidRDefault="00E72F82" w:rsidP="00E72F82">
            <w:pPr>
              <w:jc w:val="center"/>
              <w:rPr>
                <w:bCs/>
              </w:rPr>
            </w:pPr>
            <w:r w:rsidRPr="00881F0A">
              <w:rPr>
                <w:bCs/>
              </w:rPr>
              <w:t>7</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rPr>
              <w:t>5</w:t>
            </w:r>
          </w:p>
        </w:tc>
        <w:tc>
          <w:tcPr>
            <w:tcW w:w="2089" w:type="dxa"/>
            <w:vAlign w:val="center"/>
          </w:tcPr>
          <w:p w:rsidR="00E72F82" w:rsidRPr="00881F0A" w:rsidRDefault="00E72F82" w:rsidP="00E72F82">
            <w:pPr>
              <w:jc w:val="center"/>
              <w:rPr>
                <w:bCs/>
              </w:rPr>
            </w:pPr>
            <w:r w:rsidRPr="00881F0A">
              <w:rPr>
                <w:bCs/>
              </w:rPr>
              <w:t>3</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rPr>
              <w:t>6</w:t>
            </w:r>
          </w:p>
        </w:tc>
        <w:tc>
          <w:tcPr>
            <w:tcW w:w="2089" w:type="dxa"/>
            <w:vAlign w:val="center"/>
          </w:tcPr>
          <w:p w:rsidR="00E72F82" w:rsidRPr="00881F0A" w:rsidRDefault="00E72F82" w:rsidP="00E72F82">
            <w:pPr>
              <w:jc w:val="center"/>
              <w:rPr>
                <w:bCs/>
              </w:rPr>
            </w:pPr>
            <w:r w:rsidRPr="00881F0A">
              <w:rPr>
                <w:bCs/>
              </w:rPr>
              <w:t>6</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rPr>
              <w:t>7</w:t>
            </w:r>
          </w:p>
        </w:tc>
        <w:tc>
          <w:tcPr>
            <w:tcW w:w="2089" w:type="dxa"/>
            <w:vAlign w:val="center"/>
          </w:tcPr>
          <w:p w:rsidR="00E72F82" w:rsidRPr="00881F0A" w:rsidRDefault="00E72F82" w:rsidP="00E72F82">
            <w:pPr>
              <w:jc w:val="center"/>
              <w:rPr>
                <w:bCs/>
              </w:rPr>
            </w:pPr>
            <w:r w:rsidRPr="00881F0A">
              <w:rPr>
                <w:bCs/>
              </w:rPr>
              <w:t>1</w:t>
            </w:r>
          </w:p>
        </w:tc>
      </w:tr>
      <w:tr w:rsidR="00E72F82" w:rsidRPr="00E34B24" w:rsidTr="00E72F82">
        <w:trPr>
          <w:jc w:val="center"/>
        </w:trPr>
        <w:tc>
          <w:tcPr>
            <w:tcW w:w="1730" w:type="dxa"/>
            <w:vAlign w:val="center"/>
          </w:tcPr>
          <w:p w:rsidR="00E72F82" w:rsidRPr="00881F0A" w:rsidRDefault="00E72F82" w:rsidP="00E72F82">
            <w:pPr>
              <w:jc w:val="center"/>
              <w:rPr>
                <w:bCs/>
              </w:rPr>
            </w:pPr>
            <w:r w:rsidRPr="00881F0A">
              <w:rPr>
                <w:bCs/>
              </w:rPr>
              <w:t>8</w:t>
            </w:r>
          </w:p>
        </w:tc>
        <w:tc>
          <w:tcPr>
            <w:tcW w:w="2089" w:type="dxa"/>
            <w:vAlign w:val="center"/>
          </w:tcPr>
          <w:p w:rsidR="00E72F82" w:rsidRPr="00881F0A" w:rsidRDefault="00E72F82" w:rsidP="00E72F82">
            <w:pPr>
              <w:jc w:val="center"/>
              <w:rPr>
                <w:bCs/>
              </w:rPr>
            </w:pPr>
            <w:r w:rsidRPr="00881F0A">
              <w:rPr>
                <w:bCs/>
              </w:rPr>
              <w:t>4</w:t>
            </w:r>
          </w:p>
        </w:tc>
      </w:tr>
    </w:tbl>
    <w:p w:rsidR="00E72F82" w:rsidRDefault="00E72F82" w:rsidP="00E72F82">
      <w:pPr>
        <w:rPr>
          <w:lang w:val="en-US"/>
        </w:rPr>
      </w:pPr>
    </w:p>
    <w:p w:rsidR="00FA2BAD" w:rsidRDefault="00977AC0" w:rsidP="00FA2BAD">
      <w:pPr>
        <w:rPr>
          <w:lang w:val="en-US"/>
        </w:rPr>
      </w:pPr>
      <w:r w:rsidRPr="00977AC0">
        <w:rPr>
          <w:lang w:val="en-US"/>
        </w:rPr>
        <w:t xml:space="preserve">The deinterleaver uses the following </w:t>
      </w:r>
      <w:r w:rsidRPr="00977AC0">
        <w:rPr>
          <w:bCs/>
          <w:lang w:val="en-US"/>
        </w:rPr>
        <w:t xml:space="preserve">three </w:t>
      </w:r>
      <w:r w:rsidRPr="00977AC0">
        <w:rPr>
          <w:lang w:val="en-US"/>
        </w:rPr>
        <w:t xml:space="preserve">operations to perform the inverse </w:t>
      </w:r>
      <w:r w:rsidRPr="00977AC0">
        <w:rPr>
          <w:bCs/>
          <w:lang w:val="en-US"/>
        </w:rPr>
        <w:t>permutations</w:t>
      </w:r>
      <w:r w:rsidRPr="00977AC0">
        <w:rPr>
          <w:lang w:val="en-US"/>
        </w:rPr>
        <w:t xml:space="preserve">. </w:t>
      </w:r>
      <w:r w:rsidR="0016471D">
        <w:rPr>
          <w:lang w:val="en-US"/>
        </w:rPr>
        <w:t>Let</w:t>
      </w:r>
      <w:r w:rsidRPr="00977AC0">
        <w:rPr>
          <w:lang w:val="en-US"/>
        </w:rPr>
        <w:t xml:space="preserve"> </w:t>
      </w:r>
      <w:r w:rsidRPr="007A492C">
        <w:rPr>
          <w:i/>
          <w:lang w:val="en-US"/>
        </w:rPr>
        <w:t>r</w:t>
      </w:r>
      <w:r w:rsidRPr="00977AC0">
        <w:rPr>
          <w:lang w:val="en-US"/>
        </w:rPr>
        <w:t xml:space="preserve"> </w:t>
      </w:r>
      <w:r w:rsidR="0016471D">
        <w:rPr>
          <w:lang w:val="en-US"/>
        </w:rPr>
        <w:t xml:space="preserve">denote </w:t>
      </w:r>
      <w:r w:rsidRPr="00977AC0">
        <w:rPr>
          <w:lang w:val="en-US"/>
        </w:rPr>
        <w:t xml:space="preserve">the index of the bit in the received block (per spatial stream).  The first </w:t>
      </w:r>
      <w:r w:rsidRPr="00977AC0">
        <w:rPr>
          <w:bCs/>
          <w:lang w:val="en-US"/>
        </w:rPr>
        <w:t>operation</w:t>
      </w:r>
      <w:r w:rsidRPr="00977AC0">
        <w:rPr>
          <w:b/>
          <w:bCs/>
          <w:lang w:val="en-US"/>
        </w:rPr>
        <w:t xml:space="preserve"> </w:t>
      </w:r>
      <w:r w:rsidRPr="00977AC0">
        <w:rPr>
          <w:lang w:val="en-US"/>
        </w:rPr>
        <w:t>reverses the third (frequency rotation) permutation of the interleaver</w:t>
      </w:r>
      <w:r w:rsidR="009C25C1">
        <w:rPr>
          <w:lang w:val="en-US"/>
        </w:rPr>
        <w:t xml:space="preserve">. </w:t>
      </w:r>
      <w:proofErr w:type="gramStart"/>
      <w:r w:rsidR="009C25C1" w:rsidRPr="009C25C1">
        <w:rPr>
          <w:lang w:val="en-US"/>
        </w:rPr>
        <w:t xml:space="preserve">When </w:t>
      </w:r>
      <w:proofErr w:type="gramEnd"/>
      <w:r w:rsidR="00FD1134" w:rsidRPr="00FD1134">
        <w:rPr>
          <w:position w:val="-12"/>
          <w:lang w:val="en-US"/>
        </w:rPr>
        <w:object w:dxaOrig="760" w:dyaOrig="360">
          <v:shape id="_x0000_i1510" type="#_x0000_t75" style="width:38pt;height:18.1pt" o:ole="">
            <v:imagedata r:id="rId869" o:title=""/>
          </v:shape>
          <o:OLEObject Type="Embed" ProgID="Equation.DSMT4" ShapeID="_x0000_i1510" DrawAspect="Content" ObjectID="_1356885153" r:id="rId870"/>
        </w:object>
      </w:r>
      <w:r w:rsidR="009C25C1" w:rsidRPr="009C25C1">
        <w:rPr>
          <w:lang w:val="en-US"/>
        </w:rPr>
        <w:t>, this reversal is per</w:t>
      </w:r>
      <w:r w:rsidR="009C25C1">
        <w:rPr>
          <w:lang w:val="en-US"/>
        </w:rPr>
        <w:t xml:space="preserve">formed by </w:t>
      </w:r>
      <w:r w:rsidR="009C25C1" w:rsidRPr="009C25C1">
        <w:rPr>
          <w:i/>
          <w:lang w:val="en-US"/>
        </w:rPr>
        <w:t>j</w:t>
      </w:r>
      <w:r w:rsidR="009C25C1">
        <w:rPr>
          <w:lang w:val="en-US"/>
        </w:rPr>
        <w:t xml:space="preserve"> = </w:t>
      </w:r>
      <w:r w:rsidR="009C25C1" w:rsidRPr="009C25C1">
        <w:rPr>
          <w:i/>
          <w:lang w:val="en-US"/>
        </w:rPr>
        <w:t>r</w:t>
      </w:r>
      <w:r w:rsidR="009C25C1">
        <w:rPr>
          <w:lang w:val="en-US"/>
        </w:rPr>
        <w:t xml:space="preserve"> (</w:t>
      </w:r>
      <w:r w:rsidR="009C25C1" w:rsidRPr="009C25C1">
        <w:rPr>
          <w:i/>
          <w:lang w:val="en-US"/>
        </w:rPr>
        <w:t>r</w:t>
      </w:r>
      <w:r w:rsidR="009C25C1">
        <w:rPr>
          <w:lang w:val="en-US"/>
        </w:rPr>
        <w:t xml:space="preserve"> = 0, 1, …, </w:t>
      </w:r>
      <w:r w:rsidR="009C25C1" w:rsidRPr="009C25C1">
        <w:rPr>
          <w:i/>
          <w:lang w:val="en-US"/>
        </w:rPr>
        <w:t>N</w:t>
      </w:r>
      <w:r w:rsidR="009C25C1" w:rsidRPr="009C25C1">
        <w:rPr>
          <w:i/>
          <w:vertAlign w:val="subscript"/>
          <w:lang w:val="en-US"/>
        </w:rPr>
        <w:t>CBPSS</w:t>
      </w:r>
      <w:r w:rsidR="009C25C1" w:rsidRPr="009C25C1">
        <w:rPr>
          <w:lang w:val="en-US"/>
        </w:rPr>
        <w:t xml:space="preserve">-1).  </w:t>
      </w:r>
      <w:proofErr w:type="gramStart"/>
      <w:r w:rsidR="009C25C1" w:rsidRPr="009C25C1">
        <w:rPr>
          <w:lang w:val="en-US"/>
        </w:rPr>
        <w:t xml:space="preserve">When </w:t>
      </w:r>
      <w:proofErr w:type="gramEnd"/>
      <w:r w:rsidR="00FD1134" w:rsidRPr="00FD1134">
        <w:rPr>
          <w:position w:val="-12"/>
          <w:lang w:val="en-US"/>
        </w:rPr>
        <w:object w:dxaOrig="1160" w:dyaOrig="360">
          <v:shape id="_x0000_i1511" type="#_x0000_t75" style="width:57.85pt;height:18.1pt" o:ole="">
            <v:imagedata r:id="rId871" o:title=""/>
          </v:shape>
          <o:OLEObject Type="Embed" ProgID="Equation.DSMT4" ShapeID="_x0000_i1511" DrawAspect="Content" ObjectID="_1356885154" r:id="rId872"/>
        </w:object>
      </w:r>
      <w:r w:rsidR="009C25C1" w:rsidRPr="009C25C1">
        <w:rPr>
          <w:lang w:val="en-US"/>
        </w:rPr>
        <w:t>, this reversal is performed by</w:t>
      </w:r>
      <w:r w:rsidR="0016471D">
        <w:rPr>
          <w:lang w:val="en-US"/>
        </w:rPr>
        <w:t xml:space="preserve"> as shown in Equation </w:t>
      </w:r>
      <w:r w:rsidR="00174960">
        <w:rPr>
          <w:lang w:val="en-US"/>
        </w:rPr>
        <w:fldChar w:fldCharType="begin"/>
      </w:r>
      <w:r w:rsidR="0016471D">
        <w:rPr>
          <w:lang w:val="en-US"/>
        </w:rPr>
        <w:instrText xml:space="preserve"> GOTOBUTTON ZEqnNum154208  \* MERGEFORMAT </w:instrText>
      </w:r>
      <w:r w:rsidR="00174960">
        <w:rPr>
          <w:lang w:val="en-US"/>
        </w:rPr>
        <w:fldChar w:fldCharType="end"/>
      </w:r>
      <w:r w:rsidR="00174960">
        <w:rPr>
          <w:lang w:val="en-US"/>
        </w:rPr>
        <w:fldChar w:fldCharType="begin"/>
      </w:r>
      <w:r w:rsidR="00B82561">
        <w:rPr>
          <w:lang w:val="en-US"/>
        </w:rPr>
        <w:instrText xml:space="preserve"> GOTOBUTTON ZEqnNum828653  \* MERGEFORMAT </w:instrText>
      </w:r>
      <w:r w:rsidR="00174960">
        <w:rPr>
          <w:lang w:val="en-US"/>
        </w:rPr>
        <w:fldChar w:fldCharType="begin"/>
      </w:r>
      <w:r w:rsidR="00B82561">
        <w:rPr>
          <w:lang w:val="en-US"/>
        </w:rPr>
        <w:instrText xml:space="preserve"> REF ZEqnNum828653 \* Charformat \! \* MERGEFORMAT </w:instrText>
      </w:r>
      <w:r w:rsidR="00174960">
        <w:rPr>
          <w:lang w:val="en-US"/>
        </w:rPr>
        <w:fldChar w:fldCharType="separate"/>
      </w:r>
      <w:r w:rsidR="003B14D4" w:rsidRPr="003B14D4">
        <w:rPr>
          <w:lang w:val="en-US"/>
        </w:rPr>
        <w:instrText>(22-60)</w:instrText>
      </w:r>
      <w:r w:rsidR="00174960">
        <w:rPr>
          <w:lang w:val="en-US"/>
        </w:rPr>
        <w:fldChar w:fldCharType="end"/>
      </w:r>
      <w:r w:rsidR="00174960">
        <w:rPr>
          <w:lang w:val="en-US"/>
        </w:rPr>
        <w:fldChar w:fldCharType="end"/>
      </w:r>
      <w:r w:rsidR="0016471D">
        <w:rPr>
          <w:lang w:val="en-US"/>
        </w:rPr>
        <w:t>.</w:t>
      </w:r>
    </w:p>
    <w:p w:rsidR="009820AE" w:rsidRDefault="0016471D">
      <w:pPr>
        <w:pStyle w:val="MTDisplayEquation"/>
      </w:pPr>
      <w:r>
        <w:tab/>
      </w:r>
      <w:r w:rsidRPr="0016471D">
        <w:rPr>
          <w:position w:val="-4"/>
        </w:rPr>
        <w:object w:dxaOrig="180" w:dyaOrig="279">
          <v:shape id="_x0000_i1512" type="#_x0000_t75" style="width:8.4pt;height:14.6pt" o:ole="">
            <v:imagedata r:id="rId181" o:title=""/>
          </v:shape>
          <o:OLEObject Type="Embed" ProgID="Equation.DSMT4" ShapeID="_x0000_i1512" DrawAspect="Content" ObjectID="_1356885155" r:id="rId873"/>
        </w:object>
      </w:r>
      <w:r w:rsidRPr="005A6C28">
        <w:rPr>
          <w:position w:val="-52"/>
          <w:lang w:eastAsia="ko-KR"/>
        </w:rPr>
        <w:object w:dxaOrig="7200" w:dyaOrig="1160">
          <v:shape id="_x0000_i1513" type="#_x0000_t75" style="width:5in;height:57.4pt" o:ole="">
            <v:imagedata r:id="rId874" o:title=""/>
          </v:shape>
          <o:OLEObject Type="Embed" ProgID="Equation.DSMT4" ShapeID="_x0000_i1513" DrawAspect="Content" ObjectID="_1356885156" r:id="rId875"/>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89" w:name="ZEqnNum828653"/>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60</w:instrText>
        </w:r>
      </w:fldSimple>
      <w:r w:rsidR="00784ECF">
        <w:instrText>)</w:instrText>
      </w:r>
      <w:bookmarkEnd w:id="2289"/>
      <w:r w:rsidR="00174960">
        <w:fldChar w:fldCharType="end"/>
      </w:r>
    </w:p>
    <w:p w:rsidR="00FA2BAD" w:rsidRDefault="00FA2BAD" w:rsidP="00FA2BAD">
      <w:pPr>
        <w:rPr>
          <w:lang w:val="en-US"/>
        </w:rPr>
      </w:pPr>
    </w:p>
    <w:p w:rsidR="00881F0A" w:rsidRDefault="00881F0A" w:rsidP="00FA2BAD">
      <w:pPr>
        <w:rPr>
          <w:lang w:val="en-US"/>
        </w:rPr>
      </w:pPr>
      <w:proofErr w:type="gramStart"/>
      <w:r w:rsidRPr="00881F0A">
        <w:rPr>
          <w:lang w:val="en-US"/>
        </w:rPr>
        <w:t xml:space="preserve">When </w:t>
      </w:r>
      <w:proofErr w:type="gramEnd"/>
      <w:r w:rsidRPr="00881F0A">
        <w:rPr>
          <w:position w:val="-12"/>
        </w:rPr>
        <w:object w:dxaOrig="800" w:dyaOrig="360">
          <v:shape id="_x0000_i1514" type="#_x0000_t75" style="width:40.2pt;height:18.1pt" o:ole="">
            <v:imagedata r:id="rId876" o:title=""/>
          </v:shape>
          <o:OLEObject Type="Embed" ProgID="Equation.DSMT4" ShapeID="_x0000_i1514" DrawAspect="Content" ObjectID="_1356885157" r:id="rId877"/>
        </w:object>
      </w:r>
      <w:r w:rsidRPr="00881F0A">
        <w:rPr>
          <w:lang w:val="en-US"/>
        </w:rPr>
        <w:t xml:space="preserve">, </w:t>
      </w:r>
      <w:r w:rsidR="00FD1134">
        <w:rPr>
          <w:lang w:val="en-US"/>
        </w:rPr>
        <w:t>this reversal is performed by</w:t>
      </w:r>
      <w:r w:rsidRPr="00881F0A">
        <w:rPr>
          <w:lang w:val="en-US"/>
        </w:rPr>
        <w:t xml:space="preserve"> Equation</w:t>
      </w:r>
      <w:r>
        <w:rPr>
          <w:lang w:val="en-US"/>
        </w:rPr>
        <w:t xml:space="preserve"> </w:t>
      </w:r>
      <w:r w:rsidR="00174960">
        <w:rPr>
          <w:lang w:val="en-US"/>
        </w:rPr>
        <w:fldChar w:fldCharType="begin"/>
      </w:r>
      <w:r>
        <w:rPr>
          <w:lang w:val="en-US"/>
        </w:rPr>
        <w:instrText xml:space="preserve"> GOTOBUTTON ZEqnNum943334  \* MERGEFORMAT </w:instrText>
      </w:r>
      <w:r w:rsidR="00174960">
        <w:rPr>
          <w:lang w:val="en-US"/>
        </w:rPr>
        <w:fldChar w:fldCharType="begin"/>
      </w:r>
      <w:r>
        <w:rPr>
          <w:lang w:val="en-US"/>
        </w:rPr>
        <w:instrText xml:space="preserve"> REF ZEqnNum943334 \* Charformat \! \* MERGEFORMAT </w:instrText>
      </w:r>
      <w:r w:rsidR="00174960">
        <w:rPr>
          <w:lang w:val="en-US"/>
        </w:rPr>
        <w:fldChar w:fldCharType="separate"/>
      </w:r>
      <w:r w:rsidR="003B14D4" w:rsidRPr="003B14D4">
        <w:rPr>
          <w:lang w:val="en-US"/>
        </w:rPr>
        <w:instrText>(22-61)</w:instrText>
      </w:r>
      <w:r w:rsidR="00174960">
        <w:rPr>
          <w:lang w:val="en-US"/>
        </w:rPr>
        <w:fldChar w:fldCharType="end"/>
      </w:r>
      <w:r w:rsidR="00174960">
        <w:rPr>
          <w:lang w:val="en-US"/>
        </w:rPr>
        <w:fldChar w:fldCharType="end"/>
      </w:r>
      <w:r>
        <w:rPr>
          <w:lang w:val="en-US"/>
        </w:rPr>
        <w:t>.</w:t>
      </w:r>
    </w:p>
    <w:p w:rsidR="00881F0A" w:rsidRPr="00E34B24" w:rsidRDefault="00881F0A" w:rsidP="00881F0A">
      <w:pPr>
        <w:pStyle w:val="MTDisplayEquation"/>
      </w:pPr>
      <w:r>
        <w:tab/>
      </w:r>
      <w:r w:rsidRPr="00881F0A">
        <w:rPr>
          <w:position w:val="-4"/>
        </w:rPr>
        <w:object w:dxaOrig="180" w:dyaOrig="279">
          <v:shape id="_x0000_i1515" type="#_x0000_t75" style="width:8.85pt;height:14.15pt" o:ole="">
            <v:imagedata r:id="rId181" o:title=""/>
          </v:shape>
          <o:OLEObject Type="Embed" ProgID="Equation.DSMT4" ShapeID="_x0000_i1515" DrawAspect="Content" ObjectID="_1356885158" r:id="rId878"/>
        </w:object>
      </w:r>
      <w:r w:rsidRPr="00881F0A">
        <w:rPr>
          <w:position w:val="-32"/>
          <w:lang w:eastAsia="ko-KR"/>
        </w:rPr>
        <w:object w:dxaOrig="7160" w:dyaOrig="760">
          <v:shape id="_x0000_i1516" type="#_x0000_t75" style="width:357.8pt;height:37.55pt" o:ole="">
            <v:imagedata r:id="rId879" o:title=""/>
          </v:shape>
          <o:OLEObject Type="Embed" ProgID="Equation.DSMT4" ShapeID="_x0000_i1516" DrawAspect="Content" ObjectID="_1356885159" r:id="rId880"/>
        </w:object>
      </w:r>
      <w:r>
        <w:tab/>
      </w:r>
      <w:r w:rsidR="00174960">
        <w:fldChar w:fldCharType="begin"/>
      </w:r>
      <w:r>
        <w:instrText xml:space="preserve"> MACROBUTTON MTPlaceRef \* MERGEFORMAT </w:instrText>
      </w:r>
      <w:r w:rsidR="00174960">
        <w:fldChar w:fldCharType="begin"/>
      </w:r>
      <w:r>
        <w:instrText xml:space="preserve"> SEQ MTEqn \h \* MERGEFORMAT </w:instrText>
      </w:r>
      <w:r w:rsidR="00174960">
        <w:fldChar w:fldCharType="end"/>
      </w:r>
      <w:bookmarkStart w:id="2290" w:name="ZEqnNum943334"/>
      <w:r>
        <w:instrText>(</w:instrText>
      </w:r>
      <w:fldSimple w:instr=" SEQ MTChap \c \* Arabic \* MERGEFORMAT ">
        <w:r w:rsidR="003B14D4">
          <w:rPr>
            <w:noProof/>
          </w:rPr>
          <w:instrText>22</w:instrText>
        </w:r>
      </w:fldSimple>
      <w:r>
        <w:instrText>-</w:instrText>
      </w:r>
      <w:fldSimple w:instr=" SEQ MTEqn \c \* Arabic \* MERGEFORMAT ">
        <w:r w:rsidR="003B14D4">
          <w:rPr>
            <w:noProof/>
          </w:rPr>
          <w:instrText>61</w:instrText>
        </w:r>
      </w:fldSimple>
      <w:r>
        <w:instrText>)</w:instrText>
      </w:r>
      <w:bookmarkEnd w:id="2290"/>
      <w:r w:rsidR="00174960">
        <w:fldChar w:fldCharType="end"/>
      </w:r>
    </w:p>
    <w:p w:rsidR="00FA2BAD" w:rsidRDefault="00881F0A" w:rsidP="00FA2BAD">
      <w:pPr>
        <w:rPr>
          <w:lang w:val="en-US"/>
        </w:rPr>
      </w:pPr>
      <w:proofErr w:type="gramStart"/>
      <w:r w:rsidRPr="00881F0A">
        <w:rPr>
          <w:lang w:val="en-US"/>
        </w:rPr>
        <w:t>where</w:t>
      </w:r>
      <w:proofErr w:type="gramEnd"/>
      <w:r w:rsidRPr="00881F0A">
        <w:rPr>
          <w:lang w:val="en-US"/>
        </w:rPr>
        <w:t xml:space="preserve"> </w:t>
      </w:r>
      <w:r w:rsidRPr="00881F0A">
        <w:rPr>
          <w:position w:val="-12"/>
        </w:rPr>
        <w:object w:dxaOrig="580" w:dyaOrig="360">
          <v:shape id="_x0000_i1517" type="#_x0000_t75" style="width:29.15pt;height:18.1pt" o:ole="">
            <v:imagedata r:id="rId863" o:title=""/>
          </v:shape>
          <o:OLEObject Type="Embed" ProgID="Equation.DSMT4" ShapeID="_x0000_i1517" DrawAspect="Content" ObjectID="_1356885160" r:id="rId881"/>
        </w:object>
      </w:r>
      <w:r w:rsidR="00FD1134">
        <w:rPr>
          <w:lang w:val="en-US"/>
        </w:rPr>
        <w:t xml:space="preserve"> is defined in </w:t>
      </w:r>
      <w:r w:rsidR="00174960">
        <w:rPr>
          <w:lang w:val="en-US"/>
        </w:rPr>
        <w:fldChar w:fldCharType="begin"/>
      </w:r>
      <w:r w:rsidR="00FD1134">
        <w:rPr>
          <w:lang w:val="en-US"/>
        </w:rPr>
        <w:instrText xml:space="preserve"> REF _Ref282462088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14</w:t>
      </w:r>
      <w:r w:rsidR="00174960">
        <w:rPr>
          <w:lang w:val="en-US"/>
        </w:rPr>
        <w:fldChar w:fldCharType="end"/>
      </w:r>
      <w:r>
        <w:rPr>
          <w:lang w:val="en-US"/>
        </w:rPr>
        <w:t>.</w:t>
      </w:r>
    </w:p>
    <w:p w:rsidR="00881F0A" w:rsidRPr="00E34B24" w:rsidRDefault="00881F0A" w:rsidP="00FA2BAD">
      <w:pPr>
        <w:rPr>
          <w:lang w:val="en-US"/>
        </w:rPr>
      </w:pPr>
    </w:p>
    <w:p w:rsidR="00FA2BAD" w:rsidRDefault="00977AC0" w:rsidP="00FA2BAD">
      <w:pPr>
        <w:rPr>
          <w:lang w:val="en-US"/>
        </w:rPr>
      </w:pPr>
      <w:r w:rsidRPr="00977AC0">
        <w:rPr>
          <w:lang w:val="en-US"/>
        </w:rPr>
        <w:t xml:space="preserve">The second </w:t>
      </w:r>
      <w:r w:rsidRPr="00977AC0">
        <w:rPr>
          <w:bCs/>
          <w:lang w:val="en-US"/>
        </w:rPr>
        <w:t>operation</w:t>
      </w:r>
      <w:r w:rsidRPr="00977AC0">
        <w:rPr>
          <w:lang w:val="en-US"/>
        </w:rPr>
        <w:t xml:space="preserve"> </w:t>
      </w:r>
      <w:r w:rsidR="0016471D">
        <w:rPr>
          <w:lang w:val="en-US"/>
        </w:rPr>
        <w:t xml:space="preserve">defined by Equation </w:t>
      </w:r>
      <w:r w:rsidR="00174960">
        <w:rPr>
          <w:lang w:val="en-US"/>
        </w:rPr>
        <w:fldChar w:fldCharType="begin"/>
      </w:r>
      <w:r w:rsidR="0016471D">
        <w:rPr>
          <w:lang w:val="en-US"/>
        </w:rPr>
        <w:instrText xml:space="preserve"> GOTOBUTTON ZEqnNum835255  \* MERGEFORMAT </w:instrText>
      </w:r>
      <w:r w:rsidR="00174960">
        <w:rPr>
          <w:lang w:val="en-US"/>
        </w:rPr>
        <w:fldChar w:fldCharType="end"/>
      </w:r>
      <w:r w:rsidR="00174960">
        <w:rPr>
          <w:lang w:val="en-US"/>
        </w:rPr>
        <w:fldChar w:fldCharType="begin"/>
      </w:r>
      <w:r w:rsidR="00B82561">
        <w:rPr>
          <w:lang w:val="en-US"/>
        </w:rPr>
        <w:instrText xml:space="preserve"> GOTOBUTTON ZEqnNum769260  \* MERGEFORMAT </w:instrText>
      </w:r>
      <w:r w:rsidR="00174960">
        <w:rPr>
          <w:lang w:val="en-US"/>
        </w:rPr>
        <w:fldChar w:fldCharType="begin"/>
      </w:r>
      <w:r w:rsidR="00B82561">
        <w:rPr>
          <w:lang w:val="en-US"/>
        </w:rPr>
        <w:instrText xml:space="preserve"> REF ZEqnNum769260 \* Charformat \! \* MERGEFORMAT </w:instrText>
      </w:r>
      <w:r w:rsidR="00174960">
        <w:rPr>
          <w:lang w:val="en-US"/>
        </w:rPr>
        <w:fldChar w:fldCharType="separate"/>
      </w:r>
      <w:r w:rsidR="003B14D4" w:rsidRPr="003B14D4">
        <w:rPr>
          <w:lang w:val="en-US"/>
        </w:rPr>
        <w:instrText>(22-62)</w:instrText>
      </w:r>
      <w:r w:rsidR="00174960">
        <w:rPr>
          <w:lang w:val="en-US"/>
        </w:rPr>
        <w:fldChar w:fldCharType="end"/>
      </w:r>
      <w:r w:rsidR="00174960">
        <w:rPr>
          <w:lang w:val="en-US"/>
        </w:rPr>
        <w:fldChar w:fldCharType="end"/>
      </w:r>
      <w:r w:rsidR="0016471D">
        <w:rPr>
          <w:lang w:val="en-US"/>
        </w:rPr>
        <w:t xml:space="preserve"> </w:t>
      </w:r>
      <w:r w:rsidRPr="00977AC0">
        <w:rPr>
          <w:lang w:val="en-US"/>
        </w:rPr>
        <w:t>reverses the second permutation in the interleaver.</w:t>
      </w:r>
    </w:p>
    <w:p w:rsidR="009820AE" w:rsidRDefault="0016471D">
      <w:pPr>
        <w:pStyle w:val="MTDisplayEquation"/>
      </w:pPr>
      <w:r>
        <w:tab/>
      </w:r>
      <w:r w:rsidRPr="0016471D">
        <w:rPr>
          <w:position w:val="-4"/>
        </w:rPr>
        <w:object w:dxaOrig="180" w:dyaOrig="279">
          <v:shape id="_x0000_i1518" type="#_x0000_t75" style="width:8.4pt;height:14.6pt" o:ole="">
            <v:imagedata r:id="rId181" o:title=""/>
          </v:shape>
          <o:OLEObject Type="Embed" ProgID="Equation.DSMT4" ShapeID="_x0000_i1518" DrawAspect="Content" ObjectID="_1356885161" r:id="rId882"/>
        </w:object>
      </w:r>
      <w:r w:rsidRPr="000D7F2F">
        <w:rPr>
          <w:position w:val="-34"/>
          <w:lang w:eastAsia="ko-KR"/>
        </w:rPr>
        <w:object w:dxaOrig="6140" w:dyaOrig="800">
          <v:shape id="_x0000_i1519" type="#_x0000_t75" style="width:305.65pt;height:39.75pt" o:ole="">
            <v:imagedata r:id="rId883" o:title=""/>
          </v:shape>
          <o:OLEObject Type="Embed" ProgID="Equation.DSMT4" ShapeID="_x0000_i1519" DrawAspect="Content" ObjectID="_1356885162" r:id="rId884"/>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91" w:name="ZEqnNum769260"/>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62</w:instrText>
        </w:r>
      </w:fldSimple>
      <w:r w:rsidR="00784ECF">
        <w:instrText>)</w:instrText>
      </w:r>
      <w:bookmarkEnd w:id="2291"/>
      <w:r w:rsidR="00174960">
        <w:fldChar w:fldCharType="end"/>
      </w:r>
    </w:p>
    <w:p w:rsidR="0016471D" w:rsidRDefault="0016471D" w:rsidP="00FA2BAD">
      <w:pPr>
        <w:rPr>
          <w:position w:val="-16"/>
          <w:lang w:val="en-US"/>
        </w:rPr>
      </w:pPr>
      <w:proofErr w:type="gramStart"/>
      <w:r>
        <w:rPr>
          <w:position w:val="-16"/>
          <w:lang w:val="en-US"/>
        </w:rPr>
        <w:t>where</w:t>
      </w:r>
      <w:proofErr w:type="gramEnd"/>
    </w:p>
    <w:p w:rsidR="0016471D" w:rsidRDefault="0016471D" w:rsidP="0016471D">
      <w:pPr>
        <w:ind w:firstLine="720"/>
        <w:rPr>
          <w:lang w:val="en-US" w:eastAsia="ko-KR"/>
        </w:rPr>
      </w:pPr>
      <w:r w:rsidRPr="00273833">
        <w:rPr>
          <w:position w:val="-6"/>
          <w:lang w:val="en-US" w:eastAsia="ko-KR"/>
        </w:rPr>
        <w:object w:dxaOrig="180" w:dyaOrig="220">
          <v:shape id="_x0000_i1520" type="#_x0000_t75" style="width:9.7pt;height:11.05pt" o:ole="">
            <v:imagedata r:id="rId848" o:title=""/>
          </v:shape>
          <o:OLEObject Type="Embed" ProgID="Equation.DSMT4" ShapeID="_x0000_i1520" DrawAspect="Content" ObjectID="_1356885163" r:id="rId885"/>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defined in </w:t>
      </w:r>
      <w:r w:rsidR="00D7582F">
        <w:rPr>
          <w:rFonts w:hint="eastAsia"/>
          <w:lang w:val="en-US" w:eastAsia="ko-KR"/>
        </w:rPr>
        <w:t>Equatio</w:t>
      </w:r>
      <w:r w:rsidR="00D7582F">
        <w:rPr>
          <w:lang w:val="en-US" w:eastAsia="ko-KR"/>
        </w:rPr>
        <w:t xml:space="preserve">n </w:t>
      </w:r>
      <w:r w:rsidR="00174960">
        <w:rPr>
          <w:lang w:val="en-US" w:eastAsia="ko-KR"/>
        </w:rPr>
        <w:fldChar w:fldCharType="begin"/>
      </w:r>
      <w:r w:rsidR="00D7582F">
        <w:rPr>
          <w:lang w:val="en-US" w:eastAsia="ko-KR"/>
        </w:rPr>
        <w:instrText xml:space="preserve"> GOTOBUTTON ZEqnNum813133  \* MERGEFORMAT </w:instrText>
      </w:r>
      <w:r w:rsidR="00174960">
        <w:rPr>
          <w:lang w:val="en-US" w:eastAsia="ko-KR"/>
        </w:rPr>
        <w:fldChar w:fldCharType="end"/>
      </w:r>
      <w:r w:rsidR="00174960">
        <w:rPr>
          <w:lang w:val="en-US" w:eastAsia="ko-KR"/>
        </w:rPr>
        <w:fldChar w:fldCharType="begin"/>
      </w:r>
      <w:r w:rsidR="00684C2D">
        <w:rPr>
          <w:lang w:val="en-US" w:eastAsia="ko-KR"/>
        </w:rPr>
        <w:instrText xml:space="preserve"> GOTOBUTTON ZEqnNum127375  \* MERGEFORMAT </w:instrText>
      </w:r>
      <w:r w:rsidR="00174960">
        <w:rPr>
          <w:lang w:val="en-US" w:eastAsia="ko-KR"/>
        </w:rPr>
        <w:fldChar w:fldCharType="begin"/>
      </w:r>
      <w:r w:rsidR="00684C2D">
        <w:rPr>
          <w:lang w:val="en-US" w:eastAsia="ko-KR"/>
        </w:rPr>
        <w:instrText xml:space="preserve"> REF ZEqnNum127375 \* Charformat \! \* MERGEFORMAT </w:instrText>
      </w:r>
      <w:r w:rsidR="00174960">
        <w:rPr>
          <w:lang w:val="en-US" w:eastAsia="ko-KR"/>
        </w:rPr>
        <w:fldChar w:fldCharType="separate"/>
      </w:r>
      <w:r w:rsidR="003B14D4" w:rsidRPr="003B14D4">
        <w:rPr>
          <w:lang w:val="en-US" w:eastAsia="ko-KR"/>
        </w:rPr>
        <w:instrText>(22-52)</w:instrText>
      </w:r>
      <w:r w:rsidR="00174960">
        <w:rPr>
          <w:lang w:val="en-US" w:eastAsia="ko-KR"/>
        </w:rPr>
        <w:fldChar w:fldCharType="end"/>
      </w:r>
      <w:r w:rsidR="00174960">
        <w:rPr>
          <w:lang w:val="en-US" w:eastAsia="ko-KR"/>
        </w:rPr>
        <w:fldChar w:fldCharType="end"/>
      </w:r>
      <w:r>
        <w:rPr>
          <w:lang w:val="en-US" w:eastAsia="ko-KR"/>
        </w:rPr>
        <w:t>.</w:t>
      </w:r>
    </w:p>
    <w:p w:rsidR="00FA2BAD" w:rsidRPr="00E34B24" w:rsidRDefault="00FA2BAD" w:rsidP="00FA2BAD">
      <w:pPr>
        <w:rPr>
          <w:lang w:val="en-US"/>
        </w:rPr>
      </w:pPr>
    </w:p>
    <w:p w:rsidR="0016471D" w:rsidRDefault="00977AC0" w:rsidP="00FA2BAD">
      <w:pPr>
        <w:rPr>
          <w:lang w:val="en-US"/>
        </w:rPr>
      </w:pPr>
      <w:r w:rsidRPr="00977AC0">
        <w:rPr>
          <w:lang w:val="en-US"/>
        </w:rPr>
        <w:t xml:space="preserve">The third </w:t>
      </w:r>
      <w:r w:rsidRPr="00977AC0">
        <w:rPr>
          <w:bCs/>
          <w:lang w:val="en-US"/>
        </w:rPr>
        <w:t>operation</w:t>
      </w:r>
      <w:r w:rsidRPr="00977AC0">
        <w:rPr>
          <w:lang w:val="en-US"/>
        </w:rPr>
        <w:t xml:space="preserve"> </w:t>
      </w:r>
      <w:r w:rsidR="0016471D">
        <w:rPr>
          <w:lang w:val="en-US"/>
        </w:rPr>
        <w:t xml:space="preserve">defined in Equation </w:t>
      </w:r>
      <w:r w:rsidR="00174960">
        <w:rPr>
          <w:lang w:val="en-US"/>
        </w:rPr>
        <w:fldChar w:fldCharType="begin"/>
      </w:r>
      <w:r w:rsidR="0016471D">
        <w:rPr>
          <w:lang w:val="en-US"/>
        </w:rPr>
        <w:instrText xml:space="preserve"> GOTOBUTTON ZEqnNum846778  \* MERGEFORMAT </w:instrText>
      </w:r>
      <w:r w:rsidR="00174960">
        <w:rPr>
          <w:lang w:val="en-US"/>
        </w:rPr>
        <w:fldChar w:fldCharType="end"/>
      </w:r>
      <w:r w:rsidR="00174960">
        <w:rPr>
          <w:lang w:val="en-US"/>
        </w:rPr>
        <w:fldChar w:fldCharType="begin"/>
      </w:r>
      <w:r w:rsidR="00B82561">
        <w:rPr>
          <w:lang w:val="en-US"/>
        </w:rPr>
        <w:instrText xml:space="preserve"> GOTOBUTTON ZEqnNum918818  \* MERGEFORMAT </w:instrText>
      </w:r>
      <w:r w:rsidR="00174960">
        <w:rPr>
          <w:lang w:val="en-US"/>
        </w:rPr>
        <w:fldChar w:fldCharType="begin"/>
      </w:r>
      <w:r w:rsidR="00B82561">
        <w:rPr>
          <w:lang w:val="en-US"/>
        </w:rPr>
        <w:instrText xml:space="preserve"> REF ZEqnNum918818 \* Charformat \! \* MERGEFORMAT </w:instrText>
      </w:r>
      <w:r w:rsidR="00174960">
        <w:rPr>
          <w:lang w:val="en-US"/>
        </w:rPr>
        <w:fldChar w:fldCharType="separate"/>
      </w:r>
      <w:r w:rsidR="003B14D4" w:rsidRPr="003B14D4">
        <w:rPr>
          <w:lang w:val="en-US"/>
        </w:rPr>
        <w:instrText>(22-63)</w:instrText>
      </w:r>
      <w:r w:rsidR="00174960">
        <w:rPr>
          <w:lang w:val="en-US"/>
        </w:rPr>
        <w:fldChar w:fldCharType="end"/>
      </w:r>
      <w:r w:rsidR="00174960">
        <w:rPr>
          <w:lang w:val="en-US"/>
        </w:rPr>
        <w:fldChar w:fldCharType="end"/>
      </w:r>
      <w:r w:rsidR="0016471D">
        <w:rPr>
          <w:lang w:val="en-US"/>
        </w:rPr>
        <w:t xml:space="preserve"> </w:t>
      </w:r>
      <w:r w:rsidRPr="00977AC0">
        <w:rPr>
          <w:lang w:val="en-US"/>
        </w:rPr>
        <w:t>reversed the first permutation of the interleaver</w:t>
      </w:r>
      <w:r w:rsidR="0016471D">
        <w:rPr>
          <w:lang w:val="en-US"/>
        </w:rPr>
        <w:t>.</w:t>
      </w:r>
    </w:p>
    <w:p w:rsidR="009820AE" w:rsidRDefault="0016471D">
      <w:pPr>
        <w:pStyle w:val="MTDisplayEquation"/>
      </w:pPr>
      <w:r>
        <w:tab/>
      </w:r>
      <w:r w:rsidRPr="0016471D">
        <w:rPr>
          <w:position w:val="-4"/>
        </w:rPr>
        <w:object w:dxaOrig="180" w:dyaOrig="279">
          <v:shape id="_x0000_i1521" type="#_x0000_t75" style="width:8.4pt;height:14.6pt" o:ole="">
            <v:imagedata r:id="rId181" o:title=""/>
          </v:shape>
          <o:OLEObject Type="Embed" ProgID="Equation.DSMT4" ShapeID="_x0000_i1521" DrawAspect="Content" ObjectID="_1356885164" r:id="rId886"/>
        </w:object>
      </w:r>
      <w:r w:rsidRPr="007F011F">
        <w:rPr>
          <w:position w:val="-32"/>
          <w:lang w:eastAsia="ko-KR"/>
        </w:rPr>
        <w:object w:dxaOrig="6619" w:dyaOrig="760">
          <v:shape id="_x0000_i1522" type="#_x0000_t75" style="width:330.4pt;height:37.55pt" o:ole="">
            <v:imagedata r:id="rId887" o:title=""/>
          </v:shape>
          <o:OLEObject Type="Embed" ProgID="Equation.DSMT4" ShapeID="_x0000_i1522" DrawAspect="Content" ObjectID="_1356885165" r:id="rId888"/>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292" w:name="ZEqnNum918818"/>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63</w:instrText>
        </w:r>
      </w:fldSimple>
      <w:r w:rsidR="00784ECF">
        <w:instrText>)</w:instrText>
      </w:r>
      <w:bookmarkEnd w:id="2292"/>
      <w:r w:rsidR="00174960">
        <w:fldChar w:fldCharType="end"/>
      </w:r>
    </w:p>
    <w:p w:rsidR="00FA2BAD" w:rsidRPr="00E34B24" w:rsidRDefault="00FA2BAD" w:rsidP="00FA2BAD">
      <w:pPr>
        <w:rPr>
          <w:lang w:val="en-US"/>
        </w:rPr>
      </w:pPr>
    </w:p>
    <w:p w:rsidR="0042520D" w:rsidRPr="00E34B24" w:rsidRDefault="00977AC0" w:rsidP="0042520D">
      <w:pPr>
        <w:pStyle w:val="Heading4"/>
        <w:rPr>
          <w:lang w:val="en-US"/>
        </w:rPr>
      </w:pPr>
      <w:bookmarkStart w:id="2293" w:name="_Ref282699442"/>
      <w:r w:rsidRPr="00977AC0">
        <w:rPr>
          <w:lang w:val="en-US"/>
        </w:rPr>
        <w:t>Constellation mapping</w:t>
      </w:r>
      <w:bookmarkEnd w:id="2293"/>
    </w:p>
    <w:p w:rsidR="00166C85" w:rsidRPr="00E34B24" w:rsidRDefault="00977AC0" w:rsidP="00166C85">
      <w:pPr>
        <w:pStyle w:val="Heading5"/>
        <w:rPr>
          <w:lang w:val="en-US"/>
        </w:rPr>
      </w:pPr>
      <w:r w:rsidRPr="00977AC0">
        <w:rPr>
          <w:lang w:val="en-US"/>
        </w:rPr>
        <w:t>General</w:t>
      </w:r>
    </w:p>
    <w:p w:rsidR="00FA2BAD" w:rsidRPr="00E34B24" w:rsidRDefault="00FA2BAD" w:rsidP="00FA2BAD">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lastRenderedPageBreak/>
        <w:t>The mapping between bits at the output of the interleaver and complex constellation points for BPSK, QPSK, 16-QAM and 64-QAM follows the rules defined in 17.3.5.7. For 256</w:t>
      </w:r>
      <w:r w:rsidR="006E696E" w:rsidRPr="00E34B24">
        <w:rPr>
          <w:rFonts w:ascii="TimesNewRomanPSMT" w:hAnsi="TimesNewRomanPSMT" w:cs="TimesNewRomanPSMT"/>
          <w:lang w:val="en-US"/>
        </w:rPr>
        <w:t>-</w:t>
      </w:r>
      <w:r w:rsidRPr="00E34B24">
        <w:rPr>
          <w:rFonts w:ascii="TimesNewRomanPSMT" w:hAnsi="TimesNewRomanPSMT" w:cs="TimesNewRomanPSMT"/>
          <w:lang w:val="en-US"/>
        </w:rPr>
        <w:t>QAM, the mapping is shown below:</w:t>
      </w:r>
    </w:p>
    <w:p w:rsidR="00FA2BAD" w:rsidRPr="00E34B24" w:rsidRDefault="00FA2BAD" w:rsidP="00FA2BAD">
      <w:pPr>
        <w:rPr>
          <w:lang w:val="en-US"/>
        </w:rPr>
      </w:pPr>
    </w:p>
    <w:p w:rsidR="00FA2BAD" w:rsidRPr="00E34B24" w:rsidRDefault="009C5111" w:rsidP="00FA2BAD">
      <w:pPr>
        <w:keepNext/>
        <w:rPr>
          <w:lang w:val="en-US"/>
        </w:rPr>
      </w:pPr>
      <w:r>
        <w:rPr>
          <w:noProof/>
          <w:lang w:val="en-US"/>
        </w:rPr>
        <w:drawing>
          <wp:inline distT="0" distB="0" distL="0" distR="0">
            <wp:extent cx="6260467" cy="5222738"/>
            <wp:effectExtent l="0" t="0" r="6983"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889" cstate="print"/>
                    <a:srcRect l="11738" t="7236" r="11738" b="7236"/>
                    <a:stretch>
                      <a:fillRect/>
                    </a:stretch>
                  </pic:blipFill>
                  <pic:spPr bwMode="auto">
                    <a:xfrm>
                      <a:off x="0" y="0"/>
                      <a:ext cx="6260467" cy="5222738"/>
                    </a:xfrm>
                    <a:prstGeom prst="rect">
                      <a:avLst/>
                    </a:prstGeom>
                    <a:noFill/>
                    <a:ln w="9525">
                      <a:noFill/>
                      <a:miter lim="800000"/>
                      <a:headEnd/>
                      <a:tailEnd/>
                    </a:ln>
                  </pic:spPr>
                </pic:pic>
              </a:graphicData>
            </a:graphic>
          </wp:inline>
        </w:drawing>
      </w:r>
    </w:p>
    <w:p w:rsidR="00FA2BAD" w:rsidRPr="00E34B24" w:rsidRDefault="00977AC0" w:rsidP="001F32B3">
      <w:pPr>
        <w:pStyle w:val="Caption"/>
        <w:jc w:val="center"/>
        <w:rPr>
          <w:lang w:val="en-US"/>
        </w:rPr>
      </w:pPr>
      <w:bookmarkStart w:id="2294" w:name="_Ref281398431"/>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14</w:t>
      </w:r>
      <w:r w:rsidR="00174960">
        <w:rPr>
          <w:lang w:val="en-US"/>
        </w:rPr>
        <w:fldChar w:fldCharType="end"/>
      </w:r>
      <w:bookmarkEnd w:id="2294"/>
      <w:r w:rsidR="00D52D62">
        <w:rPr>
          <w:lang w:val="en-US"/>
        </w:rPr>
        <w:t>--</w:t>
      </w:r>
      <w:r w:rsidRPr="00977AC0">
        <w:rPr>
          <w:lang w:val="en-US"/>
        </w:rPr>
        <w:t>Constellation bit encoding for 256 QAM</w:t>
      </w:r>
    </w:p>
    <w:p w:rsidR="00C132E5" w:rsidRDefault="00C132E5" w:rsidP="00C132E5">
      <w:pPr>
        <w:rPr>
          <w:lang w:val="en-US"/>
        </w:rPr>
      </w:pPr>
    </w:p>
    <w:p w:rsidR="00D52D62" w:rsidRDefault="00B77A8F" w:rsidP="00C132E5">
      <w:pPr>
        <w:rPr>
          <w:lang w:val="en-US"/>
        </w:rPr>
      </w:pPr>
      <w:r>
        <w:rPr>
          <w:lang w:val="en-US"/>
        </w:rPr>
        <w:t>The b</w:t>
      </w:r>
      <w:r w:rsidR="00D52D62" w:rsidRPr="00D52D62">
        <w:rPr>
          <w:lang w:val="en-US"/>
        </w:rPr>
        <w:t>it-s</w:t>
      </w:r>
      <w:r w:rsidR="00D52D62">
        <w:rPr>
          <w:lang w:val="en-US"/>
        </w:rPr>
        <w:t xml:space="preserve">tring convention in </w:t>
      </w:r>
      <w:r w:rsidR="00174960">
        <w:rPr>
          <w:lang w:val="en-US"/>
        </w:rPr>
        <w:fldChar w:fldCharType="begin"/>
      </w:r>
      <w:r w:rsidR="00D52D62">
        <w:rPr>
          <w:lang w:val="en-US"/>
        </w:rPr>
        <w:instrText xml:space="preserve"> REF _Ref281398431 \h </w:instrText>
      </w:r>
      <w:r w:rsidR="00174960">
        <w:rPr>
          <w:lang w:val="en-US"/>
        </w:rPr>
      </w:r>
      <w:r w:rsidR="0017496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14</w:t>
      </w:r>
      <w:r w:rsidR="00174960">
        <w:rPr>
          <w:lang w:val="en-US"/>
        </w:rPr>
        <w:fldChar w:fldCharType="end"/>
      </w:r>
      <w:r w:rsidR="00D52D62" w:rsidRPr="00D52D62">
        <w:rPr>
          <w:lang w:val="en-US"/>
        </w:rPr>
        <w:t xml:space="preserve"> follows the bit-string convention outlined in Section 17.3.5.7.</w:t>
      </w:r>
    </w:p>
    <w:p w:rsidR="00D52D62" w:rsidRPr="00E34B24" w:rsidRDefault="00D52D62" w:rsidP="00C132E5">
      <w:pPr>
        <w:rPr>
          <w:lang w:val="en-US"/>
        </w:rPr>
      </w:pPr>
    </w:p>
    <w:p w:rsidR="00C132E5" w:rsidRDefault="00977AC0" w:rsidP="00C132E5">
      <w:pPr>
        <w:rPr>
          <w:position w:val="-14"/>
          <w:lang w:val="en-US" w:bidi="he-IL"/>
        </w:rPr>
      </w:pPr>
      <w:r w:rsidRPr="00977AC0">
        <w:rPr>
          <w:lang w:val="en-US"/>
        </w:rPr>
        <w:t>The streams of complex numbers are denoted</w:t>
      </w:r>
      <w:r w:rsidR="00A86213">
        <w:rPr>
          <w:lang w:val="en-US"/>
        </w:rPr>
        <w:t xml:space="preserve"> </w:t>
      </w:r>
      <w:r w:rsidR="00C132E5" w:rsidRPr="00E34B24">
        <w:rPr>
          <w:position w:val="-14"/>
          <w:lang w:val="en-US" w:bidi="he-IL"/>
        </w:rPr>
        <w:object w:dxaOrig="5560" w:dyaOrig="380">
          <v:shape id="_x0000_i1523" type="#_x0000_t75" style="width:280.05pt;height:19pt" o:ole="">
            <v:imagedata r:id="rId890" o:title=""/>
          </v:shape>
          <o:OLEObject Type="Embed" ProgID="Equation.DSMT4" ShapeID="_x0000_i1523" DrawAspect="Content" ObjectID="_1356885166" r:id="rId891"/>
        </w:object>
      </w:r>
    </w:p>
    <w:p w:rsidR="005E6697" w:rsidRDefault="005E6697" w:rsidP="00C132E5">
      <w:pPr>
        <w:rPr>
          <w:position w:val="-14"/>
          <w:lang w:val="en-US" w:bidi="he-IL"/>
        </w:rPr>
      </w:pPr>
    </w:p>
    <w:p w:rsidR="001F703C" w:rsidRPr="001F703C" w:rsidRDefault="001F703C" w:rsidP="001F703C">
      <w:pPr>
        <w:rPr>
          <w:position w:val="-14"/>
          <w:lang w:val="en-US" w:bidi="he-IL"/>
        </w:rPr>
      </w:pPr>
      <w:r w:rsidRPr="001F703C">
        <w:rPr>
          <w:position w:val="-14"/>
          <w:lang w:val="en-US" w:bidi="he-IL"/>
        </w:rPr>
        <w:t xml:space="preserve">In case of contiguous 160 MHz VHT PPDU transmissions, the output bits of the interleaver corresponding to the subblock </w:t>
      </w:r>
      <w:r w:rsidR="00977AC0" w:rsidRPr="00977AC0">
        <w:rPr>
          <w:i/>
          <w:position w:val="-14"/>
          <w:lang w:val="en-US" w:bidi="he-IL"/>
        </w:rPr>
        <w:t>l</w:t>
      </w:r>
      <w:r w:rsidRPr="001F703C">
        <w:rPr>
          <w:position w:val="-14"/>
          <w:lang w:val="en-US" w:bidi="he-IL"/>
        </w:rPr>
        <w:t xml:space="preserve">=0 is used to form the complex numbers </w:t>
      </w:r>
      <w:r w:rsidR="00977AC0" w:rsidRPr="00977AC0">
        <w:rPr>
          <w:i/>
          <w:position w:val="-14"/>
          <w:lang w:val="en-US" w:bidi="he-IL"/>
        </w:rPr>
        <w:t>d</w:t>
      </w:r>
      <w:r w:rsidR="00977AC0" w:rsidRPr="00977AC0">
        <w:rPr>
          <w:i/>
          <w:position w:val="-14"/>
          <w:vertAlign w:val="subscript"/>
          <w:lang w:val="en-US" w:bidi="he-IL"/>
        </w:rPr>
        <w:t>k</w:t>
      </w:r>
      <w:proofErr w:type="gramStart"/>
      <w:r w:rsidR="00977AC0" w:rsidRPr="00977AC0">
        <w:rPr>
          <w:i/>
          <w:position w:val="-14"/>
          <w:vertAlign w:val="subscript"/>
          <w:lang w:val="en-US" w:bidi="he-IL"/>
        </w:rPr>
        <w:t>,l,n</w:t>
      </w:r>
      <w:proofErr w:type="gramEnd"/>
      <w:r w:rsidRPr="001F703C">
        <w:rPr>
          <w:position w:val="-14"/>
          <w:lang w:val="en-US" w:bidi="he-IL"/>
        </w:rPr>
        <w:t xml:space="preserve">, </w:t>
      </w:r>
      <w:r w:rsidR="00977AC0" w:rsidRPr="00977AC0">
        <w:rPr>
          <w:i/>
          <w:position w:val="-14"/>
          <w:lang w:val="en-US" w:bidi="he-IL"/>
        </w:rPr>
        <w:t>k</w:t>
      </w:r>
      <w:r w:rsidRPr="001F703C">
        <w:rPr>
          <w:position w:val="-14"/>
          <w:lang w:val="en-US" w:bidi="he-IL"/>
        </w:rPr>
        <w:t xml:space="preserve"> = 0,1,...,</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/2-1, while the output bits of the interleaver corresponding to the subblock</w:t>
      </w:r>
      <w:r w:rsidRPr="00E97A45">
        <w:rPr>
          <w:i/>
          <w:position w:val="-14"/>
          <w:lang w:val="en-US" w:bidi="he-IL"/>
        </w:rPr>
        <w:t xml:space="preserve"> l</w:t>
      </w:r>
      <w:r w:rsidRPr="001F703C">
        <w:rPr>
          <w:position w:val="-14"/>
          <w:lang w:val="en-US" w:bidi="he-IL"/>
        </w:rPr>
        <w:t xml:space="preserve">=1 is used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w:t>
      </w:r>
      <w:r w:rsidR="00977AC0" w:rsidRPr="00977AC0">
        <w:rPr>
          <w:i/>
          <w:position w:val="-14"/>
          <w:lang w:val="en-US" w:bidi="he-IL"/>
        </w:rPr>
        <w:t>k</w:t>
      </w:r>
      <w:r w:rsidRPr="001F703C">
        <w:rPr>
          <w:position w:val="-14"/>
          <w:lang w:val="en-US" w:bidi="he-IL"/>
        </w:rPr>
        <w:t xml:space="preserve"> = </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/2+1,...,</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-1.</w:t>
      </w:r>
    </w:p>
    <w:p w:rsidR="001F703C" w:rsidRPr="001F703C" w:rsidRDefault="001F703C" w:rsidP="001F703C">
      <w:pPr>
        <w:rPr>
          <w:position w:val="-14"/>
          <w:lang w:val="en-US" w:bidi="he-IL"/>
        </w:rPr>
      </w:pPr>
    </w:p>
    <w:p w:rsidR="001F703C" w:rsidRDefault="001F703C" w:rsidP="001F703C">
      <w:pPr>
        <w:rPr>
          <w:position w:val="-14"/>
          <w:lang w:val="en-US" w:bidi="he-IL"/>
        </w:rPr>
      </w:pPr>
      <w:r w:rsidRPr="001F703C">
        <w:rPr>
          <w:position w:val="-14"/>
          <w:lang w:val="en-US" w:bidi="he-IL"/>
        </w:rPr>
        <w:t xml:space="preserve">In case of non-contiguous 80+80 MHz VHT PPDU transmissions, the output bits of the interleaver corresponding to the subblock l=0 is used to form the complex numbers </w:t>
      </w:r>
      <w:r w:rsidR="00977AC0" w:rsidRPr="00977AC0">
        <w:rPr>
          <w:i/>
          <w:position w:val="-14"/>
          <w:lang w:val="en-US" w:bidi="he-IL"/>
        </w:rPr>
        <w:t>d</w:t>
      </w:r>
      <w:r w:rsidR="00977AC0" w:rsidRPr="00977AC0">
        <w:rPr>
          <w:i/>
          <w:position w:val="-14"/>
          <w:vertAlign w:val="subscript"/>
          <w:lang w:val="en-US" w:bidi="he-IL"/>
        </w:rPr>
        <w:t>k</w:t>
      </w:r>
      <w:proofErr w:type="gramStart"/>
      <w:r w:rsidR="00977AC0" w:rsidRPr="00977AC0">
        <w:rPr>
          <w:i/>
          <w:position w:val="-14"/>
          <w:vertAlign w:val="subscript"/>
          <w:lang w:val="en-US" w:bidi="he-IL"/>
        </w:rPr>
        <w:t>,l,n</w:t>
      </w:r>
      <w:proofErr w:type="gramEnd"/>
      <w:r w:rsidRPr="001F703C">
        <w:rPr>
          <w:position w:val="-14"/>
          <w:lang w:val="en-US" w:bidi="he-IL"/>
        </w:rPr>
        <w:t xml:space="preserve"> transmitted in the frequency segment lower in frequency, while the output bits of the interleaver corresponding to the subblock </w:t>
      </w:r>
      <w:r w:rsidR="00977AC0" w:rsidRPr="00977AC0">
        <w:rPr>
          <w:i/>
          <w:position w:val="-14"/>
          <w:lang w:val="en-US" w:bidi="he-IL"/>
        </w:rPr>
        <w:t>l</w:t>
      </w:r>
      <w:r w:rsidRPr="001F703C">
        <w:rPr>
          <w:position w:val="-14"/>
          <w:lang w:val="en-US" w:bidi="he-IL"/>
        </w:rPr>
        <w:t>=1 is used to form the complex numbers transmitted in the frequency segment higher in frequency.</w:t>
      </w:r>
    </w:p>
    <w:p w:rsidR="005E6697" w:rsidRPr="00E34B24" w:rsidRDefault="005E6697" w:rsidP="00C132E5">
      <w:pPr>
        <w:rPr>
          <w:lang w:val="en-US" w:bidi="he-IL"/>
        </w:rPr>
      </w:pPr>
      <w:r>
        <w:rPr>
          <w:position w:val="-14"/>
          <w:lang w:val="en-US" w:bidi="he-IL"/>
        </w:rPr>
        <w:lastRenderedPageBreak/>
        <w:t xml:space="preserve">The normalization factor for 256-QAM </w:t>
      </w:r>
      <w:proofErr w:type="gramStart"/>
      <w:r>
        <w:rPr>
          <w:position w:val="-14"/>
          <w:lang w:val="en-US" w:bidi="he-IL"/>
        </w:rPr>
        <w:t xml:space="preserve">is </w:t>
      </w:r>
      <w:proofErr w:type="gramEnd"/>
      <w:r w:rsidRPr="00A86213">
        <w:rPr>
          <w:position w:val="-12"/>
          <w:lang w:val="en-US" w:bidi="he-IL"/>
        </w:rPr>
        <w:object w:dxaOrig="1600" w:dyaOrig="400">
          <v:shape id="_x0000_i1524" type="#_x0000_t75" style="width:80.4pt;height:19.9pt" o:ole="">
            <v:imagedata r:id="rId892" o:title=""/>
          </v:shape>
          <o:OLEObject Type="Embed" ProgID="Equation.DSMT4" ShapeID="_x0000_i1524" DrawAspect="Content" ObjectID="_1356885167" r:id="rId893"/>
        </w:object>
      </w:r>
      <w:r w:rsidR="00796E9D">
        <w:rPr>
          <w:position w:val="-14"/>
          <w:lang w:val="en-US" w:bidi="he-IL"/>
        </w:rPr>
        <w:t>.</w:t>
      </w:r>
    </w:p>
    <w:p w:rsidR="00F0081D" w:rsidRDefault="00F0081D" w:rsidP="00166C85">
      <w:pPr>
        <w:pStyle w:val="Heading5"/>
        <w:rPr>
          <w:lang w:val="en-US" w:bidi="he-IL"/>
        </w:rPr>
      </w:pPr>
      <w:r>
        <w:rPr>
          <w:lang w:val="en-US" w:bidi="he-IL"/>
        </w:rPr>
        <w:t>LDPC tone mapping</w:t>
      </w:r>
    </w:p>
    <w:p w:rsidR="00F0081D" w:rsidRDefault="00F0081D" w:rsidP="00F0081D">
      <w:pPr>
        <w:rPr>
          <w:lang w:val="en-US" w:bidi="he-IL"/>
        </w:rPr>
      </w:pPr>
      <w:r>
        <w:rPr>
          <w:lang w:val="en-US" w:bidi="he-IL"/>
        </w:rPr>
        <w:t xml:space="preserve">If LDPC coding is used in the streams corresponding to a user </w:t>
      </w:r>
      <w:r w:rsidRPr="00C37C9A">
        <w:rPr>
          <w:i/>
          <w:iCs/>
          <w:lang w:val="en-US" w:bidi="he-IL"/>
        </w:rPr>
        <w:t>u</w:t>
      </w:r>
      <w:r>
        <w:rPr>
          <w:lang w:val="en-US" w:bidi="he-IL"/>
        </w:rPr>
        <w:t xml:space="preserve">, at some rates the number of bits in each LDPC codeword may be smaller than the number of coded bits per OFDM symbols for user </w:t>
      </w:r>
      <w:r w:rsidRPr="005A69BA">
        <w:rPr>
          <w:i/>
          <w:iCs/>
          <w:lang w:val="en-US" w:bidi="he-IL"/>
        </w:rPr>
        <w:t>u</w:t>
      </w:r>
      <w:r>
        <w:rPr>
          <w:lang w:val="en-US" w:bidi="he-IL"/>
        </w:rPr>
        <w:t xml:space="preserve"> (which, in the SU case, is equal </w:t>
      </w:r>
      <w:proofErr w:type="gramStart"/>
      <w:r>
        <w:rPr>
          <w:lang w:val="en-US" w:bidi="he-IL"/>
        </w:rPr>
        <w:t>to</w:t>
      </w:r>
      <w:r w:rsidRPr="00FD1F68">
        <w:t xml:space="preserve"> </w:t>
      </w:r>
      <w:proofErr w:type="gramEnd"/>
      <w:r w:rsidRPr="00DE4556">
        <w:rPr>
          <w:position w:val="-12"/>
        </w:rPr>
        <w:object w:dxaOrig="600" w:dyaOrig="360">
          <v:shape id="_x0000_i1525" type="#_x0000_t75" style="width:30.05pt;height:18.1pt" o:ole="">
            <v:imagedata r:id="rId894" o:title=""/>
          </v:shape>
          <o:OLEObject Type="Embed" ProgID="Equation.DSMT4" ShapeID="_x0000_i1525" DrawAspect="Content" ObjectID="_1356885168" r:id="rId895"/>
        </w:object>
      </w:r>
      <w:r>
        <w:rPr>
          <w:lang w:val="en-US" w:bidi="he-IL"/>
        </w:rPr>
        <w:t xml:space="preserve">). </w:t>
      </w:r>
      <w:r w:rsidR="00794E7B">
        <w:rPr>
          <w:lang w:val="en-US" w:bidi="he-IL"/>
        </w:rPr>
        <w:t>The</w:t>
      </w:r>
      <w:r>
        <w:rPr>
          <w:lang w:val="en-US" w:bidi="he-IL"/>
        </w:rPr>
        <w:t xml:space="preserve"> LDPC tone mapping s</w:t>
      </w:r>
      <w:r w:rsidR="00794E7B">
        <w:rPr>
          <w:lang w:val="en-US" w:bidi="he-IL"/>
        </w:rPr>
        <w:t xml:space="preserve">hall be performed on all LDPC </w:t>
      </w:r>
      <w:r>
        <w:rPr>
          <w:lang w:val="en-US" w:bidi="he-IL"/>
        </w:rPr>
        <w:t>coded streams as described in this subclause</w:t>
      </w:r>
      <w:r w:rsidR="00794E7B">
        <w:rPr>
          <w:lang w:val="en-US" w:bidi="he-IL"/>
        </w:rPr>
        <w:t xml:space="preserve"> and</w:t>
      </w:r>
      <w:r>
        <w:rPr>
          <w:lang w:val="en-US" w:bidi="he-IL"/>
        </w:rPr>
        <w:t xml:space="preserve"> using an LDPC tone-mapping distance </w:t>
      </w:r>
      <w:proofErr w:type="gramStart"/>
      <w:r>
        <w:rPr>
          <w:lang w:val="en-US" w:bidi="he-IL"/>
        </w:rPr>
        <w:t xml:space="preserve">parameter </w:t>
      </w:r>
      <w:proofErr w:type="gramEnd"/>
      <w:r w:rsidRPr="00E659E8">
        <w:rPr>
          <w:position w:val="-12"/>
          <w:lang w:eastAsia="ko-KR"/>
        </w:rPr>
        <w:object w:dxaOrig="460" w:dyaOrig="360">
          <v:shape id="_x0000_i1526" type="#_x0000_t75" style="width:23.4pt;height:18.1pt" o:ole="">
            <v:imagedata r:id="rId896" o:title=""/>
          </v:shape>
          <o:OLEObject Type="Embed" ProgID="Equation.DSMT4" ShapeID="_x0000_i1526" DrawAspect="Content" ObjectID="_1356885169" r:id="rId897"/>
        </w:object>
      </w:r>
      <w:r>
        <w:rPr>
          <w:lang w:val="en-US" w:bidi="he-IL"/>
        </w:rPr>
        <w:t xml:space="preserve">. </w:t>
      </w:r>
      <w:r w:rsidRPr="00E659E8">
        <w:rPr>
          <w:position w:val="-12"/>
          <w:lang w:eastAsia="ko-KR"/>
        </w:rPr>
        <w:object w:dxaOrig="460" w:dyaOrig="360">
          <v:shape id="_x0000_i1527" type="#_x0000_t75" style="width:23.4pt;height:18.1pt" o:ole="">
            <v:imagedata r:id="rId898" o:title=""/>
          </v:shape>
          <o:OLEObject Type="Embed" ProgID="Equation.DSMT4" ShapeID="_x0000_i1527" DrawAspect="Content" ObjectID="_1356885170" r:id="rId899"/>
        </w:object>
      </w:r>
      <w:r>
        <w:rPr>
          <w:lang w:val="en-US" w:bidi="he-IL"/>
        </w:rPr>
        <w:t xml:space="preserve"> </w:t>
      </w:r>
      <w:proofErr w:type="gramStart"/>
      <w:r>
        <w:rPr>
          <w:lang w:val="en-US" w:bidi="he-IL"/>
        </w:rPr>
        <w:t>is</w:t>
      </w:r>
      <w:proofErr w:type="gramEnd"/>
      <w:r>
        <w:rPr>
          <w:lang w:val="en-US" w:bidi="he-IL"/>
        </w:rPr>
        <w:t xml:space="preserve"> constant for each bandwidth and its value for different bandwidths </w:t>
      </w:r>
      <w:r w:rsidR="00834B31">
        <w:rPr>
          <w:lang w:val="en-US" w:bidi="he-IL"/>
        </w:rPr>
        <w:t>is</w:t>
      </w:r>
      <w:r>
        <w:rPr>
          <w:lang w:val="en-US" w:bidi="he-IL"/>
        </w:rPr>
        <w:t xml:space="preserve"> given in </w:t>
      </w:r>
      <w:r w:rsidR="00174960">
        <w:rPr>
          <w:lang w:val="en-US" w:bidi="he-IL"/>
        </w:rPr>
        <w:fldChar w:fldCharType="begin"/>
      </w:r>
      <w:r w:rsidR="00834B31">
        <w:rPr>
          <w:lang w:val="en-US" w:bidi="he-IL"/>
        </w:rPr>
        <w:instrText xml:space="preserve"> REF _Ref281399448 \h </w:instrText>
      </w:r>
      <w:r w:rsidR="00174960">
        <w:rPr>
          <w:lang w:val="en-US" w:bidi="he-IL"/>
        </w:rPr>
      </w:r>
      <w:r w:rsidR="00174960">
        <w:rPr>
          <w:lang w:val="en-US" w:bidi="he-IL"/>
        </w:rPr>
        <w:fldChar w:fldCharType="separate"/>
      </w:r>
      <w:r w:rsidR="003B14D4">
        <w:t xml:space="preserve">Table </w:t>
      </w:r>
      <w:r w:rsidR="003B14D4">
        <w:rPr>
          <w:noProof/>
        </w:rPr>
        <w:t>22</w:t>
      </w:r>
      <w:r w:rsidR="003B14D4">
        <w:noBreakHyphen/>
      </w:r>
      <w:r w:rsidR="003B14D4">
        <w:rPr>
          <w:noProof/>
        </w:rPr>
        <w:t>15</w:t>
      </w:r>
      <w:r w:rsidR="00174960">
        <w:rPr>
          <w:lang w:val="en-US" w:bidi="he-IL"/>
        </w:rPr>
        <w:fldChar w:fldCharType="end"/>
      </w:r>
      <w:r>
        <w:rPr>
          <w:lang w:val="en-US" w:bidi="he-IL"/>
        </w:rPr>
        <w:t>. LDPC tone mapping shall not be performed on streams that are encoded using BCC.</w:t>
      </w:r>
    </w:p>
    <w:p w:rsidR="009C5111" w:rsidRDefault="009C5111">
      <w:pPr>
        <w:rPr>
          <w:lang w:val="en-US" w:bidi="he-IL"/>
        </w:rPr>
      </w:pPr>
    </w:p>
    <w:p w:rsidR="009C5111" w:rsidRDefault="00F0081D">
      <w:pPr>
        <w:pStyle w:val="Caption"/>
        <w:keepNext/>
        <w:jc w:val="center"/>
      </w:pPr>
      <w:bookmarkStart w:id="2295" w:name="_Ref281399448"/>
      <w:r>
        <w:t xml:space="preserve">Table </w:t>
      </w:r>
      <w:fldSimple w:instr=" STYLEREF 1 \s ">
        <w:r w:rsidR="003B14D4">
          <w:rPr>
            <w:noProof/>
          </w:rPr>
          <w:t>22</w:t>
        </w:r>
      </w:fldSimple>
      <w:r w:rsidR="00487F97">
        <w:noBreakHyphen/>
      </w:r>
      <w:fldSimple w:instr=" SEQ Table \* ARABIC \s 1 ">
        <w:r w:rsidR="003B14D4">
          <w:rPr>
            <w:noProof/>
          </w:rPr>
          <w:t>15</w:t>
        </w:r>
      </w:fldSimple>
      <w:bookmarkEnd w:id="2295"/>
      <w:r>
        <w:t>--LDPC tone mapping distance for each bandwidth</w:t>
      </w:r>
    </w:p>
    <w:tbl>
      <w:tblPr>
        <w:tblW w:w="6874" w:type="dxa"/>
        <w:jc w:val="center"/>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218"/>
        <w:gridCol w:w="1414"/>
        <w:gridCol w:w="1414"/>
        <w:gridCol w:w="1414"/>
        <w:gridCol w:w="1414"/>
      </w:tblGrid>
      <w:tr w:rsidR="00F0081D" w:rsidRPr="00E34B24" w:rsidTr="00794E7B">
        <w:trPr>
          <w:trHeight w:val="219"/>
          <w:jc w:val="center"/>
        </w:trPr>
        <w:tc>
          <w:tcPr>
            <w:tcW w:w="1218" w:type="dxa"/>
            <w:shd w:val="clear" w:color="auto" w:fill="auto"/>
            <w:vAlign w:val="center"/>
          </w:tcPr>
          <w:p w:rsidR="00F0081D" w:rsidRDefault="00F0081D" w:rsidP="00F0081D">
            <w:pPr>
              <w:jc w:val="center"/>
              <w:rPr>
                <w:b/>
                <w:lang w:val="en-US"/>
              </w:rPr>
            </w:pPr>
            <w:r w:rsidRPr="00E0128F">
              <w:rPr>
                <w:b/>
                <w:lang w:val="en-US"/>
              </w:rPr>
              <w:t>Parameter</w:t>
            </w:r>
          </w:p>
        </w:tc>
        <w:tc>
          <w:tcPr>
            <w:tcW w:w="1414" w:type="dxa"/>
            <w:vAlign w:val="center"/>
          </w:tcPr>
          <w:p w:rsidR="00F0081D" w:rsidRPr="00E0128F" w:rsidRDefault="00F0081D" w:rsidP="00F0081D">
            <w:pPr>
              <w:jc w:val="center"/>
              <w:rPr>
                <w:b/>
                <w:lang w:val="en-US"/>
              </w:rPr>
            </w:pPr>
            <w:r w:rsidRPr="00E0128F">
              <w:rPr>
                <w:b/>
                <w:lang w:val="en-US"/>
              </w:rPr>
              <w:t>20</w:t>
            </w:r>
            <w:r>
              <w:rPr>
                <w:b/>
                <w:lang w:val="en-US"/>
              </w:rPr>
              <w:t xml:space="preserve"> </w:t>
            </w:r>
            <w:r w:rsidRPr="00E0128F">
              <w:rPr>
                <w:b/>
                <w:lang w:val="en-US"/>
              </w:rPr>
              <w:t>MHz</w:t>
            </w:r>
          </w:p>
        </w:tc>
        <w:tc>
          <w:tcPr>
            <w:tcW w:w="1414" w:type="dxa"/>
            <w:vAlign w:val="center"/>
          </w:tcPr>
          <w:p w:rsidR="00F0081D" w:rsidRPr="00E0128F" w:rsidRDefault="00F0081D" w:rsidP="00F0081D">
            <w:pPr>
              <w:jc w:val="center"/>
              <w:rPr>
                <w:b/>
                <w:lang w:val="en-US"/>
              </w:rPr>
            </w:pPr>
            <w:r>
              <w:rPr>
                <w:b/>
                <w:lang w:val="en-US"/>
              </w:rPr>
              <w:t>4</w:t>
            </w:r>
            <w:r w:rsidRPr="00E0128F">
              <w:rPr>
                <w:b/>
                <w:lang w:val="en-US"/>
              </w:rPr>
              <w:t>0</w:t>
            </w:r>
            <w:r>
              <w:rPr>
                <w:b/>
                <w:lang w:val="en-US"/>
              </w:rPr>
              <w:t xml:space="preserve"> </w:t>
            </w:r>
            <w:r w:rsidRPr="00E0128F">
              <w:rPr>
                <w:b/>
                <w:lang w:val="en-US"/>
              </w:rPr>
              <w:t>MHz</w:t>
            </w:r>
          </w:p>
        </w:tc>
        <w:tc>
          <w:tcPr>
            <w:tcW w:w="1414" w:type="dxa"/>
            <w:vAlign w:val="center"/>
          </w:tcPr>
          <w:p w:rsidR="00F0081D" w:rsidRPr="00E0128F" w:rsidRDefault="00F0081D" w:rsidP="00F0081D">
            <w:pPr>
              <w:jc w:val="center"/>
              <w:rPr>
                <w:b/>
                <w:lang w:val="en-US"/>
              </w:rPr>
            </w:pPr>
            <w:r>
              <w:rPr>
                <w:b/>
                <w:lang w:val="en-US"/>
              </w:rPr>
              <w:t>8</w:t>
            </w:r>
            <w:r w:rsidRPr="00E0128F">
              <w:rPr>
                <w:b/>
                <w:lang w:val="en-US"/>
              </w:rPr>
              <w:t>0</w:t>
            </w:r>
            <w:r>
              <w:rPr>
                <w:b/>
                <w:lang w:val="en-US"/>
              </w:rPr>
              <w:t xml:space="preserve"> </w:t>
            </w:r>
            <w:r w:rsidRPr="00E0128F">
              <w:rPr>
                <w:b/>
                <w:lang w:val="en-US"/>
              </w:rPr>
              <w:t>MHz</w:t>
            </w:r>
          </w:p>
        </w:tc>
        <w:tc>
          <w:tcPr>
            <w:tcW w:w="1414" w:type="dxa"/>
            <w:shd w:val="clear" w:color="auto" w:fill="auto"/>
            <w:vAlign w:val="center"/>
          </w:tcPr>
          <w:p w:rsidR="00F0081D" w:rsidRDefault="00F0081D" w:rsidP="00F0081D">
            <w:pPr>
              <w:jc w:val="center"/>
              <w:rPr>
                <w:b/>
                <w:lang w:val="en-US"/>
              </w:rPr>
            </w:pPr>
            <w:r>
              <w:rPr>
                <w:b/>
                <w:lang w:val="en-US"/>
              </w:rPr>
              <w:t>16</w:t>
            </w:r>
            <w:r w:rsidRPr="00E0128F">
              <w:rPr>
                <w:b/>
                <w:lang w:val="en-US"/>
              </w:rPr>
              <w:t>0</w:t>
            </w:r>
            <w:r>
              <w:rPr>
                <w:b/>
                <w:lang w:val="en-US"/>
              </w:rPr>
              <w:t xml:space="preserve">, 80+80 </w:t>
            </w:r>
            <w:r w:rsidRPr="00E0128F">
              <w:rPr>
                <w:b/>
                <w:lang w:val="en-US"/>
              </w:rPr>
              <w:t>MHz</w:t>
            </w:r>
          </w:p>
        </w:tc>
      </w:tr>
      <w:tr w:rsidR="00F0081D" w:rsidRPr="00E34B24" w:rsidTr="00794E7B">
        <w:trPr>
          <w:trHeight w:val="435"/>
          <w:jc w:val="center"/>
        </w:trPr>
        <w:tc>
          <w:tcPr>
            <w:tcW w:w="1218" w:type="dxa"/>
            <w:shd w:val="clear" w:color="auto" w:fill="auto"/>
            <w:vAlign w:val="center"/>
          </w:tcPr>
          <w:p w:rsidR="00F0081D" w:rsidRPr="00C5797B" w:rsidRDefault="00F0081D" w:rsidP="00F0081D">
            <w:pPr>
              <w:jc w:val="center"/>
              <w:rPr>
                <w:bCs/>
                <w:i/>
                <w:iCs/>
                <w:lang w:val="en-US"/>
              </w:rPr>
            </w:pPr>
            <w:r w:rsidRPr="00C5797B">
              <w:rPr>
                <w:i/>
                <w:iCs/>
                <w:position w:val="-12"/>
                <w:lang w:eastAsia="ko-KR"/>
              </w:rPr>
              <w:t>D</w:t>
            </w:r>
            <w:r w:rsidRPr="00C5797B">
              <w:rPr>
                <w:i/>
                <w:iCs/>
                <w:position w:val="-12"/>
                <w:vertAlign w:val="subscript"/>
                <w:lang w:eastAsia="ko-KR"/>
              </w:rPr>
              <w:t>TM</w:t>
            </w:r>
          </w:p>
        </w:tc>
        <w:tc>
          <w:tcPr>
            <w:tcW w:w="1414" w:type="dxa"/>
            <w:vAlign w:val="center"/>
          </w:tcPr>
          <w:p w:rsidR="00F0081D" w:rsidRDefault="00F0081D" w:rsidP="00F0081D">
            <w:pPr>
              <w:jc w:val="center"/>
              <w:rPr>
                <w:bCs/>
                <w:lang w:val="en-US"/>
              </w:rPr>
            </w:pPr>
            <w:r>
              <w:rPr>
                <w:bCs/>
                <w:lang w:val="en-US"/>
              </w:rPr>
              <w:t>4</w:t>
            </w:r>
          </w:p>
        </w:tc>
        <w:tc>
          <w:tcPr>
            <w:tcW w:w="1414" w:type="dxa"/>
            <w:vAlign w:val="center"/>
          </w:tcPr>
          <w:p w:rsidR="00F0081D" w:rsidRDefault="00F0081D" w:rsidP="00F0081D">
            <w:pPr>
              <w:jc w:val="center"/>
              <w:rPr>
                <w:bCs/>
                <w:lang w:val="en-US"/>
              </w:rPr>
            </w:pPr>
            <w:r>
              <w:rPr>
                <w:bCs/>
                <w:lang w:val="en-US"/>
              </w:rPr>
              <w:t>6</w:t>
            </w:r>
          </w:p>
        </w:tc>
        <w:tc>
          <w:tcPr>
            <w:tcW w:w="1414" w:type="dxa"/>
            <w:vAlign w:val="center"/>
          </w:tcPr>
          <w:p w:rsidR="00F0081D" w:rsidRDefault="00F0081D" w:rsidP="00F0081D">
            <w:pPr>
              <w:jc w:val="center"/>
              <w:rPr>
                <w:bCs/>
                <w:lang w:val="en-US"/>
              </w:rPr>
            </w:pPr>
            <w:r>
              <w:rPr>
                <w:bCs/>
                <w:lang w:val="en-US"/>
              </w:rPr>
              <w:t>9</w:t>
            </w:r>
          </w:p>
        </w:tc>
        <w:tc>
          <w:tcPr>
            <w:tcW w:w="1414" w:type="dxa"/>
            <w:shd w:val="clear" w:color="auto" w:fill="auto"/>
            <w:vAlign w:val="center"/>
          </w:tcPr>
          <w:p w:rsidR="00F0081D" w:rsidRDefault="00F0081D" w:rsidP="00F0081D">
            <w:pPr>
              <w:jc w:val="center"/>
              <w:rPr>
                <w:bCs/>
                <w:lang w:val="en-US"/>
              </w:rPr>
            </w:pPr>
            <w:r>
              <w:rPr>
                <w:bCs/>
                <w:lang w:val="en-US"/>
              </w:rPr>
              <w:t>9</w:t>
            </w:r>
          </w:p>
        </w:tc>
      </w:tr>
    </w:tbl>
    <w:p w:rsidR="009C5111" w:rsidRDefault="009C5111">
      <w:pPr>
        <w:rPr>
          <w:lang w:val="en-US" w:bidi="he-IL"/>
        </w:rPr>
      </w:pPr>
    </w:p>
    <w:p w:rsidR="009C5111" w:rsidRPr="002D2145" w:rsidRDefault="00F0081D" w:rsidP="002D2145">
      <w:pPr>
        <w:rPr>
          <w:lang w:val="en-US" w:bidi="he-IL"/>
        </w:rPr>
      </w:pPr>
      <w:r>
        <w:rPr>
          <w:lang w:val="en-US" w:bidi="he-IL"/>
        </w:rPr>
        <w:t xml:space="preserve">In cases of 20 MHz, 40 MHz, and 80 MHz VHT PPDU transmissions, the LDPC tone mapping for LDPC-coded streams corresponding to user </w:t>
      </w:r>
      <w:r>
        <w:rPr>
          <w:i/>
          <w:iCs/>
          <w:lang w:val="en-US" w:bidi="he-IL"/>
        </w:rPr>
        <w:t>u</w:t>
      </w:r>
      <w:r>
        <w:rPr>
          <w:lang w:val="en-US" w:bidi="he-IL"/>
        </w:rPr>
        <w:t xml:space="preserve"> is done by permuting the stream of complex numbers </w:t>
      </w:r>
    </w:p>
    <w:p w:rsidR="002D2145" w:rsidRDefault="002D2145" w:rsidP="002D2145">
      <w:pPr>
        <w:pStyle w:val="MTDisplayEquation"/>
        <w:rPr>
          <w:lang w:bidi="he-IL"/>
        </w:rPr>
      </w:pPr>
      <w:r>
        <w:rPr>
          <w:lang w:bidi="he-IL"/>
        </w:rPr>
        <w:tab/>
      </w:r>
      <w:r w:rsidRPr="002D2145">
        <w:rPr>
          <w:position w:val="-4"/>
          <w:lang w:bidi="he-IL"/>
        </w:rPr>
        <w:object w:dxaOrig="180" w:dyaOrig="279">
          <v:shape id="_x0000_i1528" type="#_x0000_t75" style="width:8.85pt;height:14.15pt" o:ole="">
            <v:imagedata r:id="rId181" o:title=""/>
          </v:shape>
          <o:OLEObject Type="Embed" ProgID="Equation.DSMT4" ShapeID="_x0000_i1528" DrawAspect="Content" ObjectID="_1356885171" r:id="rId900"/>
        </w:object>
      </w:r>
      <w:r w:rsidRPr="00E34B24">
        <w:rPr>
          <w:position w:val="-14"/>
          <w:lang w:bidi="he-IL"/>
        </w:rPr>
        <w:object w:dxaOrig="5740" w:dyaOrig="380">
          <v:shape id="_x0000_i1529" type="#_x0000_t75" style="width:288.45pt;height:19pt" o:ole="">
            <v:imagedata r:id="rId901" o:title=""/>
          </v:shape>
          <o:OLEObject Type="Embed" ProgID="Equation.DSMT4" ShapeID="_x0000_i1529" DrawAspect="Content" ObjectID="_1356885172" r:id="rId902"/>
        </w:object>
      </w:r>
      <w:r>
        <w:rPr>
          <w:lang w:bidi="he-IL"/>
        </w:rPr>
        <w:tab/>
      </w:r>
      <w:r w:rsidR="00174960">
        <w:rPr>
          <w:lang w:bidi="he-IL"/>
        </w:rPr>
        <w:fldChar w:fldCharType="begin"/>
      </w:r>
      <w:r>
        <w:rPr>
          <w:lang w:bidi="he-IL"/>
        </w:rPr>
        <w:instrText xml:space="preserve"> MACROBUTTON MTPlaceRef \* MERGEFORMAT </w:instrText>
      </w:r>
      <w:r w:rsidR="00174960">
        <w:rPr>
          <w:lang w:bidi="he-IL"/>
        </w:rPr>
        <w:fldChar w:fldCharType="begin"/>
      </w:r>
      <w:r>
        <w:rPr>
          <w:lang w:bidi="he-IL"/>
        </w:rPr>
        <w:instrText xml:space="preserve"> SEQ MTEqn \h \* MERGEFORMAT </w:instrText>
      </w:r>
      <w:r w:rsidR="00174960">
        <w:rPr>
          <w:lang w:bidi="he-IL"/>
        </w:rPr>
        <w:fldChar w:fldCharType="end"/>
      </w:r>
      <w:bookmarkStart w:id="2296" w:name="ZEqnNum808665"/>
      <w:r>
        <w:rPr>
          <w:lang w:bidi="he-IL"/>
        </w:rPr>
        <w:instrText>(</w:instrText>
      </w:r>
      <w:fldSimple w:instr=" SEQ MTChap \c \* Arabic \* MERGEFORMAT ">
        <w:r w:rsidR="003B14D4">
          <w:rPr>
            <w:noProof/>
            <w:lang w:bidi="he-IL"/>
          </w:rPr>
          <w:instrText>22</w:instrText>
        </w:r>
      </w:fldSimple>
      <w:r>
        <w:rPr>
          <w:lang w:bidi="he-IL"/>
        </w:rPr>
        <w:instrText>-</w:instrText>
      </w:r>
      <w:fldSimple w:instr=" SEQ MTEqn \c \* Arabic \* MERGEFORMAT ">
        <w:r w:rsidR="003B14D4">
          <w:rPr>
            <w:noProof/>
            <w:lang w:bidi="he-IL"/>
          </w:rPr>
          <w:instrText>64</w:instrText>
        </w:r>
      </w:fldSimple>
      <w:r>
        <w:rPr>
          <w:lang w:bidi="he-IL"/>
        </w:rPr>
        <w:instrText>)</w:instrText>
      </w:r>
      <w:bookmarkEnd w:id="2296"/>
      <w:r w:rsidR="00174960">
        <w:rPr>
          <w:lang w:bidi="he-IL"/>
        </w:rPr>
        <w:fldChar w:fldCharType="end"/>
      </w:r>
    </w:p>
    <w:p w:rsidR="00F0081D" w:rsidRDefault="00F0081D" w:rsidP="00F0081D">
      <w:pPr>
        <w:rPr>
          <w:position w:val="-14"/>
          <w:lang w:val="en-US" w:bidi="he-IL"/>
        </w:rPr>
      </w:pPr>
      <w:proofErr w:type="gramStart"/>
      <w:r>
        <w:rPr>
          <w:position w:val="-14"/>
          <w:lang w:val="en-US" w:bidi="he-IL"/>
        </w:rPr>
        <w:t>generated</w:t>
      </w:r>
      <w:proofErr w:type="gramEnd"/>
      <w:r>
        <w:rPr>
          <w:position w:val="-14"/>
          <w:lang w:val="en-US" w:bidi="he-IL"/>
        </w:rPr>
        <w:t xml:space="preserve"> by the constellation mappers, to obtain</w:t>
      </w:r>
    </w:p>
    <w:p w:rsidR="009C5111" w:rsidRPr="002D2145" w:rsidRDefault="002D2145" w:rsidP="002D2145">
      <w:pPr>
        <w:pStyle w:val="MTDisplayEquation"/>
        <w:rPr>
          <w:lang w:bidi="he-IL"/>
        </w:rPr>
      </w:pPr>
      <w:r>
        <w:rPr>
          <w:lang w:bidi="he-IL"/>
        </w:rPr>
        <w:tab/>
      </w:r>
      <w:r w:rsidRPr="002D2145">
        <w:rPr>
          <w:position w:val="-4"/>
          <w:lang w:bidi="he-IL"/>
        </w:rPr>
        <w:object w:dxaOrig="180" w:dyaOrig="279">
          <v:shape id="_x0000_i1530" type="#_x0000_t75" style="width:8.85pt;height:14.15pt" o:ole="">
            <v:imagedata r:id="rId181" o:title=""/>
          </v:shape>
          <o:OLEObject Type="Embed" ProgID="Equation.DSMT4" ShapeID="_x0000_i1530" DrawAspect="Content" ObjectID="_1356885173" r:id="rId903"/>
        </w:object>
      </w:r>
      <w:r w:rsidRPr="00E34B24">
        <w:rPr>
          <w:position w:val="-14"/>
          <w:lang w:bidi="he-IL"/>
        </w:rPr>
        <w:object w:dxaOrig="6580" w:dyaOrig="380">
          <v:shape id="_x0000_i1531" type="#_x0000_t75" style="width:332.15pt;height:19pt" o:ole="">
            <v:imagedata r:id="rId904" o:title=""/>
          </v:shape>
          <o:OLEObject Type="Embed" ProgID="Equation.DSMT4" ShapeID="_x0000_i1531" DrawAspect="Content" ObjectID="_1356885174" r:id="rId905"/>
        </w:object>
      </w:r>
      <w:r>
        <w:rPr>
          <w:lang w:bidi="he-IL"/>
        </w:rPr>
        <w:tab/>
      </w:r>
      <w:r w:rsidR="00174960">
        <w:rPr>
          <w:lang w:bidi="he-IL"/>
        </w:rPr>
        <w:fldChar w:fldCharType="begin"/>
      </w:r>
      <w:r>
        <w:rPr>
          <w:lang w:bidi="he-IL"/>
        </w:rPr>
        <w:instrText xml:space="preserve"> MACROBUTTON MTPlaceRef \* MERGEFORMAT </w:instrText>
      </w:r>
      <w:r w:rsidR="00174960">
        <w:rPr>
          <w:lang w:bidi="he-IL"/>
        </w:rPr>
        <w:fldChar w:fldCharType="begin"/>
      </w:r>
      <w:r>
        <w:rPr>
          <w:lang w:bidi="he-IL"/>
        </w:rPr>
        <w:instrText xml:space="preserve"> SEQ MTEqn \h \* MERGEFORMAT </w:instrText>
      </w:r>
      <w:r w:rsidR="00174960">
        <w:rPr>
          <w:lang w:bidi="he-IL"/>
        </w:rPr>
        <w:fldChar w:fldCharType="end"/>
      </w:r>
      <w:bookmarkStart w:id="2297" w:name="ZEqnNum472605"/>
      <w:r>
        <w:rPr>
          <w:lang w:bidi="he-IL"/>
        </w:rPr>
        <w:instrText>(</w:instrText>
      </w:r>
      <w:fldSimple w:instr=" SEQ MTChap \c \* Arabic \* MERGEFORMAT ">
        <w:r w:rsidR="003B14D4">
          <w:rPr>
            <w:noProof/>
            <w:lang w:bidi="he-IL"/>
          </w:rPr>
          <w:instrText>22</w:instrText>
        </w:r>
      </w:fldSimple>
      <w:r>
        <w:rPr>
          <w:lang w:bidi="he-IL"/>
        </w:rPr>
        <w:instrText>-</w:instrText>
      </w:r>
      <w:fldSimple w:instr=" SEQ MTEqn \c \* Arabic \* MERGEFORMAT ">
        <w:r w:rsidR="003B14D4">
          <w:rPr>
            <w:noProof/>
            <w:lang w:bidi="he-IL"/>
          </w:rPr>
          <w:instrText>65</w:instrText>
        </w:r>
      </w:fldSimple>
      <w:r>
        <w:rPr>
          <w:lang w:bidi="he-IL"/>
        </w:rPr>
        <w:instrText>)</w:instrText>
      </w:r>
      <w:bookmarkEnd w:id="2297"/>
      <w:r w:rsidR="00174960">
        <w:rPr>
          <w:lang w:bidi="he-IL"/>
        </w:rPr>
        <w:fldChar w:fldCharType="end"/>
      </w:r>
    </w:p>
    <w:p w:rsidR="00F0081D" w:rsidRDefault="00F0081D" w:rsidP="00F0081D">
      <w:pPr>
        <w:rPr>
          <w:position w:val="-14"/>
          <w:lang w:val="en-US" w:bidi="he-IL"/>
        </w:rPr>
      </w:pPr>
      <w:proofErr w:type="gramStart"/>
      <w:r>
        <w:rPr>
          <w:position w:val="-14"/>
          <w:lang w:val="en-US" w:bidi="he-IL"/>
        </w:rPr>
        <w:t>where</w:t>
      </w:r>
      <w:proofErr w:type="gramEnd"/>
      <w:r>
        <w:rPr>
          <w:position w:val="-14"/>
          <w:lang w:val="en-US" w:bidi="he-IL"/>
        </w:rPr>
        <w:t xml:space="preserve"> </w:t>
      </w:r>
    </w:p>
    <w:p w:rsidR="009C5111" w:rsidRDefault="00834B31">
      <w:pPr>
        <w:ind w:left="720"/>
        <w:rPr>
          <w:position w:val="-14"/>
          <w:lang w:val="en-US" w:bidi="he-IL"/>
        </w:rPr>
      </w:pPr>
      <w:r w:rsidRPr="00FB3ECD">
        <w:rPr>
          <w:position w:val="-32"/>
          <w:lang w:val="en-US" w:bidi="he-IL"/>
        </w:rPr>
        <w:object w:dxaOrig="3640" w:dyaOrig="760">
          <v:shape id="_x0000_i1532" type="#_x0000_t75" style="width:183.75pt;height:37.55pt" o:ole="">
            <v:imagedata r:id="rId906" o:title=""/>
          </v:shape>
          <o:OLEObject Type="Embed" ProgID="Equation.DSMT4" ShapeID="_x0000_i1532" DrawAspect="Content" ObjectID="_1356885175" r:id="rId907"/>
        </w:object>
      </w:r>
    </w:p>
    <w:p w:rsidR="00196D49" w:rsidRDefault="00196D49" w:rsidP="00F0081D"/>
    <w:p w:rsidR="00F0081D" w:rsidRDefault="00F0081D" w:rsidP="00F0081D">
      <w:r>
        <w:t xml:space="preserve">As a result of the LDPC tone mapping operation above, each two consecutively-generated complex constellation numbers </w:t>
      </w:r>
      <w:r>
        <w:rPr>
          <w:lang w:val="en-US" w:bidi="he-IL"/>
        </w:rPr>
        <w:t xml:space="preserve"> </w:t>
      </w:r>
      <w:r w:rsidRPr="00DE4556">
        <w:rPr>
          <w:position w:val="-14"/>
        </w:rPr>
        <w:object w:dxaOrig="499" w:dyaOrig="380">
          <v:shape id="_x0000_i1533" type="#_x0000_t75" style="width:24.75pt;height:19pt" o:ole="">
            <v:imagedata r:id="rId908" o:title=""/>
          </v:shape>
          <o:OLEObject Type="Embed" ProgID="Equation.DSMT4" ShapeID="_x0000_i1533" DrawAspect="Content" ObjectID="_1356885176" r:id="rId909"/>
        </w:object>
      </w:r>
      <w:r>
        <w:t xml:space="preserve"> and </w:t>
      </w:r>
      <w:r w:rsidRPr="00DE4556">
        <w:rPr>
          <w:position w:val="-14"/>
        </w:rPr>
        <w:object w:dxaOrig="639" w:dyaOrig="380">
          <v:shape id="_x0000_i1534" type="#_x0000_t75" style="width:32.25pt;height:19pt" o:ole="">
            <v:imagedata r:id="rId910" o:title=""/>
          </v:shape>
          <o:OLEObject Type="Embed" ProgID="Equation.DSMT4" ShapeID="_x0000_i1534" DrawAspect="Content" ObjectID="_1356885177" r:id="rId911"/>
        </w:object>
      </w:r>
      <w:r>
        <w:t xml:space="preserve"> will be transmitted through two data tones </w:t>
      </w:r>
      <w:r w:rsidR="0078758A">
        <w:t xml:space="preserve">that </w:t>
      </w:r>
      <w:r>
        <w:t xml:space="preserve">are separated by at least </w:t>
      </w:r>
      <w:r w:rsidRPr="00E659E8">
        <w:rPr>
          <w:position w:val="-12"/>
          <w:lang w:eastAsia="ko-KR"/>
        </w:rPr>
        <w:object w:dxaOrig="760" w:dyaOrig="360">
          <v:shape id="_x0000_i1535" type="#_x0000_t75" style="width:38pt;height:18.1pt" o:ole="">
            <v:imagedata r:id="rId912" o:title=""/>
          </v:shape>
          <o:OLEObject Type="Embed" ProgID="Equation.DSMT4" ShapeID="_x0000_i1535" DrawAspect="Content" ObjectID="_1356885178" r:id="rId913"/>
        </w:object>
      </w:r>
      <w:r>
        <w:t xml:space="preserve"> other data tones.</w:t>
      </w:r>
      <w:r w:rsidR="002D2145">
        <w:t xml:space="preserve"> </w:t>
      </w:r>
      <w:r>
        <w:rPr>
          <w:lang w:val="en-US" w:bidi="he-IL"/>
        </w:rPr>
        <w:t xml:space="preserve">Note that the operation above is equivalent to block-interleaving the complex numbers </w:t>
      </w:r>
      <w:r w:rsidRPr="00DE4556">
        <w:rPr>
          <w:position w:val="-14"/>
        </w:rPr>
        <w:object w:dxaOrig="480" w:dyaOrig="380">
          <v:shape id="_x0000_i1536" type="#_x0000_t75" style="width:24.3pt;height:19pt" o:ole="">
            <v:imagedata r:id="rId914" o:title=""/>
          </v:shape>
          <o:OLEObject Type="Embed" ProgID="Equation.DSMT4" ShapeID="_x0000_i1536" DrawAspect="Content" ObjectID="_1356885179" r:id="rId915"/>
        </w:object>
      </w:r>
      <w:r>
        <w:t>,...,</w:t>
      </w:r>
      <w:r w:rsidRPr="00DE4556">
        <w:rPr>
          <w:position w:val="-14"/>
        </w:rPr>
        <w:object w:dxaOrig="800" w:dyaOrig="380">
          <v:shape id="_x0000_i1537" type="#_x0000_t75" style="width:39.75pt;height:19pt" o:ole="">
            <v:imagedata r:id="rId916" o:title=""/>
          </v:shape>
          <o:OLEObject Type="Embed" ProgID="Equation.DSMT4" ShapeID="_x0000_i1537" DrawAspect="Content" ObjectID="_1356885180" r:id="rId917"/>
        </w:object>
      </w:r>
      <w:r>
        <w:t xml:space="preserve"> for each </w:t>
      </w:r>
      <w:r>
        <w:rPr>
          <w:i/>
          <w:iCs/>
        </w:rPr>
        <w:t>l</w:t>
      </w:r>
      <w:r>
        <w:t xml:space="preserve">, </w:t>
      </w:r>
      <w:r>
        <w:rPr>
          <w:i/>
          <w:iCs/>
        </w:rPr>
        <w:t>n</w:t>
      </w:r>
      <w:r>
        <w:t xml:space="preserve"> using a matrix with </w:t>
      </w:r>
      <w:r w:rsidRPr="00E659E8">
        <w:rPr>
          <w:position w:val="-12"/>
          <w:lang w:eastAsia="ko-KR"/>
        </w:rPr>
        <w:object w:dxaOrig="460" w:dyaOrig="360">
          <v:shape id="_x0000_i1538" type="#_x0000_t75" style="width:23.4pt;height:18.1pt" o:ole="">
            <v:imagedata r:id="rId896" o:title=""/>
          </v:shape>
          <o:OLEObject Type="Embed" ProgID="Equation.DSMT4" ShapeID="_x0000_i1538" DrawAspect="Content" ObjectID="_1356885181" r:id="rId918"/>
        </w:object>
      </w:r>
      <w:r>
        <w:t xml:space="preserve"> rows and </w:t>
      </w:r>
      <w:r w:rsidRPr="005C1490">
        <w:rPr>
          <w:position w:val="-30"/>
          <w:lang w:eastAsia="ko-KR"/>
        </w:rPr>
        <w:object w:dxaOrig="520" w:dyaOrig="680">
          <v:shape id="_x0000_i1539" type="#_x0000_t75" style="width:26.5pt;height:34pt" o:ole="">
            <v:imagedata r:id="rId919" o:title=""/>
          </v:shape>
          <o:OLEObject Type="Embed" ProgID="Equation.DSMT4" ShapeID="_x0000_i1539" DrawAspect="Content" ObjectID="_1356885182" r:id="rId920"/>
        </w:object>
      </w:r>
      <w:r>
        <w:t xml:space="preserve"> columns, where </w:t>
      </w:r>
      <w:r w:rsidRPr="00DE4556">
        <w:rPr>
          <w:position w:val="-14"/>
        </w:rPr>
        <w:object w:dxaOrig="480" w:dyaOrig="380">
          <v:shape id="_x0000_i1540" type="#_x0000_t75" style="width:24.3pt;height:19pt" o:ole="">
            <v:imagedata r:id="rId914" o:title=""/>
          </v:shape>
          <o:OLEObject Type="Embed" ProgID="Equation.DSMT4" ShapeID="_x0000_i1540" DrawAspect="Content" ObjectID="_1356885183" r:id="rId921"/>
        </w:object>
      </w:r>
      <w:r>
        <w:t>,...,</w:t>
      </w:r>
      <w:r w:rsidRPr="00DE4556">
        <w:rPr>
          <w:position w:val="-14"/>
        </w:rPr>
        <w:object w:dxaOrig="800" w:dyaOrig="380">
          <v:shape id="_x0000_i1541" type="#_x0000_t75" style="width:39.75pt;height:19pt" o:ole="">
            <v:imagedata r:id="rId916" o:title=""/>
          </v:shape>
          <o:OLEObject Type="Embed" ProgID="Equation.DSMT4" ShapeID="_x0000_i1541" DrawAspect="Content" ObjectID="_1356885184" r:id="rId922"/>
        </w:object>
      </w:r>
      <w:r>
        <w:t xml:space="preserve"> are written row-wise into the matrix, and </w:t>
      </w:r>
      <w:r w:rsidRPr="00DE4556">
        <w:rPr>
          <w:position w:val="-14"/>
        </w:rPr>
        <w:object w:dxaOrig="480" w:dyaOrig="380">
          <v:shape id="_x0000_i1542" type="#_x0000_t75" style="width:24.3pt;height:19pt" o:ole="">
            <v:imagedata r:id="rId923" o:title=""/>
          </v:shape>
          <o:OLEObject Type="Embed" ProgID="Equation.DSMT4" ShapeID="_x0000_i1542" DrawAspect="Content" ObjectID="_1356885185" r:id="rId924"/>
        </w:object>
      </w:r>
      <w:r>
        <w:t>,...,</w:t>
      </w:r>
      <w:r w:rsidRPr="00DE4556">
        <w:rPr>
          <w:position w:val="-14"/>
        </w:rPr>
        <w:object w:dxaOrig="800" w:dyaOrig="380">
          <v:shape id="_x0000_i1543" type="#_x0000_t75" style="width:39.75pt;height:19pt" o:ole="">
            <v:imagedata r:id="rId925" o:title=""/>
          </v:shape>
          <o:OLEObject Type="Embed" ProgID="Equation.DSMT4" ShapeID="_x0000_i1543" DrawAspect="Content" ObjectID="_1356885186" r:id="rId926"/>
        </w:object>
      </w:r>
      <w:r>
        <w:t xml:space="preserve"> are read column-wise from the matrix. </w:t>
      </w:r>
    </w:p>
    <w:p w:rsidR="002D2145" w:rsidRDefault="002D2145" w:rsidP="00F0081D"/>
    <w:p w:rsidR="00F0081D" w:rsidRDefault="00F0081D" w:rsidP="00F0081D">
      <w:r>
        <w:t xml:space="preserve">In case of 160 MHz VHT PPDU transmissions, the LDPC tone mapping for LDPC-coded streams is performed separately for the upper and lower 80 MHz frequency segments, and the LDPC tone mapper treats each segment as an independent 80 MHz transmission. Hence, the overall LDPC tone mapping for 160 MHz will be equivalent to using the </w:t>
      </w:r>
      <w:r w:rsidR="002D2145">
        <w:t xml:space="preserve">Equations </w:t>
      </w:r>
      <w:r w:rsidR="00174960">
        <w:fldChar w:fldCharType="begin"/>
      </w:r>
      <w:r w:rsidR="002D2145">
        <w:instrText xml:space="preserve"> GOTOBUTTON ZEqnNum808665  \* MERGEFORMAT </w:instrText>
      </w:r>
      <w:fldSimple w:instr=" REF ZEqnNum808665 \* Charformat \! \* MERGEFORMAT ">
        <w:r w:rsidR="003B14D4">
          <w:instrText>(22-64)</w:instrText>
        </w:r>
      </w:fldSimple>
      <w:r w:rsidR="00174960">
        <w:fldChar w:fldCharType="end"/>
      </w:r>
      <w:r w:rsidR="002D2145">
        <w:t xml:space="preserve"> and </w:t>
      </w:r>
      <w:r w:rsidR="00174960">
        <w:fldChar w:fldCharType="begin"/>
      </w:r>
      <w:r w:rsidR="002D2145">
        <w:instrText xml:space="preserve"> GOTOBUTTON ZEqnNum472605  \* MERGEFORMAT </w:instrText>
      </w:r>
      <w:fldSimple w:instr=" REF ZEqnNum472605 \* Charformat \! \* MERGEFORMAT ">
        <w:r w:rsidR="003B14D4">
          <w:instrText>(22-65)</w:instrText>
        </w:r>
      </w:fldSimple>
      <w:r w:rsidR="00174960">
        <w:fldChar w:fldCharType="end"/>
      </w:r>
      <w:r>
        <w:t xml:space="preserve"> except that the index mapping function </w:t>
      </w:r>
      <w:proofErr w:type="gramStart"/>
      <w:r>
        <w:rPr>
          <w:i/>
          <w:iCs/>
        </w:rPr>
        <w:t>t</w:t>
      </w:r>
      <w:r>
        <w:t>(</w:t>
      </w:r>
      <w:proofErr w:type="gramEnd"/>
      <w:r>
        <w:rPr>
          <w:i/>
          <w:iCs/>
        </w:rPr>
        <w:t>k</w:t>
      </w:r>
      <w:r>
        <w:t>) is changed to</w:t>
      </w:r>
    </w:p>
    <w:p w:rsidR="00F0081D" w:rsidRDefault="003C0F2A" w:rsidP="00F0081D">
      <w:pPr>
        <w:rPr>
          <w:position w:val="-66"/>
          <w:lang w:val="en-US" w:bidi="he-IL"/>
        </w:rPr>
      </w:pPr>
      <w:r w:rsidRPr="00FE4CC5">
        <w:rPr>
          <w:position w:val="-66"/>
          <w:lang w:val="en-US" w:bidi="he-IL"/>
        </w:rPr>
        <w:object w:dxaOrig="6800" w:dyaOrig="1440">
          <v:shape id="_x0000_i1544" type="#_x0000_t75" style="width:342.75pt;height:70.25pt" o:ole="">
            <v:imagedata r:id="rId927" o:title=""/>
          </v:shape>
          <o:OLEObject Type="Embed" ProgID="Equation.DSMT4" ShapeID="_x0000_i1544" DrawAspect="Content" ObjectID="_1356885187" r:id="rId928"/>
        </w:object>
      </w:r>
    </w:p>
    <w:p w:rsidR="002D2145" w:rsidRDefault="00F0081D" w:rsidP="00F0081D">
      <w:pPr>
        <w:rPr>
          <w:position w:val="-66"/>
          <w:lang w:val="en-US" w:bidi="he-IL"/>
        </w:rPr>
      </w:pPr>
      <w:r>
        <w:rPr>
          <w:position w:val="-66"/>
          <w:lang w:val="en-US" w:bidi="he-IL"/>
        </w:rPr>
        <w:t>Since LDPC tone mapping is not performed on BCC-coded streams, for BCC-coded streams, we have</w:t>
      </w:r>
    </w:p>
    <w:p w:rsidR="002D2145" w:rsidRDefault="002D2145" w:rsidP="002D2145">
      <w:pPr>
        <w:pStyle w:val="MTDisplayEquation"/>
        <w:rPr>
          <w:lang w:bidi="he-IL"/>
        </w:rPr>
      </w:pPr>
      <w:r>
        <w:rPr>
          <w:lang w:bidi="he-IL"/>
        </w:rPr>
        <w:lastRenderedPageBreak/>
        <w:tab/>
      </w:r>
      <w:r w:rsidRPr="002D2145">
        <w:rPr>
          <w:position w:val="-4"/>
          <w:lang w:bidi="he-IL"/>
        </w:rPr>
        <w:object w:dxaOrig="180" w:dyaOrig="279">
          <v:shape id="_x0000_i1545" type="#_x0000_t75" style="width:8.85pt;height:14.15pt" o:ole="">
            <v:imagedata r:id="rId181" o:title=""/>
          </v:shape>
          <o:OLEObject Type="Embed" ProgID="Equation.DSMT4" ShapeID="_x0000_i1545" DrawAspect="Content" ObjectID="_1356885188" r:id="rId929"/>
        </w:object>
      </w:r>
      <w:r w:rsidRPr="00E34B24">
        <w:rPr>
          <w:position w:val="-14"/>
          <w:lang w:bidi="he-IL"/>
        </w:rPr>
        <w:object w:dxaOrig="6440" w:dyaOrig="380">
          <v:shape id="_x0000_i1546" type="#_x0000_t75" style="width:325.1pt;height:19pt" o:ole="">
            <v:imagedata r:id="rId930" o:title=""/>
          </v:shape>
          <o:OLEObject Type="Embed" ProgID="Equation.DSMT4" ShapeID="_x0000_i1546" DrawAspect="Content" ObjectID="_1356885189" r:id="rId931"/>
        </w:object>
      </w:r>
      <w:r>
        <w:rPr>
          <w:lang w:bidi="he-IL"/>
        </w:rPr>
        <w:tab/>
      </w:r>
      <w:r w:rsidR="00174960">
        <w:rPr>
          <w:lang w:bidi="he-IL"/>
        </w:rPr>
        <w:fldChar w:fldCharType="begin"/>
      </w:r>
      <w:r>
        <w:rPr>
          <w:lang w:bidi="he-IL"/>
        </w:rPr>
        <w:instrText xml:space="preserve"> MACROBUTTON MTPlaceRef \* MERGEFORMAT </w:instrText>
      </w:r>
      <w:r w:rsidR="00174960">
        <w:rPr>
          <w:lang w:bidi="he-IL"/>
        </w:rPr>
        <w:fldChar w:fldCharType="begin"/>
      </w:r>
      <w:r>
        <w:rPr>
          <w:lang w:bidi="he-IL"/>
        </w:rPr>
        <w:instrText xml:space="preserve"> SEQ MTEqn \h \* MERGEFORMAT </w:instrText>
      </w:r>
      <w:r w:rsidR="00174960">
        <w:rPr>
          <w:lang w:bidi="he-IL"/>
        </w:rPr>
        <w:fldChar w:fldCharType="end"/>
      </w:r>
      <w:r>
        <w:rPr>
          <w:lang w:bidi="he-IL"/>
        </w:rPr>
        <w:instrText>(</w:instrText>
      </w:r>
      <w:fldSimple w:instr=" SEQ MTChap \c \* Arabic \* MERGEFORMAT ">
        <w:r w:rsidR="003B14D4">
          <w:rPr>
            <w:noProof/>
            <w:lang w:bidi="he-IL"/>
          </w:rPr>
          <w:instrText>22</w:instrText>
        </w:r>
      </w:fldSimple>
      <w:r>
        <w:rPr>
          <w:lang w:bidi="he-IL"/>
        </w:rPr>
        <w:instrText>-</w:instrText>
      </w:r>
      <w:fldSimple w:instr=" SEQ MTEqn \c \* Arabic \* MERGEFORMAT ">
        <w:r w:rsidR="003B14D4">
          <w:rPr>
            <w:noProof/>
            <w:lang w:bidi="he-IL"/>
          </w:rPr>
          <w:instrText>66</w:instrText>
        </w:r>
      </w:fldSimple>
      <w:r>
        <w:rPr>
          <w:lang w:bidi="he-IL"/>
        </w:rPr>
        <w:instrText>)</w:instrText>
      </w:r>
      <w:r w:rsidR="00174960">
        <w:rPr>
          <w:lang w:bidi="he-IL"/>
        </w:rPr>
        <w:fldChar w:fldCharType="end"/>
      </w:r>
    </w:p>
    <w:p w:rsidR="00166C85" w:rsidRPr="00E34B24" w:rsidRDefault="00977AC0" w:rsidP="00166C85">
      <w:pPr>
        <w:pStyle w:val="Heading5"/>
        <w:rPr>
          <w:lang w:val="en-US" w:bidi="he-IL"/>
        </w:rPr>
      </w:pPr>
      <w:bookmarkStart w:id="2298" w:name="_Ref282699460"/>
      <w:r w:rsidRPr="00977AC0">
        <w:rPr>
          <w:lang w:val="en-US" w:bidi="he-IL"/>
        </w:rPr>
        <w:t>Space-time block coding</w:t>
      </w:r>
      <w:bookmarkEnd w:id="2298"/>
    </w:p>
    <w:p w:rsidR="00487F97" w:rsidRPr="00487F97" w:rsidRDefault="00487F97" w:rsidP="00487F97">
      <w:pPr>
        <w:rPr>
          <w:lang w:val="en-US" w:bidi="he-IL"/>
        </w:rPr>
      </w:pPr>
      <w:r w:rsidRPr="00487F97">
        <w:rPr>
          <w:lang w:val="en-US" w:bidi="he-IL"/>
        </w:rPr>
        <w:t>This subclause defines a set of optional robust transmission formats that are applicable only when using STBC coding. In this case, N</w:t>
      </w:r>
      <w:r w:rsidRPr="00487F97">
        <w:rPr>
          <w:vertAlign w:val="subscript"/>
          <w:lang w:val="en-US" w:bidi="he-IL"/>
        </w:rPr>
        <w:t>SS</w:t>
      </w:r>
      <w:r w:rsidRPr="00487F97">
        <w:rPr>
          <w:lang w:val="en-US" w:bidi="he-IL"/>
        </w:rPr>
        <w:t xml:space="preserve"> spatial streams are mapped to N</w:t>
      </w:r>
      <w:r w:rsidRPr="00487F97">
        <w:rPr>
          <w:vertAlign w:val="subscript"/>
          <w:lang w:val="en-US" w:bidi="he-IL"/>
        </w:rPr>
        <w:t>STS</w:t>
      </w:r>
      <w:r w:rsidRPr="00487F97">
        <w:rPr>
          <w:lang w:val="en-US" w:bidi="he-IL"/>
        </w:rPr>
        <w:t xml:space="preserve"> space-time streams, which are mapped to N</w:t>
      </w:r>
      <w:r w:rsidRPr="00487F97">
        <w:rPr>
          <w:vertAlign w:val="subscript"/>
          <w:lang w:val="en-US" w:bidi="he-IL"/>
        </w:rPr>
        <w:t>TX</w:t>
      </w:r>
      <w:r w:rsidRPr="00487F97">
        <w:rPr>
          <w:lang w:val="en-US" w:bidi="he-IL"/>
        </w:rPr>
        <w:t xml:space="preserve"> transmit chains. These formats are based on STBC. When </w:t>
      </w:r>
      <w:r>
        <w:rPr>
          <w:lang w:val="en-US" w:bidi="he-IL"/>
        </w:rPr>
        <w:t xml:space="preserve">the </w:t>
      </w:r>
      <w:r w:rsidRPr="00487F97">
        <w:rPr>
          <w:lang w:val="en-US" w:bidi="he-IL"/>
        </w:rPr>
        <w:t>VHT-SIG-A STBC field is set to 1, a symbol operation shall occur between the constellatio</w:t>
      </w:r>
      <w:r w:rsidR="003C4E9D">
        <w:rPr>
          <w:lang w:val="en-US" w:bidi="he-IL"/>
        </w:rPr>
        <w:t>n mapper and the spatial mapper</w:t>
      </w:r>
      <w:r w:rsidRPr="00487F97">
        <w:rPr>
          <w:lang w:val="en-US" w:bidi="he-IL"/>
        </w:rPr>
        <w:t xml:space="preserve"> as defined in this subclause.</w:t>
      </w:r>
    </w:p>
    <w:p w:rsidR="00487F97" w:rsidRPr="00487F97" w:rsidRDefault="00487F97" w:rsidP="00487F97">
      <w:pPr>
        <w:rPr>
          <w:lang w:val="en-US" w:bidi="he-IL"/>
        </w:rPr>
      </w:pPr>
    </w:p>
    <w:p w:rsidR="00C60DCF" w:rsidRPr="00487F97" w:rsidRDefault="00487F97" w:rsidP="00487F97">
      <w:pPr>
        <w:rPr>
          <w:lang w:val="en-US" w:bidi="he-IL"/>
        </w:rPr>
      </w:pPr>
      <w:r w:rsidRPr="00487F97">
        <w:rPr>
          <w:lang w:val="en-US" w:eastAsia="zh-CN"/>
        </w:rPr>
        <w:t>If STBC is applied, the stream of complex numbers</w:t>
      </w:r>
      <w:proofErr w:type="gramStart"/>
      <w:r w:rsidRPr="00487F97">
        <w:rPr>
          <w:lang w:val="en-US" w:eastAsia="zh-CN"/>
        </w:rPr>
        <w:t xml:space="preserve">, </w:t>
      </w:r>
      <m:oMath>
        <w:proofErr w:type="gramEnd"/>
        <m:sSub>
          <m:sSubPr>
            <m:ctrlPr>
              <w:rPr>
                <w:rFonts w:ascii="Cambria Math" w:hAnsi="Cambria Math"/>
                <w:i/>
                <w:lang w:val="en-US" w:eastAsia="zh-CN"/>
              </w:rPr>
            </m:ctrlPr>
          </m:sSubPr>
          <m:e>
            <m:r>
              <w:rPr>
                <w:rFonts w:ascii="Cambria Math" w:hAnsi="Cambria Math"/>
                <w:lang w:val="en-US" w:eastAsia="zh-CN"/>
              </w:rPr>
              <m:t>d</m:t>
            </m:r>
          </m:e>
          <m:sub>
            <m:r>
              <w:rPr>
                <w:rFonts w:ascii="Cambria Math" w:hAnsi="Cambria Math"/>
                <w:lang w:val="en-US" w:eastAsia="zh-CN"/>
              </w:rPr>
              <m:t>k,i,n</m:t>
            </m:r>
          </m:sub>
        </m:sSub>
        <m:r>
          <w:rPr>
            <w:rFonts w:ascii="Cambria Math" w:hAnsi="Cambria Math"/>
            <w:lang w:val="en-US" w:eastAsia="zh-CN"/>
          </w:rPr>
          <m:t>;k=0…</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SD</m:t>
            </m:r>
          </m:sub>
        </m:sSub>
        <m:r>
          <w:rPr>
            <w:rFonts w:ascii="Cambria Math" w:hAnsi="Cambria Math"/>
            <w:lang w:val="en-US" w:eastAsia="zh-CN"/>
          </w:rPr>
          <m:t>-1;i=1…</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SS</m:t>
            </m:r>
          </m:sub>
        </m:sSub>
        <m:r>
          <w:rPr>
            <w:rFonts w:ascii="Cambria Math" w:hAnsi="Cambria Math"/>
            <w:lang w:val="en-US" w:eastAsia="zh-CN"/>
          </w:rPr>
          <m:t xml:space="preserve">;n=0… </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SYM</m:t>
            </m:r>
          </m:sub>
        </m:sSub>
        <m:r>
          <w:rPr>
            <w:rFonts w:ascii="Cambria Math" w:hAnsi="Cambria Math"/>
            <w:lang w:val="en-US" w:eastAsia="zh-CN"/>
          </w:rPr>
          <m:t>-1</m:t>
        </m:r>
      </m:oMath>
      <w:r w:rsidRPr="00487F97">
        <w:rPr>
          <w:lang w:val="en-US" w:eastAsia="zh-CN"/>
        </w:rPr>
        <w:t xml:space="preserve">, generated by the constellation mapper, is the input of the STBC encoder, which produces as output </w:t>
      </w:r>
      <w:r w:rsidRPr="00487F97">
        <w:rPr>
          <w:rFonts w:hint="eastAsia"/>
          <w:lang w:val="en-US" w:eastAsia="zh-CN"/>
        </w:rPr>
        <w:t xml:space="preserve">the </w:t>
      </w:r>
      <w:r w:rsidRPr="00487F97">
        <w:rPr>
          <w:lang w:val="en-US" w:eastAsia="zh-CN"/>
        </w:rPr>
        <w:t xml:space="preserve">stream of complex numbers </w:t>
      </w:r>
      <m:oMath>
        <m:sSub>
          <m:sSubPr>
            <m:ctrlPr>
              <w:rPr>
                <w:rFonts w:ascii="Cambria Math" w:hAnsi="Cambria Math"/>
                <w:i/>
                <w:lang w:val="en-US" w:eastAsia="zh-CN"/>
              </w:rPr>
            </m:ctrlPr>
          </m:sSubPr>
          <m:e>
            <m:acc>
              <m:accPr>
                <m:chr m:val="̃"/>
                <m:ctrlPr>
                  <w:rPr>
                    <w:rFonts w:ascii="Cambria Math" w:hAnsi="Cambria Math"/>
                    <w:i/>
                    <w:lang w:val="en-US" w:eastAsia="zh-CN"/>
                  </w:rPr>
                </m:ctrlPr>
              </m:accPr>
              <m:e>
                <m:r>
                  <w:rPr>
                    <w:rFonts w:ascii="Cambria Math" w:hAnsi="Cambria Math"/>
                    <w:lang w:val="en-US" w:eastAsia="zh-CN"/>
                  </w:rPr>
                  <m:t>d</m:t>
                </m:r>
              </m:e>
            </m:acc>
          </m:e>
          <m:sub>
            <m:r>
              <w:rPr>
                <w:rFonts w:ascii="Cambria Math" w:hAnsi="Cambria Math"/>
                <w:lang w:val="en-US" w:eastAsia="zh-CN"/>
              </w:rPr>
              <m:t>k,i,n</m:t>
            </m:r>
          </m:sub>
        </m:sSub>
        <m:r>
          <w:rPr>
            <w:rFonts w:ascii="Cambria Math" w:hAnsi="Cambria Math"/>
            <w:lang w:val="en-US" w:eastAsia="zh-CN"/>
          </w:rPr>
          <m:t>;k=0…</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SD</m:t>
            </m:r>
          </m:sub>
        </m:sSub>
        <m:r>
          <w:rPr>
            <w:rFonts w:ascii="Cambria Math" w:hAnsi="Cambria Math"/>
            <w:lang w:val="en-US" w:eastAsia="zh-CN"/>
          </w:rPr>
          <m:t>-1;i=1…</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STS</m:t>
            </m:r>
          </m:sub>
        </m:sSub>
        <m:r>
          <w:rPr>
            <w:rFonts w:ascii="Cambria Math" w:hAnsi="Cambria Math"/>
            <w:lang w:val="en-US" w:eastAsia="zh-CN"/>
          </w:rPr>
          <m:t xml:space="preserve">;n=0… </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SYM</m:t>
            </m:r>
          </m:sub>
        </m:sSub>
        <m:r>
          <w:rPr>
            <w:rFonts w:ascii="Cambria Math" w:hAnsi="Cambria Math"/>
            <w:lang w:val="en-US" w:eastAsia="zh-CN"/>
          </w:rPr>
          <m:t>-1</m:t>
        </m:r>
      </m:oMath>
      <w:r w:rsidRPr="00487F97">
        <w:rPr>
          <w:lang w:val="en-US" w:eastAsia="zh-CN"/>
        </w:rPr>
        <w:t xml:space="preserve">. For given values of </w:t>
      </w:r>
      <w:r w:rsidRPr="00487F97">
        <w:rPr>
          <w:rFonts w:hint="eastAsia"/>
          <w:i/>
          <w:lang w:val="en-US" w:eastAsia="zh-CN"/>
        </w:rPr>
        <w:t>k</w:t>
      </w:r>
      <w:r w:rsidRPr="00487F97">
        <w:rPr>
          <w:rFonts w:hint="eastAsia"/>
          <w:lang w:val="en-US" w:eastAsia="zh-CN"/>
        </w:rPr>
        <w:t xml:space="preserve"> </w:t>
      </w:r>
      <w:r w:rsidRPr="00487F97">
        <w:rPr>
          <w:i/>
          <w:lang w:val="en-US" w:eastAsia="zh-CN"/>
        </w:rPr>
        <w:t>a</w:t>
      </w:r>
      <w:r w:rsidRPr="00487F97">
        <w:rPr>
          <w:lang w:val="en-US" w:eastAsia="zh-CN"/>
        </w:rPr>
        <w:t xml:space="preserve">nd </w:t>
      </w:r>
      <w:r w:rsidRPr="00487F97">
        <w:rPr>
          <w:i/>
          <w:lang w:val="en-US" w:eastAsia="zh-CN"/>
        </w:rPr>
        <w:t>i</w:t>
      </w:r>
      <w:r w:rsidRPr="00487F97">
        <w:rPr>
          <w:lang w:val="en-US" w:eastAsia="zh-CN"/>
        </w:rPr>
        <w:t xml:space="preserve">, STBC processing operates on the complex modulation symbols in sequential pairs of OFDM symbols </w:t>
      </w:r>
      <w:r w:rsidRPr="00487F97">
        <w:rPr>
          <w:rFonts w:hint="eastAsia"/>
          <w:lang w:val="en-US" w:eastAsia="zh-CN"/>
        </w:rPr>
        <w:t xml:space="preserve">so that the value of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d</m:t>
                </m:r>
              </m:e>
            </m:acc>
          </m:e>
          <m:sub>
            <m:r>
              <w:rPr>
                <w:rFonts w:ascii="Cambria Math" w:hAnsi="Cambria Math"/>
                <w:lang w:eastAsia="zh-CN"/>
              </w:rPr>
              <m:t>k,i,2m</m:t>
            </m:r>
          </m:sub>
        </m:sSub>
      </m:oMath>
      <w:r w:rsidRPr="00487F97">
        <w:rPr>
          <w:rFonts w:hint="eastAsia"/>
          <w:lang w:eastAsia="zh-CN"/>
        </w:rPr>
        <w:t xml:space="preserve"> </w:t>
      </w:r>
      <w:r w:rsidRPr="00487F97">
        <w:rPr>
          <w:lang w:val="en-US" w:eastAsia="zh-CN"/>
        </w:rPr>
        <w:t>depends on</w:t>
      </w:r>
      <w:r w:rsidRPr="00487F97">
        <w:rPr>
          <w:rFonts w:hint="eastAsia"/>
          <w:lang w:val="en-US" w:eastAsia="zh-CN"/>
        </w:rPr>
        <w:t xml:space="preserv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k,1,2m</m:t>
            </m:r>
          </m:sub>
        </m:sSub>
      </m:oMath>
      <w:r w:rsidRPr="00487F97">
        <w:rPr>
          <w:rFonts w:hint="eastAsia"/>
          <w:lang w:eastAsia="zh-CN"/>
        </w:rPr>
        <w:t xml:space="preserve"> and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k,1,2m+1</m:t>
            </m:r>
          </m:sub>
        </m:sSub>
      </m:oMath>
      <w:r w:rsidRPr="00487F97">
        <w:rPr>
          <w:rFonts w:hint="eastAsia"/>
          <w:lang w:eastAsia="zh-CN"/>
        </w:rPr>
        <w:t xml:space="preserve"> and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d</m:t>
                </m:r>
              </m:e>
            </m:acc>
          </m:e>
          <m:sub>
            <m:r>
              <w:rPr>
                <w:rFonts w:ascii="Cambria Math" w:hAnsi="Cambria Math"/>
                <w:lang w:eastAsia="zh-CN"/>
              </w:rPr>
              <m:t>k,i,2m+1</m:t>
            </m:r>
          </m:sub>
        </m:sSub>
      </m:oMath>
      <w:r w:rsidRPr="00487F97">
        <w:rPr>
          <w:rFonts w:hint="eastAsia"/>
          <w:lang w:eastAsia="zh-CN"/>
        </w:rPr>
        <w:t xml:space="preserve"> also depends </w:t>
      </w:r>
      <w:r w:rsidRPr="00487F97">
        <w:rPr>
          <w:lang w:val="en-US" w:eastAsia="zh-CN"/>
        </w:rPr>
        <w:t>on</w:t>
      </w:r>
      <w:r w:rsidRPr="00487F97">
        <w:rPr>
          <w:rFonts w:hint="eastAsia"/>
          <w:lang w:val="en-US" w:eastAsia="zh-CN"/>
        </w:rPr>
        <w:t xml:space="preserv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k,1,2m</m:t>
            </m:r>
          </m:sub>
        </m:sSub>
      </m:oMath>
      <w:r w:rsidRPr="00487F97">
        <w:rPr>
          <w:rFonts w:hint="eastAsia"/>
          <w:lang w:eastAsia="zh-CN"/>
        </w:rPr>
        <w:t xml:space="preserve"> </w:t>
      </w:r>
      <w:proofErr w:type="gramStart"/>
      <w:r w:rsidRPr="00487F97">
        <w:rPr>
          <w:rFonts w:hint="eastAsia"/>
          <w:lang w:eastAsia="zh-CN"/>
        </w:rPr>
        <w:t xml:space="preserve">and </w:t>
      </w:r>
      <m:oMath>
        <w:proofErr w:type="gramEnd"/>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k,1,2m+1</m:t>
            </m:r>
          </m:sub>
        </m:sSub>
      </m:oMath>
      <w:r w:rsidRPr="00487F97">
        <w:rPr>
          <w:lang w:val="en-US" w:eastAsia="zh-CN"/>
        </w:rPr>
        <w:t xml:space="preserve">, as defined in </w:t>
      </w:r>
      <w:r w:rsidR="00174960">
        <w:rPr>
          <w:lang w:val="en-US" w:eastAsia="zh-CN"/>
        </w:rPr>
        <w:fldChar w:fldCharType="begin"/>
      </w:r>
      <w:r>
        <w:rPr>
          <w:lang w:val="en-US" w:eastAsia="zh-CN"/>
        </w:rPr>
        <w:instrText xml:space="preserve"> REF _Ref282677658 \h </w:instrText>
      </w:r>
      <w:r w:rsidR="00174960">
        <w:rPr>
          <w:lang w:val="en-US" w:eastAsia="zh-CN"/>
        </w:rPr>
      </w:r>
      <w:r w:rsidR="00174960">
        <w:rPr>
          <w:lang w:val="en-US" w:eastAsia="zh-CN"/>
        </w:rPr>
        <w:fldChar w:fldCharType="separate"/>
      </w:r>
      <w:r w:rsidR="003B14D4">
        <w:t xml:space="preserve">Table </w:t>
      </w:r>
      <w:r w:rsidR="003B14D4">
        <w:rPr>
          <w:noProof/>
        </w:rPr>
        <w:t>22</w:t>
      </w:r>
      <w:r w:rsidR="003B14D4">
        <w:noBreakHyphen/>
      </w:r>
      <w:r w:rsidR="003B14D4">
        <w:rPr>
          <w:noProof/>
        </w:rPr>
        <w:t>16</w:t>
      </w:r>
      <w:r w:rsidR="00174960">
        <w:rPr>
          <w:lang w:val="en-US" w:eastAsia="zh-CN"/>
        </w:rPr>
        <w:fldChar w:fldCharType="end"/>
      </w:r>
      <w:r w:rsidRPr="00487F97">
        <w:rPr>
          <w:lang w:val="en-US" w:eastAsia="zh-CN"/>
        </w:rPr>
        <w:t>.</w:t>
      </w:r>
    </w:p>
    <w:p w:rsidR="00487F97" w:rsidRDefault="00487F97" w:rsidP="00487F97">
      <w:pPr>
        <w:rPr>
          <w:lang w:val="en-US" w:bidi="he-IL"/>
        </w:rPr>
      </w:pPr>
    </w:p>
    <w:p w:rsidR="00487F97" w:rsidRDefault="00487F97" w:rsidP="00487F97">
      <w:pPr>
        <w:pStyle w:val="Caption"/>
        <w:keepNext/>
        <w:jc w:val="center"/>
      </w:pPr>
      <w:bookmarkStart w:id="2299" w:name="_Ref282677658"/>
      <w:r>
        <w:t xml:space="preserve">Table </w:t>
      </w:r>
      <w:fldSimple w:instr=" STYLEREF 1 \s ">
        <w:r w:rsidR="003B14D4">
          <w:rPr>
            <w:noProof/>
          </w:rPr>
          <w:t>22</w:t>
        </w:r>
      </w:fldSimple>
      <w:r>
        <w:noBreakHyphen/>
      </w:r>
      <w:fldSimple w:instr=" SEQ Table \* ARABIC \s 1 ">
        <w:r w:rsidR="003B14D4">
          <w:rPr>
            <w:noProof/>
          </w:rPr>
          <w:t>16</w:t>
        </w:r>
      </w:fldSimple>
      <w:bookmarkEnd w:id="2299"/>
      <w:r>
        <w:t>--Constellation mapper output to spatial mapper input for STBC</w:t>
      </w:r>
    </w:p>
    <w:tbl>
      <w:tblPr>
        <w:tblStyle w:val="TableGrid"/>
        <w:tblW w:w="2389" w:type="pct"/>
        <w:jc w:val="center"/>
        <w:tblInd w:w="1278" w:type="dxa"/>
        <w:tblLook w:val="04A0"/>
      </w:tblPr>
      <w:tblGrid>
        <w:gridCol w:w="861"/>
        <w:gridCol w:w="777"/>
        <w:gridCol w:w="594"/>
        <w:gridCol w:w="1231"/>
        <w:gridCol w:w="1112"/>
      </w:tblGrid>
      <w:tr w:rsidR="00487F97" w:rsidRPr="00487F97" w:rsidTr="00487F97">
        <w:trPr>
          <w:jc w:val="center"/>
        </w:trPr>
        <w:tc>
          <w:tcPr>
            <w:tcW w:w="941" w:type="pct"/>
          </w:tcPr>
          <w:p w:rsidR="00487F97" w:rsidRPr="00487F97" w:rsidRDefault="00487F97" w:rsidP="00487F97">
            <w:pPr>
              <w:jc w:val="center"/>
              <w:rPr>
                <w:rFonts w:eastAsiaTheme="minorEastAsia"/>
                <w:b/>
                <w:i/>
                <w:lang w:eastAsia="zh-CN"/>
              </w:rPr>
            </w:pPr>
            <w:r w:rsidRPr="00487F97">
              <w:rPr>
                <w:rFonts w:eastAsiaTheme="minorEastAsia" w:hint="eastAsia"/>
                <w:b/>
                <w:i/>
                <w:lang w:eastAsia="zh-CN"/>
              </w:rPr>
              <w:t>N</w:t>
            </w:r>
            <w:r w:rsidRPr="00487F97">
              <w:rPr>
                <w:rFonts w:eastAsiaTheme="minorEastAsia" w:hint="eastAsia"/>
                <w:b/>
                <w:i/>
                <w:vertAlign w:val="subscript"/>
                <w:lang w:eastAsia="zh-CN"/>
              </w:rPr>
              <w:t>STS</w:t>
            </w:r>
          </w:p>
        </w:tc>
        <w:tc>
          <w:tcPr>
            <w:tcW w:w="849" w:type="pct"/>
          </w:tcPr>
          <w:p w:rsidR="00487F97" w:rsidRPr="00487F97" w:rsidRDefault="00487F97" w:rsidP="00487F97">
            <w:pPr>
              <w:jc w:val="center"/>
              <w:rPr>
                <w:rFonts w:eastAsiaTheme="minorEastAsia"/>
                <w:b/>
                <w:i/>
                <w:lang w:eastAsia="zh-CN"/>
              </w:rPr>
            </w:pPr>
            <w:r w:rsidRPr="00487F97">
              <w:rPr>
                <w:rFonts w:eastAsiaTheme="minorEastAsia" w:hint="eastAsia"/>
                <w:b/>
                <w:i/>
                <w:lang w:eastAsia="zh-CN"/>
              </w:rPr>
              <w:t>N</w:t>
            </w:r>
            <w:r w:rsidRPr="00487F97">
              <w:rPr>
                <w:rFonts w:eastAsiaTheme="minorEastAsia" w:hint="eastAsia"/>
                <w:b/>
                <w:i/>
                <w:vertAlign w:val="subscript"/>
                <w:lang w:eastAsia="zh-CN"/>
              </w:rPr>
              <w:t>SS</w:t>
            </w:r>
          </w:p>
        </w:tc>
        <w:tc>
          <w:tcPr>
            <w:tcW w:w="649" w:type="pct"/>
          </w:tcPr>
          <w:p w:rsidR="00487F97" w:rsidRPr="00487F97" w:rsidRDefault="00487F97" w:rsidP="00487F97">
            <w:pPr>
              <w:jc w:val="center"/>
              <w:rPr>
                <w:rFonts w:eastAsiaTheme="minorEastAsia"/>
                <w:b/>
                <w:i/>
                <w:lang w:eastAsia="zh-CN"/>
              </w:rPr>
            </w:pPr>
            <w:r w:rsidRPr="00487F97">
              <w:rPr>
                <w:rFonts w:eastAsiaTheme="minorEastAsia" w:hint="eastAsia"/>
                <w:b/>
                <w:i/>
                <w:lang w:eastAsia="zh-CN"/>
              </w:rPr>
              <w:t>i</w:t>
            </w:r>
            <w:r w:rsidRPr="00487F97">
              <w:rPr>
                <w:rFonts w:eastAsiaTheme="minorEastAsia" w:hint="eastAsia"/>
                <w:b/>
                <w:i/>
                <w:vertAlign w:val="subscript"/>
                <w:lang w:eastAsia="zh-CN"/>
              </w:rPr>
              <w:t>STS</w:t>
            </w:r>
          </w:p>
        </w:tc>
        <w:tc>
          <w:tcPr>
            <w:tcW w:w="1345" w:type="pct"/>
          </w:tcPr>
          <w:p w:rsidR="00487F97" w:rsidRPr="00487F97" w:rsidRDefault="00174960" w:rsidP="00487F97">
            <w:pPr>
              <w:jc w:val="center"/>
              <w:rPr>
                <w:rFonts w:eastAsiaTheme="minorEastAsia"/>
                <w:b/>
                <w:i/>
                <w:lang w:eastAsia="zh-CN"/>
              </w:rPr>
            </w:pPr>
            <m:oMathPara>
              <m:oMath>
                <m:sSub>
                  <m:sSubPr>
                    <m:ctrlPr>
                      <w:rPr>
                        <w:rFonts w:ascii="Cambria Math" w:eastAsiaTheme="minorEastAsia" w:hAnsi="Cambria Math"/>
                        <w:b/>
                        <w:i/>
                        <w:lang w:eastAsia="zh-CN"/>
                      </w:rPr>
                    </m:ctrlPr>
                  </m:sSubPr>
                  <m:e>
                    <m:acc>
                      <m:accPr>
                        <m:chr m:val="̃"/>
                        <m:ctrlPr>
                          <w:rPr>
                            <w:rFonts w:ascii="Cambria Math" w:eastAsiaTheme="minorEastAsia" w:hAnsi="Cambria Math"/>
                            <w:b/>
                            <w:i/>
                            <w:lang w:eastAsia="zh-CN"/>
                          </w:rPr>
                        </m:ctrlPr>
                      </m:accPr>
                      <m:e>
                        <m:r>
                          <m:rPr>
                            <m:sty m:val="bi"/>
                          </m:rPr>
                          <w:rPr>
                            <w:rFonts w:ascii="Cambria Math" w:eastAsiaTheme="minorEastAsia" w:hAnsi="Cambria Math"/>
                            <w:lang w:eastAsia="zh-CN"/>
                          </w:rPr>
                          <m:t>d</m:t>
                        </m:r>
                      </m:e>
                    </m:acc>
                  </m:e>
                  <m:sub>
                    <m:r>
                      <m:rPr>
                        <m:sty m:val="bi"/>
                      </m:rPr>
                      <w:rPr>
                        <w:rFonts w:ascii="Cambria Math" w:eastAsiaTheme="minorEastAsia" w:hAnsi="Cambria Math"/>
                        <w:lang w:eastAsia="zh-CN"/>
                      </w:rPr>
                      <m:t>k,i,2</m:t>
                    </m:r>
                    <m:r>
                      <m:rPr>
                        <m:sty m:val="bi"/>
                      </m:rPr>
                      <w:rPr>
                        <w:rFonts w:ascii="Cambria Math" w:eastAsiaTheme="minorEastAsia" w:hAnsi="Cambria Math"/>
                        <w:lang w:eastAsia="zh-CN"/>
                      </w:rPr>
                      <m:t>m</m:t>
                    </m:r>
                  </m:sub>
                </m:sSub>
              </m:oMath>
            </m:oMathPara>
          </w:p>
        </w:tc>
        <w:tc>
          <w:tcPr>
            <w:tcW w:w="1215" w:type="pct"/>
          </w:tcPr>
          <w:p w:rsidR="00487F97" w:rsidRPr="00487F97" w:rsidRDefault="00174960" w:rsidP="00487F97">
            <w:pPr>
              <w:jc w:val="center"/>
              <w:rPr>
                <w:rFonts w:eastAsiaTheme="minorEastAsia"/>
                <w:b/>
                <w:lang w:eastAsia="zh-CN"/>
              </w:rPr>
            </w:pPr>
            <m:oMathPara>
              <m:oMath>
                <m:sSub>
                  <m:sSubPr>
                    <m:ctrlPr>
                      <w:rPr>
                        <w:rFonts w:ascii="Cambria Math" w:eastAsiaTheme="minorEastAsia" w:hAnsi="Cambria Math"/>
                        <w:b/>
                        <w:i/>
                        <w:lang w:eastAsia="zh-CN"/>
                      </w:rPr>
                    </m:ctrlPr>
                  </m:sSubPr>
                  <m:e>
                    <m:acc>
                      <m:accPr>
                        <m:chr m:val="̃"/>
                        <m:ctrlPr>
                          <w:rPr>
                            <w:rFonts w:ascii="Cambria Math" w:eastAsiaTheme="minorEastAsia" w:hAnsi="Cambria Math"/>
                            <w:b/>
                            <w:i/>
                            <w:lang w:eastAsia="zh-CN"/>
                          </w:rPr>
                        </m:ctrlPr>
                      </m:accPr>
                      <m:e>
                        <m:r>
                          <m:rPr>
                            <m:sty m:val="bi"/>
                          </m:rPr>
                          <w:rPr>
                            <w:rFonts w:ascii="Cambria Math" w:eastAsiaTheme="minorEastAsia" w:hAnsi="Cambria Math"/>
                            <w:lang w:eastAsia="zh-CN"/>
                          </w:rPr>
                          <m:t>d</m:t>
                        </m:r>
                      </m:e>
                    </m:acc>
                  </m:e>
                  <m:sub>
                    <m:r>
                      <m:rPr>
                        <m:sty m:val="bi"/>
                      </m:rPr>
                      <w:rPr>
                        <w:rFonts w:ascii="Cambria Math" w:eastAsiaTheme="minorEastAsia" w:hAnsi="Cambria Math"/>
                        <w:lang w:eastAsia="zh-CN"/>
                      </w:rPr>
                      <m:t>k,i,2</m:t>
                    </m:r>
                    <m:r>
                      <m:rPr>
                        <m:sty m:val="bi"/>
                      </m:rPr>
                      <w:rPr>
                        <w:rFonts w:ascii="Cambria Math" w:eastAsiaTheme="minorEastAsia" w:hAnsi="Cambria Math"/>
                        <w:lang w:eastAsia="zh-CN"/>
                      </w:rPr>
                      <m:t>m+1</m:t>
                    </m:r>
                  </m:sub>
                </m:sSub>
              </m:oMath>
            </m:oMathPara>
          </w:p>
        </w:tc>
      </w:tr>
      <w:tr w:rsidR="00487F97" w:rsidRPr="00487F97" w:rsidTr="00487F97">
        <w:trPr>
          <w:jc w:val="center"/>
        </w:trPr>
        <w:tc>
          <w:tcPr>
            <w:tcW w:w="941"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2</w:t>
            </w:r>
          </w:p>
        </w:tc>
        <w:tc>
          <w:tcPr>
            <w:tcW w:w="849"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1</w:t>
            </w: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1</w:t>
            </w:r>
          </w:p>
        </w:tc>
        <w:tc>
          <w:tcPr>
            <w:tcW w:w="1345" w:type="pct"/>
            <w:vAlign w:val="center"/>
          </w:tcPr>
          <w:p w:rsidR="00487F97" w:rsidRPr="00487F97" w:rsidRDefault="00174960" w:rsidP="00487F97">
            <w:pPr>
              <w:jc w:val="center"/>
              <w:rPr>
                <w:rFonts w:eastAsiaTheme="minorEastAsia"/>
                <w:i/>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2</w:t>
            </w:r>
          </w:p>
        </w:tc>
        <w:tc>
          <w:tcPr>
            <w:tcW w:w="1345" w:type="pct"/>
            <w:vAlign w:val="center"/>
          </w:tcPr>
          <w:p w:rsidR="00487F97" w:rsidRPr="00487F97" w:rsidRDefault="00174960" w:rsidP="00487F97">
            <w:pPr>
              <w:jc w:val="center"/>
              <w:rPr>
                <w:rFonts w:eastAsiaTheme="minorEastAsia"/>
                <w:i/>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4</w:t>
            </w:r>
          </w:p>
        </w:tc>
        <w:tc>
          <w:tcPr>
            <w:tcW w:w="849"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2</w:t>
            </w: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1</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2</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3</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k,2,2m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k,2,2m+1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4</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k,2,2m+1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k,2,2m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6</w:t>
            </w:r>
          </w:p>
        </w:tc>
        <w:tc>
          <w:tcPr>
            <w:tcW w:w="849"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3</w:t>
            </w: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1</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2</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3</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k,2,2m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k,2,2m+1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4</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k,2,2m+1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k,2,2m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5</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k,3,2m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k,3,2m+1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6</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k,3,2m+1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k,3,2m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8</w:t>
            </w:r>
          </w:p>
        </w:tc>
        <w:tc>
          <w:tcPr>
            <w:tcW w:w="849" w:type="pct"/>
            <w:vMerge w:val="restar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4</w:t>
            </w: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1</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k,1,2m+1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2</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k,1,2m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3</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k,2,2m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k,2,2m+1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4</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k,2,2m+1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k,2,2m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5</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k,3,2m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k,3,2m+1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6</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k,3,2m+1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k,3,2m</m:t>
                    </m:r>
                  </m:sub>
                  <m:sup>
                    <m:r>
                      <w:rPr>
                        <w:rFonts w:ascii="Cambria Math" w:eastAsiaTheme="minorEastAsia" w:hAnsi="Cambria Math"/>
                        <w:lang w:eastAsia="zh-CN"/>
                      </w:rPr>
                      <m:t>*</m:t>
                    </m:r>
                  </m:sup>
                </m:sSubSup>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7</w:t>
            </w:r>
          </w:p>
        </w:tc>
        <w:tc>
          <w:tcPr>
            <w:tcW w:w="134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k,4,2m</m:t>
                    </m:r>
                  </m:sub>
                </m:sSub>
              </m:oMath>
            </m:oMathPara>
          </w:p>
        </w:tc>
        <w:tc>
          <w:tcPr>
            <w:tcW w:w="1215" w:type="pct"/>
            <w:vAlign w:val="center"/>
          </w:tcPr>
          <w:p w:rsidR="00487F97" w:rsidRPr="00487F97" w:rsidRDefault="00174960" w:rsidP="00487F97">
            <w:pPr>
              <w:jc w:val="center"/>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k,4,2m+1</m:t>
                    </m:r>
                  </m:sub>
                </m:sSub>
              </m:oMath>
            </m:oMathPara>
          </w:p>
        </w:tc>
      </w:tr>
      <w:tr w:rsidR="00487F97" w:rsidRPr="00487F97" w:rsidTr="00487F97">
        <w:trPr>
          <w:jc w:val="center"/>
        </w:trPr>
        <w:tc>
          <w:tcPr>
            <w:tcW w:w="941" w:type="pct"/>
            <w:vMerge/>
            <w:vAlign w:val="center"/>
          </w:tcPr>
          <w:p w:rsidR="00487F97" w:rsidRPr="00487F97" w:rsidRDefault="00487F97" w:rsidP="00487F97">
            <w:pPr>
              <w:jc w:val="center"/>
              <w:rPr>
                <w:rFonts w:eastAsiaTheme="minorEastAsia"/>
                <w:lang w:eastAsia="zh-CN"/>
              </w:rPr>
            </w:pPr>
          </w:p>
        </w:tc>
        <w:tc>
          <w:tcPr>
            <w:tcW w:w="849" w:type="pct"/>
            <w:vMerge/>
            <w:vAlign w:val="center"/>
          </w:tcPr>
          <w:p w:rsidR="00487F97" w:rsidRPr="00487F97" w:rsidRDefault="00487F97" w:rsidP="00487F97">
            <w:pPr>
              <w:jc w:val="center"/>
              <w:rPr>
                <w:rFonts w:eastAsiaTheme="minorEastAsia"/>
                <w:lang w:eastAsia="zh-CN"/>
              </w:rPr>
            </w:pPr>
          </w:p>
        </w:tc>
        <w:tc>
          <w:tcPr>
            <w:tcW w:w="649" w:type="pct"/>
            <w:vAlign w:val="center"/>
          </w:tcPr>
          <w:p w:rsidR="00487F97" w:rsidRPr="00487F97" w:rsidRDefault="00487F97" w:rsidP="00487F97">
            <w:pPr>
              <w:jc w:val="center"/>
              <w:rPr>
                <w:rFonts w:eastAsiaTheme="minorEastAsia"/>
                <w:lang w:eastAsia="zh-CN"/>
              </w:rPr>
            </w:pPr>
            <w:r w:rsidRPr="00487F97">
              <w:rPr>
                <w:rFonts w:eastAsiaTheme="minorEastAsia" w:hint="eastAsia"/>
                <w:lang w:eastAsia="zh-CN"/>
              </w:rPr>
              <w:t>8</w:t>
            </w:r>
          </w:p>
        </w:tc>
        <w:tc>
          <w:tcPr>
            <w:tcW w:w="134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k,4,2m+1</m:t>
                    </m:r>
                  </m:sub>
                  <m:sup>
                    <m:r>
                      <w:rPr>
                        <w:rFonts w:ascii="Cambria Math" w:eastAsiaTheme="minorEastAsia" w:hAnsi="Cambria Math"/>
                        <w:lang w:eastAsia="zh-CN"/>
                      </w:rPr>
                      <m:t>*</m:t>
                    </m:r>
                  </m:sup>
                </m:sSubSup>
              </m:oMath>
            </m:oMathPara>
          </w:p>
        </w:tc>
        <w:tc>
          <w:tcPr>
            <w:tcW w:w="1215" w:type="pct"/>
            <w:vAlign w:val="center"/>
          </w:tcPr>
          <w:p w:rsidR="00487F97" w:rsidRPr="00487F97" w:rsidRDefault="00174960" w:rsidP="00487F97">
            <w:pPr>
              <w:jc w:val="center"/>
              <w:rPr>
                <w:rFonts w:eastAsiaTheme="minorEastAsia"/>
                <w:lang w:eastAsia="zh-CN"/>
              </w:rPr>
            </w:pPr>
            <m:oMathPara>
              <m:oMath>
                <m:sSubSup>
                  <m:sSubSupPr>
                    <m:ctrlPr>
                      <w:rPr>
                        <w:rFonts w:ascii="Cambria Math" w:eastAsiaTheme="minorEastAsia" w:hAnsi="Cambria Math"/>
                        <w:i/>
                        <w:lang w:eastAsia="zh-CN"/>
                      </w:rPr>
                    </m:ctrlPr>
                  </m:sSubSupPr>
                  <m:e>
                    <m:r>
                      <w:rPr>
                        <w:rFonts w:ascii="Cambria Math" w:eastAsiaTheme="minorEastAsia" w:hAnsi="Cambria Math"/>
                        <w:lang w:eastAsia="zh-CN"/>
                      </w:rPr>
                      <m:t>d</m:t>
                    </m:r>
                  </m:e>
                  <m:sub>
                    <m:r>
                      <w:rPr>
                        <w:rFonts w:ascii="Cambria Math" w:eastAsiaTheme="minorEastAsia" w:hAnsi="Cambria Math"/>
                        <w:lang w:eastAsia="zh-CN"/>
                      </w:rPr>
                      <m:t>k,4,2m</m:t>
                    </m:r>
                  </m:sub>
                  <m:sup>
                    <m:r>
                      <w:rPr>
                        <w:rFonts w:ascii="Cambria Math" w:eastAsiaTheme="minorEastAsia" w:hAnsi="Cambria Math"/>
                        <w:lang w:eastAsia="zh-CN"/>
                      </w:rPr>
                      <m:t>*</m:t>
                    </m:r>
                  </m:sup>
                </m:sSubSup>
              </m:oMath>
            </m:oMathPara>
          </w:p>
        </w:tc>
      </w:tr>
    </w:tbl>
    <w:p w:rsidR="00487F97" w:rsidRDefault="00487F97" w:rsidP="00487F97">
      <w:pPr>
        <w:rPr>
          <w:lang w:val="en-US" w:bidi="he-IL"/>
        </w:rPr>
      </w:pPr>
    </w:p>
    <w:p w:rsidR="00487F97" w:rsidRPr="0088191D" w:rsidRDefault="00487F97" w:rsidP="00487F97">
      <w:pPr>
        <w:rPr>
          <w:lang w:eastAsia="zh-CN"/>
        </w:rPr>
      </w:pPr>
      <w:r w:rsidRPr="0088191D">
        <w:rPr>
          <w:lang w:eastAsia="zh-CN"/>
        </w:rPr>
        <w:t xml:space="preserve">If STBC is not applied, </w:t>
      </w:r>
      <m:oMath>
        <m:sSub>
          <m:sSubPr>
            <m:ctrlPr>
              <w:rPr>
                <w:rFonts w:ascii="Cambria Math" w:hAnsi="Cambria Math"/>
                <w:lang w:eastAsia="zh-CN"/>
              </w:rPr>
            </m:ctrlPr>
          </m:sSubPr>
          <m:e>
            <m:acc>
              <m:accPr>
                <m:chr m:val="̃"/>
                <m:ctrlPr>
                  <w:rPr>
                    <w:rFonts w:ascii="Cambria Math" w:hAnsi="Cambria Math"/>
                    <w:lang w:eastAsia="zh-CN"/>
                  </w:rPr>
                </m:ctrlPr>
              </m:accPr>
              <m:e>
                <m:r>
                  <w:rPr>
                    <w:rFonts w:ascii="Cambria Math" w:hAnsi="Cambria Math"/>
                    <w:lang w:eastAsia="zh-CN"/>
                  </w:rPr>
                  <m:t>d</m:t>
                </m:r>
              </m:e>
            </m:acc>
          </m:e>
          <m:sub>
            <m:r>
              <w:rPr>
                <w:rFonts w:ascii="Cambria Math" w:hAnsi="Cambria Math"/>
                <w:lang w:eastAsia="zh-CN"/>
              </w:rPr>
              <m:t>k</m:t>
            </m:r>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k</m:t>
            </m:r>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oMath>
      <w:r w:rsidRPr="0088191D">
        <w:rPr>
          <w:lang w:eastAsia="zh-CN"/>
        </w:rPr>
        <w:t xml:space="preserve"> </w:t>
      </w:r>
      <w:proofErr w:type="gramStart"/>
      <w:r w:rsidRPr="0088191D">
        <w:rPr>
          <w:rFonts w:hint="eastAsia"/>
          <w:lang w:eastAsia="zh-CN"/>
        </w:rPr>
        <w:t xml:space="preserve">and </w:t>
      </w:r>
      <m:oMath>
        <w:proofErr w:type="gramEnd"/>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SS</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STS</m:t>
            </m:r>
          </m:sub>
        </m:sSub>
      </m:oMath>
      <w:r w:rsidRPr="0088191D">
        <w:rPr>
          <w:rFonts w:hint="eastAsia"/>
          <w:lang w:eastAsia="zh-CN"/>
        </w:rPr>
        <w:t>.</w:t>
      </w:r>
    </w:p>
    <w:p w:rsidR="00487F97" w:rsidRPr="0088191D" w:rsidRDefault="00487F97" w:rsidP="00487F97">
      <w:pPr>
        <w:rPr>
          <w:lang w:eastAsia="zh-CN"/>
        </w:rPr>
      </w:pPr>
    </w:p>
    <w:p w:rsidR="00487F97" w:rsidRPr="00487F97" w:rsidRDefault="00487F97" w:rsidP="00487F97">
      <w:pPr>
        <w:rPr>
          <w:i/>
          <w:lang w:val="en-US" w:bidi="he-IL"/>
        </w:rPr>
      </w:pPr>
      <w:r w:rsidRPr="00487F97">
        <w:rPr>
          <w:rFonts w:hint="eastAsia"/>
          <w:i/>
          <w:lang w:eastAsia="zh-CN"/>
        </w:rPr>
        <w:t>NOTE</w:t>
      </w:r>
      <w:r w:rsidRPr="00487F97">
        <w:rPr>
          <w:i/>
          <w:lang w:eastAsia="zh-CN"/>
        </w:rPr>
        <w:t>--</w:t>
      </w:r>
      <w:r w:rsidRPr="00487F97">
        <w:rPr>
          <w:rFonts w:hint="eastAsia"/>
          <w:i/>
          <w:lang w:eastAsia="zh-CN"/>
        </w:rPr>
        <w:t>When</w:t>
      </w:r>
      <w:r w:rsidRPr="00487F97">
        <w:rPr>
          <w:i/>
          <w:lang w:eastAsia="zh-CN"/>
        </w:rPr>
        <w:t xml:space="preserve"> STBC</w:t>
      </w:r>
      <w:r w:rsidRPr="00487F97">
        <w:rPr>
          <w:rFonts w:hint="eastAsia"/>
          <w:i/>
          <w:lang w:eastAsia="zh-CN"/>
        </w:rPr>
        <w:t xml:space="preserve"> is applied,</w:t>
      </w:r>
      <w:r w:rsidRPr="00487F97">
        <w:rPr>
          <w:i/>
          <w:lang w:eastAsia="zh-CN"/>
        </w:rPr>
        <w:t xml:space="preserve"> an odd number of space time streams per user is not allowed,</w:t>
      </w:r>
      <w:r w:rsidRPr="00487F97">
        <w:rPr>
          <w:rFonts w:hint="eastAsia"/>
          <w:i/>
          <w:lang w:eastAsia="zh-CN"/>
        </w:rPr>
        <w:t xml:space="preserve"> </w:t>
      </w:r>
      <w:proofErr w:type="gramStart"/>
      <w:r w:rsidRPr="00487F97">
        <w:rPr>
          <w:i/>
          <w:lang w:eastAsia="zh-CN"/>
        </w:rPr>
        <w:t xml:space="preserve">and  </w:t>
      </w:r>
      <m:oMath>
        <w:proofErr w:type="gramEnd"/>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STS</m:t>
            </m:r>
          </m:sub>
        </m:sSub>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SS</m:t>
            </m:r>
          </m:sub>
        </m:sSub>
      </m:oMath>
      <w:r>
        <w:rPr>
          <w:i/>
          <w:lang w:eastAsia="zh-CN"/>
        </w:rPr>
        <w:t>.</w:t>
      </w:r>
    </w:p>
    <w:p w:rsidR="00312507" w:rsidRPr="00E34B24" w:rsidRDefault="00977AC0" w:rsidP="004A47E5">
      <w:pPr>
        <w:pStyle w:val="Heading4"/>
        <w:rPr>
          <w:lang w:val="en-US"/>
        </w:rPr>
      </w:pPr>
      <w:bookmarkStart w:id="2300" w:name="_Ref266604896"/>
      <w:r w:rsidRPr="00977AC0">
        <w:rPr>
          <w:lang w:val="en-US"/>
        </w:rPr>
        <w:t>Pilot subcarriers</w:t>
      </w:r>
      <w:bookmarkEnd w:id="2300"/>
    </w:p>
    <w:p w:rsidR="00C132E5" w:rsidRPr="00E34B24" w:rsidRDefault="00977AC0" w:rsidP="00C132E5">
      <w:pPr>
        <w:rPr>
          <w:lang w:val="en-US"/>
        </w:rPr>
      </w:pPr>
      <w:r w:rsidRPr="00977AC0">
        <w:rPr>
          <w:lang w:val="en-US"/>
        </w:rPr>
        <w:t xml:space="preserve">For a 20 MHz transmission, four pilot tones shall be inserted in subcarriers –21, –7, 7, and 21. The pilot mapping </w:t>
      </w:r>
      <w:r w:rsidR="00C132E5" w:rsidRPr="00E34B24">
        <w:rPr>
          <w:position w:val="-12"/>
          <w:lang w:val="en-US"/>
        </w:rPr>
        <w:object w:dxaOrig="340" w:dyaOrig="380">
          <v:shape id="_x0000_i1547" type="#_x0000_t75" style="width:18.1pt;height:19pt" o:ole="">
            <v:imagedata r:id="rId932" o:title=""/>
          </v:shape>
          <o:OLEObject Type="Embed" ProgID="Equation.3" ShapeID="_x0000_i1547" DrawAspect="Content" ObjectID="_1356885190" r:id="rId933"/>
        </w:object>
      </w:r>
      <w:r w:rsidRPr="00977AC0">
        <w:rPr>
          <w:lang w:val="en-US"/>
        </w:rPr>
        <w:t xml:space="preserve"> for subcarrier </w:t>
      </w:r>
      <w:r w:rsidR="00E97A45" w:rsidRPr="00977AC0">
        <w:rPr>
          <w:i/>
          <w:lang w:val="en-US"/>
        </w:rPr>
        <w:t>k</w:t>
      </w:r>
      <w:r w:rsidR="00E97A45">
        <w:rPr>
          <w:i/>
          <w:lang w:val="en-US"/>
        </w:rPr>
        <w:t xml:space="preserve"> </w:t>
      </w:r>
      <w:r w:rsidRPr="00977AC0">
        <w:rPr>
          <w:lang w:val="en-US"/>
        </w:rPr>
        <w:t xml:space="preserve">for symbol </w:t>
      </w:r>
      <w:r w:rsidR="00E97A45" w:rsidRPr="00977AC0">
        <w:rPr>
          <w:i/>
          <w:lang w:val="en-US"/>
        </w:rPr>
        <w:t>n</w:t>
      </w:r>
      <w:r w:rsidR="00E97A45">
        <w:rPr>
          <w:i/>
          <w:lang w:val="en-US"/>
        </w:rPr>
        <w:t xml:space="preserve"> </w:t>
      </w:r>
      <w:r w:rsidRPr="00977AC0">
        <w:rPr>
          <w:lang w:val="en-US"/>
        </w:rPr>
        <w:t>shall be as follows</w:t>
      </w:r>
    </w:p>
    <w:tbl>
      <w:tblPr>
        <w:tblW w:w="9558" w:type="dxa"/>
        <w:tblLook w:val="04A0"/>
      </w:tblPr>
      <w:tblGrid>
        <w:gridCol w:w="5890"/>
        <w:gridCol w:w="3668"/>
      </w:tblGrid>
      <w:tr w:rsidR="00A517B4" w:rsidRPr="00E34B24" w:rsidTr="002F4237">
        <w:tc>
          <w:tcPr>
            <w:tcW w:w="5776" w:type="dxa"/>
          </w:tcPr>
          <w:p w:rsidR="00A517B4" w:rsidRPr="00E34B24" w:rsidRDefault="0018669B" w:rsidP="00C132E5">
            <w:pPr>
              <w:rPr>
                <w:lang w:val="en-US"/>
              </w:rPr>
            </w:pPr>
            <w:r w:rsidRPr="00E34B24">
              <w:rPr>
                <w:position w:val="-40"/>
                <w:lang w:val="en-US"/>
              </w:rPr>
              <w:object w:dxaOrig="5679" w:dyaOrig="920">
                <v:shape id="_x0000_i1548" type="#_x0000_t75" style="width:283.6pt;height:45.05pt" o:ole="">
                  <v:imagedata r:id="rId934" o:title=""/>
                </v:shape>
                <o:OLEObject Type="Embed" ProgID="Equation.DSMT4" ShapeID="_x0000_i1548" DrawAspect="Content" ObjectID="_1356885191" r:id="rId935"/>
              </w:object>
            </w:r>
          </w:p>
        </w:tc>
        <w:tc>
          <w:tcPr>
            <w:tcW w:w="3782" w:type="dxa"/>
            <w:vAlign w:val="center"/>
          </w:tcPr>
          <w:p w:rsidR="00A517B4" w:rsidRPr="00E34B24" w:rsidRDefault="00174960" w:rsidP="002F423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67</w:instrText>
              </w:r>
            </w:fldSimple>
            <w:r w:rsidR="00784ECF">
              <w:rPr>
                <w:lang w:val="en-US"/>
              </w:rPr>
              <w:instrText>)</w:instrText>
            </w:r>
            <w:r>
              <w:rPr>
                <w:lang w:val="en-US"/>
              </w:rPr>
              <w:fldChar w:fldCharType="end"/>
            </w:r>
          </w:p>
        </w:tc>
      </w:tr>
    </w:tbl>
    <w:p w:rsidR="00C132E5" w:rsidRPr="00E34B24" w:rsidRDefault="00977AC0" w:rsidP="00C132E5">
      <w:pPr>
        <w:tabs>
          <w:tab w:val="center" w:pos="4535"/>
        </w:tabs>
        <w:rPr>
          <w:bCs/>
          <w:lang w:val="en-US"/>
        </w:rPr>
      </w:pPr>
      <w:proofErr w:type="gramStart"/>
      <w:r w:rsidRPr="00977AC0">
        <w:rPr>
          <w:lang w:val="en-US"/>
        </w:rPr>
        <w:t>where</w:t>
      </w:r>
      <w:proofErr w:type="gramEnd"/>
      <w:r w:rsidRPr="00977AC0">
        <w:rPr>
          <w:lang w:val="en-US"/>
        </w:rPr>
        <w:t xml:space="preserve"> </w:t>
      </w:r>
      <w:r w:rsidR="00C132E5" w:rsidRPr="00E34B24">
        <w:rPr>
          <w:bCs/>
          <w:position w:val="-14"/>
          <w:lang w:val="en-US"/>
        </w:rPr>
        <w:object w:dxaOrig="440" w:dyaOrig="400">
          <v:shape id="_x0000_i1549" type="#_x0000_t75" style="width:22.1pt;height:19.9pt" o:ole="">
            <v:imagedata r:id="rId936" o:title=""/>
          </v:shape>
          <o:OLEObject Type="Embed" ProgID="Equation.3" ShapeID="_x0000_i1549" DrawAspect="Content" ObjectID="_1356885192" r:id="rId937"/>
        </w:object>
      </w:r>
      <w:r w:rsidRPr="00977AC0">
        <w:rPr>
          <w:bCs/>
          <w:lang w:val="en-US"/>
        </w:rPr>
        <w:t xml:space="preserve"> is given by the </w:t>
      </w:r>
      <w:r w:rsidRPr="00977AC0">
        <w:rPr>
          <w:bCs/>
          <w:i/>
          <w:iCs/>
          <w:lang w:val="en-US"/>
        </w:rPr>
        <w:t>N</w:t>
      </w:r>
      <w:r w:rsidRPr="00977AC0">
        <w:rPr>
          <w:bCs/>
          <w:i/>
          <w:iCs/>
          <w:vertAlign w:val="subscript"/>
          <w:lang w:val="en-US"/>
        </w:rPr>
        <w:t>STS</w:t>
      </w:r>
      <w:r w:rsidRPr="00977AC0">
        <w:rPr>
          <w:bCs/>
          <w:i/>
          <w:iCs/>
          <w:lang w:val="en-US"/>
        </w:rPr>
        <w:t xml:space="preserve"> = </w:t>
      </w:r>
      <w:r w:rsidRPr="00977AC0">
        <w:rPr>
          <w:bCs/>
          <w:lang w:val="en-US"/>
        </w:rPr>
        <w:t>1 row of Table 20-18 of Clause 20.</w:t>
      </w:r>
    </w:p>
    <w:p w:rsidR="00C132E5" w:rsidRPr="00E34B24" w:rsidRDefault="00C132E5" w:rsidP="00C132E5">
      <w:pPr>
        <w:tabs>
          <w:tab w:val="center" w:pos="4535"/>
        </w:tabs>
        <w:rPr>
          <w:bCs/>
          <w:lang w:val="en-US"/>
        </w:rPr>
      </w:pPr>
    </w:p>
    <w:p w:rsidR="00C132E5" w:rsidRPr="00E34B24" w:rsidRDefault="00977AC0" w:rsidP="00C132E5">
      <w:pPr>
        <w:rPr>
          <w:lang w:val="en-US"/>
        </w:rPr>
      </w:pPr>
      <w:r w:rsidRPr="00977AC0">
        <w:rPr>
          <w:lang w:val="en-US"/>
        </w:rPr>
        <w:t xml:space="preserve">For a 40 MHz transmission, six pilot tones shall be inserted in subcarriers –53, –25, –11, 11, 25, and 53. The pilot mapping </w:t>
      </w:r>
      <w:r w:rsidR="00174960" w:rsidRPr="00174960">
        <w:rPr>
          <w:position w:val="-12"/>
          <w:lang w:val="en-US"/>
        </w:rPr>
        <w:pict>
          <v:shape id="_x0000_i1550" type="#_x0000_t75" style="width:18.1pt;height:19.45pt">
            <v:imagedata r:id="rId932" o:title=""/>
          </v:shape>
        </w:pict>
      </w:r>
      <w:r w:rsidRPr="00977AC0">
        <w:rPr>
          <w:lang w:val="en-US"/>
        </w:rPr>
        <w:t xml:space="preserve"> for subcarrier </w:t>
      </w:r>
      <w:r w:rsidR="00E97A45" w:rsidRPr="00977AC0">
        <w:rPr>
          <w:i/>
          <w:lang w:val="en-US"/>
        </w:rPr>
        <w:t>k</w:t>
      </w:r>
      <w:r w:rsidR="00E97A45">
        <w:rPr>
          <w:i/>
          <w:lang w:val="en-US"/>
        </w:rPr>
        <w:t xml:space="preserve"> </w:t>
      </w:r>
      <w:r w:rsidRPr="00977AC0">
        <w:rPr>
          <w:lang w:val="en-US"/>
        </w:rPr>
        <w:t>for symbol</w:t>
      </w:r>
      <w:r w:rsidR="00E97A45">
        <w:rPr>
          <w:lang w:val="en-US"/>
        </w:rPr>
        <w:t xml:space="preserve"> </w:t>
      </w:r>
      <w:r w:rsidR="00E97A45" w:rsidRPr="00977AC0">
        <w:rPr>
          <w:i/>
          <w:lang w:val="en-US"/>
        </w:rPr>
        <w:t>n</w:t>
      </w:r>
      <w:r w:rsidRPr="00977AC0">
        <w:rPr>
          <w:lang w:val="en-US"/>
        </w:rPr>
        <w:t xml:space="preserve"> shall be as follows</w:t>
      </w:r>
    </w:p>
    <w:tbl>
      <w:tblPr>
        <w:tblW w:w="0" w:type="auto"/>
        <w:tblLook w:val="04A0"/>
      </w:tblPr>
      <w:tblGrid>
        <w:gridCol w:w="8644"/>
        <w:gridCol w:w="932"/>
      </w:tblGrid>
      <w:tr w:rsidR="008A3FF5" w:rsidRPr="00E34B24" w:rsidTr="002F4237">
        <w:tc>
          <w:tcPr>
            <w:tcW w:w="4788" w:type="dxa"/>
          </w:tcPr>
          <w:p w:rsidR="008A3FF5" w:rsidRPr="00E34B24" w:rsidRDefault="006E2E0F" w:rsidP="00C132E5">
            <w:pPr>
              <w:rPr>
                <w:lang w:val="en-US"/>
              </w:rPr>
            </w:pPr>
            <w:r w:rsidRPr="00E34B24">
              <w:rPr>
                <w:position w:val="-40"/>
                <w:lang w:val="en-US"/>
              </w:rPr>
              <w:object w:dxaOrig="8419" w:dyaOrig="920">
                <v:shape id="_x0000_i1551" type="#_x0000_t75" style="width:421.4pt;height:45.05pt" o:ole="">
                  <v:imagedata r:id="rId938" o:title=""/>
                </v:shape>
                <o:OLEObject Type="Embed" ProgID="Equation.DSMT4" ShapeID="_x0000_i1551" DrawAspect="Content" ObjectID="_1356885193" r:id="rId939"/>
              </w:object>
            </w:r>
          </w:p>
        </w:tc>
        <w:tc>
          <w:tcPr>
            <w:tcW w:w="4788" w:type="dxa"/>
            <w:vAlign w:val="center"/>
          </w:tcPr>
          <w:p w:rsidR="008A3FF5" w:rsidRPr="00E34B24" w:rsidRDefault="00174960" w:rsidP="002F423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68</w:instrText>
              </w:r>
            </w:fldSimple>
            <w:r w:rsidR="00784ECF">
              <w:rPr>
                <w:lang w:val="en-US"/>
              </w:rPr>
              <w:instrText>)</w:instrText>
            </w:r>
            <w:r>
              <w:rPr>
                <w:lang w:val="en-US"/>
              </w:rPr>
              <w:fldChar w:fldCharType="end"/>
            </w:r>
          </w:p>
        </w:tc>
      </w:tr>
    </w:tbl>
    <w:p w:rsidR="00C132E5" w:rsidRPr="00E34B24" w:rsidRDefault="00977AC0" w:rsidP="00C132E5">
      <w:pPr>
        <w:tabs>
          <w:tab w:val="center" w:pos="4535"/>
        </w:tabs>
        <w:rPr>
          <w:bCs/>
          <w:lang w:val="en-US"/>
        </w:rPr>
      </w:pPr>
      <w:proofErr w:type="gramStart"/>
      <w:r w:rsidRPr="00977AC0">
        <w:rPr>
          <w:lang w:val="en-US"/>
        </w:rPr>
        <w:t>where</w:t>
      </w:r>
      <w:proofErr w:type="gramEnd"/>
      <w:r w:rsidRPr="00977AC0">
        <w:rPr>
          <w:lang w:val="en-US"/>
        </w:rPr>
        <w:t xml:space="preserve"> </w:t>
      </w:r>
      <w:r w:rsidR="00174960" w:rsidRPr="00174960">
        <w:rPr>
          <w:bCs/>
          <w:position w:val="-14"/>
          <w:lang w:val="en-US"/>
        </w:rPr>
        <w:pict>
          <v:shape id="_x0000_i1552" type="#_x0000_t75" style="width:21.65pt;height:19.9pt">
            <v:imagedata r:id="rId936" o:title=""/>
          </v:shape>
        </w:pict>
      </w:r>
      <w:r w:rsidRPr="00977AC0">
        <w:rPr>
          <w:bCs/>
          <w:lang w:val="en-US"/>
        </w:rPr>
        <w:t xml:space="preserve"> is given by the </w:t>
      </w:r>
      <w:r w:rsidRPr="00977AC0">
        <w:rPr>
          <w:bCs/>
          <w:i/>
          <w:iCs/>
          <w:lang w:val="en-US"/>
        </w:rPr>
        <w:t>N</w:t>
      </w:r>
      <w:r w:rsidRPr="00977AC0">
        <w:rPr>
          <w:bCs/>
          <w:i/>
          <w:iCs/>
          <w:vertAlign w:val="subscript"/>
          <w:lang w:val="en-US"/>
        </w:rPr>
        <w:t>STS</w:t>
      </w:r>
      <w:r w:rsidRPr="00977AC0">
        <w:rPr>
          <w:bCs/>
          <w:i/>
          <w:iCs/>
          <w:lang w:val="en-US"/>
        </w:rPr>
        <w:t xml:space="preserve"> = </w:t>
      </w:r>
      <w:r w:rsidRPr="00977AC0">
        <w:rPr>
          <w:bCs/>
          <w:lang w:val="en-US"/>
        </w:rPr>
        <w:t>1 row of Table 20-19 of Clause 20.</w:t>
      </w:r>
    </w:p>
    <w:p w:rsidR="00C132E5" w:rsidRPr="00E34B24" w:rsidRDefault="00C132E5" w:rsidP="00C132E5">
      <w:pPr>
        <w:tabs>
          <w:tab w:val="center" w:pos="4535"/>
        </w:tabs>
        <w:rPr>
          <w:bCs/>
          <w:lang w:val="en-US"/>
        </w:rPr>
      </w:pPr>
    </w:p>
    <w:p w:rsidR="00C132E5" w:rsidRPr="00E34B24" w:rsidRDefault="00977AC0" w:rsidP="00C132E5">
      <w:pPr>
        <w:rPr>
          <w:lang w:val="en-US"/>
        </w:rPr>
      </w:pPr>
      <w:r w:rsidRPr="00977AC0">
        <w:rPr>
          <w:lang w:val="en-US"/>
        </w:rPr>
        <w:t>For an 80 MHz transmission, eight pilot tones shall be inserted in subcarriers –</w:t>
      </w:r>
      <w:r w:rsidRPr="00977AC0">
        <w:rPr>
          <w:bCs/>
          <w:lang w:val="en-US"/>
        </w:rPr>
        <w:t xml:space="preserve">103, </w:t>
      </w:r>
      <w:r w:rsidRPr="00977AC0">
        <w:rPr>
          <w:lang w:val="en-US"/>
        </w:rPr>
        <w:t>–</w:t>
      </w:r>
      <w:r w:rsidRPr="00977AC0">
        <w:rPr>
          <w:bCs/>
          <w:lang w:val="en-US"/>
        </w:rPr>
        <w:t xml:space="preserve">75, </w:t>
      </w:r>
      <w:r w:rsidRPr="00977AC0">
        <w:rPr>
          <w:lang w:val="en-US"/>
        </w:rPr>
        <w:t>–</w:t>
      </w:r>
      <w:r w:rsidRPr="00977AC0">
        <w:rPr>
          <w:bCs/>
          <w:lang w:val="en-US"/>
        </w:rPr>
        <w:t xml:space="preserve">39, </w:t>
      </w:r>
      <w:r w:rsidRPr="00977AC0">
        <w:rPr>
          <w:lang w:val="en-US"/>
        </w:rPr>
        <w:t>–</w:t>
      </w:r>
      <w:r w:rsidRPr="00977AC0">
        <w:rPr>
          <w:bCs/>
          <w:lang w:val="en-US"/>
        </w:rPr>
        <w:t>11, 11, 39, 75, and 103</w:t>
      </w:r>
      <w:r w:rsidRPr="00977AC0">
        <w:rPr>
          <w:lang w:val="en-US"/>
        </w:rPr>
        <w:t xml:space="preserve">. The pilot mapping </w:t>
      </w:r>
      <w:r w:rsidR="00174960" w:rsidRPr="00174960">
        <w:rPr>
          <w:position w:val="-12"/>
          <w:lang w:val="en-US"/>
        </w:rPr>
        <w:pict>
          <v:shape id="_x0000_i1553" type="#_x0000_t75" style="width:18.1pt;height:19.45pt">
            <v:imagedata r:id="rId932" o:title=""/>
          </v:shape>
        </w:pict>
      </w:r>
      <w:r w:rsidRPr="00977AC0">
        <w:rPr>
          <w:lang w:val="en-US"/>
        </w:rPr>
        <w:t xml:space="preserve"> for subcarrier </w:t>
      </w:r>
      <w:r w:rsidR="00E97A45" w:rsidRPr="00977AC0">
        <w:rPr>
          <w:i/>
          <w:lang w:val="en-US"/>
        </w:rPr>
        <w:t>k</w:t>
      </w:r>
      <w:r w:rsidR="00E97A45">
        <w:rPr>
          <w:i/>
          <w:lang w:val="en-US"/>
        </w:rPr>
        <w:t xml:space="preserve"> </w:t>
      </w:r>
      <w:r w:rsidRPr="00977AC0">
        <w:rPr>
          <w:lang w:val="en-US"/>
        </w:rPr>
        <w:t xml:space="preserve">for symbol </w:t>
      </w:r>
      <w:r w:rsidR="00E97A45" w:rsidRPr="00977AC0">
        <w:rPr>
          <w:i/>
          <w:lang w:val="en-US"/>
        </w:rPr>
        <w:t>n</w:t>
      </w:r>
      <w:r w:rsidR="00E97A45">
        <w:rPr>
          <w:i/>
          <w:lang w:val="en-US"/>
        </w:rPr>
        <w:t xml:space="preserve"> </w:t>
      </w:r>
      <w:r w:rsidRPr="00977AC0">
        <w:rPr>
          <w:lang w:val="en-US"/>
        </w:rPr>
        <w:t>shall be as follows</w:t>
      </w:r>
    </w:p>
    <w:tbl>
      <w:tblPr>
        <w:tblW w:w="0" w:type="auto"/>
        <w:tblLook w:val="04A0"/>
      </w:tblPr>
      <w:tblGrid>
        <w:gridCol w:w="6750"/>
        <w:gridCol w:w="2826"/>
      </w:tblGrid>
      <w:tr w:rsidR="008A3FF5" w:rsidRPr="00E34B24" w:rsidTr="002F4237">
        <w:tc>
          <w:tcPr>
            <w:tcW w:w="4788" w:type="dxa"/>
          </w:tcPr>
          <w:p w:rsidR="008A3FF5" w:rsidRPr="00E34B24" w:rsidRDefault="008A3FF5" w:rsidP="00C132E5">
            <w:pPr>
              <w:rPr>
                <w:lang w:val="en-US"/>
              </w:rPr>
            </w:pPr>
            <w:r w:rsidRPr="00E34B24">
              <w:rPr>
                <w:position w:val="-58"/>
                <w:lang w:val="en-US"/>
              </w:rPr>
              <w:object w:dxaOrig="6560" w:dyaOrig="1280">
                <v:shape id="_x0000_i1554" type="#_x0000_t75" style="width:326.85pt;height:63.6pt" o:ole="">
                  <v:imagedata r:id="rId940" o:title=""/>
                </v:shape>
                <o:OLEObject Type="Embed" ProgID="Equation.DSMT4" ShapeID="_x0000_i1554" DrawAspect="Content" ObjectID="_1356885194" r:id="rId941"/>
              </w:object>
            </w:r>
          </w:p>
        </w:tc>
        <w:tc>
          <w:tcPr>
            <w:tcW w:w="4788" w:type="dxa"/>
            <w:vAlign w:val="center"/>
          </w:tcPr>
          <w:p w:rsidR="008A3FF5" w:rsidRPr="00E34B24" w:rsidRDefault="00174960" w:rsidP="002F423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301" w:name="ZEqnNum553118"/>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69</w:instrText>
              </w:r>
            </w:fldSimple>
            <w:r w:rsidR="00784ECF">
              <w:rPr>
                <w:lang w:val="en-US"/>
              </w:rPr>
              <w:instrText>)</w:instrText>
            </w:r>
            <w:bookmarkEnd w:id="2301"/>
            <w:r>
              <w:rPr>
                <w:lang w:val="en-US"/>
              </w:rPr>
              <w:fldChar w:fldCharType="end"/>
            </w:r>
          </w:p>
        </w:tc>
      </w:tr>
    </w:tbl>
    <w:p w:rsidR="00C132E5" w:rsidRPr="00E34B24" w:rsidRDefault="00C132E5" w:rsidP="00C132E5">
      <w:pPr>
        <w:rPr>
          <w:lang w:val="en-US"/>
        </w:rPr>
      </w:pPr>
    </w:p>
    <w:p w:rsidR="00C132E5" w:rsidRPr="00E34B24" w:rsidRDefault="00977AC0" w:rsidP="00C132E5">
      <w:pPr>
        <w:tabs>
          <w:tab w:val="center" w:pos="4535"/>
        </w:tabs>
        <w:rPr>
          <w:bCs/>
          <w:lang w:val="en-US"/>
        </w:rPr>
      </w:pPr>
      <w:proofErr w:type="gramStart"/>
      <w:r w:rsidRPr="00977AC0">
        <w:rPr>
          <w:lang w:val="en-US"/>
        </w:rPr>
        <w:t>where</w:t>
      </w:r>
      <w:proofErr w:type="gramEnd"/>
      <w:r w:rsidRPr="00977AC0">
        <w:rPr>
          <w:lang w:val="en-US"/>
        </w:rPr>
        <w:t xml:space="preserve"> </w:t>
      </w:r>
      <w:r w:rsidR="00C132E5" w:rsidRPr="00E34B24">
        <w:rPr>
          <w:bCs/>
          <w:position w:val="-12"/>
          <w:lang w:val="en-US"/>
        </w:rPr>
        <w:object w:dxaOrig="360" w:dyaOrig="360">
          <v:shape id="_x0000_i1555" type="#_x0000_t75" style="width:18.1pt;height:18.1pt" o:ole="">
            <v:imagedata r:id="rId942" o:title=""/>
          </v:shape>
          <o:OLEObject Type="Embed" ProgID="Equation.3" ShapeID="_x0000_i1555" DrawAspect="Content" ObjectID="_1356885195" r:id="rId943"/>
        </w:object>
      </w:r>
      <w:r w:rsidRPr="00977AC0">
        <w:rPr>
          <w:bCs/>
          <w:lang w:val="en-US"/>
        </w:rPr>
        <w:t xml:space="preserve"> is defined in </w:t>
      </w:r>
      <w:r w:rsidR="00174960" w:rsidRPr="00977AC0">
        <w:rPr>
          <w:bCs/>
          <w:lang w:val="en-US" w:eastAsia="ko-KR"/>
        </w:rPr>
        <w:fldChar w:fldCharType="begin"/>
      </w:r>
      <w:r w:rsidRPr="00977AC0">
        <w:rPr>
          <w:bCs/>
          <w:lang w:val="en-US" w:eastAsia="ko-KR"/>
        </w:rPr>
        <w:instrText xml:space="preserve"> REF _Ref265850257 \h </w:instrText>
      </w:r>
      <w:r w:rsidR="00174960" w:rsidRPr="00977AC0">
        <w:rPr>
          <w:bCs/>
          <w:lang w:val="en-US" w:eastAsia="ko-KR"/>
        </w:rPr>
      </w:r>
      <w:r w:rsidR="00174960" w:rsidRPr="00977AC0">
        <w:rPr>
          <w:bCs/>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17</w:t>
      </w:r>
      <w:r w:rsidR="00174960" w:rsidRPr="00977AC0">
        <w:rPr>
          <w:bCs/>
          <w:lang w:val="en-US" w:eastAsia="ko-KR"/>
        </w:rPr>
        <w:fldChar w:fldCharType="end"/>
      </w:r>
      <w:r w:rsidRPr="00977AC0">
        <w:rPr>
          <w:bCs/>
          <w:lang w:val="en-US" w:eastAsia="ko-KR"/>
        </w:rPr>
        <w:t>.</w:t>
      </w:r>
    </w:p>
    <w:p w:rsidR="00C132E5" w:rsidRPr="00E34B24" w:rsidRDefault="00C132E5" w:rsidP="00C132E5">
      <w:pPr>
        <w:tabs>
          <w:tab w:val="center" w:pos="4535"/>
        </w:tabs>
        <w:rPr>
          <w:bCs/>
          <w:lang w:val="en-US"/>
        </w:rPr>
      </w:pPr>
    </w:p>
    <w:p w:rsidR="008345CF" w:rsidRPr="00E34B24" w:rsidRDefault="00977AC0" w:rsidP="008345CF">
      <w:pPr>
        <w:pStyle w:val="Caption"/>
        <w:keepNext/>
        <w:jc w:val="center"/>
        <w:rPr>
          <w:lang w:val="en-US" w:eastAsia="ko-KR"/>
        </w:rPr>
      </w:pPr>
      <w:bookmarkStart w:id="2302" w:name="_Ref265850257"/>
      <w:bookmarkStart w:id="2303" w:name="_Ref265850546"/>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17</w:t>
      </w:r>
      <w:r w:rsidR="00174960">
        <w:rPr>
          <w:lang w:val="en-US"/>
        </w:rPr>
        <w:fldChar w:fldCharType="end"/>
      </w:r>
      <w:bookmarkEnd w:id="2302"/>
      <w:r w:rsidRPr="00977AC0">
        <w:rPr>
          <w:lang w:val="en-US" w:eastAsia="ko-KR"/>
        </w:rPr>
        <w:t xml:space="preserve"> – Pilot values for 80 MHz transmission</w:t>
      </w:r>
      <w:bookmarkEnd w:id="23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461"/>
        <w:gridCol w:w="461"/>
        <w:gridCol w:w="461"/>
        <w:gridCol w:w="461"/>
        <w:gridCol w:w="461"/>
        <w:gridCol w:w="461"/>
        <w:gridCol w:w="461"/>
      </w:tblGrid>
      <w:tr w:rsidR="00C132E5" w:rsidRPr="00E34B24" w:rsidTr="006B000B">
        <w:trPr>
          <w:jc w:val="center"/>
        </w:trPr>
        <w:tc>
          <w:tcPr>
            <w:tcW w:w="0" w:type="auto"/>
          </w:tcPr>
          <w:p w:rsidR="00ED3766" w:rsidRDefault="00977AC0">
            <w:pPr>
              <w:jc w:val="center"/>
              <w:rPr>
                <w:vertAlign w:val="subscript"/>
                <w:lang w:val="en-US"/>
              </w:rPr>
            </w:pPr>
            <w:r w:rsidRPr="00977AC0">
              <w:rPr>
                <w:lang w:val="en-US"/>
              </w:rPr>
              <w:sym w:font="Symbol" w:char="F059"/>
            </w:r>
            <w:r w:rsidRPr="00977AC0">
              <w:rPr>
                <w:vertAlign w:val="subscript"/>
                <w:lang w:val="en-US"/>
              </w:rPr>
              <w:t>0</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1</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2</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3</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4</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5</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6</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7</w:t>
            </w:r>
          </w:p>
        </w:tc>
      </w:tr>
      <w:tr w:rsidR="00C132E5" w:rsidRPr="00E34B24" w:rsidTr="006B000B">
        <w:trPr>
          <w:jc w:val="center"/>
        </w:trPr>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r>
    </w:tbl>
    <w:p w:rsidR="00C132E5" w:rsidRPr="00E34B24" w:rsidRDefault="00C132E5" w:rsidP="00C132E5">
      <w:pPr>
        <w:tabs>
          <w:tab w:val="center" w:pos="4535"/>
        </w:tabs>
        <w:rPr>
          <w:bCs/>
          <w:lang w:val="en-US"/>
        </w:rPr>
      </w:pPr>
    </w:p>
    <w:p w:rsidR="00C132E5" w:rsidRPr="00E34B24" w:rsidRDefault="00977AC0" w:rsidP="00C132E5">
      <w:pPr>
        <w:tabs>
          <w:tab w:val="center" w:pos="4535"/>
        </w:tabs>
        <w:rPr>
          <w:bCs/>
          <w:lang w:val="en-US" w:eastAsia="ko-KR"/>
        </w:rPr>
      </w:pPr>
      <w:r w:rsidRPr="00977AC0">
        <w:rPr>
          <w:bCs/>
          <w:lang w:val="en-US"/>
        </w:rPr>
        <w:t xml:space="preserve">For a 160 MHz transmission, the 80 MHz pilot mapping </w:t>
      </w:r>
      <w:r w:rsidR="00E97A45">
        <w:rPr>
          <w:bCs/>
          <w:lang w:val="en-US"/>
        </w:rPr>
        <w:t>is</w:t>
      </w:r>
      <w:r w:rsidRPr="00977AC0">
        <w:rPr>
          <w:bCs/>
          <w:lang w:val="en-US"/>
        </w:rPr>
        <w:t xml:space="preserve"> replicated in the two 80 MHz subbands of the 160 MHz transmission.</w:t>
      </w:r>
      <w:r w:rsidR="00E97A45">
        <w:rPr>
          <w:bCs/>
          <w:lang w:val="en-US" w:eastAsia="ko-KR"/>
        </w:rPr>
        <w:t xml:space="preserve"> </w:t>
      </w:r>
      <w:r w:rsidRPr="00977AC0">
        <w:rPr>
          <w:bCs/>
          <w:lang w:val="en-US" w:eastAsia="ko-KR"/>
        </w:rPr>
        <w:t xml:space="preserve">Specifically, 16 pilot tones shall be inserted in subcarriers -231, -203, -167, -139, -117, -89, -53, -25, 25, 53, 89, 117, 139, 167, 203 and 231.  The pilot mapping </w:t>
      </w:r>
      <w:r w:rsidR="008345CF" w:rsidRPr="00E34B24">
        <w:rPr>
          <w:bCs/>
          <w:position w:val="-12"/>
          <w:lang w:val="en-US" w:eastAsia="ko-KR"/>
        </w:rPr>
        <w:object w:dxaOrig="340" w:dyaOrig="380">
          <v:shape id="_x0000_i1556" type="#_x0000_t75" style="width:18.1pt;height:19pt" o:ole="">
            <v:imagedata r:id="rId944" o:title=""/>
          </v:shape>
          <o:OLEObject Type="Embed" ProgID="Equation.3" ShapeID="_x0000_i1556" DrawAspect="Content" ObjectID="_1356885196" r:id="rId945"/>
        </w:object>
      </w:r>
      <w:r w:rsidR="00E97A45">
        <w:rPr>
          <w:bCs/>
          <w:lang w:val="en-US" w:eastAsia="ko-KR"/>
        </w:rPr>
        <w:t xml:space="preserve"> for </w:t>
      </w:r>
      <w:r w:rsidRPr="00977AC0">
        <w:rPr>
          <w:bCs/>
          <w:lang w:val="en-US" w:eastAsia="ko-KR"/>
        </w:rPr>
        <w:t xml:space="preserve">subcarrier </w:t>
      </w:r>
      <w:r w:rsidR="00E97A45" w:rsidRPr="00977AC0">
        <w:rPr>
          <w:bCs/>
          <w:i/>
          <w:lang w:val="en-US" w:eastAsia="ko-KR"/>
        </w:rPr>
        <w:t>k</w:t>
      </w:r>
      <w:r w:rsidR="00E97A45">
        <w:rPr>
          <w:bCs/>
          <w:i/>
          <w:lang w:val="en-US" w:eastAsia="ko-KR"/>
        </w:rPr>
        <w:t xml:space="preserve"> </w:t>
      </w:r>
      <w:r w:rsidRPr="00977AC0">
        <w:rPr>
          <w:bCs/>
          <w:lang w:val="en-US" w:eastAsia="ko-KR"/>
        </w:rPr>
        <w:t xml:space="preserve">for symbol </w:t>
      </w:r>
      <w:r w:rsidR="00E97A45" w:rsidRPr="00977AC0">
        <w:rPr>
          <w:bCs/>
          <w:i/>
          <w:lang w:val="en-US" w:eastAsia="ko-KR"/>
        </w:rPr>
        <w:t>n</w:t>
      </w:r>
      <w:r w:rsidR="00E97A45">
        <w:rPr>
          <w:bCs/>
          <w:i/>
          <w:lang w:val="en-US" w:eastAsia="ko-KR"/>
        </w:rPr>
        <w:t xml:space="preserve"> </w:t>
      </w:r>
      <w:r w:rsidRPr="00977AC0">
        <w:rPr>
          <w:bCs/>
          <w:lang w:val="en-US" w:eastAsia="ko-KR"/>
        </w:rPr>
        <w:t>shall be as follows</w:t>
      </w:r>
    </w:p>
    <w:p w:rsidR="008345CF" w:rsidRPr="00E34B24" w:rsidRDefault="008345CF" w:rsidP="00C132E5">
      <w:pPr>
        <w:tabs>
          <w:tab w:val="center" w:pos="4535"/>
        </w:tabs>
        <w:rPr>
          <w:bCs/>
          <w:lang w:val="en-US" w:eastAsia="ko-KR"/>
        </w:rPr>
      </w:pPr>
    </w:p>
    <w:tbl>
      <w:tblPr>
        <w:tblW w:w="0" w:type="auto"/>
        <w:tblLook w:val="04A0"/>
      </w:tblPr>
      <w:tblGrid>
        <w:gridCol w:w="8734"/>
        <w:gridCol w:w="842"/>
      </w:tblGrid>
      <w:tr w:rsidR="008A3FF5" w:rsidRPr="00E34B24" w:rsidTr="002A52B9">
        <w:tc>
          <w:tcPr>
            <w:tcW w:w="8128" w:type="dxa"/>
            <w:vAlign w:val="center"/>
          </w:tcPr>
          <w:p w:rsidR="008A3FF5" w:rsidRPr="00E34B24" w:rsidRDefault="0018669B" w:rsidP="007F21E4">
            <w:pPr>
              <w:rPr>
                <w:lang w:val="en-US" w:eastAsia="ko-KR"/>
              </w:rPr>
            </w:pPr>
            <w:r w:rsidRPr="0018669B">
              <w:rPr>
                <w:position w:val="-72"/>
                <w:lang w:val="en-US" w:eastAsia="ko-KR"/>
              </w:rPr>
              <w:object w:dxaOrig="8960" w:dyaOrig="1460">
                <v:shape id="_x0000_i1557" type="#_x0000_t75" style="width:449.25pt;height:72.45pt" o:ole="">
                  <v:imagedata r:id="rId946" o:title=""/>
                </v:shape>
                <o:OLEObject Type="Embed" ProgID="Equation.DSMT4" ShapeID="_x0000_i1557" DrawAspect="Content" ObjectID="_1356885197" r:id="rId947"/>
              </w:object>
            </w:r>
          </w:p>
        </w:tc>
        <w:tc>
          <w:tcPr>
            <w:tcW w:w="1227" w:type="dxa"/>
            <w:vAlign w:val="center"/>
          </w:tcPr>
          <w:p w:rsidR="008A3FF5" w:rsidRPr="00E34B24" w:rsidRDefault="00977AC0" w:rsidP="00784ECF">
            <w:pPr>
              <w:jc w:val="right"/>
              <w:rPr>
                <w:lang w:val="en-US" w:eastAsia="ko-KR"/>
              </w:rPr>
            </w:pPr>
            <w:r w:rsidRPr="00977AC0">
              <w:rPr>
                <w:lang w:val="en-US" w:eastAsia="ko-KR"/>
              </w:rPr>
              <w:t xml:space="preserve"> </w:t>
            </w:r>
            <w:r w:rsidR="00174960">
              <w:rPr>
                <w:lang w:val="en-US" w:eastAsia="ko-KR"/>
              </w:rPr>
              <w:fldChar w:fldCharType="begin"/>
            </w:r>
            <w:r w:rsidR="00784ECF">
              <w:rPr>
                <w:lang w:val="en-US" w:eastAsia="ko-KR"/>
              </w:rPr>
              <w:instrText xml:space="preserve"> MACROBUTTON MTPlaceRef \* MERGEFORMAT </w:instrText>
            </w:r>
            <w:r w:rsidR="00174960">
              <w:fldChar w:fldCharType="begin"/>
            </w:r>
            <w:r w:rsidR="000D09AA">
              <w:instrText xml:space="preserve"> SEQ MTEqn \h \* MERGEFORMAT </w:instrText>
            </w:r>
            <w:r w:rsidR="00174960">
              <w:fldChar w:fldCharType="end"/>
            </w:r>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70</w:instrText>
              </w:r>
            </w:fldSimple>
            <w:r w:rsidR="00784ECF">
              <w:rPr>
                <w:lang w:val="en-US" w:eastAsia="ko-KR"/>
              </w:rPr>
              <w:instrText>)</w:instrText>
            </w:r>
            <w:r w:rsidR="00174960">
              <w:rPr>
                <w:lang w:val="en-US" w:eastAsia="ko-KR"/>
              </w:rPr>
              <w:fldChar w:fldCharType="end"/>
            </w:r>
          </w:p>
        </w:tc>
      </w:tr>
    </w:tbl>
    <w:p w:rsidR="008345CF" w:rsidRPr="00E34B24" w:rsidRDefault="008345CF" w:rsidP="00C132E5">
      <w:pPr>
        <w:tabs>
          <w:tab w:val="center" w:pos="4535"/>
        </w:tabs>
        <w:rPr>
          <w:bCs/>
          <w:lang w:val="en-US" w:eastAsia="ko-KR"/>
        </w:rPr>
      </w:pPr>
    </w:p>
    <w:p w:rsidR="00DE7E35" w:rsidRPr="00E34B24" w:rsidRDefault="00977AC0" w:rsidP="00C132E5">
      <w:pPr>
        <w:tabs>
          <w:tab w:val="center" w:pos="4535"/>
        </w:tabs>
        <w:rPr>
          <w:bCs/>
          <w:lang w:val="en-US" w:eastAsia="ko-KR"/>
        </w:rPr>
      </w:pPr>
      <w:proofErr w:type="gramStart"/>
      <w:r w:rsidRPr="00977AC0">
        <w:rPr>
          <w:bCs/>
          <w:lang w:val="en-US" w:eastAsia="ko-KR"/>
        </w:rPr>
        <w:t>where</w:t>
      </w:r>
      <w:proofErr w:type="gramEnd"/>
      <w:r w:rsidRPr="00977AC0">
        <w:rPr>
          <w:bCs/>
          <w:lang w:val="en-US" w:eastAsia="ko-KR"/>
        </w:rPr>
        <w:t xml:space="preserve"> </w:t>
      </w:r>
      <w:r w:rsidR="007140DC" w:rsidRPr="00E34B24">
        <w:rPr>
          <w:bCs/>
          <w:position w:val="-12"/>
          <w:lang w:val="en-US" w:eastAsia="ko-KR"/>
        </w:rPr>
        <w:object w:dxaOrig="360" w:dyaOrig="360">
          <v:shape id="_x0000_i1558" type="#_x0000_t75" style="width:18.1pt;height:18.1pt" o:ole="">
            <v:imagedata r:id="rId948" o:title=""/>
          </v:shape>
          <o:OLEObject Type="Embed" ProgID="Equation.3" ShapeID="_x0000_i1558" DrawAspect="Content" ObjectID="_1356885198" r:id="rId949"/>
        </w:object>
      </w:r>
      <w:r w:rsidRPr="00977AC0">
        <w:rPr>
          <w:bCs/>
          <w:lang w:val="en-US" w:eastAsia="ko-KR"/>
        </w:rPr>
        <w:t xml:space="preserve"> is given in </w:t>
      </w:r>
      <w:r w:rsidR="00174960" w:rsidRPr="00977AC0">
        <w:rPr>
          <w:bCs/>
          <w:lang w:val="en-US" w:eastAsia="ko-KR"/>
        </w:rPr>
        <w:fldChar w:fldCharType="begin"/>
      </w:r>
      <w:r w:rsidRPr="00977AC0">
        <w:rPr>
          <w:bCs/>
          <w:lang w:val="en-US" w:eastAsia="ko-KR"/>
        </w:rPr>
        <w:instrText xml:space="preserve"> REF _Ref265850257 \h </w:instrText>
      </w:r>
      <w:r w:rsidR="00174960" w:rsidRPr="00977AC0">
        <w:rPr>
          <w:bCs/>
          <w:lang w:val="en-US" w:eastAsia="ko-KR"/>
        </w:rPr>
      </w:r>
      <w:r w:rsidR="00174960" w:rsidRPr="00977AC0">
        <w:rPr>
          <w:bCs/>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17</w:t>
      </w:r>
      <w:r w:rsidR="00174960" w:rsidRPr="00977AC0">
        <w:rPr>
          <w:bCs/>
          <w:lang w:val="en-US" w:eastAsia="ko-KR"/>
        </w:rPr>
        <w:fldChar w:fldCharType="end"/>
      </w:r>
      <w:r w:rsidRPr="00977AC0">
        <w:rPr>
          <w:bCs/>
          <w:lang w:val="en-US" w:eastAsia="ko-KR"/>
        </w:rPr>
        <w:t>.</w:t>
      </w:r>
    </w:p>
    <w:p w:rsidR="007140DC" w:rsidRPr="00E34B24" w:rsidRDefault="007140DC" w:rsidP="00C132E5">
      <w:pPr>
        <w:tabs>
          <w:tab w:val="center" w:pos="4535"/>
        </w:tabs>
        <w:rPr>
          <w:bCs/>
          <w:lang w:val="en-US" w:eastAsia="ko-KR"/>
        </w:rPr>
      </w:pPr>
    </w:p>
    <w:p w:rsidR="007140DC" w:rsidRPr="00E34B24" w:rsidRDefault="00977AC0" w:rsidP="00C132E5">
      <w:pPr>
        <w:tabs>
          <w:tab w:val="center" w:pos="4535"/>
        </w:tabs>
        <w:rPr>
          <w:bCs/>
          <w:lang w:val="en-US" w:eastAsia="ko-KR"/>
        </w:rPr>
      </w:pPr>
      <w:r w:rsidRPr="00977AC0">
        <w:rPr>
          <w:bCs/>
          <w:lang w:val="en-US" w:eastAsia="ko-KR"/>
        </w:rPr>
        <w:t xml:space="preserve">For a non-contiguous transmission using two 80 MHz frequency segments, each frequency segment shall follow the 80 MHz pilot tone allocation and values defined for 80 MHz transmission as specified in Equation </w:t>
      </w:r>
      <w:r w:rsidR="00174960" w:rsidRPr="00977AC0">
        <w:rPr>
          <w:bCs/>
          <w:lang w:val="en-US" w:eastAsia="ko-KR"/>
        </w:rPr>
        <w:fldChar w:fldCharType="begin"/>
      </w:r>
      <w:r w:rsidRPr="00977AC0">
        <w:rPr>
          <w:bCs/>
          <w:lang w:val="en-US" w:eastAsia="ko-KR"/>
        </w:rPr>
        <w:instrText xml:space="preserve"> GOTOBUTTON ZEqnNum553118  \* MERGEFORMAT </w:instrText>
      </w:r>
      <w:r w:rsidR="00174960" w:rsidRPr="00977AC0">
        <w:rPr>
          <w:bCs/>
          <w:lang w:val="en-US" w:eastAsia="ko-KR"/>
        </w:rPr>
        <w:fldChar w:fldCharType="begin"/>
      </w:r>
      <w:r w:rsidRPr="00977AC0">
        <w:rPr>
          <w:bCs/>
          <w:lang w:val="en-US" w:eastAsia="ko-KR"/>
        </w:rPr>
        <w:instrText xml:space="preserve"> REF ZEqnNum553118 \* Charformat \! \* MERGEFORMAT </w:instrText>
      </w:r>
      <w:r w:rsidR="00174960" w:rsidRPr="00977AC0">
        <w:rPr>
          <w:bCs/>
          <w:lang w:val="en-US" w:eastAsia="ko-KR"/>
        </w:rPr>
        <w:fldChar w:fldCharType="separate"/>
      </w:r>
      <w:r w:rsidR="003B14D4" w:rsidRPr="003B14D4">
        <w:rPr>
          <w:bCs/>
          <w:lang w:val="en-US" w:eastAsia="ko-KR"/>
        </w:rPr>
        <w:instrText>(22-69)</w:instrText>
      </w:r>
      <w:r w:rsidR="00174960" w:rsidRPr="00977AC0">
        <w:rPr>
          <w:bCs/>
          <w:lang w:val="en-US" w:eastAsia="ko-KR"/>
        </w:rPr>
        <w:fldChar w:fldCharType="end"/>
      </w:r>
      <w:r w:rsidR="00174960" w:rsidRPr="00977AC0">
        <w:rPr>
          <w:bCs/>
          <w:lang w:val="en-US" w:eastAsia="ko-KR"/>
        </w:rPr>
        <w:fldChar w:fldCharType="end"/>
      </w:r>
      <w:r w:rsidRPr="00977AC0">
        <w:rPr>
          <w:bCs/>
          <w:lang w:val="en-US" w:eastAsia="ko-KR"/>
        </w:rPr>
        <w:t xml:space="preserve"> and </w:t>
      </w:r>
      <w:r w:rsidR="00174960" w:rsidRPr="00977AC0">
        <w:rPr>
          <w:bCs/>
          <w:lang w:val="en-US" w:eastAsia="ko-KR"/>
        </w:rPr>
        <w:fldChar w:fldCharType="begin"/>
      </w:r>
      <w:r w:rsidRPr="00977AC0">
        <w:rPr>
          <w:bCs/>
          <w:lang w:val="en-US" w:eastAsia="ko-KR"/>
        </w:rPr>
        <w:instrText xml:space="preserve"> REF _Ref265850257 \h </w:instrText>
      </w:r>
      <w:r w:rsidR="00174960" w:rsidRPr="00977AC0">
        <w:rPr>
          <w:bCs/>
          <w:lang w:val="en-US" w:eastAsia="ko-KR"/>
        </w:rPr>
      </w:r>
      <w:r w:rsidR="00174960" w:rsidRPr="00977AC0">
        <w:rPr>
          <w:bCs/>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17</w:t>
      </w:r>
      <w:r w:rsidR="00174960" w:rsidRPr="00977AC0">
        <w:rPr>
          <w:bCs/>
          <w:lang w:val="en-US" w:eastAsia="ko-KR"/>
        </w:rPr>
        <w:fldChar w:fldCharType="end"/>
      </w:r>
      <w:r w:rsidRPr="00977AC0">
        <w:rPr>
          <w:bCs/>
          <w:lang w:val="en-US" w:eastAsia="ko-KR"/>
        </w:rPr>
        <w:t>.</w:t>
      </w:r>
    </w:p>
    <w:p w:rsidR="00C132E5" w:rsidRPr="00E34B24" w:rsidRDefault="00C132E5" w:rsidP="00C132E5">
      <w:pPr>
        <w:tabs>
          <w:tab w:val="center" w:pos="4535"/>
        </w:tabs>
        <w:rPr>
          <w:bCs/>
          <w:lang w:val="en-US"/>
        </w:rPr>
      </w:pPr>
    </w:p>
    <w:p w:rsidR="00C132E5" w:rsidRPr="00E34B24" w:rsidRDefault="00977AC0" w:rsidP="00C132E5">
      <w:pPr>
        <w:tabs>
          <w:tab w:val="center" w:pos="4535"/>
        </w:tabs>
        <w:rPr>
          <w:bCs/>
          <w:lang w:val="en-US"/>
        </w:rPr>
      </w:pPr>
      <w:r w:rsidRPr="00977AC0">
        <w:rPr>
          <w:bCs/>
          <w:lang w:val="en-US"/>
        </w:rPr>
        <w:t>The above pilot mapping shall be copied on all space-time streams before the space-time stream cyclic shifts are applied.</w:t>
      </w:r>
    </w:p>
    <w:p w:rsidR="00312507" w:rsidRPr="00E34B24" w:rsidRDefault="00977AC0" w:rsidP="004A47E5">
      <w:pPr>
        <w:pStyle w:val="Heading4"/>
        <w:rPr>
          <w:lang w:val="en-US"/>
        </w:rPr>
      </w:pPr>
      <w:r w:rsidRPr="00977AC0">
        <w:rPr>
          <w:lang w:val="en-US"/>
        </w:rPr>
        <w:lastRenderedPageBreak/>
        <w:t>OFDM modulation</w:t>
      </w:r>
    </w:p>
    <w:p w:rsidR="005862D4" w:rsidRPr="00E34B24" w:rsidRDefault="00977AC0" w:rsidP="005862D4">
      <w:pPr>
        <w:pStyle w:val="Heading5"/>
        <w:rPr>
          <w:lang w:val="en-US"/>
        </w:rPr>
      </w:pPr>
      <w:bookmarkStart w:id="2304" w:name="_Ref266606127"/>
      <w:r w:rsidRPr="00977AC0">
        <w:rPr>
          <w:lang w:val="en-US"/>
        </w:rPr>
        <w:t>Transmission in VHT format</w:t>
      </w:r>
      <w:bookmarkEnd w:id="2304"/>
    </w:p>
    <w:p w:rsidR="005862D4" w:rsidRPr="00E34B24" w:rsidRDefault="00977AC0" w:rsidP="005862D4">
      <w:pPr>
        <w:rPr>
          <w:lang w:val="en-US"/>
        </w:rPr>
      </w:pPr>
      <w:r w:rsidRPr="00977AC0">
        <w:rPr>
          <w:lang w:val="en-US"/>
        </w:rPr>
        <w:t xml:space="preserve">For VHT transmissions, the signal from transmit chain </w:t>
      </w:r>
      <w:r w:rsidRPr="00977AC0">
        <w:rPr>
          <w:i/>
          <w:lang w:val="en-US"/>
        </w:rPr>
        <w:t>i</w:t>
      </w:r>
      <w:r w:rsidRPr="00977AC0">
        <w:rPr>
          <w:i/>
          <w:vertAlign w:val="subscript"/>
          <w:lang w:val="en-US"/>
        </w:rPr>
        <w:t>TX</w:t>
      </w:r>
      <w:r w:rsidRPr="00977AC0">
        <w:rPr>
          <w:lang w:val="en-US"/>
        </w:rPr>
        <w:t xml:space="preserve">, 1 </w:t>
      </w:r>
      <w:r w:rsidRPr="00977AC0">
        <w:rPr>
          <w:lang w:val="en-US"/>
        </w:rPr>
        <w:sym w:font="Symbol" w:char="F0A3"/>
      </w:r>
      <w:r w:rsidRPr="00977AC0">
        <w:rPr>
          <w:lang w:val="en-US"/>
        </w:rPr>
        <w:t xml:space="preserve"> </w:t>
      </w:r>
      <w:r w:rsidRPr="00977AC0">
        <w:rPr>
          <w:i/>
          <w:lang w:val="en-US"/>
        </w:rPr>
        <w:t>i</w:t>
      </w:r>
      <w:r w:rsidRPr="00977AC0">
        <w:rPr>
          <w:i/>
          <w:vertAlign w:val="subscript"/>
          <w:lang w:val="en-US"/>
        </w:rPr>
        <w:t>TX</w:t>
      </w:r>
      <w:r w:rsidRPr="00977AC0">
        <w:rPr>
          <w:lang w:val="en-US"/>
        </w:rPr>
        <w:t xml:space="preserve"> </w:t>
      </w:r>
      <w:r w:rsidRPr="00977AC0">
        <w:rPr>
          <w:lang w:val="en-US"/>
        </w:rPr>
        <w:sym w:font="Symbol" w:char="F0A3"/>
      </w:r>
      <w:r w:rsidRPr="00977AC0">
        <w:rPr>
          <w:lang w:val="en-US"/>
        </w:rPr>
        <w:t xml:space="preserve"> </w:t>
      </w:r>
      <w:r w:rsidRPr="00977AC0">
        <w:rPr>
          <w:i/>
          <w:lang w:val="en-US"/>
        </w:rPr>
        <w:t>N</w:t>
      </w:r>
      <w:r w:rsidRPr="00977AC0">
        <w:rPr>
          <w:i/>
          <w:vertAlign w:val="subscript"/>
          <w:lang w:val="en-US"/>
        </w:rPr>
        <w:t>TX</w:t>
      </w:r>
      <w:r w:rsidRPr="00977AC0">
        <w:rPr>
          <w:lang w:val="en-US"/>
        </w:rPr>
        <w:t xml:space="preserve"> shall be as follows</w:t>
      </w:r>
    </w:p>
    <w:tbl>
      <w:tblPr>
        <w:tblW w:w="0" w:type="auto"/>
        <w:tblLayout w:type="fixed"/>
        <w:tblLook w:val="04A0"/>
      </w:tblPr>
      <w:tblGrid>
        <w:gridCol w:w="8658"/>
        <w:gridCol w:w="918"/>
      </w:tblGrid>
      <w:tr w:rsidR="009A441C" w:rsidRPr="00E34B24" w:rsidTr="00033008">
        <w:tc>
          <w:tcPr>
            <w:tcW w:w="8658" w:type="dxa"/>
          </w:tcPr>
          <w:p w:rsidR="009A441C" w:rsidRPr="00E34B24" w:rsidRDefault="00942DE6" w:rsidP="00302811">
            <w:pPr>
              <w:ind w:left="720"/>
              <w:rPr>
                <w:lang w:val="en-US"/>
              </w:rPr>
            </w:pPr>
            <w:r w:rsidRPr="00B37526">
              <w:rPr>
                <w:position w:val="-80"/>
                <w:lang w:val="en-US"/>
              </w:rPr>
              <w:object w:dxaOrig="7780" w:dyaOrig="2060">
                <v:shape id="_x0000_i1559" type="#_x0000_t75" style="width:310.95pt;height:98.05pt" o:ole="">
                  <v:imagedata r:id="rId950" o:title=""/>
                </v:shape>
                <o:OLEObject Type="Embed" ProgID="Equation.DSMT4" ShapeID="_x0000_i1559" DrawAspect="Content" ObjectID="_1356885199" r:id="rId951"/>
              </w:object>
            </w:r>
          </w:p>
        </w:tc>
        <w:tc>
          <w:tcPr>
            <w:tcW w:w="918" w:type="dxa"/>
            <w:vAlign w:val="center"/>
          </w:tcPr>
          <w:p w:rsidR="009A441C"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71</w:instrText>
              </w:r>
            </w:fldSimple>
            <w:r w:rsidR="00784ECF">
              <w:rPr>
                <w:lang w:val="en-US"/>
              </w:rPr>
              <w:instrText>)</w:instrText>
            </w:r>
            <w:r>
              <w:rPr>
                <w:lang w:val="en-US"/>
              </w:rPr>
              <w:fldChar w:fldCharType="end"/>
            </w:r>
          </w:p>
        </w:tc>
      </w:tr>
    </w:tbl>
    <w:p w:rsidR="005862D4" w:rsidRPr="00E34B24" w:rsidRDefault="00977AC0" w:rsidP="005862D4">
      <w:pPr>
        <w:tabs>
          <w:tab w:val="center" w:pos="4535"/>
        </w:tabs>
        <w:rPr>
          <w:lang w:val="en-US"/>
        </w:rPr>
      </w:pPr>
      <w:proofErr w:type="gramStart"/>
      <w:r w:rsidRPr="00977AC0">
        <w:rPr>
          <w:lang w:val="en-US"/>
        </w:rPr>
        <w:t>where</w:t>
      </w:r>
      <w:proofErr w:type="gramEnd"/>
    </w:p>
    <w:p w:rsidR="009C5111" w:rsidRDefault="00977AC0">
      <w:pPr>
        <w:ind w:left="1710" w:hanging="990"/>
        <w:rPr>
          <w:lang w:val="en-US"/>
        </w:rPr>
      </w:pPr>
      <w:proofErr w:type="gramStart"/>
      <w:r w:rsidRPr="00977AC0">
        <w:rPr>
          <w:i/>
          <w:lang w:val="en-US"/>
        </w:rPr>
        <w:t>z</w:t>
      </w:r>
      <w:proofErr w:type="gramEnd"/>
      <w:r w:rsidRPr="00977AC0">
        <w:rPr>
          <w:lang w:val="en-US"/>
        </w:rPr>
        <w:tab/>
        <w:t>is 4,</w:t>
      </w:r>
    </w:p>
    <w:p w:rsidR="009C5111" w:rsidRDefault="00977AC0">
      <w:pPr>
        <w:ind w:left="1710" w:hanging="990"/>
        <w:rPr>
          <w:lang w:val="en-US"/>
        </w:rPr>
      </w:pPr>
      <w:proofErr w:type="gramStart"/>
      <w:r w:rsidRPr="00977AC0">
        <w:rPr>
          <w:i/>
          <w:lang w:val="en-US"/>
        </w:rPr>
        <w:t>p</w:t>
      </w:r>
      <w:r w:rsidRPr="00977AC0">
        <w:rPr>
          <w:i/>
          <w:vertAlign w:val="subscript"/>
          <w:lang w:val="en-US"/>
        </w:rPr>
        <w:t>n</w:t>
      </w:r>
      <w:proofErr w:type="gramEnd"/>
      <w:r w:rsidRPr="00977AC0">
        <w:rPr>
          <w:lang w:val="en-US"/>
        </w:rPr>
        <w:tab/>
        <w:t>is defined in 17.3.5.9,</w:t>
      </w:r>
    </w:p>
    <w:p w:rsidR="009820AE" w:rsidRDefault="00174960">
      <w:pPr>
        <w:ind w:left="1710" w:hanging="990"/>
        <w:rPr>
          <w:lang w:val="en-US" w:eastAsia="ko-KR"/>
        </w:rPr>
      </w:pPr>
      <w:r w:rsidRPr="00174960">
        <w:rPr>
          <w:position w:val="-12"/>
          <w:lang w:val="en-US"/>
        </w:rPr>
        <w:pict>
          <v:shape id="_x0000_i1560" type="#_x0000_t75" style="width:16.35pt;height:19.45pt">
            <v:imagedata r:id="rId565" o:title=""/>
          </v:shape>
        </w:pict>
      </w:r>
      <w:r w:rsidR="00977AC0" w:rsidRPr="00977AC0">
        <w:rPr>
          <w:lang w:val="en-US"/>
        </w:rPr>
        <w:tab/>
      </w:r>
      <w:proofErr w:type="gramStart"/>
      <w:r w:rsidR="00977AC0" w:rsidRPr="00977AC0">
        <w:rPr>
          <w:lang w:val="en-US"/>
        </w:rPr>
        <w:t>is</w:t>
      </w:r>
      <w:proofErr w:type="gramEnd"/>
      <w:r w:rsidR="00977AC0" w:rsidRPr="00977AC0">
        <w:rPr>
          <w:lang w:val="en-US"/>
        </w:rPr>
        <w:t xml:space="preserve"> defined in Section </w:t>
      </w:r>
      <w:r>
        <w:rPr>
          <w:lang w:val="en-US"/>
        </w:rPr>
        <w:fldChar w:fldCharType="begin"/>
      </w:r>
      <w:r w:rsidR="00F12A35">
        <w:rPr>
          <w:lang w:val="en-US"/>
        </w:rPr>
        <w:instrText xml:space="preserve"> REF _Ref266604896 \w \h </w:instrText>
      </w:r>
      <w:r>
        <w:rPr>
          <w:lang w:val="en-US"/>
        </w:rPr>
      </w:r>
      <w:r>
        <w:rPr>
          <w:lang w:val="en-US"/>
        </w:rPr>
        <w:fldChar w:fldCharType="separate"/>
      </w:r>
      <w:r w:rsidR="003B14D4">
        <w:rPr>
          <w:lang w:val="en-US"/>
        </w:rPr>
        <w:t>22.3.11.9</w:t>
      </w:r>
      <w:r>
        <w:rPr>
          <w:lang w:val="en-US"/>
        </w:rPr>
        <w:fldChar w:fldCharType="end"/>
      </w:r>
      <w:r w:rsidR="00F12A35">
        <w:rPr>
          <w:lang w:val="en-US" w:eastAsia="ko-KR"/>
        </w:rPr>
        <w:t>,</w:t>
      </w:r>
    </w:p>
    <w:p w:rsidR="005862D4" w:rsidRPr="00E34B24" w:rsidRDefault="00044E92" w:rsidP="00F12A35">
      <w:pPr>
        <w:ind w:left="1710" w:hanging="990"/>
        <w:rPr>
          <w:lang w:val="en-US" w:eastAsia="ko-KR"/>
        </w:rPr>
      </w:pPr>
      <w:r w:rsidRPr="00E34B24">
        <w:rPr>
          <w:position w:val="-14"/>
          <w:lang w:val="en-US"/>
        </w:rPr>
        <w:object w:dxaOrig="600" w:dyaOrig="380">
          <v:shape id="_x0000_i1561" type="#_x0000_t75" style="width:30.05pt;height:19pt" o:ole="">
            <v:imagedata r:id="rId952" o:title=""/>
          </v:shape>
          <o:OLEObject Type="Embed" ProgID="Equation.DSMT4" ShapeID="_x0000_i1561" DrawAspect="Content" ObjectID="_1356885200" r:id="rId953"/>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Equations </w:t>
      </w:r>
      <w:r w:rsidR="00174960" w:rsidRPr="00E34B24">
        <w:rPr>
          <w:lang w:val="en-US"/>
        </w:rPr>
        <w:fldChar w:fldCharType="begin"/>
      </w:r>
      <w:r w:rsidR="00DE7B53" w:rsidRPr="00E34B24">
        <w:rPr>
          <w:lang w:val="en-US"/>
        </w:rPr>
        <w:instrText xml:space="preserve"> GOTOBUTTON ZEqnNum751013  \* MERGEFORMAT </w:instrText>
      </w:r>
      <w:r w:rsidR="00174960" w:rsidRPr="00E34B24">
        <w:rPr>
          <w:lang w:val="en-US"/>
        </w:rPr>
        <w:fldChar w:fldCharType="begin"/>
      </w:r>
      <w:r w:rsidR="00DE7B53" w:rsidRPr="00E34B24">
        <w:rPr>
          <w:lang w:val="en-US"/>
        </w:rPr>
        <w:instrText xml:space="preserve"> REF ZEqnNum751013 \* Charformat \! \* MERGEFORMAT </w:instrText>
      </w:r>
      <w:r w:rsidR="00174960" w:rsidRPr="00E34B24">
        <w:rPr>
          <w:lang w:val="en-US"/>
        </w:rPr>
        <w:fldChar w:fldCharType="separate"/>
      </w:r>
      <w:r w:rsidR="003B14D4">
        <w:rPr>
          <w:lang w:val="en-US"/>
        </w:rPr>
        <w:instrText>(</w:instrText>
      </w:r>
      <w:r w:rsidR="003B14D4" w:rsidRPr="003B14D4">
        <w:rPr>
          <w:lang w:val="en-US"/>
        </w:rPr>
        <w:instrText>22</w:instrText>
      </w:r>
      <w:r w:rsidR="003B14D4">
        <w:rPr>
          <w:lang w:val="en-US"/>
        </w:rPr>
        <w:instrText>-</w:instrText>
      </w:r>
      <w:r w:rsidR="003B14D4" w:rsidRPr="003B14D4">
        <w:rPr>
          <w:lang w:val="en-US"/>
        </w:rPr>
        <w:instrText>4</w:instrText>
      </w:r>
      <w:r w:rsidR="003B14D4">
        <w:rPr>
          <w:lang w:val="en-US"/>
        </w:rPr>
        <w:instrText>)</w:instrText>
      </w:r>
      <w:r w:rsidR="00174960" w:rsidRPr="00E34B24">
        <w:rPr>
          <w:lang w:val="en-US"/>
        </w:rPr>
        <w:fldChar w:fldCharType="end"/>
      </w:r>
      <w:r w:rsidR="00174960" w:rsidRPr="00E34B24">
        <w:rPr>
          <w:lang w:val="en-US"/>
        </w:rPr>
        <w:fldChar w:fldCharType="end"/>
      </w:r>
      <w:r w:rsidR="00DE7B53" w:rsidRPr="00E34B24">
        <w:rPr>
          <w:lang w:val="en-US" w:eastAsia="ko-KR"/>
        </w:rPr>
        <w:t xml:space="preserve">, </w:t>
      </w:r>
      <w:r w:rsidR="00174960" w:rsidRPr="00E34B24">
        <w:rPr>
          <w:lang w:val="en-US" w:eastAsia="ko-KR"/>
        </w:rPr>
        <w:fldChar w:fldCharType="begin"/>
      </w:r>
      <w:r w:rsidR="00DE7B53" w:rsidRPr="00E34B24">
        <w:rPr>
          <w:lang w:val="en-US" w:eastAsia="ko-KR"/>
        </w:rPr>
        <w:instrText xml:space="preserve"> GOTOBUTTON ZEqnNum141660  \* MERGEFORMAT </w:instrText>
      </w:r>
      <w:r w:rsidR="00174960" w:rsidRPr="00E34B24">
        <w:rPr>
          <w:lang w:val="en-US" w:eastAsia="ko-KR"/>
        </w:rPr>
        <w:fldChar w:fldCharType="begin"/>
      </w:r>
      <w:r w:rsidR="00DE7B53" w:rsidRPr="00E34B24">
        <w:rPr>
          <w:lang w:val="en-US" w:eastAsia="ko-KR"/>
        </w:rPr>
        <w:instrText xml:space="preserve"> REF ZEqnNum141660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5</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DE7B53" w:rsidRPr="00E34B24">
        <w:rPr>
          <w:lang w:val="en-US" w:eastAsia="ko-KR"/>
        </w:rPr>
        <w:t xml:space="preserve">, </w:t>
      </w:r>
      <w:r w:rsidR="00174960" w:rsidRPr="00E34B24">
        <w:rPr>
          <w:lang w:val="en-US" w:eastAsia="ko-KR"/>
        </w:rPr>
        <w:fldChar w:fldCharType="begin"/>
      </w:r>
      <w:r w:rsidR="00DE7B53" w:rsidRPr="00E34B24">
        <w:rPr>
          <w:lang w:val="en-US" w:eastAsia="ko-KR"/>
        </w:rPr>
        <w:instrText xml:space="preserve"> GOTOBUTTON ZEqnNum470469  \* MERGEFORMAT </w:instrText>
      </w:r>
      <w:r w:rsidR="00174960" w:rsidRPr="00E34B24">
        <w:rPr>
          <w:lang w:val="en-US" w:eastAsia="ko-KR"/>
        </w:rPr>
        <w:fldChar w:fldCharType="begin"/>
      </w:r>
      <w:r w:rsidR="00DE7B53" w:rsidRPr="00E34B24">
        <w:rPr>
          <w:lang w:val="en-US" w:eastAsia="ko-KR"/>
        </w:rPr>
        <w:instrText xml:space="preserve"> REF ZEqnNum470469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6</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DE7B53" w:rsidRPr="00E34B24">
        <w:rPr>
          <w:lang w:val="en-US" w:eastAsia="ko-KR"/>
        </w:rPr>
        <w:t xml:space="preserve"> and </w:t>
      </w:r>
      <w:r w:rsidR="00174960" w:rsidRPr="00E34B24">
        <w:rPr>
          <w:lang w:val="en-US" w:eastAsia="ko-KR"/>
        </w:rPr>
        <w:fldChar w:fldCharType="begin"/>
      </w:r>
      <w:r w:rsidR="00DE7B53" w:rsidRPr="00E34B24">
        <w:rPr>
          <w:lang w:val="en-US" w:eastAsia="ko-KR"/>
        </w:rPr>
        <w:instrText xml:space="preserve"> GOTOBUTTON ZEqnNum631908  \* MERGEFORMAT </w:instrText>
      </w:r>
      <w:r w:rsidR="00174960" w:rsidRPr="00E34B24">
        <w:rPr>
          <w:lang w:val="en-US" w:eastAsia="ko-KR"/>
        </w:rPr>
        <w:fldChar w:fldCharType="begin"/>
      </w:r>
      <w:r w:rsidR="00DE7B53" w:rsidRPr="00E34B24">
        <w:rPr>
          <w:lang w:val="en-US" w:eastAsia="ko-KR"/>
        </w:rPr>
        <w:instrText xml:space="preserve"> REF ZEqnNum631908 \* Charformat \! \* MERGEFORMAT </w:instrText>
      </w:r>
      <w:r w:rsidR="00174960" w:rsidRPr="00E34B24">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w:instrText>
      </w:r>
      <w:r w:rsidR="003B14D4">
        <w:rPr>
          <w:lang w:val="en-US" w:eastAsia="ko-KR"/>
        </w:rPr>
        <w:instrText>)</w:instrText>
      </w:r>
      <w:r w:rsidR="00174960" w:rsidRPr="00E34B24">
        <w:rPr>
          <w:lang w:val="en-US" w:eastAsia="ko-KR"/>
        </w:rPr>
        <w:fldChar w:fldCharType="end"/>
      </w:r>
      <w:r w:rsidR="00174960" w:rsidRPr="00E34B24">
        <w:rPr>
          <w:lang w:val="en-US" w:eastAsia="ko-KR"/>
        </w:rPr>
        <w:fldChar w:fldCharType="end"/>
      </w:r>
      <w:r w:rsidR="00F12A35">
        <w:rPr>
          <w:lang w:val="en-US" w:eastAsia="ko-KR"/>
        </w:rPr>
        <w:t>,</w:t>
      </w:r>
    </w:p>
    <w:p w:rsidR="009C5111" w:rsidRDefault="00033008">
      <w:pPr>
        <w:ind w:left="1710" w:hanging="990"/>
        <w:rPr>
          <w:lang w:val="en-US" w:eastAsia="ko-KR"/>
        </w:rPr>
      </w:pPr>
      <w:r w:rsidRPr="00E34B24">
        <w:rPr>
          <w:position w:val="-16"/>
          <w:lang w:val="en-US"/>
        </w:rPr>
        <w:object w:dxaOrig="800" w:dyaOrig="420">
          <v:shape id="_x0000_i1562" type="#_x0000_t75" style="width:39.75pt;height:19.9pt" o:ole="">
            <v:imagedata r:id="rId954" o:title=""/>
          </v:shape>
          <o:OLEObject Type="Embed" ProgID="Equation.DSMT4" ShapeID="_x0000_i1562" DrawAspect="Content" ObjectID="_1356885201" r:id="rId955"/>
        </w:object>
      </w:r>
      <w:r w:rsidR="00F12A35">
        <w:rPr>
          <w:lang w:val="en-US"/>
        </w:rPr>
        <w:tab/>
      </w:r>
      <w:proofErr w:type="gramStart"/>
      <w:r w:rsidR="00977AC0" w:rsidRPr="00977AC0">
        <w:rPr>
          <w:lang w:val="en-US"/>
        </w:rPr>
        <w:t>is</w:t>
      </w:r>
      <w:proofErr w:type="gramEnd"/>
      <w:r w:rsidR="00977AC0" w:rsidRPr="00977AC0">
        <w:rPr>
          <w:lang w:val="en-US"/>
        </w:rPr>
        <w:t xml:space="preserve"> the transmitted constellation for user </w:t>
      </w:r>
      <w:r w:rsidR="00977AC0" w:rsidRPr="00977AC0">
        <w:rPr>
          <w:i/>
          <w:lang w:val="en-US"/>
        </w:rPr>
        <w:t>u</w:t>
      </w:r>
      <w:r w:rsidR="00977AC0" w:rsidRPr="00977AC0">
        <w:rPr>
          <w:lang w:val="en-US"/>
        </w:rPr>
        <w:t xml:space="preserve"> at subcarrier</w:t>
      </w:r>
      <w:r w:rsidR="00973E2B" w:rsidRPr="00973E2B">
        <w:rPr>
          <w:i/>
          <w:lang w:val="en-US"/>
        </w:rPr>
        <w:t xml:space="preserve"> </w:t>
      </w:r>
      <w:r w:rsidR="00973E2B" w:rsidRPr="00977AC0">
        <w:rPr>
          <w:i/>
          <w:lang w:val="en-US"/>
        </w:rPr>
        <w:t>k</w:t>
      </w:r>
      <w:r w:rsidR="00977AC0" w:rsidRPr="00977AC0">
        <w:rPr>
          <w:lang w:val="en-US"/>
        </w:rPr>
        <w:t>, space-time stream</w:t>
      </w:r>
      <w:r w:rsidR="00973E2B">
        <w:rPr>
          <w:lang w:val="en-US"/>
        </w:rPr>
        <w:t xml:space="preserve"> </w:t>
      </w:r>
      <w:r w:rsidR="00973E2B" w:rsidRPr="00E34B24">
        <w:rPr>
          <w:position w:val="-14"/>
          <w:lang w:val="en-US"/>
        </w:rPr>
        <w:object w:dxaOrig="480" w:dyaOrig="380">
          <v:shape id="_x0000_i1563" type="#_x0000_t75" style="width:24.75pt;height:19pt" o:ole="">
            <v:imagedata r:id="rId956" o:title=""/>
          </v:shape>
          <o:OLEObject Type="Embed" ProgID="Equation.DSMT4" ShapeID="_x0000_i1563" DrawAspect="Content" ObjectID="_1356885202" r:id="rId957"/>
        </w:object>
      </w:r>
      <w:r w:rsidR="00977AC0" w:rsidRPr="00977AC0">
        <w:rPr>
          <w:lang w:val="en-US"/>
        </w:rPr>
        <w:t xml:space="preserve"> and Data</w:t>
      </w:r>
      <w:r w:rsidR="00F12A35">
        <w:rPr>
          <w:lang w:val="en-US"/>
        </w:rPr>
        <w:t xml:space="preserve"> field</w:t>
      </w:r>
      <w:r w:rsidR="00977AC0" w:rsidRPr="00977AC0">
        <w:rPr>
          <w:lang w:val="en-US"/>
        </w:rPr>
        <w:t xml:space="preserve"> OFDM symbol</w:t>
      </w:r>
      <w:r w:rsidR="00973E2B" w:rsidRPr="00973E2B">
        <w:rPr>
          <w:i/>
          <w:lang w:val="en-US"/>
        </w:rPr>
        <w:t xml:space="preserve"> </w:t>
      </w:r>
      <w:r w:rsidR="00973E2B" w:rsidRPr="00977AC0">
        <w:rPr>
          <w:i/>
          <w:lang w:val="en-US"/>
        </w:rPr>
        <w:t>n</w:t>
      </w:r>
      <w:r w:rsidR="00F12A35">
        <w:rPr>
          <w:lang w:val="en-US"/>
        </w:rPr>
        <w:t>,</w:t>
      </w:r>
    </w:p>
    <w:p w:rsidR="0026276A" w:rsidRPr="00E34B24" w:rsidRDefault="0026276A" w:rsidP="0026276A">
      <w:pPr>
        <w:tabs>
          <w:tab w:val="left" w:pos="1710"/>
        </w:tabs>
        <w:ind w:left="1710" w:hanging="990"/>
        <w:rPr>
          <w:lang w:val="en-US" w:eastAsia="ko-KR"/>
        </w:rPr>
      </w:pPr>
      <w:r w:rsidRPr="00E34B24">
        <w:rPr>
          <w:position w:val="-12"/>
          <w:lang w:val="en-US" w:eastAsia="ko-KR"/>
        </w:rPr>
        <w:object w:dxaOrig="340" w:dyaOrig="360">
          <v:shape id="_x0000_i1564" type="#_x0000_t75" style="width:18.1pt;height:18.1pt" o:ole="">
            <v:imagedata r:id="rId524" o:title=""/>
          </v:shape>
          <o:OLEObject Type="Embed" ProgID="Equation.DSMT4" ShapeID="_x0000_i1564" DrawAspect="Content" ObjectID="_1356885203" r:id="rId958"/>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w:t>
      </w:r>
      <w:r w:rsidR="00174960" w:rsidRPr="00977AC0">
        <w:rPr>
          <w:lang w:val="en-US" w:eastAsia="ko-KR"/>
        </w:rPr>
        <w:fldChar w:fldCharType="begin"/>
      </w:r>
      <w:r w:rsidR="00977AC0"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r w:rsidR="00F12A35">
        <w:rPr>
          <w:lang w:val="en-US" w:eastAsia="ko-KR"/>
        </w:rPr>
        <w:t>,</w:t>
      </w:r>
    </w:p>
    <w:p w:rsidR="0026276A" w:rsidRPr="00E34B24" w:rsidRDefault="0026276A" w:rsidP="0026276A">
      <w:pPr>
        <w:tabs>
          <w:tab w:val="left" w:pos="1710"/>
        </w:tabs>
        <w:ind w:left="1710" w:hanging="990"/>
        <w:rPr>
          <w:lang w:val="en-US" w:eastAsia="ko-KR"/>
        </w:rPr>
      </w:pPr>
      <w:r w:rsidRPr="00E34B24">
        <w:rPr>
          <w:position w:val="-12"/>
          <w:lang w:val="en-US" w:eastAsia="ko-KR"/>
        </w:rPr>
        <w:object w:dxaOrig="980" w:dyaOrig="380">
          <v:shape id="_x0000_i1565" type="#_x0000_t75" style="width:48.6pt;height:19pt" o:ole="">
            <v:imagedata r:id="rId959" o:title=""/>
          </v:shape>
          <o:OLEObject Type="Embed" ProgID="Equation.DSMT4" ShapeID="_x0000_i1565" DrawAspect="Content" ObjectID="_1356885204" r:id="rId960"/>
        </w:object>
      </w:r>
      <w:r w:rsidR="00977AC0" w:rsidRPr="00977AC0">
        <w:rPr>
          <w:lang w:val="en-US" w:eastAsia="ko-KR"/>
        </w:rPr>
        <w:tab/>
      </w:r>
      <w:proofErr w:type="gramStart"/>
      <w:r w:rsidR="00977AC0" w:rsidRPr="00977AC0">
        <w:rPr>
          <w:lang w:val="en-US" w:eastAsia="ko-KR"/>
        </w:rPr>
        <w:t>has</w:t>
      </w:r>
      <w:proofErr w:type="gramEnd"/>
      <w:r w:rsidR="00977AC0" w:rsidRPr="00977AC0">
        <w:rPr>
          <w:lang w:val="en-US" w:eastAsia="ko-KR"/>
        </w:rPr>
        <w:t xml:space="preserve"> the value given in </w:t>
      </w:r>
      <w:r w:rsidR="00174960" w:rsidRPr="00977AC0">
        <w:rPr>
          <w:lang w:val="en-US" w:eastAsia="ko-KR"/>
        </w:rPr>
        <w:fldChar w:fldCharType="begin"/>
      </w:r>
      <w:r w:rsidR="00977AC0" w:rsidRPr="00977AC0">
        <w:rPr>
          <w:lang w:val="en-US" w:eastAsia="ko-KR"/>
        </w:rPr>
        <w:instrText xml:space="preserve"> REF _Ref265757924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rsidRPr="00977AC0">
        <w:rPr>
          <w:lang w:val="en-US" w:eastAsia="ko-KR"/>
        </w:rPr>
        <w:fldChar w:fldCharType="end"/>
      </w:r>
      <w:r w:rsidR="00F12A35">
        <w:rPr>
          <w:lang w:val="en-US" w:eastAsia="ko-KR"/>
        </w:rPr>
        <w:t>,</w:t>
      </w:r>
    </w:p>
    <w:p w:rsidR="0026276A" w:rsidRPr="00E34B24" w:rsidRDefault="0026276A" w:rsidP="0026276A">
      <w:pPr>
        <w:tabs>
          <w:tab w:val="left" w:pos="1710"/>
        </w:tabs>
        <w:ind w:left="1710" w:hanging="990"/>
        <w:rPr>
          <w:i/>
          <w:lang w:val="en-US" w:eastAsia="ko-KR"/>
        </w:rPr>
      </w:pPr>
      <w:r w:rsidRPr="00E34B24">
        <w:rPr>
          <w:position w:val="-14"/>
          <w:lang w:val="en-US" w:eastAsia="ko-KR"/>
        </w:rPr>
        <w:object w:dxaOrig="620" w:dyaOrig="380">
          <v:shape id="_x0000_i1566" type="#_x0000_t75" style="width:30.5pt;height:19pt" o:ole="">
            <v:imagedata r:id="rId443" o:title=""/>
          </v:shape>
          <o:OLEObject Type="Embed" ProgID="Equation.DSMT4" ShapeID="_x0000_i1566" DrawAspect="Content" ObjectID="_1356885205" r:id="rId961"/>
        </w:object>
      </w:r>
      <w:r w:rsidR="00977AC0" w:rsidRPr="00977AC0">
        <w:rPr>
          <w:lang w:val="en-US" w:eastAsia="ko-KR"/>
        </w:rPr>
        <w:tab/>
      </w:r>
      <w:proofErr w:type="gramStart"/>
      <w:r w:rsidR="00F12A35">
        <w:rPr>
          <w:lang w:val="en-US" w:eastAsia="ko-KR"/>
        </w:rPr>
        <w:t>is</w:t>
      </w:r>
      <w:proofErr w:type="gramEnd"/>
      <w:r w:rsidR="00F12A35">
        <w:rPr>
          <w:lang w:val="en-US" w:eastAsia="ko-KR"/>
        </w:rPr>
        <w:t xml:space="preserve"> defined in </w:t>
      </w:r>
      <w:r w:rsidR="00174960">
        <w:rPr>
          <w:lang w:val="en-US" w:eastAsia="ko-KR"/>
        </w:rPr>
        <w:fldChar w:fldCharType="begin"/>
      </w:r>
      <w:r w:rsidR="00F12A35">
        <w:rPr>
          <w:lang w:val="en-US" w:eastAsia="ko-KR"/>
        </w:rPr>
        <w:instrText xml:space="preserve"> REF _Ref267995225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Pr>
          <w:lang w:val="en-US" w:eastAsia="ko-KR"/>
        </w:rPr>
        <w:fldChar w:fldCharType="end"/>
      </w:r>
      <w:r w:rsidR="00F12A35">
        <w:rPr>
          <w:lang w:val="en-US" w:eastAsia="ko-KR"/>
        </w:rPr>
        <w:t>,</w:t>
      </w:r>
    </w:p>
    <w:p w:rsidR="00F12A35" w:rsidRDefault="00F12A35" w:rsidP="0026276A">
      <w:pPr>
        <w:tabs>
          <w:tab w:val="left" w:pos="1710"/>
        </w:tabs>
        <w:ind w:left="1710" w:hanging="990"/>
        <w:rPr>
          <w:lang w:val="en-US" w:eastAsia="ko-KR"/>
        </w:rPr>
      </w:pPr>
      <w:r w:rsidRPr="00E34B24">
        <w:rPr>
          <w:position w:val="-14"/>
          <w:lang w:val="en-US"/>
        </w:rPr>
        <w:object w:dxaOrig="1040" w:dyaOrig="400">
          <v:shape id="_x0000_i1567" type="#_x0000_t75" style="width:52.55pt;height:19.45pt" o:ole="">
            <v:imagedata r:id="rId445" o:title=""/>
          </v:shape>
          <o:OLEObject Type="Embed" ProgID="Equation.DSMT4" ShapeID="_x0000_i1567" DrawAspect="Content" ObjectID="_1356885206" r:id="rId962"/>
        </w:object>
      </w:r>
      <w:r w:rsidR="0026276A" w:rsidRPr="00E34B24">
        <w:rPr>
          <w:lang w:val="en-US" w:eastAsia="ko-KR"/>
        </w:rPr>
        <w:tab/>
      </w:r>
      <w:proofErr w:type="gramStart"/>
      <w:r>
        <w:rPr>
          <w:lang w:val="en-US" w:eastAsia="ko-KR"/>
        </w:rPr>
        <w:t>is</w:t>
      </w:r>
      <w:proofErr w:type="gramEnd"/>
      <w:r>
        <w:rPr>
          <w:lang w:val="en-US" w:eastAsia="ko-KR"/>
        </w:rPr>
        <w:t xml:space="preserve"> given in </w:t>
      </w:r>
      <w:r w:rsidR="00174960">
        <w:rPr>
          <w:lang w:val="en-US" w:eastAsia="ko-KR"/>
        </w:rPr>
        <w:fldChar w:fldCharType="begin"/>
      </w:r>
      <w:r>
        <w:rPr>
          <w:lang w:val="en-US" w:eastAsia="ko-KR"/>
        </w:rPr>
        <w:instrText xml:space="preserve"> REF _Ref268097551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8</w:t>
      </w:r>
      <w:r w:rsidR="00174960">
        <w:rPr>
          <w:lang w:val="en-US" w:eastAsia="ko-KR"/>
        </w:rPr>
        <w:fldChar w:fldCharType="end"/>
      </w:r>
      <w:r>
        <w:rPr>
          <w:lang w:val="en-US" w:eastAsia="ko-KR"/>
        </w:rPr>
        <w:t>, and</w:t>
      </w:r>
    </w:p>
    <w:p w:rsidR="009C5111" w:rsidRDefault="00F12A35">
      <w:pPr>
        <w:ind w:left="1710" w:hanging="990"/>
        <w:rPr>
          <w:lang w:val="en-US" w:eastAsia="ko-KR"/>
        </w:rPr>
      </w:pPr>
      <w:r w:rsidRPr="004B3887">
        <w:rPr>
          <w:position w:val="-12"/>
          <w:lang w:val="en-US" w:eastAsia="ko-KR"/>
        </w:rPr>
        <w:object w:dxaOrig="380" w:dyaOrig="360">
          <v:shape id="_x0000_i1568" type="#_x0000_t75" style="width:19.45pt;height:19.45pt" o:ole="">
            <v:imagedata r:id="rId447" o:title=""/>
          </v:shape>
          <o:OLEObject Type="Embed" ProgID="Equation.DSMT4" ShapeID="_x0000_i1568" DrawAspect="Content" ObjectID="_1356885207" r:id="rId963"/>
        </w:object>
      </w:r>
      <w:r>
        <w:rPr>
          <w:rFonts w:hint="eastAsia"/>
          <w:lang w:val="en-US" w:eastAsia="ko-KR"/>
        </w:rPr>
        <w:tab/>
      </w:r>
      <w:proofErr w:type="gramStart"/>
      <w:r>
        <w:rPr>
          <w:rFonts w:hint="eastAsia"/>
          <w:lang w:val="en-US" w:eastAsia="ko-KR"/>
        </w:rPr>
        <w:t>is</w:t>
      </w:r>
      <w:proofErr w:type="gramEnd"/>
      <w:r>
        <w:rPr>
          <w:rFonts w:hint="eastAsia"/>
          <w:lang w:val="en-US" w:eastAsia="ko-KR"/>
        </w:rPr>
        <w:t xml:space="preserve"> given by </w:t>
      </w:r>
      <w:r w:rsidRPr="004B3887">
        <w:rPr>
          <w:position w:val="-28"/>
          <w:lang w:val="en-US" w:eastAsia="ko-KR"/>
        </w:rPr>
        <w:object w:dxaOrig="1540" w:dyaOrig="680">
          <v:shape id="_x0000_i1569" type="#_x0000_t75" style="width:76.4pt;height:34.45pt" o:ole="">
            <v:imagedata r:id="rId449" o:title=""/>
          </v:shape>
          <o:OLEObject Type="Embed" ProgID="Equation.DSMT4" ShapeID="_x0000_i1569" DrawAspect="Content" ObjectID="_1356885208" r:id="rId964"/>
        </w:object>
      </w:r>
      <w:r>
        <w:rPr>
          <w:lang w:val="en-US" w:eastAsia="ko-KR"/>
        </w:rPr>
        <w:t>(n</w:t>
      </w:r>
      <w:r>
        <w:rPr>
          <w:rFonts w:hint="eastAsia"/>
          <w:lang w:val="en-US" w:eastAsia="ko-KR"/>
        </w:rPr>
        <w:t xml:space="preserve">ote that </w:t>
      </w:r>
      <w:r w:rsidRPr="004B3887">
        <w:rPr>
          <w:position w:val="-12"/>
          <w:lang w:val="en-US" w:eastAsia="ko-KR"/>
        </w:rPr>
        <w:object w:dxaOrig="760" w:dyaOrig="360">
          <v:shape id="_x0000_i1570" type="#_x0000_t75" style="width:37.55pt;height:19.45pt" o:ole="">
            <v:imagedata r:id="rId451" o:title=""/>
          </v:shape>
          <o:OLEObject Type="Embed" ProgID="Equation.DSMT4" ShapeID="_x0000_i1570" DrawAspect="Content" ObjectID="_1356885209" r:id="rId965"/>
        </w:object>
      </w:r>
      <w:r>
        <w:rPr>
          <w:lang w:val="en-US" w:eastAsia="ko-KR"/>
        </w:rPr>
        <w:t>)</w:t>
      </w:r>
    </w:p>
    <w:p w:rsidR="009C5111" w:rsidRDefault="009C5111">
      <w:pPr>
        <w:tabs>
          <w:tab w:val="left" w:pos="1710"/>
        </w:tabs>
        <w:rPr>
          <w:lang w:val="en-US"/>
        </w:rPr>
      </w:pPr>
    </w:p>
    <w:p w:rsidR="005862D4" w:rsidRPr="00E34B24" w:rsidRDefault="00977AC0" w:rsidP="005862D4">
      <w:pPr>
        <w:rPr>
          <w:lang w:val="en-US"/>
        </w:rPr>
      </w:pPr>
      <w:r w:rsidRPr="00977AC0">
        <w:rPr>
          <w:lang w:val="en-US"/>
        </w:rPr>
        <w:t>For 20 MHz VHT transmissions</w:t>
      </w:r>
    </w:p>
    <w:tbl>
      <w:tblPr>
        <w:tblW w:w="0" w:type="auto"/>
        <w:tblLook w:val="04A0"/>
      </w:tblPr>
      <w:tblGrid>
        <w:gridCol w:w="4788"/>
        <w:gridCol w:w="4788"/>
      </w:tblGrid>
      <w:tr w:rsidR="009A441C" w:rsidRPr="00E34B24" w:rsidTr="00302811">
        <w:tc>
          <w:tcPr>
            <w:tcW w:w="4788" w:type="dxa"/>
          </w:tcPr>
          <w:p w:rsidR="009A441C" w:rsidRPr="00E34B24" w:rsidRDefault="009A441C" w:rsidP="00302811">
            <w:pPr>
              <w:ind w:left="720"/>
              <w:rPr>
                <w:lang w:val="en-US"/>
              </w:rPr>
            </w:pPr>
            <w:r w:rsidRPr="00E34B24">
              <w:rPr>
                <w:position w:val="-34"/>
                <w:lang w:val="en-US"/>
              </w:rPr>
              <w:object w:dxaOrig="3440" w:dyaOrig="800">
                <v:shape id="_x0000_i1571" type="#_x0000_t75" style="width:172.7pt;height:39.75pt" o:ole="">
                  <v:imagedata r:id="rId966" o:title=""/>
                </v:shape>
                <o:OLEObject Type="Embed" ProgID="Equation.3" ShapeID="_x0000_i1571" DrawAspect="Content" ObjectID="_1356885210" r:id="rId967"/>
              </w:object>
            </w:r>
          </w:p>
        </w:tc>
        <w:tc>
          <w:tcPr>
            <w:tcW w:w="4788" w:type="dxa"/>
            <w:vAlign w:val="center"/>
          </w:tcPr>
          <w:p w:rsidR="009A441C"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72</w:instrText>
              </w:r>
            </w:fldSimple>
            <w:r w:rsidR="00784ECF">
              <w:rPr>
                <w:lang w:val="en-US"/>
              </w:rPr>
              <w:instrText>)</w:instrText>
            </w:r>
            <w:r>
              <w:rPr>
                <w:lang w:val="en-US"/>
              </w:rPr>
              <w:fldChar w:fldCharType="end"/>
            </w:r>
          </w:p>
        </w:tc>
      </w:tr>
    </w:tbl>
    <w:p w:rsidR="00E05DEF" w:rsidRDefault="00F12A35">
      <w:pPr>
        <w:rPr>
          <w:lang w:val="en-US"/>
        </w:rPr>
      </w:pPr>
      <w:proofErr w:type="gramStart"/>
      <w:r>
        <w:rPr>
          <w:lang w:val="en-US"/>
        </w:rPr>
        <w:t>where</w:t>
      </w:r>
      <w:proofErr w:type="gramEnd"/>
      <w:r>
        <w:rPr>
          <w:lang w:val="en-US"/>
        </w:rPr>
        <w:t xml:space="preserve"> </w:t>
      </w:r>
      <w:r w:rsidRPr="00B37526">
        <w:rPr>
          <w:position w:val="-14"/>
          <w:lang w:val="en-US" w:eastAsia="ko-KR"/>
        </w:rPr>
        <w:object w:dxaOrig="760" w:dyaOrig="400">
          <v:shape id="_x0000_i1572" type="#_x0000_t75" style="width:37.55pt;height:19.9pt" o:ole="">
            <v:imagedata r:id="rId968" o:title=""/>
          </v:shape>
          <o:OLEObject Type="Embed" ProgID="Equation.DSMT4" ShapeID="_x0000_i1572" DrawAspect="Content" ObjectID="_1356885211" r:id="rId969"/>
        </w:object>
      </w:r>
      <w:r w:rsidRPr="00F12A35">
        <w:rPr>
          <w:lang w:val="en-US"/>
        </w:rPr>
        <w:t xml:space="preserve"> </w:t>
      </w:r>
      <w:r>
        <w:rPr>
          <w:lang w:val="en-US"/>
        </w:rPr>
        <w:t xml:space="preserve">is defined in Equation </w:t>
      </w:r>
      <w:r w:rsidR="00174960">
        <w:rPr>
          <w:lang w:val="en-US"/>
        </w:rPr>
        <w:fldChar w:fldCharType="begin"/>
      </w:r>
      <w:r>
        <w:rPr>
          <w:lang w:val="en-US"/>
        </w:rPr>
        <w:instrText xml:space="preserve"> GOTOBUTTON ZEqnNum646731  \* MERGEFORMAT </w:instrText>
      </w:r>
      <w:r w:rsidR="00174960">
        <w:rPr>
          <w:lang w:val="en-US"/>
        </w:rPr>
        <w:fldChar w:fldCharType="begin"/>
      </w:r>
      <w:r>
        <w:rPr>
          <w:lang w:val="en-US"/>
        </w:rPr>
        <w:instrText xml:space="preserve"> REF ZEqnNum646731 \* Charformat \! \* MERGEFORMAT </w:instrText>
      </w:r>
      <w:r w:rsidR="00174960">
        <w:rPr>
          <w:lang w:val="en-US"/>
        </w:rPr>
        <w:fldChar w:fldCharType="separate"/>
      </w:r>
      <w:r w:rsidR="003B14D4" w:rsidRPr="003B14D4">
        <w:rPr>
          <w:lang w:val="en-US"/>
        </w:rPr>
        <w:instrText>(22-37)</w:instrText>
      </w:r>
      <w:r w:rsidR="00174960">
        <w:rPr>
          <w:lang w:val="en-US"/>
        </w:rPr>
        <w:fldChar w:fldCharType="end"/>
      </w:r>
      <w:r w:rsidR="00174960">
        <w:rPr>
          <w:lang w:val="en-US"/>
        </w:rPr>
        <w:fldChar w:fldCharType="end"/>
      </w:r>
      <w:r>
        <w:rPr>
          <w:lang w:val="en-US"/>
        </w:rPr>
        <w:t>.</w:t>
      </w:r>
    </w:p>
    <w:p w:rsidR="005862D4" w:rsidRPr="00E34B24" w:rsidRDefault="00977AC0" w:rsidP="005862D4">
      <w:pPr>
        <w:rPr>
          <w:lang w:val="en-US"/>
        </w:rPr>
      </w:pPr>
      <w:r w:rsidRPr="00977AC0">
        <w:rPr>
          <w:lang w:val="en-US"/>
        </w:rPr>
        <w:t>For 40 MHz VHT transmissions</w:t>
      </w:r>
    </w:p>
    <w:tbl>
      <w:tblPr>
        <w:tblW w:w="0" w:type="auto"/>
        <w:tblLook w:val="04A0"/>
      </w:tblPr>
      <w:tblGrid>
        <w:gridCol w:w="5175"/>
        <w:gridCol w:w="4401"/>
      </w:tblGrid>
      <w:tr w:rsidR="00E06DEE" w:rsidRPr="00E34B24" w:rsidTr="00302811">
        <w:tc>
          <w:tcPr>
            <w:tcW w:w="4788" w:type="dxa"/>
          </w:tcPr>
          <w:p w:rsidR="00E06DEE" w:rsidRPr="00E34B24" w:rsidRDefault="00E06DEE" w:rsidP="00302811">
            <w:pPr>
              <w:ind w:left="720"/>
              <w:rPr>
                <w:lang w:val="en-US"/>
              </w:rPr>
            </w:pPr>
            <w:r w:rsidRPr="00E34B24">
              <w:rPr>
                <w:position w:val="-34"/>
                <w:lang w:val="en-US"/>
              </w:rPr>
              <w:object w:dxaOrig="4260" w:dyaOrig="800">
                <v:shape id="_x0000_i1573" type="#_x0000_t75" style="width:212pt;height:39.75pt" o:ole="">
                  <v:imagedata r:id="rId970" o:title=""/>
                </v:shape>
                <o:OLEObject Type="Embed" ProgID="Equation.3" ShapeID="_x0000_i1573" DrawAspect="Content" ObjectID="_1356885212" r:id="rId971"/>
              </w:object>
            </w:r>
          </w:p>
        </w:tc>
        <w:tc>
          <w:tcPr>
            <w:tcW w:w="4788" w:type="dxa"/>
            <w:vAlign w:val="center"/>
          </w:tcPr>
          <w:p w:rsidR="00E06DEE" w:rsidRPr="00E34B24" w:rsidRDefault="00174960" w:rsidP="00302811">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73</w:instrText>
              </w:r>
            </w:fldSimple>
            <w:r w:rsidR="00784ECF">
              <w:rPr>
                <w:lang w:val="en-US"/>
              </w:rPr>
              <w:instrText>)</w:instrText>
            </w:r>
            <w:r>
              <w:rPr>
                <w:lang w:val="en-US"/>
              </w:rPr>
              <w:fldChar w:fldCharType="end"/>
            </w:r>
          </w:p>
        </w:tc>
      </w:tr>
    </w:tbl>
    <w:p w:rsidR="00E05DEF" w:rsidRDefault="00F12A35">
      <w:pPr>
        <w:rPr>
          <w:lang w:val="en-US"/>
        </w:rPr>
      </w:pPr>
      <w:proofErr w:type="gramStart"/>
      <w:r>
        <w:rPr>
          <w:lang w:val="en-US"/>
        </w:rPr>
        <w:t>where</w:t>
      </w:r>
      <w:proofErr w:type="gramEnd"/>
      <w:r>
        <w:rPr>
          <w:lang w:val="en-US"/>
        </w:rPr>
        <w:t xml:space="preserve"> </w:t>
      </w:r>
      <w:r w:rsidRPr="00B37526">
        <w:rPr>
          <w:position w:val="-14"/>
          <w:lang w:val="en-US" w:eastAsia="ko-KR"/>
        </w:rPr>
        <w:object w:dxaOrig="760" w:dyaOrig="400">
          <v:shape id="_x0000_i1574" type="#_x0000_t75" style="width:37.55pt;height:19.9pt" o:ole="">
            <v:imagedata r:id="rId968" o:title=""/>
          </v:shape>
          <o:OLEObject Type="Embed" ProgID="Equation.DSMT4" ShapeID="_x0000_i1574" DrawAspect="Content" ObjectID="_1356885213" r:id="rId972"/>
        </w:object>
      </w:r>
      <w:r w:rsidRPr="00F12A35">
        <w:rPr>
          <w:lang w:val="en-US"/>
        </w:rPr>
        <w:t xml:space="preserve"> </w:t>
      </w:r>
      <w:r>
        <w:rPr>
          <w:lang w:val="en-US"/>
        </w:rPr>
        <w:t xml:space="preserve">is defined in Equation </w:t>
      </w:r>
      <w:r w:rsidR="00174960">
        <w:rPr>
          <w:lang w:val="en-US"/>
        </w:rPr>
        <w:fldChar w:fldCharType="begin"/>
      </w:r>
      <w:r>
        <w:rPr>
          <w:lang w:val="en-US"/>
        </w:rPr>
        <w:instrText xml:space="preserve"> GOTOBUTTON ZEqnNum900359  \* MERGEFORMAT </w:instrText>
      </w:r>
      <w:r w:rsidR="00174960">
        <w:rPr>
          <w:lang w:val="en-US"/>
        </w:rPr>
        <w:fldChar w:fldCharType="begin"/>
      </w:r>
      <w:r>
        <w:rPr>
          <w:lang w:val="en-US"/>
        </w:rPr>
        <w:instrText xml:space="preserve"> REF ZEqnNum900359 \* Charformat \! \* MERGEFORMAT </w:instrText>
      </w:r>
      <w:r w:rsidR="00174960">
        <w:rPr>
          <w:lang w:val="en-US"/>
        </w:rPr>
        <w:fldChar w:fldCharType="separate"/>
      </w:r>
      <w:r w:rsidR="003B14D4" w:rsidRPr="003B14D4">
        <w:rPr>
          <w:lang w:val="en-US"/>
        </w:rPr>
        <w:instrText>(22-39)</w:instrText>
      </w:r>
      <w:r w:rsidR="00174960">
        <w:rPr>
          <w:lang w:val="en-US"/>
        </w:rPr>
        <w:fldChar w:fldCharType="end"/>
      </w:r>
      <w:r w:rsidR="00174960">
        <w:rPr>
          <w:lang w:val="en-US"/>
        </w:rPr>
        <w:fldChar w:fldCharType="end"/>
      </w:r>
      <w:r>
        <w:rPr>
          <w:lang w:val="en-US"/>
        </w:rPr>
        <w:t>.</w:t>
      </w:r>
    </w:p>
    <w:p w:rsidR="005862D4" w:rsidRPr="00E34B24" w:rsidRDefault="00977AC0" w:rsidP="005862D4">
      <w:pPr>
        <w:rPr>
          <w:lang w:val="en-US"/>
        </w:rPr>
      </w:pPr>
      <w:r w:rsidRPr="00977AC0">
        <w:rPr>
          <w:lang w:val="en-US"/>
        </w:rPr>
        <w:t>For 80 MHz VHT transmissions</w:t>
      </w:r>
    </w:p>
    <w:tbl>
      <w:tblPr>
        <w:tblW w:w="0" w:type="auto"/>
        <w:tblLook w:val="04A0"/>
      </w:tblPr>
      <w:tblGrid>
        <w:gridCol w:w="5812"/>
        <w:gridCol w:w="3764"/>
      </w:tblGrid>
      <w:tr w:rsidR="0057012F" w:rsidRPr="00E34B24" w:rsidTr="00302811">
        <w:tc>
          <w:tcPr>
            <w:tcW w:w="4788" w:type="dxa"/>
          </w:tcPr>
          <w:p w:rsidR="0057012F" w:rsidRPr="00E34B24" w:rsidRDefault="0057012F" w:rsidP="00302811">
            <w:pPr>
              <w:ind w:left="720"/>
              <w:rPr>
                <w:lang w:val="en-US"/>
              </w:rPr>
            </w:pPr>
            <w:r w:rsidRPr="00E34B24">
              <w:rPr>
                <w:position w:val="-34"/>
                <w:lang w:val="en-US"/>
              </w:rPr>
              <w:object w:dxaOrig="4880" w:dyaOrig="800">
                <v:shape id="_x0000_i1575" type="#_x0000_t75" style="width:243.85pt;height:39.75pt" o:ole="">
                  <v:imagedata r:id="rId973" o:title=""/>
                </v:shape>
                <o:OLEObject Type="Embed" ProgID="Equation.3" ShapeID="_x0000_i1575" DrawAspect="Content" ObjectID="_1356885214" r:id="rId974"/>
              </w:object>
            </w:r>
          </w:p>
        </w:tc>
        <w:tc>
          <w:tcPr>
            <w:tcW w:w="4788" w:type="dxa"/>
            <w:vAlign w:val="center"/>
          </w:tcPr>
          <w:p w:rsidR="0057012F" w:rsidRPr="00E34B24" w:rsidRDefault="00174960" w:rsidP="00DB5C0D">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305" w:name="ZEqnNum332220"/>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74</w:instrText>
              </w:r>
            </w:fldSimple>
            <w:r w:rsidR="00784ECF">
              <w:rPr>
                <w:lang w:val="en-US"/>
              </w:rPr>
              <w:instrText>)</w:instrText>
            </w:r>
            <w:bookmarkEnd w:id="2305"/>
            <w:r>
              <w:rPr>
                <w:lang w:val="en-US"/>
              </w:rPr>
              <w:fldChar w:fldCharType="end"/>
            </w:r>
          </w:p>
        </w:tc>
      </w:tr>
    </w:tbl>
    <w:p w:rsidR="00E05DEF" w:rsidRDefault="009D48A7">
      <w:pPr>
        <w:rPr>
          <w:lang w:val="en-US" w:eastAsia="ko-KR"/>
        </w:rPr>
      </w:pPr>
      <w:proofErr w:type="gramStart"/>
      <w:r>
        <w:rPr>
          <w:lang w:val="en-US"/>
        </w:rPr>
        <w:t>where</w:t>
      </w:r>
      <w:proofErr w:type="gramEnd"/>
      <w:r>
        <w:rPr>
          <w:lang w:val="en-US"/>
        </w:rPr>
        <w:t xml:space="preserve"> </w:t>
      </w:r>
      <w:r w:rsidRPr="00B37526">
        <w:rPr>
          <w:position w:val="-14"/>
          <w:lang w:val="en-US" w:eastAsia="ko-KR"/>
        </w:rPr>
        <w:object w:dxaOrig="760" w:dyaOrig="400">
          <v:shape id="_x0000_i1576" type="#_x0000_t75" style="width:37.55pt;height:19.9pt" o:ole="">
            <v:imagedata r:id="rId968" o:title=""/>
          </v:shape>
          <o:OLEObject Type="Embed" ProgID="Equation.DSMT4" ShapeID="_x0000_i1576" DrawAspect="Content" ObjectID="_1356885215" r:id="rId975"/>
        </w:object>
      </w:r>
      <w:r w:rsidRPr="00F12A35">
        <w:rPr>
          <w:lang w:val="en-US"/>
        </w:rPr>
        <w:t xml:space="preserve"> </w:t>
      </w:r>
      <w:r>
        <w:rPr>
          <w:lang w:val="en-US"/>
        </w:rPr>
        <w:t xml:space="preserve">is defined in Equation </w:t>
      </w:r>
      <w:r w:rsidR="00174960">
        <w:rPr>
          <w:lang w:val="en-US"/>
        </w:rPr>
        <w:fldChar w:fldCharType="begin"/>
      </w:r>
      <w:r>
        <w:rPr>
          <w:lang w:val="en-US"/>
        </w:rPr>
        <w:instrText xml:space="preserve"> GOTOBUTTON ZEqnNum575910  \* MERGEFORMAT </w:instrText>
      </w:r>
      <w:r w:rsidR="00174960">
        <w:rPr>
          <w:lang w:val="en-US"/>
        </w:rPr>
        <w:fldChar w:fldCharType="begin"/>
      </w:r>
      <w:r>
        <w:rPr>
          <w:lang w:val="en-US"/>
        </w:rPr>
        <w:instrText xml:space="preserve"> REF ZEqnNum575910 \* Charformat \! \* MERGEFORMAT </w:instrText>
      </w:r>
      <w:r w:rsidR="00174960">
        <w:rPr>
          <w:lang w:val="en-US"/>
        </w:rPr>
        <w:fldChar w:fldCharType="separate"/>
      </w:r>
      <w:r w:rsidR="003B14D4" w:rsidRPr="003B14D4">
        <w:rPr>
          <w:lang w:val="en-US"/>
        </w:rPr>
        <w:instrText>(22-41)</w:instrText>
      </w:r>
      <w:r w:rsidR="00174960">
        <w:rPr>
          <w:lang w:val="en-US"/>
        </w:rPr>
        <w:fldChar w:fldCharType="end"/>
      </w:r>
      <w:r w:rsidR="00174960">
        <w:rPr>
          <w:lang w:val="en-US"/>
        </w:rPr>
        <w:fldChar w:fldCharType="end"/>
      </w:r>
      <w:r>
        <w:rPr>
          <w:lang w:val="en-US"/>
        </w:rPr>
        <w:t>.</w:t>
      </w:r>
    </w:p>
    <w:p w:rsidR="0057012F" w:rsidRPr="00E34B24" w:rsidRDefault="00977AC0" w:rsidP="005862D4">
      <w:pPr>
        <w:rPr>
          <w:lang w:val="en-US" w:eastAsia="ko-KR"/>
        </w:rPr>
      </w:pPr>
      <w:r w:rsidRPr="00977AC0">
        <w:rPr>
          <w:lang w:val="en-US" w:eastAsia="ko-KR"/>
        </w:rPr>
        <w:t>For 160 MHz VHT transmissions</w:t>
      </w:r>
    </w:p>
    <w:tbl>
      <w:tblPr>
        <w:tblW w:w="0" w:type="auto"/>
        <w:tblLook w:val="04A0"/>
      </w:tblPr>
      <w:tblGrid>
        <w:gridCol w:w="8198"/>
        <w:gridCol w:w="1378"/>
      </w:tblGrid>
      <w:tr w:rsidR="0057012F" w:rsidRPr="00E34B24" w:rsidTr="005F63EB">
        <w:tc>
          <w:tcPr>
            <w:tcW w:w="8198" w:type="dxa"/>
          </w:tcPr>
          <w:p w:rsidR="0057012F" w:rsidRPr="005F63EB" w:rsidRDefault="005F63EB" w:rsidP="00302811">
            <w:pPr>
              <w:ind w:left="720"/>
              <w:rPr>
                <w:lang w:val="en-US" w:eastAsia="ko-KR"/>
              </w:rPr>
            </w:pPr>
            <w:r w:rsidRPr="005F63EB">
              <w:rPr>
                <w:position w:val="-50"/>
              </w:rPr>
              <w:object w:dxaOrig="6259" w:dyaOrig="1120">
                <v:shape id="_x0000_i1577" type="#_x0000_t75" style="width:311.85pt;height:55.2pt" o:ole="">
                  <v:imagedata r:id="rId976" o:title=""/>
                </v:shape>
                <o:OLEObject Type="Embed" ProgID="Equation.3" ShapeID="_x0000_i1577" DrawAspect="Content" ObjectID="_1356885216" r:id="rId977"/>
              </w:object>
            </w:r>
          </w:p>
        </w:tc>
        <w:tc>
          <w:tcPr>
            <w:tcW w:w="1378" w:type="dxa"/>
            <w:vAlign w:val="center"/>
          </w:tcPr>
          <w:p w:rsidR="0057012F" w:rsidRPr="00E34B24" w:rsidRDefault="00174960" w:rsidP="00DB5C0D">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75</w:instrText>
              </w:r>
            </w:fldSimple>
            <w:r w:rsidR="00784ECF">
              <w:rPr>
                <w:lang w:val="en-US" w:eastAsia="ko-KR"/>
              </w:rPr>
              <w:instrText>)</w:instrText>
            </w:r>
            <w:r>
              <w:rPr>
                <w:lang w:val="en-US" w:eastAsia="ko-KR"/>
              </w:rPr>
              <w:fldChar w:fldCharType="end"/>
            </w:r>
          </w:p>
        </w:tc>
      </w:tr>
    </w:tbl>
    <w:p w:rsidR="009D48A7" w:rsidRDefault="009D48A7" w:rsidP="005862D4">
      <w:pPr>
        <w:rPr>
          <w:lang w:val="en-US" w:eastAsia="ko-KR"/>
        </w:rPr>
      </w:pPr>
      <w:proofErr w:type="gramStart"/>
      <w:r>
        <w:rPr>
          <w:lang w:val="en-US" w:eastAsia="ko-KR"/>
        </w:rPr>
        <w:lastRenderedPageBreak/>
        <w:t>where</w:t>
      </w:r>
      <w:proofErr w:type="gramEnd"/>
      <w:r>
        <w:rPr>
          <w:lang w:val="en-US" w:eastAsia="ko-KR"/>
        </w:rPr>
        <w:t xml:space="preserve"> </w:t>
      </w:r>
      <w:r w:rsidRPr="00B37526">
        <w:rPr>
          <w:position w:val="-14"/>
          <w:lang w:val="en-US" w:eastAsia="ko-KR"/>
        </w:rPr>
        <w:object w:dxaOrig="760" w:dyaOrig="400">
          <v:shape id="_x0000_i1578" type="#_x0000_t75" style="width:37.55pt;height:19.9pt" o:ole="">
            <v:imagedata r:id="rId968" o:title=""/>
          </v:shape>
          <o:OLEObject Type="Embed" ProgID="Equation.DSMT4" ShapeID="_x0000_i1578" DrawAspect="Content" ObjectID="_1356885217" r:id="rId978"/>
        </w:object>
      </w:r>
      <w:r w:rsidRPr="00F12A35">
        <w:rPr>
          <w:lang w:val="en-US"/>
        </w:rPr>
        <w:t xml:space="preserve"> </w:t>
      </w:r>
      <w:r>
        <w:rPr>
          <w:lang w:val="en-US"/>
        </w:rPr>
        <w:t xml:space="preserve">is defined in Equation </w:t>
      </w:r>
      <w:r w:rsidR="00174960">
        <w:rPr>
          <w:lang w:val="en-US"/>
        </w:rPr>
        <w:fldChar w:fldCharType="begin"/>
      </w:r>
      <w:r>
        <w:rPr>
          <w:lang w:val="en-US"/>
        </w:rPr>
        <w:instrText xml:space="preserve"> GOTOBUTTON ZEqnNum580370  \* MERGEFORMAT </w:instrText>
      </w:r>
      <w:r w:rsidR="00174960">
        <w:rPr>
          <w:lang w:val="en-US"/>
        </w:rPr>
        <w:fldChar w:fldCharType="begin"/>
      </w:r>
      <w:r>
        <w:rPr>
          <w:lang w:val="en-US"/>
        </w:rPr>
        <w:instrText xml:space="preserve"> REF ZEqnNum580370 \* Charformat \! \* MERGEFORMAT </w:instrText>
      </w:r>
      <w:r w:rsidR="00174960">
        <w:rPr>
          <w:lang w:val="en-US"/>
        </w:rPr>
        <w:fldChar w:fldCharType="separate"/>
      </w:r>
      <w:r w:rsidR="003B14D4" w:rsidRPr="003B14D4">
        <w:rPr>
          <w:lang w:val="en-US"/>
        </w:rPr>
        <w:instrText>(22-43)</w:instrText>
      </w:r>
      <w:r w:rsidR="00174960">
        <w:rPr>
          <w:lang w:val="en-US"/>
        </w:rPr>
        <w:fldChar w:fldCharType="end"/>
      </w:r>
      <w:r w:rsidR="00174960">
        <w:rPr>
          <w:lang w:val="en-US"/>
        </w:rPr>
        <w:fldChar w:fldCharType="end"/>
      </w:r>
      <w:r>
        <w:rPr>
          <w:lang w:val="en-US"/>
        </w:rPr>
        <w:t>.</w:t>
      </w:r>
    </w:p>
    <w:p w:rsidR="009D48A7" w:rsidRDefault="009D48A7" w:rsidP="005862D4">
      <w:pPr>
        <w:rPr>
          <w:lang w:val="en-US" w:eastAsia="ko-KR"/>
        </w:rPr>
      </w:pPr>
    </w:p>
    <w:p w:rsidR="004C5979" w:rsidRPr="00E34B24" w:rsidRDefault="00977AC0" w:rsidP="005862D4">
      <w:pPr>
        <w:rPr>
          <w:lang w:val="en-US" w:eastAsia="ko-KR"/>
        </w:rPr>
      </w:pPr>
      <w:r w:rsidRPr="00977AC0">
        <w:rPr>
          <w:lang w:val="en-US" w:eastAsia="ko-KR"/>
        </w:rPr>
        <w:t xml:space="preserve">For non-contiguous VHT transmissions using two 80 MHz frequency segments, each frequency segment shall follow the 80 MHz VHT transmission format as specified in Equations </w:t>
      </w:r>
      <w:r w:rsidR="00174960" w:rsidRPr="00977AC0">
        <w:rPr>
          <w:lang w:val="en-US" w:eastAsia="ko-KR"/>
        </w:rPr>
        <w:fldChar w:fldCharType="begin"/>
      </w:r>
      <w:r w:rsidRPr="00977AC0">
        <w:rPr>
          <w:lang w:val="en-US" w:eastAsia="ko-KR"/>
        </w:rPr>
        <w:instrText xml:space="preserve"> GOTOBUTTON ZEqnNum332220  \* MERGEFORMAT </w:instrText>
      </w:r>
      <w:r w:rsidR="00174960" w:rsidRPr="00977AC0">
        <w:rPr>
          <w:lang w:val="en-US" w:eastAsia="ko-KR"/>
        </w:rPr>
        <w:fldChar w:fldCharType="begin"/>
      </w:r>
      <w:r w:rsidRPr="00977AC0">
        <w:rPr>
          <w:lang w:val="en-US" w:eastAsia="ko-KR"/>
        </w:rPr>
        <w:instrText xml:space="preserve"> REF ZEqnNum332220 \* Charformat \! \* MERGEFORMAT </w:instrText>
      </w:r>
      <w:r w:rsidR="00174960" w:rsidRPr="00977AC0">
        <w:rPr>
          <w:lang w:val="en-US" w:eastAsia="ko-KR"/>
        </w:rPr>
        <w:fldChar w:fldCharType="separate"/>
      </w:r>
      <w:r w:rsidR="003B14D4">
        <w:rPr>
          <w:lang w:val="en-US" w:eastAsia="ko-KR"/>
        </w:rPr>
        <w:instrText>(</w:instrText>
      </w:r>
      <w:r w:rsidR="003B14D4" w:rsidRPr="003B14D4">
        <w:rPr>
          <w:lang w:val="en-US" w:eastAsia="ko-KR"/>
        </w:rPr>
        <w:instrText>22</w:instrText>
      </w:r>
      <w:r w:rsidR="003B14D4">
        <w:rPr>
          <w:lang w:val="en-US" w:eastAsia="ko-KR"/>
        </w:rPr>
        <w:instrText>-</w:instrText>
      </w:r>
      <w:r w:rsidR="003B14D4" w:rsidRPr="003B14D4">
        <w:rPr>
          <w:lang w:val="en-US" w:eastAsia="ko-KR"/>
        </w:rPr>
        <w:instrText>74</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and </w:t>
      </w:r>
      <w:r w:rsidR="00174960" w:rsidRPr="00977AC0">
        <w:rPr>
          <w:lang w:val="en-US" w:eastAsia="ko-KR"/>
        </w:rPr>
        <w:fldChar w:fldCharType="begin"/>
      </w:r>
      <w:r w:rsidRPr="00977AC0">
        <w:rPr>
          <w:lang w:val="en-US" w:eastAsia="ko-KR"/>
        </w:rPr>
        <w:instrText xml:space="preserve"> GOTOBUTTON ZEqnNum427769  \* MERGEFORMAT </w:instrText>
      </w:r>
      <w:r w:rsidR="00174960" w:rsidRPr="00977AC0">
        <w:rPr>
          <w:lang w:val="en-US" w:eastAsia="ko-KR"/>
        </w:rPr>
        <w:fldChar w:fldCharType="end"/>
      </w:r>
      <w:r w:rsidR="00174960">
        <w:rPr>
          <w:lang w:val="en-US"/>
        </w:rPr>
        <w:fldChar w:fldCharType="begin"/>
      </w:r>
      <w:r w:rsidR="009D48A7">
        <w:rPr>
          <w:lang w:val="en-US"/>
        </w:rPr>
        <w:instrText xml:space="preserve"> GOTOBUTTON ZEqnNum580370  \* MERGEFORMAT </w:instrText>
      </w:r>
      <w:r w:rsidR="00174960">
        <w:rPr>
          <w:lang w:val="en-US"/>
        </w:rPr>
        <w:fldChar w:fldCharType="begin"/>
      </w:r>
      <w:r w:rsidR="009D48A7">
        <w:rPr>
          <w:lang w:val="en-US"/>
        </w:rPr>
        <w:instrText xml:space="preserve"> REF ZEqnNum580370 \* Charformat \! \* MERGEFORMAT </w:instrText>
      </w:r>
      <w:r w:rsidR="00174960">
        <w:rPr>
          <w:lang w:val="en-US"/>
        </w:rPr>
        <w:fldChar w:fldCharType="separate"/>
      </w:r>
      <w:r w:rsidR="003B14D4" w:rsidRPr="003B14D4">
        <w:rPr>
          <w:lang w:val="en-US"/>
        </w:rPr>
        <w:instrText>(22-43)</w:instrText>
      </w:r>
      <w:r w:rsidR="00174960">
        <w:rPr>
          <w:lang w:val="en-US"/>
        </w:rPr>
        <w:fldChar w:fldCharType="end"/>
      </w:r>
      <w:r w:rsidR="00174960">
        <w:rPr>
          <w:lang w:val="en-US"/>
        </w:rPr>
        <w:fldChar w:fldCharType="end"/>
      </w:r>
      <w:r w:rsidR="009D48A7">
        <w:rPr>
          <w:lang w:val="en-US"/>
        </w:rPr>
        <w:t>.</w:t>
      </w:r>
    </w:p>
    <w:p w:rsidR="00EE3C8A" w:rsidRDefault="00EE3C8A" w:rsidP="005862D4">
      <w:pPr>
        <w:rPr>
          <w:lang w:val="en-US" w:eastAsia="ko-KR"/>
        </w:rPr>
      </w:pPr>
    </w:p>
    <w:p w:rsidR="00942DE6" w:rsidRPr="00E34B24" w:rsidRDefault="00942DE6" w:rsidP="005862D4">
      <w:pPr>
        <w:rPr>
          <w:lang w:val="en-US" w:eastAsia="ko-KR"/>
        </w:rPr>
      </w:pPr>
      <w:r w:rsidRPr="00FA28AF">
        <w:rPr>
          <w:position w:val="-12"/>
          <w:lang w:val="en-US" w:eastAsia="ko-KR"/>
        </w:rPr>
        <w:object w:dxaOrig="560" w:dyaOrig="460">
          <v:shape id="_x0000_i1579" type="#_x0000_t75" style="width:27.85pt;height:23.4pt" o:ole="">
            <v:imagedata r:id="rId979" o:title=""/>
          </v:shape>
          <o:OLEObject Type="Embed" ProgID="Equation.DSMT4" ShapeID="_x0000_i1579" DrawAspect="Content" ObjectID="_1356885218" r:id="rId980"/>
        </w:object>
      </w:r>
      <w:r>
        <w:rPr>
          <w:rFonts w:hint="eastAsia"/>
          <w:lang w:val="en-US" w:eastAsia="ko-KR"/>
        </w:rPr>
        <w:t xml:space="preserve"> </w:t>
      </w:r>
      <w:proofErr w:type="gramStart"/>
      <w:r>
        <w:rPr>
          <w:rFonts w:hint="eastAsia"/>
          <w:lang w:val="en-US" w:eastAsia="ko-KR"/>
        </w:rPr>
        <w:t>is</w:t>
      </w:r>
      <w:proofErr w:type="gramEnd"/>
      <w:r>
        <w:rPr>
          <w:rFonts w:hint="eastAsia"/>
          <w:lang w:val="en-US" w:eastAsia="ko-KR"/>
        </w:rPr>
        <w:t xml:space="preserve"> a spatial mapping matrix with </w:t>
      </w:r>
      <w:r w:rsidRPr="00FA28AF">
        <w:rPr>
          <w:position w:val="-12"/>
          <w:lang w:val="en-US" w:eastAsia="ko-KR"/>
        </w:rPr>
        <w:object w:dxaOrig="460" w:dyaOrig="360">
          <v:shape id="_x0000_i1580" type="#_x0000_t75" style="width:23.4pt;height:18.1pt" o:ole="">
            <v:imagedata r:id="rId981" o:title=""/>
          </v:shape>
          <o:OLEObject Type="Embed" ProgID="Equation.DSMT4" ShapeID="_x0000_i1580" DrawAspect="Content" ObjectID="_1356885219" r:id="rId982"/>
        </w:object>
      </w:r>
      <w:r>
        <w:rPr>
          <w:rFonts w:hint="eastAsia"/>
          <w:lang w:val="en-US" w:eastAsia="ko-KR"/>
        </w:rPr>
        <w:t xml:space="preserve"> rows and </w:t>
      </w:r>
      <w:r w:rsidRPr="00FA28AF">
        <w:rPr>
          <w:position w:val="-14"/>
          <w:lang w:val="en-US" w:eastAsia="ko-KR"/>
        </w:rPr>
        <w:object w:dxaOrig="780" w:dyaOrig="380">
          <v:shape id="_x0000_i1581" type="#_x0000_t75" style="width:39.75pt;height:19pt" o:ole="">
            <v:imagedata r:id="rId983" o:title=""/>
          </v:shape>
          <o:OLEObject Type="Embed" ProgID="Equation.DSMT4" ShapeID="_x0000_i1581" DrawAspect="Content" ObjectID="_1356885220" r:id="rId984"/>
        </w:object>
      </w:r>
      <w:r>
        <w:rPr>
          <w:rFonts w:hint="eastAsia"/>
          <w:lang w:val="en-US" w:eastAsia="ko-KR"/>
        </w:rPr>
        <w:t xml:space="preserve"> columns for subcarrier </w:t>
      </w:r>
      <w:r w:rsidR="00973E2B" w:rsidRPr="00432147">
        <w:rPr>
          <w:position w:val="-6"/>
          <w:lang w:val="en-US" w:eastAsia="ko-KR"/>
        </w:rPr>
        <w:object w:dxaOrig="200" w:dyaOrig="279">
          <v:shape id="_x0000_i1582" type="#_x0000_t75" style="width:9.7pt;height:14.6pt" o:ole="">
            <v:imagedata r:id="rId985" o:title=""/>
          </v:shape>
          <o:OLEObject Type="Embed" ProgID="Equation.DSMT4" ShapeID="_x0000_i1582" DrawAspect="Content" ObjectID="_1356885221" r:id="rId986"/>
        </w:object>
      </w:r>
      <w:r w:rsidR="00973E2B">
        <w:rPr>
          <w:position w:val="-6"/>
          <w:lang w:val="en-US" w:eastAsia="ko-KR"/>
        </w:rPr>
        <w:t xml:space="preserve"> </w:t>
      </w:r>
      <w:r>
        <w:rPr>
          <w:rFonts w:hint="eastAsia"/>
          <w:lang w:val="en-US" w:eastAsia="ko-KR"/>
        </w:rPr>
        <w:t xml:space="preserve">in frequency segment </w:t>
      </w:r>
      <w:r w:rsidRPr="00432147">
        <w:rPr>
          <w:position w:val="-14"/>
          <w:lang w:val="en-US" w:eastAsia="ko-KR"/>
        </w:rPr>
        <w:object w:dxaOrig="340" w:dyaOrig="380">
          <v:shape id="_x0000_i1583" type="#_x0000_t75" style="width:17.65pt;height:19pt" o:ole="">
            <v:imagedata r:id="rId987" o:title=""/>
          </v:shape>
          <o:OLEObject Type="Embed" ProgID="Equation.DSMT4" ShapeID="_x0000_i1583" DrawAspect="Content" ObjectID="_1356885222" r:id="rId988"/>
        </w:object>
      </w:r>
      <w:r>
        <w:rPr>
          <w:rFonts w:hint="eastAsia"/>
          <w:lang w:val="en-US" w:eastAsia="ko-KR"/>
        </w:rPr>
        <w:t xml:space="preserve">.  </w:t>
      </w:r>
      <w:r w:rsidRPr="00FA28AF">
        <w:rPr>
          <w:position w:val="-12"/>
          <w:lang w:val="en-US" w:eastAsia="ko-KR"/>
        </w:rPr>
        <w:object w:dxaOrig="560" w:dyaOrig="460">
          <v:shape id="_x0000_i1584" type="#_x0000_t75" style="width:27.85pt;height:23.4pt" o:ole="">
            <v:imagedata r:id="rId979" o:title=""/>
          </v:shape>
          <o:OLEObject Type="Embed" ProgID="Equation.DSMT4" ShapeID="_x0000_i1584" DrawAspect="Content" ObjectID="_1356885223" r:id="rId989"/>
        </w:object>
      </w:r>
      <w:r>
        <w:rPr>
          <w:rFonts w:hint="eastAsia"/>
          <w:lang w:val="en-US" w:eastAsia="ko-KR"/>
        </w:rPr>
        <w:t xml:space="preserve"> </w:t>
      </w:r>
      <w:proofErr w:type="gramStart"/>
      <w:r>
        <w:rPr>
          <w:rFonts w:hint="eastAsia"/>
          <w:lang w:val="en-US" w:eastAsia="ko-KR"/>
        </w:rPr>
        <w:t>may</w:t>
      </w:r>
      <w:proofErr w:type="gramEnd"/>
      <w:r>
        <w:rPr>
          <w:rFonts w:hint="eastAsia"/>
          <w:lang w:val="en-US" w:eastAsia="ko-KR"/>
        </w:rPr>
        <w:t xml:space="preserve"> be frequency dependent.  Refer to the examples of </w:t>
      </w:r>
      <w:r w:rsidRPr="00A61616">
        <w:rPr>
          <w:position w:val="-12"/>
          <w:lang w:val="en-US" w:eastAsia="ko-KR"/>
        </w:rPr>
        <w:object w:dxaOrig="320" w:dyaOrig="360">
          <v:shape id="_x0000_i1585" type="#_x0000_t75" style="width:15.45pt;height:18.1pt" o:ole="">
            <v:imagedata r:id="rId990" o:title=""/>
          </v:shape>
          <o:OLEObject Type="Embed" ProgID="Equation.DSMT4" ShapeID="_x0000_i1585" DrawAspect="Content" ObjectID="_1356885224" r:id="rId991"/>
        </w:object>
      </w:r>
      <w:r>
        <w:rPr>
          <w:rFonts w:hint="eastAsia"/>
          <w:lang w:val="en-US" w:eastAsia="ko-KR"/>
        </w:rPr>
        <w:t xml:space="preserve"> listed in Section 20.3.11.10.1 for examples of </w:t>
      </w:r>
      <w:r w:rsidRPr="00FA28AF">
        <w:rPr>
          <w:position w:val="-12"/>
          <w:lang w:val="en-US" w:eastAsia="ko-KR"/>
        </w:rPr>
        <w:object w:dxaOrig="560" w:dyaOrig="460">
          <v:shape id="_x0000_i1586" type="#_x0000_t75" style="width:27.85pt;height:23.4pt" o:ole="">
            <v:imagedata r:id="rId979" o:title=""/>
          </v:shape>
          <o:OLEObject Type="Embed" ProgID="Equation.DSMT4" ShapeID="_x0000_i1586" DrawAspect="Content" ObjectID="_1356885225" r:id="rId992"/>
        </w:object>
      </w:r>
      <w:r>
        <w:rPr>
          <w:rFonts w:hint="eastAsia"/>
          <w:lang w:val="en-US" w:eastAsia="ko-KR"/>
        </w:rPr>
        <w:t xml:space="preserve"> that could be used for SU packets.  Note that implementations are not restricted to the spatial mapping matrix examples listed in Section 20.3.11.10.1.  For MU packets, </w:t>
      </w:r>
      <w:r w:rsidRPr="00FA28AF">
        <w:rPr>
          <w:position w:val="-12"/>
          <w:lang w:val="en-US" w:eastAsia="ko-KR"/>
        </w:rPr>
        <w:object w:dxaOrig="560" w:dyaOrig="460">
          <v:shape id="_x0000_i1587" type="#_x0000_t75" style="width:27.85pt;height:23.4pt" o:ole="">
            <v:imagedata r:id="rId979" o:title=""/>
          </v:shape>
          <o:OLEObject Type="Embed" ProgID="Equation.DSMT4" ShapeID="_x0000_i1587" DrawAspect="Content" ObjectID="_1356885226" r:id="rId993"/>
        </w:object>
      </w:r>
      <w:r>
        <w:rPr>
          <w:rFonts w:hint="eastAsia"/>
          <w:lang w:val="en-US" w:eastAsia="ko-KR"/>
        </w:rPr>
        <w:t xml:space="preserve"> is the MU-MIMO steering matrix which is implementation </w:t>
      </w:r>
      <w:proofErr w:type="gramStart"/>
      <w:r>
        <w:rPr>
          <w:rFonts w:hint="eastAsia"/>
          <w:lang w:val="en-US" w:eastAsia="ko-KR"/>
        </w:rPr>
        <w:t>specific.</w:t>
      </w:r>
      <w:proofErr w:type="gramEnd"/>
    </w:p>
    <w:p w:rsidR="0042520D" w:rsidRDefault="00977AC0" w:rsidP="0042520D">
      <w:pPr>
        <w:pStyle w:val="Heading4"/>
        <w:rPr>
          <w:lang w:val="en-US"/>
        </w:rPr>
      </w:pPr>
      <w:bookmarkStart w:id="2306" w:name="_Ref265660772"/>
      <w:r w:rsidRPr="00977AC0">
        <w:rPr>
          <w:lang w:val="en-US"/>
        </w:rPr>
        <w:t>Non-HT duplicate transmission</w:t>
      </w:r>
      <w:bookmarkEnd w:id="2306"/>
    </w:p>
    <w:p w:rsidR="00B871F2" w:rsidRDefault="00451026">
      <w:r>
        <w:t xml:space="preserve">Non-HT duplicate transmission is used to transmit to non-HT OFDM STAs, HT STAs, or VHT STAs that may be present in a part of a 40 MHz, 80 MHz or 160 MHz channel. The VHT-SIG-A, VHT-STF, VHT-LTF and VHT-SIG-B are not transmitted. The L-STF, L-LTF, and L-SIG shall be transmitted in the same way as in the VHT transmission. Note that for the non-HT duplicate transmission, the length field in L-SIG doesn’t include VHT-SIG-A, </w:t>
      </w:r>
      <w:r w:rsidR="00B871F2">
        <w:t>VHT-STF, VHT-LTF and VHT-SIG-B.</w:t>
      </w:r>
    </w:p>
    <w:p w:rsidR="00B871F2" w:rsidRDefault="00B871F2"/>
    <w:p w:rsidR="00451026" w:rsidRDefault="00B871F2">
      <w:r>
        <w:t>For 40 MHz</w:t>
      </w:r>
      <w:r w:rsidR="00FF7053">
        <w:t xml:space="preserve"> non-HT duplicate</w:t>
      </w:r>
      <w:r>
        <w:t>, data transmission shall be as defined by Equation (20-61).</w:t>
      </w:r>
    </w:p>
    <w:p w:rsidR="00451026" w:rsidRDefault="00451026">
      <w:pPr>
        <w:rPr>
          <w:lang w:val="en-US"/>
        </w:rPr>
      </w:pPr>
    </w:p>
    <w:p w:rsidR="00B871F2" w:rsidRDefault="00B871F2">
      <w:pPr>
        <w:rPr>
          <w:lang w:val="en-US"/>
        </w:rPr>
      </w:pPr>
      <w:r>
        <w:rPr>
          <w:lang w:val="en-US"/>
        </w:rPr>
        <w:t>For 80 MHz</w:t>
      </w:r>
      <w:r w:rsidR="00FF7053">
        <w:rPr>
          <w:lang w:val="en-US"/>
        </w:rPr>
        <w:t xml:space="preserve"> </w:t>
      </w:r>
      <w:r w:rsidR="008B5CD1">
        <w:rPr>
          <w:lang w:val="en-US"/>
        </w:rPr>
        <w:t xml:space="preserve">and 160 MHz </w:t>
      </w:r>
      <w:r w:rsidR="00FF7053">
        <w:rPr>
          <w:lang w:val="en-US"/>
        </w:rPr>
        <w:t>non-HT duplicate</w:t>
      </w:r>
      <w:r>
        <w:rPr>
          <w:lang w:val="en-US"/>
        </w:rPr>
        <w:t xml:space="preserve">, data transmission shall be as defined by </w:t>
      </w:r>
      <w:proofErr w:type="gramStart"/>
      <w:r>
        <w:rPr>
          <w:lang w:val="en-US"/>
        </w:rPr>
        <w:t xml:space="preserve">Equation </w:t>
      </w:r>
      <w:proofErr w:type="gramEnd"/>
      <w:r w:rsidR="00174960">
        <w:rPr>
          <w:lang w:val="en-US"/>
        </w:rPr>
        <w:fldChar w:fldCharType="begin"/>
      </w:r>
      <w:r w:rsidR="0037029C">
        <w:rPr>
          <w:lang w:val="en-US"/>
        </w:rPr>
        <w:instrText xml:space="preserve"> GOTOBUTTON ZEqnNum260891  \* MERGEFORMAT </w:instrText>
      </w:r>
      <w:r w:rsidR="00174960">
        <w:rPr>
          <w:lang w:val="en-US"/>
        </w:rPr>
        <w:fldChar w:fldCharType="begin"/>
      </w:r>
      <w:r w:rsidR="0037029C">
        <w:rPr>
          <w:lang w:val="en-US"/>
        </w:rPr>
        <w:instrText xml:space="preserve"> REF ZEqnNum260891 \* Charformat \! \* MERGEFORMAT </w:instrText>
      </w:r>
      <w:r w:rsidR="00174960">
        <w:rPr>
          <w:lang w:val="en-US"/>
        </w:rPr>
        <w:fldChar w:fldCharType="separate"/>
      </w:r>
      <w:r w:rsidR="003B14D4" w:rsidRPr="003B14D4">
        <w:rPr>
          <w:lang w:val="en-US"/>
        </w:rPr>
        <w:instrText>(22-76)</w:instrText>
      </w:r>
      <w:r w:rsidR="00174960">
        <w:rPr>
          <w:lang w:val="en-US"/>
        </w:rPr>
        <w:fldChar w:fldCharType="end"/>
      </w:r>
      <w:r w:rsidR="00174960">
        <w:rPr>
          <w:lang w:val="en-US"/>
        </w:rPr>
        <w:fldChar w:fldCharType="end"/>
      </w:r>
      <w:r>
        <w:rPr>
          <w:lang w:val="en-US"/>
        </w:rPr>
        <w:t>.</w:t>
      </w:r>
    </w:p>
    <w:p w:rsidR="009820AE" w:rsidRDefault="00451026">
      <w:pPr>
        <w:pStyle w:val="MTDisplayEquation"/>
      </w:pPr>
      <w:r w:rsidRPr="00451026">
        <w:rPr>
          <w:position w:val="-4"/>
        </w:rPr>
        <w:object w:dxaOrig="180" w:dyaOrig="279">
          <v:shape id="_x0000_i1588" type="#_x0000_t75" style="width:9.3pt;height:14.6pt" o:ole="">
            <v:imagedata r:id="rId181" o:title=""/>
          </v:shape>
          <o:OLEObject Type="Embed" ProgID="Equation.DSMT4" ShapeID="_x0000_i1588" DrawAspect="Content" ObjectID="_1356885227" r:id="rId994"/>
        </w:object>
      </w:r>
      <w:r w:rsidR="008B5CD1" w:rsidRPr="00A57AC8">
        <w:rPr>
          <w:position w:val="-108"/>
          <w:lang w:eastAsia="ko-KR"/>
        </w:rPr>
        <w:object w:dxaOrig="8280" w:dyaOrig="2340">
          <v:shape id="_x0000_i1589" type="#_x0000_t75" style="width:413.9pt;height:117.5pt" o:ole="">
            <v:imagedata r:id="rId995" o:title=""/>
          </v:shape>
          <o:OLEObject Type="Embed" ProgID="Equation.DSMT4" ShapeID="_x0000_i1589" DrawAspect="Content" ObjectID="_1356885228" r:id="rId996"/>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307" w:name="ZEqnNum260891"/>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76</w:instrText>
        </w:r>
      </w:fldSimple>
      <w:r w:rsidR="00784ECF">
        <w:instrText>)</w:instrText>
      </w:r>
      <w:bookmarkEnd w:id="2307"/>
      <w:r w:rsidR="00174960">
        <w:fldChar w:fldCharType="end"/>
      </w:r>
    </w:p>
    <w:p w:rsidR="00C37CD3" w:rsidRDefault="00B871F2">
      <w:proofErr w:type="gramStart"/>
      <w:r>
        <w:t>where</w:t>
      </w:r>
      <w:proofErr w:type="gramEnd"/>
    </w:p>
    <w:p w:rsidR="009C5111" w:rsidRDefault="00B871F2">
      <w:pPr>
        <w:ind w:left="1710" w:hanging="990"/>
      </w:pPr>
      <w:r>
        <w:rPr>
          <w:i/>
        </w:rPr>
        <w:t>P</w:t>
      </w:r>
      <w:r>
        <w:rPr>
          <w:i/>
          <w:vertAlign w:val="subscript"/>
        </w:rPr>
        <w:t>k</w:t>
      </w:r>
      <w:r>
        <w:t xml:space="preserve"> and </w:t>
      </w:r>
      <w:r>
        <w:rPr>
          <w:i/>
        </w:rPr>
        <w:t>p</w:t>
      </w:r>
      <w:r>
        <w:rPr>
          <w:i/>
          <w:vertAlign w:val="subscript"/>
        </w:rPr>
        <w:t>n</w:t>
      </w:r>
      <w:r>
        <w:tab/>
        <w:t>are defined in 17.3.5.9</w:t>
      </w:r>
      <w:r w:rsidR="008B5CD1">
        <w:t>,</w:t>
      </w:r>
    </w:p>
    <w:p w:rsidR="009C5111" w:rsidRDefault="00B871F2">
      <w:pPr>
        <w:ind w:left="1710" w:hanging="990"/>
      </w:pPr>
      <w:r>
        <w:rPr>
          <w:i/>
        </w:rPr>
        <w:t>D</w:t>
      </w:r>
      <w:r>
        <w:rPr>
          <w:i/>
          <w:vertAlign w:val="subscript"/>
        </w:rPr>
        <w:t>k</w:t>
      </w:r>
      <w:proofErr w:type="gramStart"/>
      <w:r>
        <w:rPr>
          <w:vertAlign w:val="subscript"/>
        </w:rPr>
        <w:t>,</w:t>
      </w:r>
      <w:r>
        <w:rPr>
          <w:i/>
          <w:vertAlign w:val="subscript"/>
        </w:rPr>
        <w:t>n</w:t>
      </w:r>
      <w:proofErr w:type="gramEnd"/>
      <w:r w:rsidR="0094791A">
        <w:tab/>
        <w:t>is defined in 20.3.9.4.3</w:t>
      </w:r>
      <w:r w:rsidR="008B5CD1">
        <w:t>,</w:t>
      </w:r>
    </w:p>
    <w:p w:rsidR="009C5111" w:rsidRDefault="00F134C3">
      <w:pPr>
        <w:ind w:left="1710" w:hanging="990"/>
      </w:pPr>
      <w:r w:rsidRPr="00F134C3">
        <w:rPr>
          <w:i/>
        </w:rPr>
        <w:t>M</w:t>
      </w:r>
      <w:r w:rsidRPr="00F134C3">
        <w:rPr>
          <w:i/>
        </w:rPr>
        <w:tab/>
      </w:r>
      <w:r w:rsidRPr="00F134C3">
        <w:t xml:space="preserve">is </w:t>
      </w:r>
      <w:r w:rsidRPr="00F134C3">
        <w:rPr>
          <w:i/>
        </w:rPr>
        <w:t>BW</w:t>
      </w:r>
      <w:r w:rsidRPr="00F134C3">
        <w:t xml:space="preserve">/20 – 1 (with </w:t>
      </w:r>
      <w:r w:rsidRPr="00F134C3">
        <w:rPr>
          <w:i/>
        </w:rPr>
        <w:t>BW</w:t>
      </w:r>
      <w:r w:rsidRPr="00F134C3">
        <w:t xml:space="preserve"> in MHz),</w:t>
      </w:r>
    </w:p>
    <w:p w:rsidR="009C5111" w:rsidRDefault="008B5CD1">
      <w:pPr>
        <w:ind w:left="1710" w:hanging="990"/>
      </w:pPr>
      <w:r w:rsidRPr="007B52D8">
        <w:rPr>
          <w:position w:val="-14"/>
        </w:rPr>
        <w:object w:dxaOrig="600" w:dyaOrig="380">
          <v:shape id="_x0000_i1590" type="#_x0000_t75" style="width:30.05pt;height:19.45pt" o:ole="">
            <v:imagedata r:id="rId997" o:title=""/>
          </v:shape>
          <o:OLEObject Type="Embed" ProgID="Equation.DSMT4" ShapeID="_x0000_i1590" DrawAspect="Content" ObjectID="_1356885229" r:id="rId998"/>
        </w:object>
      </w:r>
      <w:r w:rsidR="00B871F2">
        <w:tab/>
      </w:r>
      <w:proofErr w:type="gramStart"/>
      <w:r w:rsidR="00B871F2">
        <w:t>is</w:t>
      </w:r>
      <w:proofErr w:type="gramEnd"/>
      <w:r w:rsidR="00B871F2">
        <w:t xml:space="preserve"> defined in Equation</w:t>
      </w:r>
      <w:r>
        <w:t>s</w:t>
      </w:r>
      <w:r w:rsidR="00B871F2">
        <w:t xml:space="preserve"> </w:t>
      </w:r>
      <w:r w:rsidR="00174960">
        <w:fldChar w:fldCharType="begin"/>
      </w:r>
      <w:r w:rsidR="003865A5">
        <w:instrText xml:space="preserve"> GOTOBUTTON ZEqnNum470469  \* MERGEFORMAT </w:instrText>
      </w:r>
      <w:r w:rsidR="00174960">
        <w:fldChar w:fldCharType="begin"/>
      </w:r>
      <w:r w:rsidR="003865A5">
        <w:instrText xml:space="preserve"> REF ZEqnNum470469 \* Charformat \! \* MERGEFORMAT </w:instrText>
      </w:r>
      <w:r w:rsidR="00174960">
        <w:fldChar w:fldCharType="separate"/>
      </w:r>
      <w:r w:rsidR="003B14D4" w:rsidRPr="003B14D4">
        <w:instrText>(22-6)</w:instrText>
      </w:r>
      <w:r w:rsidR="00174960">
        <w:fldChar w:fldCharType="end"/>
      </w:r>
      <w:r w:rsidR="00174960">
        <w:fldChar w:fldCharType="end"/>
      </w:r>
      <w:r>
        <w:t xml:space="preserve"> and </w:t>
      </w:r>
      <w:r w:rsidR="00174960">
        <w:fldChar w:fldCharType="begin"/>
      </w:r>
      <w:r>
        <w:instrText xml:space="preserve"> GOTOBUTTON ZEqnNum631908  \* MERGEFORMAT </w:instrText>
      </w:r>
      <w:r w:rsidR="00174960">
        <w:fldChar w:fldCharType="begin"/>
      </w:r>
      <w:r>
        <w:instrText xml:space="preserve"> REF ZEqnNum631908 \* Charformat \! \* MERGEFORMAT </w:instrText>
      </w:r>
      <w:r w:rsidR="00174960">
        <w:fldChar w:fldCharType="separate"/>
      </w:r>
      <w:r w:rsidR="003B14D4" w:rsidRPr="003B14D4">
        <w:instrText>(22-7)</w:instrText>
      </w:r>
      <w:r w:rsidR="00174960">
        <w:fldChar w:fldCharType="end"/>
      </w:r>
      <w:r w:rsidR="00174960">
        <w:fldChar w:fldCharType="end"/>
      </w:r>
      <w:r w:rsidR="003865A5">
        <w:t>,</w:t>
      </w:r>
    </w:p>
    <w:p w:rsidR="009C5111" w:rsidRDefault="00B871F2">
      <w:pPr>
        <w:ind w:left="1710" w:hanging="990"/>
      </w:pPr>
      <w:r w:rsidRPr="005D0801">
        <w:rPr>
          <w:position w:val="-12"/>
        </w:rPr>
        <w:object w:dxaOrig="420" w:dyaOrig="380">
          <v:shape id="_x0000_i1591" type="#_x0000_t75" style="width:20.3pt;height:19.45pt" o:ole="">
            <v:imagedata r:id="rId999" o:title=""/>
          </v:shape>
          <o:OLEObject Type="Embed" ProgID="Equation.DSMT4" ShapeID="_x0000_i1591" DrawAspect="Content" ObjectID="_1356885230" r:id="rId1000"/>
        </w:object>
      </w:r>
      <w:r w:rsidRPr="005D0801">
        <w:tab/>
      </w:r>
      <w:proofErr w:type="gramStart"/>
      <w:r w:rsidRPr="00E34B24">
        <w:t>represents</w:t>
      </w:r>
      <w:proofErr w:type="gramEnd"/>
      <w:r w:rsidRPr="00E34B24">
        <w:t xml:space="preserve"> the cyclic shift for transmitter </w:t>
      </w:r>
      <w:r w:rsidRPr="00E34B24">
        <w:rPr>
          <w:lang w:eastAsia="ko-KR"/>
        </w:rPr>
        <w:t xml:space="preserve">chain </w:t>
      </w:r>
      <w:r w:rsidRPr="00E34B24">
        <w:rPr>
          <w:position w:val="-12"/>
        </w:rPr>
        <w:object w:dxaOrig="320" w:dyaOrig="360">
          <v:shape id="_x0000_i1592" type="#_x0000_t75" style="width:18.1pt;height:18.1pt" o:ole="">
            <v:imagedata r:id="rId317" o:title=""/>
          </v:shape>
          <o:OLEObject Type="Embed" ProgID="Equation.DSMT4" ShapeID="_x0000_i1592" DrawAspect="Content" ObjectID="_1356885231" r:id="rId1001"/>
        </w:object>
      </w:r>
      <w:r w:rsidRPr="00E34B24">
        <w:t xml:space="preserve"> with a value </w:t>
      </w:r>
      <w:r w:rsidR="0094791A">
        <w:t>given in Table 20</w:t>
      </w:r>
      <w:r w:rsidRPr="00E34B24">
        <w:t xml:space="preserve">-8 </w:t>
      </w:r>
      <w:r>
        <w:t>(</w:t>
      </w:r>
      <w:r w:rsidR="0094791A">
        <w:t>Cyclic shift for non-HT portion of packet</w:t>
      </w:r>
      <w:r>
        <w:t xml:space="preserve">) </w:t>
      </w:r>
      <w:r w:rsidRPr="00E34B24">
        <w:t>for up to 4 antennas. For more than 4 antennas, the cyclic shifts are TBD.</w:t>
      </w:r>
    </w:p>
    <w:p w:rsidR="009C5111" w:rsidRDefault="008B5CD1">
      <w:pPr>
        <w:ind w:firstLine="720"/>
      </w:pPr>
      <w:r w:rsidRPr="000D63B9">
        <w:rPr>
          <w:position w:val="-12"/>
        </w:rPr>
        <w:object w:dxaOrig="1840" w:dyaOrig="380">
          <v:shape id="_x0000_i1593" type="#_x0000_t75" style="width:90.55pt;height:19pt" o:ole="">
            <v:imagedata r:id="rId1002" o:title=""/>
          </v:shape>
          <o:OLEObject Type="Embed" ProgID="Equation.DSMT4" ShapeID="_x0000_i1593" DrawAspect="Content" ObjectID="_1356885232" r:id="rId1003"/>
        </w:object>
      </w:r>
      <w:r w:rsidR="00AC5694">
        <w:tab/>
      </w:r>
      <w:proofErr w:type="gramStart"/>
      <w:r w:rsidR="000C57C1">
        <w:t>ha</w:t>
      </w:r>
      <w:r w:rsidR="00AC5694">
        <w:t>s</w:t>
      </w:r>
      <w:proofErr w:type="gramEnd"/>
      <w:r w:rsidR="00AC5694">
        <w:t xml:space="preserve"> </w:t>
      </w:r>
      <w:r w:rsidR="000C57C1">
        <w:t xml:space="preserve">the value given </w:t>
      </w:r>
      <w:r w:rsidR="00AC5694">
        <w:t xml:space="preserve">in </w:t>
      </w:r>
      <w:r w:rsidR="00174960">
        <w:fldChar w:fldCharType="begin"/>
      </w:r>
      <w:r w:rsidR="00AC5694">
        <w:instrText xml:space="preserve"> REF _Ref275856326 \h </w:instrText>
      </w:r>
      <w:r w:rsidR="00174960">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6</w:t>
      </w:r>
      <w:r w:rsidR="00174960">
        <w:fldChar w:fldCharType="end"/>
      </w:r>
      <w:r w:rsidR="00AC5694">
        <w:t>.</w:t>
      </w:r>
    </w:p>
    <w:p w:rsidR="0037029C" w:rsidRDefault="0037029C" w:rsidP="0037029C"/>
    <w:p w:rsidR="00C37CD3" w:rsidRDefault="00400B67">
      <w:r w:rsidRPr="00977AC0">
        <w:rPr>
          <w:lang w:eastAsia="ko-KR"/>
        </w:rPr>
        <w:t xml:space="preserve">For non-contiguous </w:t>
      </w:r>
      <w:r w:rsidR="00BA7045">
        <w:rPr>
          <w:lang w:eastAsia="ko-KR"/>
        </w:rPr>
        <w:t>80+80 MHz</w:t>
      </w:r>
      <w:r w:rsidR="00FF7053">
        <w:rPr>
          <w:lang w:eastAsia="ko-KR"/>
        </w:rPr>
        <w:t xml:space="preserve"> non-HT duplicate</w:t>
      </w:r>
      <w:r w:rsidR="00BA7045">
        <w:rPr>
          <w:lang w:eastAsia="ko-KR"/>
        </w:rPr>
        <w:t xml:space="preserve">, data transmission in </w:t>
      </w:r>
      <w:r w:rsidRPr="00977AC0">
        <w:rPr>
          <w:lang w:eastAsia="ko-KR"/>
        </w:rPr>
        <w:t xml:space="preserve">each frequency segment shall </w:t>
      </w:r>
      <w:r w:rsidR="00BA7045">
        <w:rPr>
          <w:lang w:eastAsia="ko-KR"/>
        </w:rPr>
        <w:t xml:space="preserve">be as defined for </w:t>
      </w:r>
      <w:r w:rsidRPr="00977AC0">
        <w:rPr>
          <w:lang w:eastAsia="ko-KR"/>
        </w:rPr>
        <w:t xml:space="preserve">80 MHz </w:t>
      </w:r>
      <w:r w:rsidR="00FF7053">
        <w:rPr>
          <w:lang w:eastAsia="ko-KR"/>
        </w:rPr>
        <w:t xml:space="preserve">non-HT </w:t>
      </w:r>
      <w:r w:rsidR="00BA7045">
        <w:rPr>
          <w:lang w:eastAsia="ko-KR"/>
        </w:rPr>
        <w:t>duplicate</w:t>
      </w:r>
      <w:r w:rsidRPr="00977AC0">
        <w:rPr>
          <w:lang w:eastAsia="ko-KR"/>
        </w:rPr>
        <w:t xml:space="preserve"> transmission in </w:t>
      </w:r>
      <w:proofErr w:type="gramStart"/>
      <w:r w:rsidRPr="00977AC0">
        <w:rPr>
          <w:lang w:eastAsia="ko-KR"/>
        </w:rPr>
        <w:t>Equation</w:t>
      </w:r>
      <w:r>
        <w:rPr>
          <w:lang w:eastAsia="ko-KR"/>
        </w:rPr>
        <w:t xml:space="preserve"> </w:t>
      </w:r>
      <w:proofErr w:type="gramEnd"/>
      <w:r w:rsidR="00174960">
        <w:rPr>
          <w:lang w:eastAsia="ko-KR"/>
        </w:rPr>
        <w:fldChar w:fldCharType="begin"/>
      </w:r>
      <w:r w:rsidR="00BA7045">
        <w:rPr>
          <w:lang w:eastAsia="ko-KR"/>
        </w:rPr>
        <w:instrText xml:space="preserve"> GOTOBUTTON ZEqnNum260891  \* MERGEFORMAT </w:instrText>
      </w:r>
      <w:r w:rsidR="00174960">
        <w:rPr>
          <w:lang w:eastAsia="ko-KR"/>
        </w:rPr>
        <w:fldChar w:fldCharType="begin"/>
      </w:r>
      <w:r w:rsidR="00BA7045">
        <w:rPr>
          <w:lang w:eastAsia="ko-KR"/>
        </w:rPr>
        <w:instrText xml:space="preserve"> REF ZEqnNum260891 \* Charformat \! \* MERGEFORMAT </w:instrText>
      </w:r>
      <w:r w:rsidR="00174960">
        <w:rPr>
          <w:lang w:eastAsia="ko-KR"/>
        </w:rPr>
        <w:fldChar w:fldCharType="separate"/>
      </w:r>
      <w:r w:rsidR="003B14D4">
        <w:rPr>
          <w:lang w:eastAsia="ko-KR"/>
        </w:rPr>
        <w:instrText>(22-76)</w:instrText>
      </w:r>
      <w:r w:rsidR="00174960">
        <w:rPr>
          <w:lang w:eastAsia="ko-KR"/>
        </w:rPr>
        <w:fldChar w:fldCharType="end"/>
      </w:r>
      <w:r w:rsidR="00174960">
        <w:rPr>
          <w:lang w:eastAsia="ko-KR"/>
        </w:rPr>
        <w:fldChar w:fldCharType="end"/>
      </w:r>
      <w:r>
        <w:t>.</w:t>
      </w:r>
    </w:p>
    <w:p w:rsidR="008D10A5" w:rsidRDefault="00643FE8" w:rsidP="007E1B9A">
      <w:pPr>
        <w:pStyle w:val="Heading3"/>
        <w:rPr>
          <w:lang w:val="en-US"/>
        </w:rPr>
      </w:pPr>
      <w:bookmarkStart w:id="2308" w:name="_Toc283104874"/>
      <w:r>
        <w:rPr>
          <w:lang w:val="en-US"/>
        </w:rPr>
        <w:lastRenderedPageBreak/>
        <w:t xml:space="preserve">SU-MIMO and MU-MIMO </w:t>
      </w:r>
      <w:r w:rsidR="00977AC0" w:rsidRPr="00977AC0">
        <w:rPr>
          <w:lang w:val="en-US"/>
        </w:rPr>
        <w:t>Beamforming</w:t>
      </w:r>
      <w:bookmarkEnd w:id="2308"/>
    </w:p>
    <w:p w:rsidR="00ED3766" w:rsidRDefault="00E20CE8">
      <w:pPr>
        <w:pStyle w:val="Heading4"/>
        <w:rPr>
          <w:lang w:val="en-US"/>
        </w:rPr>
      </w:pPr>
      <w:r>
        <w:rPr>
          <w:lang w:val="en-US"/>
        </w:rPr>
        <w:t>General</w:t>
      </w:r>
    </w:p>
    <w:p w:rsidR="00ED3766" w:rsidRDefault="00BF3419">
      <w:pPr>
        <w:rPr>
          <w:lang w:val="en-US"/>
        </w:rPr>
      </w:pPr>
      <w:r>
        <w:rPr>
          <w:lang w:val="en-US"/>
        </w:rPr>
        <w:t xml:space="preserve">SU-MIMO and MU-MIMO </w:t>
      </w:r>
      <w:r w:rsidR="00ED66C4">
        <w:rPr>
          <w:lang w:val="en-US"/>
        </w:rPr>
        <w:t>b</w:t>
      </w:r>
      <w:r w:rsidR="00E20CE8">
        <w:rPr>
          <w:lang w:val="en-US"/>
        </w:rPr>
        <w:t xml:space="preserve">eamforming </w:t>
      </w:r>
      <w:r>
        <w:rPr>
          <w:lang w:val="en-US"/>
        </w:rPr>
        <w:t>are</w:t>
      </w:r>
      <w:r w:rsidR="00E20CE8">
        <w:rPr>
          <w:lang w:val="en-US"/>
        </w:rPr>
        <w:t xml:space="preserve"> technique</w:t>
      </w:r>
      <w:r>
        <w:rPr>
          <w:lang w:val="en-US"/>
        </w:rPr>
        <w:t>s</w:t>
      </w:r>
      <w:r w:rsidR="00E20CE8">
        <w:rPr>
          <w:lang w:val="en-US"/>
        </w:rPr>
        <w:t xml:space="preserve"> </w:t>
      </w:r>
      <w:r>
        <w:rPr>
          <w:lang w:val="en-US"/>
        </w:rPr>
        <w:t>used by a STA (</w:t>
      </w:r>
      <w:r w:rsidR="00E20CE8">
        <w:rPr>
          <w:lang w:val="en-US"/>
        </w:rPr>
        <w:t>the beamformer</w:t>
      </w:r>
      <w:r>
        <w:rPr>
          <w:lang w:val="en-US"/>
        </w:rPr>
        <w:t>)</w:t>
      </w:r>
      <w:r w:rsidR="00E20CE8">
        <w:rPr>
          <w:lang w:val="en-US"/>
        </w:rPr>
        <w:t xml:space="preserve"> to steer signals </w:t>
      </w:r>
      <w:r>
        <w:rPr>
          <w:lang w:val="en-US"/>
        </w:rPr>
        <w:t xml:space="preserve">using </w:t>
      </w:r>
      <w:r w:rsidR="00E20CE8">
        <w:rPr>
          <w:lang w:val="en-US"/>
        </w:rPr>
        <w:t xml:space="preserve">knowledge of the channel to improve packet reception at </w:t>
      </w:r>
      <w:r>
        <w:rPr>
          <w:lang w:val="en-US"/>
        </w:rPr>
        <w:t>another STA (</w:t>
      </w:r>
      <w:r w:rsidR="00E20CE8">
        <w:rPr>
          <w:lang w:val="en-US"/>
        </w:rPr>
        <w:t>the beamformee</w:t>
      </w:r>
      <w:r>
        <w:rPr>
          <w:lang w:val="en-US"/>
        </w:rPr>
        <w:t>)</w:t>
      </w:r>
      <w:r w:rsidR="00E20CE8">
        <w:rPr>
          <w:lang w:val="en-US"/>
        </w:rPr>
        <w:t xml:space="preserve">. </w:t>
      </w:r>
      <w:r w:rsidR="00ED66C4">
        <w:rPr>
          <w:lang w:val="en-US"/>
        </w:rPr>
        <w:t>With SU-MIMO beamforming, all spatial streams in the transmitted signal are intended for reception at a single STA</w:t>
      </w:r>
      <w:r w:rsidR="00E20CE8">
        <w:rPr>
          <w:lang w:val="en-US"/>
        </w:rPr>
        <w:t>.</w:t>
      </w:r>
      <w:r w:rsidR="00ED66C4">
        <w:rPr>
          <w:lang w:val="en-US"/>
        </w:rPr>
        <w:t xml:space="preserve"> With MU-MIMO beamforming, subsets of the spatial streams are intended for reception at two or more STAs.</w:t>
      </w:r>
    </w:p>
    <w:p w:rsidR="00E20CE8" w:rsidRDefault="00E20CE8" w:rsidP="00E20CE8">
      <w:pPr>
        <w:ind w:left="1080"/>
        <w:rPr>
          <w:lang w:val="en-US"/>
        </w:rPr>
      </w:pPr>
    </w:p>
    <w:p w:rsidR="00ED3766" w:rsidRDefault="00E20CE8">
      <w:pPr>
        <w:rPr>
          <w:lang w:val="en-US"/>
        </w:rPr>
      </w:pPr>
      <w:r>
        <w:rPr>
          <w:lang w:val="en-US"/>
        </w:rPr>
        <w:t xml:space="preserve">For SU-MIMO beamforming, mathematical equations </w:t>
      </w:r>
      <w:r w:rsidR="00ED66C4">
        <w:rPr>
          <w:lang w:val="en-US"/>
        </w:rPr>
        <w:t>describing the</w:t>
      </w:r>
      <w:r>
        <w:rPr>
          <w:lang w:val="en-US"/>
        </w:rPr>
        <w:t xml:space="preserve"> steering matrix </w:t>
      </w:r>
      <w:r w:rsidRPr="00BF3419">
        <w:rPr>
          <w:i/>
          <w:lang w:val="en-US"/>
        </w:rPr>
        <w:t>Q</w:t>
      </w:r>
      <w:r w:rsidR="00F134C3" w:rsidRPr="00BF3419">
        <w:rPr>
          <w:i/>
          <w:vertAlign w:val="subscript"/>
          <w:lang w:val="en-US"/>
        </w:rPr>
        <w:t>k</w:t>
      </w:r>
      <w:r>
        <w:rPr>
          <w:lang w:val="en-US"/>
        </w:rPr>
        <w:t xml:space="preserve"> are </w:t>
      </w:r>
      <w:r w:rsidR="00ED66C4">
        <w:rPr>
          <w:lang w:val="en-US"/>
        </w:rPr>
        <w:t xml:space="preserve">given </w:t>
      </w:r>
      <w:r>
        <w:rPr>
          <w:lang w:val="en-US"/>
        </w:rPr>
        <w:t xml:space="preserve">in </w:t>
      </w:r>
      <w:r w:rsidR="00075FA1">
        <w:rPr>
          <w:lang w:val="en-US"/>
        </w:rPr>
        <w:t>20</w:t>
      </w:r>
      <w:r>
        <w:rPr>
          <w:lang w:val="en-US"/>
        </w:rPr>
        <w:t>.3.12.</w:t>
      </w:r>
      <w:r w:rsidR="00075FA1">
        <w:rPr>
          <w:lang w:val="en-US"/>
        </w:rPr>
        <w:t>0a</w:t>
      </w:r>
      <w:r>
        <w:rPr>
          <w:lang w:val="en-US"/>
        </w:rPr>
        <w:t xml:space="preserve">, where </w:t>
      </w:r>
      <w:r w:rsidR="007E0312">
        <w:rPr>
          <w:lang w:val="en-US"/>
        </w:rPr>
        <w:t xml:space="preserve">the </w:t>
      </w:r>
      <w:r w:rsidR="00075FA1">
        <w:rPr>
          <w:lang w:val="en-US"/>
        </w:rPr>
        <w:t xml:space="preserve">subscript </w:t>
      </w:r>
      <w:r w:rsidRPr="00BF3419">
        <w:rPr>
          <w:i/>
          <w:lang w:val="en-US"/>
        </w:rPr>
        <w:t>k</w:t>
      </w:r>
      <w:r>
        <w:rPr>
          <w:lang w:val="en-US"/>
        </w:rPr>
        <w:t xml:space="preserve"> denotes </w:t>
      </w:r>
      <w:r w:rsidR="00ED66C4">
        <w:rPr>
          <w:lang w:val="en-US"/>
        </w:rPr>
        <w:t xml:space="preserve">a </w:t>
      </w:r>
      <w:r w:rsidR="007E0312">
        <w:rPr>
          <w:lang w:val="en-US"/>
        </w:rPr>
        <w:t>subcarrier</w:t>
      </w:r>
      <w:r>
        <w:rPr>
          <w:lang w:val="en-US"/>
        </w:rPr>
        <w:t xml:space="preserve"> index. Typically, the steering matrix </w:t>
      </w:r>
      <w:r w:rsidRPr="00BF3419">
        <w:rPr>
          <w:i/>
          <w:lang w:val="en-US"/>
        </w:rPr>
        <w:t>Q</w:t>
      </w:r>
      <w:r w:rsidR="00F134C3" w:rsidRPr="00BF3419">
        <w:rPr>
          <w:i/>
          <w:vertAlign w:val="subscript"/>
          <w:lang w:val="en-US"/>
        </w:rPr>
        <w:t>k</w:t>
      </w:r>
      <w:r>
        <w:rPr>
          <w:lang w:val="en-US"/>
        </w:rPr>
        <w:t xml:space="preserve"> is the same as the beamforming feedback matrix </w:t>
      </w:r>
      <w:r w:rsidRPr="00BF3419">
        <w:rPr>
          <w:i/>
          <w:lang w:val="en-US"/>
        </w:rPr>
        <w:t>V</w:t>
      </w:r>
      <w:r w:rsidR="00F134C3" w:rsidRPr="00BF3419">
        <w:rPr>
          <w:i/>
          <w:vertAlign w:val="subscript"/>
          <w:lang w:val="en-US"/>
        </w:rPr>
        <w:t>k</w:t>
      </w:r>
      <w:r>
        <w:rPr>
          <w:lang w:val="en-US"/>
        </w:rPr>
        <w:t xml:space="preserve"> that is sent back to beamformer by beamformee using compressed beamforming matrix format as in </w:t>
      </w:r>
      <w:r w:rsidR="00075FA1">
        <w:rPr>
          <w:lang w:val="en-US"/>
        </w:rPr>
        <w:t>20.3.12.2.5</w:t>
      </w:r>
      <w:r>
        <w:rPr>
          <w:lang w:val="en-US"/>
        </w:rPr>
        <w:t xml:space="preserve"> (Compressed Beamforming Feedback Matrix). The feedback report format is described in </w:t>
      </w:r>
      <w:r w:rsidR="00174960">
        <w:rPr>
          <w:lang w:val="en-US"/>
        </w:rPr>
        <w:fldChar w:fldCharType="begin"/>
      </w:r>
      <w:r w:rsidR="00011F7A">
        <w:rPr>
          <w:lang w:val="en-US"/>
        </w:rPr>
        <w:instrText xml:space="preserve"> REF _Ref276459374 \n \h </w:instrText>
      </w:r>
      <w:r w:rsidR="00174960">
        <w:rPr>
          <w:lang w:val="en-US"/>
        </w:rPr>
      </w:r>
      <w:r w:rsidR="00174960">
        <w:rPr>
          <w:lang w:val="en-US"/>
        </w:rPr>
        <w:fldChar w:fldCharType="separate"/>
      </w:r>
      <w:r w:rsidR="003B14D4">
        <w:rPr>
          <w:lang w:val="en-US"/>
        </w:rPr>
        <w:t>7.3.1.32</w:t>
      </w:r>
      <w:r w:rsidR="00174960">
        <w:rPr>
          <w:lang w:val="en-US"/>
        </w:rPr>
        <w:fldChar w:fldCharType="end"/>
      </w:r>
      <w:r w:rsidR="00011F7A">
        <w:rPr>
          <w:lang w:val="en-US"/>
        </w:rPr>
        <w:t xml:space="preserve"> </w:t>
      </w:r>
      <w:r>
        <w:rPr>
          <w:lang w:val="en-US"/>
        </w:rPr>
        <w:t>(</w:t>
      </w:r>
      <w:r w:rsidR="00011F7A">
        <w:rPr>
          <w:lang w:val="en-US"/>
        </w:rPr>
        <w:t xml:space="preserve">VHT </w:t>
      </w:r>
      <w:r>
        <w:rPr>
          <w:lang w:val="en-US"/>
        </w:rPr>
        <w:t>Compressed Beamforming Report Field).</w:t>
      </w:r>
    </w:p>
    <w:p w:rsidR="00E20CE8" w:rsidRDefault="00E20CE8" w:rsidP="00E20CE8">
      <w:pPr>
        <w:ind w:left="1080"/>
        <w:rPr>
          <w:lang w:val="en-US"/>
        </w:rPr>
      </w:pPr>
    </w:p>
    <w:p w:rsidR="00ED3766" w:rsidRDefault="00E20CE8">
      <w:pPr>
        <w:rPr>
          <w:lang w:val="en-US"/>
        </w:rPr>
      </w:pPr>
      <w:r>
        <w:rPr>
          <w:lang w:val="en-US"/>
        </w:rPr>
        <w:t xml:space="preserve">For MU-MIMO beamforming, the receive signal vector in subcarrier </w:t>
      </w:r>
      <w:r w:rsidR="00F134C3" w:rsidRPr="00F134C3">
        <w:rPr>
          <w:i/>
          <w:lang w:val="en-US"/>
        </w:rPr>
        <w:t>k</w:t>
      </w:r>
      <w:r>
        <w:rPr>
          <w:lang w:val="en-US"/>
        </w:rPr>
        <w:t xml:space="preserve"> at beamformee</w:t>
      </w:r>
      <w:r w:rsidR="007E0312">
        <w:rPr>
          <w:lang w:val="en-US"/>
        </w:rPr>
        <w:t xml:space="preserve"> </w:t>
      </w:r>
      <w:r w:rsidR="007E0312" w:rsidRPr="007E0312">
        <w:rPr>
          <w:i/>
          <w:lang w:val="en-US"/>
        </w:rPr>
        <w:t>i</w:t>
      </w:r>
      <w:r>
        <w:rPr>
          <w:lang w:val="en-US"/>
        </w:rPr>
        <w:t xml:space="preserve">, </w:t>
      </w:r>
      <m:oMath>
        <m:sSub>
          <m:sSubPr>
            <m:ctrlPr>
              <w:rPr>
                <w:rFonts w:ascii="Cambria Math" w:hAnsi="Cambria Math"/>
                <w:b/>
                <w:i/>
                <w:lang w:val="en-US"/>
              </w:rPr>
            </m:ctrlPr>
          </m:sSubPr>
          <m:e>
            <m:r>
              <m:rPr>
                <m:nor/>
              </m:rPr>
              <w:rPr>
                <w:rFonts w:ascii="Cambria Math" w:hAnsi="Cambria Math"/>
                <w:b/>
                <w:lang w:val="en-US"/>
              </w:rPr>
              <m:t>y</m:t>
            </m:r>
          </m:e>
          <m:sub>
            <m:r>
              <m:rPr>
                <m:sty m:val="bi"/>
              </m:rPr>
              <w:rPr>
                <w:rFonts w:ascii="Cambria Math" w:hAnsi="Cambria Math"/>
                <w:lang w:val="en-US"/>
              </w:rPr>
              <m:t>k,i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sub>
            </m:sSub>
            <m:r>
              <w:rPr>
                <w:rFonts w:ascii="Cambria Math" w:hAnsi="Cambria Math"/>
                <w:lang w:val="en-US"/>
              </w:rPr>
              <m:t>]</m:t>
            </m:r>
          </m:e>
          <m:sup>
            <m:r>
              <w:rPr>
                <w:rFonts w:ascii="Cambria Math" w:hAnsi="Cambria Math"/>
                <w:lang w:val="en-US"/>
              </w:rPr>
              <m:t>T</m:t>
            </m:r>
          </m:sup>
        </m:sSup>
      </m:oMath>
      <w:r>
        <w:rPr>
          <w:lang w:val="en-US"/>
        </w:rPr>
        <w:t xml:space="preserve">, is shown in Equation </w:t>
      </w:r>
      <w:r w:rsidR="00174960">
        <w:rPr>
          <w:lang w:val="en-US"/>
        </w:rPr>
        <w:fldChar w:fldCharType="begin"/>
      </w:r>
      <w:r>
        <w:rPr>
          <w:lang w:val="en-US"/>
        </w:rPr>
        <w:instrText xml:space="preserve"> GOTOBUTTON ZEqnNum528188  \* MERGEFORMAT </w:instrText>
      </w:r>
      <w:r w:rsidR="00174960">
        <w:rPr>
          <w:lang w:val="en-US"/>
        </w:rPr>
        <w:fldChar w:fldCharType="begin"/>
      </w:r>
      <w:r>
        <w:rPr>
          <w:lang w:val="en-US"/>
        </w:rPr>
        <w:instrText xml:space="preserve"> REF ZEqnNum528188 \* Charformat \! \* MERGEFORMAT </w:instrText>
      </w:r>
      <w:r w:rsidR="0017496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77</w:instrText>
      </w:r>
      <w:r w:rsidR="003B14D4">
        <w:rPr>
          <w:lang w:val="en-US"/>
        </w:rPr>
        <w:instrText>)</w:instrText>
      </w:r>
      <w:r w:rsidR="00174960">
        <w:rPr>
          <w:lang w:val="en-US"/>
        </w:rPr>
        <w:fldChar w:fldCharType="end"/>
      </w:r>
      <w:r w:rsidR="00174960">
        <w:rPr>
          <w:lang w:val="en-US"/>
        </w:rPr>
        <w:fldChar w:fldCharType="end"/>
      </w:r>
      <w:r>
        <w:rPr>
          <w:lang w:val="en-US"/>
        </w:rPr>
        <w:t xml:space="preserve">, when a transmit signal vector for multiple users up to the </w:t>
      </w:r>
      <w:r w:rsidRPr="007E0312">
        <w:rPr>
          <w:i/>
          <w:lang w:val="en-US"/>
        </w:rPr>
        <w:t>N</w:t>
      </w:r>
      <w:r w:rsidRPr="007E0312">
        <w:rPr>
          <w:i/>
          <w:vertAlign w:val="subscript"/>
          <w:lang w:val="en-US"/>
        </w:rPr>
        <w:t>u</w:t>
      </w:r>
      <w:r>
        <w:rPr>
          <w:lang w:val="en-US"/>
        </w:rPr>
        <w:t xml:space="preserve"> beamformee is </w:t>
      </w:r>
      <m:oMath>
        <m:sSub>
          <m:sSubPr>
            <m:ctrlPr>
              <w:rPr>
                <w:rFonts w:ascii="Cambria Math" w:hAnsi="Cambria Math"/>
                <w:b/>
                <w:lang w:val="en-US"/>
              </w:rPr>
            </m:ctrlPr>
          </m:sSubPr>
          <m:e>
            <m:r>
              <m:rPr>
                <m:sty m:val="bi"/>
              </m:rPr>
              <w:rPr>
                <w:rFonts w:ascii="Cambria Math" w:hAnsi="Cambria Math" w:hint="eastAsia"/>
                <w:lang w:val="en-US"/>
              </w:rPr>
              <m:t>x</m:t>
            </m:r>
          </m:e>
          <m:sub>
            <m:r>
              <m:rPr>
                <m:sty m:val="b"/>
              </m:rPr>
              <w:rPr>
                <w:rFonts w:ascii="Cambria Math" w:hAnsi="Cambria Math"/>
                <w:lang w:val="en-US"/>
              </w:rPr>
              <m:t>k</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k,1</m:t>
                    </m:r>
                  </m:sub>
                </m:sSub>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k,2</m:t>
                    </m:r>
                  </m:sub>
                </m:sSub>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m:t>
                    </m:r>
                    <m:sSub>
                      <m:sSubPr>
                        <m:ctrlPr>
                          <w:rPr>
                            <w:rFonts w:ascii="Cambria Math" w:hAnsi="Cambria Math"/>
                            <w:i/>
                            <w:lang w:val="en-US"/>
                          </w:rPr>
                        </m:ctrlPr>
                      </m:sSubPr>
                      <m:e>
                        <m:r>
                          <w:rPr>
                            <w:rFonts w:ascii="Cambria Math" w:hAnsi="Cambria Math" w:hint="eastAsia"/>
                            <w:lang w:val="en-US"/>
                          </w:rPr>
                          <m:t>N</m:t>
                        </m:r>
                      </m:e>
                      <m:sub>
                        <m:r>
                          <w:rPr>
                            <w:rFonts w:ascii="Cambria Math" w:hAnsi="Cambria Math" w:hint="eastAsia"/>
                            <w:lang w:val="en-US"/>
                          </w:rPr>
                          <m:t>u</m:t>
                        </m:r>
                      </m:sub>
                    </m:sSub>
                  </m:sub>
                </m:sSub>
              </m:e>
              <m:sup>
                <m:r>
                  <w:rPr>
                    <w:rFonts w:ascii="Cambria Math" w:hAnsi="Cambria Math"/>
                    <w:lang w:val="en-US"/>
                  </w:rPr>
                  <m:t>T</m:t>
                </m:r>
              </m:sup>
            </m:sSup>
            <m:r>
              <w:rPr>
                <w:rFonts w:ascii="Cambria Math" w:hAnsi="Cambria Math"/>
                <w:lang w:val="en-US"/>
              </w:rPr>
              <m:t xml:space="preserve">] </m:t>
            </m:r>
          </m:e>
          <m:sup>
            <m:r>
              <w:rPr>
                <w:rFonts w:ascii="Cambria Math" w:hAnsi="Cambria Math"/>
                <w:lang w:val="en-US"/>
              </w:rPr>
              <m:t>T</m:t>
            </m:r>
          </m:sup>
        </m:sSup>
      </m:oMath>
      <w:r>
        <w:rPr>
          <w:lang w:val="en-US"/>
        </w:rPr>
        <w:t xml:space="preserve"> with  </w:t>
      </w:r>
      <m:oMath>
        <m:sSub>
          <m:sSubPr>
            <m:ctrlPr>
              <w:rPr>
                <w:rFonts w:ascii="Cambria Math" w:hAnsi="Cambria Math"/>
                <w:b/>
                <w:i/>
                <w:lang w:val="en-US"/>
              </w:rPr>
            </m:ctrlPr>
          </m:sSubPr>
          <m:e>
            <m:r>
              <m:rPr>
                <m:nor/>
              </m:rPr>
              <w:rPr>
                <w:rFonts w:ascii="Cambria Math" w:hAnsi="Cambria Math"/>
                <w:b/>
                <w:lang w:val="en-US"/>
              </w:rPr>
              <m:t>x</m:t>
            </m:r>
          </m:e>
          <m:sub>
            <m:r>
              <m:rPr>
                <m:sty m:val="bi"/>
              </m:rPr>
              <w:rPr>
                <w:rFonts w:ascii="Cambria Math" w:hAnsi="Cambria Math"/>
                <w:lang w:val="en-US"/>
              </w:rPr>
              <m:t>k,i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b>
                  <m:sSubPr>
                    <m:ctrlPr>
                      <w:rPr>
                        <w:rFonts w:ascii="Cambria Math" w:hAnsi="Cambria Math"/>
                        <w:i/>
                        <w:lang w:val="en-US"/>
                      </w:rPr>
                    </m:ctrlPr>
                  </m:sSubPr>
                  <m:e>
                    <m:r>
                      <w:rPr>
                        <w:rFonts w:ascii="Cambria Math" w:hAnsi="Cambria Math"/>
                        <w:lang w:val="en-US"/>
                      </w:rPr>
                      <m:t>k,N</m:t>
                    </m:r>
                  </m:e>
                  <m:sub>
                    <m:r>
                      <w:rPr>
                        <w:rFonts w:ascii="Cambria Math" w:hAnsi="Cambria Math"/>
                        <w:lang w:val="en-US"/>
                      </w:rPr>
                      <m:t>STS,i</m:t>
                    </m:r>
                  </m:sub>
                </m:sSub>
              </m:sub>
            </m:sSub>
            <m:r>
              <w:rPr>
                <w:rFonts w:ascii="Cambria Math" w:hAnsi="Cambria Math"/>
                <w:lang w:val="en-US"/>
              </w:rPr>
              <m:t>]</m:t>
            </m:r>
          </m:e>
          <m:sup>
            <m:r>
              <w:rPr>
                <w:rFonts w:ascii="Cambria Math" w:hAnsi="Cambria Math"/>
                <w:lang w:val="en-US"/>
              </w:rPr>
              <m:t>T</m:t>
            </m:r>
          </m:sup>
        </m:sSup>
      </m:oMath>
      <w:r>
        <w:rPr>
          <w:lang w:val="en-US"/>
        </w:rPr>
        <w:t xml:space="preserve"> for beamformee</w:t>
      </w:r>
      <w:r w:rsidR="007E0312">
        <w:rPr>
          <w:lang w:val="en-US"/>
        </w:rPr>
        <w:t xml:space="preserve"> </w:t>
      </w:r>
      <w:r w:rsidR="007E0312" w:rsidRPr="007E0312">
        <w:rPr>
          <w:i/>
          <w:lang w:val="en-US"/>
        </w:rPr>
        <w:t>i</w:t>
      </w:r>
      <w:r>
        <w:rPr>
          <w:lang w:val="en-US"/>
        </w:rPr>
        <w:t>.</w:t>
      </w:r>
    </w:p>
    <w:p w:rsidR="00ED3766" w:rsidRDefault="00ED37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2178"/>
      </w:tblGrid>
      <w:tr w:rsidR="00E20CE8" w:rsidTr="00E20CE8">
        <w:tc>
          <w:tcPr>
            <w:tcW w:w="7398" w:type="dxa"/>
          </w:tcPr>
          <w:p w:rsidR="006562FC" w:rsidRDefault="00174960">
            <w:pPr>
              <w:rPr>
                <w:lang w:val="en-US"/>
              </w:rPr>
            </w:pPr>
            <m:oMathPara>
              <m:oMath>
                <m:sSub>
                  <m:sSubPr>
                    <m:ctrlPr>
                      <w:rPr>
                        <w:rFonts w:ascii="Cambria Math" w:hAnsi="Cambria Math"/>
                        <w:i/>
                        <w:lang w:val="en-US"/>
                      </w:rPr>
                    </m:ctrlPr>
                  </m:sSubPr>
                  <m:e>
                    <m:r>
                      <m:rPr>
                        <m:nor/>
                      </m:rPr>
                      <w:rPr>
                        <w:rFonts w:ascii="Cambria Math" w:hAnsi="Cambria Math"/>
                        <w:b/>
                        <w:lang w:val="en-US"/>
                      </w:rPr>
                      <m:t>y</m:t>
                    </m:r>
                  </m:e>
                  <m:sub>
                    <m:r>
                      <w:rPr>
                        <w:rFonts w:ascii="Cambria Math" w:hAnsi="Cambria Math"/>
                        <w:lang w:val="en-US"/>
                      </w:rPr>
                      <m:t>k,i</m:t>
                    </m:r>
                  </m:sub>
                </m:sSub>
                <m:r>
                  <w:rPr>
                    <w:rFonts w:ascii="Cambria Math" w:hAnsi="Cambria Math"/>
                    <w:lang w:val="en-US"/>
                  </w:rPr>
                  <m:t xml:space="preserve">= </m:t>
                </m:r>
                <m:sSub>
                  <m:sSubPr>
                    <m:ctrlPr>
                      <w:rPr>
                        <w:rFonts w:ascii="Cambria Math" w:hAnsi="Cambria Math"/>
                        <w:i/>
                        <w:vertAlign w:val="subscript"/>
                        <w:lang w:val="en-US"/>
                      </w:rPr>
                    </m:ctrlPr>
                  </m:sSubPr>
                  <m:e>
                    <m:r>
                      <m:rPr>
                        <m:sty m:val="bi"/>
                      </m:rPr>
                      <w:rPr>
                        <w:rFonts w:ascii="Cambria Math" w:hAnsi="Cambria Math"/>
                        <w:lang w:val="en-US"/>
                      </w:rPr>
                      <m:t>H</m:t>
                    </m:r>
                  </m:e>
                  <m:sub>
                    <m:r>
                      <w:rPr>
                        <w:rFonts w:ascii="Cambria Math" w:hAnsi="Cambria Math"/>
                        <w:vertAlign w:val="subscript"/>
                        <w:lang w:val="en-US"/>
                      </w:rPr>
                      <m:t>k,i</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b>
                    </m:sSub>
                  </m:e>
                </m:d>
                <m:r>
                  <w:rPr>
                    <w:rFonts w:ascii="Cambria Math" w:hAnsi="Cambria Math"/>
                    <w:lang w:val="en-US"/>
                  </w:rPr>
                  <m:t>×</m:t>
                </m:r>
                <m:sSub>
                  <m:sSubPr>
                    <m:ctrlPr>
                      <w:rPr>
                        <w:rFonts w:ascii="Cambria Math" w:hAnsi="Cambria Math"/>
                        <w:b/>
                        <w:lang w:val="en-US"/>
                      </w:rPr>
                    </m:ctrlPr>
                  </m:sSubPr>
                  <m:e>
                    <m:r>
                      <m:rPr>
                        <m:sty m:val="bi"/>
                      </m:rPr>
                      <w:rPr>
                        <w:rFonts w:ascii="Cambria Math" w:hAnsi="Cambria Math" w:hint="eastAsia"/>
                        <w:lang w:val="en-US"/>
                      </w:rPr>
                      <m:t>x</m:t>
                    </m:r>
                  </m:e>
                  <m:sub>
                    <m:r>
                      <m:rPr>
                        <m:sty m:val="b"/>
                      </m:rPr>
                      <w:rPr>
                        <w:rFonts w:ascii="Cambria Math" w:hAnsi="Cambria Math"/>
                        <w:lang w:val="en-US"/>
                      </w:rPr>
                      <m:t>k</m:t>
                    </m:r>
                  </m:sub>
                </m:sSub>
                <m:r>
                  <w:rPr>
                    <w:rFonts w:ascii="Cambria Math" w:hAnsi="Cambria Math"/>
                    <w:lang w:val="en-US"/>
                  </w:rPr>
                  <m:t>+</m:t>
                </m:r>
                <m:r>
                  <m:rPr>
                    <m:sty m:val="bi"/>
                  </m:rPr>
                  <w:rPr>
                    <w:rFonts w:ascii="Cambria Math" w:hAnsi="Cambria Math"/>
                    <w:lang w:val="en-US"/>
                  </w:rPr>
                  <m:t>n</m:t>
                </m:r>
              </m:oMath>
            </m:oMathPara>
          </w:p>
        </w:tc>
        <w:tc>
          <w:tcPr>
            <w:tcW w:w="2178" w:type="dxa"/>
            <w:vAlign w:val="center"/>
          </w:tcPr>
          <w:p w:rsidR="00ED3766" w:rsidRDefault="00174960">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309" w:name="ZEqnNum528188"/>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77</w:instrText>
              </w:r>
            </w:fldSimple>
            <w:r w:rsidR="00784ECF">
              <w:rPr>
                <w:lang w:val="en-US"/>
              </w:rPr>
              <w:instrText>)</w:instrText>
            </w:r>
            <w:bookmarkEnd w:id="2309"/>
            <w:r>
              <w:rPr>
                <w:lang w:val="en-US"/>
              </w:rPr>
              <w:fldChar w:fldCharType="end"/>
            </w:r>
          </w:p>
        </w:tc>
      </w:tr>
    </w:tbl>
    <w:p w:rsidR="00ED3766" w:rsidRDefault="00ED3766">
      <w:pPr>
        <w:rPr>
          <w:lang w:val="en-US"/>
        </w:rPr>
      </w:pPr>
    </w:p>
    <w:p w:rsidR="00ED3766" w:rsidRDefault="00E20CE8">
      <w:pPr>
        <w:rPr>
          <w:lang w:val="en-US"/>
        </w:rPr>
      </w:pPr>
      <w:proofErr w:type="gramStart"/>
      <w:r>
        <w:rPr>
          <w:lang w:val="en-US"/>
        </w:rPr>
        <w:t>where</w:t>
      </w:r>
      <w:proofErr w:type="gramEnd"/>
      <w:r>
        <w:rPr>
          <w:lang w:val="en-US"/>
        </w:rPr>
        <w:t xml:space="preserve"> </w:t>
      </w:r>
    </w:p>
    <w:p w:rsidR="009C5111" w:rsidRDefault="00E20CE8">
      <w:pPr>
        <w:ind w:left="1710" w:hanging="990"/>
        <w:rPr>
          <w:lang w:val="en-US"/>
        </w:rPr>
      </w:pPr>
      <w:r w:rsidRPr="007E0312">
        <w:rPr>
          <w:b/>
          <w:i/>
          <w:lang w:val="en-US"/>
        </w:rPr>
        <w:t>H</w:t>
      </w:r>
      <w:r w:rsidR="00075FA1" w:rsidRPr="007E0312">
        <w:rPr>
          <w:i/>
          <w:vertAlign w:val="subscript"/>
          <w:lang w:val="en-US"/>
        </w:rPr>
        <w:t>k</w:t>
      </w:r>
      <w:proofErr w:type="gramStart"/>
      <w:r w:rsidR="00075FA1" w:rsidRPr="007E0312">
        <w:rPr>
          <w:i/>
          <w:vertAlign w:val="subscript"/>
          <w:lang w:val="en-US"/>
        </w:rPr>
        <w:t>,</w:t>
      </w:r>
      <w:r w:rsidR="00EC5118" w:rsidRPr="007E0312">
        <w:rPr>
          <w:i/>
          <w:vertAlign w:val="subscript"/>
          <w:lang w:val="en-US"/>
        </w:rPr>
        <w:t>i</w:t>
      </w:r>
      <w:proofErr w:type="gramEnd"/>
      <w:r>
        <w:rPr>
          <w:lang w:val="en-US"/>
        </w:rPr>
        <w:tab/>
        <w:t xml:space="preserve">is the channel matrix from the beamformer to beamformee </w:t>
      </w:r>
      <w:r w:rsidR="007E0312" w:rsidRPr="007E0312">
        <w:rPr>
          <w:i/>
          <w:lang w:val="en-US"/>
        </w:rPr>
        <w:t>i</w:t>
      </w:r>
      <w:r w:rsidR="007E0312">
        <w:rPr>
          <w:lang w:val="en-US"/>
        </w:rPr>
        <w:t xml:space="preserve"> </w:t>
      </w:r>
      <w:r>
        <w:rPr>
          <w:lang w:val="en-US"/>
        </w:rPr>
        <w:t xml:space="preserve">with dimensions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RX</m:t>
                </m:r>
              </m:e>
              <m:sub>
                <m:r>
                  <w:rPr>
                    <w:rFonts w:ascii="Cambria Math" w:hAnsi="Cambria Math"/>
                    <w:lang w:val="en-US"/>
                  </w:rPr>
                  <m:t>i</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oMath>
      <w:r>
        <w:rPr>
          <w:lang w:val="en-US"/>
        </w:rPr>
        <w:t xml:space="preserve"> in subcarrier </w:t>
      </w:r>
      <w:r w:rsidRPr="007E0312">
        <w:rPr>
          <w:i/>
          <w:lang w:val="en-US"/>
        </w:rPr>
        <w:t>k</w:t>
      </w:r>
    </w:p>
    <w:p w:rsidR="009C5111" w:rsidRDefault="00174960">
      <w:pPr>
        <w:ind w:left="1710" w:hanging="990"/>
        <w:rPr>
          <w:lang w:val="en-US"/>
        </w:rPr>
      </w:pP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RX</m:t>
                </m:r>
              </m:e>
              <m:sub>
                <m:r>
                  <w:rPr>
                    <w:rFonts w:ascii="Cambria Math" w:hAnsi="Cambria Math"/>
                    <w:lang w:val="en-US"/>
                  </w:rPr>
                  <m:t>i</m:t>
                </m:r>
              </m:sub>
            </m:sSub>
          </m:sub>
        </m:sSub>
      </m:oMath>
      <w:r w:rsidR="00075FA1">
        <w:rPr>
          <w:lang w:val="en-US"/>
        </w:rPr>
        <w:tab/>
      </w:r>
      <w:proofErr w:type="gramStart"/>
      <w:r w:rsidR="00E20CE8">
        <w:rPr>
          <w:lang w:val="en-US"/>
        </w:rPr>
        <w:t>is</w:t>
      </w:r>
      <w:proofErr w:type="gramEnd"/>
      <w:r w:rsidR="00E20CE8">
        <w:rPr>
          <w:lang w:val="en-US"/>
        </w:rPr>
        <w:t xml:space="preserve"> the number of receive antennas at beamformee</w:t>
      </w:r>
      <w:r w:rsidR="007E0312">
        <w:rPr>
          <w:lang w:val="en-US"/>
        </w:rPr>
        <w:t xml:space="preserve"> </w:t>
      </w:r>
      <w:r w:rsidR="007E0312" w:rsidRPr="007E0312">
        <w:rPr>
          <w:i/>
          <w:lang w:val="en-US"/>
        </w:rPr>
        <w:t>i</w:t>
      </w:r>
    </w:p>
    <w:p w:rsidR="009C5111" w:rsidRDefault="00174960">
      <w:pPr>
        <w:ind w:left="1710" w:hanging="990"/>
        <w:rPr>
          <w:lang w:val="en-US"/>
        </w:rPr>
      </w:pP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STS</m:t>
                </m:r>
              </m:e>
              <m:sub>
                <m:r>
                  <w:rPr>
                    <w:rFonts w:ascii="Cambria Math" w:hAnsi="Cambria Math"/>
                    <w:lang w:val="en-US"/>
                  </w:rPr>
                  <m:t>i</m:t>
                </m:r>
              </m:sub>
            </m:sSub>
          </m:sub>
        </m:sSub>
      </m:oMath>
      <w:r w:rsidR="00EC5118">
        <w:rPr>
          <w:lang w:val="en-US"/>
        </w:rPr>
        <w:tab/>
      </w:r>
      <w:proofErr w:type="gramStart"/>
      <w:r w:rsidR="00E20CE8">
        <w:rPr>
          <w:lang w:val="en-US"/>
        </w:rPr>
        <w:t>is</w:t>
      </w:r>
      <w:proofErr w:type="gramEnd"/>
      <w:r w:rsidR="00E20CE8">
        <w:rPr>
          <w:lang w:val="en-US"/>
        </w:rPr>
        <w:t xml:space="preserve"> the number of space-time streams of signal that is transmitted to beamformee</w:t>
      </w:r>
      <w:r w:rsidR="007E0312">
        <w:rPr>
          <w:lang w:val="en-US"/>
        </w:rPr>
        <w:t xml:space="preserve"> </w:t>
      </w:r>
      <w:r w:rsidR="007E0312" w:rsidRPr="007E0312">
        <w:rPr>
          <w:i/>
          <w:lang w:val="en-US"/>
        </w:rPr>
        <w:t>i</w:t>
      </w:r>
    </w:p>
    <w:p w:rsidR="009C5111" w:rsidRDefault="00174960">
      <w:pPr>
        <w:ind w:left="1710" w:hanging="990"/>
        <w:rPr>
          <w:lang w:val="en-US"/>
        </w:rPr>
      </w:pPr>
      <m:oMath>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k,i</m:t>
            </m:r>
          </m:sub>
        </m:sSub>
      </m:oMath>
      <w:r w:rsidR="00E20CE8">
        <w:rPr>
          <w:lang w:val="en-US"/>
        </w:rPr>
        <w:t xml:space="preserve"> </w:t>
      </w:r>
      <w:r w:rsidR="00EC5118">
        <w:rPr>
          <w:lang w:val="en-US"/>
        </w:rPr>
        <w:tab/>
      </w:r>
      <w:proofErr w:type="gramStart"/>
      <w:r w:rsidR="00E20CE8">
        <w:rPr>
          <w:lang w:val="en-US"/>
        </w:rPr>
        <w:t>is</w:t>
      </w:r>
      <w:proofErr w:type="gramEnd"/>
      <w:r w:rsidR="00E20CE8">
        <w:rPr>
          <w:lang w:val="en-US"/>
        </w:rPr>
        <w:t xml:space="preserve"> a steering matrix for beamformee </w:t>
      </w:r>
      <w:r w:rsidR="007E0312" w:rsidRPr="007E0312">
        <w:rPr>
          <w:i/>
          <w:lang w:val="en-US"/>
        </w:rPr>
        <w:t xml:space="preserve">i </w:t>
      </w:r>
      <w:r w:rsidR="00E20CE8">
        <w:rPr>
          <w:lang w:val="en-US"/>
        </w:rPr>
        <w:t xml:space="preserve">with dimensions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STS</m:t>
                </m:r>
              </m:e>
              <m:sub>
                <m:r>
                  <w:rPr>
                    <w:rFonts w:ascii="Cambria Math" w:hAnsi="Cambria Math"/>
                    <w:lang w:val="en-US"/>
                  </w:rPr>
                  <m:t>i</m:t>
                </m:r>
              </m:sub>
            </m:sSub>
          </m:sub>
        </m:sSub>
      </m:oMath>
      <w:r w:rsidR="00E20CE8">
        <w:rPr>
          <w:lang w:val="en-US"/>
        </w:rPr>
        <w:t xml:space="preserve"> in subcarrier </w:t>
      </w:r>
      <w:r w:rsidR="00E20CE8" w:rsidRPr="007E0312">
        <w:rPr>
          <w:i/>
          <w:lang w:val="en-US"/>
        </w:rPr>
        <w:t>k</w:t>
      </w:r>
    </w:p>
    <w:p w:rsidR="00ED3766" w:rsidRDefault="00E20CE8" w:rsidP="00EC5118">
      <w:pPr>
        <w:ind w:left="1710" w:hanging="990"/>
        <w:rPr>
          <w:lang w:val="en-US"/>
        </w:rPr>
      </w:pPr>
      <w:r w:rsidRPr="007E0312">
        <w:rPr>
          <w:i/>
          <w:lang w:val="en-US"/>
        </w:rPr>
        <w:t>N</w:t>
      </w:r>
      <w:r w:rsidRPr="007E0312">
        <w:rPr>
          <w:i/>
          <w:vertAlign w:val="subscript"/>
          <w:lang w:val="en-US"/>
        </w:rPr>
        <w:t>u</w:t>
      </w:r>
      <w:r w:rsidR="00EC5118">
        <w:rPr>
          <w:lang w:val="en-US"/>
        </w:rPr>
        <w:tab/>
      </w:r>
      <w:r>
        <w:rPr>
          <w:lang w:val="en-US"/>
        </w:rPr>
        <w:t xml:space="preserve">is the number of MU-MIMO packet recipients. </w:t>
      </w:r>
      <m:oMath>
        <m:r>
          <w:rPr>
            <w:rFonts w:ascii="Cambria Math" w:hAnsi="Cambria Math"/>
            <w:lang w:val="en-US"/>
          </w:rPr>
          <m:t>1≤</m:t>
        </m:r>
        <m:sSub>
          <m:sSubPr>
            <m:ctrlPr>
              <w:rPr>
                <w:rFonts w:ascii="Cambria Math" w:hAnsi="Cambria Math"/>
                <w:i/>
              </w:rPr>
            </m:ctrlPr>
          </m:sSubPr>
          <m:e>
            <m:r>
              <w:rPr>
                <w:rFonts w:ascii="Cambria Math" w:hAnsi="Cambria Math"/>
                <w:lang w:val="en-US"/>
              </w:rPr>
              <m:t>N</m:t>
            </m:r>
          </m:e>
          <m:sub>
            <m:r>
              <w:rPr>
                <w:rFonts w:ascii="Cambria Math" w:hAnsi="Cambria Math"/>
                <w:lang w:val="en-US"/>
              </w:rPr>
              <m:t>u</m:t>
            </m:r>
          </m:sub>
        </m:sSub>
        <m:r>
          <w:rPr>
            <w:rFonts w:ascii="Cambria Math" w:hAnsi="Cambria Math"/>
            <w:lang w:val="en-US"/>
          </w:rPr>
          <m:t>≤4</m:t>
        </m:r>
      </m:oMath>
      <w:r>
        <w:rPr>
          <w:lang w:val="en-US"/>
        </w:rPr>
        <w:t xml:space="preserve"> (</w:t>
      </w:r>
      <w:proofErr w:type="gramStart"/>
      <w:r>
        <w:rPr>
          <w:lang w:val="en-US"/>
        </w:rPr>
        <w:t>see</w:t>
      </w:r>
      <w:proofErr w:type="gramEnd"/>
      <w:r>
        <w:rPr>
          <w:lang w:val="en-US"/>
        </w:rPr>
        <w:t xml:space="preserve"> </w:t>
      </w:r>
      <w:r w:rsidR="00174960">
        <w:rPr>
          <w:lang w:val="en-US"/>
        </w:rPr>
        <w:fldChar w:fldCharType="begin"/>
      </w:r>
      <w:r w:rsidR="00F73FDE">
        <w:rPr>
          <w:lang w:val="en-US"/>
        </w:rPr>
        <w:instrText xml:space="preserve"> REF _Ref270576333 \n \h </w:instrText>
      </w:r>
      <w:r w:rsidR="00174960">
        <w:rPr>
          <w:lang w:val="en-US"/>
        </w:rPr>
      </w:r>
      <w:r w:rsidR="00174960">
        <w:rPr>
          <w:lang w:val="en-US"/>
        </w:rPr>
        <w:fldChar w:fldCharType="separate"/>
      </w:r>
      <w:r w:rsidR="003B14D4">
        <w:rPr>
          <w:lang w:val="en-US"/>
        </w:rPr>
        <w:t>22.3.7</w:t>
      </w:r>
      <w:r w:rsidR="00174960">
        <w:rPr>
          <w:lang w:val="en-US"/>
        </w:rPr>
        <w:fldChar w:fldCharType="end"/>
      </w:r>
      <w:r w:rsidR="00F73FDE">
        <w:rPr>
          <w:lang w:val="en-US"/>
        </w:rPr>
        <w:t>)</w:t>
      </w:r>
    </w:p>
    <w:p w:rsidR="009C5111" w:rsidRDefault="00EC5118">
      <w:pPr>
        <w:ind w:left="1710" w:hanging="990"/>
        <w:rPr>
          <w:lang w:val="en-US"/>
        </w:rPr>
      </w:pPr>
      <w:proofErr w:type="gramStart"/>
      <w:r w:rsidRPr="007E0312">
        <w:rPr>
          <w:b/>
          <w:i/>
          <w:lang w:val="en-US"/>
        </w:rPr>
        <w:t>n</w:t>
      </w:r>
      <w:proofErr w:type="gramEnd"/>
      <w:r>
        <w:rPr>
          <w:lang w:val="en-US"/>
        </w:rPr>
        <w:tab/>
      </w:r>
      <w:r w:rsidR="00E20CE8">
        <w:rPr>
          <w:lang w:val="en-US"/>
        </w:rPr>
        <w:t>is white complex Gaussian noise</w:t>
      </w:r>
    </w:p>
    <w:p w:rsidR="00E20CE8" w:rsidRDefault="00E20CE8" w:rsidP="00E20CE8">
      <w:pPr>
        <w:rPr>
          <w:lang w:val="en-US"/>
        </w:rPr>
      </w:pPr>
    </w:p>
    <w:p w:rsidR="00ED3766" w:rsidRDefault="00E20CE8">
      <w:pPr>
        <w:rPr>
          <w:lang w:val="en-US"/>
        </w:rPr>
      </w:pPr>
      <w:r>
        <w:rPr>
          <w:lang w:val="en-US"/>
        </w:rPr>
        <w:t xml:space="preserve">The MU-MIMO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r>
          <w:rPr>
            <w:rFonts w:ascii="Cambria Math" w:hAns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b>
            </m:sSub>
          </m:e>
        </m:d>
      </m:oMath>
      <w:r>
        <w:rPr>
          <w:lang w:val="en-US"/>
        </w:rPr>
        <w:t xml:space="preserve"> can be found by the beamformer using the beamforming feedback matrices </w:t>
      </w:r>
      <w:r w:rsidRPr="007E0312">
        <w:rPr>
          <w:i/>
          <w:lang w:val="en-US"/>
        </w:rPr>
        <w:t>V</w:t>
      </w:r>
      <w:r w:rsidR="00EC5118" w:rsidRPr="007E0312">
        <w:rPr>
          <w:i/>
          <w:vertAlign w:val="subscript"/>
          <w:lang w:val="en-US"/>
        </w:rPr>
        <w:t>k</w:t>
      </w:r>
      <w:proofErr w:type="gramStart"/>
      <w:r w:rsidR="00EC5118" w:rsidRPr="007E0312">
        <w:rPr>
          <w:i/>
          <w:vertAlign w:val="subscript"/>
          <w:lang w:val="en-US"/>
        </w:rPr>
        <w:t>,j</w:t>
      </w:r>
      <w:proofErr w:type="gramEnd"/>
      <w:r>
        <w:rPr>
          <w:lang w:val="en-US"/>
        </w:rPr>
        <w:t xml:space="preserve"> and </w:t>
      </w:r>
      <w:r w:rsidRPr="007E0312">
        <w:rPr>
          <w:i/>
          <w:lang w:val="en-US"/>
        </w:rPr>
        <w:t>SNR</w:t>
      </w:r>
      <w:r w:rsidRPr="007E0312">
        <w:rPr>
          <w:i/>
          <w:vertAlign w:val="subscript"/>
          <w:lang w:val="en-US"/>
        </w:rPr>
        <w:t>j</w:t>
      </w:r>
      <w:r>
        <w:rPr>
          <w:lang w:val="en-US"/>
        </w:rPr>
        <w:t xml:space="preserve"> information from beamformee, where </w:t>
      </w:r>
      <w:r w:rsidRPr="007E0312">
        <w:rPr>
          <w:i/>
          <w:lang w:val="en-US"/>
        </w:rPr>
        <w:t>j=1,2,…,N</w:t>
      </w:r>
      <w:r w:rsidRPr="007E0312">
        <w:rPr>
          <w:i/>
          <w:vertAlign w:val="subscript"/>
          <w:lang w:val="en-US"/>
        </w:rPr>
        <w:t>u</w:t>
      </w:r>
      <w:r>
        <w:rPr>
          <w:lang w:val="en-US"/>
        </w:rPr>
        <w:t>. The steering matrix that is computed (or updated) using new beamforming feedback matrices and new SNR information from some or all of participating beamformee</w:t>
      </w:r>
      <w:r w:rsidR="00627F2C">
        <w:rPr>
          <w:lang w:val="en-US"/>
        </w:rPr>
        <w:t>s</w:t>
      </w:r>
      <w:r>
        <w:rPr>
          <w:lang w:val="en-US"/>
        </w:rPr>
        <w:t xml:space="preserve"> may replace the existing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oMath>
      <w:r>
        <w:rPr>
          <w:lang w:val="en-US"/>
        </w:rPr>
        <w:t xml:space="preserve"> for the next MU-MIMO data transmission.  When there </w:t>
      </w:r>
      <w:r w:rsidR="00627F2C">
        <w:rPr>
          <w:lang w:val="en-US"/>
        </w:rPr>
        <w:t>is</w:t>
      </w:r>
      <w:r>
        <w:rPr>
          <w:lang w:val="en-US"/>
        </w:rPr>
        <w:t xml:space="preserve"> feedback information from more than </w:t>
      </w:r>
      <w:r w:rsidRPr="00643FE8">
        <w:rPr>
          <w:i/>
          <w:lang w:val="en-US"/>
        </w:rPr>
        <w:t>N</w:t>
      </w:r>
      <w:r w:rsidRPr="00643FE8">
        <w:rPr>
          <w:i/>
          <w:vertAlign w:val="subscript"/>
          <w:lang w:val="en-US"/>
        </w:rPr>
        <w:t>u</w:t>
      </w:r>
      <w:r>
        <w:rPr>
          <w:lang w:val="en-US"/>
        </w:rPr>
        <w:t xml:space="preserve"> STAs available </w:t>
      </w:r>
      <w:r w:rsidR="00627F2C">
        <w:rPr>
          <w:lang w:val="en-US"/>
        </w:rPr>
        <w:t>at</w:t>
      </w:r>
      <w:r>
        <w:rPr>
          <w:lang w:val="en-US"/>
        </w:rPr>
        <w:t xml:space="preserve"> the beamformer, the beamformer may choose a beamformee group </w:t>
      </w:r>
      <w:r w:rsidR="00627F2C">
        <w:rPr>
          <w:lang w:val="en-US"/>
        </w:rPr>
        <w:t>of</w:t>
      </w:r>
      <w:r>
        <w:rPr>
          <w:lang w:val="en-US"/>
        </w:rPr>
        <w:t xml:space="preserve"> </w:t>
      </w:r>
      <w:r w:rsidRPr="00643FE8">
        <w:rPr>
          <w:i/>
          <w:lang w:val="en-US"/>
        </w:rPr>
        <w:t>N</w:t>
      </w:r>
      <w:r w:rsidRPr="00643FE8">
        <w:rPr>
          <w:i/>
          <w:vertAlign w:val="subscript"/>
          <w:lang w:val="en-US"/>
        </w:rPr>
        <w:t>u</w:t>
      </w:r>
      <w:r>
        <w:rPr>
          <w:lang w:val="en-US"/>
        </w:rPr>
        <w:t xml:space="preserve"> STAs for </w:t>
      </w:r>
      <w:r w:rsidR="00627F2C">
        <w:rPr>
          <w:lang w:val="en-US"/>
        </w:rPr>
        <w:t xml:space="preserve">a </w:t>
      </w:r>
      <w:r>
        <w:rPr>
          <w:lang w:val="en-US"/>
        </w:rPr>
        <w:t xml:space="preserve">MU-MIMO transmission with which the steering matrix can be designed to reduce crosstalk interference between </w:t>
      </w:r>
      <w:r w:rsidR="00627F2C">
        <w:rPr>
          <w:lang w:val="en-US"/>
        </w:rPr>
        <w:t xml:space="preserve">the </w:t>
      </w:r>
      <w:r>
        <w:rPr>
          <w:lang w:val="en-US"/>
        </w:rPr>
        <w:t>beamformee</w:t>
      </w:r>
      <w:r w:rsidR="00627F2C">
        <w:rPr>
          <w:lang w:val="en-US"/>
        </w:rPr>
        <w:t>s</w:t>
      </w:r>
      <w:r>
        <w:rPr>
          <w:lang w:val="en-US"/>
        </w:rPr>
        <w:t xml:space="preserve">. The beamformee group for </w:t>
      </w:r>
      <w:r w:rsidR="00627F2C">
        <w:rPr>
          <w:lang w:val="en-US"/>
        </w:rPr>
        <w:t xml:space="preserve">the </w:t>
      </w:r>
      <w:r>
        <w:rPr>
          <w:lang w:val="en-US"/>
        </w:rPr>
        <w:t xml:space="preserve">MU-MIMO transmission is signaled using </w:t>
      </w:r>
      <w:r w:rsidR="00627F2C">
        <w:rPr>
          <w:lang w:val="en-US"/>
        </w:rPr>
        <w:t xml:space="preserve">the </w:t>
      </w:r>
      <w:r w:rsidR="00EC5118">
        <w:rPr>
          <w:lang w:val="en-US"/>
        </w:rPr>
        <w:t xml:space="preserve">Group ID </w:t>
      </w:r>
      <w:r>
        <w:rPr>
          <w:lang w:val="en-US"/>
        </w:rPr>
        <w:t xml:space="preserve">field in VHT-SIG-A (see </w:t>
      </w:r>
      <w:r w:rsidR="00174960">
        <w:rPr>
          <w:lang w:val="en-US"/>
        </w:rPr>
        <w:fldChar w:fldCharType="begin"/>
      </w:r>
      <w:r w:rsidR="0032385C">
        <w:rPr>
          <w:lang w:val="en-US"/>
        </w:rPr>
        <w:instrText xml:space="preserve"> REF _Ref280787884 \n \h </w:instrText>
      </w:r>
      <w:r w:rsidR="00174960">
        <w:rPr>
          <w:lang w:val="en-US"/>
        </w:rPr>
      </w:r>
      <w:r w:rsidR="00174960">
        <w:rPr>
          <w:lang w:val="en-US"/>
        </w:rPr>
        <w:fldChar w:fldCharType="separate"/>
      </w:r>
      <w:r w:rsidR="003B14D4">
        <w:rPr>
          <w:lang w:val="en-US"/>
        </w:rPr>
        <w:t>22.3.9.2.3</w:t>
      </w:r>
      <w:r w:rsidR="00174960">
        <w:rPr>
          <w:lang w:val="en-US"/>
        </w:rPr>
        <w:fldChar w:fldCharType="end"/>
      </w:r>
      <w:r w:rsidR="0032385C">
        <w:rPr>
          <w:lang w:val="en-US"/>
        </w:rPr>
        <w:t xml:space="preserve"> (VHT-SIG-A definition)</w:t>
      </w:r>
      <w:r>
        <w:rPr>
          <w:lang w:val="en-US"/>
        </w:rPr>
        <w:t xml:space="preserve"> and 22.3.12.3 (Group ID)).</w:t>
      </w:r>
    </w:p>
    <w:p w:rsidR="00ED3766" w:rsidRDefault="00F73FDE">
      <w:pPr>
        <w:pStyle w:val="Heading4"/>
        <w:rPr>
          <w:lang w:val="en-US"/>
        </w:rPr>
      </w:pPr>
      <w:r>
        <w:rPr>
          <w:lang w:val="en-US"/>
        </w:rPr>
        <w:t xml:space="preserve">Beamforming Feedback Matrix </w:t>
      </w:r>
      <w:r w:rsidRPr="00643FE8">
        <w:rPr>
          <w:i/>
          <w:lang w:val="en-US"/>
        </w:rPr>
        <w:t>V</w:t>
      </w:r>
    </w:p>
    <w:p w:rsidR="00ED3766" w:rsidRDefault="00F73FDE">
      <w:pPr>
        <w:rPr>
          <w:lang w:val="en-US"/>
        </w:rPr>
      </w:pPr>
      <w:r>
        <w:rPr>
          <w:lang w:val="en-US"/>
        </w:rPr>
        <w:t xml:space="preserve">Upon </w:t>
      </w:r>
      <w:r w:rsidR="003F15A2">
        <w:rPr>
          <w:lang w:val="en-US"/>
        </w:rPr>
        <w:t>receipt</w:t>
      </w:r>
      <w:r>
        <w:rPr>
          <w:lang w:val="en-US"/>
        </w:rPr>
        <w:t xml:space="preserve"> of </w:t>
      </w:r>
      <w:r w:rsidR="0032385C">
        <w:rPr>
          <w:lang w:val="en-US"/>
        </w:rPr>
        <w:t xml:space="preserve">an </w:t>
      </w:r>
      <w:r>
        <w:rPr>
          <w:lang w:val="en-US"/>
        </w:rPr>
        <w:t>NDP sounding PPDU, the beamformee shall remove the space-time stream CSD in</w:t>
      </w:r>
      <w:r w:rsidR="0032385C">
        <w:rPr>
          <w:lang w:val="en-US"/>
        </w:rPr>
        <w:t xml:space="preserve"> </w:t>
      </w:r>
      <w:r w:rsidR="00174960">
        <w:rPr>
          <w:lang w:val="en-US"/>
        </w:rPr>
        <w:fldChar w:fldCharType="begin"/>
      </w:r>
      <w:r w:rsidR="0032385C">
        <w:rPr>
          <w:lang w:val="en-US"/>
        </w:rPr>
        <w:instrText xml:space="preserve"> REF _Ref268097551 \h </w:instrText>
      </w:r>
      <w:r w:rsidR="00174960">
        <w:rPr>
          <w:lang w:val="en-US"/>
        </w:rPr>
      </w:r>
      <w:r w:rsidR="0017496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8</w:t>
      </w:r>
      <w:r w:rsidR="00174960">
        <w:rPr>
          <w:lang w:val="en-US"/>
        </w:rPr>
        <w:fldChar w:fldCharType="end"/>
      </w:r>
      <w:r>
        <w:rPr>
          <w:lang w:val="en-US"/>
        </w:rPr>
        <w:t xml:space="preserve"> (Cyclic shift values of VHT portion of packet) from the measured channel before computing a set of matrices for feedback to the beamformer. The beamforming feedback matrix, </w:t>
      </w:r>
      <w:r w:rsidRPr="0032385C">
        <w:rPr>
          <w:i/>
          <w:lang w:val="en-US"/>
        </w:rPr>
        <w:t>V</w:t>
      </w:r>
      <w:r w:rsidR="00F134C3" w:rsidRPr="0032385C">
        <w:rPr>
          <w:i/>
          <w:vertAlign w:val="subscript"/>
          <w:lang w:val="en-US"/>
        </w:rPr>
        <w:t>k</w:t>
      </w:r>
      <w:r>
        <w:rPr>
          <w:lang w:val="en-US"/>
        </w:rPr>
        <w:t xml:space="preserve">, found by the beamformee shall be compressed in the form of angles </w:t>
      </w:r>
      <w:r w:rsidR="003F15A2">
        <w:rPr>
          <w:lang w:val="en-US"/>
        </w:rPr>
        <w:t xml:space="preserve">using the </w:t>
      </w:r>
      <w:r w:rsidR="0032385C">
        <w:rPr>
          <w:lang w:val="en-US"/>
        </w:rPr>
        <w:t xml:space="preserve">method </w:t>
      </w:r>
      <w:r>
        <w:rPr>
          <w:lang w:val="en-US"/>
        </w:rPr>
        <w:t xml:space="preserve">described in </w:t>
      </w:r>
      <w:r w:rsidR="00EC5118">
        <w:rPr>
          <w:lang w:val="en-US"/>
        </w:rPr>
        <w:t xml:space="preserve">20.3.12.2.5 </w:t>
      </w:r>
      <w:r>
        <w:rPr>
          <w:lang w:val="en-US"/>
        </w:rPr>
        <w:t xml:space="preserve">(Compressed Beamforming Feedback Matrix). </w:t>
      </w:r>
      <w:r w:rsidR="003F15A2">
        <w:rPr>
          <w:lang w:val="en-US"/>
        </w:rPr>
        <w:t>T</w:t>
      </w:r>
      <w:r>
        <w:rPr>
          <w:lang w:val="en-US"/>
        </w:rPr>
        <w:t xml:space="preserve">he angles, </w:t>
      </w:r>
      <w:r w:rsidRPr="003F15A2">
        <w:rPr>
          <w:rFonts w:ascii="Symbol" w:hAnsi="Symbol"/>
          <w:i/>
          <w:lang w:val="en-US"/>
        </w:rPr>
        <w:t></w:t>
      </w:r>
      <w:r w:rsidRPr="003F15A2">
        <w:rPr>
          <w:rFonts w:ascii="Symbol" w:hAnsi="Symbol"/>
          <w:i/>
          <w:lang w:val="en-US"/>
        </w:rPr>
        <w:t></w:t>
      </w:r>
      <w:r w:rsidRPr="003F15A2">
        <w:rPr>
          <w:i/>
          <w:lang w:val="en-US"/>
        </w:rPr>
        <w:t>k</w:t>
      </w:r>
      <w:r w:rsidRPr="003F15A2">
        <w:rPr>
          <w:rFonts w:ascii="Symbol" w:hAnsi="Symbol"/>
          <w:i/>
          <w:lang w:val="en-US"/>
        </w:rPr>
        <w:t></w:t>
      </w:r>
      <w:r>
        <w:rPr>
          <w:lang w:val="en-US"/>
        </w:rPr>
        <w:t xml:space="preserve"> and </w:t>
      </w:r>
      <w:r w:rsidRPr="003F15A2">
        <w:rPr>
          <w:rFonts w:ascii="Symbol" w:hAnsi="Symbol"/>
          <w:i/>
          <w:lang w:val="en-US"/>
        </w:rPr>
        <w:t></w:t>
      </w:r>
      <w:r w:rsidRPr="003F15A2">
        <w:rPr>
          <w:rFonts w:ascii="Symbol" w:hAnsi="Symbol"/>
          <w:i/>
          <w:lang w:val="en-US"/>
        </w:rPr>
        <w:t></w:t>
      </w:r>
      <w:r w:rsidRPr="003F15A2">
        <w:rPr>
          <w:i/>
          <w:lang w:val="en-US"/>
        </w:rPr>
        <w:t>k</w:t>
      </w:r>
      <w:r w:rsidRPr="003F15A2">
        <w:rPr>
          <w:rFonts w:ascii="Symbol" w:hAnsi="Symbol"/>
          <w:i/>
          <w:lang w:val="en-US"/>
        </w:rPr>
        <w:t></w:t>
      </w:r>
      <w:r>
        <w:rPr>
          <w:lang w:val="en-US"/>
        </w:rPr>
        <w:t xml:space="preserve">, </w:t>
      </w:r>
      <w:r w:rsidR="003F15A2">
        <w:rPr>
          <w:lang w:val="en-US"/>
        </w:rPr>
        <w:t>are</w:t>
      </w:r>
      <w:r>
        <w:rPr>
          <w:lang w:val="en-US"/>
        </w:rPr>
        <w:t xml:space="preserve"> quantized </w:t>
      </w:r>
      <w:r w:rsidR="003F15A2">
        <w:rPr>
          <w:lang w:val="en-US"/>
        </w:rPr>
        <w:t>according to</w:t>
      </w:r>
      <w:r>
        <w:rPr>
          <w:lang w:val="en-US"/>
        </w:rPr>
        <w:t xml:space="preserve"> </w:t>
      </w:r>
      <w:r w:rsidR="00C8180B">
        <w:rPr>
          <w:lang w:val="en-US"/>
        </w:rPr>
        <w:t>Table 7-25</w:t>
      </w:r>
      <w:r w:rsidR="00E65B51">
        <w:rPr>
          <w:lang w:val="en-US"/>
        </w:rPr>
        <w:t>j</w:t>
      </w:r>
      <w:r>
        <w:rPr>
          <w:lang w:val="en-US"/>
        </w:rPr>
        <w:t xml:space="preserve">. The number of bits for quantization may be chosen by beamformee, upon the indication from the beamformer whether the feedback is requested for SU-MIMO beamforming or MU-MIMO beamforming. The compressed beamforming feedback using </w:t>
      </w:r>
      <w:r w:rsidR="00EC5118">
        <w:rPr>
          <w:lang w:val="en-US"/>
        </w:rPr>
        <w:t xml:space="preserve">20.3.12.2.5 </w:t>
      </w:r>
      <w:r>
        <w:rPr>
          <w:lang w:val="en-US"/>
        </w:rPr>
        <w:t>(Compressed Beamforming Feedback Matrix) is the only beamforming feedback format and no other feedback format is allowed for interoperability.</w:t>
      </w:r>
    </w:p>
    <w:p w:rsidR="009C5111" w:rsidRDefault="009C5111">
      <w:pPr>
        <w:rPr>
          <w:lang w:val="en-US"/>
        </w:rPr>
      </w:pPr>
    </w:p>
    <w:p w:rsidR="00ED3766" w:rsidRDefault="0058612E">
      <w:pPr>
        <w:rPr>
          <w:lang w:val="en-US"/>
        </w:rPr>
      </w:pPr>
      <w:r>
        <w:rPr>
          <w:lang w:val="en-US"/>
        </w:rPr>
        <w:t>After</w:t>
      </w:r>
      <w:r w:rsidR="00F73FDE">
        <w:rPr>
          <w:lang w:val="en-US"/>
        </w:rPr>
        <w:t xml:space="preserve"> </w:t>
      </w:r>
      <w:r>
        <w:rPr>
          <w:lang w:val="en-US"/>
        </w:rPr>
        <w:t xml:space="preserve">receiving </w:t>
      </w:r>
      <w:r w:rsidR="00F73FDE">
        <w:rPr>
          <w:lang w:val="en-US"/>
        </w:rPr>
        <w:t xml:space="preserve">the angle information, </w:t>
      </w:r>
      <w:r w:rsidR="00F73FDE" w:rsidRPr="00FD5BA4">
        <w:rPr>
          <w:rFonts w:ascii="Symbol" w:hAnsi="Symbol"/>
          <w:i/>
          <w:lang w:val="en-US"/>
        </w:rPr>
        <w:t></w:t>
      </w:r>
      <w:r w:rsidR="00F73FDE" w:rsidRPr="00FD5BA4">
        <w:rPr>
          <w:rFonts w:ascii="Symbol" w:hAnsi="Symbol"/>
          <w:i/>
          <w:lang w:val="en-US"/>
        </w:rPr>
        <w:t></w:t>
      </w:r>
      <w:r w:rsidR="00F73FDE" w:rsidRPr="00FD5BA4">
        <w:rPr>
          <w:i/>
          <w:lang w:val="en-US"/>
        </w:rPr>
        <w:t>k</w:t>
      </w:r>
      <w:r w:rsidR="00F73FDE" w:rsidRPr="00FD5BA4">
        <w:rPr>
          <w:rFonts w:ascii="Symbol" w:hAnsi="Symbol"/>
          <w:i/>
          <w:lang w:val="en-US"/>
        </w:rPr>
        <w:t></w:t>
      </w:r>
      <w:r w:rsidR="00F73FDE">
        <w:rPr>
          <w:lang w:val="en-US"/>
        </w:rPr>
        <w:t xml:space="preserve"> and </w:t>
      </w:r>
      <w:r w:rsidR="00F73FDE" w:rsidRPr="00FD5BA4">
        <w:rPr>
          <w:rFonts w:ascii="Symbol" w:hAnsi="Symbol"/>
          <w:i/>
          <w:lang w:val="en-US"/>
        </w:rPr>
        <w:t></w:t>
      </w:r>
      <w:r w:rsidR="00F73FDE" w:rsidRPr="00FD5BA4">
        <w:rPr>
          <w:rFonts w:ascii="Symbol" w:hAnsi="Symbol"/>
          <w:i/>
          <w:lang w:val="en-US"/>
        </w:rPr>
        <w:t></w:t>
      </w:r>
      <w:r w:rsidR="00F73FDE" w:rsidRPr="00FD5BA4">
        <w:rPr>
          <w:i/>
          <w:lang w:val="en-US"/>
        </w:rPr>
        <w:t>k</w:t>
      </w:r>
      <w:r w:rsidR="00F73FDE" w:rsidRPr="00FD5BA4">
        <w:rPr>
          <w:rFonts w:ascii="Symbol" w:hAnsi="Symbol"/>
          <w:i/>
          <w:lang w:val="en-US"/>
        </w:rPr>
        <w:t></w:t>
      </w:r>
      <w:r w:rsidR="00F73FDE">
        <w:rPr>
          <w:lang w:val="en-US"/>
        </w:rPr>
        <w:t xml:space="preserve">, </w:t>
      </w:r>
      <w:r>
        <w:rPr>
          <w:lang w:val="en-US"/>
        </w:rPr>
        <w:t xml:space="preserve">the beamformer </w:t>
      </w:r>
      <w:r w:rsidR="00F73FDE">
        <w:rPr>
          <w:lang w:val="en-US"/>
        </w:rPr>
        <w:t>reconstruct</w:t>
      </w:r>
      <w:r w:rsidR="006D0201">
        <w:rPr>
          <w:lang w:val="en-US"/>
        </w:rPr>
        <w:t>s</w:t>
      </w:r>
      <w:r w:rsidR="00F73FDE">
        <w:rPr>
          <w:lang w:val="en-US"/>
        </w:rPr>
        <w:t xml:space="preserve"> </w:t>
      </w:r>
      <w:r w:rsidR="00F73FDE" w:rsidRPr="0058612E">
        <w:rPr>
          <w:i/>
          <w:lang w:val="en-US"/>
        </w:rPr>
        <w:t>V</w:t>
      </w:r>
      <w:r w:rsidR="00F134C3" w:rsidRPr="0058612E">
        <w:rPr>
          <w:i/>
          <w:vertAlign w:val="subscript"/>
          <w:lang w:val="en-US"/>
        </w:rPr>
        <w:t>k</w:t>
      </w:r>
      <w:r w:rsidR="00F73FDE">
        <w:rPr>
          <w:lang w:val="en-US"/>
        </w:rPr>
        <w:t xml:space="preserve"> using Equation (</w:t>
      </w:r>
      <w:r w:rsidR="00D448A4">
        <w:rPr>
          <w:lang w:val="en-US"/>
        </w:rPr>
        <w:t>20</w:t>
      </w:r>
      <w:r w:rsidR="00F73FDE">
        <w:rPr>
          <w:lang w:val="en-US"/>
        </w:rPr>
        <w:t xml:space="preserve">-79). </w:t>
      </w:r>
      <w:r w:rsidR="006D0201">
        <w:rPr>
          <w:lang w:val="en-US"/>
        </w:rPr>
        <w:t xml:space="preserve"> </w:t>
      </w:r>
      <w:r w:rsidR="00F73FDE">
        <w:rPr>
          <w:lang w:val="en-US"/>
        </w:rPr>
        <w:t>For SU-MI</w:t>
      </w:r>
      <w:r>
        <w:rPr>
          <w:lang w:val="en-US"/>
        </w:rPr>
        <w:t xml:space="preserve">MO beamforming, the beamformer </w:t>
      </w:r>
      <w:r w:rsidR="00F73FDE">
        <w:rPr>
          <w:lang w:val="en-US"/>
        </w:rPr>
        <w:t>use</w:t>
      </w:r>
      <w:r>
        <w:rPr>
          <w:lang w:val="en-US"/>
        </w:rPr>
        <w:t>s</w:t>
      </w:r>
      <w:r w:rsidR="00F73FDE">
        <w:rPr>
          <w:lang w:val="en-US"/>
        </w:rPr>
        <w:t xml:space="preserve"> this </w:t>
      </w:r>
      <w:r w:rsidR="00F73FDE" w:rsidRPr="0058612E">
        <w:rPr>
          <w:i/>
          <w:lang w:val="en-US"/>
        </w:rPr>
        <w:t>V</w:t>
      </w:r>
      <w:r w:rsidR="00F134C3" w:rsidRPr="0058612E">
        <w:rPr>
          <w:i/>
          <w:vertAlign w:val="subscript"/>
          <w:lang w:val="en-US"/>
        </w:rPr>
        <w:t>k</w:t>
      </w:r>
      <w:r w:rsidR="00F73FDE">
        <w:rPr>
          <w:lang w:val="en-US"/>
        </w:rPr>
        <w:t xml:space="preserve"> matrix as a steering matrix </w:t>
      </w:r>
      <w:r w:rsidR="00F73FDE" w:rsidRPr="0058612E">
        <w:rPr>
          <w:i/>
          <w:lang w:val="en-US"/>
        </w:rPr>
        <w:t>Q</w:t>
      </w:r>
      <w:r w:rsidR="00F134C3" w:rsidRPr="0058612E">
        <w:rPr>
          <w:i/>
          <w:vertAlign w:val="subscript"/>
          <w:lang w:val="en-US"/>
        </w:rPr>
        <w:t>k</w:t>
      </w:r>
      <w:r w:rsidR="00F73FDE">
        <w:rPr>
          <w:lang w:val="en-US"/>
        </w:rPr>
        <w:t xml:space="preserve">. </w:t>
      </w:r>
      <w:r w:rsidR="006D0201">
        <w:rPr>
          <w:lang w:val="en-US"/>
        </w:rPr>
        <w:t xml:space="preserve"> </w:t>
      </w:r>
      <w:r w:rsidR="00F73FDE">
        <w:rPr>
          <w:lang w:val="en-US"/>
        </w:rPr>
        <w:t>For MU-MIMO be</w:t>
      </w:r>
      <w:r w:rsidR="00F13454">
        <w:rPr>
          <w:lang w:val="en-US"/>
        </w:rPr>
        <w:t xml:space="preserve">amforming, the beamformer may </w:t>
      </w:r>
      <w:r w:rsidR="00F73FDE">
        <w:rPr>
          <w:lang w:val="en-US"/>
        </w:rPr>
        <w:t xml:space="preserve">calculate a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r>
          <w:rPr>
            <w:rFonts w:ascii="Cambria Math" w:hAns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k,Nu</m:t>
                </m:r>
              </m:sub>
            </m:sSub>
          </m:e>
        </m:d>
      </m:oMath>
      <w:r w:rsidR="00F73FDE">
        <w:rPr>
          <w:lang w:val="en-US"/>
        </w:rPr>
        <w:t xml:space="preserve"> using </w:t>
      </w:r>
      <w:r w:rsidR="00F73FDE" w:rsidRPr="00FD5BA4">
        <w:rPr>
          <w:i/>
          <w:lang w:val="en-US"/>
        </w:rPr>
        <w:t>V</w:t>
      </w:r>
      <w:r w:rsidR="00D448A4" w:rsidRPr="00FD5BA4">
        <w:rPr>
          <w:i/>
          <w:vertAlign w:val="subscript"/>
          <w:lang w:val="en-US"/>
        </w:rPr>
        <w:t>k</w:t>
      </w:r>
      <w:proofErr w:type="gramStart"/>
      <w:r w:rsidR="00D448A4" w:rsidRPr="00FD5BA4">
        <w:rPr>
          <w:i/>
          <w:vertAlign w:val="subscript"/>
          <w:lang w:val="en-US"/>
        </w:rPr>
        <w:t>,j</w:t>
      </w:r>
      <w:proofErr w:type="gramEnd"/>
      <w:r w:rsidR="00F73FDE">
        <w:rPr>
          <w:lang w:val="en-US"/>
        </w:rPr>
        <w:t xml:space="preserve"> and </w:t>
      </w:r>
      <w:r w:rsidR="00F73FDE" w:rsidRPr="00FD5BA4">
        <w:rPr>
          <w:i/>
          <w:lang w:val="en-US"/>
        </w:rPr>
        <w:t>SNR</w:t>
      </w:r>
      <w:r w:rsidR="00F73FDE" w:rsidRPr="00FD5BA4">
        <w:rPr>
          <w:i/>
          <w:vertAlign w:val="subscript"/>
          <w:lang w:val="en-US"/>
        </w:rPr>
        <w:t>j</w:t>
      </w:r>
      <w:r w:rsidR="00F73FDE">
        <w:rPr>
          <w:lang w:val="en-US"/>
        </w:rPr>
        <w:t xml:space="preserve"> </w:t>
      </w:r>
      <w:r w:rsidR="006D0201">
        <w:rPr>
          <w:lang w:val="en-US"/>
        </w:rPr>
        <w:t>(</w:t>
      </w:r>
      <m:oMath>
        <m:r>
          <w:rPr>
            <w:rFonts w:ascii="Cambria Math" w:hAnsi="Cambria Math"/>
            <w:lang w:val="en-US"/>
          </w:rPr>
          <m:t>1≤j≤</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oMath>
      <w:r w:rsidR="006D0201">
        <w:rPr>
          <w:lang w:val="en-US"/>
        </w:rPr>
        <w:t>)</w:t>
      </w:r>
      <w:r w:rsidR="00F73FDE">
        <w:rPr>
          <w:lang w:val="en-US"/>
        </w:rPr>
        <w:t xml:space="preserve"> in order to suppress crosstalk </w:t>
      </w:r>
      <w:r w:rsidR="00667B31">
        <w:rPr>
          <w:lang w:val="en-US"/>
        </w:rPr>
        <w:t>between</w:t>
      </w:r>
      <w:r w:rsidR="00F73FDE">
        <w:rPr>
          <w:lang w:val="en-US"/>
        </w:rPr>
        <w:t xml:space="preserve"> participating beamformee</w:t>
      </w:r>
      <w:r w:rsidR="00667B31">
        <w:rPr>
          <w:lang w:val="en-US"/>
        </w:rPr>
        <w:t>s</w:t>
      </w:r>
      <w:r w:rsidR="00F73FDE">
        <w:rPr>
          <w:lang w:val="en-US"/>
        </w:rPr>
        <w:t xml:space="preserve">. </w:t>
      </w:r>
      <w:r w:rsidR="006D0201">
        <w:rPr>
          <w:lang w:val="en-US"/>
        </w:rPr>
        <w:t xml:space="preserve"> The method used by the beamformer to </w:t>
      </w:r>
      <w:r w:rsidR="00F13454">
        <w:rPr>
          <w:lang w:val="en-US"/>
        </w:rPr>
        <w:t>calculate</w:t>
      </w:r>
      <w:r w:rsidR="006D0201">
        <w:rPr>
          <w:lang w:val="en-US"/>
        </w:rPr>
        <w:t xml:space="preserve"> the steering matrix </w:t>
      </w:r>
      <w:r w:rsidR="006D0201" w:rsidRPr="006D0201">
        <w:rPr>
          <w:i/>
          <w:lang w:val="en-US"/>
        </w:rPr>
        <w:t>Q</w:t>
      </w:r>
      <w:r w:rsidR="006D0201" w:rsidRPr="006D0201">
        <w:rPr>
          <w:i/>
          <w:vertAlign w:val="subscript"/>
          <w:lang w:val="en-US"/>
        </w:rPr>
        <w:t>k</w:t>
      </w:r>
      <w:r w:rsidR="006D0201">
        <w:rPr>
          <w:lang w:val="en-US"/>
        </w:rPr>
        <w:t xml:space="preserve"> </w:t>
      </w:r>
      <w:r w:rsidR="00F73FDE">
        <w:rPr>
          <w:lang w:val="en-US"/>
        </w:rPr>
        <w:t>is implementation specific.</w:t>
      </w:r>
    </w:p>
    <w:p w:rsidR="00ED3766" w:rsidRDefault="00F73FDE">
      <w:pPr>
        <w:pStyle w:val="Heading4"/>
        <w:rPr>
          <w:lang w:val="en-US"/>
        </w:rPr>
      </w:pPr>
      <w:r>
        <w:rPr>
          <w:lang w:val="en-US"/>
        </w:rPr>
        <w:t>Group ID</w:t>
      </w:r>
    </w:p>
    <w:p w:rsidR="00111565" w:rsidRDefault="00111565" w:rsidP="00111565">
      <w:pPr>
        <w:jc w:val="both"/>
        <w:rPr>
          <w:lang w:val="en-US"/>
        </w:rPr>
      </w:pPr>
      <w:r>
        <w:rPr>
          <w:lang w:val="en-US"/>
        </w:rPr>
        <w:t>The G</w:t>
      </w:r>
      <w:r w:rsidRPr="006C3631">
        <w:rPr>
          <w:lang w:val="en-US"/>
        </w:rPr>
        <w:t>roup</w:t>
      </w:r>
      <w:r>
        <w:rPr>
          <w:lang w:val="en-US"/>
        </w:rPr>
        <w:t xml:space="preserve"> </w:t>
      </w:r>
      <w:r w:rsidRPr="006C3631">
        <w:rPr>
          <w:lang w:val="en-US"/>
        </w:rPr>
        <w:t xml:space="preserve">ID </w:t>
      </w:r>
      <w:r>
        <w:rPr>
          <w:lang w:val="en-US"/>
        </w:rPr>
        <w:t xml:space="preserve">field in VHT-SIG-A (see </w:t>
      </w:r>
      <w:r w:rsidRPr="006C3631">
        <w:rPr>
          <w:lang w:val="en-US"/>
        </w:rPr>
        <w:t>22.</w:t>
      </w:r>
      <w:r>
        <w:rPr>
          <w:lang w:val="en-US"/>
        </w:rPr>
        <w:t>3.9.2.3) identifies</w:t>
      </w:r>
      <w:r w:rsidRPr="006C3631">
        <w:rPr>
          <w:lang w:val="en-US"/>
        </w:rPr>
        <w:t xml:space="preserve"> the </w:t>
      </w:r>
      <w:r>
        <w:rPr>
          <w:lang w:val="en-US"/>
        </w:rPr>
        <w:t xml:space="preserve">recipients of an </w:t>
      </w:r>
      <w:r w:rsidRPr="006C3631">
        <w:rPr>
          <w:lang w:val="en-US"/>
        </w:rPr>
        <w:t>MU-MIMO transmission, where the group definition information is informed by AP to MU-MIMO capable STAs</w:t>
      </w:r>
      <w:r>
        <w:rPr>
          <w:lang w:val="en-US"/>
        </w:rPr>
        <w:t xml:space="preserve"> using the G</w:t>
      </w:r>
      <w:r w:rsidRPr="000E6660">
        <w:rPr>
          <w:lang w:val="en-US"/>
        </w:rPr>
        <w:t>roup</w:t>
      </w:r>
      <w:r>
        <w:rPr>
          <w:lang w:val="en-US"/>
        </w:rPr>
        <w:t xml:space="preserve"> ID Management frame as defined in 7.4.12.3, before an MU-MIMO data packet is sent to them</w:t>
      </w:r>
      <w:r w:rsidRPr="006C3631">
        <w:rPr>
          <w:lang w:val="en-US"/>
        </w:rPr>
        <w:t xml:space="preserve">. The group definition also determines the </w:t>
      </w:r>
      <w:r w:rsidRPr="00667B31">
        <w:rPr>
          <w:lang w:val="en-US"/>
        </w:rPr>
        <w:t>position of space-time streams of a user within the total space-time streams being transmitted in an MU transmission</w:t>
      </w:r>
      <w:r w:rsidRPr="006C3631">
        <w:rPr>
          <w:lang w:val="en-US"/>
        </w:rPr>
        <w:t xml:space="preserve">. When an MU-MIMO data packet is received, each STA identifies whether it is a member of the group for this packet by detecting the </w:t>
      </w:r>
      <w:r>
        <w:rPr>
          <w:lang w:val="en-US"/>
        </w:rPr>
        <w:t>G</w:t>
      </w:r>
      <w:r w:rsidRPr="006C3631">
        <w:rPr>
          <w:lang w:val="en-US"/>
        </w:rPr>
        <w:t>roup</w:t>
      </w:r>
      <w:r>
        <w:rPr>
          <w:lang w:val="en-US"/>
        </w:rPr>
        <w:t xml:space="preserve"> </w:t>
      </w:r>
      <w:r w:rsidRPr="006C3631">
        <w:rPr>
          <w:lang w:val="en-US"/>
        </w:rPr>
        <w:t xml:space="preserve">ID field in VHT-SIG-A. If an STA finds it is a member of the group for the MU-MIMO data packet, the STA reads its own number of space-time streams in </w:t>
      </w:r>
      <w:r>
        <w:rPr>
          <w:lang w:val="en-US"/>
        </w:rPr>
        <w:t xml:space="preserve">the </w:t>
      </w:r>
      <w:r w:rsidRPr="006C3631">
        <w:rPr>
          <w:lang w:val="en-US"/>
        </w:rPr>
        <w:t>N</w:t>
      </w:r>
      <w:r w:rsidRPr="00977AC0">
        <w:rPr>
          <w:vertAlign w:val="subscript"/>
          <w:lang w:val="en-US"/>
        </w:rPr>
        <w:t>STS</w:t>
      </w:r>
      <w:r w:rsidRPr="006C3631">
        <w:rPr>
          <w:lang w:val="en-US"/>
        </w:rPr>
        <w:t xml:space="preserve"> field by locating </w:t>
      </w:r>
      <w:r>
        <w:rPr>
          <w:lang w:val="en-US"/>
        </w:rPr>
        <w:t>its STA position</w:t>
      </w:r>
      <w:r w:rsidRPr="006C3631">
        <w:rPr>
          <w:lang w:val="en-US"/>
        </w:rPr>
        <w:t xml:space="preserve"> within the group</w:t>
      </w:r>
      <w:r>
        <w:rPr>
          <w:lang w:val="en-US"/>
        </w:rPr>
        <w:t xml:space="preserve"> as fixed by the group definition of the corresponding Group ID</w:t>
      </w:r>
      <w:r w:rsidRPr="006C3631">
        <w:rPr>
          <w:lang w:val="en-US"/>
        </w:rPr>
        <w:t xml:space="preserve">. </w:t>
      </w:r>
      <w:r>
        <w:rPr>
          <w:lang w:val="en-US"/>
        </w:rPr>
        <w:t xml:space="preserve">At this point, a STA is also able </w:t>
      </w:r>
      <w:r w:rsidRPr="006C3631">
        <w:rPr>
          <w:lang w:val="en-US"/>
        </w:rPr>
        <w:t xml:space="preserve">to identify which </w:t>
      </w:r>
      <w:r w:rsidRPr="00B93CAE">
        <w:rPr>
          <w:lang w:val="en-US"/>
        </w:rPr>
        <w:t xml:space="preserve">streams </w:t>
      </w:r>
      <w:r>
        <w:rPr>
          <w:lang w:val="en-US"/>
        </w:rPr>
        <w:t xml:space="preserve">correspond </w:t>
      </w:r>
      <w:r w:rsidRPr="00B93CAE">
        <w:rPr>
          <w:lang w:val="en-US"/>
        </w:rPr>
        <w:t>to its</w:t>
      </w:r>
      <w:r>
        <w:rPr>
          <w:lang w:val="en-US"/>
        </w:rPr>
        <w:t xml:space="preserve"> own</w:t>
      </w:r>
      <w:r w:rsidRPr="00B93CAE">
        <w:rPr>
          <w:lang w:val="en-US"/>
        </w:rPr>
        <w:t xml:space="preserve"> signals and which streams </w:t>
      </w:r>
      <w:r>
        <w:rPr>
          <w:lang w:val="en-US"/>
        </w:rPr>
        <w:t xml:space="preserve">correspond to interference. </w:t>
      </w:r>
      <w:r w:rsidRPr="006C3631">
        <w:rPr>
          <w:lang w:val="en-US"/>
        </w:rPr>
        <w:t xml:space="preserve">For an MU-MIMO </w:t>
      </w:r>
      <w:r>
        <w:rPr>
          <w:lang w:val="en-US"/>
        </w:rPr>
        <w:t>transmission</w:t>
      </w:r>
      <w:r w:rsidRPr="006C3631">
        <w:rPr>
          <w:lang w:val="en-US"/>
        </w:rPr>
        <w:t>, VHT-LTFs are used to measure not only the channel for the designated signals but also to suppress the interference at a beamformee.</w:t>
      </w:r>
      <w:r>
        <w:rPr>
          <w:lang w:val="en-US"/>
        </w:rPr>
        <w:t xml:space="preserve"> While receiving</w:t>
      </w:r>
      <w:r w:rsidRPr="00782070">
        <w:rPr>
          <w:lang w:val="en-US"/>
        </w:rPr>
        <w:t xml:space="preserve"> an MU-MIMO transmission, it is recommended that the </w:t>
      </w:r>
      <w:r>
        <w:rPr>
          <w:lang w:val="en-US"/>
        </w:rPr>
        <w:t>receiver</w:t>
      </w:r>
      <w:r w:rsidRPr="00782070">
        <w:rPr>
          <w:lang w:val="en-US"/>
        </w:rPr>
        <w:t xml:space="preserve"> use the channel </w:t>
      </w:r>
      <w:r>
        <w:rPr>
          <w:lang w:val="en-US"/>
        </w:rPr>
        <w:t xml:space="preserve">knowledge </w:t>
      </w:r>
      <w:r w:rsidRPr="00782070">
        <w:rPr>
          <w:lang w:val="en-US"/>
        </w:rPr>
        <w:t>to all spatial streams (including those which are interference) to do receive processing, in order to avoid interference on the eigenmodes that were not part of the beam-forming done at the AP.</w:t>
      </w:r>
    </w:p>
    <w:p w:rsidR="00111565" w:rsidRDefault="00111565" w:rsidP="00111565">
      <w:pPr>
        <w:jc w:val="both"/>
        <w:rPr>
          <w:lang w:val="en-US"/>
        </w:rPr>
      </w:pPr>
    </w:p>
    <w:p w:rsidR="00ED3766" w:rsidRDefault="00111565" w:rsidP="00111565">
      <w:pPr>
        <w:jc w:val="both"/>
        <w:rPr>
          <w:lang w:val="en-US"/>
        </w:rPr>
      </w:pPr>
      <w:r w:rsidRPr="006C3631">
        <w:rPr>
          <w:lang w:val="en-US"/>
        </w:rPr>
        <w:t>If an STA finds it is not a member of the group, or it is a member of the group but assigned N</w:t>
      </w:r>
      <w:r w:rsidRPr="00977AC0">
        <w:rPr>
          <w:vertAlign w:val="subscript"/>
          <w:lang w:val="en-US"/>
        </w:rPr>
        <w:t>STS</w:t>
      </w:r>
      <w:r w:rsidRPr="006C3631">
        <w:rPr>
          <w:lang w:val="en-US"/>
        </w:rPr>
        <w:t xml:space="preserve"> indicates there is no space-time streams for it in the packet, the STA may drop the packet before </w:t>
      </w:r>
      <w:r w:rsidRPr="00B07371">
        <w:rPr>
          <w:lang w:val="en-US"/>
        </w:rPr>
        <w:t>processing the VHT-</w:t>
      </w:r>
      <w:r>
        <w:rPr>
          <w:lang w:val="en-US"/>
        </w:rPr>
        <w:t>LTFs.</w:t>
      </w:r>
    </w:p>
    <w:p w:rsidR="00510FF3" w:rsidRPr="00E34B24" w:rsidRDefault="00977AC0" w:rsidP="007E1B9A">
      <w:pPr>
        <w:pStyle w:val="Heading3"/>
        <w:rPr>
          <w:lang w:val="en-US"/>
        </w:rPr>
      </w:pPr>
      <w:bookmarkStart w:id="2310" w:name="_Toc283104875"/>
      <w:r w:rsidRPr="00977AC0">
        <w:rPr>
          <w:lang w:val="en-US"/>
        </w:rPr>
        <w:t>VHT preamble format for sounding PPDUs</w:t>
      </w:r>
      <w:bookmarkEnd w:id="2310"/>
    </w:p>
    <w:p w:rsidR="00C01907" w:rsidRDefault="00C01907" w:rsidP="00C01907">
      <w:r>
        <w:t>NDP shall be the only VHT sounding format.</w:t>
      </w:r>
    </w:p>
    <w:p w:rsidR="00C01907" w:rsidRDefault="00C01907" w:rsidP="00C01907"/>
    <w:p w:rsidR="00C01907" w:rsidRDefault="00C01907" w:rsidP="00C01907">
      <w:r>
        <w:t xml:space="preserve">The VHT NDP format is shown in </w:t>
      </w:r>
      <w:r w:rsidR="00174960">
        <w:fldChar w:fldCharType="begin"/>
      </w:r>
      <w:r>
        <w:instrText xml:space="preserve"> REF _Ref273215647 \h </w:instrText>
      </w:r>
      <w:r w:rsidR="00174960">
        <w:fldChar w:fldCharType="separate"/>
      </w:r>
      <w:r w:rsidR="003B14D4">
        <w:t xml:space="preserve">Figure </w:t>
      </w:r>
      <w:r w:rsidR="003B14D4">
        <w:rPr>
          <w:noProof/>
        </w:rPr>
        <w:t>22</w:t>
      </w:r>
      <w:r w:rsidR="003B14D4">
        <w:noBreakHyphen/>
      </w:r>
      <w:r w:rsidR="003B14D4">
        <w:rPr>
          <w:noProof/>
        </w:rPr>
        <w:t>15</w:t>
      </w:r>
      <w:r w:rsidR="00174960">
        <w:fldChar w:fldCharType="end"/>
      </w:r>
      <w:r>
        <w:t xml:space="preserve"> and has the following properties:</w:t>
      </w:r>
    </w:p>
    <w:p w:rsidR="00C01907" w:rsidRDefault="00C01907" w:rsidP="00CC4B1E">
      <w:pPr>
        <w:numPr>
          <w:ilvl w:val="0"/>
          <w:numId w:val="1"/>
        </w:numPr>
      </w:pPr>
      <w:r>
        <w:t>it has the same the VHT PPDU format but with no data portion</w:t>
      </w:r>
    </w:p>
    <w:p w:rsidR="00C01907" w:rsidRDefault="00C01907" w:rsidP="00CC4B1E">
      <w:pPr>
        <w:numPr>
          <w:ilvl w:val="0"/>
          <w:numId w:val="1"/>
        </w:numPr>
      </w:pPr>
      <w:r>
        <w:t>has a VHT-SIG-A indicating a SU packet</w:t>
      </w:r>
    </w:p>
    <w:p w:rsidR="00C01907" w:rsidRDefault="00C01907" w:rsidP="00CC4B1E">
      <w:pPr>
        <w:numPr>
          <w:ilvl w:val="0"/>
          <w:numId w:val="1"/>
        </w:numPr>
      </w:pPr>
      <w:r>
        <w:t>and has VHT-SIG-B c</w:t>
      </w:r>
      <w:r w:rsidR="008660E0">
        <w:t>arrying a fixed bit pattern</w:t>
      </w:r>
      <w:r w:rsidR="006D20F3">
        <w:t xml:space="preserve"> (see 22.3.9.2.6)</w:t>
      </w:r>
    </w:p>
    <w:p w:rsidR="00C01907" w:rsidRPr="00C01907" w:rsidRDefault="00C01907" w:rsidP="00C01907">
      <w:pPr>
        <w:rPr>
          <w:lang w:val="en-US"/>
        </w:rPr>
      </w:pPr>
    </w:p>
    <w:p w:rsidR="00ED3766" w:rsidRDefault="00D82499" w:rsidP="00D82499">
      <w:pPr>
        <w:keepNext/>
        <w:jc w:val="center"/>
      </w:pPr>
      <w:r w:rsidRPr="00D82499">
        <w:rPr>
          <w:noProof/>
          <w:lang w:val="en-US"/>
        </w:rPr>
        <w:drawing>
          <wp:inline distT="0" distB="0" distL="0" distR="0">
            <wp:extent cx="3150235" cy="507365"/>
            <wp:effectExtent l="19050" t="0" r="0" b="0"/>
            <wp:docPr id="9146" name="Picture 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6"/>
                    <pic:cNvPicPr>
                      <a:picLocks noChangeAspect="1" noChangeArrowheads="1"/>
                    </pic:cNvPicPr>
                  </pic:nvPicPr>
                  <pic:blipFill>
                    <a:blip r:embed="rId1004" cstate="print"/>
                    <a:srcRect/>
                    <a:stretch>
                      <a:fillRect/>
                    </a:stretch>
                  </pic:blipFill>
                  <pic:spPr bwMode="auto">
                    <a:xfrm>
                      <a:off x="0" y="0"/>
                      <a:ext cx="3150235" cy="507365"/>
                    </a:xfrm>
                    <a:prstGeom prst="rect">
                      <a:avLst/>
                    </a:prstGeom>
                    <a:noFill/>
                    <a:ln w="9525">
                      <a:noFill/>
                      <a:miter lim="800000"/>
                      <a:headEnd/>
                      <a:tailEnd/>
                    </a:ln>
                  </pic:spPr>
                </pic:pic>
              </a:graphicData>
            </a:graphic>
          </wp:inline>
        </w:drawing>
      </w:r>
    </w:p>
    <w:p w:rsidR="00ED3766" w:rsidRDefault="00C01907">
      <w:pPr>
        <w:pStyle w:val="Caption"/>
        <w:jc w:val="center"/>
      </w:pPr>
      <w:bookmarkStart w:id="2311" w:name="_Ref273215647"/>
      <w:r>
        <w:t xml:space="preserve">Figure </w:t>
      </w:r>
      <w:fldSimple w:instr=" STYLEREF 1 \s ">
        <w:r w:rsidR="003B14D4">
          <w:rPr>
            <w:noProof/>
          </w:rPr>
          <w:t>22</w:t>
        </w:r>
      </w:fldSimple>
      <w:r w:rsidR="005744F0">
        <w:noBreakHyphen/>
      </w:r>
      <w:fldSimple w:instr=" SEQ Figure \* ARABIC \s 1 ">
        <w:r w:rsidR="003B14D4">
          <w:rPr>
            <w:noProof/>
          </w:rPr>
          <w:t>15</w:t>
        </w:r>
      </w:fldSimple>
      <w:bookmarkEnd w:id="2311"/>
      <w:r>
        <w:t>—VHT NDP format</w:t>
      </w:r>
    </w:p>
    <w:p w:rsidR="00D728D6" w:rsidRPr="00E34B24" w:rsidRDefault="00D728D6" w:rsidP="00C01907">
      <w:pPr>
        <w:rPr>
          <w:lang w:val="en-US"/>
        </w:rPr>
      </w:pPr>
    </w:p>
    <w:p w:rsidR="00946156" w:rsidRPr="00E34B24" w:rsidRDefault="00977AC0" w:rsidP="007E1B9A">
      <w:pPr>
        <w:pStyle w:val="Heading3"/>
        <w:rPr>
          <w:lang w:val="en-US"/>
        </w:rPr>
      </w:pPr>
      <w:bookmarkStart w:id="2312" w:name="_Toc283104876"/>
      <w:r w:rsidRPr="00977AC0">
        <w:rPr>
          <w:lang w:val="en-US"/>
        </w:rPr>
        <w:t>Regulatory requirements</w:t>
      </w:r>
      <w:bookmarkEnd w:id="2312"/>
    </w:p>
    <w:p w:rsidR="00497E0D" w:rsidRPr="00226232" w:rsidRDefault="00610DD9" w:rsidP="007E1B9A">
      <w:pPr>
        <w:pStyle w:val="Heading3"/>
      </w:pPr>
      <w:bookmarkStart w:id="2313" w:name="_Ref281478680"/>
      <w:bookmarkStart w:id="2314" w:name="_Toc283104877"/>
      <w:r>
        <w:rPr>
          <w:lang w:val="en-US"/>
        </w:rPr>
        <w:t>C</w:t>
      </w:r>
      <w:r w:rsidR="00977AC0" w:rsidRPr="00977AC0">
        <w:rPr>
          <w:lang w:val="en-US"/>
        </w:rPr>
        <w:t>hannelization</w:t>
      </w:r>
      <w:bookmarkEnd w:id="2313"/>
      <w:bookmarkEnd w:id="2314"/>
    </w:p>
    <w:p w:rsidR="00610DD9" w:rsidRPr="00610DD9" w:rsidRDefault="00610DD9" w:rsidP="00610DD9">
      <w:pPr>
        <w:rPr>
          <w:lang w:val="en-US" w:eastAsia="ko-KR"/>
        </w:rPr>
      </w:pPr>
      <w:r w:rsidRPr="00610DD9">
        <w:rPr>
          <w:lang w:val="en-US" w:eastAsia="ko-KR"/>
        </w:rPr>
        <w:t>A VHT STA may operate in the 5 GHz band.</w:t>
      </w:r>
    </w:p>
    <w:p w:rsidR="00610DD9" w:rsidRPr="00610DD9" w:rsidRDefault="00610DD9" w:rsidP="00610DD9">
      <w:pPr>
        <w:rPr>
          <w:lang w:val="en-US" w:eastAsia="ko-KR"/>
        </w:rPr>
      </w:pPr>
    </w:p>
    <w:p w:rsidR="00610DD9" w:rsidRDefault="00610DD9" w:rsidP="00610DD9">
      <w:pPr>
        <w:rPr>
          <w:lang w:val="en-US" w:eastAsia="ko-KR"/>
        </w:rPr>
      </w:pPr>
      <w:r w:rsidRPr="00610DD9">
        <w:rPr>
          <w:lang w:val="en-US" w:eastAsia="ko-KR"/>
        </w:rPr>
        <w:t xml:space="preserve">A VHT channel is specified by the four PLME MIB fields specified in </w:t>
      </w:r>
      <w:r w:rsidR="00174960">
        <w:rPr>
          <w:lang w:val="en-US" w:eastAsia="ko-KR"/>
        </w:rPr>
        <w:fldChar w:fldCharType="begin"/>
      </w:r>
      <w:r>
        <w:rPr>
          <w:lang w:val="en-US" w:eastAsia="ko-KR"/>
        </w:rPr>
        <w:instrText xml:space="preserve"> REF _Ref280614355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18</w:t>
      </w:r>
      <w:r w:rsidR="00174960">
        <w:rPr>
          <w:lang w:val="en-US" w:eastAsia="ko-KR"/>
        </w:rPr>
        <w:fldChar w:fldCharType="end"/>
      </w:r>
      <w:r w:rsidRPr="00610DD9">
        <w:rPr>
          <w:lang w:val="en-US" w:eastAsia="ko-KR"/>
        </w:rPr>
        <w:t>.</w:t>
      </w:r>
    </w:p>
    <w:p w:rsidR="00610DD9" w:rsidRDefault="00610DD9" w:rsidP="00610DD9">
      <w:pPr>
        <w:rPr>
          <w:lang w:val="en-US" w:eastAsia="ko-KR"/>
        </w:rPr>
      </w:pPr>
    </w:p>
    <w:p w:rsidR="00610DD9" w:rsidRDefault="00610DD9" w:rsidP="00610DD9">
      <w:pPr>
        <w:pStyle w:val="Caption"/>
        <w:keepNext/>
        <w:jc w:val="center"/>
      </w:pPr>
      <w:bookmarkStart w:id="2315" w:name="_Ref280614355"/>
      <w:r>
        <w:t xml:space="preserve">Table </w:t>
      </w:r>
      <w:fldSimple w:instr=" STYLEREF 1 \s ">
        <w:r w:rsidR="003B14D4">
          <w:rPr>
            <w:noProof/>
          </w:rPr>
          <w:t>22</w:t>
        </w:r>
      </w:fldSimple>
      <w:r w:rsidR="00487F97">
        <w:noBreakHyphen/>
      </w:r>
      <w:fldSimple w:instr=" SEQ Table \* ARABIC \s 1 ">
        <w:r w:rsidR="003B14D4">
          <w:rPr>
            <w:noProof/>
          </w:rPr>
          <w:t>18</w:t>
        </w:r>
      </w:fldSimple>
      <w:bookmarkEnd w:id="2315"/>
      <w:r>
        <w:t>--Fields to specify VHT channels</w:t>
      </w:r>
    </w:p>
    <w:tbl>
      <w:tblPr>
        <w:tblStyle w:val="TableGrid"/>
        <w:tblW w:w="0" w:type="auto"/>
        <w:jc w:val="center"/>
        <w:tblLook w:val="04A0"/>
      </w:tblPr>
      <w:tblGrid>
        <w:gridCol w:w="4338"/>
        <w:gridCol w:w="5238"/>
      </w:tblGrid>
      <w:tr w:rsidR="00610DD9" w:rsidTr="00610DD9">
        <w:trPr>
          <w:jc w:val="center"/>
        </w:trPr>
        <w:tc>
          <w:tcPr>
            <w:tcW w:w="4338" w:type="dxa"/>
          </w:tcPr>
          <w:p w:rsidR="00610DD9" w:rsidRDefault="00610DD9" w:rsidP="00610DD9">
            <w:pPr>
              <w:jc w:val="center"/>
              <w:rPr>
                <w:b/>
                <w:lang w:val="en-US" w:eastAsia="ko-KR"/>
              </w:rPr>
            </w:pPr>
            <w:r w:rsidRPr="004C5FC2">
              <w:rPr>
                <w:b/>
                <w:lang w:val="en-US" w:eastAsia="ko-KR"/>
              </w:rPr>
              <w:t>Field</w:t>
            </w:r>
          </w:p>
        </w:tc>
        <w:tc>
          <w:tcPr>
            <w:tcW w:w="5238" w:type="dxa"/>
          </w:tcPr>
          <w:p w:rsidR="00610DD9" w:rsidRDefault="00610DD9" w:rsidP="00610DD9">
            <w:pPr>
              <w:jc w:val="center"/>
              <w:rPr>
                <w:b/>
                <w:lang w:val="en-US" w:eastAsia="ko-KR"/>
              </w:rPr>
            </w:pPr>
            <w:r w:rsidRPr="004C5FC2">
              <w:rPr>
                <w:b/>
                <w:lang w:val="en-US" w:eastAsia="ko-KR"/>
              </w:rPr>
              <w:t>Meaning</w:t>
            </w:r>
          </w:p>
        </w:tc>
      </w:tr>
      <w:tr w:rsidR="00610DD9" w:rsidTr="00610DD9">
        <w:trPr>
          <w:jc w:val="center"/>
        </w:trPr>
        <w:tc>
          <w:tcPr>
            <w:tcW w:w="4338" w:type="dxa"/>
          </w:tcPr>
          <w:p w:rsidR="00610DD9" w:rsidRDefault="00610DD9" w:rsidP="00610DD9">
            <w:pPr>
              <w:rPr>
                <w:lang w:val="en-US" w:eastAsia="ko-KR"/>
              </w:rPr>
            </w:pPr>
            <w:r>
              <w:rPr>
                <w:rFonts w:hint="eastAsia"/>
                <w:lang w:val="en-US" w:eastAsia="ko-KR"/>
              </w:rPr>
              <w:t>dot11CurrentChannelBandwidth</w:t>
            </w:r>
          </w:p>
        </w:tc>
        <w:tc>
          <w:tcPr>
            <w:tcW w:w="5238" w:type="dxa"/>
          </w:tcPr>
          <w:p w:rsidR="00610DD9" w:rsidRDefault="00610DD9" w:rsidP="00610DD9">
            <w:pPr>
              <w:rPr>
                <w:lang w:val="en-US" w:eastAsia="ko-KR"/>
              </w:rPr>
            </w:pPr>
            <w:r>
              <w:rPr>
                <w:rFonts w:hint="eastAsia"/>
                <w:lang w:val="en-US" w:eastAsia="ko-KR"/>
              </w:rPr>
              <w:t xml:space="preserve">Channel bandwidth.  Possible values are 20 MHz, 40 </w:t>
            </w:r>
            <w:r>
              <w:rPr>
                <w:rFonts w:hint="eastAsia"/>
                <w:lang w:val="en-US" w:eastAsia="ko-KR"/>
              </w:rPr>
              <w:lastRenderedPageBreak/>
              <w:t>MHz, 80 MHz, 160 MHz and 80+80 MHz.</w:t>
            </w:r>
          </w:p>
        </w:tc>
      </w:tr>
      <w:tr w:rsidR="00610DD9" w:rsidTr="00610DD9">
        <w:trPr>
          <w:jc w:val="center"/>
        </w:trPr>
        <w:tc>
          <w:tcPr>
            <w:tcW w:w="4338" w:type="dxa"/>
          </w:tcPr>
          <w:p w:rsidR="00610DD9" w:rsidRDefault="00610DD9" w:rsidP="00610DD9">
            <w:pPr>
              <w:rPr>
                <w:lang w:val="en-US" w:eastAsia="ko-KR"/>
              </w:rPr>
            </w:pPr>
            <w:r>
              <w:rPr>
                <w:rFonts w:hint="eastAsia"/>
                <w:lang w:val="en-US" w:eastAsia="ko-KR"/>
              </w:rPr>
              <w:lastRenderedPageBreak/>
              <w:t>dot11CurrentChannelCenterFrequencyIndex1</w:t>
            </w:r>
          </w:p>
        </w:tc>
        <w:tc>
          <w:tcPr>
            <w:tcW w:w="5238" w:type="dxa"/>
          </w:tcPr>
          <w:p w:rsidR="00610DD9" w:rsidRDefault="00610DD9" w:rsidP="00610DD9">
            <w:pPr>
              <w:rPr>
                <w:lang w:val="en-US" w:eastAsia="ko-KR"/>
              </w:rPr>
            </w:pPr>
            <w:r>
              <w:rPr>
                <w:rFonts w:hint="eastAsia"/>
                <w:lang w:val="en-US" w:eastAsia="ko-KR"/>
              </w:rPr>
              <w:t>In case of 20 MHz, 40 MHz, 80 MHz and 160 MHz channels, denotes the channel center frequency.</w:t>
            </w:r>
          </w:p>
          <w:p w:rsidR="00610DD9" w:rsidRDefault="00610DD9" w:rsidP="00610DD9">
            <w:pPr>
              <w:rPr>
                <w:lang w:val="en-US" w:eastAsia="ko-KR"/>
              </w:rPr>
            </w:pPr>
            <w:r>
              <w:rPr>
                <w:rFonts w:hint="eastAsia"/>
                <w:lang w:val="en-US" w:eastAsia="ko-KR"/>
              </w:rPr>
              <w:t>In case of 80+80 MHz channels, denotes the center frequency of the primary segment.</w:t>
            </w:r>
          </w:p>
          <w:p w:rsidR="00610DD9" w:rsidRDefault="00610DD9" w:rsidP="00610DD9">
            <w:pPr>
              <w:rPr>
                <w:lang w:val="en-US" w:eastAsia="ko-KR"/>
              </w:rPr>
            </w:pPr>
            <w:r>
              <w:rPr>
                <w:rFonts w:hint="eastAsia"/>
                <w:lang w:val="en-US" w:eastAsia="ko-KR"/>
              </w:rPr>
              <w:t xml:space="preserve">Valid range = 0, 1, </w:t>
            </w:r>
            <w:proofErr w:type="gramStart"/>
            <w:r>
              <w:rPr>
                <w:lang w:val="en-US" w:eastAsia="ko-KR"/>
              </w:rPr>
              <w:t>…</w:t>
            </w:r>
            <w:r>
              <w:rPr>
                <w:rFonts w:hint="eastAsia"/>
                <w:lang w:val="en-US" w:eastAsia="ko-KR"/>
              </w:rPr>
              <w:t xml:space="preserve"> ,</w:t>
            </w:r>
            <w:proofErr w:type="gramEnd"/>
            <w:r>
              <w:rPr>
                <w:rFonts w:hint="eastAsia"/>
                <w:lang w:val="en-US" w:eastAsia="ko-KR"/>
              </w:rPr>
              <w:t xml:space="preserve"> 200.</w:t>
            </w:r>
          </w:p>
          <w:p w:rsidR="00610DD9" w:rsidRDefault="00610DD9" w:rsidP="00276595">
            <w:pPr>
              <w:rPr>
                <w:lang w:val="en-US" w:eastAsia="ko-KR"/>
              </w:rPr>
            </w:pPr>
            <w:r>
              <w:rPr>
                <w:rFonts w:hint="eastAsia"/>
                <w:lang w:val="en-US" w:eastAsia="ko-KR"/>
              </w:rPr>
              <w:t xml:space="preserve">See </w:t>
            </w:r>
            <w:proofErr w:type="gramStart"/>
            <w:r>
              <w:rPr>
                <w:rFonts w:hint="eastAsia"/>
                <w:lang w:val="en-US" w:eastAsia="ko-KR"/>
              </w:rPr>
              <w:t>Equation</w:t>
            </w:r>
            <w:r w:rsidR="00276595">
              <w:rPr>
                <w:lang w:val="en-US" w:eastAsia="ko-KR"/>
              </w:rPr>
              <w:t xml:space="preserve"> </w:t>
            </w:r>
            <w:proofErr w:type="gramEnd"/>
            <w:r w:rsidR="00174960">
              <w:rPr>
                <w:lang w:val="en-US" w:eastAsia="ko-KR"/>
              </w:rPr>
              <w:fldChar w:fldCharType="begin"/>
            </w:r>
            <w:r w:rsidR="00276595">
              <w:rPr>
                <w:lang w:val="en-US" w:eastAsia="ko-KR"/>
              </w:rPr>
              <w:instrText xml:space="preserve"> GOTOBUTTON ZEqnNum874762  \* MERGEFORMAT </w:instrText>
            </w:r>
            <w:r w:rsidR="00174960">
              <w:rPr>
                <w:lang w:val="en-US" w:eastAsia="ko-KR"/>
              </w:rPr>
              <w:fldChar w:fldCharType="begin"/>
            </w:r>
            <w:r w:rsidR="00276595">
              <w:rPr>
                <w:lang w:val="en-US" w:eastAsia="ko-KR"/>
              </w:rPr>
              <w:instrText xml:space="preserve"> REF ZEqnNum874762 \* Charformat \! \* MERGEFORMAT </w:instrText>
            </w:r>
            <w:r w:rsidR="00174960">
              <w:rPr>
                <w:lang w:val="en-US" w:eastAsia="ko-KR"/>
              </w:rPr>
              <w:fldChar w:fldCharType="separate"/>
            </w:r>
            <w:r w:rsidR="003B14D4" w:rsidRPr="003B14D4">
              <w:rPr>
                <w:lang w:val="en-US" w:eastAsia="ko-KR"/>
              </w:rPr>
              <w:instrText>(22-78)</w:instrText>
            </w:r>
            <w:r w:rsidR="00174960">
              <w:rPr>
                <w:lang w:val="en-US" w:eastAsia="ko-KR"/>
              </w:rPr>
              <w:fldChar w:fldCharType="end"/>
            </w:r>
            <w:r w:rsidR="00174960">
              <w:rPr>
                <w:lang w:val="en-US" w:eastAsia="ko-KR"/>
              </w:rPr>
              <w:fldChar w:fldCharType="end"/>
            </w:r>
            <w:r>
              <w:rPr>
                <w:rFonts w:hint="eastAsia"/>
                <w:lang w:val="en-US" w:eastAsia="ko-KR"/>
              </w:rPr>
              <w:t>.</w:t>
            </w:r>
          </w:p>
        </w:tc>
      </w:tr>
      <w:tr w:rsidR="00610DD9" w:rsidTr="00610DD9">
        <w:trPr>
          <w:jc w:val="center"/>
        </w:trPr>
        <w:tc>
          <w:tcPr>
            <w:tcW w:w="4338" w:type="dxa"/>
          </w:tcPr>
          <w:p w:rsidR="00610DD9" w:rsidRDefault="00610DD9" w:rsidP="00610DD9">
            <w:pPr>
              <w:rPr>
                <w:lang w:val="en-US" w:eastAsia="ko-KR"/>
              </w:rPr>
            </w:pPr>
            <w:r>
              <w:rPr>
                <w:rFonts w:hint="eastAsia"/>
                <w:lang w:val="en-US" w:eastAsia="ko-KR"/>
              </w:rPr>
              <w:t>dot11CurrentChannelCenterFrequencyIndex2</w:t>
            </w:r>
          </w:p>
        </w:tc>
        <w:tc>
          <w:tcPr>
            <w:tcW w:w="5238" w:type="dxa"/>
          </w:tcPr>
          <w:p w:rsidR="00610DD9" w:rsidRDefault="00610DD9" w:rsidP="00610DD9">
            <w:pPr>
              <w:rPr>
                <w:lang w:val="en-US" w:eastAsia="ko-KR"/>
              </w:rPr>
            </w:pPr>
            <w:r>
              <w:rPr>
                <w:rFonts w:hint="eastAsia"/>
                <w:lang w:val="en-US" w:eastAsia="ko-KR"/>
              </w:rPr>
              <w:t>In case of 80+80 MHz channels, denotes the center frequency of the secondary segment.</w:t>
            </w:r>
          </w:p>
          <w:p w:rsidR="00610DD9" w:rsidRDefault="00610DD9" w:rsidP="00610DD9">
            <w:pPr>
              <w:rPr>
                <w:lang w:val="en-US" w:eastAsia="ko-KR"/>
              </w:rPr>
            </w:pPr>
            <w:r>
              <w:rPr>
                <w:rFonts w:hint="eastAsia"/>
                <w:lang w:val="en-US" w:eastAsia="ko-KR"/>
              </w:rPr>
              <w:t xml:space="preserve">Valid range = 0, 1, </w:t>
            </w:r>
            <w:proofErr w:type="gramStart"/>
            <w:r>
              <w:rPr>
                <w:lang w:val="en-US" w:eastAsia="ko-KR"/>
              </w:rPr>
              <w:t>…</w:t>
            </w:r>
            <w:r>
              <w:rPr>
                <w:rFonts w:hint="eastAsia"/>
                <w:lang w:val="en-US" w:eastAsia="ko-KR"/>
              </w:rPr>
              <w:t xml:space="preserve"> ,</w:t>
            </w:r>
            <w:proofErr w:type="gramEnd"/>
            <w:r>
              <w:rPr>
                <w:rFonts w:hint="eastAsia"/>
                <w:lang w:val="en-US" w:eastAsia="ko-KR"/>
              </w:rPr>
              <w:t xml:space="preserve"> 200.</w:t>
            </w:r>
          </w:p>
          <w:p w:rsidR="00610DD9" w:rsidRDefault="00610DD9" w:rsidP="00610DD9">
            <w:pPr>
              <w:rPr>
                <w:lang w:val="en-US" w:eastAsia="ko-KR"/>
              </w:rPr>
            </w:pPr>
            <w:r>
              <w:rPr>
                <w:rFonts w:hint="eastAsia"/>
                <w:lang w:val="en-US" w:eastAsia="ko-KR"/>
              </w:rPr>
              <w:t xml:space="preserve">See </w:t>
            </w:r>
            <w:proofErr w:type="gramStart"/>
            <w:r>
              <w:rPr>
                <w:rFonts w:hint="eastAsia"/>
                <w:lang w:val="en-US" w:eastAsia="ko-KR"/>
              </w:rPr>
              <w:t>Equation</w:t>
            </w:r>
            <w:r w:rsidR="00276595">
              <w:rPr>
                <w:lang w:val="en-US" w:eastAsia="ko-KR"/>
              </w:rPr>
              <w:t xml:space="preserve"> </w:t>
            </w:r>
            <w:proofErr w:type="gramEnd"/>
            <w:r w:rsidR="00174960">
              <w:rPr>
                <w:lang w:val="en-US" w:eastAsia="ko-KR"/>
              </w:rPr>
              <w:fldChar w:fldCharType="begin"/>
            </w:r>
            <w:r w:rsidR="00276595">
              <w:rPr>
                <w:lang w:val="en-US" w:eastAsia="ko-KR"/>
              </w:rPr>
              <w:instrText xml:space="preserve"> GOTOBUTTON ZEqnNum874762  \* MERGEFORMAT </w:instrText>
            </w:r>
            <w:r w:rsidR="00174960">
              <w:rPr>
                <w:lang w:val="en-US" w:eastAsia="ko-KR"/>
              </w:rPr>
              <w:fldChar w:fldCharType="begin"/>
            </w:r>
            <w:r w:rsidR="00276595">
              <w:rPr>
                <w:lang w:val="en-US" w:eastAsia="ko-KR"/>
              </w:rPr>
              <w:instrText xml:space="preserve"> REF ZEqnNum874762 \* Charformat \! \* MERGEFORMAT </w:instrText>
            </w:r>
            <w:r w:rsidR="00174960">
              <w:rPr>
                <w:lang w:val="en-US" w:eastAsia="ko-KR"/>
              </w:rPr>
              <w:fldChar w:fldCharType="separate"/>
            </w:r>
            <w:r w:rsidR="003B14D4" w:rsidRPr="003B14D4">
              <w:rPr>
                <w:lang w:val="en-US" w:eastAsia="ko-KR"/>
              </w:rPr>
              <w:instrText>(22-78)</w:instrText>
            </w:r>
            <w:r w:rsidR="00174960">
              <w:rPr>
                <w:lang w:val="en-US" w:eastAsia="ko-KR"/>
              </w:rPr>
              <w:fldChar w:fldCharType="end"/>
            </w:r>
            <w:r w:rsidR="00174960">
              <w:rPr>
                <w:lang w:val="en-US" w:eastAsia="ko-KR"/>
              </w:rPr>
              <w:fldChar w:fldCharType="end"/>
            </w:r>
            <w:r>
              <w:rPr>
                <w:rFonts w:hint="eastAsia"/>
                <w:lang w:val="en-US" w:eastAsia="ko-KR"/>
              </w:rPr>
              <w:t>.</w:t>
            </w:r>
          </w:p>
          <w:p w:rsidR="00610DD9" w:rsidRDefault="00610DD9" w:rsidP="00610DD9">
            <w:pPr>
              <w:rPr>
                <w:lang w:val="en-US" w:eastAsia="ko-KR"/>
              </w:rPr>
            </w:pPr>
            <w:r>
              <w:rPr>
                <w:rFonts w:hint="eastAsia"/>
                <w:lang w:val="en-US" w:eastAsia="ko-KR"/>
              </w:rPr>
              <w:t xml:space="preserve">Undefined for 20 MHz, 40 MHz, </w:t>
            </w:r>
            <w:proofErr w:type="gramStart"/>
            <w:r>
              <w:rPr>
                <w:rFonts w:hint="eastAsia"/>
                <w:lang w:val="en-US" w:eastAsia="ko-KR"/>
              </w:rPr>
              <w:t>80</w:t>
            </w:r>
            <w:proofErr w:type="gramEnd"/>
            <w:r>
              <w:rPr>
                <w:rFonts w:hint="eastAsia"/>
                <w:lang w:val="en-US" w:eastAsia="ko-KR"/>
              </w:rPr>
              <w:t xml:space="preserve"> MHz and 160 MHz channels.</w:t>
            </w:r>
          </w:p>
        </w:tc>
      </w:tr>
      <w:tr w:rsidR="00610DD9" w:rsidTr="00610DD9">
        <w:trPr>
          <w:jc w:val="center"/>
        </w:trPr>
        <w:tc>
          <w:tcPr>
            <w:tcW w:w="4338" w:type="dxa"/>
          </w:tcPr>
          <w:p w:rsidR="00610DD9" w:rsidRDefault="00610DD9" w:rsidP="00610DD9">
            <w:pPr>
              <w:rPr>
                <w:lang w:val="en-US" w:eastAsia="ko-KR"/>
              </w:rPr>
            </w:pPr>
            <w:r>
              <w:rPr>
                <w:rFonts w:hint="eastAsia"/>
                <w:lang w:val="en-US" w:eastAsia="ko-KR"/>
              </w:rPr>
              <w:t>dot11CurrentPrimary20MHzChannel</w:t>
            </w:r>
          </w:p>
        </w:tc>
        <w:tc>
          <w:tcPr>
            <w:tcW w:w="5238" w:type="dxa"/>
          </w:tcPr>
          <w:p w:rsidR="00610DD9" w:rsidRDefault="00610DD9" w:rsidP="00610DD9">
            <w:pPr>
              <w:rPr>
                <w:lang w:val="en-US" w:eastAsia="ko-KR"/>
              </w:rPr>
            </w:pPr>
            <w:r>
              <w:rPr>
                <w:rFonts w:hint="eastAsia"/>
                <w:lang w:val="en-US" w:eastAsia="ko-KR"/>
              </w:rPr>
              <w:t>Denotes the location of the primary 20 MHz channel.</w:t>
            </w:r>
          </w:p>
          <w:p w:rsidR="00610DD9" w:rsidRDefault="00610DD9" w:rsidP="00610DD9">
            <w:pPr>
              <w:rPr>
                <w:lang w:val="en-US" w:eastAsia="ko-KR"/>
              </w:rPr>
            </w:pPr>
            <w:r>
              <w:rPr>
                <w:rFonts w:hint="eastAsia"/>
                <w:lang w:val="en-US" w:eastAsia="ko-KR"/>
              </w:rPr>
              <w:t xml:space="preserve">Valid range = 0, 1, </w:t>
            </w:r>
            <w:proofErr w:type="gramStart"/>
            <w:r>
              <w:rPr>
                <w:lang w:val="en-US" w:eastAsia="ko-KR"/>
              </w:rPr>
              <w:t>…</w:t>
            </w:r>
            <w:r>
              <w:rPr>
                <w:rFonts w:hint="eastAsia"/>
                <w:lang w:val="en-US" w:eastAsia="ko-KR"/>
              </w:rPr>
              <w:t xml:space="preserve"> ,</w:t>
            </w:r>
            <w:proofErr w:type="gramEnd"/>
            <w:r>
              <w:rPr>
                <w:rFonts w:hint="eastAsia"/>
                <w:lang w:val="en-US" w:eastAsia="ko-KR"/>
              </w:rPr>
              <w:t xml:space="preserve"> 200.</w:t>
            </w:r>
          </w:p>
          <w:p w:rsidR="00610DD9" w:rsidRDefault="00610DD9" w:rsidP="00276595">
            <w:pPr>
              <w:rPr>
                <w:lang w:val="en-US" w:eastAsia="ko-KR"/>
              </w:rPr>
            </w:pPr>
            <w:r>
              <w:rPr>
                <w:rFonts w:hint="eastAsia"/>
                <w:lang w:val="en-US" w:eastAsia="ko-KR"/>
              </w:rPr>
              <w:t xml:space="preserve">See </w:t>
            </w:r>
            <w:proofErr w:type="gramStart"/>
            <w:r>
              <w:rPr>
                <w:rFonts w:hint="eastAsia"/>
                <w:lang w:val="en-US" w:eastAsia="ko-KR"/>
              </w:rPr>
              <w:t>Equation</w:t>
            </w:r>
            <w:r w:rsidR="00276595">
              <w:rPr>
                <w:lang w:val="en-US" w:eastAsia="ko-KR"/>
              </w:rPr>
              <w:t xml:space="preserve"> </w:t>
            </w:r>
            <w:proofErr w:type="gramEnd"/>
            <w:r w:rsidR="00174960">
              <w:rPr>
                <w:lang w:val="en-US" w:eastAsia="ko-KR"/>
              </w:rPr>
              <w:fldChar w:fldCharType="begin"/>
            </w:r>
            <w:r w:rsidR="00276595">
              <w:rPr>
                <w:lang w:val="en-US" w:eastAsia="ko-KR"/>
              </w:rPr>
              <w:instrText xml:space="preserve"> GOTOBUTTON ZEqnNum585202  \* MERGEFORMAT </w:instrText>
            </w:r>
            <w:r w:rsidR="00174960">
              <w:rPr>
                <w:lang w:val="en-US" w:eastAsia="ko-KR"/>
              </w:rPr>
              <w:fldChar w:fldCharType="begin"/>
            </w:r>
            <w:r w:rsidR="00276595">
              <w:rPr>
                <w:lang w:val="en-US" w:eastAsia="ko-KR"/>
              </w:rPr>
              <w:instrText xml:space="preserve"> REF ZEqnNum585202 \* Charformat \! \* MERGEFORMAT </w:instrText>
            </w:r>
            <w:r w:rsidR="00174960">
              <w:rPr>
                <w:lang w:val="en-US" w:eastAsia="ko-KR"/>
              </w:rPr>
              <w:fldChar w:fldCharType="separate"/>
            </w:r>
            <w:r w:rsidR="003B14D4" w:rsidRPr="003B14D4">
              <w:rPr>
                <w:lang w:val="en-US" w:eastAsia="ko-KR"/>
              </w:rPr>
              <w:instrText>(22-79)</w:instrText>
            </w:r>
            <w:r w:rsidR="00174960">
              <w:rPr>
                <w:lang w:val="en-US" w:eastAsia="ko-KR"/>
              </w:rPr>
              <w:fldChar w:fldCharType="end"/>
            </w:r>
            <w:r w:rsidR="00174960">
              <w:rPr>
                <w:lang w:val="en-US" w:eastAsia="ko-KR"/>
              </w:rPr>
              <w:fldChar w:fldCharType="end"/>
            </w:r>
            <w:r>
              <w:rPr>
                <w:rFonts w:hint="eastAsia"/>
                <w:lang w:val="en-US" w:eastAsia="ko-KR"/>
              </w:rPr>
              <w:t>.</w:t>
            </w:r>
          </w:p>
        </w:tc>
      </w:tr>
    </w:tbl>
    <w:p w:rsidR="00610DD9" w:rsidRDefault="00610DD9" w:rsidP="00610DD9">
      <w:pPr>
        <w:rPr>
          <w:lang w:val="en-US" w:eastAsia="ko-KR"/>
        </w:rPr>
      </w:pPr>
    </w:p>
    <w:p w:rsidR="00610DD9" w:rsidRDefault="00610DD9" w:rsidP="006A4A92">
      <w:pPr>
        <w:rPr>
          <w:lang w:val="en-US" w:eastAsia="ko-KR"/>
        </w:rPr>
      </w:pPr>
      <w:r w:rsidRPr="00610DD9">
        <w:rPr>
          <w:lang w:val="en-US" w:eastAsia="ko-KR"/>
        </w:rPr>
        <w:t xml:space="preserve">Given dot11CurrentChannelCenterFrequencyIndex1 and dot11CurrentChannelCenterFrequencyIndex2, the respective center frequency is given by </w:t>
      </w:r>
      <w:proofErr w:type="gramStart"/>
      <w:r w:rsidRPr="00610DD9">
        <w:rPr>
          <w:lang w:val="en-US" w:eastAsia="ko-KR"/>
        </w:rPr>
        <w:t>Equation</w:t>
      </w:r>
      <w:r>
        <w:rPr>
          <w:lang w:val="en-US" w:eastAsia="ko-KR"/>
        </w:rPr>
        <w:t xml:space="preserve"> </w:t>
      </w:r>
      <w:proofErr w:type="gramEnd"/>
      <w:r w:rsidR="00174960">
        <w:rPr>
          <w:lang w:val="en-US" w:eastAsia="ko-KR"/>
        </w:rPr>
        <w:fldChar w:fldCharType="begin"/>
      </w:r>
      <w:r w:rsidR="00276595">
        <w:rPr>
          <w:lang w:val="en-US" w:eastAsia="ko-KR"/>
        </w:rPr>
        <w:instrText xml:space="preserve"> GOTOBUTTON ZEqnNum874762  \* MERGEFORMAT </w:instrText>
      </w:r>
      <w:r w:rsidR="00174960">
        <w:rPr>
          <w:lang w:val="en-US" w:eastAsia="ko-KR"/>
        </w:rPr>
        <w:fldChar w:fldCharType="begin"/>
      </w:r>
      <w:r w:rsidR="00276595">
        <w:rPr>
          <w:lang w:val="en-US" w:eastAsia="ko-KR"/>
        </w:rPr>
        <w:instrText xml:space="preserve"> REF ZEqnNum874762 \* Charformat \! \* MERGEFORMAT </w:instrText>
      </w:r>
      <w:r w:rsidR="00174960">
        <w:rPr>
          <w:lang w:val="en-US" w:eastAsia="ko-KR"/>
        </w:rPr>
        <w:fldChar w:fldCharType="separate"/>
      </w:r>
      <w:r w:rsidR="003B14D4" w:rsidRPr="003B14D4">
        <w:rPr>
          <w:lang w:val="en-US" w:eastAsia="ko-KR"/>
        </w:rPr>
        <w:instrText>(22-78)</w:instrText>
      </w:r>
      <w:r w:rsidR="00174960">
        <w:rPr>
          <w:lang w:val="en-US" w:eastAsia="ko-KR"/>
        </w:rPr>
        <w:fldChar w:fldCharType="end"/>
      </w:r>
      <w:r w:rsidR="00174960">
        <w:rPr>
          <w:lang w:val="en-US" w:eastAsia="ko-KR"/>
        </w:rPr>
        <w:fldChar w:fldCharType="end"/>
      </w:r>
      <w:r>
        <w:rPr>
          <w:lang w:val="en-US" w:eastAsia="ko-KR"/>
        </w:rPr>
        <w:t>.</w:t>
      </w:r>
    </w:p>
    <w:p w:rsidR="00610DD9" w:rsidRDefault="00610DD9" w:rsidP="00610DD9">
      <w:pPr>
        <w:pStyle w:val="MTDisplayEquation"/>
        <w:rPr>
          <w:lang w:eastAsia="ko-KR"/>
        </w:rPr>
      </w:pPr>
      <w:r>
        <w:rPr>
          <w:lang w:eastAsia="ko-KR"/>
        </w:rPr>
        <w:tab/>
      </w:r>
      <w:r w:rsidRPr="00610DD9">
        <w:rPr>
          <w:position w:val="-4"/>
          <w:lang w:eastAsia="ko-KR"/>
        </w:rPr>
        <w:object w:dxaOrig="180" w:dyaOrig="279">
          <v:shape id="_x0000_i1594" type="#_x0000_t75" style="width:8.85pt;height:14.15pt" o:ole="">
            <v:imagedata r:id="rId181" o:title=""/>
          </v:shape>
          <o:OLEObject Type="Embed" ProgID="Equation.DSMT4" ShapeID="_x0000_i1594" DrawAspect="Content" ObjectID="_1356885233" r:id="rId1005"/>
        </w:object>
      </w:r>
      <w:r w:rsidRPr="007D570A">
        <w:rPr>
          <w:position w:val="-28"/>
          <w:lang w:eastAsia="ko-KR"/>
        </w:rPr>
        <w:object w:dxaOrig="7740" w:dyaOrig="680">
          <v:shape id="_x0000_i1595" type="#_x0000_t75" style="width:386.5pt;height:34.45pt" o:ole="">
            <v:imagedata r:id="rId1006" o:title=""/>
          </v:shape>
          <o:OLEObject Type="Embed" ProgID="Equation.DSMT4" ShapeID="_x0000_i1595" DrawAspect="Content" ObjectID="_1356885234" r:id="rId1007"/>
        </w:object>
      </w:r>
      <w:r>
        <w:rPr>
          <w:lang w:eastAsia="ko-KR"/>
        </w:rPr>
        <w:tab/>
      </w:r>
      <w:r w:rsidR="00174960">
        <w:rPr>
          <w:lang w:eastAsia="ko-KR"/>
        </w:rPr>
        <w:fldChar w:fldCharType="begin"/>
      </w:r>
      <w:r>
        <w:rPr>
          <w:lang w:eastAsia="ko-KR"/>
        </w:rPr>
        <w:instrText xml:space="preserve"> MACROBUTTON MTPlaceRef \* MERGEFORMAT </w:instrText>
      </w:r>
      <w:r w:rsidR="00174960">
        <w:rPr>
          <w:lang w:eastAsia="ko-KR"/>
        </w:rPr>
        <w:fldChar w:fldCharType="begin"/>
      </w:r>
      <w:r>
        <w:rPr>
          <w:lang w:eastAsia="ko-KR"/>
        </w:rPr>
        <w:instrText xml:space="preserve"> SEQ MTEqn \h \* MERGEFORMAT </w:instrText>
      </w:r>
      <w:r w:rsidR="00174960">
        <w:rPr>
          <w:lang w:eastAsia="ko-KR"/>
        </w:rPr>
        <w:fldChar w:fldCharType="end"/>
      </w:r>
      <w:bookmarkStart w:id="2316" w:name="ZEqnNum874762"/>
      <w:r>
        <w:rPr>
          <w:lang w:eastAsia="ko-KR"/>
        </w:rPr>
        <w:instrText>(</w:instrText>
      </w:r>
      <w:fldSimple w:instr=" SEQ MTChap \c \* Arabic \* MERGEFORMAT ">
        <w:r w:rsidR="003B14D4">
          <w:rPr>
            <w:noProof/>
            <w:lang w:eastAsia="ko-KR"/>
          </w:rPr>
          <w:instrText>22</w:instrText>
        </w:r>
      </w:fldSimple>
      <w:r>
        <w:rPr>
          <w:lang w:eastAsia="ko-KR"/>
        </w:rPr>
        <w:instrText>-</w:instrText>
      </w:r>
      <w:fldSimple w:instr=" SEQ MTEqn \c \* Arabic \* MERGEFORMAT ">
        <w:r w:rsidR="003B14D4">
          <w:rPr>
            <w:noProof/>
            <w:lang w:eastAsia="ko-KR"/>
          </w:rPr>
          <w:instrText>78</w:instrText>
        </w:r>
      </w:fldSimple>
      <w:r>
        <w:rPr>
          <w:lang w:eastAsia="ko-KR"/>
        </w:rPr>
        <w:instrText>)</w:instrText>
      </w:r>
      <w:bookmarkEnd w:id="2316"/>
      <w:r w:rsidR="00174960">
        <w:rPr>
          <w:lang w:eastAsia="ko-KR"/>
        </w:rPr>
        <w:fldChar w:fldCharType="end"/>
      </w:r>
    </w:p>
    <w:p w:rsidR="00610DD9" w:rsidRPr="00610DD9" w:rsidRDefault="00610DD9" w:rsidP="00610DD9">
      <w:pPr>
        <w:rPr>
          <w:lang w:val="en-US" w:eastAsia="ko-KR"/>
        </w:rPr>
      </w:pPr>
      <w:proofErr w:type="gramStart"/>
      <w:r w:rsidRPr="00610DD9">
        <w:rPr>
          <w:lang w:val="en-US" w:eastAsia="ko-KR"/>
        </w:rPr>
        <w:t>where</w:t>
      </w:r>
      <w:proofErr w:type="gramEnd"/>
      <w:r w:rsidRPr="00610DD9">
        <w:rPr>
          <w:lang w:val="en-US" w:eastAsia="ko-KR"/>
        </w:rPr>
        <w:t xml:space="preserve"> channel starting frequency is given in the operating class (Annex J) and dot11CurrentChannelCenterFrequencyIndex is either dot11CurrentChannelCenterFrequencyIndex1 or dot11Curr</w:t>
      </w:r>
      <w:r w:rsidR="00276595">
        <w:rPr>
          <w:lang w:val="en-US" w:eastAsia="ko-KR"/>
        </w:rPr>
        <w:t>entChannelCenterFrequencyIndex2.</w:t>
      </w:r>
    </w:p>
    <w:p w:rsidR="00610DD9" w:rsidRPr="00610DD9" w:rsidRDefault="00610DD9" w:rsidP="00610DD9">
      <w:pPr>
        <w:rPr>
          <w:lang w:val="en-US" w:eastAsia="ko-KR"/>
        </w:rPr>
      </w:pPr>
    </w:p>
    <w:p w:rsidR="00610DD9" w:rsidRDefault="00610DD9" w:rsidP="00610DD9">
      <w:pPr>
        <w:rPr>
          <w:lang w:val="en-US" w:eastAsia="ko-KR"/>
        </w:rPr>
      </w:pPr>
      <w:r w:rsidRPr="00610DD9">
        <w:rPr>
          <w:lang w:val="en-US" w:eastAsia="ko-KR"/>
        </w:rPr>
        <w:t xml:space="preserve">The center frequency of the primary 20 MHz channel is given by </w:t>
      </w:r>
      <w:proofErr w:type="gramStart"/>
      <w:r w:rsidRPr="00610DD9">
        <w:rPr>
          <w:lang w:val="en-US" w:eastAsia="ko-KR"/>
        </w:rPr>
        <w:t>Equation</w:t>
      </w:r>
      <w:r w:rsidR="00276595">
        <w:rPr>
          <w:lang w:val="en-US" w:eastAsia="ko-KR"/>
        </w:rPr>
        <w:t xml:space="preserve"> </w:t>
      </w:r>
      <w:proofErr w:type="gramEnd"/>
      <w:r w:rsidR="00174960">
        <w:rPr>
          <w:lang w:val="en-US" w:eastAsia="ko-KR"/>
        </w:rPr>
        <w:fldChar w:fldCharType="begin"/>
      </w:r>
      <w:r w:rsidR="00276595">
        <w:rPr>
          <w:lang w:val="en-US" w:eastAsia="ko-KR"/>
        </w:rPr>
        <w:instrText xml:space="preserve"> GOTOBUTTON ZEqnNum585202  \* MERGEFORMAT </w:instrText>
      </w:r>
      <w:r w:rsidR="00174960">
        <w:rPr>
          <w:lang w:val="en-US" w:eastAsia="ko-KR"/>
        </w:rPr>
        <w:fldChar w:fldCharType="begin"/>
      </w:r>
      <w:r w:rsidR="00276595">
        <w:rPr>
          <w:lang w:val="en-US" w:eastAsia="ko-KR"/>
        </w:rPr>
        <w:instrText xml:space="preserve"> REF ZEqnNum585202 \* Charformat \! \* MERGEFORMAT </w:instrText>
      </w:r>
      <w:r w:rsidR="00174960">
        <w:rPr>
          <w:lang w:val="en-US" w:eastAsia="ko-KR"/>
        </w:rPr>
        <w:fldChar w:fldCharType="separate"/>
      </w:r>
      <w:r w:rsidR="003B14D4" w:rsidRPr="003B14D4">
        <w:rPr>
          <w:lang w:val="en-US" w:eastAsia="ko-KR"/>
        </w:rPr>
        <w:instrText>(22-79)</w:instrText>
      </w:r>
      <w:r w:rsidR="00174960">
        <w:rPr>
          <w:lang w:val="en-US" w:eastAsia="ko-KR"/>
        </w:rPr>
        <w:fldChar w:fldCharType="end"/>
      </w:r>
      <w:r w:rsidR="00174960">
        <w:rPr>
          <w:lang w:val="en-US" w:eastAsia="ko-KR"/>
        </w:rPr>
        <w:fldChar w:fldCharType="end"/>
      </w:r>
      <w:r w:rsidR="00276595">
        <w:rPr>
          <w:lang w:val="en-US" w:eastAsia="ko-KR"/>
        </w:rPr>
        <w:t>.</w:t>
      </w:r>
    </w:p>
    <w:p w:rsidR="00610DD9" w:rsidRDefault="00276595" w:rsidP="00276595">
      <w:pPr>
        <w:pStyle w:val="MTDisplayEquation"/>
        <w:rPr>
          <w:lang w:eastAsia="ko-KR"/>
        </w:rPr>
      </w:pPr>
      <w:r>
        <w:rPr>
          <w:lang w:eastAsia="ko-KR"/>
        </w:rPr>
        <w:tab/>
      </w:r>
      <w:r w:rsidRPr="00276595">
        <w:rPr>
          <w:position w:val="-4"/>
          <w:lang w:eastAsia="ko-KR"/>
        </w:rPr>
        <w:object w:dxaOrig="180" w:dyaOrig="279">
          <v:shape id="_x0000_i1596" type="#_x0000_t75" style="width:8.85pt;height:14.15pt" o:ole="">
            <v:imagedata r:id="rId181" o:title=""/>
          </v:shape>
          <o:OLEObject Type="Embed" ProgID="Equation.DSMT4" ShapeID="_x0000_i1596" DrawAspect="Content" ObjectID="_1356885235" r:id="rId1008"/>
        </w:object>
      </w:r>
      <w:r w:rsidRPr="007D570A">
        <w:rPr>
          <w:position w:val="-28"/>
          <w:lang w:eastAsia="ko-KR"/>
        </w:rPr>
        <w:object w:dxaOrig="7060" w:dyaOrig="680">
          <v:shape id="_x0000_i1597" type="#_x0000_t75" style="width:353.35pt;height:34.45pt" o:ole="">
            <v:imagedata r:id="rId1009" o:title=""/>
          </v:shape>
          <o:OLEObject Type="Embed" ProgID="Equation.DSMT4" ShapeID="_x0000_i1597" DrawAspect="Content" ObjectID="_1356885236" r:id="rId1010"/>
        </w:object>
      </w:r>
      <w:r>
        <w:rPr>
          <w:lang w:eastAsia="ko-KR"/>
        </w:rPr>
        <w:tab/>
      </w:r>
      <w:r w:rsidR="00174960">
        <w:rPr>
          <w:lang w:eastAsia="ko-KR"/>
        </w:rPr>
        <w:fldChar w:fldCharType="begin"/>
      </w:r>
      <w:r>
        <w:rPr>
          <w:lang w:eastAsia="ko-KR"/>
        </w:rPr>
        <w:instrText xml:space="preserve"> MACROBUTTON MTPlaceRef \* MERGEFORMAT </w:instrText>
      </w:r>
      <w:r w:rsidR="00174960">
        <w:rPr>
          <w:lang w:eastAsia="ko-KR"/>
        </w:rPr>
        <w:fldChar w:fldCharType="begin"/>
      </w:r>
      <w:r>
        <w:rPr>
          <w:lang w:eastAsia="ko-KR"/>
        </w:rPr>
        <w:instrText xml:space="preserve"> SEQ MTEqn \h \* MERGEFORMAT </w:instrText>
      </w:r>
      <w:r w:rsidR="00174960">
        <w:rPr>
          <w:lang w:eastAsia="ko-KR"/>
        </w:rPr>
        <w:fldChar w:fldCharType="end"/>
      </w:r>
      <w:bookmarkStart w:id="2317" w:name="ZEqnNum585202"/>
      <w:r>
        <w:rPr>
          <w:lang w:eastAsia="ko-KR"/>
        </w:rPr>
        <w:instrText>(</w:instrText>
      </w:r>
      <w:fldSimple w:instr=" SEQ MTChap \c \* Arabic \* MERGEFORMAT ">
        <w:r w:rsidR="003B14D4">
          <w:rPr>
            <w:noProof/>
            <w:lang w:eastAsia="ko-KR"/>
          </w:rPr>
          <w:instrText>22</w:instrText>
        </w:r>
      </w:fldSimple>
      <w:r>
        <w:rPr>
          <w:lang w:eastAsia="ko-KR"/>
        </w:rPr>
        <w:instrText>-</w:instrText>
      </w:r>
      <w:fldSimple w:instr=" SEQ MTEqn \c \* Arabic \* MERGEFORMAT ">
        <w:r w:rsidR="003B14D4">
          <w:rPr>
            <w:noProof/>
            <w:lang w:eastAsia="ko-KR"/>
          </w:rPr>
          <w:instrText>79</w:instrText>
        </w:r>
      </w:fldSimple>
      <w:r>
        <w:rPr>
          <w:lang w:eastAsia="ko-KR"/>
        </w:rPr>
        <w:instrText>)</w:instrText>
      </w:r>
      <w:bookmarkEnd w:id="2317"/>
      <w:r w:rsidR="00174960">
        <w:rPr>
          <w:lang w:eastAsia="ko-KR"/>
        </w:rPr>
        <w:fldChar w:fldCharType="end"/>
      </w:r>
    </w:p>
    <w:p w:rsidR="00276595" w:rsidRPr="00276595" w:rsidRDefault="00276595" w:rsidP="00276595">
      <w:pPr>
        <w:rPr>
          <w:lang w:val="en-US" w:eastAsia="ko-KR"/>
        </w:rPr>
      </w:pPr>
      <w:proofErr w:type="gramStart"/>
      <w:r w:rsidRPr="00276595">
        <w:rPr>
          <w:lang w:val="en-US" w:eastAsia="ko-KR"/>
        </w:rPr>
        <w:t>channel</w:t>
      </w:r>
      <w:proofErr w:type="gramEnd"/>
      <w:r w:rsidRPr="00276595">
        <w:rPr>
          <w:lang w:val="en-US" w:eastAsia="ko-KR"/>
        </w:rPr>
        <w:t xml:space="preserve"> starting frequency is given in the operating class (Annex J).</w:t>
      </w:r>
    </w:p>
    <w:p w:rsidR="00276595" w:rsidRPr="00276595" w:rsidRDefault="00276595" w:rsidP="00276595">
      <w:pPr>
        <w:rPr>
          <w:lang w:val="en-US" w:eastAsia="ko-KR"/>
        </w:rPr>
      </w:pPr>
    </w:p>
    <w:p w:rsidR="00276595" w:rsidRPr="00276595" w:rsidRDefault="00276595" w:rsidP="00276595">
      <w:pPr>
        <w:rPr>
          <w:lang w:val="en-US" w:eastAsia="ko-KR"/>
        </w:rPr>
      </w:pPr>
      <w:r w:rsidRPr="00276595">
        <w:rPr>
          <w:lang w:val="en-US" w:eastAsia="ko-KR"/>
        </w:rPr>
        <w:t>For 80+80 MHz channels, any two channels that would each be allowed as 80 MHz channels and whose center frequencies are separated by greater than 80 MHz (difference between dot11CurrentChannelCenterFrequencyIndex1 and dot11CurrentChannelCenterFrequencyIndex2 corresponds to frequency difference greater than 80 MHz) may used.</w:t>
      </w:r>
    </w:p>
    <w:p w:rsidR="00276595" w:rsidRPr="00276595" w:rsidRDefault="00276595" w:rsidP="00276595">
      <w:pPr>
        <w:rPr>
          <w:lang w:val="en-US" w:eastAsia="ko-KR"/>
        </w:rPr>
      </w:pPr>
    </w:p>
    <w:p w:rsidR="00276595" w:rsidRPr="00276595" w:rsidRDefault="00276595" w:rsidP="00276595">
      <w:pPr>
        <w:rPr>
          <w:lang w:val="en-US" w:eastAsia="ko-KR"/>
        </w:rPr>
      </w:pPr>
      <w:r w:rsidRPr="00276595">
        <w:rPr>
          <w:lang w:val="en-US" w:eastAsia="ko-KR"/>
        </w:rPr>
        <w:t>For example, a channel specified by</w:t>
      </w:r>
    </w:p>
    <w:p w:rsidR="00276595" w:rsidRPr="00276595" w:rsidRDefault="00276595" w:rsidP="00276595">
      <w:pPr>
        <w:rPr>
          <w:lang w:val="en-US" w:eastAsia="ko-KR"/>
        </w:rPr>
      </w:pPr>
      <w:r w:rsidRPr="00276595">
        <w:rPr>
          <w:lang w:val="en-US" w:eastAsia="ko-KR"/>
        </w:rPr>
        <w:tab/>
        <w:t>dot11CurrentChannelBandwidth</w:t>
      </w:r>
      <w:r w:rsidRPr="00276595">
        <w:rPr>
          <w:lang w:val="en-US" w:eastAsia="ko-KR"/>
        </w:rPr>
        <w:tab/>
      </w:r>
      <w:r w:rsidRPr="00276595">
        <w:rPr>
          <w:lang w:val="en-US" w:eastAsia="ko-KR"/>
        </w:rPr>
        <w:tab/>
      </w:r>
      <w:r w:rsidRPr="00276595">
        <w:rPr>
          <w:lang w:val="en-US" w:eastAsia="ko-KR"/>
        </w:rPr>
        <w:tab/>
        <w:t>= 80 MHz</w:t>
      </w:r>
    </w:p>
    <w:p w:rsidR="00276595" w:rsidRPr="00276595" w:rsidRDefault="00276595" w:rsidP="00276595">
      <w:pPr>
        <w:rPr>
          <w:lang w:val="en-US" w:eastAsia="ko-KR"/>
        </w:rPr>
      </w:pPr>
      <w:r w:rsidRPr="00276595">
        <w:rPr>
          <w:lang w:val="en-US" w:eastAsia="ko-KR"/>
        </w:rPr>
        <w:tab/>
        <w:t>dot11CurrentChannelCenterFrequencyIndex1</w:t>
      </w:r>
      <w:r w:rsidRPr="00276595">
        <w:rPr>
          <w:lang w:val="en-US" w:eastAsia="ko-KR"/>
        </w:rPr>
        <w:tab/>
        <w:t>= 42</w:t>
      </w:r>
    </w:p>
    <w:p w:rsidR="00276595" w:rsidRPr="00276595" w:rsidRDefault="00276595" w:rsidP="00276595">
      <w:pPr>
        <w:rPr>
          <w:lang w:val="en-US" w:eastAsia="ko-KR"/>
        </w:rPr>
      </w:pPr>
      <w:r w:rsidRPr="00276595">
        <w:rPr>
          <w:lang w:val="en-US" w:eastAsia="ko-KR"/>
        </w:rPr>
        <w:tab/>
        <w:t>dot11CurrentPrimary20MHzChannel</w:t>
      </w:r>
      <w:r w:rsidRPr="00276595">
        <w:rPr>
          <w:lang w:val="en-US" w:eastAsia="ko-KR"/>
        </w:rPr>
        <w:tab/>
      </w:r>
      <w:r w:rsidRPr="00276595">
        <w:rPr>
          <w:lang w:val="en-US" w:eastAsia="ko-KR"/>
        </w:rPr>
        <w:tab/>
        <w:t>= 36</w:t>
      </w:r>
    </w:p>
    <w:p w:rsidR="00276595" w:rsidRPr="00276595" w:rsidRDefault="00276595" w:rsidP="00276595">
      <w:pPr>
        <w:rPr>
          <w:lang w:val="en-US" w:eastAsia="ko-KR"/>
        </w:rPr>
      </w:pPr>
      <w:proofErr w:type="gramStart"/>
      <w:r w:rsidRPr="00276595">
        <w:rPr>
          <w:lang w:val="en-US" w:eastAsia="ko-KR"/>
        </w:rPr>
        <w:t>is</w:t>
      </w:r>
      <w:proofErr w:type="gramEnd"/>
      <w:r w:rsidRPr="00276595">
        <w:rPr>
          <w:lang w:val="en-US" w:eastAsia="ko-KR"/>
        </w:rPr>
        <w:t xml:space="preserve"> an 80 MHz channel with a center frequency of 5210 MHz and the primary 20 MHz channel centered at 5180 MHz.</w:t>
      </w:r>
    </w:p>
    <w:p w:rsidR="00276595" w:rsidRPr="00276595" w:rsidRDefault="00276595" w:rsidP="00276595">
      <w:pPr>
        <w:rPr>
          <w:lang w:val="en-US" w:eastAsia="ko-KR"/>
        </w:rPr>
      </w:pPr>
    </w:p>
    <w:p w:rsidR="00276595" w:rsidRPr="00276595" w:rsidRDefault="00276595" w:rsidP="00276595">
      <w:pPr>
        <w:rPr>
          <w:lang w:val="en-US" w:eastAsia="ko-KR"/>
        </w:rPr>
      </w:pPr>
      <w:r w:rsidRPr="00276595">
        <w:rPr>
          <w:lang w:val="en-US" w:eastAsia="ko-KR"/>
        </w:rPr>
        <w:t>A channel specified by</w:t>
      </w:r>
    </w:p>
    <w:p w:rsidR="00276595" w:rsidRPr="00276595" w:rsidRDefault="00276595" w:rsidP="00276595">
      <w:pPr>
        <w:rPr>
          <w:lang w:val="en-US" w:eastAsia="ko-KR"/>
        </w:rPr>
      </w:pPr>
      <w:r w:rsidRPr="00276595">
        <w:rPr>
          <w:lang w:val="en-US" w:eastAsia="ko-KR"/>
        </w:rPr>
        <w:tab/>
        <w:t>dot11CurrentChannelBandwidth</w:t>
      </w:r>
      <w:r w:rsidRPr="00276595">
        <w:rPr>
          <w:lang w:val="en-US" w:eastAsia="ko-KR"/>
        </w:rPr>
        <w:tab/>
      </w:r>
      <w:r w:rsidRPr="00276595">
        <w:rPr>
          <w:lang w:val="en-US" w:eastAsia="ko-KR"/>
        </w:rPr>
        <w:tab/>
      </w:r>
      <w:r w:rsidRPr="00276595">
        <w:rPr>
          <w:lang w:val="en-US" w:eastAsia="ko-KR"/>
        </w:rPr>
        <w:tab/>
        <w:t>= 160 MHz</w:t>
      </w:r>
    </w:p>
    <w:p w:rsidR="00276595" w:rsidRPr="00276595" w:rsidRDefault="00276595" w:rsidP="00276595">
      <w:pPr>
        <w:rPr>
          <w:lang w:val="en-US" w:eastAsia="ko-KR"/>
        </w:rPr>
      </w:pPr>
      <w:r w:rsidRPr="00276595">
        <w:rPr>
          <w:lang w:val="en-US" w:eastAsia="ko-KR"/>
        </w:rPr>
        <w:tab/>
        <w:t>dot11CurrentChannelCenterFrequencyIndex1</w:t>
      </w:r>
      <w:r w:rsidRPr="00276595">
        <w:rPr>
          <w:lang w:val="en-US" w:eastAsia="ko-KR"/>
        </w:rPr>
        <w:tab/>
        <w:t>= 50</w:t>
      </w:r>
    </w:p>
    <w:p w:rsidR="00276595" w:rsidRPr="00276595" w:rsidRDefault="00276595" w:rsidP="00276595">
      <w:pPr>
        <w:rPr>
          <w:lang w:val="en-US" w:eastAsia="ko-KR"/>
        </w:rPr>
      </w:pPr>
      <w:r w:rsidRPr="00276595">
        <w:rPr>
          <w:lang w:val="en-US" w:eastAsia="ko-KR"/>
        </w:rPr>
        <w:tab/>
        <w:t>dot11CurrentPrimary20MHzChannel</w:t>
      </w:r>
      <w:r w:rsidRPr="00276595">
        <w:rPr>
          <w:lang w:val="en-US" w:eastAsia="ko-KR"/>
        </w:rPr>
        <w:tab/>
      </w:r>
      <w:r w:rsidRPr="00276595">
        <w:rPr>
          <w:lang w:val="en-US" w:eastAsia="ko-KR"/>
        </w:rPr>
        <w:tab/>
        <w:t>= 56</w:t>
      </w:r>
    </w:p>
    <w:p w:rsidR="00276595" w:rsidRPr="00276595" w:rsidRDefault="00276595" w:rsidP="00276595">
      <w:pPr>
        <w:rPr>
          <w:lang w:val="en-US" w:eastAsia="ko-KR"/>
        </w:rPr>
      </w:pPr>
      <w:proofErr w:type="gramStart"/>
      <w:r w:rsidRPr="00276595">
        <w:rPr>
          <w:lang w:val="en-US" w:eastAsia="ko-KR"/>
        </w:rPr>
        <w:t>is</w:t>
      </w:r>
      <w:proofErr w:type="gramEnd"/>
      <w:r w:rsidRPr="00276595">
        <w:rPr>
          <w:lang w:val="en-US" w:eastAsia="ko-KR"/>
        </w:rPr>
        <w:t xml:space="preserve"> a 160 MHz channel with a center frequency of 5250 MHz and the primary 20 MHz channel centered at 5280 MHz.</w:t>
      </w:r>
    </w:p>
    <w:p w:rsidR="00276595" w:rsidRPr="00276595" w:rsidRDefault="00276595" w:rsidP="00276595">
      <w:pPr>
        <w:rPr>
          <w:lang w:val="en-US" w:eastAsia="ko-KR"/>
        </w:rPr>
      </w:pPr>
    </w:p>
    <w:p w:rsidR="00276595" w:rsidRPr="00276595" w:rsidRDefault="00276595" w:rsidP="00276595">
      <w:pPr>
        <w:rPr>
          <w:lang w:val="en-US" w:eastAsia="ko-KR"/>
        </w:rPr>
      </w:pPr>
      <w:r w:rsidRPr="00276595">
        <w:rPr>
          <w:lang w:val="en-US" w:eastAsia="ko-KR"/>
        </w:rPr>
        <w:t>A channel specified by</w:t>
      </w:r>
    </w:p>
    <w:p w:rsidR="00276595" w:rsidRPr="00276595" w:rsidRDefault="00276595" w:rsidP="00276595">
      <w:pPr>
        <w:rPr>
          <w:lang w:val="en-US" w:eastAsia="ko-KR"/>
        </w:rPr>
      </w:pPr>
      <w:r w:rsidRPr="00276595">
        <w:rPr>
          <w:lang w:val="en-US" w:eastAsia="ko-KR"/>
        </w:rPr>
        <w:lastRenderedPageBreak/>
        <w:tab/>
        <w:t>dot11CurrentChannelBandwidth</w:t>
      </w:r>
      <w:r w:rsidRPr="00276595">
        <w:rPr>
          <w:lang w:val="en-US" w:eastAsia="ko-KR"/>
        </w:rPr>
        <w:tab/>
      </w:r>
      <w:r w:rsidRPr="00276595">
        <w:rPr>
          <w:lang w:val="en-US" w:eastAsia="ko-KR"/>
        </w:rPr>
        <w:tab/>
      </w:r>
      <w:r w:rsidRPr="00276595">
        <w:rPr>
          <w:lang w:val="en-US" w:eastAsia="ko-KR"/>
        </w:rPr>
        <w:tab/>
        <w:t>= 80+80 MHz</w:t>
      </w:r>
    </w:p>
    <w:p w:rsidR="00276595" w:rsidRPr="00276595" w:rsidRDefault="00276595" w:rsidP="00276595">
      <w:pPr>
        <w:rPr>
          <w:lang w:val="en-US" w:eastAsia="ko-KR"/>
        </w:rPr>
      </w:pPr>
      <w:r w:rsidRPr="00276595">
        <w:rPr>
          <w:lang w:val="en-US" w:eastAsia="ko-KR"/>
        </w:rPr>
        <w:tab/>
        <w:t>dot11CurrentChannelCenterFrequencyIndex1</w:t>
      </w:r>
      <w:r w:rsidRPr="00276595">
        <w:rPr>
          <w:lang w:val="en-US" w:eastAsia="ko-KR"/>
        </w:rPr>
        <w:tab/>
        <w:t>= 155</w:t>
      </w:r>
    </w:p>
    <w:p w:rsidR="00276595" w:rsidRPr="00276595" w:rsidRDefault="00276595" w:rsidP="00276595">
      <w:pPr>
        <w:rPr>
          <w:lang w:val="en-US" w:eastAsia="ko-KR"/>
        </w:rPr>
      </w:pPr>
      <w:r w:rsidRPr="00276595">
        <w:rPr>
          <w:lang w:val="en-US" w:eastAsia="ko-KR"/>
        </w:rPr>
        <w:tab/>
        <w:t>dot11CurrentChannelCenterFrequencyIndex2</w:t>
      </w:r>
      <w:r w:rsidRPr="00276595">
        <w:rPr>
          <w:lang w:val="en-US" w:eastAsia="ko-KR"/>
        </w:rPr>
        <w:tab/>
        <w:t>= 106</w:t>
      </w:r>
    </w:p>
    <w:p w:rsidR="00276595" w:rsidRPr="00276595" w:rsidRDefault="00276595" w:rsidP="00276595">
      <w:pPr>
        <w:rPr>
          <w:lang w:val="en-US" w:eastAsia="ko-KR"/>
        </w:rPr>
      </w:pPr>
      <w:r w:rsidRPr="00276595">
        <w:rPr>
          <w:lang w:val="en-US" w:eastAsia="ko-KR"/>
        </w:rPr>
        <w:tab/>
        <w:t>dot11CurrentPrimary20MHzChannel</w:t>
      </w:r>
      <w:r w:rsidRPr="00276595">
        <w:rPr>
          <w:lang w:val="en-US" w:eastAsia="ko-KR"/>
        </w:rPr>
        <w:tab/>
      </w:r>
      <w:r w:rsidRPr="00276595">
        <w:rPr>
          <w:lang w:val="en-US" w:eastAsia="ko-KR"/>
        </w:rPr>
        <w:tab/>
        <w:t>= 161</w:t>
      </w:r>
    </w:p>
    <w:p w:rsidR="00276595" w:rsidRDefault="00276595" w:rsidP="006A4A92">
      <w:pPr>
        <w:rPr>
          <w:lang w:val="en-US" w:eastAsia="ko-KR"/>
        </w:rPr>
      </w:pPr>
      <w:proofErr w:type="gramStart"/>
      <w:r w:rsidRPr="00276595">
        <w:rPr>
          <w:lang w:val="en-US" w:eastAsia="ko-KR"/>
        </w:rPr>
        <w:t>is</w:t>
      </w:r>
      <w:proofErr w:type="gramEnd"/>
      <w:r w:rsidRPr="00276595">
        <w:rPr>
          <w:lang w:val="en-US" w:eastAsia="ko-KR"/>
        </w:rPr>
        <w:t xml:space="preserve"> an 80+80 MHz channel in which the primary segment has 80 MHz bandwidth and center frequency of 5775 MHz.  The secondary segment also has 80 MHz bandwidth and center frequency of 5530 MHz.  The primary 20 MHz channel </w:t>
      </w:r>
      <w:r w:rsidR="00D82499" w:rsidRPr="00276595">
        <w:rPr>
          <w:lang w:val="en-US" w:eastAsia="ko-KR"/>
        </w:rPr>
        <w:t>is centered</w:t>
      </w:r>
      <w:r w:rsidRPr="00276595">
        <w:rPr>
          <w:lang w:val="en-US" w:eastAsia="ko-KR"/>
        </w:rPr>
        <w:t xml:space="preserve"> at 5805 MH</w:t>
      </w:r>
      <w:r>
        <w:rPr>
          <w:lang w:val="en-US" w:eastAsia="ko-KR"/>
        </w:rPr>
        <w:t>z.</w:t>
      </w:r>
    </w:p>
    <w:p w:rsidR="00497E0D" w:rsidRPr="00E34B24" w:rsidRDefault="00977AC0" w:rsidP="007E1B9A">
      <w:pPr>
        <w:pStyle w:val="Heading3"/>
        <w:rPr>
          <w:lang w:val="en-US"/>
        </w:rPr>
      </w:pPr>
      <w:bookmarkStart w:id="2318" w:name="_Toc283104878"/>
      <w:r w:rsidRPr="00977AC0">
        <w:rPr>
          <w:lang w:val="en-US"/>
        </w:rPr>
        <w:t>Transmit RF delay</w:t>
      </w:r>
      <w:bookmarkEnd w:id="2318"/>
    </w:p>
    <w:p w:rsidR="006A4A92" w:rsidRPr="00E34B24" w:rsidRDefault="00977AC0" w:rsidP="006A4A92">
      <w:pPr>
        <w:rPr>
          <w:lang w:val="en-US" w:eastAsia="ko-KR"/>
        </w:rPr>
      </w:pPr>
      <w:r w:rsidRPr="00977AC0">
        <w:rPr>
          <w:lang w:val="en-US" w:eastAsia="ko-KR"/>
        </w:rPr>
        <w:t>The transmitter RF delay shall follow 17.3.8.5.</w:t>
      </w:r>
    </w:p>
    <w:p w:rsidR="00497E0D" w:rsidRPr="00E34B24" w:rsidRDefault="00977AC0" w:rsidP="007E1B9A">
      <w:pPr>
        <w:pStyle w:val="Heading3"/>
        <w:rPr>
          <w:lang w:val="en-US"/>
        </w:rPr>
      </w:pPr>
      <w:bookmarkStart w:id="2319" w:name="_Toc283104879"/>
      <w:r w:rsidRPr="00977AC0">
        <w:rPr>
          <w:lang w:val="en-US"/>
        </w:rPr>
        <w:t>Slot time</w:t>
      </w:r>
      <w:bookmarkEnd w:id="2319"/>
    </w:p>
    <w:p w:rsidR="006A4A92" w:rsidRPr="00E34B24" w:rsidRDefault="00977AC0" w:rsidP="006A4A92">
      <w:pPr>
        <w:rPr>
          <w:lang w:val="en-US" w:eastAsia="ko-KR"/>
        </w:rPr>
      </w:pPr>
      <w:r w:rsidRPr="00977AC0">
        <w:rPr>
          <w:lang w:val="en-US" w:eastAsia="ko-KR"/>
        </w:rPr>
        <w:t xml:space="preserve">The slot time </w:t>
      </w:r>
      <w:r w:rsidR="00276595">
        <w:rPr>
          <w:lang w:val="en-US" w:eastAsia="ko-KR"/>
        </w:rPr>
        <w:t>is defined in</w:t>
      </w:r>
      <w:r w:rsidRPr="00977AC0">
        <w:rPr>
          <w:lang w:val="en-US" w:eastAsia="ko-KR"/>
        </w:rPr>
        <w:t xml:space="preserve"> 17.3.8.6.</w:t>
      </w:r>
    </w:p>
    <w:p w:rsidR="00AE62EB" w:rsidRPr="00E34B24" w:rsidRDefault="00977AC0" w:rsidP="007E1B9A">
      <w:pPr>
        <w:pStyle w:val="Heading3"/>
        <w:rPr>
          <w:lang w:val="en-US"/>
        </w:rPr>
      </w:pPr>
      <w:bookmarkStart w:id="2320" w:name="_Toc283104880"/>
      <w:r w:rsidRPr="00977AC0">
        <w:rPr>
          <w:lang w:val="en-US"/>
        </w:rPr>
        <w:t>Transmit and receive port impedance</w:t>
      </w:r>
      <w:bookmarkEnd w:id="2320"/>
    </w:p>
    <w:p w:rsidR="006A4A92" w:rsidRPr="00E34B24" w:rsidRDefault="00977AC0" w:rsidP="006A4A92">
      <w:pPr>
        <w:rPr>
          <w:lang w:val="en-US"/>
        </w:rPr>
      </w:pPr>
      <w:r w:rsidRPr="00977AC0">
        <w:rPr>
          <w:lang w:val="en-US" w:eastAsia="ko-KR"/>
        </w:rPr>
        <w:t xml:space="preserve">Transmit and receive antenna port impedance for each transmit and receive antenna </w:t>
      </w:r>
      <w:r w:rsidR="00276595">
        <w:rPr>
          <w:lang w:val="en-US" w:eastAsia="ko-KR"/>
        </w:rPr>
        <w:t>is defined in</w:t>
      </w:r>
      <w:r w:rsidRPr="00977AC0">
        <w:rPr>
          <w:lang w:val="en-US" w:eastAsia="ko-KR"/>
        </w:rPr>
        <w:t xml:space="preserve"> 17.3.8.7.</w:t>
      </w:r>
    </w:p>
    <w:p w:rsidR="00497E0D" w:rsidRPr="00E34B24" w:rsidRDefault="00977AC0" w:rsidP="007E1B9A">
      <w:pPr>
        <w:pStyle w:val="Heading3"/>
        <w:rPr>
          <w:lang w:val="en-US"/>
        </w:rPr>
      </w:pPr>
      <w:bookmarkStart w:id="2321" w:name="_Toc283104881"/>
      <w:r w:rsidRPr="00977AC0">
        <w:rPr>
          <w:lang w:val="en-US"/>
        </w:rPr>
        <w:t>PMD transmit specification</w:t>
      </w:r>
      <w:bookmarkEnd w:id="2321"/>
    </w:p>
    <w:p w:rsidR="00497E0D" w:rsidRPr="00E34B24" w:rsidRDefault="00977AC0" w:rsidP="00497E0D">
      <w:pPr>
        <w:pStyle w:val="Heading4"/>
        <w:rPr>
          <w:lang w:val="en-US"/>
        </w:rPr>
      </w:pPr>
      <w:r w:rsidRPr="00977AC0">
        <w:rPr>
          <w:lang w:val="en-US"/>
        </w:rPr>
        <w:t>Transmit spectrum mask</w:t>
      </w:r>
    </w:p>
    <w:p w:rsidR="004A2FFF" w:rsidRPr="00E34B24" w:rsidRDefault="00977AC0" w:rsidP="004A2FFF">
      <w:pPr>
        <w:rPr>
          <w:lang w:val="en-US" w:eastAsia="ko-KR"/>
        </w:rPr>
      </w:pPr>
      <w:r w:rsidRPr="00977AC0">
        <w:rPr>
          <w:lang w:val="en-US" w:eastAsia="ko-KR"/>
        </w:rPr>
        <w:t>NOTE 1 – In the presence of additional regulatory restrictions, the device has to meet both the regulatory requirements and the mask defined here – i.e., its emissions can be no higher at any frequency offset than the minimum of the values specified in the regulatory and default masks.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NOTE 2 – Transmit spectral mask figures in this subclause are not drawn to scale.</w:t>
      </w:r>
    </w:p>
    <w:p w:rsidR="004A2FFF" w:rsidRPr="00E34B24" w:rsidRDefault="004A2FFF" w:rsidP="004A2FFF">
      <w:pPr>
        <w:rPr>
          <w:lang w:val="en-US" w:eastAsia="ko-KR"/>
        </w:rPr>
      </w:pPr>
    </w:p>
    <w:p w:rsidR="007C392F" w:rsidRDefault="007C392F" w:rsidP="007C392F">
      <w:pPr>
        <w:rPr>
          <w:lang w:val="en-US" w:eastAsia="ko-KR"/>
        </w:rPr>
      </w:pPr>
      <w:r w:rsidRPr="007C392F">
        <w:rPr>
          <w:lang w:val="en-US" w:eastAsia="ko-KR"/>
        </w:rPr>
        <w:t xml:space="preserve">For transmissions using a 20 MHz channel, the transmit spectrum shall have a 0 dBr (dB relative to the maximum spectral density of the signal) bandwidth not exceeding 18 MHz, -20 dBr at 11 MHz frequency offset, -28 dBr at 20 MHz frequency offset and the maximum of -40 dBr and </w:t>
      </w:r>
      <w:r w:rsidR="00680D0D">
        <w:rPr>
          <w:lang w:val="en-US" w:eastAsia="ko-KR"/>
        </w:rPr>
        <w:t>-53</w:t>
      </w:r>
      <w:r w:rsidRPr="007C392F">
        <w:rPr>
          <w:lang w:val="en-US" w:eastAsia="ko-KR"/>
        </w:rPr>
        <w:t xml:space="preserve"> dBm/MHz at 30 MH</w:t>
      </w:r>
      <w:r w:rsidR="009050D4">
        <w:rPr>
          <w:lang w:val="en-US" w:eastAsia="ko-KR"/>
        </w:rPr>
        <w:t>z frequency offset and above.  The s</w:t>
      </w:r>
      <w:r w:rsidRPr="007C392F">
        <w:rPr>
          <w:lang w:val="en-US" w:eastAsia="ko-KR"/>
        </w:rPr>
        <w:t xml:space="preserve">pectral density of the transmitted signal shall fall within the spectral mask shown in </w:t>
      </w:r>
      <w:r w:rsidR="00174960">
        <w:rPr>
          <w:lang w:val="en-US" w:eastAsia="ko-KR"/>
        </w:rPr>
        <w:fldChar w:fldCharType="begin"/>
      </w:r>
      <w:r w:rsidR="003006C5">
        <w:rPr>
          <w:lang w:val="en-US" w:eastAsia="ko-KR"/>
        </w:rPr>
        <w:instrText xml:space="preserve"> REF _Ref272753230 \h </w:instrText>
      </w:r>
      <w:r w:rsidR="00174960">
        <w:rPr>
          <w:lang w:val="en-US" w:eastAsia="ko-KR"/>
        </w:rPr>
      </w:r>
      <w:r w:rsidR="00174960">
        <w:rPr>
          <w:lang w:val="en-US" w:eastAsia="ko-KR"/>
        </w:rPr>
        <w:fldChar w:fldCharType="separate"/>
      </w:r>
      <w:r w:rsidR="003B14D4">
        <w:t xml:space="preserve">Figure </w:t>
      </w:r>
      <w:r w:rsidR="003B14D4">
        <w:rPr>
          <w:noProof/>
        </w:rPr>
        <w:t>22</w:t>
      </w:r>
      <w:r w:rsidR="003B14D4">
        <w:noBreakHyphen/>
      </w:r>
      <w:r w:rsidR="003B14D4">
        <w:rPr>
          <w:noProof/>
        </w:rPr>
        <w:t>16</w:t>
      </w:r>
      <w:r w:rsidR="00174960">
        <w:rPr>
          <w:lang w:val="en-US" w:eastAsia="ko-KR"/>
        </w:rPr>
        <w:fldChar w:fldCharType="end"/>
      </w:r>
      <w:r w:rsidRPr="007C392F">
        <w:rPr>
          <w:lang w:val="en-US" w:eastAsia="ko-KR"/>
        </w:rPr>
        <w:t>.</w:t>
      </w:r>
    </w:p>
    <w:p w:rsidR="003006C5" w:rsidRDefault="003006C5" w:rsidP="007C392F">
      <w:pPr>
        <w:rPr>
          <w:lang w:val="en-US" w:eastAsia="ko-KR"/>
        </w:rPr>
      </w:pPr>
    </w:p>
    <w:p w:rsidR="00ED3766" w:rsidRDefault="00ED3766">
      <w:pPr>
        <w:keepNext/>
      </w:pPr>
      <w:r>
        <w:rPr>
          <w:noProof/>
          <w:lang w:val="en-US"/>
        </w:rPr>
        <w:drawing>
          <wp:inline distT="0" distB="0" distL="0" distR="0">
            <wp:extent cx="5943600" cy="271962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011"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ED3766" w:rsidRDefault="003006C5">
      <w:pPr>
        <w:pStyle w:val="CommentSubject"/>
        <w:jc w:val="center"/>
        <w:rPr>
          <w:lang w:val="en-US" w:eastAsia="ko-KR"/>
        </w:rPr>
      </w:pPr>
      <w:bookmarkStart w:id="2322" w:name="_Ref272753230"/>
      <w:r>
        <w:t xml:space="preserve">Figure </w:t>
      </w:r>
      <w:fldSimple w:instr=" STYLEREF 1 \s ">
        <w:r w:rsidR="003B14D4">
          <w:rPr>
            <w:noProof/>
          </w:rPr>
          <w:t>22</w:t>
        </w:r>
      </w:fldSimple>
      <w:r w:rsidR="005744F0">
        <w:noBreakHyphen/>
      </w:r>
      <w:fldSimple w:instr=" SEQ Figure \* ARABIC \s 1 ">
        <w:r w:rsidR="003B14D4">
          <w:rPr>
            <w:noProof/>
          </w:rPr>
          <w:t>16</w:t>
        </w:r>
      </w:fldSimple>
      <w:bookmarkEnd w:id="2322"/>
      <w:r>
        <w:t>--Transmit spectral mask for a 20 MHz channel</w:t>
      </w:r>
    </w:p>
    <w:p w:rsidR="007C392F" w:rsidRPr="007C392F" w:rsidRDefault="007C392F" w:rsidP="007C392F">
      <w:pPr>
        <w:rPr>
          <w:lang w:val="en-US" w:eastAsia="ko-KR"/>
        </w:rPr>
      </w:pPr>
    </w:p>
    <w:p w:rsidR="007C392F" w:rsidRDefault="007C392F" w:rsidP="004A2FFF">
      <w:pPr>
        <w:rPr>
          <w:lang w:val="en-US" w:eastAsia="ko-KR"/>
        </w:rPr>
      </w:pPr>
      <w:r w:rsidRPr="007C392F">
        <w:rPr>
          <w:lang w:val="en-US" w:eastAsia="ko-KR"/>
        </w:rPr>
        <w:t xml:space="preserve">For transmissions using a 40 MHz channel, the transmit spectrum shall have a 0 dBr (dB relative to the maximum spectral density of the signal) bandwidth not exceeding 38 MHz, -20 dBr at 21 MHz frequency </w:t>
      </w:r>
      <w:r w:rsidRPr="007C392F">
        <w:rPr>
          <w:lang w:val="en-US" w:eastAsia="ko-KR"/>
        </w:rPr>
        <w:lastRenderedPageBreak/>
        <w:t xml:space="preserve">offset, -28 dBr at 40 MHz frequency offset and the maximum of -40 dBr and </w:t>
      </w:r>
      <w:r w:rsidR="00680D0D">
        <w:rPr>
          <w:lang w:val="en-US" w:eastAsia="ko-KR"/>
        </w:rPr>
        <w:t>-56</w:t>
      </w:r>
      <w:r w:rsidR="0009303F" w:rsidRPr="007C392F">
        <w:rPr>
          <w:lang w:val="en-US" w:eastAsia="ko-KR"/>
        </w:rPr>
        <w:t xml:space="preserve"> </w:t>
      </w:r>
      <w:r w:rsidRPr="007C392F">
        <w:rPr>
          <w:lang w:val="en-US" w:eastAsia="ko-KR"/>
        </w:rPr>
        <w:t xml:space="preserve">dBm/MHz at 60 MHz frequency offset and above.  </w:t>
      </w:r>
      <w:r w:rsidR="009050D4">
        <w:rPr>
          <w:lang w:val="en-US" w:eastAsia="ko-KR"/>
        </w:rPr>
        <w:t>The s</w:t>
      </w:r>
      <w:r w:rsidRPr="007C392F">
        <w:rPr>
          <w:lang w:val="en-US" w:eastAsia="ko-KR"/>
        </w:rPr>
        <w:t xml:space="preserve">pectral density of the transmitted signal shall fall within the spectral mask shown in </w:t>
      </w:r>
      <w:r w:rsidR="00174960">
        <w:rPr>
          <w:lang w:val="en-US" w:eastAsia="ko-KR"/>
        </w:rPr>
        <w:fldChar w:fldCharType="begin"/>
      </w:r>
      <w:r w:rsidR="003006C5">
        <w:rPr>
          <w:lang w:val="en-US" w:eastAsia="ko-KR"/>
        </w:rPr>
        <w:instrText xml:space="preserve"> REF _Ref272753297 \h </w:instrText>
      </w:r>
      <w:r w:rsidR="00174960">
        <w:rPr>
          <w:lang w:val="en-US" w:eastAsia="ko-KR"/>
        </w:rPr>
      </w:r>
      <w:r w:rsidR="00174960">
        <w:rPr>
          <w:lang w:val="en-US" w:eastAsia="ko-KR"/>
        </w:rPr>
        <w:fldChar w:fldCharType="separate"/>
      </w:r>
      <w:r w:rsidR="003B14D4">
        <w:t xml:space="preserve">Figure </w:t>
      </w:r>
      <w:r w:rsidR="003B14D4">
        <w:rPr>
          <w:noProof/>
        </w:rPr>
        <w:t>22</w:t>
      </w:r>
      <w:r w:rsidR="003B14D4">
        <w:noBreakHyphen/>
      </w:r>
      <w:r w:rsidR="003B14D4">
        <w:rPr>
          <w:noProof/>
        </w:rPr>
        <w:t>17</w:t>
      </w:r>
      <w:r w:rsidR="00174960">
        <w:rPr>
          <w:lang w:val="en-US" w:eastAsia="ko-KR"/>
        </w:rPr>
        <w:fldChar w:fldCharType="end"/>
      </w:r>
      <w:r w:rsidRPr="007C392F">
        <w:rPr>
          <w:lang w:val="en-US" w:eastAsia="ko-KR"/>
        </w:rPr>
        <w:t>.</w:t>
      </w:r>
    </w:p>
    <w:p w:rsidR="003006C5" w:rsidRDefault="003006C5" w:rsidP="004A2FFF">
      <w:pPr>
        <w:rPr>
          <w:lang w:val="en-US" w:eastAsia="ko-KR"/>
        </w:rPr>
      </w:pPr>
    </w:p>
    <w:p w:rsidR="00ED3766" w:rsidRDefault="00ED3766">
      <w:pPr>
        <w:keepNext/>
      </w:pPr>
      <w:r>
        <w:rPr>
          <w:noProof/>
          <w:lang w:val="en-US"/>
        </w:rPr>
        <w:drawing>
          <wp:inline distT="0" distB="0" distL="0" distR="0">
            <wp:extent cx="5943600" cy="271962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012"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ED3766" w:rsidRDefault="003006C5">
      <w:pPr>
        <w:pStyle w:val="CommentSubject"/>
        <w:jc w:val="center"/>
        <w:rPr>
          <w:lang w:val="en-US" w:eastAsia="ko-KR"/>
        </w:rPr>
      </w:pPr>
      <w:bookmarkStart w:id="2323" w:name="_Ref272753297"/>
      <w:r>
        <w:t xml:space="preserve">Figure </w:t>
      </w:r>
      <w:fldSimple w:instr=" STYLEREF 1 \s ">
        <w:r w:rsidR="003B14D4">
          <w:rPr>
            <w:noProof/>
          </w:rPr>
          <w:t>22</w:t>
        </w:r>
      </w:fldSimple>
      <w:r w:rsidR="005744F0">
        <w:noBreakHyphen/>
      </w:r>
      <w:fldSimple w:instr=" SEQ Figure \* ARABIC \s 1 ">
        <w:r w:rsidR="003B14D4">
          <w:rPr>
            <w:noProof/>
          </w:rPr>
          <w:t>17</w:t>
        </w:r>
      </w:fldSimple>
      <w:bookmarkEnd w:id="2323"/>
      <w:r>
        <w:t>--Transmit spectral mask for a 40 MHz channel</w:t>
      </w:r>
    </w:p>
    <w:p w:rsidR="004A2FFF" w:rsidRPr="00E34B24" w:rsidRDefault="004A2FFF" w:rsidP="004A2FFF">
      <w:pPr>
        <w:rPr>
          <w:lang w:val="en-US" w:eastAsia="ko-KR"/>
        </w:rPr>
      </w:pPr>
    </w:p>
    <w:p w:rsidR="004A2FFF" w:rsidRPr="00E34B24" w:rsidRDefault="0014685A" w:rsidP="004A2FFF">
      <w:pPr>
        <w:rPr>
          <w:lang w:val="en-US" w:eastAsia="ko-KR"/>
        </w:rPr>
      </w:pPr>
      <w:r w:rsidRPr="0014685A">
        <w:rPr>
          <w:lang w:val="en-US" w:eastAsia="ko-KR"/>
        </w:rPr>
        <w:t xml:space="preserve">For transmissions using a 80 MHz channel, the transmit spectrum shall have a 0 dBr (dB relative to the maximum spectral density of the signal) bandwidth not exceeding 78 MHz, -20 dBr at 41 MHz frequency offset, -28 dBr at 80 MHz frequency offset and the maximum of -40 dBr and </w:t>
      </w:r>
      <w:r w:rsidR="00680D0D">
        <w:rPr>
          <w:lang w:val="en-US" w:eastAsia="ko-KR"/>
        </w:rPr>
        <w:t>-59</w:t>
      </w:r>
      <w:r w:rsidRPr="0014685A">
        <w:rPr>
          <w:lang w:val="en-US" w:eastAsia="ko-KR"/>
        </w:rPr>
        <w:t xml:space="preserve"> dBm/MHz at 120 MHz frequency offset and above.  </w:t>
      </w:r>
      <w:r w:rsidR="009050D4">
        <w:rPr>
          <w:lang w:val="en-US" w:eastAsia="ko-KR"/>
        </w:rPr>
        <w:t>The s</w:t>
      </w:r>
      <w:r w:rsidRPr="0014685A">
        <w:rPr>
          <w:lang w:val="en-US" w:eastAsia="ko-KR"/>
        </w:rPr>
        <w:t>pectral density of the transmitted signal shall fall within the spectral mask shown in</w:t>
      </w:r>
      <w:r w:rsidR="00977AC0" w:rsidRPr="00977AC0">
        <w:rPr>
          <w:lang w:val="en-US" w:eastAsia="ko-KR"/>
        </w:rPr>
        <w:t xml:space="preserve"> </w:t>
      </w:r>
      <w:r w:rsidR="00174960" w:rsidRPr="00977AC0">
        <w:rPr>
          <w:lang w:val="en-US" w:eastAsia="ko-KR"/>
        </w:rPr>
        <w:fldChar w:fldCharType="begin"/>
      </w:r>
      <w:r w:rsidR="00977AC0" w:rsidRPr="00977AC0">
        <w:rPr>
          <w:lang w:val="en-US" w:eastAsia="ko-KR"/>
        </w:rPr>
        <w:instrText xml:space="preserve"> REF _Ref265758672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18</w:t>
      </w:r>
      <w:r w:rsidR="00174960" w:rsidRPr="00977AC0">
        <w:rPr>
          <w:lang w:val="en-US" w:eastAsia="ko-KR"/>
        </w:rPr>
        <w:fldChar w:fldCharType="end"/>
      </w:r>
      <w:r w:rsidR="00977AC0" w:rsidRPr="00977AC0">
        <w:rPr>
          <w:lang w:val="en-US" w:eastAsia="ko-KR"/>
        </w:rPr>
        <w:t>.</w:t>
      </w:r>
    </w:p>
    <w:p w:rsidR="004A2FFF" w:rsidRPr="00E34B24" w:rsidRDefault="0014685A" w:rsidP="004A2FFF">
      <w:pPr>
        <w:keepNext/>
        <w:jc w:val="center"/>
        <w:rPr>
          <w:lang w:val="en-US"/>
        </w:rPr>
      </w:pPr>
      <w:r w:rsidRPr="0014685A">
        <w:rPr>
          <w:lang w:val="en-US"/>
        </w:rPr>
        <w:t xml:space="preserve"> </w:t>
      </w:r>
      <w:r w:rsidR="00ED3766">
        <w:rPr>
          <w:noProof/>
          <w:lang w:val="en-US"/>
        </w:rPr>
        <w:drawing>
          <wp:inline distT="0" distB="0" distL="0" distR="0">
            <wp:extent cx="5943600" cy="271962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013"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4A2FFF" w:rsidRPr="00E34B24" w:rsidRDefault="00977AC0" w:rsidP="004A2FFF">
      <w:pPr>
        <w:pStyle w:val="Caption"/>
        <w:jc w:val="center"/>
        <w:rPr>
          <w:lang w:val="en-US"/>
        </w:rPr>
      </w:pPr>
      <w:bookmarkStart w:id="2324" w:name="_Ref265758672"/>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18</w:t>
      </w:r>
      <w:r w:rsidR="00174960">
        <w:rPr>
          <w:lang w:val="en-US"/>
        </w:rPr>
        <w:fldChar w:fldCharType="end"/>
      </w:r>
      <w:bookmarkEnd w:id="2324"/>
      <w:r w:rsidRPr="00977AC0">
        <w:rPr>
          <w:lang w:val="en-US"/>
        </w:rPr>
        <w:t xml:space="preserve"> -- Transmit spectral mask for 80 MHz channel</w:t>
      </w:r>
    </w:p>
    <w:p w:rsidR="004A2FFF" w:rsidRDefault="004A2FFF" w:rsidP="004A2FFF">
      <w:pPr>
        <w:rPr>
          <w:lang w:val="en-US"/>
        </w:rPr>
      </w:pPr>
    </w:p>
    <w:p w:rsidR="00EB498E" w:rsidRPr="00E34B24" w:rsidRDefault="00EB498E" w:rsidP="00EB498E">
      <w:pPr>
        <w:rPr>
          <w:lang w:val="en-US" w:eastAsia="ko-KR"/>
        </w:rPr>
      </w:pPr>
      <w:r w:rsidRPr="0014685A">
        <w:rPr>
          <w:lang w:val="en-US" w:eastAsia="ko-KR"/>
        </w:rPr>
        <w:t xml:space="preserve">For transmissions using a 160 MHz channel, the transmit spectrum shall have a 0 dBr (dB relative to the maximum spectral density of the signal) bandwidth not exceeding 158 MHz, -20 dBr at 81 MHz frequency offset, -28 dBr at 160 MHz frequency offset and the maximum of -40 dBr and </w:t>
      </w:r>
      <w:r w:rsidR="00680D0D">
        <w:rPr>
          <w:lang w:val="en-US" w:eastAsia="ko-KR"/>
        </w:rPr>
        <w:t>-59</w:t>
      </w:r>
      <w:r w:rsidRPr="0014685A">
        <w:rPr>
          <w:lang w:val="en-US" w:eastAsia="ko-KR"/>
        </w:rPr>
        <w:t xml:space="preserve"> dBm/MHz at 240 MHz frequency offset and above. </w:t>
      </w:r>
      <w:r w:rsidR="009050D4">
        <w:rPr>
          <w:lang w:val="en-US" w:eastAsia="ko-KR"/>
        </w:rPr>
        <w:t>The s</w:t>
      </w:r>
      <w:r w:rsidRPr="0014685A">
        <w:rPr>
          <w:lang w:val="en-US" w:eastAsia="ko-KR"/>
        </w:rPr>
        <w:t>pectral density of the transmitted signal shall fall within the spectral mask shown in</w:t>
      </w:r>
      <w:r w:rsidRPr="00410E6E">
        <w:rPr>
          <w:lang w:val="en-US" w:eastAsia="ko-KR"/>
        </w:rPr>
        <w:t xml:space="preserve"> </w:t>
      </w:r>
      <w:r w:rsidR="00174960" w:rsidRPr="00410E6E">
        <w:rPr>
          <w:lang w:val="en-US" w:eastAsia="ko-KR"/>
        </w:rPr>
        <w:fldChar w:fldCharType="begin"/>
      </w:r>
      <w:r w:rsidRPr="00410E6E">
        <w:rPr>
          <w:lang w:val="en-US" w:eastAsia="ko-KR"/>
        </w:rPr>
        <w:instrText xml:space="preserve"> REF _Ref265758689 \h </w:instrText>
      </w:r>
      <w:r w:rsidR="00174960" w:rsidRPr="00410E6E">
        <w:rPr>
          <w:lang w:val="en-US" w:eastAsia="ko-KR"/>
        </w:rPr>
      </w:r>
      <w:r w:rsidR="00174960" w:rsidRPr="00410E6E">
        <w:rPr>
          <w:lang w:val="en-US" w:eastAsia="ko-KR"/>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19</w:t>
      </w:r>
      <w:r w:rsidR="00174960" w:rsidRPr="00410E6E">
        <w:rPr>
          <w:lang w:val="en-US" w:eastAsia="ko-KR"/>
        </w:rPr>
        <w:fldChar w:fldCharType="end"/>
      </w:r>
      <w:r w:rsidRPr="00410E6E">
        <w:rPr>
          <w:lang w:val="en-US" w:eastAsia="ko-KR"/>
        </w:rPr>
        <w:t>.</w:t>
      </w:r>
    </w:p>
    <w:p w:rsidR="004A2FFF" w:rsidRPr="00E34B24" w:rsidRDefault="00C20B59" w:rsidP="004A2FFF">
      <w:pPr>
        <w:keepNext/>
        <w:jc w:val="center"/>
        <w:rPr>
          <w:lang w:val="en-US"/>
        </w:rPr>
      </w:pPr>
      <w:r w:rsidRPr="00C20B59">
        <w:rPr>
          <w:lang w:val="en-US"/>
        </w:rPr>
        <w:lastRenderedPageBreak/>
        <w:t xml:space="preserve"> </w:t>
      </w:r>
      <w:r w:rsidR="00ED3766">
        <w:rPr>
          <w:noProof/>
          <w:lang w:val="en-US"/>
        </w:rPr>
        <w:drawing>
          <wp:inline distT="0" distB="0" distL="0" distR="0">
            <wp:extent cx="5943600" cy="271962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014"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4A2FFF" w:rsidRDefault="00977AC0" w:rsidP="004A2FFF">
      <w:pPr>
        <w:pStyle w:val="Caption"/>
        <w:jc w:val="center"/>
        <w:rPr>
          <w:lang w:val="en-US"/>
        </w:rPr>
      </w:pPr>
      <w:bookmarkStart w:id="2325" w:name="_Ref265758689"/>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19</w:t>
      </w:r>
      <w:r w:rsidR="00174960">
        <w:rPr>
          <w:lang w:val="en-US"/>
        </w:rPr>
        <w:fldChar w:fldCharType="end"/>
      </w:r>
      <w:bookmarkEnd w:id="2325"/>
      <w:r w:rsidRPr="00977AC0">
        <w:rPr>
          <w:lang w:val="en-US"/>
        </w:rPr>
        <w:t xml:space="preserve"> -- Transmit spectral mask for 160 MHz channel</w:t>
      </w:r>
    </w:p>
    <w:p w:rsidR="00EB498E" w:rsidRPr="00E34B24" w:rsidRDefault="00EB498E" w:rsidP="00EB498E">
      <w:pPr>
        <w:rPr>
          <w:lang w:val="en-US" w:eastAsia="ko-KR"/>
        </w:rPr>
      </w:pPr>
    </w:p>
    <w:p w:rsidR="0091522F" w:rsidRDefault="00EB498E" w:rsidP="0091522F">
      <w:pPr>
        <w:rPr>
          <w:lang w:val="en-US" w:eastAsia="ko-KR"/>
        </w:rPr>
      </w:pPr>
      <w:r w:rsidRPr="00410E6E">
        <w:rPr>
          <w:lang w:val="en-US" w:eastAsia="ko-KR"/>
        </w:rPr>
        <w:t xml:space="preserve">For non-contiguous transmissions using two nonadjacent 80 MHz channels, the overall transmit spectral mask is constructed in the following manner.  </w:t>
      </w:r>
      <w:r w:rsidR="0091522F">
        <w:rPr>
          <w:rFonts w:hint="eastAsia"/>
          <w:lang w:val="en-US" w:eastAsia="ko-KR"/>
        </w:rPr>
        <w:t xml:space="preserve">First, the 80 MHz spectral mask </w:t>
      </w:r>
      <w:r w:rsidR="0091522F">
        <w:rPr>
          <w:lang w:val="en-US" w:eastAsia="ko-KR"/>
        </w:rPr>
        <w:t>shown</w:t>
      </w:r>
      <w:r w:rsidR="0091522F">
        <w:rPr>
          <w:rFonts w:hint="eastAsia"/>
          <w:lang w:val="en-US" w:eastAsia="ko-KR"/>
        </w:rPr>
        <w:t xml:space="preserve"> in </w:t>
      </w:r>
      <w:r w:rsidR="00174960">
        <w:rPr>
          <w:lang w:val="en-US" w:eastAsia="ko-KR"/>
        </w:rPr>
        <w:fldChar w:fldCharType="begin"/>
      </w:r>
      <w:r w:rsidR="0091522F">
        <w:rPr>
          <w:lang w:val="en-US" w:eastAsia="ko-KR"/>
        </w:rPr>
        <w:instrText xml:space="preserve"> </w:instrText>
      </w:r>
      <w:r w:rsidR="0091522F">
        <w:rPr>
          <w:rFonts w:hint="eastAsia"/>
          <w:lang w:val="en-US" w:eastAsia="ko-KR"/>
        </w:rPr>
        <w:instrText>REF _Ref265758672 \h</w:instrText>
      </w:r>
      <w:r w:rsidR="0091522F">
        <w:rPr>
          <w:lang w:val="en-US" w:eastAsia="ko-KR"/>
        </w:rPr>
        <w:instrText xml:space="preserve"> </w:instrText>
      </w:r>
      <w:r w:rsidR="00174960">
        <w:rPr>
          <w:lang w:val="en-US" w:eastAsia="ko-KR"/>
        </w:rPr>
      </w:r>
      <w:r w:rsidR="00174960">
        <w:rPr>
          <w:lang w:val="en-US" w:eastAsia="ko-KR"/>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18</w:t>
      </w:r>
      <w:r w:rsidR="00174960">
        <w:rPr>
          <w:lang w:val="en-US" w:eastAsia="ko-KR"/>
        </w:rPr>
        <w:fldChar w:fldCharType="end"/>
      </w:r>
      <w:r w:rsidR="0091522F">
        <w:rPr>
          <w:rFonts w:hint="eastAsia"/>
          <w:lang w:val="en-US" w:eastAsia="ko-KR"/>
        </w:rPr>
        <w:t xml:space="preserve"> is placed on each of the two 80 MHz segments.  </w:t>
      </w:r>
      <w:r w:rsidR="003C609E">
        <w:rPr>
          <w:rFonts w:hint="eastAsia"/>
          <w:lang w:val="en-US" w:eastAsia="ko-KR"/>
        </w:rPr>
        <w:t xml:space="preserve">Then, for each frequency at which both of the 80 MHz spectral masks have values in between -40 dBr and -20 dBr, the sum of </w:t>
      </w:r>
      <w:r w:rsidR="003C609E">
        <w:rPr>
          <w:lang w:val="en-US" w:eastAsia="ko-KR"/>
        </w:rPr>
        <w:t>the</w:t>
      </w:r>
      <w:r w:rsidR="003C609E">
        <w:rPr>
          <w:rFonts w:hint="eastAsia"/>
          <w:lang w:val="en-US" w:eastAsia="ko-KR"/>
        </w:rPr>
        <w:t xml:space="preserve"> two mask values (summed in linear domain) shall be taken as the overall spectral mask value.  Nex</w:t>
      </w:r>
      <w:r w:rsidR="009050D4">
        <w:rPr>
          <w:lang w:val="en-US" w:eastAsia="ko-KR"/>
        </w:rPr>
        <w:t>t</w:t>
      </w:r>
      <w:r w:rsidR="003C609E">
        <w:rPr>
          <w:rFonts w:hint="eastAsia"/>
          <w:lang w:val="en-US" w:eastAsia="ko-KR"/>
        </w:rPr>
        <w:t xml:space="preserve">, for each frequency at which neither of the two 80 MHz masks </w:t>
      </w:r>
      <w:proofErr w:type="gramStart"/>
      <w:r w:rsidR="003C609E">
        <w:rPr>
          <w:rFonts w:hint="eastAsia"/>
          <w:lang w:val="en-US" w:eastAsia="ko-KR"/>
        </w:rPr>
        <w:t>have</w:t>
      </w:r>
      <w:proofErr w:type="gramEnd"/>
      <w:r w:rsidR="003C609E">
        <w:rPr>
          <w:rFonts w:hint="eastAsia"/>
          <w:lang w:val="en-US" w:eastAsia="ko-KR"/>
        </w:rPr>
        <w:t xml:space="preserve"> values in between -20 dBr and 0 dBr, the higher value of the two masks shall be taken as the overall spectral value.</w:t>
      </w:r>
      <w:r w:rsidR="003C609E">
        <w:rPr>
          <w:lang w:val="en-US" w:eastAsia="ko-KR"/>
        </w:rPr>
        <w:t xml:space="preserve"> </w:t>
      </w:r>
      <w:r w:rsidR="0091522F">
        <w:rPr>
          <w:rFonts w:hint="eastAsia"/>
          <w:lang w:val="en-US" w:eastAsia="ko-KR"/>
        </w:rPr>
        <w:t xml:space="preserve"> Finally, for any frequency region where the mask value has not been defined yet, linear interpolation (in dB domain) between the nearest two frequency points with the spectral mask value defined shall be used to define the spectral mask value.  </w:t>
      </w:r>
      <w:r w:rsidR="009050D4">
        <w:rPr>
          <w:lang w:val="en-US" w:eastAsia="ko-KR"/>
        </w:rPr>
        <w:t>The s</w:t>
      </w:r>
      <w:r w:rsidR="0091522F">
        <w:rPr>
          <w:rFonts w:hint="eastAsia"/>
          <w:lang w:val="en-US" w:eastAsia="ko-KR"/>
        </w:rPr>
        <w:t>pectral density of the transmitted signal shall fall within the spectral mask constructed in this manner.</w:t>
      </w:r>
      <w:r w:rsidR="003C609E">
        <w:rPr>
          <w:lang w:val="en-US" w:eastAsia="ko-KR"/>
        </w:rPr>
        <w:t xml:space="preserve"> </w:t>
      </w:r>
      <w:r w:rsidR="00174960">
        <w:rPr>
          <w:lang w:val="en-US" w:eastAsia="ko-KR"/>
        </w:rPr>
        <w:fldChar w:fldCharType="begin"/>
      </w:r>
      <w:r w:rsidR="003C609E">
        <w:rPr>
          <w:lang w:val="en-US" w:eastAsia="ko-KR"/>
        </w:rPr>
        <w:instrText xml:space="preserve"> REF _Ref276629503 \h </w:instrText>
      </w:r>
      <w:r w:rsidR="00174960">
        <w:rPr>
          <w:lang w:val="en-US" w:eastAsia="ko-KR"/>
        </w:rPr>
      </w:r>
      <w:r w:rsidR="00174960">
        <w:rPr>
          <w:lang w:val="en-US" w:eastAsia="ko-KR"/>
        </w:rPr>
        <w:fldChar w:fldCharType="separate"/>
      </w:r>
      <w:r w:rsidR="003B14D4">
        <w:t xml:space="preserve">Figure </w:t>
      </w:r>
      <w:r w:rsidR="003B14D4">
        <w:rPr>
          <w:noProof/>
        </w:rPr>
        <w:t>22</w:t>
      </w:r>
      <w:r w:rsidR="003B14D4">
        <w:noBreakHyphen/>
      </w:r>
      <w:r w:rsidR="003B14D4">
        <w:rPr>
          <w:noProof/>
        </w:rPr>
        <w:t>20</w:t>
      </w:r>
      <w:r w:rsidR="00174960">
        <w:rPr>
          <w:lang w:val="en-US" w:eastAsia="ko-KR"/>
        </w:rPr>
        <w:fldChar w:fldCharType="end"/>
      </w:r>
      <w:r w:rsidR="003C609E">
        <w:rPr>
          <w:lang w:val="en-US" w:eastAsia="ko-KR"/>
        </w:rPr>
        <w:t xml:space="preserve"> </w:t>
      </w:r>
      <w:r w:rsidR="003C609E">
        <w:rPr>
          <w:rFonts w:hint="eastAsia"/>
          <w:lang w:val="en-US" w:eastAsia="ko-KR"/>
        </w:rPr>
        <w:t>shows an example of transmit spectral mask for a non-contiguous transmission using two 80 MHz channels where the center frequency of the two 80 MHz channels are separated by 160 MHz</w:t>
      </w:r>
      <w:r w:rsidR="003C609E">
        <w:rPr>
          <w:lang w:val="en-US" w:eastAsia="ko-KR"/>
        </w:rPr>
        <w:t>.</w:t>
      </w:r>
      <w:r w:rsidR="00D56535">
        <w:rPr>
          <w:lang w:val="en-US" w:eastAsia="ko-KR"/>
        </w:rPr>
        <w:t xml:space="preserve"> </w:t>
      </w:r>
      <w:r w:rsidR="00BE38A5" w:rsidRPr="00BE38A5">
        <w:rPr>
          <w:lang w:val="en-US" w:eastAsia="ko-KR"/>
        </w:rPr>
        <w:t xml:space="preserve">If the transmit spectral mask specified in dBr, in conjunction with the transmit power, results in </w:t>
      </w:r>
      <w:proofErr w:type="gramStart"/>
      <w:r w:rsidR="00BE38A5" w:rsidRPr="00BE38A5">
        <w:rPr>
          <w:lang w:val="en-US" w:eastAsia="ko-KR"/>
        </w:rPr>
        <w:t>a transmit</w:t>
      </w:r>
      <w:proofErr w:type="gramEnd"/>
      <w:r w:rsidR="00BE38A5" w:rsidRPr="00BE38A5">
        <w:rPr>
          <w:lang w:val="en-US" w:eastAsia="ko-KR"/>
        </w:rPr>
        <w:t xml:space="preserve"> spectral mask requirement of less than -59 dBm/MHz at a given frequency offset, then the transmit spectral mask requirement at that frequency offset shall be -59 dBm/MHz.</w:t>
      </w:r>
    </w:p>
    <w:p w:rsidR="003C609E" w:rsidRDefault="003C609E" w:rsidP="0091522F">
      <w:pPr>
        <w:rPr>
          <w:lang w:val="en-US" w:eastAsia="ko-KR"/>
        </w:rPr>
      </w:pPr>
    </w:p>
    <w:p w:rsidR="009C5111" w:rsidRDefault="009C5111">
      <w:pPr>
        <w:keepNext/>
      </w:pPr>
      <w:r>
        <w:rPr>
          <w:noProof/>
          <w:lang w:val="en-US"/>
        </w:rPr>
        <w:lastRenderedPageBreak/>
        <w:drawing>
          <wp:inline distT="0" distB="0" distL="0" distR="0">
            <wp:extent cx="5943600" cy="3002402"/>
            <wp:effectExtent l="1905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15" cstate="print"/>
                    <a:srcRect/>
                    <a:stretch>
                      <a:fillRect/>
                    </a:stretch>
                  </pic:blipFill>
                  <pic:spPr bwMode="auto">
                    <a:xfrm>
                      <a:off x="0" y="0"/>
                      <a:ext cx="5943600" cy="3002402"/>
                    </a:xfrm>
                    <a:prstGeom prst="rect">
                      <a:avLst/>
                    </a:prstGeom>
                    <a:noFill/>
                    <a:ln w="9525">
                      <a:noFill/>
                      <a:miter lim="800000"/>
                      <a:headEnd/>
                      <a:tailEnd/>
                    </a:ln>
                  </pic:spPr>
                </pic:pic>
              </a:graphicData>
            </a:graphic>
          </wp:inline>
        </w:drawing>
      </w:r>
    </w:p>
    <w:p w:rsidR="009C5111" w:rsidRDefault="003C609E">
      <w:pPr>
        <w:pStyle w:val="Caption"/>
        <w:jc w:val="center"/>
      </w:pPr>
      <w:bookmarkStart w:id="2326" w:name="_Ref276629503"/>
      <w:r>
        <w:t xml:space="preserve">Figure </w:t>
      </w:r>
      <w:fldSimple w:instr=" STYLEREF 1 \s ">
        <w:r w:rsidR="003B14D4">
          <w:rPr>
            <w:noProof/>
          </w:rPr>
          <w:t>22</w:t>
        </w:r>
      </w:fldSimple>
      <w:r w:rsidR="005744F0">
        <w:noBreakHyphen/>
      </w:r>
      <w:fldSimple w:instr=" SEQ Figure \* ARABIC \s 1 ">
        <w:r w:rsidR="003B14D4">
          <w:rPr>
            <w:noProof/>
          </w:rPr>
          <w:t>20</w:t>
        </w:r>
      </w:fldSimple>
      <w:bookmarkEnd w:id="2326"/>
      <w:r>
        <w:t>--</w:t>
      </w:r>
      <w:r w:rsidRPr="003C609E">
        <w:rPr>
          <w:rFonts w:hint="eastAsia"/>
          <w:lang w:val="en-US" w:eastAsia="ko-KR"/>
        </w:rPr>
        <w:t xml:space="preserve"> </w:t>
      </w:r>
      <w:r>
        <w:rPr>
          <w:rFonts w:hint="eastAsia"/>
          <w:lang w:val="en-US" w:eastAsia="ko-KR"/>
        </w:rPr>
        <w:t>Example of t</w:t>
      </w:r>
      <w:r w:rsidRPr="00977AC0">
        <w:rPr>
          <w:lang w:val="en-US"/>
        </w:rPr>
        <w:t>ransmit s</w:t>
      </w:r>
      <w:r>
        <w:rPr>
          <w:lang w:val="en-US"/>
        </w:rPr>
        <w:t xml:space="preserve">pectral mask for </w:t>
      </w:r>
      <w:r>
        <w:rPr>
          <w:rFonts w:hint="eastAsia"/>
          <w:lang w:val="en-US" w:eastAsia="ko-KR"/>
        </w:rPr>
        <w:t>a non-contiguous transmission using two 80 MHz channels where the center frequency of the two 80 MHz channels are separated by 160 MHz</w:t>
      </w:r>
    </w:p>
    <w:p w:rsidR="00EB498E" w:rsidRPr="00E34B24" w:rsidRDefault="00EB498E" w:rsidP="0091522F">
      <w:pPr>
        <w:rPr>
          <w:lang w:val="en-US" w:eastAsia="ko-KR"/>
        </w:rPr>
      </w:pPr>
    </w:p>
    <w:p w:rsidR="00381E8D" w:rsidRDefault="00EB498E">
      <w:pPr>
        <w:rPr>
          <w:lang w:val="en-US" w:eastAsia="ko-KR"/>
        </w:rPr>
      </w:pPr>
      <w:r w:rsidRPr="00410E6E">
        <w:rPr>
          <w:lang w:val="en-US" w:eastAsia="ko-KR"/>
        </w:rPr>
        <w:t>Measurements shall be made using a 100 kHz resolution bandwidth and a 30 kHz video bandwidth.</w:t>
      </w:r>
    </w:p>
    <w:p w:rsidR="008E32B1" w:rsidRPr="00E34B24" w:rsidRDefault="00977AC0" w:rsidP="008E32B1">
      <w:pPr>
        <w:pStyle w:val="Heading4"/>
        <w:rPr>
          <w:lang w:val="en-US"/>
        </w:rPr>
      </w:pPr>
      <w:r w:rsidRPr="00977AC0">
        <w:rPr>
          <w:lang w:val="en-US"/>
        </w:rPr>
        <w:t>Spectral flatness</w:t>
      </w:r>
    </w:p>
    <w:p w:rsidR="009050D4" w:rsidRDefault="009050D4" w:rsidP="001D3023">
      <w:pPr>
        <w:rPr>
          <w:lang w:val="en-US" w:eastAsia="ko-KR"/>
        </w:rPr>
      </w:pPr>
      <w:r>
        <w:rPr>
          <w:lang w:val="en-US" w:eastAsia="ko-KR"/>
        </w:rPr>
        <w:t xml:space="preserve">Let </w:t>
      </w:r>
      <w:r w:rsidR="00F33D30" w:rsidRPr="00F33D30">
        <w:rPr>
          <w:position w:val="-14"/>
          <w:lang w:val="en-US" w:eastAsia="ko-KR"/>
        </w:rPr>
        <w:object w:dxaOrig="540" w:dyaOrig="380">
          <v:shape id="_x0000_i1598" type="#_x0000_t75" style="width:26.95pt;height:19pt" o:ole="">
            <v:imagedata r:id="rId1016" o:title=""/>
          </v:shape>
          <o:OLEObject Type="Embed" ProgID="Equation.DSMT4" ShapeID="_x0000_i1598" DrawAspect="Content" ObjectID="_1356885237" r:id="rId1017"/>
        </w:object>
      </w:r>
      <w:r>
        <w:rPr>
          <w:position w:val="-14"/>
          <w:lang w:val="en-US" w:eastAsia="ko-KR"/>
        </w:rPr>
        <w:t xml:space="preserve"> </w:t>
      </w:r>
      <w:r w:rsidRPr="009050D4">
        <w:rPr>
          <w:lang w:val="en-US" w:eastAsia="ko-KR"/>
        </w:rPr>
        <w:t xml:space="preserve">denote the average constellation energy of the subcarrier </w:t>
      </w:r>
      <w:r w:rsidRPr="009050D4">
        <w:rPr>
          <w:i/>
          <w:lang w:val="en-US" w:eastAsia="ko-KR"/>
        </w:rPr>
        <w:t>i</w:t>
      </w:r>
      <w:r w:rsidRPr="009050D4">
        <w:rPr>
          <w:lang w:val="en-US" w:eastAsia="ko-KR"/>
        </w:rPr>
        <w:t xml:space="preserve"> averaged over TBD VHT data symbols.</w:t>
      </w:r>
    </w:p>
    <w:p w:rsidR="009050D4" w:rsidRDefault="009050D4" w:rsidP="001D3023">
      <w:pPr>
        <w:rPr>
          <w:lang w:val="en-US" w:eastAsia="ko-KR"/>
        </w:rPr>
      </w:pPr>
    </w:p>
    <w:p w:rsidR="001D3023" w:rsidRPr="00E34B24" w:rsidRDefault="00977AC0" w:rsidP="001D3023">
      <w:pPr>
        <w:rPr>
          <w:lang w:val="en-US" w:eastAsia="ko-KR"/>
        </w:rPr>
      </w:pPr>
      <w:r w:rsidRPr="00977AC0">
        <w:rPr>
          <w:lang w:val="en-US" w:eastAsia="ko-KR"/>
        </w:rPr>
        <w:t xml:space="preserve">In a 20 MHz transmission, </w:t>
      </w:r>
      <w:r w:rsidR="00F33D30" w:rsidRPr="00F33D30">
        <w:rPr>
          <w:position w:val="-14"/>
          <w:lang w:val="en-US" w:eastAsia="ko-KR"/>
        </w:rPr>
        <w:object w:dxaOrig="540" w:dyaOrig="380">
          <v:shape id="_x0000_i1599" type="#_x0000_t75" style="width:26.95pt;height:19pt" o:ole="">
            <v:imagedata r:id="rId1016" o:title=""/>
          </v:shape>
          <o:OLEObject Type="Embed" ProgID="Equation.DSMT4" ShapeID="_x0000_i1599" DrawAspect="Content" ObjectID="_1356885238" r:id="rId1018"/>
        </w:object>
      </w:r>
      <w:r w:rsidR="009050D4">
        <w:rPr>
          <w:position w:val="-14"/>
          <w:lang w:val="en-US" w:eastAsia="ko-KR"/>
        </w:rPr>
        <w:t xml:space="preserve"> </w:t>
      </w:r>
      <w:r w:rsidR="009050D4">
        <w:rPr>
          <w:lang w:val="en-US" w:eastAsia="ko-KR"/>
        </w:rPr>
        <w:t>of e</w:t>
      </w:r>
      <w:r w:rsidRPr="00977AC0">
        <w:rPr>
          <w:lang w:val="en-US" w:eastAsia="ko-KR"/>
        </w:rPr>
        <w:t xml:space="preserve">ach of the subcarriers with indices –16 to –1 and +1 to +16 shall </w:t>
      </w:r>
      <w:r w:rsidR="009050D4">
        <w:rPr>
          <w:lang w:val="en-US" w:eastAsia="ko-KR"/>
        </w:rPr>
        <w:t xml:space="preserve">not </w:t>
      </w:r>
      <w:r w:rsidRPr="00977AC0">
        <w:rPr>
          <w:lang w:val="en-US" w:eastAsia="ko-KR"/>
        </w:rPr>
        <w:t>deviate by more than ± 4 dB from the</w:t>
      </w:r>
      <w:r w:rsidR="009050D4">
        <w:rPr>
          <w:lang w:val="en-US" w:eastAsia="ko-KR"/>
        </w:rPr>
        <w:t xml:space="preserve"> average of </w:t>
      </w:r>
      <w:r w:rsidR="00F33D30" w:rsidRPr="00F33D30">
        <w:rPr>
          <w:position w:val="-14"/>
          <w:lang w:val="en-US" w:eastAsia="ko-KR"/>
        </w:rPr>
        <w:object w:dxaOrig="540" w:dyaOrig="380">
          <v:shape id="_x0000_i1600" type="#_x0000_t75" style="width:26.95pt;height:19pt" o:ole="">
            <v:imagedata r:id="rId1016" o:title=""/>
          </v:shape>
          <o:OLEObject Type="Embed" ProgID="Equation.DSMT4" ShapeID="_x0000_i1600" DrawAspect="Content" ObjectID="_1356885239" r:id="rId1019"/>
        </w:object>
      </w:r>
      <w:r w:rsidR="009050D4" w:rsidRPr="009050D4">
        <w:rPr>
          <w:lang w:val="en-US" w:eastAsia="ko-KR"/>
        </w:rPr>
        <w:t xml:space="preserve"> </w:t>
      </w:r>
      <w:r w:rsidR="009050D4">
        <w:rPr>
          <w:lang w:val="en-US" w:eastAsia="ko-KR"/>
        </w:rPr>
        <w:t>over subcarrier indices -16 to -1 and +1 to +16</w:t>
      </w:r>
      <w:r w:rsidRPr="00977AC0">
        <w:rPr>
          <w:lang w:val="en-US" w:eastAsia="ko-KR"/>
        </w:rPr>
        <w:t xml:space="preserve">. </w:t>
      </w:r>
      <w:r w:rsidR="00F33D30" w:rsidRPr="00F33D30">
        <w:rPr>
          <w:position w:val="-14"/>
          <w:lang w:val="en-US" w:eastAsia="ko-KR"/>
        </w:rPr>
        <w:object w:dxaOrig="540" w:dyaOrig="380">
          <v:shape id="_x0000_i1601" type="#_x0000_t75" style="width:26.95pt;height:19pt" o:ole="">
            <v:imagedata r:id="rId1016" o:title=""/>
          </v:shape>
          <o:OLEObject Type="Embed" ProgID="Equation.DSMT4" ShapeID="_x0000_i1601" DrawAspect="Content" ObjectID="_1356885240" r:id="rId1020"/>
        </w:object>
      </w:r>
      <w:r w:rsidRPr="00977AC0">
        <w:rPr>
          <w:lang w:val="en-US" w:eastAsia="ko-KR"/>
        </w:rPr>
        <w:t xml:space="preserve"> </w:t>
      </w:r>
      <w:proofErr w:type="gramStart"/>
      <w:r w:rsidRPr="00977AC0">
        <w:rPr>
          <w:lang w:val="en-US" w:eastAsia="ko-KR"/>
        </w:rPr>
        <w:t>in</w:t>
      </w:r>
      <w:proofErr w:type="gramEnd"/>
      <w:r w:rsidRPr="00977AC0">
        <w:rPr>
          <w:lang w:val="en-US" w:eastAsia="ko-KR"/>
        </w:rPr>
        <w:t xml:space="preserve"> each of the subcarriers with indices –28 to –17 and +17 to +28 shall </w:t>
      </w:r>
      <w:r w:rsidR="00F33D30">
        <w:rPr>
          <w:lang w:val="en-US" w:eastAsia="ko-KR"/>
        </w:rPr>
        <w:t>not deviate</w:t>
      </w:r>
      <w:r w:rsidRPr="00977AC0">
        <w:rPr>
          <w:lang w:val="en-US" w:eastAsia="ko-KR"/>
        </w:rPr>
        <w:t xml:space="preserve"> more than +4/–6 dB from the average </w:t>
      </w:r>
      <w:r w:rsidR="00F33D30">
        <w:rPr>
          <w:lang w:val="en-US" w:eastAsia="ko-KR"/>
        </w:rPr>
        <w:t xml:space="preserve">of </w:t>
      </w:r>
      <w:r w:rsidR="00F33D30" w:rsidRPr="00F33D30">
        <w:rPr>
          <w:position w:val="-14"/>
          <w:lang w:val="en-US" w:eastAsia="ko-KR"/>
        </w:rPr>
        <w:object w:dxaOrig="540" w:dyaOrig="380">
          <v:shape id="_x0000_i1602" type="#_x0000_t75" style="width:26.95pt;height:19pt" o:ole="">
            <v:imagedata r:id="rId1016" o:title=""/>
          </v:shape>
          <o:OLEObject Type="Embed" ProgID="Equation.DSMT4" ShapeID="_x0000_i1602" DrawAspect="Content" ObjectID="_1356885241" r:id="rId1021"/>
        </w:object>
      </w:r>
      <w:r w:rsidR="00F33D30">
        <w:rPr>
          <w:lang w:val="en-US" w:eastAsia="ko-KR"/>
        </w:rPr>
        <w:t xml:space="preserve"> over</w:t>
      </w:r>
      <w:r w:rsidRPr="00977AC0">
        <w:rPr>
          <w:lang w:val="en-US" w:eastAsia="ko-KR"/>
        </w:rPr>
        <w:t xml:space="preserve"> subcarriers with indices –16 to –1 and +1 to +16.</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 xml:space="preserve">In a 40 MHz transmission, </w:t>
      </w:r>
      <w:r w:rsidR="00F33D30" w:rsidRPr="00F33D30">
        <w:rPr>
          <w:position w:val="-14"/>
          <w:lang w:val="en-US" w:eastAsia="ko-KR"/>
        </w:rPr>
        <w:object w:dxaOrig="540" w:dyaOrig="380">
          <v:shape id="_x0000_i1603" type="#_x0000_t75" style="width:26.95pt;height:19pt" o:ole="">
            <v:imagedata r:id="rId1016" o:title=""/>
          </v:shape>
          <o:OLEObject Type="Embed" ProgID="Equation.DSMT4" ShapeID="_x0000_i1603" DrawAspect="Content" ObjectID="_1356885242" r:id="rId1022"/>
        </w:object>
      </w:r>
      <w:r w:rsidR="00F33D30">
        <w:rPr>
          <w:lang w:val="en-US" w:eastAsia="ko-KR"/>
        </w:rPr>
        <w:t xml:space="preserve"> of</w:t>
      </w:r>
      <w:r w:rsidRPr="00977AC0">
        <w:rPr>
          <w:lang w:val="en-US" w:eastAsia="ko-KR"/>
        </w:rPr>
        <w:t xml:space="preserve"> each of the subcarriers with indices –42 to –2 and +2 to +42 shall </w:t>
      </w:r>
      <w:r w:rsidR="00F33D30">
        <w:rPr>
          <w:lang w:val="en-US" w:eastAsia="ko-KR"/>
        </w:rPr>
        <w:t xml:space="preserve">not </w:t>
      </w:r>
      <w:r w:rsidRPr="00977AC0">
        <w:rPr>
          <w:lang w:val="en-US" w:eastAsia="ko-KR"/>
        </w:rPr>
        <w:t xml:space="preserve">deviate by </w:t>
      </w:r>
      <w:r w:rsidR="00F33D30">
        <w:rPr>
          <w:lang w:val="en-US" w:eastAsia="ko-KR"/>
        </w:rPr>
        <w:t>more than ± 4 dB from the</w:t>
      </w:r>
      <w:r w:rsidRPr="00977AC0">
        <w:rPr>
          <w:lang w:val="en-US" w:eastAsia="ko-KR"/>
        </w:rPr>
        <w:t xml:space="preserve"> average </w:t>
      </w:r>
      <w:r w:rsidR="00F33D30">
        <w:rPr>
          <w:lang w:val="en-US" w:eastAsia="ko-KR"/>
        </w:rPr>
        <w:t xml:space="preserve">of </w:t>
      </w:r>
      <w:r w:rsidR="00F33D30" w:rsidRPr="00F33D30">
        <w:rPr>
          <w:position w:val="-14"/>
          <w:lang w:val="en-US" w:eastAsia="ko-KR"/>
        </w:rPr>
        <w:object w:dxaOrig="540" w:dyaOrig="380">
          <v:shape id="_x0000_i1604" type="#_x0000_t75" style="width:26.95pt;height:19pt" o:ole="">
            <v:imagedata r:id="rId1016" o:title=""/>
          </v:shape>
          <o:OLEObject Type="Embed" ProgID="Equation.DSMT4" ShapeID="_x0000_i1604" DrawAspect="Content" ObjectID="_1356885243" r:id="rId1023"/>
        </w:object>
      </w:r>
      <w:r w:rsidR="00F33D30">
        <w:rPr>
          <w:lang w:val="en-US" w:eastAsia="ko-KR"/>
        </w:rPr>
        <w:t xml:space="preserve"> over subcarrier indices</w:t>
      </w:r>
      <w:r w:rsidR="003F183F">
        <w:rPr>
          <w:lang w:val="en-US" w:eastAsia="ko-KR"/>
        </w:rPr>
        <w:t xml:space="preserve"> -42 to -2 and +2 to +42</w:t>
      </w:r>
      <w:r w:rsidRPr="00977AC0">
        <w:rPr>
          <w:lang w:val="en-US" w:eastAsia="ko-KR"/>
        </w:rPr>
        <w:t xml:space="preserve">. </w:t>
      </w:r>
      <w:r w:rsidR="003F183F" w:rsidRPr="00F33D30">
        <w:rPr>
          <w:position w:val="-14"/>
          <w:lang w:val="en-US" w:eastAsia="ko-KR"/>
        </w:rPr>
        <w:object w:dxaOrig="540" w:dyaOrig="380">
          <v:shape id="_x0000_i1605" type="#_x0000_t75" style="width:26.95pt;height:19pt" o:ole="">
            <v:imagedata r:id="rId1016" o:title=""/>
          </v:shape>
          <o:OLEObject Type="Embed" ProgID="Equation.DSMT4" ShapeID="_x0000_i1605" DrawAspect="Content" ObjectID="_1356885244" r:id="rId1024"/>
        </w:object>
      </w:r>
      <w:r w:rsidR="003F183F">
        <w:rPr>
          <w:lang w:val="en-US" w:eastAsia="ko-KR"/>
        </w:rPr>
        <w:t>of</w:t>
      </w:r>
      <w:r w:rsidRPr="00977AC0">
        <w:rPr>
          <w:lang w:val="en-US" w:eastAsia="ko-KR"/>
        </w:rPr>
        <w:t xml:space="preserve"> each of the subcarriers with indices –43 to –58 and +43 to +58 shall </w:t>
      </w:r>
      <w:r w:rsidR="003F183F">
        <w:rPr>
          <w:lang w:val="en-US" w:eastAsia="ko-KR"/>
        </w:rPr>
        <w:t xml:space="preserve">not </w:t>
      </w:r>
      <w:r w:rsidRPr="00977AC0">
        <w:rPr>
          <w:lang w:val="en-US" w:eastAsia="ko-KR"/>
        </w:rPr>
        <w:t xml:space="preserve">deviate more than +4/–6 dB from the average </w:t>
      </w:r>
      <w:r w:rsidR="003F183F">
        <w:rPr>
          <w:lang w:val="en-US" w:eastAsia="ko-KR"/>
        </w:rPr>
        <w:t xml:space="preserve">of </w:t>
      </w:r>
      <w:r w:rsidR="003F183F" w:rsidRPr="00F33D30">
        <w:rPr>
          <w:position w:val="-14"/>
          <w:lang w:val="en-US" w:eastAsia="ko-KR"/>
        </w:rPr>
        <w:object w:dxaOrig="540" w:dyaOrig="380">
          <v:shape id="_x0000_i1606" type="#_x0000_t75" style="width:26.95pt;height:19pt" o:ole="">
            <v:imagedata r:id="rId1016" o:title=""/>
          </v:shape>
          <o:OLEObject Type="Embed" ProgID="Equation.DSMT4" ShapeID="_x0000_i1606" DrawAspect="Content" ObjectID="_1356885245" r:id="rId1025"/>
        </w:object>
      </w:r>
      <w:r w:rsidR="003F183F">
        <w:rPr>
          <w:lang w:val="en-US" w:eastAsia="ko-KR"/>
        </w:rPr>
        <w:t xml:space="preserve"> over </w:t>
      </w:r>
      <w:r w:rsidRPr="00977AC0">
        <w:rPr>
          <w:lang w:val="en-US" w:eastAsia="ko-KR"/>
        </w:rPr>
        <w:t>subcarriers with indices –42 to –2 and +2 to +42.</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 xml:space="preserve">In a 80 MHz transmission, </w:t>
      </w:r>
      <w:r w:rsidR="003F183F" w:rsidRPr="00F33D30">
        <w:rPr>
          <w:position w:val="-14"/>
          <w:lang w:val="en-US" w:eastAsia="ko-KR"/>
        </w:rPr>
        <w:object w:dxaOrig="540" w:dyaOrig="380">
          <v:shape id="_x0000_i1607" type="#_x0000_t75" style="width:26.95pt;height:19pt" o:ole="">
            <v:imagedata r:id="rId1016" o:title=""/>
          </v:shape>
          <o:OLEObject Type="Embed" ProgID="Equation.DSMT4" ShapeID="_x0000_i1607" DrawAspect="Content" ObjectID="_1356885246" r:id="rId1026"/>
        </w:object>
      </w:r>
      <w:r w:rsidR="003F183F">
        <w:rPr>
          <w:lang w:val="en-US" w:eastAsia="ko-KR"/>
        </w:rPr>
        <w:t xml:space="preserve"> of</w:t>
      </w:r>
      <w:r w:rsidRPr="00977AC0">
        <w:rPr>
          <w:lang w:val="en-US" w:eastAsia="ko-KR"/>
        </w:rPr>
        <w:t xml:space="preserve"> each of the subcarriers with indices –84 to –2 and +2 to +84 shall </w:t>
      </w:r>
      <w:r w:rsidR="003F183F">
        <w:rPr>
          <w:lang w:val="en-US" w:eastAsia="ko-KR"/>
        </w:rPr>
        <w:t xml:space="preserve">not </w:t>
      </w:r>
      <w:r w:rsidRPr="00977AC0">
        <w:rPr>
          <w:lang w:val="en-US" w:eastAsia="ko-KR"/>
        </w:rPr>
        <w:t xml:space="preserve">deviate by more than ± 4 dB from the average </w:t>
      </w:r>
      <w:r w:rsidR="003F183F">
        <w:rPr>
          <w:lang w:val="en-US" w:eastAsia="ko-KR"/>
        </w:rPr>
        <w:t xml:space="preserve">of </w:t>
      </w:r>
      <w:r w:rsidR="003F183F" w:rsidRPr="00F33D30">
        <w:rPr>
          <w:position w:val="-14"/>
          <w:lang w:val="en-US" w:eastAsia="ko-KR"/>
        </w:rPr>
        <w:object w:dxaOrig="540" w:dyaOrig="380">
          <v:shape id="_x0000_i1608" type="#_x0000_t75" style="width:26.95pt;height:19pt" o:ole="">
            <v:imagedata r:id="rId1016" o:title=""/>
          </v:shape>
          <o:OLEObject Type="Embed" ProgID="Equation.DSMT4" ShapeID="_x0000_i1608" DrawAspect="Content" ObjectID="_1356885247" r:id="rId1027"/>
        </w:object>
      </w:r>
      <w:r w:rsidR="003F183F">
        <w:rPr>
          <w:lang w:val="en-US" w:eastAsia="ko-KR"/>
        </w:rPr>
        <w:t xml:space="preserve"> over subcarrier indices -84 to -2 and +2 to +84</w:t>
      </w:r>
      <w:r w:rsidRPr="00977AC0">
        <w:rPr>
          <w:lang w:val="en-US" w:eastAsia="ko-KR"/>
        </w:rPr>
        <w:t xml:space="preserve">. </w:t>
      </w:r>
      <w:r w:rsidR="003F183F" w:rsidRPr="00F33D30">
        <w:rPr>
          <w:position w:val="-14"/>
          <w:lang w:val="en-US" w:eastAsia="ko-KR"/>
        </w:rPr>
        <w:object w:dxaOrig="540" w:dyaOrig="380">
          <v:shape id="_x0000_i1609" type="#_x0000_t75" style="width:26.95pt;height:19pt" o:ole="">
            <v:imagedata r:id="rId1016" o:title=""/>
          </v:shape>
          <o:OLEObject Type="Embed" ProgID="Equation.DSMT4" ShapeID="_x0000_i1609" DrawAspect="Content" ObjectID="_1356885248" r:id="rId1028"/>
        </w:object>
      </w:r>
      <w:r w:rsidR="003F183F">
        <w:rPr>
          <w:lang w:val="en-US" w:eastAsia="ko-KR"/>
        </w:rPr>
        <w:t xml:space="preserve"> </w:t>
      </w:r>
      <w:proofErr w:type="gramStart"/>
      <w:r w:rsidR="003F183F">
        <w:rPr>
          <w:lang w:val="en-US" w:eastAsia="ko-KR"/>
        </w:rPr>
        <w:t>of</w:t>
      </w:r>
      <w:proofErr w:type="gramEnd"/>
      <w:r w:rsidRPr="00977AC0">
        <w:rPr>
          <w:lang w:val="en-US" w:eastAsia="ko-KR"/>
        </w:rPr>
        <w:t xml:space="preserve"> each of the subcarriers with indices –122 to –85 and +85 to +122 shall </w:t>
      </w:r>
      <w:r w:rsidR="003F183F">
        <w:rPr>
          <w:lang w:val="en-US" w:eastAsia="ko-KR"/>
        </w:rPr>
        <w:t xml:space="preserve">not </w:t>
      </w:r>
      <w:r w:rsidRPr="00977AC0">
        <w:rPr>
          <w:lang w:val="en-US" w:eastAsia="ko-KR"/>
        </w:rPr>
        <w:t xml:space="preserve">deviate more than +4/–6 dB from the average </w:t>
      </w:r>
      <w:r w:rsidR="003F183F">
        <w:rPr>
          <w:lang w:val="en-US" w:eastAsia="ko-KR"/>
        </w:rPr>
        <w:t xml:space="preserve">of </w:t>
      </w:r>
      <w:r w:rsidR="003F183F" w:rsidRPr="00F33D30">
        <w:rPr>
          <w:position w:val="-14"/>
          <w:lang w:val="en-US" w:eastAsia="ko-KR"/>
        </w:rPr>
        <w:object w:dxaOrig="540" w:dyaOrig="380">
          <v:shape id="_x0000_i1610" type="#_x0000_t75" style="width:26.95pt;height:19pt" o:ole="">
            <v:imagedata r:id="rId1016" o:title=""/>
          </v:shape>
          <o:OLEObject Type="Embed" ProgID="Equation.DSMT4" ShapeID="_x0000_i1610" DrawAspect="Content" ObjectID="_1356885249" r:id="rId1029"/>
        </w:object>
      </w:r>
      <w:r w:rsidR="003F183F">
        <w:rPr>
          <w:lang w:val="en-US" w:eastAsia="ko-KR"/>
        </w:rPr>
        <w:t xml:space="preserve"> over</w:t>
      </w:r>
      <w:r w:rsidRPr="00977AC0">
        <w:rPr>
          <w:lang w:val="en-US" w:eastAsia="ko-KR"/>
        </w:rPr>
        <w:t xml:space="preserve"> subcarriers with indices –84 to –2 and +2 to +84.</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 xml:space="preserve">In a 160 MHz transmission, </w:t>
      </w:r>
      <w:r w:rsidR="003F183F" w:rsidRPr="00F33D30">
        <w:rPr>
          <w:position w:val="-14"/>
          <w:lang w:val="en-US" w:eastAsia="ko-KR"/>
        </w:rPr>
        <w:object w:dxaOrig="540" w:dyaOrig="380">
          <v:shape id="_x0000_i1611" type="#_x0000_t75" style="width:26.95pt;height:19pt" o:ole="">
            <v:imagedata r:id="rId1016" o:title=""/>
          </v:shape>
          <o:OLEObject Type="Embed" ProgID="Equation.DSMT4" ShapeID="_x0000_i1611" DrawAspect="Content" ObjectID="_1356885250" r:id="rId1030"/>
        </w:object>
      </w:r>
      <w:r w:rsidR="00BC3EA3">
        <w:rPr>
          <w:lang w:val="en-US" w:eastAsia="ko-KR"/>
        </w:rPr>
        <w:t xml:space="preserve"> of </w:t>
      </w:r>
      <w:r w:rsidRPr="00977AC0">
        <w:rPr>
          <w:lang w:val="en-US" w:eastAsia="ko-KR"/>
        </w:rPr>
        <w:t xml:space="preserve">each of the subcarriers with indices –250 to –6 and +6 to +250 shall </w:t>
      </w:r>
      <w:r w:rsidR="00BC3EA3">
        <w:rPr>
          <w:lang w:val="en-US" w:eastAsia="ko-KR"/>
        </w:rPr>
        <w:t xml:space="preserve">not </w:t>
      </w:r>
      <w:r w:rsidRPr="00977AC0">
        <w:rPr>
          <w:lang w:val="en-US" w:eastAsia="ko-KR"/>
        </w:rPr>
        <w:t xml:space="preserve">deviate by more than +4/–6 dB from the average </w:t>
      </w:r>
      <w:r w:rsidR="00BC3EA3" w:rsidRPr="00F33D30">
        <w:rPr>
          <w:position w:val="-14"/>
          <w:lang w:val="en-US" w:eastAsia="ko-KR"/>
        </w:rPr>
        <w:object w:dxaOrig="540" w:dyaOrig="380">
          <v:shape id="_x0000_i1612" type="#_x0000_t75" style="width:26.95pt;height:19pt" o:ole="">
            <v:imagedata r:id="rId1016" o:title=""/>
          </v:shape>
          <o:OLEObject Type="Embed" ProgID="Equation.DSMT4" ShapeID="_x0000_i1612" DrawAspect="Content" ObjectID="_1356885251" r:id="rId1031"/>
        </w:object>
      </w:r>
      <w:r w:rsidR="00BC3EA3">
        <w:rPr>
          <w:lang w:val="en-US" w:eastAsia="ko-KR"/>
        </w:rPr>
        <w:t xml:space="preserve"> over subcarriers with indices -250 to -6 and +6 to +250</w:t>
      </w:r>
      <w:r w:rsidRPr="00977AC0">
        <w:rPr>
          <w:lang w:val="en-US" w:eastAsia="ko-KR"/>
        </w:rPr>
        <w:t>.</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In a non-contiguous transmission consisting of two 80 MHz frequency segments nonadjacent in frequency, each segment shall meet the spectral flatness requirement for an 80 MHz transmission.</w:t>
      </w:r>
    </w:p>
    <w:p w:rsidR="004A2FFF" w:rsidRDefault="004A2FFF" w:rsidP="004A2FFF">
      <w:pPr>
        <w:rPr>
          <w:lang w:val="en-US" w:eastAsia="ko-KR"/>
        </w:rPr>
      </w:pPr>
    </w:p>
    <w:p w:rsidR="00BC3EA3" w:rsidRPr="00BC3EA3" w:rsidRDefault="00BC3EA3" w:rsidP="00BC3EA3">
      <w:pPr>
        <w:rPr>
          <w:color w:val="FF0000"/>
          <w:lang w:val="en-US" w:eastAsia="ko-KR"/>
        </w:rPr>
      </w:pPr>
      <w:r w:rsidRPr="00BC3EA3">
        <w:rPr>
          <w:lang w:val="en-US" w:eastAsia="ko-KR"/>
        </w:rPr>
        <w:t>All averaging performed in this section is performed in TBD domain</w:t>
      </w:r>
      <w:r>
        <w:rPr>
          <w:lang w:val="en-US" w:eastAsia="ko-KR"/>
        </w:rPr>
        <w:t xml:space="preserve"> </w:t>
      </w:r>
      <w:r>
        <w:rPr>
          <w:b/>
          <w:i/>
          <w:color w:val="FF0000"/>
          <w:lang w:val="en-US" w:eastAsia="ko-KR"/>
        </w:rPr>
        <w:t>[E</w:t>
      </w:r>
      <w:r w:rsidRPr="00BC3EA3">
        <w:rPr>
          <w:b/>
          <w:i/>
          <w:color w:val="FF0000"/>
          <w:lang w:val="en-US" w:eastAsia="ko-KR"/>
        </w:rPr>
        <w:t>ditor’s note: TBD domain is either linear domain or dB domain</w:t>
      </w:r>
      <w:r>
        <w:rPr>
          <w:b/>
          <w:i/>
          <w:color w:val="FF0000"/>
          <w:lang w:val="en-US" w:eastAsia="ko-KR"/>
        </w:rPr>
        <w:t>]</w:t>
      </w:r>
      <w:r>
        <w:rPr>
          <w:color w:val="FF0000"/>
          <w:lang w:val="en-US" w:eastAsia="ko-KR"/>
        </w:rPr>
        <w:t>.</w:t>
      </w:r>
    </w:p>
    <w:p w:rsidR="00BC3EA3" w:rsidRPr="00E34B24" w:rsidRDefault="00BC3EA3" w:rsidP="00BC3EA3">
      <w:pPr>
        <w:rPr>
          <w:lang w:val="en-US" w:eastAsia="ko-KR"/>
        </w:rPr>
      </w:pPr>
    </w:p>
    <w:p w:rsidR="004A2FFF" w:rsidRPr="00E34B24" w:rsidRDefault="00977AC0" w:rsidP="004A2FFF">
      <w:pPr>
        <w:rPr>
          <w:lang w:val="en-US" w:eastAsia="ko-KR"/>
        </w:rPr>
      </w:pPr>
      <w:r w:rsidRPr="00977AC0">
        <w:rPr>
          <w:lang w:val="en-US" w:eastAsia="ko-KR"/>
        </w:rPr>
        <w:t xml:space="preserve">The tests for the spectral flatness requirements can be performed with spatial mapping </w:t>
      </w:r>
      <w:r w:rsidR="004A2FFF" w:rsidRPr="00E34B24">
        <w:rPr>
          <w:position w:val="-12"/>
          <w:lang w:val="en-US" w:eastAsia="ko-KR"/>
        </w:rPr>
        <w:object w:dxaOrig="700" w:dyaOrig="360">
          <v:shape id="_x0000_i1613" type="#_x0000_t75" style="width:36.65pt;height:18.1pt" o:ole="">
            <v:imagedata r:id="rId1032" o:title=""/>
          </v:shape>
          <o:OLEObject Type="Embed" ProgID="Equation.3" ShapeID="_x0000_i1613" DrawAspect="Content" ObjectID="_1356885252" r:id="rId1033"/>
        </w:object>
      </w:r>
      <w:r w:rsidRPr="00977AC0">
        <w:rPr>
          <w:lang w:val="en-US" w:eastAsia="ko-KR"/>
        </w:rPr>
        <w:t xml:space="preserve"> (see 22.3.11.10).</w:t>
      </w:r>
    </w:p>
    <w:p w:rsidR="008E32B1" w:rsidRPr="00E34B24" w:rsidRDefault="00977AC0" w:rsidP="008E32B1">
      <w:pPr>
        <w:pStyle w:val="Heading4"/>
        <w:rPr>
          <w:lang w:val="en-US"/>
        </w:rPr>
      </w:pPr>
      <w:r w:rsidRPr="00977AC0">
        <w:rPr>
          <w:lang w:val="en-US"/>
        </w:rPr>
        <w:t>Transmit center frequency tolerance</w:t>
      </w:r>
    </w:p>
    <w:p w:rsidR="004A2FFF" w:rsidRPr="00E34B24" w:rsidRDefault="00977AC0" w:rsidP="004A2FFF">
      <w:pPr>
        <w:rPr>
          <w:lang w:val="en-US" w:eastAsia="ko-KR"/>
        </w:rPr>
      </w:pPr>
      <w:r w:rsidRPr="00977AC0">
        <w:rPr>
          <w:lang w:val="en-US" w:eastAsia="ko-KR"/>
        </w:rPr>
        <w:t>The transmitter center frequency tolerance shall be ±20 ppm maximum.  Carrier (LO) and symbol clock frequencies for the all transmit chains and frequency segments shall be derived from the same reference oscillator.</w:t>
      </w:r>
    </w:p>
    <w:p w:rsidR="0027637F" w:rsidRPr="00E34B24" w:rsidRDefault="0027637F" w:rsidP="004A2FFF">
      <w:pPr>
        <w:rPr>
          <w:lang w:val="en-US" w:eastAsia="ko-KR"/>
        </w:rPr>
      </w:pPr>
    </w:p>
    <w:p w:rsidR="0027637F" w:rsidRPr="00E34B24" w:rsidRDefault="00842D1E" w:rsidP="004A2FFF">
      <w:pPr>
        <w:rPr>
          <w:lang w:val="en-US" w:eastAsia="ko-KR"/>
        </w:rPr>
      </w:pPr>
      <w:r>
        <w:rPr>
          <w:lang w:val="en-US" w:eastAsia="ko-KR"/>
        </w:rPr>
        <w:t>The</w:t>
      </w:r>
      <w:r w:rsidR="00977AC0" w:rsidRPr="00977AC0">
        <w:rPr>
          <w:lang w:val="en-US" w:eastAsia="ko-KR"/>
        </w:rPr>
        <w:t xml:space="preserve"> </w:t>
      </w:r>
      <w:r>
        <w:rPr>
          <w:lang w:val="en-US" w:eastAsia="ko-KR"/>
        </w:rPr>
        <w:t>p</w:t>
      </w:r>
      <w:r w:rsidR="00977AC0" w:rsidRPr="00977AC0">
        <w:rPr>
          <w:lang w:val="en-US" w:eastAsia="ko-KR"/>
        </w:rPr>
        <w:t xml:space="preserve">hase of LO shall not be required to be correlated between the lower and upper 80 MHz frequency portions of the signal at the transmitter </w:t>
      </w:r>
      <w:r w:rsidR="00BC3EA3">
        <w:rPr>
          <w:lang w:val="en-US" w:eastAsia="ko-KR"/>
        </w:rPr>
        <w:t>if the CH_BANDWIDTH parameter in the TXVECTOR is HT_CBW160, HT_CBW80+80, NON_HT_CBW160 or NON_HT_CBW80+80</w:t>
      </w:r>
      <w:r w:rsidR="00977AC0" w:rsidRPr="00977AC0">
        <w:rPr>
          <w:lang w:val="en-US" w:eastAsia="ko-KR"/>
        </w:rPr>
        <w:t>.</w:t>
      </w:r>
    </w:p>
    <w:p w:rsidR="008E32B1" w:rsidRPr="00E34B24" w:rsidRDefault="00977AC0" w:rsidP="008E32B1">
      <w:pPr>
        <w:pStyle w:val="Heading4"/>
        <w:rPr>
          <w:lang w:val="en-US"/>
        </w:rPr>
      </w:pPr>
      <w:r w:rsidRPr="00977AC0">
        <w:rPr>
          <w:lang w:val="en-US"/>
        </w:rPr>
        <w:t>Packet alignment</w:t>
      </w:r>
    </w:p>
    <w:p w:rsidR="004A2FFF" w:rsidRPr="00E34B24" w:rsidRDefault="00977AC0" w:rsidP="004A2FFF">
      <w:pPr>
        <w:rPr>
          <w:lang w:val="en-US" w:eastAsia="ko-KR"/>
        </w:rPr>
      </w:pPr>
      <w:r w:rsidRPr="00977AC0">
        <w:rPr>
          <w:lang w:val="en-US" w:eastAsia="ko-KR"/>
        </w:rPr>
        <w:t>Packet alignment shall be done as described in 20.3.21.5.</w:t>
      </w:r>
    </w:p>
    <w:p w:rsidR="008E32B1" w:rsidRPr="00E34B24" w:rsidRDefault="00977AC0" w:rsidP="008E32B1">
      <w:pPr>
        <w:pStyle w:val="Heading4"/>
        <w:rPr>
          <w:lang w:val="en-US"/>
        </w:rPr>
      </w:pPr>
      <w:r w:rsidRPr="00977AC0">
        <w:rPr>
          <w:lang w:val="en-US"/>
        </w:rPr>
        <w:t>Symbol clock frequency tolerance</w:t>
      </w:r>
    </w:p>
    <w:p w:rsidR="004A2FFF" w:rsidRPr="00E34B24" w:rsidRDefault="00977AC0" w:rsidP="004A2FFF">
      <w:pPr>
        <w:rPr>
          <w:lang w:val="en-US" w:eastAsia="ko-KR"/>
        </w:rPr>
      </w:pPr>
      <w:r w:rsidRPr="00977AC0">
        <w:rPr>
          <w:lang w:val="en-US" w:eastAsia="ko-KR"/>
        </w:rPr>
        <w:t>The symbol clock frequency tolerance shall be maximum ±20 ppm.  The transmit center frequency and the symbol clock frequency for all transmit antennas and frequency segments shall be derived from the same reference oscillator.</w:t>
      </w:r>
    </w:p>
    <w:p w:rsidR="00EA07D1" w:rsidRPr="00E34B24" w:rsidRDefault="00977AC0" w:rsidP="00EA07D1">
      <w:pPr>
        <w:pStyle w:val="Heading4"/>
        <w:rPr>
          <w:lang w:val="en-US"/>
        </w:rPr>
      </w:pPr>
      <w:r w:rsidRPr="00977AC0">
        <w:rPr>
          <w:lang w:val="en-US"/>
        </w:rPr>
        <w:t>Modulation accuracy</w:t>
      </w:r>
    </w:p>
    <w:p w:rsidR="00EA07D1" w:rsidRPr="00E34B24" w:rsidRDefault="00977AC0" w:rsidP="00EA07D1">
      <w:pPr>
        <w:pStyle w:val="Heading5"/>
        <w:rPr>
          <w:lang w:val="en-US"/>
        </w:rPr>
      </w:pPr>
      <w:r w:rsidRPr="00977AC0">
        <w:rPr>
          <w:lang w:val="en-US"/>
        </w:rPr>
        <w:t>Introduction to modulation accuracy tests</w:t>
      </w:r>
    </w:p>
    <w:p w:rsidR="004A2FFF" w:rsidRPr="00E34B24" w:rsidRDefault="00977AC0" w:rsidP="004A2FFF">
      <w:pPr>
        <w:rPr>
          <w:lang w:val="en-US" w:eastAsia="ko-KR"/>
        </w:rPr>
      </w:pPr>
      <w:r w:rsidRPr="00977AC0">
        <w:rPr>
          <w:lang w:val="en-US" w:eastAsia="ko-KR"/>
        </w:rPr>
        <w:t xml:space="preserve">Transmit modulation accuracy specifications are described in </w:t>
      </w:r>
      <w:r w:rsidR="00174960" w:rsidRPr="00977AC0">
        <w:rPr>
          <w:lang w:val="en-US" w:eastAsia="ko-KR"/>
        </w:rPr>
        <w:fldChar w:fldCharType="begin"/>
      </w:r>
      <w:r w:rsidRPr="00977AC0">
        <w:rPr>
          <w:lang w:val="en-US" w:eastAsia="ko-KR"/>
        </w:rPr>
        <w:instrText xml:space="preserve"> REF _Ref268174372 \n \h </w:instrText>
      </w:r>
      <w:r w:rsidR="00174960" w:rsidRPr="00977AC0">
        <w:rPr>
          <w:lang w:val="en-US" w:eastAsia="ko-KR"/>
        </w:rPr>
      </w:r>
      <w:r w:rsidR="00174960" w:rsidRPr="00977AC0">
        <w:rPr>
          <w:lang w:val="en-US" w:eastAsia="ko-KR"/>
        </w:rPr>
        <w:fldChar w:fldCharType="separate"/>
      </w:r>
      <w:r w:rsidR="003B14D4">
        <w:rPr>
          <w:lang w:val="en-US" w:eastAsia="ko-KR"/>
        </w:rPr>
        <w:t>22.3.19.6.2</w:t>
      </w:r>
      <w:r w:rsidR="00174960" w:rsidRPr="00977AC0">
        <w:rPr>
          <w:lang w:val="en-US" w:eastAsia="ko-KR"/>
        </w:rPr>
        <w:fldChar w:fldCharType="end"/>
      </w:r>
      <w:r w:rsidRPr="00977AC0">
        <w:rPr>
          <w:lang w:val="en-US" w:eastAsia="ko-KR"/>
        </w:rPr>
        <w:t xml:space="preserve"> and </w:t>
      </w:r>
      <w:r w:rsidR="00174960" w:rsidRPr="00977AC0">
        <w:rPr>
          <w:lang w:val="en-US" w:eastAsia="ko-KR"/>
        </w:rPr>
        <w:fldChar w:fldCharType="begin"/>
      </w:r>
      <w:r w:rsidRPr="00977AC0">
        <w:rPr>
          <w:lang w:val="en-US" w:eastAsia="ko-KR"/>
        </w:rPr>
        <w:instrText xml:space="preserve"> REF _Ref268174391 \n \h </w:instrText>
      </w:r>
      <w:r w:rsidR="00174960" w:rsidRPr="00977AC0">
        <w:rPr>
          <w:lang w:val="en-US" w:eastAsia="ko-KR"/>
        </w:rPr>
      </w:r>
      <w:r w:rsidR="00174960" w:rsidRPr="00977AC0">
        <w:rPr>
          <w:lang w:val="en-US" w:eastAsia="ko-KR"/>
        </w:rPr>
        <w:fldChar w:fldCharType="separate"/>
      </w:r>
      <w:r w:rsidR="003B14D4">
        <w:rPr>
          <w:lang w:val="en-US" w:eastAsia="ko-KR"/>
        </w:rPr>
        <w:t>22.3.19.6.3</w:t>
      </w:r>
      <w:r w:rsidR="00174960" w:rsidRPr="00977AC0">
        <w:rPr>
          <w:lang w:val="en-US" w:eastAsia="ko-KR"/>
        </w:rPr>
        <w:fldChar w:fldCharType="end"/>
      </w:r>
      <w:r w:rsidRPr="00977AC0">
        <w:rPr>
          <w:lang w:val="en-US" w:eastAsia="ko-KR"/>
        </w:rPr>
        <w:t xml:space="preserve">.  The test method is described in </w:t>
      </w:r>
      <w:r w:rsidR="00174960" w:rsidRPr="00977AC0">
        <w:rPr>
          <w:lang w:val="en-US" w:eastAsia="ko-KR"/>
        </w:rPr>
        <w:fldChar w:fldCharType="begin"/>
      </w:r>
      <w:r w:rsidRPr="00977AC0">
        <w:rPr>
          <w:lang w:val="en-US" w:eastAsia="ko-KR"/>
        </w:rPr>
        <w:instrText xml:space="preserve"> REF _Ref268174405 \n \h </w:instrText>
      </w:r>
      <w:r w:rsidR="00174960" w:rsidRPr="00977AC0">
        <w:rPr>
          <w:lang w:val="en-US" w:eastAsia="ko-KR"/>
        </w:rPr>
      </w:r>
      <w:r w:rsidR="00174960" w:rsidRPr="00977AC0">
        <w:rPr>
          <w:lang w:val="en-US" w:eastAsia="ko-KR"/>
        </w:rPr>
        <w:fldChar w:fldCharType="separate"/>
      </w:r>
      <w:r w:rsidR="003B14D4">
        <w:rPr>
          <w:lang w:val="en-US" w:eastAsia="ko-KR"/>
        </w:rPr>
        <w:t>22.3.19.6.4</w:t>
      </w:r>
      <w:r w:rsidR="00174960" w:rsidRPr="00977AC0">
        <w:rPr>
          <w:lang w:val="en-US" w:eastAsia="ko-KR"/>
        </w:rPr>
        <w:fldChar w:fldCharType="end"/>
      </w:r>
      <w:r w:rsidRPr="00977AC0">
        <w:rPr>
          <w:lang w:val="en-US" w:eastAsia="ko-KR"/>
        </w:rPr>
        <w:t>.</w:t>
      </w:r>
    </w:p>
    <w:p w:rsidR="00EA07D1" w:rsidRPr="00E34B24" w:rsidRDefault="00977AC0" w:rsidP="00EA07D1">
      <w:pPr>
        <w:pStyle w:val="Heading5"/>
        <w:rPr>
          <w:lang w:val="en-US"/>
        </w:rPr>
      </w:pPr>
      <w:bookmarkStart w:id="2327" w:name="_Ref268174372"/>
      <w:r w:rsidRPr="00977AC0">
        <w:rPr>
          <w:lang w:val="en-US"/>
        </w:rPr>
        <w:t>Transmit center frequency leakage</w:t>
      </w:r>
      <w:bookmarkEnd w:id="2327"/>
    </w:p>
    <w:p w:rsidR="004A2FFF" w:rsidRPr="00E34B24" w:rsidRDefault="001F101C" w:rsidP="001F101C">
      <w:pPr>
        <w:rPr>
          <w:lang w:val="en-US" w:eastAsia="ko-KR"/>
        </w:rPr>
      </w:pPr>
      <w:r>
        <w:rPr>
          <w:lang w:val="en-US" w:eastAsia="ko-KR"/>
        </w:rPr>
        <w:t>Requirements for transmit center frequency leakage are TBD</w:t>
      </w:r>
      <w:r w:rsidR="00381E8D" w:rsidRPr="00381E8D">
        <w:rPr>
          <w:lang w:val="en-US" w:eastAsia="ko-KR"/>
        </w:rPr>
        <w:t>.</w:t>
      </w:r>
    </w:p>
    <w:p w:rsidR="00EA07D1" w:rsidRPr="00E34B24" w:rsidRDefault="00977AC0" w:rsidP="00EA07D1">
      <w:pPr>
        <w:pStyle w:val="Heading5"/>
        <w:rPr>
          <w:lang w:val="en-US"/>
        </w:rPr>
      </w:pPr>
      <w:bookmarkStart w:id="2328" w:name="_Ref268174391"/>
      <w:r w:rsidRPr="00977AC0">
        <w:rPr>
          <w:lang w:val="en-US"/>
        </w:rPr>
        <w:t>Transmitter constellation error</w:t>
      </w:r>
      <w:bookmarkEnd w:id="2328"/>
    </w:p>
    <w:p w:rsidR="004A2FFF" w:rsidRPr="00E34B24" w:rsidRDefault="00977AC0" w:rsidP="004A2FFF">
      <w:pPr>
        <w:rPr>
          <w:lang w:val="en-US" w:eastAsia="ko-KR"/>
        </w:rPr>
      </w:pPr>
      <w:r w:rsidRPr="00977AC0">
        <w:rPr>
          <w:lang w:val="en-US" w:eastAsia="ko-KR"/>
        </w:rPr>
        <w:t xml:space="preserve">The relative constellation RMS error, calculated by first averaging over subcarriers, frequency segments, OFDM frames and spatial streams </w:t>
      </w:r>
      <w:r w:rsidR="00140DCC">
        <w:rPr>
          <w:lang w:val="en-US" w:eastAsia="ko-KR"/>
        </w:rPr>
        <w:t xml:space="preserve">(see Equation (20-89)) </w:t>
      </w:r>
      <w:r w:rsidRPr="00977AC0">
        <w:rPr>
          <w:lang w:val="en-US" w:eastAsia="ko-KR"/>
        </w:rPr>
        <w:t xml:space="preserve">shall not exceed a data-rate dependent value according to </w:t>
      </w:r>
      <w:r w:rsidR="00174960" w:rsidRPr="00977AC0">
        <w:rPr>
          <w:lang w:val="en-US" w:eastAsia="ko-KR"/>
        </w:rPr>
        <w:fldChar w:fldCharType="begin"/>
      </w:r>
      <w:r w:rsidRPr="00977AC0">
        <w:rPr>
          <w:lang w:val="en-US" w:eastAsia="ko-KR"/>
        </w:rPr>
        <w:instrText xml:space="preserve"> REF _Ref265755089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19</w:t>
      </w:r>
      <w:r w:rsidR="00174960" w:rsidRPr="00977AC0">
        <w:rPr>
          <w:lang w:val="en-US" w:eastAsia="ko-KR"/>
        </w:rPr>
        <w:fldChar w:fldCharType="end"/>
      </w:r>
      <w:r w:rsidRPr="00977AC0">
        <w:rPr>
          <w:lang w:val="en-US" w:eastAsia="ko-KR"/>
        </w:rPr>
        <w:t xml:space="preserve">.  The number of spatial streams under test shall be equal to the number of utilized transmitting STA antenna (output) ports and also equal to the number of utilized testing instrumentation input ports.  In the test, </w:t>
      </w:r>
      <w:r w:rsidR="004A2FFF" w:rsidRPr="00E34B24">
        <w:rPr>
          <w:position w:val="-12"/>
          <w:lang w:val="en-US" w:eastAsia="ko-KR"/>
        </w:rPr>
        <w:object w:dxaOrig="1140" w:dyaOrig="360">
          <v:shape id="_x0000_i1614" type="#_x0000_t75" style="width:57pt;height:18.1pt" o:ole="">
            <v:imagedata r:id="rId1034" o:title=""/>
          </v:shape>
          <o:OLEObject Type="Embed" ProgID="Equation.3" ShapeID="_x0000_i1614" DrawAspect="Content" ObjectID="_1356885253" r:id="rId1035"/>
        </w:object>
      </w:r>
      <w:r w:rsidRPr="00977AC0">
        <w:rPr>
          <w:lang w:val="en-US" w:eastAsia="ko-KR"/>
        </w:rPr>
        <w:t xml:space="preserve"> shall be used.  Each output port of the transmitting STA shall be connected through a cable to one input port of the testing instrumentation.  The same requirement applies 20, 40, 80 and 160 MHz transmissions, as well as non-contiguous transmissions.</w:t>
      </w:r>
    </w:p>
    <w:p w:rsidR="00841F84" w:rsidRPr="00E34B24" w:rsidRDefault="00841F84" w:rsidP="004A2FFF">
      <w:pPr>
        <w:rPr>
          <w:lang w:val="en-US" w:eastAsia="ko-KR"/>
        </w:rPr>
      </w:pPr>
    </w:p>
    <w:p w:rsidR="00841F84" w:rsidRPr="00E34B24" w:rsidRDefault="00977AC0" w:rsidP="00841F84">
      <w:pPr>
        <w:pStyle w:val="Caption"/>
        <w:keepNext/>
        <w:jc w:val="center"/>
        <w:rPr>
          <w:lang w:val="en-US"/>
        </w:rPr>
      </w:pPr>
      <w:bookmarkStart w:id="2329" w:name="_Ref265755089"/>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19</w:t>
      </w:r>
      <w:r w:rsidR="00174960">
        <w:rPr>
          <w:lang w:val="en-US"/>
        </w:rPr>
        <w:fldChar w:fldCharType="end"/>
      </w:r>
      <w:bookmarkEnd w:id="2329"/>
      <w:r w:rsidRPr="00977AC0">
        <w:rPr>
          <w:lang w:val="en-US"/>
        </w:rPr>
        <w:t xml:space="preserve"> -- Allowed relative constellation error versus constellation size and coding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620"/>
        <w:gridCol w:w="3690"/>
      </w:tblGrid>
      <w:tr w:rsidR="00841F84" w:rsidRPr="00E34B24" w:rsidTr="00841F84">
        <w:trPr>
          <w:jc w:val="center"/>
        </w:trPr>
        <w:tc>
          <w:tcPr>
            <w:tcW w:w="1350" w:type="dxa"/>
            <w:tcBorders>
              <w:top w:val="single" w:sz="8" w:space="0" w:color="auto"/>
              <w:left w:val="single" w:sz="8" w:space="0" w:color="auto"/>
              <w:bottom w:val="single" w:sz="8" w:space="0" w:color="auto"/>
            </w:tcBorders>
          </w:tcPr>
          <w:p w:rsidR="00ED3766" w:rsidRDefault="00977AC0">
            <w:pPr>
              <w:spacing w:before="240" w:after="240"/>
              <w:jc w:val="center"/>
              <w:rPr>
                <w:b/>
                <w:lang w:val="en-US" w:eastAsia="ko-KR"/>
              </w:rPr>
            </w:pPr>
            <w:r w:rsidRPr="00977AC0">
              <w:rPr>
                <w:b/>
                <w:lang w:val="en-US" w:eastAsia="ko-KR"/>
              </w:rPr>
              <w:t>Modulation</w:t>
            </w:r>
          </w:p>
        </w:tc>
        <w:tc>
          <w:tcPr>
            <w:tcW w:w="1620" w:type="dxa"/>
            <w:tcBorders>
              <w:top w:val="single" w:sz="8" w:space="0" w:color="auto"/>
              <w:bottom w:val="single" w:sz="8" w:space="0" w:color="auto"/>
            </w:tcBorders>
          </w:tcPr>
          <w:p w:rsidR="00ED3766" w:rsidRDefault="00977AC0">
            <w:pPr>
              <w:spacing w:before="240" w:after="240"/>
              <w:jc w:val="center"/>
              <w:rPr>
                <w:b/>
                <w:lang w:val="en-US" w:eastAsia="ko-KR"/>
              </w:rPr>
            </w:pPr>
            <w:r w:rsidRPr="00977AC0">
              <w:rPr>
                <w:b/>
                <w:lang w:val="en-US" w:eastAsia="ko-KR"/>
              </w:rPr>
              <w:t>Coding rate</w:t>
            </w:r>
          </w:p>
        </w:tc>
        <w:tc>
          <w:tcPr>
            <w:tcW w:w="3690" w:type="dxa"/>
            <w:tcBorders>
              <w:top w:val="single" w:sz="8" w:space="0" w:color="auto"/>
              <w:bottom w:val="single" w:sz="8" w:space="0" w:color="auto"/>
              <w:right w:val="single" w:sz="8" w:space="0" w:color="auto"/>
            </w:tcBorders>
          </w:tcPr>
          <w:p w:rsidR="00ED3766" w:rsidRDefault="00977AC0">
            <w:pPr>
              <w:spacing w:before="240" w:after="240"/>
              <w:jc w:val="center"/>
              <w:rPr>
                <w:b/>
                <w:lang w:val="en-US" w:eastAsia="ko-KR"/>
              </w:rPr>
            </w:pPr>
            <w:r w:rsidRPr="00977AC0">
              <w:rPr>
                <w:b/>
                <w:lang w:val="en-US" w:eastAsia="ko-KR"/>
              </w:rPr>
              <w:t>Relative constellation error (dB)</w:t>
            </w:r>
          </w:p>
        </w:tc>
      </w:tr>
      <w:tr w:rsidR="00841F84" w:rsidRPr="00E34B24" w:rsidTr="00841F84">
        <w:trPr>
          <w:jc w:val="center"/>
        </w:trPr>
        <w:tc>
          <w:tcPr>
            <w:tcW w:w="1350" w:type="dxa"/>
            <w:tcBorders>
              <w:top w:val="single" w:sz="8" w:space="0" w:color="auto"/>
              <w:left w:val="single" w:sz="8" w:space="0" w:color="auto"/>
            </w:tcBorders>
          </w:tcPr>
          <w:p w:rsidR="00ED3766" w:rsidRDefault="00977AC0">
            <w:pPr>
              <w:jc w:val="center"/>
              <w:rPr>
                <w:lang w:val="en-US" w:eastAsia="ko-KR"/>
              </w:rPr>
            </w:pPr>
            <w:r w:rsidRPr="00977AC0">
              <w:rPr>
                <w:lang w:val="en-US" w:eastAsia="ko-KR"/>
              </w:rPr>
              <w:t>BPSK</w:t>
            </w:r>
          </w:p>
        </w:tc>
        <w:tc>
          <w:tcPr>
            <w:tcW w:w="1620" w:type="dxa"/>
            <w:tcBorders>
              <w:top w:val="single" w:sz="8" w:space="0" w:color="auto"/>
            </w:tcBorders>
          </w:tcPr>
          <w:p w:rsidR="00ED3766" w:rsidRDefault="00977AC0">
            <w:pPr>
              <w:jc w:val="center"/>
              <w:rPr>
                <w:lang w:val="en-US" w:eastAsia="ko-KR"/>
              </w:rPr>
            </w:pPr>
            <w:r w:rsidRPr="00977AC0">
              <w:rPr>
                <w:lang w:val="en-US" w:eastAsia="ko-KR"/>
              </w:rPr>
              <w:t>1/2</w:t>
            </w:r>
          </w:p>
        </w:tc>
        <w:tc>
          <w:tcPr>
            <w:tcW w:w="3690" w:type="dxa"/>
            <w:tcBorders>
              <w:top w:val="single" w:sz="8" w:space="0" w:color="auto"/>
              <w:right w:val="single" w:sz="8" w:space="0" w:color="auto"/>
            </w:tcBorders>
          </w:tcPr>
          <w:p w:rsidR="00ED3766" w:rsidRDefault="00977AC0">
            <w:pPr>
              <w:jc w:val="center"/>
              <w:rPr>
                <w:lang w:val="en-US" w:eastAsia="ko-KR"/>
              </w:rPr>
            </w:pPr>
            <w:r w:rsidRPr="00977AC0">
              <w:rPr>
                <w:lang w:val="en-US" w:eastAsia="ko-KR"/>
              </w:rPr>
              <w:t>-5</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QPSK</w:t>
            </w:r>
          </w:p>
        </w:tc>
        <w:tc>
          <w:tcPr>
            <w:tcW w:w="1620" w:type="dxa"/>
          </w:tcPr>
          <w:p w:rsidR="00ED3766" w:rsidRDefault="00977AC0">
            <w:pPr>
              <w:jc w:val="center"/>
              <w:rPr>
                <w:lang w:val="en-US" w:eastAsia="ko-KR"/>
              </w:rPr>
            </w:pPr>
            <w:r w:rsidRPr="00977AC0">
              <w:rPr>
                <w:lang w:val="en-US" w:eastAsia="ko-KR"/>
              </w:rPr>
              <w:t>1/2</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-10</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QPSK</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-13</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lastRenderedPageBreak/>
              <w:t>16-QAM</w:t>
            </w:r>
          </w:p>
        </w:tc>
        <w:tc>
          <w:tcPr>
            <w:tcW w:w="1620" w:type="dxa"/>
          </w:tcPr>
          <w:p w:rsidR="00ED3766" w:rsidRDefault="00977AC0">
            <w:pPr>
              <w:jc w:val="center"/>
              <w:rPr>
                <w:lang w:val="en-US" w:eastAsia="ko-KR"/>
              </w:rPr>
            </w:pPr>
            <w:r w:rsidRPr="00977AC0">
              <w:rPr>
                <w:lang w:val="en-US" w:eastAsia="ko-KR"/>
              </w:rPr>
              <w:t>1/2</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-16</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16-QAM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-19</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2/3</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-22</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-25</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5/6</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-28</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256-QAM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Pr="002A3FBE" w:rsidRDefault="009C7307">
            <w:pPr>
              <w:jc w:val="center"/>
              <w:rPr>
                <w:lang w:val="en-US" w:eastAsia="ko-KR"/>
              </w:rPr>
            </w:pPr>
            <w:r>
              <w:rPr>
                <w:lang w:val="en-US" w:eastAsia="ko-KR"/>
              </w:rPr>
              <w:t>-30</w:t>
            </w:r>
          </w:p>
        </w:tc>
      </w:tr>
      <w:tr w:rsidR="00841F84" w:rsidRPr="00E34B24" w:rsidTr="00841F84">
        <w:trPr>
          <w:jc w:val="center"/>
        </w:trPr>
        <w:tc>
          <w:tcPr>
            <w:tcW w:w="1350" w:type="dxa"/>
            <w:tcBorders>
              <w:left w:val="single" w:sz="8" w:space="0" w:color="auto"/>
              <w:bottom w:val="single" w:sz="8" w:space="0" w:color="auto"/>
            </w:tcBorders>
          </w:tcPr>
          <w:p w:rsidR="00ED3766" w:rsidRDefault="00977AC0">
            <w:pPr>
              <w:jc w:val="center"/>
              <w:rPr>
                <w:lang w:val="en-US" w:eastAsia="ko-KR"/>
              </w:rPr>
            </w:pPr>
            <w:r w:rsidRPr="00977AC0">
              <w:rPr>
                <w:lang w:val="en-US" w:eastAsia="ko-KR"/>
              </w:rPr>
              <w:t>256-QAM</w:t>
            </w:r>
          </w:p>
        </w:tc>
        <w:tc>
          <w:tcPr>
            <w:tcW w:w="1620" w:type="dxa"/>
            <w:tcBorders>
              <w:bottom w:val="single" w:sz="8" w:space="0" w:color="auto"/>
            </w:tcBorders>
          </w:tcPr>
          <w:p w:rsidR="00ED3766" w:rsidRDefault="00977AC0">
            <w:pPr>
              <w:jc w:val="center"/>
              <w:rPr>
                <w:lang w:val="en-US" w:eastAsia="ko-KR"/>
              </w:rPr>
            </w:pPr>
            <w:r w:rsidRPr="00977AC0">
              <w:rPr>
                <w:lang w:val="en-US" w:eastAsia="ko-KR"/>
              </w:rPr>
              <w:t>5/6</w:t>
            </w:r>
          </w:p>
        </w:tc>
        <w:tc>
          <w:tcPr>
            <w:tcW w:w="3690" w:type="dxa"/>
            <w:tcBorders>
              <w:bottom w:val="single" w:sz="8" w:space="0" w:color="auto"/>
              <w:right w:val="single" w:sz="8" w:space="0" w:color="auto"/>
            </w:tcBorders>
          </w:tcPr>
          <w:p w:rsidR="00ED3766" w:rsidRPr="002A3FBE" w:rsidRDefault="009C7307">
            <w:pPr>
              <w:jc w:val="center"/>
              <w:rPr>
                <w:lang w:val="en-US" w:eastAsia="ko-KR"/>
              </w:rPr>
            </w:pPr>
            <w:r>
              <w:rPr>
                <w:lang w:val="en-US" w:eastAsia="ko-KR"/>
              </w:rPr>
              <w:t>-32</w:t>
            </w:r>
          </w:p>
        </w:tc>
      </w:tr>
    </w:tbl>
    <w:p w:rsidR="004A2FFF" w:rsidRPr="00E34B24" w:rsidRDefault="004A2FFF" w:rsidP="004A2FFF">
      <w:pPr>
        <w:rPr>
          <w:lang w:val="en-US"/>
        </w:rPr>
      </w:pPr>
    </w:p>
    <w:p w:rsidR="00EA07D1" w:rsidRPr="00E34B24" w:rsidRDefault="00977AC0" w:rsidP="00EA07D1">
      <w:pPr>
        <w:pStyle w:val="Heading5"/>
        <w:rPr>
          <w:lang w:val="en-US"/>
        </w:rPr>
      </w:pPr>
      <w:bookmarkStart w:id="2330" w:name="_Ref268174405"/>
      <w:r w:rsidRPr="00977AC0">
        <w:rPr>
          <w:lang w:val="en-US"/>
        </w:rPr>
        <w:t>Transmitter modulation accuracy (EVM) test</w:t>
      </w:r>
      <w:bookmarkEnd w:id="2330"/>
    </w:p>
    <w:p w:rsidR="00842D1E" w:rsidRDefault="00977AC0" w:rsidP="00841F84">
      <w:pPr>
        <w:rPr>
          <w:lang w:val="en-US" w:eastAsia="ko-KR"/>
        </w:rPr>
      </w:pPr>
      <w:r w:rsidRPr="00977AC0">
        <w:rPr>
          <w:lang w:val="en-US" w:eastAsia="ko-KR"/>
        </w:rPr>
        <w:t>The transmit modulation accuracy test shall be performed by instrumentation capable of converting the transmitted signals into a streams of complex samples at sampling rate greater than or equal to the bandwidth of the signal being transmitted.</w:t>
      </w:r>
    </w:p>
    <w:p w:rsidR="00841F84" w:rsidRPr="00E34B24" w:rsidRDefault="00841F84" w:rsidP="00841F84">
      <w:pPr>
        <w:rPr>
          <w:lang w:val="en-US" w:eastAsia="ko-KR"/>
        </w:rPr>
      </w:pPr>
    </w:p>
    <w:p w:rsidR="00842D1E" w:rsidRDefault="00977AC0" w:rsidP="00841F84">
      <w:pPr>
        <w:rPr>
          <w:lang w:val="en-US" w:eastAsia="ko-KR"/>
        </w:rPr>
      </w:pPr>
      <w:r w:rsidRPr="00977AC0">
        <w:rPr>
          <w:lang w:val="en-US" w:eastAsia="ko-KR"/>
        </w:rPr>
        <w:t xml:space="preserve">For non-contiguous transmissions, each frequency segment may be tested independently with both segments being transmitted. In this case, transmit modulation accuracy of each segment shall meet the required value in </w:t>
      </w:r>
      <w:r w:rsidR="00174960" w:rsidRPr="00977AC0">
        <w:rPr>
          <w:lang w:val="en-US" w:eastAsia="ko-KR"/>
        </w:rPr>
        <w:fldChar w:fldCharType="begin"/>
      </w:r>
      <w:r w:rsidRPr="00977AC0">
        <w:rPr>
          <w:lang w:val="en-US" w:eastAsia="ko-KR"/>
        </w:rPr>
        <w:instrText xml:space="preserve"> REF _Ref265755089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19</w:t>
      </w:r>
      <w:r w:rsidR="00174960" w:rsidRPr="00977AC0">
        <w:rPr>
          <w:lang w:val="en-US" w:eastAsia="ko-KR"/>
        </w:rPr>
        <w:fldChar w:fldCharType="end"/>
      </w:r>
      <w:r w:rsidRPr="00977AC0">
        <w:rPr>
          <w:lang w:val="en-US" w:eastAsia="ko-KR"/>
        </w:rPr>
        <w:t xml:space="preserve"> using only the subcarriers within the corresponding segment.</w:t>
      </w:r>
    </w:p>
    <w:p w:rsidR="00841F84" w:rsidRPr="00E34B24" w:rsidRDefault="00841F84" w:rsidP="00841F84">
      <w:pPr>
        <w:rPr>
          <w:lang w:val="en-US" w:eastAsia="ko-KR"/>
        </w:rPr>
      </w:pPr>
    </w:p>
    <w:p w:rsidR="00841F84" w:rsidRPr="00E34B24" w:rsidRDefault="00977AC0" w:rsidP="00841F84">
      <w:pPr>
        <w:rPr>
          <w:lang w:val="en-US" w:eastAsia="ko-KR"/>
        </w:rPr>
      </w:pPr>
      <w:r w:rsidRPr="00977AC0">
        <w:rPr>
          <w:lang w:val="en-US" w:eastAsia="ko-KR"/>
        </w:rPr>
        <w:t>The instrument shall have sufficient accuracy in terms of I/Q arm amplitude and phase balance, dc offsets, phase noise, and analog to digital quantization noise. A possible embodiment of such a setup is converting the signals to a low IF frequency with a microwave synthesizer, sampling the signal with a digital oscilloscope and decomposing it digitally into quadrature components. The sampled signal shall be processed in a manner similar to an actual receiver, according to the following steps, or equivalent procedure:</w:t>
      </w:r>
    </w:p>
    <w:p w:rsidR="00841F84" w:rsidRPr="00E34B24" w:rsidRDefault="00841F84" w:rsidP="00841F84">
      <w:pPr>
        <w:rPr>
          <w:lang w:val="en-US" w:eastAsia="ko-KR"/>
        </w:rPr>
      </w:pPr>
    </w:p>
    <w:p w:rsidR="00841F84" w:rsidRPr="00E34B24" w:rsidRDefault="00977AC0" w:rsidP="00545A10">
      <w:pPr>
        <w:numPr>
          <w:ilvl w:val="0"/>
          <w:numId w:val="6"/>
        </w:numPr>
        <w:rPr>
          <w:lang w:val="en-US" w:eastAsia="ko-KR"/>
        </w:rPr>
      </w:pPr>
      <w:r w:rsidRPr="00977AC0">
        <w:rPr>
          <w:lang w:val="en-US" w:eastAsia="ko-KR"/>
        </w:rPr>
        <w:t>Start of frame shall be detected.</w:t>
      </w:r>
    </w:p>
    <w:p w:rsidR="00841F84" w:rsidRPr="00E34B24" w:rsidRDefault="00977AC0" w:rsidP="00545A10">
      <w:pPr>
        <w:numPr>
          <w:ilvl w:val="0"/>
          <w:numId w:val="6"/>
        </w:numPr>
        <w:rPr>
          <w:lang w:val="en-US" w:eastAsia="ko-KR"/>
        </w:rPr>
      </w:pPr>
      <w:r w:rsidRPr="00977AC0">
        <w:rPr>
          <w:lang w:val="en-US" w:eastAsia="ko-KR"/>
        </w:rPr>
        <w:t>Transition from L-STF to L-LTF shall be detected, and fine timing (with one sample resolution) shall be established.</w:t>
      </w:r>
    </w:p>
    <w:p w:rsidR="00841F84" w:rsidRPr="00E34B24" w:rsidRDefault="00977AC0" w:rsidP="00545A10">
      <w:pPr>
        <w:numPr>
          <w:ilvl w:val="0"/>
          <w:numId w:val="6"/>
        </w:numPr>
        <w:rPr>
          <w:lang w:val="en-US" w:eastAsia="ko-KR"/>
        </w:rPr>
      </w:pPr>
      <w:r w:rsidRPr="00977AC0">
        <w:rPr>
          <w:lang w:val="en-US" w:eastAsia="ko-KR"/>
        </w:rPr>
        <w:t>Coarse and fine frequency offsets shall be estimated.</w:t>
      </w:r>
    </w:p>
    <w:p w:rsidR="00140DCC" w:rsidRDefault="00977AC0" w:rsidP="00545A10">
      <w:pPr>
        <w:numPr>
          <w:ilvl w:val="0"/>
          <w:numId w:val="6"/>
        </w:numPr>
        <w:rPr>
          <w:lang w:val="en-US" w:eastAsia="ko-KR"/>
        </w:rPr>
      </w:pPr>
      <w:r w:rsidRPr="00977AC0">
        <w:rPr>
          <w:lang w:val="en-US" w:eastAsia="ko-KR"/>
        </w:rPr>
        <w:t>For each VHT-LTF symbol, transform the symbol into subcarrier received values, estimate the phase from the pilot subcarriers, and derotate the subcarrier value</w:t>
      </w:r>
      <w:r w:rsidR="00140DCC">
        <w:rPr>
          <w:lang w:val="en-US" w:eastAsia="ko-KR"/>
        </w:rPr>
        <w:t>s according to estimated phase.</w:t>
      </w:r>
    </w:p>
    <w:p w:rsidR="00841F84" w:rsidRPr="00E34B24" w:rsidRDefault="00140DCC" w:rsidP="00545A10">
      <w:pPr>
        <w:numPr>
          <w:ilvl w:val="0"/>
          <w:numId w:val="6"/>
        </w:numPr>
        <w:rPr>
          <w:lang w:val="en-US" w:eastAsia="ko-KR"/>
        </w:rPr>
      </w:pPr>
      <w:r>
        <w:rPr>
          <w:lang w:val="en-US" w:eastAsia="ko-KR"/>
        </w:rPr>
        <w:t>E</w:t>
      </w:r>
      <w:r w:rsidR="00977AC0" w:rsidRPr="00977AC0">
        <w:rPr>
          <w:lang w:val="en-US" w:eastAsia="ko-KR"/>
        </w:rPr>
        <w:t xml:space="preserve">stimate </w:t>
      </w:r>
      <w:r>
        <w:rPr>
          <w:lang w:val="en-US" w:eastAsia="ko-KR"/>
        </w:rPr>
        <w:t xml:space="preserve">the </w:t>
      </w:r>
      <w:r w:rsidR="00977AC0" w:rsidRPr="00977AC0">
        <w:rPr>
          <w:lang w:val="en-US" w:eastAsia="ko-KR"/>
        </w:rPr>
        <w:t>complex channel response coefficient for each of the subcarriers and each of the transmit streams.</w:t>
      </w:r>
    </w:p>
    <w:p w:rsidR="00841F84" w:rsidRPr="00E34B24" w:rsidRDefault="00977AC0" w:rsidP="00545A10">
      <w:pPr>
        <w:numPr>
          <w:ilvl w:val="0"/>
          <w:numId w:val="6"/>
        </w:numPr>
        <w:rPr>
          <w:lang w:val="en-US" w:eastAsia="ko-KR"/>
        </w:rPr>
      </w:pPr>
      <w:r w:rsidRPr="00977AC0">
        <w:rPr>
          <w:lang w:val="en-US" w:eastAsia="ko-KR"/>
        </w:rPr>
        <w:t xml:space="preserve">For each of the data OFDM symbols: transform the symbol into subcarrier received values, estimate the phase from the pilot subcarriers, </w:t>
      </w:r>
      <w:proofErr w:type="gramStart"/>
      <w:r w:rsidRPr="00977AC0">
        <w:rPr>
          <w:lang w:val="en-US" w:eastAsia="ko-KR"/>
        </w:rPr>
        <w:t>derotate</w:t>
      </w:r>
      <w:proofErr w:type="gramEnd"/>
      <w:r w:rsidRPr="00977AC0">
        <w:rPr>
          <w:lang w:val="en-US" w:eastAsia="ko-KR"/>
        </w:rPr>
        <w:t xml:space="preserve"> the subcarrier values according to estimated phase, group the results from all the receiver chains in each subcarrier to a vector, multiply the vector by a zero-forcing equalization matrix generated from the </w:t>
      </w:r>
      <w:r w:rsidR="00140DCC">
        <w:rPr>
          <w:lang w:val="en-US" w:eastAsia="ko-KR"/>
        </w:rPr>
        <w:t xml:space="preserve">estimated </w:t>
      </w:r>
      <w:r w:rsidRPr="00977AC0">
        <w:rPr>
          <w:lang w:val="en-US" w:eastAsia="ko-KR"/>
        </w:rPr>
        <w:t>channel.</w:t>
      </w:r>
      <w:r w:rsidR="00140DCC">
        <w:rPr>
          <w:lang w:val="en-US" w:eastAsia="ko-KR"/>
        </w:rPr>
        <w:t xml:space="preserve"> Data OFDM symbols may be used to update or recompute the channel estimate.</w:t>
      </w:r>
    </w:p>
    <w:p w:rsidR="00841F84" w:rsidRPr="00E34B24" w:rsidRDefault="00977AC0" w:rsidP="00545A10">
      <w:pPr>
        <w:numPr>
          <w:ilvl w:val="0"/>
          <w:numId w:val="6"/>
        </w:numPr>
        <w:rPr>
          <w:lang w:val="en-US" w:eastAsia="ko-KR"/>
        </w:rPr>
      </w:pPr>
      <w:r w:rsidRPr="00977AC0">
        <w:rPr>
          <w:lang w:val="en-US" w:eastAsia="ko-KR"/>
        </w:rPr>
        <w:t>For each data-carrying subcarrier in each spatial stream, find the closest constellation point and compute the Euclidean distance from it.</w:t>
      </w:r>
    </w:p>
    <w:p w:rsidR="00841F84" w:rsidRPr="00E34B24" w:rsidRDefault="00977AC0" w:rsidP="00545A10">
      <w:pPr>
        <w:numPr>
          <w:ilvl w:val="0"/>
          <w:numId w:val="6"/>
        </w:numPr>
        <w:rPr>
          <w:lang w:val="en-US" w:eastAsia="ko-KR"/>
        </w:rPr>
      </w:pPr>
      <w:r w:rsidRPr="00977AC0">
        <w:rPr>
          <w:lang w:val="en-US" w:eastAsia="ko-KR"/>
        </w:rPr>
        <w:t>Compute the average of the RMS of all errors in a frame as given by Equation (20-89).</w:t>
      </w:r>
    </w:p>
    <w:p w:rsidR="00841F84" w:rsidRPr="00E34B24" w:rsidRDefault="00841F84" w:rsidP="00841F84">
      <w:pPr>
        <w:rPr>
          <w:lang w:val="en-US" w:eastAsia="ko-KR"/>
        </w:rPr>
      </w:pPr>
    </w:p>
    <w:p w:rsidR="00EA07D1" w:rsidRPr="00E34B24" w:rsidRDefault="00977AC0" w:rsidP="00EA07D1">
      <w:pPr>
        <w:rPr>
          <w:b/>
          <w:i/>
          <w:lang w:val="en-US"/>
        </w:rPr>
      </w:pPr>
      <w:r w:rsidRPr="00977AC0">
        <w:rPr>
          <w:lang w:val="en-US" w:eastAsia="ko-KR"/>
        </w:rPr>
        <w:t xml:space="preserve">The test shall be performed over at least 20 </w:t>
      </w:r>
      <w:proofErr w:type="gramStart"/>
      <w:r w:rsidRPr="00977AC0">
        <w:rPr>
          <w:lang w:val="en-US" w:eastAsia="ko-KR"/>
        </w:rPr>
        <w:t xml:space="preserve">frames </w:t>
      </w:r>
      <w:proofErr w:type="gramEnd"/>
      <w:r w:rsidR="00841F84" w:rsidRPr="00E34B24">
        <w:rPr>
          <w:position w:val="-14"/>
          <w:lang w:val="en-US" w:eastAsia="ko-KR"/>
        </w:rPr>
        <w:object w:dxaOrig="520" w:dyaOrig="380">
          <v:shape id="_x0000_i1615" type="#_x0000_t75" style="width:26.95pt;height:19pt" o:ole="">
            <v:imagedata r:id="rId1036" o:title=""/>
          </v:shape>
          <o:OLEObject Type="Embed" ProgID="Equation.3" ShapeID="_x0000_i1615" DrawAspect="Content" ObjectID="_1356885254" r:id="rId1037"/>
        </w:object>
      </w:r>
      <w:r w:rsidRPr="00977AC0">
        <w:rPr>
          <w:lang w:val="en-US" w:eastAsia="ko-KR"/>
        </w:rPr>
        <w:t>, and the average of the RMS shall be taken.</w:t>
      </w:r>
      <w:r w:rsidR="00842D1E">
        <w:rPr>
          <w:lang w:val="en-US" w:eastAsia="ko-KR"/>
        </w:rPr>
        <w:t xml:space="preserve"> </w:t>
      </w:r>
      <w:r w:rsidRPr="00977AC0">
        <w:rPr>
          <w:lang w:val="en-US" w:eastAsia="ko-KR"/>
        </w:rPr>
        <w:t>The frames under test shall be at least 16 symbols long. Random data shall be used for the symbols.</w:t>
      </w:r>
    </w:p>
    <w:p w:rsidR="00101E0C" w:rsidRPr="00226232" w:rsidRDefault="00977AC0" w:rsidP="007E1B9A">
      <w:pPr>
        <w:pStyle w:val="Heading3"/>
      </w:pPr>
      <w:bookmarkStart w:id="2331" w:name="_Toc283104882"/>
      <w:r w:rsidRPr="00977AC0">
        <w:rPr>
          <w:lang w:val="en-US"/>
        </w:rPr>
        <w:t>VHT PMD receiver specification</w:t>
      </w:r>
      <w:bookmarkEnd w:id="2331"/>
    </w:p>
    <w:p w:rsidR="00841F84" w:rsidRPr="00E34B24" w:rsidRDefault="00977AC0" w:rsidP="00841F84">
      <w:pPr>
        <w:rPr>
          <w:lang w:val="en-US"/>
        </w:rPr>
      </w:pPr>
      <w:r w:rsidRPr="00977AC0">
        <w:rPr>
          <w:lang w:val="en-US" w:eastAsia="ko-KR"/>
        </w:rPr>
        <w:t xml:space="preserve">For tests in this subclause, the input levels are measured at the antenna connectors and are referenced as the average power per receive antenna. The number of spatial streams under test shall be equal to the number of utilized transmitting STA antenna (output) ports and also equal to the number of utilized Device </w:t>
      </w:r>
      <w:proofErr w:type="gramStart"/>
      <w:r w:rsidRPr="00977AC0">
        <w:rPr>
          <w:lang w:val="en-US" w:eastAsia="ko-KR"/>
        </w:rPr>
        <w:t>Under</w:t>
      </w:r>
      <w:proofErr w:type="gramEnd"/>
      <w:r w:rsidRPr="00977AC0">
        <w:rPr>
          <w:lang w:val="en-US" w:eastAsia="ko-KR"/>
        </w:rPr>
        <w:t xml:space="preserve"> Test input ports. Each output port of the transmitting STA shall be connected through a cable to one input port of the Device </w:t>
      </w:r>
      <w:proofErr w:type="gramStart"/>
      <w:r w:rsidRPr="00977AC0">
        <w:rPr>
          <w:lang w:val="en-US" w:eastAsia="ko-KR"/>
        </w:rPr>
        <w:t>Under</w:t>
      </w:r>
      <w:proofErr w:type="gramEnd"/>
      <w:r w:rsidRPr="00977AC0">
        <w:rPr>
          <w:lang w:val="en-US" w:eastAsia="ko-KR"/>
        </w:rPr>
        <w:t xml:space="preserve"> Test.</w:t>
      </w:r>
    </w:p>
    <w:p w:rsidR="00101E0C" w:rsidRPr="00E34B24" w:rsidRDefault="00977AC0" w:rsidP="00A948BA">
      <w:pPr>
        <w:pStyle w:val="Heading4"/>
        <w:rPr>
          <w:lang w:val="en-US"/>
        </w:rPr>
      </w:pPr>
      <w:r w:rsidRPr="00977AC0">
        <w:rPr>
          <w:lang w:val="en-US"/>
        </w:rPr>
        <w:lastRenderedPageBreak/>
        <w:t>Receiver minimum input sensitivity</w:t>
      </w:r>
    </w:p>
    <w:p w:rsidR="00841F84" w:rsidRPr="00E34B24" w:rsidRDefault="00977AC0" w:rsidP="00841F84">
      <w:pPr>
        <w:rPr>
          <w:lang w:val="en-US" w:eastAsia="ko-KR"/>
        </w:rPr>
      </w:pPr>
      <w:r w:rsidRPr="00977AC0">
        <w:rPr>
          <w:lang w:val="en-US" w:eastAsia="ko-KR"/>
        </w:rPr>
        <w:t xml:space="preserve">The packet error rate (PER) shall be less than 10% for a PSDU length of 4096 octets with the rate-dependent input levels listed in </w:t>
      </w:r>
      <w:r w:rsidR="00174960" w:rsidRPr="00977AC0">
        <w:rPr>
          <w:lang w:val="en-US" w:eastAsia="ko-KR"/>
        </w:rPr>
        <w:fldChar w:fldCharType="begin"/>
      </w:r>
      <w:r w:rsidRPr="00977AC0">
        <w:rPr>
          <w:lang w:val="en-US" w:eastAsia="ko-KR"/>
        </w:rPr>
        <w:instrText xml:space="preserve"> REF _Ref265755388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20</w:t>
      </w:r>
      <w:r w:rsidR="00174960" w:rsidRPr="00977AC0">
        <w:rPr>
          <w:lang w:val="en-US" w:eastAsia="ko-KR"/>
        </w:rPr>
        <w:fldChar w:fldCharType="end"/>
      </w:r>
      <w:r w:rsidRPr="00977AC0">
        <w:rPr>
          <w:lang w:val="en-US" w:eastAsia="ko-KR"/>
        </w:rPr>
        <w:t xml:space="preserve"> or less. The test in this subclause and the minimum sensitivity levels specified in </w:t>
      </w:r>
      <w:r w:rsidR="00174960" w:rsidRPr="00977AC0">
        <w:rPr>
          <w:lang w:val="en-US" w:eastAsia="ko-KR"/>
        </w:rPr>
        <w:fldChar w:fldCharType="begin"/>
      </w:r>
      <w:r w:rsidRPr="00977AC0">
        <w:rPr>
          <w:lang w:val="en-US" w:eastAsia="ko-KR"/>
        </w:rPr>
        <w:instrText xml:space="preserve"> REF _Ref265755388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20</w:t>
      </w:r>
      <w:r w:rsidR="00174960" w:rsidRPr="00977AC0">
        <w:rPr>
          <w:lang w:val="en-US" w:eastAsia="ko-KR"/>
        </w:rPr>
        <w:fldChar w:fldCharType="end"/>
      </w:r>
      <w:r w:rsidRPr="00977AC0">
        <w:rPr>
          <w:lang w:val="en-US" w:eastAsia="ko-KR"/>
        </w:rPr>
        <w:t xml:space="preserve"> only apply to non-STBC modes, 800 ns GI and BCC.</w:t>
      </w:r>
    </w:p>
    <w:p w:rsidR="005465D8" w:rsidRPr="00E34B24" w:rsidRDefault="005465D8" w:rsidP="005465D8">
      <w:pPr>
        <w:rPr>
          <w:lang w:val="en-US"/>
        </w:rPr>
      </w:pPr>
    </w:p>
    <w:p w:rsidR="009C1810" w:rsidRPr="00E34B24" w:rsidRDefault="00977AC0" w:rsidP="009C1810">
      <w:pPr>
        <w:pStyle w:val="Caption"/>
        <w:keepNext/>
        <w:jc w:val="center"/>
        <w:rPr>
          <w:lang w:val="en-US"/>
        </w:rPr>
      </w:pPr>
      <w:bookmarkStart w:id="2332" w:name="_Ref265755388"/>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20</w:t>
      </w:r>
      <w:r w:rsidR="00174960">
        <w:rPr>
          <w:lang w:val="en-US"/>
        </w:rPr>
        <w:fldChar w:fldCharType="end"/>
      </w:r>
      <w:bookmarkEnd w:id="2332"/>
      <w:r w:rsidR="009C7307">
        <w:rPr>
          <w:lang w:val="en-US"/>
        </w:rPr>
        <w:t>--</w:t>
      </w:r>
      <w:r w:rsidRPr="00977AC0">
        <w:rPr>
          <w:lang w:val="en-US"/>
        </w:rPr>
        <w:t>Receive minimum input level sensitivity</w:t>
      </w:r>
    </w:p>
    <w:tbl>
      <w:tblPr>
        <w:tblW w:w="68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28"/>
        <w:gridCol w:w="630"/>
        <w:gridCol w:w="1260"/>
        <w:gridCol w:w="1260"/>
        <w:gridCol w:w="1260"/>
        <w:gridCol w:w="1260"/>
      </w:tblGrid>
      <w:tr w:rsidR="00381E8D" w:rsidRPr="00E34B24" w:rsidTr="00C10467">
        <w:trPr>
          <w:jc w:val="center"/>
        </w:trPr>
        <w:tc>
          <w:tcPr>
            <w:tcW w:w="1228" w:type="dxa"/>
            <w:tcMar>
              <w:left w:w="58" w:type="dxa"/>
              <w:right w:w="58" w:type="dxa"/>
            </w:tcMar>
          </w:tcPr>
          <w:p w:rsidR="00381E8D" w:rsidRDefault="00381E8D">
            <w:pPr>
              <w:rPr>
                <w:b/>
                <w:lang w:val="en-US"/>
              </w:rPr>
            </w:pPr>
            <w:r w:rsidRPr="00977AC0">
              <w:rPr>
                <w:b/>
                <w:lang w:val="en-US"/>
              </w:rPr>
              <w:t>Modulation</w:t>
            </w:r>
          </w:p>
        </w:tc>
        <w:tc>
          <w:tcPr>
            <w:tcW w:w="630" w:type="dxa"/>
            <w:tcMar>
              <w:left w:w="58" w:type="dxa"/>
              <w:right w:w="58" w:type="dxa"/>
            </w:tcMar>
          </w:tcPr>
          <w:p w:rsidR="00381E8D" w:rsidRDefault="00381E8D">
            <w:pPr>
              <w:rPr>
                <w:b/>
                <w:lang w:val="en-US"/>
              </w:rPr>
            </w:pPr>
            <w:r w:rsidRPr="00977AC0">
              <w:rPr>
                <w:b/>
                <w:lang w:val="en-US"/>
              </w:rPr>
              <w:t>Rate (R)</w:t>
            </w:r>
          </w:p>
        </w:tc>
        <w:tc>
          <w:tcPr>
            <w:tcW w:w="1260" w:type="dxa"/>
            <w:tcMar>
              <w:left w:w="58" w:type="dxa"/>
              <w:right w:w="58" w:type="dxa"/>
            </w:tcMar>
          </w:tcPr>
          <w:p w:rsidR="00381E8D" w:rsidRDefault="00381E8D">
            <w:pPr>
              <w:rPr>
                <w:b/>
                <w:lang w:val="en-US" w:eastAsia="ko-KR"/>
              </w:rPr>
            </w:pPr>
            <w:r w:rsidRPr="00977AC0">
              <w:rPr>
                <w:b/>
                <w:lang w:val="en-US"/>
              </w:rPr>
              <w:t xml:space="preserve">Minimum sensitivity (20 MHz </w:t>
            </w:r>
            <w:r w:rsidRPr="00977AC0">
              <w:rPr>
                <w:b/>
                <w:lang w:val="en-US" w:eastAsia="ko-KR"/>
              </w:rPr>
              <w:t>PPDU</w:t>
            </w:r>
            <w:r w:rsidRPr="00977AC0">
              <w:rPr>
                <w:b/>
                <w:lang w:val="en-US"/>
              </w:rPr>
              <w:t>)</w:t>
            </w:r>
          </w:p>
          <w:p w:rsidR="00381E8D" w:rsidRDefault="00381E8D">
            <w:pPr>
              <w:rPr>
                <w:b/>
                <w:lang w:val="en-US"/>
              </w:rPr>
            </w:pPr>
            <w:r w:rsidRPr="00977AC0">
              <w:rPr>
                <w:b/>
                <w:lang w:val="en-US"/>
              </w:rPr>
              <w:t>(dBm)</w:t>
            </w:r>
          </w:p>
        </w:tc>
        <w:tc>
          <w:tcPr>
            <w:tcW w:w="1260" w:type="dxa"/>
            <w:tcMar>
              <w:left w:w="58" w:type="dxa"/>
              <w:right w:w="58" w:type="dxa"/>
            </w:tcMar>
          </w:tcPr>
          <w:p w:rsidR="00381E8D" w:rsidRDefault="00381E8D">
            <w:pPr>
              <w:rPr>
                <w:b/>
                <w:lang w:val="en-US" w:eastAsia="ko-KR"/>
              </w:rPr>
            </w:pPr>
            <w:r w:rsidRPr="00977AC0">
              <w:rPr>
                <w:b/>
                <w:lang w:val="en-US"/>
              </w:rPr>
              <w:t xml:space="preserve">Minimum sensitivity (40 MHz </w:t>
            </w:r>
            <w:r w:rsidRPr="00977AC0">
              <w:rPr>
                <w:b/>
                <w:lang w:val="en-US" w:eastAsia="ko-KR"/>
              </w:rPr>
              <w:t>PPDU</w:t>
            </w:r>
            <w:r w:rsidRPr="00977AC0">
              <w:rPr>
                <w:b/>
                <w:lang w:val="en-US"/>
              </w:rPr>
              <w:t>)</w:t>
            </w:r>
          </w:p>
          <w:p w:rsidR="00381E8D" w:rsidRDefault="00381E8D">
            <w:pPr>
              <w:rPr>
                <w:b/>
                <w:lang w:val="en-US"/>
              </w:rPr>
            </w:pPr>
            <w:r w:rsidRPr="00977AC0">
              <w:rPr>
                <w:b/>
                <w:lang w:val="en-US"/>
              </w:rPr>
              <w:t>(dBm)</w:t>
            </w:r>
          </w:p>
        </w:tc>
        <w:tc>
          <w:tcPr>
            <w:tcW w:w="1260" w:type="dxa"/>
            <w:tcMar>
              <w:left w:w="58" w:type="dxa"/>
              <w:right w:w="58" w:type="dxa"/>
            </w:tcMar>
          </w:tcPr>
          <w:p w:rsidR="00381E8D" w:rsidRDefault="00381E8D">
            <w:pPr>
              <w:rPr>
                <w:b/>
                <w:lang w:val="en-US" w:eastAsia="ko-KR"/>
              </w:rPr>
            </w:pPr>
            <w:r w:rsidRPr="00977AC0">
              <w:rPr>
                <w:b/>
                <w:lang w:val="en-US"/>
              </w:rPr>
              <w:t xml:space="preserve">Minimum sensitivity (80 MHz </w:t>
            </w:r>
            <w:r w:rsidRPr="00977AC0">
              <w:rPr>
                <w:b/>
                <w:lang w:val="en-US" w:eastAsia="ko-KR"/>
              </w:rPr>
              <w:t>PPDU</w:t>
            </w:r>
            <w:r w:rsidRPr="00977AC0">
              <w:rPr>
                <w:b/>
                <w:lang w:val="en-US"/>
              </w:rPr>
              <w:t>)</w:t>
            </w:r>
          </w:p>
          <w:p w:rsidR="00381E8D" w:rsidRDefault="00381E8D">
            <w:pPr>
              <w:rPr>
                <w:b/>
                <w:lang w:val="en-US"/>
              </w:rPr>
            </w:pPr>
            <w:r w:rsidRPr="00977AC0">
              <w:rPr>
                <w:b/>
                <w:lang w:val="en-US"/>
              </w:rPr>
              <w:t>(dBm)</w:t>
            </w:r>
          </w:p>
        </w:tc>
        <w:tc>
          <w:tcPr>
            <w:tcW w:w="1260" w:type="dxa"/>
            <w:tcMar>
              <w:left w:w="58" w:type="dxa"/>
              <w:right w:w="58" w:type="dxa"/>
            </w:tcMar>
          </w:tcPr>
          <w:p w:rsidR="00381E8D" w:rsidRDefault="00381E8D">
            <w:pPr>
              <w:rPr>
                <w:b/>
                <w:lang w:val="en-US" w:eastAsia="ko-KR"/>
              </w:rPr>
            </w:pPr>
            <w:r w:rsidRPr="00977AC0">
              <w:rPr>
                <w:b/>
                <w:lang w:val="en-US"/>
              </w:rPr>
              <w:t xml:space="preserve">Minimum sensitivity (160 MHz </w:t>
            </w:r>
            <w:r w:rsidRPr="00977AC0">
              <w:rPr>
                <w:b/>
                <w:lang w:val="en-US" w:eastAsia="ko-KR"/>
              </w:rPr>
              <w:t>or</w:t>
            </w:r>
          </w:p>
          <w:p w:rsidR="00381E8D" w:rsidRDefault="00381E8D">
            <w:pPr>
              <w:rPr>
                <w:b/>
                <w:lang w:val="en-US" w:eastAsia="ko-KR"/>
              </w:rPr>
            </w:pPr>
            <w:r w:rsidRPr="00977AC0">
              <w:rPr>
                <w:b/>
                <w:lang w:val="en-US" w:eastAsia="ko-KR"/>
              </w:rPr>
              <w:t>80+80 MHz PPDU</w:t>
            </w:r>
            <w:r w:rsidRPr="00977AC0">
              <w:rPr>
                <w:b/>
                <w:lang w:val="en-US"/>
              </w:rPr>
              <w:t>)</w:t>
            </w:r>
          </w:p>
          <w:p w:rsidR="00381E8D" w:rsidRDefault="00381E8D">
            <w:pPr>
              <w:rPr>
                <w:b/>
                <w:lang w:val="en-US"/>
              </w:rPr>
            </w:pPr>
            <w:r w:rsidRPr="00977AC0">
              <w:rPr>
                <w:b/>
                <w:lang w:val="en-US"/>
              </w:rPr>
              <w:t>(dBm)</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BPSK</w:t>
            </w:r>
          </w:p>
        </w:tc>
        <w:tc>
          <w:tcPr>
            <w:tcW w:w="630" w:type="dxa"/>
            <w:tcMar>
              <w:left w:w="58" w:type="dxa"/>
              <w:right w:w="58" w:type="dxa"/>
            </w:tcMar>
          </w:tcPr>
          <w:p w:rsidR="00381E8D" w:rsidRDefault="00381E8D">
            <w:pPr>
              <w:jc w:val="center"/>
              <w:rPr>
                <w:lang w:val="en-US"/>
              </w:rPr>
            </w:pPr>
            <w:r w:rsidRPr="00977AC0">
              <w:rPr>
                <w:lang w:val="en-US"/>
              </w:rPr>
              <w:t>1/2</w:t>
            </w:r>
          </w:p>
        </w:tc>
        <w:tc>
          <w:tcPr>
            <w:tcW w:w="1260" w:type="dxa"/>
            <w:tcMar>
              <w:left w:w="58" w:type="dxa"/>
              <w:right w:w="58" w:type="dxa"/>
            </w:tcMar>
          </w:tcPr>
          <w:p w:rsidR="00381E8D" w:rsidRDefault="00381E8D">
            <w:pPr>
              <w:jc w:val="center"/>
              <w:rPr>
                <w:lang w:val="en-US" w:eastAsia="ko-KR"/>
              </w:rPr>
            </w:pPr>
            <w:r w:rsidRPr="00977AC0">
              <w:rPr>
                <w:lang w:val="en-US" w:eastAsia="ko-KR"/>
              </w:rPr>
              <w:t>-82</w:t>
            </w:r>
          </w:p>
        </w:tc>
        <w:tc>
          <w:tcPr>
            <w:tcW w:w="1260" w:type="dxa"/>
            <w:tcMar>
              <w:left w:w="58" w:type="dxa"/>
              <w:right w:w="58" w:type="dxa"/>
            </w:tcMar>
          </w:tcPr>
          <w:p w:rsidR="00381E8D" w:rsidRDefault="00381E8D">
            <w:pPr>
              <w:jc w:val="center"/>
              <w:rPr>
                <w:lang w:val="en-US" w:eastAsia="ko-KR"/>
              </w:rPr>
            </w:pPr>
            <w:r w:rsidRPr="00977AC0">
              <w:rPr>
                <w:lang w:val="en-US" w:eastAsia="ko-KR"/>
              </w:rPr>
              <w:t>-79</w:t>
            </w:r>
          </w:p>
        </w:tc>
        <w:tc>
          <w:tcPr>
            <w:tcW w:w="1260" w:type="dxa"/>
            <w:tcMar>
              <w:left w:w="58" w:type="dxa"/>
              <w:right w:w="58" w:type="dxa"/>
            </w:tcMar>
          </w:tcPr>
          <w:p w:rsidR="00381E8D" w:rsidRDefault="00381E8D">
            <w:pPr>
              <w:jc w:val="center"/>
              <w:rPr>
                <w:lang w:val="en-US" w:eastAsia="ko-KR"/>
              </w:rPr>
            </w:pPr>
            <w:r w:rsidRPr="00977AC0">
              <w:rPr>
                <w:lang w:val="en-US" w:eastAsia="ko-KR"/>
              </w:rPr>
              <w:t>-76</w:t>
            </w:r>
          </w:p>
        </w:tc>
        <w:tc>
          <w:tcPr>
            <w:tcW w:w="1260" w:type="dxa"/>
            <w:tcMar>
              <w:left w:w="58" w:type="dxa"/>
              <w:right w:w="58" w:type="dxa"/>
            </w:tcMar>
          </w:tcPr>
          <w:p w:rsidR="00381E8D" w:rsidRDefault="00381E8D">
            <w:pPr>
              <w:jc w:val="center"/>
              <w:rPr>
                <w:lang w:val="en-US" w:eastAsia="ko-KR"/>
              </w:rPr>
            </w:pPr>
            <w:r w:rsidRPr="00977AC0">
              <w:rPr>
                <w:lang w:val="en-US" w:eastAsia="ko-KR"/>
              </w:rPr>
              <w:t>-73</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QPSK</w:t>
            </w:r>
          </w:p>
        </w:tc>
        <w:tc>
          <w:tcPr>
            <w:tcW w:w="630" w:type="dxa"/>
            <w:tcMar>
              <w:left w:w="58" w:type="dxa"/>
              <w:right w:w="58" w:type="dxa"/>
            </w:tcMar>
          </w:tcPr>
          <w:p w:rsidR="00381E8D" w:rsidRDefault="00381E8D">
            <w:pPr>
              <w:jc w:val="center"/>
              <w:rPr>
                <w:lang w:val="en-US"/>
              </w:rPr>
            </w:pPr>
            <w:r w:rsidRPr="00977AC0">
              <w:rPr>
                <w:lang w:val="en-US"/>
              </w:rPr>
              <w:t>1/2</w:t>
            </w:r>
          </w:p>
        </w:tc>
        <w:tc>
          <w:tcPr>
            <w:tcW w:w="1260" w:type="dxa"/>
            <w:tcMar>
              <w:left w:w="58" w:type="dxa"/>
              <w:right w:w="58" w:type="dxa"/>
            </w:tcMar>
          </w:tcPr>
          <w:p w:rsidR="00381E8D" w:rsidRDefault="00381E8D">
            <w:pPr>
              <w:jc w:val="center"/>
              <w:rPr>
                <w:lang w:val="en-US" w:eastAsia="ko-KR"/>
              </w:rPr>
            </w:pPr>
            <w:r w:rsidRPr="00977AC0">
              <w:rPr>
                <w:lang w:val="en-US" w:eastAsia="ko-KR"/>
              </w:rPr>
              <w:t>-79</w:t>
            </w:r>
          </w:p>
        </w:tc>
        <w:tc>
          <w:tcPr>
            <w:tcW w:w="1260" w:type="dxa"/>
            <w:tcMar>
              <w:left w:w="58" w:type="dxa"/>
              <w:right w:w="58" w:type="dxa"/>
            </w:tcMar>
          </w:tcPr>
          <w:p w:rsidR="00381E8D" w:rsidRDefault="00381E8D">
            <w:pPr>
              <w:jc w:val="center"/>
              <w:rPr>
                <w:lang w:val="en-US" w:eastAsia="ko-KR"/>
              </w:rPr>
            </w:pPr>
            <w:r w:rsidRPr="00977AC0">
              <w:rPr>
                <w:lang w:val="en-US" w:eastAsia="ko-KR"/>
              </w:rPr>
              <w:t>-76</w:t>
            </w:r>
          </w:p>
        </w:tc>
        <w:tc>
          <w:tcPr>
            <w:tcW w:w="1260" w:type="dxa"/>
            <w:tcMar>
              <w:left w:w="58" w:type="dxa"/>
              <w:right w:w="58" w:type="dxa"/>
            </w:tcMar>
          </w:tcPr>
          <w:p w:rsidR="00381E8D" w:rsidRDefault="00381E8D">
            <w:pPr>
              <w:jc w:val="center"/>
              <w:rPr>
                <w:lang w:val="en-US" w:eastAsia="ko-KR"/>
              </w:rPr>
            </w:pPr>
            <w:r w:rsidRPr="00977AC0">
              <w:rPr>
                <w:lang w:val="en-US" w:eastAsia="ko-KR"/>
              </w:rPr>
              <w:t>-73</w:t>
            </w:r>
          </w:p>
        </w:tc>
        <w:tc>
          <w:tcPr>
            <w:tcW w:w="1260" w:type="dxa"/>
            <w:tcMar>
              <w:left w:w="58" w:type="dxa"/>
              <w:right w:w="58" w:type="dxa"/>
            </w:tcMar>
          </w:tcPr>
          <w:p w:rsidR="00381E8D" w:rsidRDefault="00381E8D">
            <w:pPr>
              <w:jc w:val="center"/>
              <w:rPr>
                <w:lang w:val="en-US" w:eastAsia="ko-KR"/>
              </w:rPr>
            </w:pPr>
            <w:r w:rsidRPr="00977AC0">
              <w:rPr>
                <w:lang w:val="en-US" w:eastAsia="ko-KR"/>
              </w:rPr>
              <w:t>-70</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QPSK</w:t>
            </w:r>
          </w:p>
        </w:tc>
        <w:tc>
          <w:tcPr>
            <w:tcW w:w="630" w:type="dxa"/>
            <w:tcMar>
              <w:left w:w="58" w:type="dxa"/>
              <w:right w:w="58" w:type="dxa"/>
            </w:tcMar>
          </w:tcPr>
          <w:p w:rsidR="00381E8D" w:rsidRDefault="00381E8D">
            <w:pPr>
              <w:jc w:val="center"/>
              <w:rPr>
                <w:lang w:val="en-US"/>
              </w:rPr>
            </w:pPr>
            <w:r w:rsidRPr="00977AC0">
              <w:rPr>
                <w:lang w:val="en-US"/>
              </w:rPr>
              <w:t>3/4</w:t>
            </w:r>
          </w:p>
        </w:tc>
        <w:tc>
          <w:tcPr>
            <w:tcW w:w="1260" w:type="dxa"/>
            <w:tcMar>
              <w:left w:w="58" w:type="dxa"/>
              <w:right w:w="58" w:type="dxa"/>
            </w:tcMar>
          </w:tcPr>
          <w:p w:rsidR="00381E8D" w:rsidRDefault="00381E8D">
            <w:pPr>
              <w:jc w:val="center"/>
              <w:rPr>
                <w:lang w:val="en-US" w:eastAsia="ko-KR"/>
              </w:rPr>
            </w:pPr>
            <w:r w:rsidRPr="00977AC0">
              <w:rPr>
                <w:lang w:val="en-US" w:eastAsia="ko-KR"/>
              </w:rPr>
              <w:t>-77</w:t>
            </w:r>
          </w:p>
        </w:tc>
        <w:tc>
          <w:tcPr>
            <w:tcW w:w="1260" w:type="dxa"/>
            <w:tcMar>
              <w:left w:w="58" w:type="dxa"/>
              <w:right w:w="58" w:type="dxa"/>
            </w:tcMar>
          </w:tcPr>
          <w:p w:rsidR="00381E8D" w:rsidRDefault="00381E8D">
            <w:pPr>
              <w:jc w:val="center"/>
              <w:rPr>
                <w:lang w:val="en-US" w:eastAsia="ko-KR"/>
              </w:rPr>
            </w:pPr>
            <w:r w:rsidRPr="00977AC0">
              <w:rPr>
                <w:lang w:val="en-US" w:eastAsia="ko-KR"/>
              </w:rPr>
              <w:t>-74</w:t>
            </w:r>
          </w:p>
        </w:tc>
        <w:tc>
          <w:tcPr>
            <w:tcW w:w="1260" w:type="dxa"/>
            <w:tcMar>
              <w:left w:w="58" w:type="dxa"/>
              <w:right w:w="58" w:type="dxa"/>
            </w:tcMar>
          </w:tcPr>
          <w:p w:rsidR="00381E8D" w:rsidRDefault="00381E8D">
            <w:pPr>
              <w:jc w:val="center"/>
              <w:rPr>
                <w:lang w:val="en-US" w:eastAsia="ko-KR"/>
              </w:rPr>
            </w:pPr>
            <w:r w:rsidRPr="00977AC0">
              <w:rPr>
                <w:lang w:val="en-US" w:eastAsia="ko-KR"/>
              </w:rPr>
              <w:t>-71</w:t>
            </w:r>
          </w:p>
        </w:tc>
        <w:tc>
          <w:tcPr>
            <w:tcW w:w="1260" w:type="dxa"/>
            <w:tcMar>
              <w:left w:w="58" w:type="dxa"/>
              <w:right w:w="58" w:type="dxa"/>
            </w:tcMar>
          </w:tcPr>
          <w:p w:rsidR="00381E8D" w:rsidRDefault="00381E8D">
            <w:pPr>
              <w:jc w:val="center"/>
              <w:rPr>
                <w:lang w:val="en-US" w:eastAsia="ko-KR"/>
              </w:rPr>
            </w:pPr>
            <w:r w:rsidRPr="00977AC0">
              <w:rPr>
                <w:lang w:val="en-US" w:eastAsia="ko-KR"/>
              </w:rPr>
              <w:t>-68</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16-QAM</w:t>
            </w:r>
          </w:p>
        </w:tc>
        <w:tc>
          <w:tcPr>
            <w:tcW w:w="630" w:type="dxa"/>
            <w:tcMar>
              <w:left w:w="58" w:type="dxa"/>
              <w:right w:w="58" w:type="dxa"/>
            </w:tcMar>
          </w:tcPr>
          <w:p w:rsidR="00381E8D" w:rsidRDefault="00381E8D">
            <w:pPr>
              <w:jc w:val="center"/>
              <w:rPr>
                <w:lang w:val="en-US"/>
              </w:rPr>
            </w:pPr>
            <w:r w:rsidRPr="00977AC0">
              <w:rPr>
                <w:lang w:val="en-US"/>
              </w:rPr>
              <w:t>1/2</w:t>
            </w:r>
          </w:p>
        </w:tc>
        <w:tc>
          <w:tcPr>
            <w:tcW w:w="1260" w:type="dxa"/>
            <w:tcMar>
              <w:left w:w="58" w:type="dxa"/>
              <w:right w:w="58" w:type="dxa"/>
            </w:tcMar>
          </w:tcPr>
          <w:p w:rsidR="00381E8D" w:rsidRDefault="00381E8D">
            <w:pPr>
              <w:jc w:val="center"/>
              <w:rPr>
                <w:lang w:val="en-US" w:eastAsia="ko-KR"/>
              </w:rPr>
            </w:pPr>
            <w:r w:rsidRPr="00977AC0">
              <w:rPr>
                <w:lang w:val="en-US" w:eastAsia="ko-KR"/>
              </w:rPr>
              <w:t>-74</w:t>
            </w:r>
          </w:p>
        </w:tc>
        <w:tc>
          <w:tcPr>
            <w:tcW w:w="1260" w:type="dxa"/>
            <w:tcMar>
              <w:left w:w="58" w:type="dxa"/>
              <w:right w:w="58" w:type="dxa"/>
            </w:tcMar>
          </w:tcPr>
          <w:p w:rsidR="00381E8D" w:rsidRDefault="00381E8D">
            <w:pPr>
              <w:jc w:val="center"/>
              <w:rPr>
                <w:lang w:val="en-US" w:eastAsia="ko-KR"/>
              </w:rPr>
            </w:pPr>
            <w:r w:rsidRPr="00977AC0">
              <w:rPr>
                <w:lang w:val="en-US" w:eastAsia="ko-KR"/>
              </w:rPr>
              <w:t>-71</w:t>
            </w:r>
          </w:p>
        </w:tc>
        <w:tc>
          <w:tcPr>
            <w:tcW w:w="1260" w:type="dxa"/>
            <w:tcMar>
              <w:left w:w="58" w:type="dxa"/>
              <w:right w:w="58" w:type="dxa"/>
            </w:tcMar>
          </w:tcPr>
          <w:p w:rsidR="00381E8D" w:rsidRDefault="00381E8D">
            <w:pPr>
              <w:jc w:val="center"/>
              <w:rPr>
                <w:lang w:val="en-US" w:eastAsia="ko-KR"/>
              </w:rPr>
            </w:pPr>
            <w:r w:rsidRPr="00977AC0">
              <w:rPr>
                <w:lang w:val="en-US" w:eastAsia="ko-KR"/>
              </w:rPr>
              <w:t>-68</w:t>
            </w:r>
          </w:p>
        </w:tc>
        <w:tc>
          <w:tcPr>
            <w:tcW w:w="1260" w:type="dxa"/>
            <w:tcMar>
              <w:left w:w="58" w:type="dxa"/>
              <w:right w:w="58" w:type="dxa"/>
            </w:tcMar>
          </w:tcPr>
          <w:p w:rsidR="00381E8D" w:rsidRDefault="00381E8D">
            <w:pPr>
              <w:jc w:val="center"/>
              <w:rPr>
                <w:lang w:val="en-US" w:eastAsia="ko-KR"/>
              </w:rPr>
            </w:pPr>
            <w:r w:rsidRPr="00977AC0">
              <w:rPr>
                <w:lang w:val="en-US" w:eastAsia="ko-KR"/>
              </w:rPr>
              <w:t>-65</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16-QAM</w:t>
            </w:r>
          </w:p>
        </w:tc>
        <w:tc>
          <w:tcPr>
            <w:tcW w:w="630" w:type="dxa"/>
            <w:tcMar>
              <w:left w:w="58" w:type="dxa"/>
              <w:right w:w="58" w:type="dxa"/>
            </w:tcMar>
          </w:tcPr>
          <w:p w:rsidR="00381E8D" w:rsidRDefault="00381E8D">
            <w:pPr>
              <w:jc w:val="center"/>
              <w:rPr>
                <w:lang w:val="en-US"/>
              </w:rPr>
            </w:pPr>
            <w:r w:rsidRPr="00977AC0">
              <w:rPr>
                <w:lang w:val="en-US"/>
              </w:rPr>
              <w:t>3/4</w:t>
            </w:r>
          </w:p>
        </w:tc>
        <w:tc>
          <w:tcPr>
            <w:tcW w:w="1260" w:type="dxa"/>
            <w:tcMar>
              <w:left w:w="58" w:type="dxa"/>
              <w:right w:w="58" w:type="dxa"/>
            </w:tcMar>
          </w:tcPr>
          <w:p w:rsidR="00381E8D" w:rsidRDefault="00381E8D">
            <w:pPr>
              <w:jc w:val="center"/>
              <w:rPr>
                <w:lang w:val="en-US" w:eastAsia="ko-KR"/>
              </w:rPr>
            </w:pPr>
            <w:r w:rsidRPr="00977AC0">
              <w:rPr>
                <w:lang w:val="en-US" w:eastAsia="ko-KR"/>
              </w:rPr>
              <w:t>-70</w:t>
            </w:r>
          </w:p>
        </w:tc>
        <w:tc>
          <w:tcPr>
            <w:tcW w:w="1260" w:type="dxa"/>
            <w:tcMar>
              <w:left w:w="58" w:type="dxa"/>
              <w:right w:w="58" w:type="dxa"/>
            </w:tcMar>
          </w:tcPr>
          <w:p w:rsidR="00381E8D" w:rsidRDefault="00381E8D">
            <w:pPr>
              <w:jc w:val="center"/>
              <w:rPr>
                <w:lang w:val="en-US" w:eastAsia="ko-KR"/>
              </w:rPr>
            </w:pPr>
            <w:r w:rsidRPr="00977AC0">
              <w:rPr>
                <w:lang w:val="en-US" w:eastAsia="ko-KR"/>
              </w:rPr>
              <w:t>-67</w:t>
            </w:r>
          </w:p>
        </w:tc>
        <w:tc>
          <w:tcPr>
            <w:tcW w:w="1260" w:type="dxa"/>
            <w:tcMar>
              <w:left w:w="58" w:type="dxa"/>
              <w:right w:w="58" w:type="dxa"/>
            </w:tcMar>
          </w:tcPr>
          <w:p w:rsidR="00381E8D" w:rsidRDefault="00381E8D">
            <w:pPr>
              <w:jc w:val="center"/>
              <w:rPr>
                <w:lang w:val="en-US" w:eastAsia="ko-KR"/>
              </w:rPr>
            </w:pPr>
            <w:r w:rsidRPr="00977AC0">
              <w:rPr>
                <w:lang w:val="en-US" w:eastAsia="ko-KR"/>
              </w:rPr>
              <w:t>-64</w:t>
            </w:r>
          </w:p>
        </w:tc>
        <w:tc>
          <w:tcPr>
            <w:tcW w:w="1260" w:type="dxa"/>
            <w:tcMar>
              <w:left w:w="58" w:type="dxa"/>
              <w:right w:w="58" w:type="dxa"/>
            </w:tcMar>
          </w:tcPr>
          <w:p w:rsidR="00381E8D" w:rsidRDefault="00381E8D">
            <w:pPr>
              <w:jc w:val="center"/>
              <w:rPr>
                <w:lang w:val="en-US" w:eastAsia="ko-KR"/>
              </w:rPr>
            </w:pPr>
            <w:r w:rsidRPr="00977AC0">
              <w:rPr>
                <w:lang w:val="en-US" w:eastAsia="ko-KR"/>
              </w:rPr>
              <w:t>-61</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64-QAM</w:t>
            </w:r>
          </w:p>
        </w:tc>
        <w:tc>
          <w:tcPr>
            <w:tcW w:w="630" w:type="dxa"/>
            <w:tcMar>
              <w:left w:w="58" w:type="dxa"/>
              <w:right w:w="58" w:type="dxa"/>
            </w:tcMar>
          </w:tcPr>
          <w:p w:rsidR="00381E8D" w:rsidRDefault="00381E8D">
            <w:pPr>
              <w:jc w:val="center"/>
              <w:rPr>
                <w:lang w:val="en-US"/>
              </w:rPr>
            </w:pPr>
            <w:r w:rsidRPr="00977AC0">
              <w:rPr>
                <w:lang w:val="en-US"/>
              </w:rPr>
              <w:t>2/3</w:t>
            </w:r>
          </w:p>
        </w:tc>
        <w:tc>
          <w:tcPr>
            <w:tcW w:w="1260" w:type="dxa"/>
            <w:tcMar>
              <w:left w:w="58" w:type="dxa"/>
              <w:right w:w="58" w:type="dxa"/>
            </w:tcMar>
          </w:tcPr>
          <w:p w:rsidR="00381E8D" w:rsidRDefault="00381E8D">
            <w:pPr>
              <w:jc w:val="center"/>
              <w:rPr>
                <w:lang w:val="en-US" w:eastAsia="ko-KR"/>
              </w:rPr>
            </w:pPr>
            <w:r w:rsidRPr="00977AC0">
              <w:rPr>
                <w:lang w:val="en-US" w:eastAsia="ko-KR"/>
              </w:rPr>
              <w:t>-66</w:t>
            </w:r>
          </w:p>
        </w:tc>
        <w:tc>
          <w:tcPr>
            <w:tcW w:w="1260" w:type="dxa"/>
            <w:tcMar>
              <w:left w:w="58" w:type="dxa"/>
              <w:right w:w="58" w:type="dxa"/>
            </w:tcMar>
          </w:tcPr>
          <w:p w:rsidR="00381E8D" w:rsidRDefault="00381E8D">
            <w:pPr>
              <w:jc w:val="center"/>
              <w:rPr>
                <w:lang w:val="en-US" w:eastAsia="ko-KR"/>
              </w:rPr>
            </w:pPr>
            <w:r w:rsidRPr="00977AC0">
              <w:rPr>
                <w:lang w:val="en-US" w:eastAsia="ko-KR"/>
              </w:rPr>
              <w:t>-63</w:t>
            </w:r>
          </w:p>
        </w:tc>
        <w:tc>
          <w:tcPr>
            <w:tcW w:w="1260" w:type="dxa"/>
            <w:tcMar>
              <w:left w:w="58" w:type="dxa"/>
              <w:right w:w="58" w:type="dxa"/>
            </w:tcMar>
          </w:tcPr>
          <w:p w:rsidR="00381E8D" w:rsidRDefault="00381E8D">
            <w:pPr>
              <w:jc w:val="center"/>
              <w:rPr>
                <w:lang w:val="en-US" w:eastAsia="ko-KR"/>
              </w:rPr>
            </w:pPr>
            <w:r w:rsidRPr="00977AC0">
              <w:rPr>
                <w:lang w:val="en-US" w:eastAsia="ko-KR"/>
              </w:rPr>
              <w:t>-60</w:t>
            </w:r>
          </w:p>
        </w:tc>
        <w:tc>
          <w:tcPr>
            <w:tcW w:w="1260" w:type="dxa"/>
            <w:tcMar>
              <w:left w:w="58" w:type="dxa"/>
              <w:right w:w="58" w:type="dxa"/>
            </w:tcMar>
          </w:tcPr>
          <w:p w:rsidR="00381E8D" w:rsidRDefault="00381E8D">
            <w:pPr>
              <w:jc w:val="center"/>
              <w:rPr>
                <w:lang w:val="en-US" w:eastAsia="ko-KR"/>
              </w:rPr>
            </w:pPr>
            <w:r w:rsidRPr="00977AC0">
              <w:rPr>
                <w:lang w:val="en-US" w:eastAsia="ko-KR"/>
              </w:rPr>
              <w:t>-57</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64-QAM</w:t>
            </w:r>
          </w:p>
        </w:tc>
        <w:tc>
          <w:tcPr>
            <w:tcW w:w="630" w:type="dxa"/>
            <w:tcMar>
              <w:left w:w="58" w:type="dxa"/>
              <w:right w:w="58" w:type="dxa"/>
            </w:tcMar>
          </w:tcPr>
          <w:p w:rsidR="00381E8D" w:rsidRDefault="00381E8D">
            <w:pPr>
              <w:jc w:val="center"/>
              <w:rPr>
                <w:lang w:val="en-US"/>
              </w:rPr>
            </w:pPr>
            <w:r w:rsidRPr="00977AC0">
              <w:rPr>
                <w:lang w:val="en-US"/>
              </w:rPr>
              <w:t>3/4</w:t>
            </w:r>
          </w:p>
        </w:tc>
        <w:tc>
          <w:tcPr>
            <w:tcW w:w="1260" w:type="dxa"/>
            <w:tcMar>
              <w:left w:w="58" w:type="dxa"/>
              <w:right w:w="58" w:type="dxa"/>
            </w:tcMar>
          </w:tcPr>
          <w:p w:rsidR="00381E8D" w:rsidRDefault="00381E8D">
            <w:pPr>
              <w:jc w:val="center"/>
              <w:rPr>
                <w:lang w:val="en-US" w:eastAsia="ko-KR"/>
              </w:rPr>
            </w:pPr>
            <w:r w:rsidRPr="00977AC0">
              <w:rPr>
                <w:lang w:val="en-US" w:eastAsia="ko-KR"/>
              </w:rPr>
              <w:t>-65</w:t>
            </w:r>
          </w:p>
        </w:tc>
        <w:tc>
          <w:tcPr>
            <w:tcW w:w="1260" w:type="dxa"/>
            <w:tcMar>
              <w:left w:w="58" w:type="dxa"/>
              <w:right w:w="58" w:type="dxa"/>
            </w:tcMar>
          </w:tcPr>
          <w:p w:rsidR="00381E8D" w:rsidRDefault="00381E8D">
            <w:pPr>
              <w:jc w:val="center"/>
              <w:rPr>
                <w:lang w:val="en-US" w:eastAsia="ko-KR"/>
              </w:rPr>
            </w:pPr>
            <w:r w:rsidRPr="00977AC0">
              <w:rPr>
                <w:lang w:val="en-US" w:eastAsia="ko-KR"/>
              </w:rPr>
              <w:t>-62</w:t>
            </w:r>
          </w:p>
        </w:tc>
        <w:tc>
          <w:tcPr>
            <w:tcW w:w="1260" w:type="dxa"/>
            <w:tcMar>
              <w:left w:w="58" w:type="dxa"/>
              <w:right w:w="58" w:type="dxa"/>
            </w:tcMar>
          </w:tcPr>
          <w:p w:rsidR="00381E8D" w:rsidRDefault="00381E8D">
            <w:pPr>
              <w:jc w:val="center"/>
              <w:rPr>
                <w:lang w:val="en-US" w:eastAsia="ko-KR"/>
              </w:rPr>
            </w:pPr>
            <w:r w:rsidRPr="00977AC0">
              <w:rPr>
                <w:lang w:val="en-US" w:eastAsia="ko-KR"/>
              </w:rPr>
              <w:t>-59</w:t>
            </w:r>
          </w:p>
        </w:tc>
        <w:tc>
          <w:tcPr>
            <w:tcW w:w="1260" w:type="dxa"/>
            <w:tcMar>
              <w:left w:w="58" w:type="dxa"/>
              <w:right w:w="58" w:type="dxa"/>
            </w:tcMar>
          </w:tcPr>
          <w:p w:rsidR="00381E8D" w:rsidRDefault="00381E8D">
            <w:pPr>
              <w:jc w:val="center"/>
              <w:rPr>
                <w:lang w:val="en-US" w:eastAsia="ko-KR"/>
              </w:rPr>
            </w:pPr>
            <w:r w:rsidRPr="00977AC0">
              <w:rPr>
                <w:lang w:val="en-US" w:eastAsia="ko-KR"/>
              </w:rPr>
              <w:t>-56</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64-QAM</w:t>
            </w:r>
          </w:p>
        </w:tc>
        <w:tc>
          <w:tcPr>
            <w:tcW w:w="630" w:type="dxa"/>
            <w:tcMar>
              <w:left w:w="58" w:type="dxa"/>
              <w:right w:w="58" w:type="dxa"/>
            </w:tcMar>
          </w:tcPr>
          <w:p w:rsidR="00381E8D" w:rsidRDefault="00381E8D">
            <w:pPr>
              <w:jc w:val="center"/>
              <w:rPr>
                <w:lang w:val="en-US"/>
              </w:rPr>
            </w:pPr>
            <w:r w:rsidRPr="00977AC0">
              <w:rPr>
                <w:lang w:val="en-US"/>
              </w:rPr>
              <w:t>5/6</w:t>
            </w:r>
          </w:p>
        </w:tc>
        <w:tc>
          <w:tcPr>
            <w:tcW w:w="1260" w:type="dxa"/>
            <w:tcMar>
              <w:left w:w="58" w:type="dxa"/>
              <w:right w:w="58" w:type="dxa"/>
            </w:tcMar>
          </w:tcPr>
          <w:p w:rsidR="00381E8D" w:rsidRDefault="00381E8D">
            <w:pPr>
              <w:jc w:val="center"/>
              <w:rPr>
                <w:lang w:val="en-US" w:eastAsia="ko-KR"/>
              </w:rPr>
            </w:pPr>
            <w:r w:rsidRPr="00977AC0">
              <w:rPr>
                <w:lang w:val="en-US" w:eastAsia="ko-KR"/>
              </w:rPr>
              <w:t>-64</w:t>
            </w:r>
          </w:p>
        </w:tc>
        <w:tc>
          <w:tcPr>
            <w:tcW w:w="1260" w:type="dxa"/>
            <w:tcMar>
              <w:left w:w="58" w:type="dxa"/>
              <w:right w:w="58" w:type="dxa"/>
            </w:tcMar>
          </w:tcPr>
          <w:p w:rsidR="00381E8D" w:rsidRDefault="00381E8D">
            <w:pPr>
              <w:jc w:val="center"/>
              <w:rPr>
                <w:lang w:val="en-US" w:eastAsia="ko-KR"/>
              </w:rPr>
            </w:pPr>
            <w:r w:rsidRPr="00977AC0">
              <w:rPr>
                <w:lang w:val="en-US" w:eastAsia="ko-KR"/>
              </w:rPr>
              <w:t>-61</w:t>
            </w:r>
          </w:p>
        </w:tc>
        <w:tc>
          <w:tcPr>
            <w:tcW w:w="1260" w:type="dxa"/>
            <w:tcMar>
              <w:left w:w="58" w:type="dxa"/>
              <w:right w:w="58" w:type="dxa"/>
            </w:tcMar>
          </w:tcPr>
          <w:p w:rsidR="00381E8D" w:rsidRDefault="00381E8D">
            <w:pPr>
              <w:jc w:val="center"/>
              <w:rPr>
                <w:lang w:val="en-US" w:eastAsia="ko-KR"/>
              </w:rPr>
            </w:pPr>
            <w:r w:rsidRPr="00977AC0">
              <w:rPr>
                <w:lang w:val="en-US" w:eastAsia="ko-KR"/>
              </w:rPr>
              <w:t>-58</w:t>
            </w:r>
          </w:p>
        </w:tc>
        <w:tc>
          <w:tcPr>
            <w:tcW w:w="1260" w:type="dxa"/>
            <w:tcMar>
              <w:left w:w="58" w:type="dxa"/>
              <w:right w:w="58" w:type="dxa"/>
            </w:tcMar>
          </w:tcPr>
          <w:p w:rsidR="00381E8D" w:rsidRDefault="00381E8D">
            <w:pPr>
              <w:jc w:val="center"/>
              <w:rPr>
                <w:lang w:val="en-US" w:eastAsia="ko-KR"/>
              </w:rPr>
            </w:pPr>
            <w:r w:rsidRPr="00977AC0">
              <w:rPr>
                <w:lang w:val="en-US" w:eastAsia="ko-KR"/>
              </w:rPr>
              <w:t>-55</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256-QAM</w:t>
            </w:r>
          </w:p>
        </w:tc>
        <w:tc>
          <w:tcPr>
            <w:tcW w:w="630" w:type="dxa"/>
            <w:tcMar>
              <w:left w:w="58" w:type="dxa"/>
              <w:right w:w="58" w:type="dxa"/>
            </w:tcMar>
          </w:tcPr>
          <w:p w:rsidR="00381E8D" w:rsidRDefault="00381E8D">
            <w:pPr>
              <w:jc w:val="center"/>
              <w:rPr>
                <w:lang w:val="en-US"/>
              </w:rPr>
            </w:pPr>
            <w:r w:rsidRPr="00977AC0">
              <w:rPr>
                <w:lang w:val="en-US"/>
              </w:rPr>
              <w:t>3/4</w:t>
            </w:r>
          </w:p>
        </w:tc>
        <w:tc>
          <w:tcPr>
            <w:tcW w:w="1260" w:type="dxa"/>
            <w:tcMar>
              <w:left w:w="58" w:type="dxa"/>
              <w:right w:w="58" w:type="dxa"/>
            </w:tcMar>
          </w:tcPr>
          <w:p w:rsidR="00381E8D" w:rsidRDefault="00381E8D" w:rsidP="009C7307">
            <w:pPr>
              <w:jc w:val="center"/>
              <w:rPr>
                <w:lang w:val="en-US"/>
              </w:rPr>
            </w:pPr>
            <w:r>
              <w:rPr>
                <w:lang w:val="en-US" w:eastAsia="ko-KR"/>
              </w:rPr>
              <w:t>-59</w:t>
            </w:r>
          </w:p>
        </w:tc>
        <w:tc>
          <w:tcPr>
            <w:tcW w:w="1260" w:type="dxa"/>
            <w:tcMar>
              <w:left w:w="58" w:type="dxa"/>
              <w:right w:w="58" w:type="dxa"/>
            </w:tcMar>
          </w:tcPr>
          <w:p w:rsidR="00381E8D" w:rsidRDefault="00381E8D">
            <w:pPr>
              <w:jc w:val="center"/>
              <w:rPr>
                <w:lang w:val="en-US"/>
              </w:rPr>
            </w:pPr>
            <w:r>
              <w:rPr>
                <w:lang w:val="en-US" w:eastAsia="ko-KR"/>
              </w:rPr>
              <w:t>-56</w:t>
            </w:r>
          </w:p>
        </w:tc>
        <w:tc>
          <w:tcPr>
            <w:tcW w:w="1260" w:type="dxa"/>
            <w:tcMar>
              <w:left w:w="58" w:type="dxa"/>
              <w:right w:w="58" w:type="dxa"/>
            </w:tcMar>
          </w:tcPr>
          <w:p w:rsidR="00381E8D" w:rsidRDefault="00381E8D">
            <w:pPr>
              <w:jc w:val="center"/>
              <w:rPr>
                <w:lang w:val="en-US"/>
              </w:rPr>
            </w:pPr>
            <w:r>
              <w:rPr>
                <w:lang w:val="en-US" w:eastAsia="ko-KR"/>
              </w:rPr>
              <w:t>-53</w:t>
            </w:r>
          </w:p>
        </w:tc>
        <w:tc>
          <w:tcPr>
            <w:tcW w:w="1260" w:type="dxa"/>
            <w:tcMar>
              <w:left w:w="58" w:type="dxa"/>
              <w:right w:w="58" w:type="dxa"/>
            </w:tcMar>
          </w:tcPr>
          <w:p w:rsidR="00381E8D" w:rsidRDefault="00381E8D">
            <w:pPr>
              <w:jc w:val="center"/>
              <w:rPr>
                <w:lang w:val="en-US"/>
              </w:rPr>
            </w:pPr>
            <w:r>
              <w:rPr>
                <w:lang w:val="en-US" w:eastAsia="ko-KR"/>
              </w:rPr>
              <w:t>-50</w:t>
            </w:r>
          </w:p>
        </w:tc>
      </w:tr>
      <w:tr w:rsidR="00381E8D" w:rsidRPr="00E34B24" w:rsidTr="00C10467">
        <w:trPr>
          <w:jc w:val="center"/>
        </w:trPr>
        <w:tc>
          <w:tcPr>
            <w:tcW w:w="1228" w:type="dxa"/>
            <w:tcMar>
              <w:left w:w="58" w:type="dxa"/>
              <w:right w:w="58" w:type="dxa"/>
            </w:tcMar>
          </w:tcPr>
          <w:p w:rsidR="00381E8D" w:rsidRDefault="00381E8D">
            <w:pPr>
              <w:jc w:val="center"/>
              <w:rPr>
                <w:lang w:val="en-US"/>
              </w:rPr>
            </w:pPr>
            <w:r w:rsidRPr="00977AC0">
              <w:rPr>
                <w:lang w:val="en-US"/>
              </w:rPr>
              <w:t>256-QAM</w:t>
            </w:r>
          </w:p>
        </w:tc>
        <w:tc>
          <w:tcPr>
            <w:tcW w:w="630" w:type="dxa"/>
            <w:tcMar>
              <w:left w:w="58" w:type="dxa"/>
              <w:right w:w="58" w:type="dxa"/>
            </w:tcMar>
          </w:tcPr>
          <w:p w:rsidR="00381E8D" w:rsidRDefault="00381E8D">
            <w:pPr>
              <w:jc w:val="center"/>
              <w:rPr>
                <w:lang w:val="en-US"/>
              </w:rPr>
            </w:pPr>
            <w:r w:rsidRPr="00977AC0">
              <w:rPr>
                <w:lang w:val="en-US"/>
              </w:rPr>
              <w:t>5/6</w:t>
            </w:r>
          </w:p>
        </w:tc>
        <w:tc>
          <w:tcPr>
            <w:tcW w:w="1260" w:type="dxa"/>
            <w:tcMar>
              <w:left w:w="58" w:type="dxa"/>
              <w:right w:w="58" w:type="dxa"/>
            </w:tcMar>
          </w:tcPr>
          <w:p w:rsidR="00381E8D" w:rsidRDefault="00381E8D">
            <w:pPr>
              <w:jc w:val="center"/>
              <w:rPr>
                <w:lang w:val="en-US"/>
              </w:rPr>
            </w:pPr>
            <w:r>
              <w:rPr>
                <w:lang w:val="en-US" w:eastAsia="ko-KR"/>
              </w:rPr>
              <w:t>-57</w:t>
            </w:r>
          </w:p>
        </w:tc>
        <w:tc>
          <w:tcPr>
            <w:tcW w:w="1260" w:type="dxa"/>
            <w:tcMar>
              <w:left w:w="58" w:type="dxa"/>
              <w:right w:w="58" w:type="dxa"/>
            </w:tcMar>
          </w:tcPr>
          <w:p w:rsidR="00381E8D" w:rsidRDefault="00381E8D">
            <w:pPr>
              <w:jc w:val="center"/>
              <w:rPr>
                <w:lang w:val="en-US"/>
              </w:rPr>
            </w:pPr>
            <w:r>
              <w:rPr>
                <w:lang w:val="en-US" w:eastAsia="ko-KR"/>
              </w:rPr>
              <w:t>-54</w:t>
            </w:r>
          </w:p>
        </w:tc>
        <w:tc>
          <w:tcPr>
            <w:tcW w:w="1260" w:type="dxa"/>
            <w:tcMar>
              <w:left w:w="58" w:type="dxa"/>
              <w:right w:w="58" w:type="dxa"/>
            </w:tcMar>
          </w:tcPr>
          <w:p w:rsidR="00381E8D" w:rsidRDefault="00381E8D">
            <w:pPr>
              <w:jc w:val="center"/>
              <w:rPr>
                <w:lang w:val="en-US"/>
              </w:rPr>
            </w:pPr>
            <w:r>
              <w:rPr>
                <w:lang w:val="en-US" w:eastAsia="ko-KR"/>
              </w:rPr>
              <w:t>-51</w:t>
            </w:r>
          </w:p>
        </w:tc>
        <w:tc>
          <w:tcPr>
            <w:tcW w:w="1260" w:type="dxa"/>
            <w:tcMar>
              <w:left w:w="58" w:type="dxa"/>
              <w:right w:w="58" w:type="dxa"/>
            </w:tcMar>
          </w:tcPr>
          <w:p w:rsidR="00381E8D" w:rsidRDefault="00381E8D">
            <w:pPr>
              <w:jc w:val="center"/>
              <w:rPr>
                <w:lang w:val="en-US"/>
              </w:rPr>
            </w:pPr>
            <w:r>
              <w:rPr>
                <w:lang w:val="en-US" w:eastAsia="ko-KR"/>
              </w:rPr>
              <w:t>-48</w:t>
            </w:r>
          </w:p>
        </w:tc>
      </w:tr>
    </w:tbl>
    <w:p w:rsidR="004A7ED1" w:rsidRPr="00E34B24" w:rsidRDefault="00977AC0" w:rsidP="004A7ED1">
      <w:pPr>
        <w:pStyle w:val="Heading4"/>
        <w:rPr>
          <w:lang w:val="en-US"/>
        </w:rPr>
      </w:pPr>
      <w:r w:rsidRPr="00977AC0">
        <w:rPr>
          <w:lang w:val="en-US"/>
        </w:rPr>
        <w:t>Adjacent channel rejection</w:t>
      </w:r>
    </w:p>
    <w:p w:rsidR="009C1810" w:rsidRPr="00E34B24" w:rsidRDefault="00C10467" w:rsidP="009C1810">
      <w:pPr>
        <w:rPr>
          <w:lang w:val="en-US" w:eastAsia="ko-KR"/>
        </w:rPr>
      </w:pPr>
      <w:r>
        <w:rPr>
          <w:lang w:val="en-US" w:eastAsia="ko-KR"/>
        </w:rPr>
        <w:t>A</w:t>
      </w:r>
      <w:r w:rsidR="00977AC0" w:rsidRPr="00977AC0">
        <w:rPr>
          <w:lang w:val="en-US" w:eastAsia="ko-KR"/>
        </w:rPr>
        <w:t xml:space="preserve">djacent channel rejection </w:t>
      </w:r>
      <w:r>
        <w:rPr>
          <w:lang w:val="en-US" w:eastAsia="ko-KR"/>
        </w:rPr>
        <w:t xml:space="preserve">for </w:t>
      </w:r>
      <w:r w:rsidRPr="00C10467">
        <w:rPr>
          <w:i/>
          <w:lang w:val="en-US" w:eastAsia="ko-KR"/>
        </w:rPr>
        <w:t>W</w:t>
      </w:r>
      <w:r>
        <w:rPr>
          <w:lang w:val="en-US" w:eastAsia="ko-KR"/>
        </w:rPr>
        <w:t xml:space="preserve"> MHz channels (where </w:t>
      </w:r>
      <w:r w:rsidRPr="00C10467">
        <w:rPr>
          <w:i/>
          <w:lang w:val="en-US" w:eastAsia="ko-KR"/>
        </w:rPr>
        <w:t>W</w:t>
      </w:r>
      <w:r>
        <w:rPr>
          <w:lang w:val="en-US" w:eastAsia="ko-KR"/>
        </w:rPr>
        <w:t xml:space="preserve"> is 20, 40, 80 or 160) </w:t>
      </w:r>
      <w:r w:rsidR="00977AC0" w:rsidRPr="00977AC0">
        <w:rPr>
          <w:lang w:val="en-US" w:eastAsia="ko-KR"/>
        </w:rPr>
        <w:t xml:space="preserve">shall be measured by setting the desired signal’s strength 3 dB above the rate dependent sensitivity specified in </w:t>
      </w:r>
      <w:r w:rsidR="00174960" w:rsidRPr="00977AC0">
        <w:rPr>
          <w:lang w:val="en-US" w:eastAsia="ko-KR"/>
        </w:rPr>
        <w:fldChar w:fldCharType="begin"/>
      </w:r>
      <w:r w:rsidR="00977AC0" w:rsidRPr="00977AC0">
        <w:rPr>
          <w:lang w:val="en-US" w:eastAsia="ko-KR"/>
        </w:rPr>
        <w:instrText xml:space="preserve"> REF _Ref265755388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20</w:t>
      </w:r>
      <w:r w:rsidR="00174960" w:rsidRPr="00977AC0">
        <w:rPr>
          <w:lang w:val="en-US" w:eastAsia="ko-KR"/>
        </w:rPr>
        <w:fldChar w:fldCharType="end"/>
      </w:r>
      <w:r w:rsidR="00977AC0" w:rsidRPr="00977AC0">
        <w:rPr>
          <w:lang w:val="en-US" w:eastAsia="ko-KR"/>
        </w:rPr>
        <w:t xml:space="preserve"> and raising the power of the interfering signal </w:t>
      </w:r>
      <w:r>
        <w:rPr>
          <w:lang w:val="en-US" w:eastAsia="ko-KR"/>
        </w:rPr>
        <w:t xml:space="preserve">of </w:t>
      </w:r>
      <w:r w:rsidRPr="00C10467">
        <w:rPr>
          <w:i/>
          <w:lang w:val="en-US" w:eastAsia="ko-KR"/>
        </w:rPr>
        <w:t>W</w:t>
      </w:r>
      <w:r w:rsidR="00977AC0" w:rsidRPr="00977AC0">
        <w:rPr>
          <w:lang w:val="en-US" w:eastAsia="ko-KR"/>
        </w:rPr>
        <w:t xml:space="preserve"> MHz bandwidth until 10% PER is caused for a PSDU length of 4096 octets. The power difference between the interfering and desired channel is the corresponding adjacent channel rejection. The center frequency of the adjacent channel shall be placed </w:t>
      </w:r>
      <w:r w:rsidRPr="00C10467">
        <w:rPr>
          <w:i/>
          <w:lang w:val="en-US" w:eastAsia="ko-KR"/>
        </w:rPr>
        <w:t>W</w:t>
      </w:r>
      <w:r w:rsidR="00977AC0" w:rsidRPr="00977AC0">
        <w:rPr>
          <w:lang w:val="en-US" w:eastAsia="ko-KR"/>
        </w:rPr>
        <w:t xml:space="preserve"> MHz away from the center frequency of the desired signal.</w:t>
      </w:r>
    </w:p>
    <w:p w:rsidR="009C1810" w:rsidRPr="00E34B24" w:rsidRDefault="009C1810" w:rsidP="009C1810">
      <w:pPr>
        <w:rPr>
          <w:lang w:val="en-US" w:eastAsia="ko-KR"/>
        </w:rPr>
      </w:pPr>
    </w:p>
    <w:p w:rsidR="00C10467" w:rsidRPr="00C10467" w:rsidRDefault="00C10467" w:rsidP="00C10467">
      <w:pPr>
        <w:rPr>
          <w:lang w:val="en-US" w:eastAsia="ko-KR"/>
        </w:rPr>
      </w:pPr>
      <w:r w:rsidRPr="00C10467">
        <w:rPr>
          <w:lang w:val="en-US" w:eastAsia="ko-KR"/>
        </w:rPr>
        <w:t xml:space="preserve">Adjacent channel rejection for 80+80 MHz channels shall be measured by setting the desired signal’s strength 3 dB above the rate dependent sensitivity specified in </w:t>
      </w:r>
      <w:r w:rsidR="00174960">
        <w:rPr>
          <w:lang w:val="en-US" w:eastAsia="ko-KR"/>
        </w:rPr>
        <w:fldChar w:fldCharType="begin"/>
      </w:r>
      <w:r>
        <w:rPr>
          <w:lang w:val="en-US" w:eastAsia="ko-KR"/>
        </w:rPr>
        <w:instrText xml:space="preserve"> REF _Ref265755388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20</w:t>
      </w:r>
      <w:r w:rsidR="00174960">
        <w:rPr>
          <w:lang w:val="en-US" w:eastAsia="ko-KR"/>
        </w:rPr>
        <w:fldChar w:fldCharType="end"/>
      </w:r>
      <w:r w:rsidRPr="00C10467">
        <w:rPr>
          <w:lang w:val="en-US" w:eastAsia="ko-KR"/>
        </w:rPr>
        <w:t>.  Then, an interfering signal of 80 MHz bandwidth is introduced, where the center frequency of the interfering signal is placed 80 MHz away from the center frequency of one of the frequency segments of the desired signal.  The power of the interfering signal is raised until 10% PER is caused for a PSDU length of 4096 octets. The power difference between the interfering and desired channel is the corresponding adjacent channel rejection.</w:t>
      </w:r>
    </w:p>
    <w:p w:rsidR="00C10467" w:rsidRPr="00C10467" w:rsidRDefault="00C10467" w:rsidP="00C10467">
      <w:pPr>
        <w:rPr>
          <w:lang w:val="en-US" w:eastAsia="ko-KR"/>
        </w:rPr>
      </w:pPr>
    </w:p>
    <w:p w:rsidR="009C1810" w:rsidRPr="00E34B24" w:rsidRDefault="00C10467" w:rsidP="00C10467">
      <w:pPr>
        <w:rPr>
          <w:lang w:val="en-US" w:eastAsia="ko-KR"/>
        </w:rPr>
      </w:pPr>
      <w:r w:rsidRPr="00C10467">
        <w:rPr>
          <w:lang w:val="en-US" w:eastAsia="ko-KR"/>
        </w:rPr>
        <w:t xml:space="preserve">The interfering signal in the adjacent channel shall be a conformant OFDM signal, unsynchronized with the signal in the channel under test. For a conforming OFDM PHY, the corresponding rejection shall be no less than specified in </w:t>
      </w:r>
      <w:r w:rsidR="00174960">
        <w:rPr>
          <w:lang w:val="en-US" w:eastAsia="ko-KR"/>
        </w:rPr>
        <w:fldChar w:fldCharType="begin"/>
      </w:r>
      <w:r>
        <w:rPr>
          <w:lang w:val="en-US" w:eastAsia="ko-KR"/>
        </w:rPr>
        <w:instrText xml:space="preserve"> REF _Ref282676680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21</w:t>
      </w:r>
      <w:r w:rsidR="00174960">
        <w:rPr>
          <w:lang w:val="en-US" w:eastAsia="ko-KR"/>
        </w:rPr>
        <w:fldChar w:fldCharType="end"/>
      </w:r>
      <w:r w:rsidRPr="00C10467">
        <w:rPr>
          <w:lang w:val="en-US" w:eastAsia="ko-KR"/>
        </w:rPr>
        <w:t>. The interference signal shall have a minimum duty cycle of 50%.</w:t>
      </w:r>
    </w:p>
    <w:p w:rsidR="009C1810" w:rsidRPr="00E34B24" w:rsidRDefault="009C1810" w:rsidP="009C1810">
      <w:pPr>
        <w:rPr>
          <w:lang w:val="en-US" w:eastAsia="ko-KR"/>
        </w:rPr>
      </w:pPr>
    </w:p>
    <w:p w:rsidR="009C1810" w:rsidRDefault="00977AC0" w:rsidP="009C1810">
      <w:pPr>
        <w:rPr>
          <w:lang w:val="en-US" w:eastAsia="ko-KR"/>
        </w:rPr>
      </w:pPr>
      <w:r w:rsidRPr="00977AC0">
        <w:rPr>
          <w:lang w:val="en-US" w:eastAsia="ko-KR"/>
        </w:rPr>
        <w:t xml:space="preserve">The test in this subclause and the adjacent sensitivity levels specified in </w:t>
      </w:r>
      <w:r w:rsidR="00174960">
        <w:rPr>
          <w:lang w:val="en-US" w:eastAsia="ko-KR"/>
        </w:rPr>
        <w:fldChar w:fldCharType="begin"/>
      </w:r>
      <w:r w:rsidR="00C10467">
        <w:rPr>
          <w:lang w:val="en-US" w:eastAsia="ko-KR"/>
        </w:rPr>
        <w:instrText xml:space="preserve"> REF _Ref282676680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21</w:t>
      </w:r>
      <w:r w:rsidR="00174960">
        <w:rPr>
          <w:lang w:val="en-US" w:eastAsia="ko-KR"/>
        </w:rPr>
        <w:fldChar w:fldCharType="end"/>
      </w:r>
      <w:r w:rsidRPr="00977AC0">
        <w:rPr>
          <w:lang w:val="en-US" w:eastAsia="ko-KR"/>
        </w:rPr>
        <w:t xml:space="preserve"> only apply to non-STBC modes, 800 ns GI and BCC.</w:t>
      </w:r>
    </w:p>
    <w:p w:rsidR="00C10467" w:rsidRDefault="00C10467" w:rsidP="009C1810">
      <w:pPr>
        <w:rPr>
          <w:lang w:val="en-US" w:eastAsia="ko-KR"/>
        </w:rPr>
      </w:pPr>
    </w:p>
    <w:p w:rsidR="00C10467" w:rsidRDefault="00C10467" w:rsidP="00C10467">
      <w:pPr>
        <w:pStyle w:val="Caption"/>
        <w:keepNext/>
        <w:jc w:val="center"/>
      </w:pPr>
      <w:bookmarkStart w:id="2333" w:name="_Ref282676680"/>
      <w:r>
        <w:t xml:space="preserve">Table </w:t>
      </w:r>
      <w:fldSimple w:instr=" STYLEREF 1 \s ">
        <w:r w:rsidR="003B14D4">
          <w:rPr>
            <w:noProof/>
          </w:rPr>
          <w:t>22</w:t>
        </w:r>
      </w:fldSimple>
      <w:r w:rsidR="00487F97">
        <w:noBreakHyphen/>
      </w:r>
      <w:fldSimple w:instr=" SEQ Table \* ARABIC \s 1 ">
        <w:r w:rsidR="003B14D4">
          <w:rPr>
            <w:noProof/>
          </w:rPr>
          <w:t>21</w:t>
        </w:r>
      </w:fldSimple>
      <w:bookmarkEnd w:id="2333"/>
      <w:r>
        <w:t>--Minimum required adjacent and nonadjacent channel rejection levels</w:t>
      </w:r>
    </w:p>
    <w:tbl>
      <w:tblPr>
        <w:tblW w:w="86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448"/>
        <w:gridCol w:w="986"/>
        <w:gridCol w:w="1553"/>
        <w:gridCol w:w="1506"/>
        <w:gridCol w:w="1600"/>
        <w:gridCol w:w="1553"/>
      </w:tblGrid>
      <w:tr w:rsidR="00C10467" w:rsidRPr="00E34B24" w:rsidTr="00C10467">
        <w:trPr>
          <w:jc w:val="center"/>
        </w:trPr>
        <w:tc>
          <w:tcPr>
            <w:tcW w:w="1448" w:type="dxa"/>
            <w:vMerge w:val="restart"/>
            <w:tcMar>
              <w:left w:w="58" w:type="dxa"/>
              <w:right w:w="58" w:type="dxa"/>
            </w:tcMar>
          </w:tcPr>
          <w:p w:rsidR="00C10467" w:rsidRDefault="00C10467" w:rsidP="00C10467">
            <w:pPr>
              <w:jc w:val="center"/>
              <w:rPr>
                <w:b/>
                <w:lang w:val="en-US"/>
              </w:rPr>
            </w:pPr>
            <w:r w:rsidRPr="00977AC0">
              <w:rPr>
                <w:b/>
                <w:lang w:val="en-US"/>
              </w:rPr>
              <w:t>Modulation</w:t>
            </w:r>
          </w:p>
        </w:tc>
        <w:tc>
          <w:tcPr>
            <w:tcW w:w="986" w:type="dxa"/>
            <w:vMerge w:val="restart"/>
            <w:tcMar>
              <w:left w:w="58" w:type="dxa"/>
              <w:right w:w="58" w:type="dxa"/>
            </w:tcMar>
          </w:tcPr>
          <w:p w:rsidR="00C10467" w:rsidRDefault="00C10467" w:rsidP="00C10467">
            <w:pPr>
              <w:jc w:val="center"/>
              <w:rPr>
                <w:b/>
                <w:lang w:val="en-US"/>
              </w:rPr>
            </w:pPr>
            <w:r w:rsidRPr="00977AC0">
              <w:rPr>
                <w:b/>
                <w:lang w:val="en-US"/>
              </w:rPr>
              <w:t>Rate (R)</w:t>
            </w:r>
          </w:p>
        </w:tc>
        <w:tc>
          <w:tcPr>
            <w:tcW w:w="3059" w:type="dxa"/>
            <w:gridSpan w:val="2"/>
            <w:tcMar>
              <w:left w:w="58" w:type="dxa"/>
              <w:right w:w="58" w:type="dxa"/>
            </w:tcMar>
          </w:tcPr>
          <w:p w:rsidR="00C10467" w:rsidRPr="00977AC0" w:rsidRDefault="00C10467" w:rsidP="00C10467">
            <w:pPr>
              <w:jc w:val="center"/>
              <w:rPr>
                <w:b/>
                <w:lang w:val="en-US"/>
              </w:rPr>
            </w:pPr>
            <w:r w:rsidRPr="00977AC0">
              <w:rPr>
                <w:b/>
                <w:lang w:val="en-US"/>
              </w:rPr>
              <w:t>Adjacent channel rejection (dB)</w:t>
            </w:r>
          </w:p>
        </w:tc>
        <w:tc>
          <w:tcPr>
            <w:tcW w:w="3153" w:type="dxa"/>
            <w:gridSpan w:val="2"/>
            <w:tcMar>
              <w:left w:w="58" w:type="dxa"/>
              <w:right w:w="58" w:type="dxa"/>
            </w:tcMar>
          </w:tcPr>
          <w:p w:rsidR="00C10467" w:rsidRPr="00977AC0" w:rsidRDefault="00C10467" w:rsidP="00C10467">
            <w:pPr>
              <w:jc w:val="center"/>
              <w:rPr>
                <w:b/>
                <w:lang w:val="en-US"/>
              </w:rPr>
            </w:pPr>
            <w:r w:rsidRPr="00977AC0">
              <w:rPr>
                <w:b/>
                <w:lang w:val="en-US"/>
              </w:rPr>
              <w:t>Nonadjacent channel rejection (dB)</w:t>
            </w:r>
          </w:p>
        </w:tc>
      </w:tr>
      <w:tr w:rsidR="00C10467" w:rsidRPr="00E34B24" w:rsidTr="00C10467">
        <w:trPr>
          <w:jc w:val="center"/>
        </w:trPr>
        <w:tc>
          <w:tcPr>
            <w:tcW w:w="1448" w:type="dxa"/>
            <w:vMerge/>
            <w:tcMar>
              <w:left w:w="58" w:type="dxa"/>
              <w:right w:w="58" w:type="dxa"/>
            </w:tcMar>
          </w:tcPr>
          <w:p w:rsidR="00C10467" w:rsidRPr="00977AC0" w:rsidRDefault="00C10467" w:rsidP="00C10467">
            <w:pPr>
              <w:jc w:val="center"/>
              <w:rPr>
                <w:lang w:val="en-US"/>
              </w:rPr>
            </w:pPr>
          </w:p>
        </w:tc>
        <w:tc>
          <w:tcPr>
            <w:tcW w:w="986" w:type="dxa"/>
            <w:vMerge/>
            <w:tcMar>
              <w:left w:w="58" w:type="dxa"/>
              <w:right w:w="58" w:type="dxa"/>
            </w:tcMar>
          </w:tcPr>
          <w:p w:rsidR="00C10467" w:rsidRPr="00977AC0" w:rsidRDefault="00C10467" w:rsidP="00C10467">
            <w:pPr>
              <w:jc w:val="center"/>
              <w:rPr>
                <w:lang w:val="en-US"/>
              </w:rPr>
            </w:pPr>
          </w:p>
        </w:tc>
        <w:tc>
          <w:tcPr>
            <w:tcW w:w="1553" w:type="dxa"/>
            <w:tcMar>
              <w:left w:w="58" w:type="dxa"/>
              <w:right w:w="58" w:type="dxa"/>
            </w:tcMar>
          </w:tcPr>
          <w:p w:rsidR="00C10467" w:rsidRPr="00977AC0" w:rsidRDefault="00C10467" w:rsidP="00C10467">
            <w:pPr>
              <w:jc w:val="center"/>
              <w:rPr>
                <w:lang w:val="en-US" w:eastAsia="ko-KR"/>
              </w:rPr>
            </w:pPr>
            <w:r>
              <w:rPr>
                <w:rFonts w:hint="eastAsia"/>
                <w:lang w:val="en-US" w:eastAsia="ko-KR"/>
              </w:rPr>
              <w:t>20/40/80/160 MHz Channel</w:t>
            </w:r>
          </w:p>
        </w:tc>
        <w:tc>
          <w:tcPr>
            <w:tcW w:w="1506" w:type="dxa"/>
          </w:tcPr>
          <w:p w:rsidR="00C10467" w:rsidRPr="00977AC0" w:rsidRDefault="00C10467" w:rsidP="00C10467">
            <w:pPr>
              <w:jc w:val="center"/>
              <w:rPr>
                <w:lang w:val="en-US" w:eastAsia="ko-KR"/>
              </w:rPr>
            </w:pPr>
            <w:r>
              <w:rPr>
                <w:rFonts w:hint="eastAsia"/>
                <w:lang w:val="en-US" w:eastAsia="ko-KR"/>
              </w:rPr>
              <w:t>80+80 MHz Channel</w:t>
            </w:r>
          </w:p>
        </w:tc>
        <w:tc>
          <w:tcPr>
            <w:tcW w:w="1600" w:type="dxa"/>
            <w:tcMar>
              <w:left w:w="58" w:type="dxa"/>
              <w:right w:w="58" w:type="dxa"/>
            </w:tcMar>
          </w:tcPr>
          <w:p w:rsidR="00C10467" w:rsidRPr="00977AC0" w:rsidRDefault="00C10467" w:rsidP="00C10467">
            <w:pPr>
              <w:jc w:val="center"/>
              <w:rPr>
                <w:lang w:val="en-US" w:eastAsia="ko-KR"/>
              </w:rPr>
            </w:pPr>
            <w:r>
              <w:rPr>
                <w:rFonts w:hint="eastAsia"/>
                <w:lang w:val="en-US" w:eastAsia="ko-KR"/>
              </w:rPr>
              <w:t>20/40/80/160 MHz Channel</w:t>
            </w:r>
          </w:p>
        </w:tc>
        <w:tc>
          <w:tcPr>
            <w:tcW w:w="1553" w:type="dxa"/>
          </w:tcPr>
          <w:p w:rsidR="00C10467" w:rsidRPr="00977AC0" w:rsidRDefault="00C10467" w:rsidP="00C10467">
            <w:pPr>
              <w:jc w:val="center"/>
              <w:rPr>
                <w:lang w:val="en-US" w:eastAsia="ko-KR"/>
              </w:rPr>
            </w:pPr>
            <w:r>
              <w:rPr>
                <w:rFonts w:hint="eastAsia"/>
                <w:lang w:val="en-US" w:eastAsia="ko-KR"/>
              </w:rPr>
              <w:t>80+80 MHz Channel</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BPSK</w:t>
            </w:r>
          </w:p>
        </w:tc>
        <w:tc>
          <w:tcPr>
            <w:tcW w:w="986" w:type="dxa"/>
            <w:tcMar>
              <w:left w:w="58" w:type="dxa"/>
              <w:right w:w="58" w:type="dxa"/>
            </w:tcMar>
          </w:tcPr>
          <w:p w:rsidR="00C10467" w:rsidRDefault="00C10467" w:rsidP="00C10467">
            <w:pPr>
              <w:jc w:val="center"/>
              <w:rPr>
                <w:lang w:val="en-US"/>
              </w:rPr>
            </w:pPr>
            <w:r w:rsidRPr="00977AC0">
              <w:rPr>
                <w:lang w:val="en-US"/>
              </w:rPr>
              <w:t>1/2</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16</w:t>
            </w:r>
          </w:p>
        </w:tc>
        <w:tc>
          <w:tcPr>
            <w:tcW w:w="1506" w:type="dxa"/>
          </w:tcPr>
          <w:p w:rsidR="00C10467" w:rsidRPr="00977AC0" w:rsidRDefault="00C10467" w:rsidP="00C10467">
            <w:pPr>
              <w:jc w:val="center"/>
              <w:rPr>
                <w:lang w:val="en-US" w:eastAsia="ko-KR"/>
              </w:rPr>
            </w:pPr>
            <w:r>
              <w:rPr>
                <w:rFonts w:hint="eastAsia"/>
                <w:lang w:val="en-US" w:eastAsia="ko-KR"/>
              </w:rPr>
              <w:t>13</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32</w:t>
            </w:r>
          </w:p>
        </w:tc>
        <w:tc>
          <w:tcPr>
            <w:tcW w:w="1553" w:type="dxa"/>
          </w:tcPr>
          <w:p w:rsidR="00C10467" w:rsidRPr="00977AC0" w:rsidRDefault="00C10467" w:rsidP="00C10467">
            <w:pPr>
              <w:jc w:val="center"/>
              <w:rPr>
                <w:lang w:val="en-US" w:eastAsia="ko-KR"/>
              </w:rPr>
            </w:pPr>
            <w:r>
              <w:rPr>
                <w:rFonts w:hint="eastAsia"/>
                <w:lang w:val="en-US" w:eastAsia="ko-KR"/>
              </w:rPr>
              <w:t>29</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QPSK</w:t>
            </w:r>
          </w:p>
        </w:tc>
        <w:tc>
          <w:tcPr>
            <w:tcW w:w="986" w:type="dxa"/>
            <w:tcMar>
              <w:left w:w="58" w:type="dxa"/>
              <w:right w:w="58" w:type="dxa"/>
            </w:tcMar>
          </w:tcPr>
          <w:p w:rsidR="00C10467" w:rsidRDefault="00C10467" w:rsidP="00C10467">
            <w:pPr>
              <w:jc w:val="center"/>
              <w:rPr>
                <w:lang w:val="en-US"/>
              </w:rPr>
            </w:pPr>
            <w:r w:rsidRPr="00977AC0">
              <w:rPr>
                <w:lang w:val="en-US"/>
              </w:rPr>
              <w:t>1/2</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13</w:t>
            </w:r>
          </w:p>
        </w:tc>
        <w:tc>
          <w:tcPr>
            <w:tcW w:w="1506" w:type="dxa"/>
          </w:tcPr>
          <w:p w:rsidR="00C10467" w:rsidRPr="00977AC0" w:rsidRDefault="00C10467" w:rsidP="00C10467">
            <w:pPr>
              <w:jc w:val="center"/>
              <w:rPr>
                <w:lang w:val="en-US" w:eastAsia="ko-KR"/>
              </w:rPr>
            </w:pPr>
            <w:r>
              <w:rPr>
                <w:rFonts w:hint="eastAsia"/>
                <w:lang w:val="en-US" w:eastAsia="ko-KR"/>
              </w:rPr>
              <w:t>10</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29</w:t>
            </w:r>
          </w:p>
        </w:tc>
        <w:tc>
          <w:tcPr>
            <w:tcW w:w="1553" w:type="dxa"/>
          </w:tcPr>
          <w:p w:rsidR="00C10467" w:rsidRPr="00977AC0" w:rsidRDefault="00C10467" w:rsidP="00C10467">
            <w:pPr>
              <w:jc w:val="center"/>
              <w:rPr>
                <w:lang w:val="en-US" w:eastAsia="ko-KR"/>
              </w:rPr>
            </w:pPr>
            <w:r>
              <w:rPr>
                <w:rFonts w:hint="eastAsia"/>
                <w:lang w:val="en-US" w:eastAsia="ko-KR"/>
              </w:rPr>
              <w:t>26</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lastRenderedPageBreak/>
              <w:t>QPSK</w:t>
            </w:r>
          </w:p>
        </w:tc>
        <w:tc>
          <w:tcPr>
            <w:tcW w:w="986" w:type="dxa"/>
            <w:tcMar>
              <w:left w:w="58" w:type="dxa"/>
              <w:right w:w="58" w:type="dxa"/>
            </w:tcMar>
          </w:tcPr>
          <w:p w:rsidR="00C10467" w:rsidRDefault="00C10467" w:rsidP="00C10467">
            <w:pPr>
              <w:jc w:val="center"/>
              <w:rPr>
                <w:lang w:val="en-US"/>
              </w:rPr>
            </w:pPr>
            <w:r w:rsidRPr="00977AC0">
              <w:rPr>
                <w:lang w:val="en-US"/>
              </w:rPr>
              <w:t>3/4</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11</w:t>
            </w:r>
          </w:p>
        </w:tc>
        <w:tc>
          <w:tcPr>
            <w:tcW w:w="1506" w:type="dxa"/>
          </w:tcPr>
          <w:p w:rsidR="00C10467" w:rsidRPr="00977AC0" w:rsidRDefault="00C10467" w:rsidP="00C10467">
            <w:pPr>
              <w:jc w:val="center"/>
              <w:rPr>
                <w:lang w:val="en-US" w:eastAsia="ko-KR"/>
              </w:rPr>
            </w:pPr>
            <w:r>
              <w:rPr>
                <w:rFonts w:hint="eastAsia"/>
                <w:lang w:val="en-US" w:eastAsia="ko-KR"/>
              </w:rPr>
              <w:t>8</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27</w:t>
            </w:r>
          </w:p>
        </w:tc>
        <w:tc>
          <w:tcPr>
            <w:tcW w:w="1553" w:type="dxa"/>
          </w:tcPr>
          <w:p w:rsidR="00C10467" w:rsidRPr="00977AC0" w:rsidRDefault="00C10467" w:rsidP="00C10467">
            <w:pPr>
              <w:jc w:val="center"/>
              <w:rPr>
                <w:lang w:val="en-US" w:eastAsia="ko-KR"/>
              </w:rPr>
            </w:pPr>
            <w:r>
              <w:rPr>
                <w:rFonts w:hint="eastAsia"/>
                <w:lang w:val="en-US" w:eastAsia="ko-KR"/>
              </w:rPr>
              <w:t>24</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16-QAM</w:t>
            </w:r>
          </w:p>
        </w:tc>
        <w:tc>
          <w:tcPr>
            <w:tcW w:w="986" w:type="dxa"/>
            <w:tcMar>
              <w:left w:w="58" w:type="dxa"/>
              <w:right w:w="58" w:type="dxa"/>
            </w:tcMar>
          </w:tcPr>
          <w:p w:rsidR="00C10467" w:rsidRDefault="00C10467" w:rsidP="00C10467">
            <w:pPr>
              <w:jc w:val="center"/>
              <w:rPr>
                <w:lang w:val="en-US"/>
              </w:rPr>
            </w:pPr>
            <w:r w:rsidRPr="00977AC0">
              <w:rPr>
                <w:lang w:val="en-US"/>
              </w:rPr>
              <w:t>1/2</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8</w:t>
            </w:r>
          </w:p>
        </w:tc>
        <w:tc>
          <w:tcPr>
            <w:tcW w:w="1506" w:type="dxa"/>
          </w:tcPr>
          <w:p w:rsidR="00C10467" w:rsidRPr="00977AC0" w:rsidRDefault="00C10467" w:rsidP="00C10467">
            <w:pPr>
              <w:jc w:val="center"/>
              <w:rPr>
                <w:lang w:val="en-US" w:eastAsia="ko-KR"/>
              </w:rPr>
            </w:pPr>
            <w:r>
              <w:rPr>
                <w:rFonts w:hint="eastAsia"/>
                <w:lang w:val="en-US" w:eastAsia="ko-KR"/>
              </w:rPr>
              <w:t>5</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24</w:t>
            </w:r>
          </w:p>
        </w:tc>
        <w:tc>
          <w:tcPr>
            <w:tcW w:w="1553" w:type="dxa"/>
          </w:tcPr>
          <w:p w:rsidR="00C10467" w:rsidRPr="00977AC0" w:rsidRDefault="00C10467" w:rsidP="00C10467">
            <w:pPr>
              <w:jc w:val="center"/>
              <w:rPr>
                <w:lang w:val="en-US" w:eastAsia="ko-KR"/>
              </w:rPr>
            </w:pPr>
            <w:r>
              <w:rPr>
                <w:rFonts w:hint="eastAsia"/>
                <w:lang w:val="en-US" w:eastAsia="ko-KR"/>
              </w:rPr>
              <w:t>21</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16-QAM</w:t>
            </w:r>
          </w:p>
        </w:tc>
        <w:tc>
          <w:tcPr>
            <w:tcW w:w="986" w:type="dxa"/>
            <w:tcMar>
              <w:left w:w="58" w:type="dxa"/>
              <w:right w:w="58" w:type="dxa"/>
            </w:tcMar>
          </w:tcPr>
          <w:p w:rsidR="00C10467" w:rsidRDefault="00C10467" w:rsidP="00C10467">
            <w:pPr>
              <w:jc w:val="center"/>
              <w:rPr>
                <w:lang w:val="en-US"/>
              </w:rPr>
            </w:pPr>
            <w:r w:rsidRPr="00977AC0">
              <w:rPr>
                <w:lang w:val="en-US"/>
              </w:rPr>
              <w:t>3/4</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4</w:t>
            </w:r>
          </w:p>
        </w:tc>
        <w:tc>
          <w:tcPr>
            <w:tcW w:w="1506" w:type="dxa"/>
          </w:tcPr>
          <w:p w:rsidR="00C10467" w:rsidRPr="00977AC0" w:rsidRDefault="00C10467" w:rsidP="00C10467">
            <w:pPr>
              <w:jc w:val="center"/>
              <w:rPr>
                <w:lang w:val="en-US" w:eastAsia="ko-KR"/>
              </w:rPr>
            </w:pPr>
            <w:r>
              <w:rPr>
                <w:rFonts w:hint="eastAsia"/>
                <w:lang w:val="en-US" w:eastAsia="ko-KR"/>
              </w:rPr>
              <w:t>1</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20</w:t>
            </w:r>
          </w:p>
        </w:tc>
        <w:tc>
          <w:tcPr>
            <w:tcW w:w="1553" w:type="dxa"/>
          </w:tcPr>
          <w:p w:rsidR="00C10467" w:rsidRPr="00977AC0" w:rsidRDefault="00C10467" w:rsidP="00C10467">
            <w:pPr>
              <w:jc w:val="center"/>
              <w:rPr>
                <w:lang w:val="en-US" w:eastAsia="ko-KR"/>
              </w:rPr>
            </w:pPr>
            <w:r>
              <w:rPr>
                <w:rFonts w:hint="eastAsia"/>
                <w:lang w:val="en-US" w:eastAsia="ko-KR"/>
              </w:rPr>
              <w:t>17</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64-QAM</w:t>
            </w:r>
          </w:p>
        </w:tc>
        <w:tc>
          <w:tcPr>
            <w:tcW w:w="986" w:type="dxa"/>
            <w:tcMar>
              <w:left w:w="58" w:type="dxa"/>
              <w:right w:w="58" w:type="dxa"/>
            </w:tcMar>
          </w:tcPr>
          <w:p w:rsidR="00C10467" w:rsidRDefault="00C10467" w:rsidP="00C10467">
            <w:pPr>
              <w:jc w:val="center"/>
              <w:rPr>
                <w:lang w:val="en-US"/>
              </w:rPr>
            </w:pPr>
            <w:r w:rsidRPr="00977AC0">
              <w:rPr>
                <w:lang w:val="en-US"/>
              </w:rPr>
              <w:t>2/3</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0</w:t>
            </w:r>
          </w:p>
        </w:tc>
        <w:tc>
          <w:tcPr>
            <w:tcW w:w="1506" w:type="dxa"/>
          </w:tcPr>
          <w:p w:rsidR="00C10467" w:rsidRPr="00977AC0" w:rsidRDefault="00C10467" w:rsidP="00C10467">
            <w:pPr>
              <w:jc w:val="center"/>
              <w:rPr>
                <w:lang w:val="en-US" w:eastAsia="ko-KR"/>
              </w:rPr>
            </w:pPr>
            <w:r>
              <w:rPr>
                <w:rFonts w:hint="eastAsia"/>
                <w:lang w:val="en-US" w:eastAsia="ko-KR"/>
              </w:rPr>
              <w:t>-3</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16</w:t>
            </w:r>
          </w:p>
        </w:tc>
        <w:tc>
          <w:tcPr>
            <w:tcW w:w="1553" w:type="dxa"/>
          </w:tcPr>
          <w:p w:rsidR="00C10467" w:rsidRPr="00977AC0" w:rsidRDefault="00C10467" w:rsidP="00C10467">
            <w:pPr>
              <w:jc w:val="center"/>
              <w:rPr>
                <w:lang w:val="en-US" w:eastAsia="ko-KR"/>
              </w:rPr>
            </w:pPr>
            <w:r>
              <w:rPr>
                <w:rFonts w:hint="eastAsia"/>
                <w:lang w:val="en-US" w:eastAsia="ko-KR"/>
              </w:rPr>
              <w:t>13</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64-QAM</w:t>
            </w:r>
          </w:p>
        </w:tc>
        <w:tc>
          <w:tcPr>
            <w:tcW w:w="986" w:type="dxa"/>
            <w:tcMar>
              <w:left w:w="58" w:type="dxa"/>
              <w:right w:w="58" w:type="dxa"/>
            </w:tcMar>
          </w:tcPr>
          <w:p w:rsidR="00C10467" w:rsidRDefault="00C10467" w:rsidP="00C10467">
            <w:pPr>
              <w:jc w:val="center"/>
              <w:rPr>
                <w:lang w:val="en-US"/>
              </w:rPr>
            </w:pPr>
            <w:r w:rsidRPr="00977AC0">
              <w:rPr>
                <w:lang w:val="en-US"/>
              </w:rPr>
              <w:t>3/4</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-1</w:t>
            </w:r>
          </w:p>
        </w:tc>
        <w:tc>
          <w:tcPr>
            <w:tcW w:w="1506" w:type="dxa"/>
          </w:tcPr>
          <w:p w:rsidR="00C10467" w:rsidRPr="00977AC0" w:rsidRDefault="00C10467" w:rsidP="00C10467">
            <w:pPr>
              <w:jc w:val="center"/>
              <w:rPr>
                <w:lang w:val="en-US" w:eastAsia="ko-KR"/>
              </w:rPr>
            </w:pPr>
            <w:r>
              <w:rPr>
                <w:rFonts w:hint="eastAsia"/>
                <w:lang w:val="en-US" w:eastAsia="ko-KR"/>
              </w:rPr>
              <w:t>-4</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15</w:t>
            </w:r>
          </w:p>
        </w:tc>
        <w:tc>
          <w:tcPr>
            <w:tcW w:w="1553" w:type="dxa"/>
          </w:tcPr>
          <w:p w:rsidR="00C10467" w:rsidRPr="00977AC0" w:rsidRDefault="00C10467" w:rsidP="00C10467">
            <w:pPr>
              <w:jc w:val="center"/>
              <w:rPr>
                <w:lang w:val="en-US" w:eastAsia="ko-KR"/>
              </w:rPr>
            </w:pPr>
            <w:r>
              <w:rPr>
                <w:rFonts w:hint="eastAsia"/>
                <w:lang w:val="en-US" w:eastAsia="ko-KR"/>
              </w:rPr>
              <w:t>12</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64-QAM</w:t>
            </w:r>
          </w:p>
        </w:tc>
        <w:tc>
          <w:tcPr>
            <w:tcW w:w="986" w:type="dxa"/>
            <w:tcMar>
              <w:left w:w="58" w:type="dxa"/>
              <w:right w:w="58" w:type="dxa"/>
            </w:tcMar>
          </w:tcPr>
          <w:p w:rsidR="00C10467" w:rsidRDefault="00C10467" w:rsidP="00C10467">
            <w:pPr>
              <w:jc w:val="center"/>
              <w:rPr>
                <w:lang w:val="en-US"/>
              </w:rPr>
            </w:pPr>
            <w:r w:rsidRPr="00977AC0">
              <w:rPr>
                <w:lang w:val="en-US"/>
              </w:rPr>
              <w:t>5/6</w:t>
            </w:r>
          </w:p>
        </w:tc>
        <w:tc>
          <w:tcPr>
            <w:tcW w:w="1553" w:type="dxa"/>
            <w:tcMar>
              <w:left w:w="58" w:type="dxa"/>
              <w:right w:w="58" w:type="dxa"/>
            </w:tcMar>
          </w:tcPr>
          <w:p w:rsidR="00C10467" w:rsidRDefault="00C10467" w:rsidP="00C10467">
            <w:pPr>
              <w:jc w:val="center"/>
              <w:rPr>
                <w:lang w:val="en-US" w:eastAsia="ko-KR"/>
              </w:rPr>
            </w:pPr>
            <w:r w:rsidRPr="00977AC0">
              <w:rPr>
                <w:lang w:val="en-US" w:eastAsia="ko-KR"/>
              </w:rPr>
              <w:t>-2</w:t>
            </w:r>
          </w:p>
        </w:tc>
        <w:tc>
          <w:tcPr>
            <w:tcW w:w="1506" w:type="dxa"/>
          </w:tcPr>
          <w:p w:rsidR="00C10467" w:rsidRPr="00977AC0" w:rsidRDefault="00C10467" w:rsidP="00C10467">
            <w:pPr>
              <w:jc w:val="center"/>
              <w:rPr>
                <w:lang w:val="en-US" w:eastAsia="ko-KR"/>
              </w:rPr>
            </w:pPr>
            <w:r>
              <w:rPr>
                <w:rFonts w:hint="eastAsia"/>
                <w:lang w:val="en-US" w:eastAsia="ko-KR"/>
              </w:rPr>
              <w:t>-5</w:t>
            </w:r>
          </w:p>
        </w:tc>
        <w:tc>
          <w:tcPr>
            <w:tcW w:w="1600" w:type="dxa"/>
            <w:tcMar>
              <w:left w:w="58" w:type="dxa"/>
              <w:right w:w="58" w:type="dxa"/>
            </w:tcMar>
          </w:tcPr>
          <w:p w:rsidR="00C10467" w:rsidRDefault="00C10467" w:rsidP="00C10467">
            <w:pPr>
              <w:jc w:val="center"/>
              <w:rPr>
                <w:lang w:val="en-US" w:eastAsia="ko-KR"/>
              </w:rPr>
            </w:pPr>
            <w:r w:rsidRPr="00977AC0">
              <w:rPr>
                <w:lang w:val="en-US" w:eastAsia="ko-KR"/>
              </w:rPr>
              <w:t>14</w:t>
            </w:r>
          </w:p>
        </w:tc>
        <w:tc>
          <w:tcPr>
            <w:tcW w:w="1553" w:type="dxa"/>
          </w:tcPr>
          <w:p w:rsidR="00C10467" w:rsidRPr="00977AC0" w:rsidRDefault="00C10467" w:rsidP="00C10467">
            <w:pPr>
              <w:jc w:val="center"/>
              <w:rPr>
                <w:lang w:val="en-US" w:eastAsia="ko-KR"/>
              </w:rPr>
            </w:pPr>
            <w:r>
              <w:rPr>
                <w:rFonts w:hint="eastAsia"/>
                <w:lang w:val="en-US" w:eastAsia="ko-KR"/>
              </w:rPr>
              <w:t>11</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256-QAM</w:t>
            </w:r>
          </w:p>
        </w:tc>
        <w:tc>
          <w:tcPr>
            <w:tcW w:w="986" w:type="dxa"/>
            <w:tcMar>
              <w:left w:w="58" w:type="dxa"/>
              <w:right w:w="58" w:type="dxa"/>
            </w:tcMar>
          </w:tcPr>
          <w:p w:rsidR="00C10467" w:rsidRDefault="00C10467" w:rsidP="00C10467">
            <w:pPr>
              <w:jc w:val="center"/>
              <w:rPr>
                <w:lang w:val="en-US"/>
              </w:rPr>
            </w:pPr>
            <w:r w:rsidRPr="00977AC0">
              <w:rPr>
                <w:lang w:val="en-US"/>
              </w:rPr>
              <w:t>3/4</w:t>
            </w:r>
          </w:p>
        </w:tc>
        <w:tc>
          <w:tcPr>
            <w:tcW w:w="1553" w:type="dxa"/>
            <w:tcMar>
              <w:left w:w="58" w:type="dxa"/>
              <w:right w:w="58" w:type="dxa"/>
            </w:tcMar>
          </w:tcPr>
          <w:p w:rsidR="00C10467" w:rsidRDefault="00C10467" w:rsidP="00C10467">
            <w:pPr>
              <w:jc w:val="center"/>
              <w:rPr>
                <w:lang w:val="en-US" w:eastAsia="ko-KR"/>
              </w:rPr>
            </w:pPr>
            <w:r>
              <w:rPr>
                <w:lang w:val="en-US" w:eastAsia="ko-KR"/>
              </w:rPr>
              <w:t>-7</w:t>
            </w:r>
          </w:p>
        </w:tc>
        <w:tc>
          <w:tcPr>
            <w:tcW w:w="1506" w:type="dxa"/>
          </w:tcPr>
          <w:p w:rsidR="00C10467" w:rsidRDefault="00C10467" w:rsidP="00C10467">
            <w:pPr>
              <w:jc w:val="center"/>
              <w:rPr>
                <w:lang w:val="en-US" w:eastAsia="ko-KR"/>
              </w:rPr>
            </w:pPr>
            <w:r>
              <w:rPr>
                <w:rFonts w:hint="eastAsia"/>
                <w:lang w:val="en-US" w:eastAsia="ko-KR"/>
              </w:rPr>
              <w:t>-10</w:t>
            </w:r>
          </w:p>
        </w:tc>
        <w:tc>
          <w:tcPr>
            <w:tcW w:w="1600" w:type="dxa"/>
            <w:tcMar>
              <w:left w:w="58" w:type="dxa"/>
              <w:right w:w="58" w:type="dxa"/>
            </w:tcMar>
          </w:tcPr>
          <w:p w:rsidR="00C10467" w:rsidRDefault="00C10467" w:rsidP="00C10467">
            <w:pPr>
              <w:jc w:val="center"/>
              <w:rPr>
                <w:lang w:val="en-US"/>
              </w:rPr>
            </w:pPr>
            <w:r>
              <w:rPr>
                <w:lang w:val="en-US" w:eastAsia="ko-KR"/>
              </w:rPr>
              <w:t>9</w:t>
            </w:r>
          </w:p>
        </w:tc>
        <w:tc>
          <w:tcPr>
            <w:tcW w:w="1553" w:type="dxa"/>
          </w:tcPr>
          <w:p w:rsidR="00C10467" w:rsidRDefault="00C10467" w:rsidP="00C10467">
            <w:pPr>
              <w:jc w:val="center"/>
              <w:rPr>
                <w:lang w:val="en-US" w:eastAsia="ko-KR"/>
              </w:rPr>
            </w:pPr>
            <w:r>
              <w:rPr>
                <w:rFonts w:hint="eastAsia"/>
                <w:lang w:val="en-US" w:eastAsia="ko-KR"/>
              </w:rPr>
              <w:t>6</w:t>
            </w:r>
          </w:p>
        </w:tc>
      </w:tr>
      <w:tr w:rsidR="00C10467" w:rsidRPr="00E34B24" w:rsidTr="00C10467">
        <w:trPr>
          <w:jc w:val="center"/>
        </w:trPr>
        <w:tc>
          <w:tcPr>
            <w:tcW w:w="1448" w:type="dxa"/>
            <w:tcMar>
              <w:left w:w="58" w:type="dxa"/>
              <w:right w:w="58" w:type="dxa"/>
            </w:tcMar>
          </w:tcPr>
          <w:p w:rsidR="00C10467" w:rsidRDefault="00C10467" w:rsidP="00C10467">
            <w:pPr>
              <w:jc w:val="center"/>
              <w:rPr>
                <w:lang w:val="en-US"/>
              </w:rPr>
            </w:pPr>
            <w:r w:rsidRPr="00977AC0">
              <w:rPr>
                <w:lang w:val="en-US"/>
              </w:rPr>
              <w:t>256-QAM</w:t>
            </w:r>
          </w:p>
        </w:tc>
        <w:tc>
          <w:tcPr>
            <w:tcW w:w="986" w:type="dxa"/>
            <w:tcMar>
              <w:left w:w="58" w:type="dxa"/>
              <w:right w:w="58" w:type="dxa"/>
            </w:tcMar>
          </w:tcPr>
          <w:p w:rsidR="00C10467" w:rsidRDefault="00C10467" w:rsidP="00C10467">
            <w:pPr>
              <w:jc w:val="center"/>
              <w:rPr>
                <w:lang w:val="en-US"/>
              </w:rPr>
            </w:pPr>
            <w:r w:rsidRPr="00977AC0">
              <w:rPr>
                <w:lang w:val="en-US"/>
              </w:rPr>
              <w:t>5/6</w:t>
            </w:r>
          </w:p>
        </w:tc>
        <w:tc>
          <w:tcPr>
            <w:tcW w:w="1553" w:type="dxa"/>
            <w:tcMar>
              <w:left w:w="58" w:type="dxa"/>
              <w:right w:w="58" w:type="dxa"/>
            </w:tcMar>
          </w:tcPr>
          <w:p w:rsidR="00C10467" w:rsidRDefault="00C10467" w:rsidP="00C10467">
            <w:pPr>
              <w:jc w:val="center"/>
              <w:rPr>
                <w:lang w:val="en-US" w:eastAsia="ko-KR"/>
              </w:rPr>
            </w:pPr>
            <w:r>
              <w:rPr>
                <w:lang w:val="en-US" w:eastAsia="ko-KR"/>
              </w:rPr>
              <w:t>-9</w:t>
            </w:r>
          </w:p>
        </w:tc>
        <w:tc>
          <w:tcPr>
            <w:tcW w:w="1506" w:type="dxa"/>
          </w:tcPr>
          <w:p w:rsidR="00C10467" w:rsidRDefault="00C10467" w:rsidP="00C10467">
            <w:pPr>
              <w:jc w:val="center"/>
              <w:rPr>
                <w:lang w:val="en-US" w:eastAsia="ko-KR"/>
              </w:rPr>
            </w:pPr>
            <w:r>
              <w:rPr>
                <w:rFonts w:hint="eastAsia"/>
                <w:lang w:val="en-US" w:eastAsia="ko-KR"/>
              </w:rPr>
              <w:t>-12</w:t>
            </w:r>
          </w:p>
        </w:tc>
        <w:tc>
          <w:tcPr>
            <w:tcW w:w="1600" w:type="dxa"/>
            <w:tcMar>
              <w:left w:w="58" w:type="dxa"/>
              <w:right w:w="58" w:type="dxa"/>
            </w:tcMar>
          </w:tcPr>
          <w:p w:rsidR="00C10467" w:rsidRDefault="00C10467" w:rsidP="00C10467">
            <w:pPr>
              <w:jc w:val="center"/>
              <w:rPr>
                <w:lang w:val="en-US"/>
              </w:rPr>
            </w:pPr>
            <w:r>
              <w:rPr>
                <w:lang w:val="en-US" w:eastAsia="ko-KR"/>
              </w:rPr>
              <w:t>7</w:t>
            </w:r>
          </w:p>
        </w:tc>
        <w:tc>
          <w:tcPr>
            <w:tcW w:w="1553" w:type="dxa"/>
          </w:tcPr>
          <w:p w:rsidR="00C10467" w:rsidRDefault="00C10467" w:rsidP="00C10467">
            <w:pPr>
              <w:jc w:val="center"/>
              <w:rPr>
                <w:lang w:val="en-US" w:eastAsia="ko-KR"/>
              </w:rPr>
            </w:pPr>
            <w:r>
              <w:rPr>
                <w:rFonts w:hint="eastAsia"/>
                <w:lang w:val="en-US" w:eastAsia="ko-KR"/>
              </w:rPr>
              <w:t>4</w:t>
            </w:r>
          </w:p>
        </w:tc>
      </w:tr>
    </w:tbl>
    <w:p w:rsidR="00C10467" w:rsidRPr="00E34B24" w:rsidRDefault="00C10467" w:rsidP="009C1810">
      <w:pPr>
        <w:rPr>
          <w:lang w:val="en-US" w:eastAsia="ko-KR"/>
        </w:rPr>
      </w:pPr>
    </w:p>
    <w:p w:rsidR="004A7ED1" w:rsidRPr="00E34B24" w:rsidRDefault="00977AC0" w:rsidP="004A7ED1">
      <w:pPr>
        <w:pStyle w:val="Heading4"/>
        <w:rPr>
          <w:lang w:val="en-US"/>
        </w:rPr>
      </w:pPr>
      <w:r w:rsidRPr="00977AC0">
        <w:rPr>
          <w:lang w:val="en-US"/>
        </w:rPr>
        <w:t>Nonadjacent channel rejection</w:t>
      </w:r>
    </w:p>
    <w:p w:rsidR="009C1810" w:rsidRPr="00E34B24" w:rsidRDefault="009C661B" w:rsidP="009C1810">
      <w:pPr>
        <w:rPr>
          <w:lang w:val="en-US" w:eastAsia="ko-KR"/>
        </w:rPr>
      </w:pPr>
      <w:r>
        <w:rPr>
          <w:lang w:val="en-US" w:eastAsia="ko-KR"/>
        </w:rPr>
        <w:t>N</w:t>
      </w:r>
      <w:r w:rsidR="00977AC0" w:rsidRPr="00977AC0">
        <w:rPr>
          <w:lang w:val="en-US" w:eastAsia="ko-KR"/>
        </w:rPr>
        <w:t xml:space="preserve">onadjacent channel rejection </w:t>
      </w:r>
      <w:r>
        <w:rPr>
          <w:lang w:val="en-US" w:eastAsia="ko-KR"/>
        </w:rPr>
        <w:t xml:space="preserve">for </w:t>
      </w:r>
      <w:r w:rsidRPr="009C661B">
        <w:rPr>
          <w:i/>
          <w:lang w:val="en-US" w:eastAsia="ko-KR"/>
        </w:rPr>
        <w:t>W</w:t>
      </w:r>
      <w:r>
        <w:rPr>
          <w:lang w:val="en-US" w:eastAsia="ko-KR"/>
        </w:rPr>
        <w:t xml:space="preserve"> MHz channels (where </w:t>
      </w:r>
      <w:r w:rsidRPr="009C661B">
        <w:rPr>
          <w:i/>
          <w:lang w:val="en-US" w:eastAsia="ko-KR"/>
        </w:rPr>
        <w:t>W</w:t>
      </w:r>
      <w:r>
        <w:rPr>
          <w:lang w:val="en-US" w:eastAsia="ko-KR"/>
        </w:rPr>
        <w:t xml:space="preserve"> is 20, 40, 80 or 160) </w:t>
      </w:r>
      <w:r w:rsidR="00977AC0" w:rsidRPr="00977AC0">
        <w:rPr>
          <w:lang w:val="en-US" w:eastAsia="ko-KR"/>
        </w:rPr>
        <w:t>shall be measured by setting the desired signal’s strength 3</w:t>
      </w:r>
      <w:r>
        <w:rPr>
          <w:lang w:val="en-US" w:eastAsia="ko-KR"/>
        </w:rPr>
        <w:t xml:space="preserve"> </w:t>
      </w:r>
      <w:r w:rsidR="00977AC0" w:rsidRPr="00977AC0">
        <w:rPr>
          <w:lang w:val="en-US" w:eastAsia="ko-KR"/>
        </w:rPr>
        <w:t xml:space="preserve">dB above the rate-dependent sensitivity specified in </w:t>
      </w:r>
      <w:r w:rsidR="00174960" w:rsidRPr="00977AC0">
        <w:rPr>
          <w:lang w:val="en-US" w:eastAsia="ko-KR"/>
        </w:rPr>
        <w:fldChar w:fldCharType="begin"/>
      </w:r>
      <w:r w:rsidR="00977AC0" w:rsidRPr="00977AC0">
        <w:rPr>
          <w:lang w:val="en-US" w:eastAsia="ko-KR"/>
        </w:rPr>
        <w:instrText xml:space="preserve"> REF _Ref265755388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20</w:t>
      </w:r>
      <w:r w:rsidR="00174960" w:rsidRPr="00977AC0">
        <w:rPr>
          <w:lang w:val="en-US" w:eastAsia="ko-KR"/>
        </w:rPr>
        <w:fldChar w:fldCharType="end"/>
      </w:r>
      <w:r w:rsidR="00977AC0" w:rsidRPr="00977AC0">
        <w:rPr>
          <w:lang w:val="en-US" w:eastAsia="ko-KR"/>
        </w:rPr>
        <w:t>, and raising the power of the interfering signal</w:t>
      </w:r>
      <w:r>
        <w:rPr>
          <w:lang w:val="en-US" w:eastAsia="ko-KR"/>
        </w:rPr>
        <w:t xml:space="preserve"> of </w:t>
      </w:r>
      <w:r w:rsidRPr="009C661B">
        <w:rPr>
          <w:i/>
          <w:lang w:val="en-US" w:eastAsia="ko-KR"/>
        </w:rPr>
        <w:t>W</w:t>
      </w:r>
      <w:r>
        <w:rPr>
          <w:lang w:val="en-US" w:eastAsia="ko-KR"/>
        </w:rPr>
        <w:t xml:space="preserve"> MHz bandwidth</w:t>
      </w:r>
      <w:r w:rsidR="00977AC0" w:rsidRPr="00977AC0">
        <w:rPr>
          <w:lang w:val="en-US" w:eastAsia="ko-KR"/>
        </w:rPr>
        <w:t xml:space="preserve"> until a 10% PER occurs for a PSDU length of 4096 octets.  The power difference between the interfering and desired channel is the corresponding nonadjacent channel rejection.  The center frequency of the nonadjacent channel shall be placed </w:t>
      </w:r>
      <w:r w:rsidR="00822757">
        <w:rPr>
          <w:lang w:val="en-US" w:eastAsia="ko-KR"/>
        </w:rPr>
        <w:t>2×</w:t>
      </w:r>
      <w:r w:rsidRPr="009C661B">
        <w:rPr>
          <w:i/>
          <w:lang w:val="en-US" w:eastAsia="ko-KR"/>
        </w:rPr>
        <w:t>W</w:t>
      </w:r>
      <w:r w:rsidR="00977AC0" w:rsidRPr="00977AC0">
        <w:rPr>
          <w:lang w:val="en-US" w:eastAsia="ko-KR"/>
        </w:rPr>
        <w:t xml:space="preserve"> MHz or more away from the center frequency of the desired signal.</w:t>
      </w:r>
    </w:p>
    <w:p w:rsidR="009C1810" w:rsidRPr="00E34B24" w:rsidRDefault="009C1810" w:rsidP="009C1810">
      <w:pPr>
        <w:rPr>
          <w:lang w:val="en-US" w:eastAsia="ko-KR"/>
        </w:rPr>
      </w:pPr>
    </w:p>
    <w:p w:rsidR="009C1810" w:rsidRDefault="009C661B" w:rsidP="009C1810">
      <w:pPr>
        <w:rPr>
          <w:lang w:val="en-US" w:eastAsia="ko-KR"/>
        </w:rPr>
      </w:pPr>
      <w:r w:rsidRPr="009C661B">
        <w:rPr>
          <w:lang w:val="en-US" w:eastAsia="ko-KR"/>
        </w:rPr>
        <w:t xml:space="preserve">Nonadjacent channel rejection for 80+80 MHz channels shall be measured by setting the desired signal’s strength 3 dB above the rate dependent sensitivity specified in </w:t>
      </w:r>
      <w:r w:rsidR="00174960">
        <w:rPr>
          <w:lang w:val="en-US" w:eastAsia="ko-KR"/>
        </w:rPr>
        <w:fldChar w:fldCharType="begin"/>
      </w:r>
      <w:r>
        <w:rPr>
          <w:lang w:val="en-US" w:eastAsia="ko-KR"/>
        </w:rPr>
        <w:instrText xml:space="preserve"> REF _Ref265755388 \h </w:instrText>
      </w:r>
      <w:r w:rsidR="00174960">
        <w:rPr>
          <w:lang w:val="en-US" w:eastAsia="ko-KR"/>
        </w:rPr>
      </w:r>
      <w:r w:rsidR="0017496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20</w:t>
      </w:r>
      <w:r w:rsidR="00174960">
        <w:rPr>
          <w:lang w:val="en-US" w:eastAsia="ko-KR"/>
        </w:rPr>
        <w:fldChar w:fldCharType="end"/>
      </w:r>
      <w:r w:rsidRPr="009C661B">
        <w:rPr>
          <w:lang w:val="en-US" w:eastAsia="ko-KR"/>
        </w:rPr>
        <w:t xml:space="preserve">.  Then, an interfering signal of 80 MHz bandwidth is introduced, where the center frequency of the interfering signal is placed at least </w:t>
      </w:r>
      <w:r w:rsidR="00822757">
        <w:rPr>
          <w:lang w:val="en-US" w:eastAsia="ko-KR"/>
        </w:rPr>
        <w:t>160</w:t>
      </w:r>
      <w:r w:rsidRPr="009C661B">
        <w:rPr>
          <w:lang w:val="en-US" w:eastAsia="ko-KR"/>
        </w:rPr>
        <w:t xml:space="preserve"> MHz away from the center frequency of each frequency segment of the desired signal.  The power of the interfering signal is raised until 10% PER is caused for a PSDU length of 4096 octets. The power difference between the interfering and desired channel is the corresponding nonadjacent channel rejection.</w:t>
      </w:r>
    </w:p>
    <w:p w:rsidR="009C661B" w:rsidRPr="00E34B24" w:rsidRDefault="009C661B" w:rsidP="009C1810">
      <w:pPr>
        <w:rPr>
          <w:lang w:val="en-US" w:eastAsia="ko-KR"/>
        </w:rPr>
      </w:pPr>
    </w:p>
    <w:p w:rsidR="009C1810" w:rsidRPr="00E34B24" w:rsidRDefault="00977AC0" w:rsidP="009C1810">
      <w:pPr>
        <w:rPr>
          <w:lang w:val="en-US" w:eastAsia="ko-KR"/>
        </w:rPr>
      </w:pPr>
      <w:r w:rsidRPr="00977AC0">
        <w:rPr>
          <w:lang w:val="en-US" w:eastAsia="ko-KR"/>
        </w:rPr>
        <w:t>The interfering signal in the nonadjacent channel shall be a conformant OFDM signal, unsynchronized with the signal in the channel under test. For a conforming OFDM PHY, the corresponding rejection shall be no less than specified in</w:t>
      </w:r>
      <w:r w:rsidR="009C661B">
        <w:rPr>
          <w:lang w:val="en-US" w:eastAsia="ko-KR"/>
        </w:rPr>
        <w:t xml:space="preserve"> </w:t>
      </w:r>
      <w:r w:rsidR="00174960">
        <w:rPr>
          <w:lang w:val="en-US" w:eastAsia="ko-KR"/>
        </w:rPr>
        <w:fldChar w:fldCharType="begin"/>
      </w:r>
      <w:r w:rsidR="009C661B">
        <w:rPr>
          <w:lang w:val="en-US" w:eastAsia="ko-KR"/>
        </w:rPr>
        <w:instrText xml:space="preserve"> REF _Ref282676680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21</w:t>
      </w:r>
      <w:r w:rsidR="00174960">
        <w:rPr>
          <w:lang w:val="en-US" w:eastAsia="ko-KR"/>
        </w:rPr>
        <w:fldChar w:fldCharType="end"/>
      </w:r>
      <w:r w:rsidRPr="00977AC0">
        <w:rPr>
          <w:lang w:val="en-US" w:eastAsia="ko-KR"/>
        </w:rPr>
        <w:t>. The interference signal shall have a minimum duty cycle of 50%.</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The test in this subclause and the adjacent sensitivity levels specified in </w:t>
      </w:r>
      <w:r w:rsidR="00174960">
        <w:rPr>
          <w:lang w:val="en-US" w:eastAsia="ko-KR"/>
        </w:rPr>
        <w:fldChar w:fldCharType="begin"/>
      </w:r>
      <w:r w:rsidR="009C661B">
        <w:rPr>
          <w:lang w:val="en-US" w:eastAsia="ko-KR"/>
        </w:rPr>
        <w:instrText xml:space="preserve"> REF _Ref282676680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21</w:t>
      </w:r>
      <w:r w:rsidR="00174960">
        <w:rPr>
          <w:lang w:val="en-US" w:eastAsia="ko-KR"/>
        </w:rPr>
        <w:fldChar w:fldCharType="end"/>
      </w:r>
      <w:r w:rsidR="009C661B">
        <w:rPr>
          <w:lang w:val="en-US" w:eastAsia="ko-KR"/>
        </w:rPr>
        <w:t xml:space="preserve"> </w:t>
      </w:r>
      <w:r w:rsidRPr="00977AC0">
        <w:rPr>
          <w:lang w:val="en-US" w:eastAsia="ko-KR"/>
        </w:rPr>
        <w:t>only apply to non-STBC modes, 800 ns GI and BCC.</w:t>
      </w:r>
    </w:p>
    <w:p w:rsidR="004A7ED1" w:rsidRPr="00E34B24" w:rsidRDefault="00977AC0" w:rsidP="004A7ED1">
      <w:pPr>
        <w:pStyle w:val="Heading4"/>
        <w:rPr>
          <w:lang w:val="en-US"/>
        </w:rPr>
      </w:pPr>
      <w:r w:rsidRPr="00977AC0">
        <w:rPr>
          <w:lang w:val="en-US"/>
        </w:rPr>
        <w:t>Receiver maximum input level</w:t>
      </w:r>
    </w:p>
    <w:p w:rsidR="004A7ED1" w:rsidRPr="00E34B24" w:rsidRDefault="00977AC0" w:rsidP="004A7ED1">
      <w:pPr>
        <w:rPr>
          <w:lang w:val="en-US"/>
        </w:rPr>
      </w:pPr>
      <w:r w:rsidRPr="00977AC0">
        <w:rPr>
          <w:lang w:val="en-US"/>
        </w:rPr>
        <w:t>The receiver shall provide a maximum PER of 10% at a PSDU length of 4096 octets, for a maximum input</w:t>
      </w:r>
      <w:r w:rsidRPr="00977AC0">
        <w:rPr>
          <w:lang w:val="en-US" w:eastAsia="ko-KR"/>
        </w:rPr>
        <w:t xml:space="preserve"> </w:t>
      </w:r>
      <w:r w:rsidRPr="00977AC0">
        <w:rPr>
          <w:lang w:val="en-US"/>
        </w:rPr>
        <w:t>level of –30 dBm, measured at each antenna for any</w:t>
      </w:r>
      <w:r w:rsidRPr="00977AC0">
        <w:rPr>
          <w:lang w:val="en-US" w:eastAsia="ko-KR"/>
        </w:rPr>
        <w:t xml:space="preserve"> </w:t>
      </w:r>
      <w:r w:rsidRPr="00977AC0">
        <w:rPr>
          <w:lang w:val="en-US"/>
        </w:rPr>
        <w:t>baseband modulation.</w:t>
      </w:r>
    </w:p>
    <w:p w:rsidR="004A7ED1" w:rsidRPr="00E34B24" w:rsidRDefault="00977AC0" w:rsidP="004A7ED1">
      <w:pPr>
        <w:pStyle w:val="Heading4"/>
        <w:rPr>
          <w:lang w:val="en-US"/>
        </w:rPr>
      </w:pPr>
      <w:bookmarkStart w:id="2334" w:name="_Ref265658166"/>
      <w:r w:rsidRPr="00977AC0">
        <w:rPr>
          <w:lang w:val="en-US"/>
        </w:rPr>
        <w:t>CCA sensitivity</w:t>
      </w:r>
      <w:bookmarkEnd w:id="2334"/>
    </w:p>
    <w:p w:rsidR="00B62D85" w:rsidRDefault="00977AC0" w:rsidP="00B62D85">
      <w:pPr>
        <w:rPr>
          <w:lang w:val="en-US" w:eastAsia="ko-KR"/>
        </w:rPr>
      </w:pPr>
      <w:r w:rsidRPr="00977AC0">
        <w:rPr>
          <w:lang w:val="en-US"/>
        </w:rPr>
        <w:t xml:space="preserve">CCA sensitivity requirements for non-HT PPDUs in the primary </w:t>
      </w:r>
      <w:r w:rsidRPr="00977AC0">
        <w:rPr>
          <w:lang w:val="en-US" w:eastAsia="ko-KR"/>
        </w:rPr>
        <w:t xml:space="preserve">20 MHz </w:t>
      </w:r>
      <w:r w:rsidRPr="00977AC0">
        <w:rPr>
          <w:lang w:val="en-US"/>
        </w:rPr>
        <w:t>channel are described in 17.3.10.5 and</w:t>
      </w:r>
      <w:r w:rsidRPr="00977AC0">
        <w:rPr>
          <w:lang w:val="en-US" w:eastAsia="ko-KR"/>
        </w:rPr>
        <w:t xml:space="preserve"> </w:t>
      </w:r>
      <w:r w:rsidRPr="00977AC0">
        <w:rPr>
          <w:lang w:val="en-US"/>
        </w:rPr>
        <w:t>19.4.6.</w:t>
      </w:r>
      <w:r w:rsidRPr="00977AC0">
        <w:rPr>
          <w:lang w:val="en-US" w:eastAsia="ko-KR"/>
        </w:rPr>
        <w:t xml:space="preserve"> </w:t>
      </w:r>
      <w:r w:rsidRPr="00977AC0">
        <w:rPr>
          <w:lang w:val="en-US"/>
        </w:rPr>
        <w:t xml:space="preserve">CCA sensitivity requirements for HT PPDUs are described in </w:t>
      </w:r>
      <w:r w:rsidRPr="00977AC0">
        <w:rPr>
          <w:lang w:val="en-US" w:eastAsia="ko-KR"/>
        </w:rPr>
        <w:t>20.3.22.5.</w:t>
      </w:r>
    </w:p>
    <w:p w:rsidR="00854B83" w:rsidRDefault="00854B83" w:rsidP="00B62D85">
      <w:pPr>
        <w:rPr>
          <w:lang w:val="en-US" w:eastAsia="ko-KR"/>
        </w:rPr>
      </w:pPr>
    </w:p>
    <w:p w:rsidR="009C5111" w:rsidRDefault="00854B83" w:rsidP="00CC3033">
      <w:pPr>
        <w:rPr>
          <w:lang w:val="en-US" w:eastAsia="ko-KR"/>
        </w:rPr>
      </w:pPr>
      <w:r>
        <w:rPr>
          <w:lang w:val="en-US" w:eastAsia="ko-KR"/>
        </w:rPr>
        <w:t>The CCA sensitivity requirements for all other signals are defined in the remainder of this clause.</w:t>
      </w:r>
    </w:p>
    <w:p w:rsidR="00974FB6" w:rsidRPr="00E34B24" w:rsidRDefault="00977AC0" w:rsidP="00B62D85">
      <w:pPr>
        <w:pStyle w:val="Heading5"/>
        <w:rPr>
          <w:lang w:val="en-US"/>
        </w:rPr>
      </w:pPr>
      <w:r w:rsidRPr="00977AC0">
        <w:rPr>
          <w:lang w:val="en-US"/>
        </w:rPr>
        <w:t xml:space="preserve">CCA sensitivity for </w:t>
      </w:r>
      <w:r w:rsidR="00CC3033">
        <w:rPr>
          <w:lang w:val="en-US"/>
        </w:rPr>
        <w:t xml:space="preserve">signals occupying the primary </w:t>
      </w:r>
      <w:r w:rsidRPr="00977AC0">
        <w:rPr>
          <w:lang w:val="en-US"/>
        </w:rPr>
        <w:t xml:space="preserve">20 MHz </w:t>
      </w:r>
      <w:r w:rsidR="00CC3033">
        <w:rPr>
          <w:lang w:val="en-US"/>
        </w:rPr>
        <w:t>channel</w:t>
      </w:r>
    </w:p>
    <w:p w:rsidR="00B62D85" w:rsidRDefault="00CC3033" w:rsidP="00B62D85">
      <w:pPr>
        <w:rPr>
          <w:lang w:val="en-US" w:eastAsia="ko-KR"/>
        </w:rPr>
      </w:pPr>
      <w:r w:rsidRPr="00CC3033">
        <w:rPr>
          <w:lang w:val="en-US" w:eastAsia="ko-KR"/>
        </w:rPr>
        <w:t xml:space="preserve">The PHY shall issue a PHY-CCA.indication(BUSY, {primary}) if one of the conditions listed in Table </w:t>
      </w:r>
      <w:r w:rsidR="00174960">
        <w:rPr>
          <w:lang w:val="en-US" w:eastAsia="ko-KR"/>
        </w:rPr>
        <w:fldChar w:fldCharType="begin"/>
      </w:r>
      <w:r>
        <w:rPr>
          <w:lang w:val="en-US" w:eastAsia="ko-KR"/>
        </w:rPr>
        <w:instrText xml:space="preserve"> REF _Ref282627269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22</w:t>
      </w:r>
      <w:r w:rsidR="00174960">
        <w:rPr>
          <w:lang w:val="en-US" w:eastAsia="ko-KR"/>
        </w:rPr>
        <w:fldChar w:fldCharType="end"/>
      </w:r>
      <w:r>
        <w:rPr>
          <w:lang w:val="en-US" w:eastAsia="ko-KR"/>
        </w:rPr>
        <w:t xml:space="preserve"> </w:t>
      </w:r>
      <w:r w:rsidRPr="00CC3033">
        <w:rPr>
          <w:lang w:val="en-US" w:eastAsia="ko-KR"/>
        </w:rPr>
        <w:t xml:space="preserve">are met in an otherwise idle 20 MHz, 40 MHz, 80 MHz, 160 MHz or 80+80 MHz operating channel width.  The start of a PPDU that occupies at least the primary 20 MHz channel under the conditions listed in </w:t>
      </w:r>
      <w:r w:rsidR="00174960">
        <w:rPr>
          <w:lang w:val="en-US" w:eastAsia="ko-KR"/>
        </w:rPr>
        <w:fldChar w:fldCharType="begin"/>
      </w:r>
      <w:r>
        <w:rPr>
          <w:lang w:val="en-US" w:eastAsia="ko-KR"/>
        </w:rPr>
        <w:instrText xml:space="preserve"> REF _Ref282627269 \h </w:instrText>
      </w:r>
      <w:r w:rsidR="00174960">
        <w:rPr>
          <w:lang w:val="en-US" w:eastAsia="ko-KR"/>
        </w:rPr>
      </w:r>
      <w:r w:rsidR="00174960">
        <w:rPr>
          <w:lang w:val="en-US" w:eastAsia="ko-KR"/>
        </w:rPr>
        <w:fldChar w:fldCharType="separate"/>
      </w:r>
      <w:r w:rsidR="003B14D4">
        <w:t xml:space="preserve">Table </w:t>
      </w:r>
      <w:r w:rsidR="003B14D4">
        <w:rPr>
          <w:noProof/>
        </w:rPr>
        <w:t>22</w:t>
      </w:r>
      <w:r w:rsidR="003B14D4">
        <w:noBreakHyphen/>
      </w:r>
      <w:r w:rsidR="003B14D4">
        <w:rPr>
          <w:noProof/>
        </w:rPr>
        <w:t>22</w:t>
      </w:r>
      <w:r w:rsidR="00174960">
        <w:rPr>
          <w:lang w:val="en-US" w:eastAsia="ko-KR"/>
        </w:rPr>
        <w:fldChar w:fldCharType="end"/>
      </w:r>
      <w:r>
        <w:rPr>
          <w:lang w:val="en-US" w:eastAsia="ko-KR"/>
        </w:rPr>
        <w:t xml:space="preserve"> </w:t>
      </w:r>
      <w:r w:rsidRPr="00CC3033">
        <w:rPr>
          <w:lang w:val="en-US" w:eastAsia="ko-KR"/>
        </w:rPr>
        <w:t>shall be detected with &gt;90% probability within a period of aCCATime (&lt; 4μs).</w:t>
      </w:r>
    </w:p>
    <w:p w:rsidR="00CC3033" w:rsidRDefault="00CC3033" w:rsidP="00B62D85">
      <w:pPr>
        <w:rPr>
          <w:lang w:val="en-US" w:eastAsia="ko-KR"/>
        </w:rPr>
      </w:pPr>
    </w:p>
    <w:p w:rsidR="00CC3033" w:rsidRDefault="00CC3033" w:rsidP="00CC3033">
      <w:pPr>
        <w:pStyle w:val="Caption"/>
        <w:keepNext/>
        <w:jc w:val="center"/>
      </w:pPr>
      <w:bookmarkStart w:id="2335" w:name="_Ref282627269"/>
      <w:r>
        <w:t xml:space="preserve">Table </w:t>
      </w:r>
      <w:fldSimple w:instr=" STYLEREF 1 \s ">
        <w:r w:rsidR="003B14D4">
          <w:rPr>
            <w:noProof/>
          </w:rPr>
          <w:t>22</w:t>
        </w:r>
      </w:fldSimple>
      <w:r w:rsidR="00487F97">
        <w:noBreakHyphen/>
      </w:r>
      <w:fldSimple w:instr=" SEQ Table \* ARABIC \s 1 ">
        <w:r w:rsidR="003B14D4">
          <w:rPr>
            <w:noProof/>
          </w:rPr>
          <w:t>22</w:t>
        </w:r>
      </w:fldSimple>
      <w:bookmarkEnd w:id="2335"/>
      <w:r>
        <w:t>--Conditions for CCA BUSY on the primary 20 MHz</w:t>
      </w:r>
    </w:p>
    <w:tbl>
      <w:tblPr>
        <w:tblStyle w:val="TableGrid"/>
        <w:tblW w:w="0" w:type="auto"/>
        <w:tblLook w:val="04A0"/>
      </w:tblPr>
      <w:tblGrid>
        <w:gridCol w:w="2718"/>
        <w:gridCol w:w="6858"/>
      </w:tblGrid>
      <w:tr w:rsidR="00CC3033" w:rsidTr="00CC3033">
        <w:tc>
          <w:tcPr>
            <w:tcW w:w="2718" w:type="dxa"/>
          </w:tcPr>
          <w:p w:rsidR="00CC3033" w:rsidRDefault="00CC3033" w:rsidP="00CC3033">
            <w:pPr>
              <w:jc w:val="center"/>
              <w:rPr>
                <w:b/>
                <w:lang w:val="en-US" w:eastAsia="ko-KR"/>
              </w:rPr>
            </w:pPr>
            <w:r w:rsidRPr="009C320F">
              <w:rPr>
                <w:b/>
                <w:lang w:val="en-US" w:eastAsia="ko-KR"/>
              </w:rPr>
              <w:t>Operating Channel Width</w:t>
            </w:r>
          </w:p>
        </w:tc>
        <w:tc>
          <w:tcPr>
            <w:tcW w:w="6858" w:type="dxa"/>
          </w:tcPr>
          <w:p w:rsidR="00CC3033" w:rsidRDefault="00CC3033" w:rsidP="00CC3033">
            <w:pPr>
              <w:jc w:val="center"/>
              <w:rPr>
                <w:b/>
                <w:lang w:val="en-US" w:eastAsia="ko-KR"/>
              </w:rPr>
            </w:pPr>
            <w:r w:rsidRPr="009C320F">
              <w:rPr>
                <w:b/>
                <w:lang w:val="en-US" w:eastAsia="ko-KR"/>
              </w:rPr>
              <w:t>Conditions</w:t>
            </w:r>
          </w:p>
        </w:tc>
      </w:tr>
      <w:tr w:rsidR="00CC3033" w:rsidTr="00CC3033">
        <w:tc>
          <w:tcPr>
            <w:tcW w:w="2718" w:type="dxa"/>
          </w:tcPr>
          <w:p w:rsidR="00CC3033" w:rsidRDefault="00CC3033" w:rsidP="00CC3033">
            <w:pPr>
              <w:rPr>
                <w:lang w:val="en-US" w:eastAsia="ko-KR"/>
              </w:rPr>
            </w:pPr>
            <w:r>
              <w:rPr>
                <w:rFonts w:hint="eastAsia"/>
                <w:lang w:val="en-US" w:eastAsia="ko-KR"/>
              </w:rPr>
              <w:t>20 MHz, 40 MHz, 80 MHz, 160 MHz or 80+80 MHz</w:t>
            </w:r>
          </w:p>
        </w:tc>
        <w:tc>
          <w:tcPr>
            <w:tcW w:w="6858" w:type="dxa"/>
          </w:tcPr>
          <w:p w:rsidR="00CC3033" w:rsidRDefault="00CC3033" w:rsidP="00545A10">
            <w:pPr>
              <w:numPr>
                <w:ilvl w:val="0"/>
                <w:numId w:val="26"/>
              </w:numPr>
              <w:ind w:left="162" w:hanging="162"/>
              <w:rPr>
                <w:lang w:val="en-US" w:eastAsia="ko-KR"/>
              </w:rPr>
            </w:pPr>
            <w:r w:rsidRPr="009403F7">
              <w:rPr>
                <w:lang w:val="en-US" w:eastAsia="ko-KR"/>
              </w:rPr>
              <w:t>Any signal within the primary 20 MHz channel at or above -62 dBm</w:t>
            </w:r>
          </w:p>
          <w:p w:rsidR="00CC3033" w:rsidRDefault="00CC3033" w:rsidP="00545A10">
            <w:pPr>
              <w:numPr>
                <w:ilvl w:val="0"/>
                <w:numId w:val="26"/>
              </w:numPr>
              <w:ind w:left="162" w:hanging="162"/>
              <w:rPr>
                <w:lang w:val="en-US" w:eastAsia="ko-KR"/>
              </w:rPr>
            </w:pPr>
            <w:r w:rsidRPr="009403F7">
              <w:rPr>
                <w:lang w:val="en-US" w:eastAsia="ko-KR"/>
              </w:rPr>
              <w:t xml:space="preserve">The start of a 20 MHz NON_HT or VHT format PPDU in the primary 20 </w:t>
            </w:r>
            <w:r w:rsidRPr="009403F7">
              <w:rPr>
                <w:lang w:val="en-US" w:eastAsia="ko-KR"/>
              </w:rPr>
              <w:lastRenderedPageBreak/>
              <w:t>MHz channel at or above -82 dBm</w:t>
            </w:r>
          </w:p>
          <w:p w:rsidR="00CC3033" w:rsidRDefault="00CC3033" w:rsidP="00545A10">
            <w:pPr>
              <w:numPr>
                <w:ilvl w:val="0"/>
                <w:numId w:val="26"/>
              </w:numPr>
              <w:ind w:left="162" w:hanging="162"/>
              <w:rPr>
                <w:lang w:val="en-US" w:eastAsia="ko-KR"/>
              </w:rPr>
            </w:pPr>
            <w:r w:rsidRPr="009403F7">
              <w:rPr>
                <w:lang w:val="en-US" w:eastAsia="ko-KR"/>
              </w:rPr>
              <w:t>The start of an HT format PPDU under the conditions defined in 20. 3.22.5</w:t>
            </w:r>
          </w:p>
        </w:tc>
      </w:tr>
      <w:tr w:rsidR="00CC3033" w:rsidTr="00CC3033">
        <w:tc>
          <w:tcPr>
            <w:tcW w:w="2718" w:type="dxa"/>
          </w:tcPr>
          <w:p w:rsidR="00CC3033" w:rsidRDefault="00CC3033" w:rsidP="00CC3033">
            <w:pPr>
              <w:rPr>
                <w:lang w:val="en-US" w:eastAsia="ko-KR"/>
              </w:rPr>
            </w:pPr>
            <w:r>
              <w:rPr>
                <w:rFonts w:hint="eastAsia"/>
                <w:lang w:val="en-US" w:eastAsia="ko-KR"/>
              </w:rPr>
              <w:lastRenderedPageBreak/>
              <w:t>40 MHz, 80 MHz, 160 MHz or 80+80 MHz</w:t>
            </w:r>
          </w:p>
        </w:tc>
        <w:tc>
          <w:tcPr>
            <w:tcW w:w="6858" w:type="dxa"/>
          </w:tcPr>
          <w:p w:rsidR="00CC3033" w:rsidRDefault="00CC3033" w:rsidP="00545A10">
            <w:pPr>
              <w:numPr>
                <w:ilvl w:val="0"/>
                <w:numId w:val="26"/>
              </w:numPr>
              <w:ind w:left="162" w:hanging="162"/>
              <w:rPr>
                <w:lang w:val="en-US" w:eastAsia="ko-KR"/>
              </w:rPr>
            </w:pPr>
            <w:r w:rsidRPr="007D4F24">
              <w:rPr>
                <w:lang w:val="en-US" w:eastAsia="ko-KR"/>
              </w:rPr>
              <w:t xml:space="preserve">The start of a 40 MHz NON_HT duplicate or VHT format PPDU in the primary 40 MHz channel at or above -79 dBm </w:t>
            </w:r>
          </w:p>
          <w:p w:rsidR="00CC3033" w:rsidRDefault="00CC3033" w:rsidP="00545A10">
            <w:pPr>
              <w:numPr>
                <w:ilvl w:val="0"/>
                <w:numId w:val="26"/>
              </w:numPr>
              <w:ind w:left="162" w:hanging="162"/>
              <w:rPr>
                <w:lang w:val="en-US" w:eastAsia="ko-KR"/>
              </w:rPr>
            </w:pPr>
            <w:r w:rsidRPr="007D4F24">
              <w:rPr>
                <w:lang w:val="en-US" w:eastAsia="ko-KR"/>
              </w:rPr>
              <w:t>The start of an HT format PPDU under the conditions defined in 20.3.22.5</w:t>
            </w:r>
          </w:p>
        </w:tc>
      </w:tr>
      <w:tr w:rsidR="00CC3033" w:rsidTr="00CC3033">
        <w:tc>
          <w:tcPr>
            <w:tcW w:w="2718" w:type="dxa"/>
          </w:tcPr>
          <w:p w:rsidR="00CC3033" w:rsidRDefault="00CC3033" w:rsidP="00CC3033">
            <w:pPr>
              <w:rPr>
                <w:lang w:val="en-US" w:eastAsia="ko-KR"/>
              </w:rPr>
            </w:pPr>
            <w:r>
              <w:rPr>
                <w:rFonts w:hint="eastAsia"/>
                <w:lang w:val="en-US" w:eastAsia="ko-KR"/>
              </w:rPr>
              <w:t>80 MHz, 160 MHz or 80+80 MHz</w:t>
            </w:r>
          </w:p>
        </w:tc>
        <w:tc>
          <w:tcPr>
            <w:tcW w:w="6858" w:type="dxa"/>
          </w:tcPr>
          <w:p w:rsidR="00CC3033" w:rsidRDefault="00CC3033" w:rsidP="00545A10">
            <w:pPr>
              <w:numPr>
                <w:ilvl w:val="0"/>
                <w:numId w:val="26"/>
              </w:numPr>
              <w:ind w:left="162" w:hanging="162"/>
              <w:rPr>
                <w:lang w:val="en-US" w:eastAsia="ko-KR"/>
              </w:rPr>
            </w:pPr>
            <w:r w:rsidRPr="007D4F24">
              <w:rPr>
                <w:lang w:val="en-US" w:eastAsia="ko-KR"/>
              </w:rPr>
              <w:t>The start of an 80 MHz NON_HT duplicate or VHT format PPDU in the primary 80 MHz channel at or above -76 dBm</w:t>
            </w:r>
          </w:p>
        </w:tc>
      </w:tr>
      <w:tr w:rsidR="00CC3033" w:rsidTr="00CC3033">
        <w:tc>
          <w:tcPr>
            <w:tcW w:w="2718" w:type="dxa"/>
          </w:tcPr>
          <w:p w:rsidR="00CC3033" w:rsidRDefault="00CC3033" w:rsidP="00CC3033">
            <w:pPr>
              <w:rPr>
                <w:lang w:val="en-US" w:eastAsia="ko-KR"/>
              </w:rPr>
            </w:pPr>
            <w:r>
              <w:rPr>
                <w:rFonts w:hint="eastAsia"/>
                <w:lang w:val="en-US" w:eastAsia="ko-KR"/>
              </w:rPr>
              <w:t>160 MHz or 80+80 MHz</w:t>
            </w:r>
          </w:p>
        </w:tc>
        <w:tc>
          <w:tcPr>
            <w:tcW w:w="6858" w:type="dxa"/>
          </w:tcPr>
          <w:p w:rsidR="00CC3033" w:rsidRDefault="00CC3033" w:rsidP="00545A10">
            <w:pPr>
              <w:numPr>
                <w:ilvl w:val="0"/>
                <w:numId w:val="26"/>
              </w:numPr>
              <w:ind w:left="162" w:hanging="162"/>
              <w:rPr>
                <w:lang w:val="en-US" w:eastAsia="ko-KR"/>
              </w:rPr>
            </w:pPr>
            <w:r w:rsidRPr="007D4F24">
              <w:rPr>
                <w:lang w:val="en-US" w:eastAsia="ko-KR"/>
              </w:rPr>
              <w:t>The start of a 160 MHz or 80+80 MHz NON_HT duplicate or VHT format PPDU at or above -73 dBm</w:t>
            </w:r>
          </w:p>
        </w:tc>
      </w:tr>
    </w:tbl>
    <w:p w:rsidR="00CC3033" w:rsidRPr="00E34B24" w:rsidRDefault="00CC3033" w:rsidP="00B62D85">
      <w:pPr>
        <w:rPr>
          <w:lang w:val="en-US" w:eastAsia="ko-KR"/>
        </w:rPr>
      </w:pPr>
    </w:p>
    <w:p w:rsidR="00B62D85" w:rsidRDefault="00977AC0" w:rsidP="00B62D85">
      <w:pPr>
        <w:pStyle w:val="Heading5"/>
        <w:rPr>
          <w:lang w:val="en-US"/>
        </w:rPr>
      </w:pPr>
      <w:r w:rsidRPr="00977AC0">
        <w:rPr>
          <w:lang w:val="en-US"/>
        </w:rPr>
        <w:t xml:space="preserve">CCA sensitivity for </w:t>
      </w:r>
      <w:r w:rsidR="007F5DD7">
        <w:rPr>
          <w:lang w:val="en-US"/>
        </w:rPr>
        <w:t>signals not occupying the primary 20 MHz channel</w:t>
      </w:r>
    </w:p>
    <w:p w:rsidR="007F5DD7" w:rsidRPr="007F5DD7" w:rsidRDefault="007F5DD7" w:rsidP="007F5DD7">
      <w:pPr>
        <w:rPr>
          <w:lang w:val="en-US"/>
        </w:rPr>
      </w:pPr>
      <w:r w:rsidRPr="007F5DD7">
        <w:rPr>
          <w:lang w:val="en-US"/>
        </w:rPr>
        <w:t>The PHY shall issue a PHY-CCA.indication(BUSY, {secondary}) if the conditions for issuing PHY-CCA.indication(BUSY, {primary}) are not present and one of the following conditions are present in an otherwise idle 40 MHz, 80 MHz, 160 MHz or 80+80 MHz operating channel width:</w:t>
      </w:r>
    </w:p>
    <w:p w:rsidR="007F5DD7" w:rsidRPr="007F5DD7" w:rsidRDefault="007F5DD7" w:rsidP="00545A10">
      <w:pPr>
        <w:numPr>
          <w:ilvl w:val="0"/>
          <w:numId w:val="26"/>
        </w:numPr>
        <w:rPr>
          <w:lang w:val="en-US"/>
        </w:rPr>
      </w:pPr>
      <w:r w:rsidRPr="007F5DD7">
        <w:rPr>
          <w:lang w:val="en-US"/>
        </w:rPr>
        <w:t>Any signal within the secondary 20 MHz channel at or above -62 dBm.</w:t>
      </w:r>
    </w:p>
    <w:p w:rsidR="007F5DD7" w:rsidRPr="007F5DD7" w:rsidRDefault="007F5DD7" w:rsidP="00545A10">
      <w:pPr>
        <w:numPr>
          <w:ilvl w:val="0"/>
          <w:numId w:val="26"/>
        </w:numPr>
        <w:rPr>
          <w:lang w:val="en-US"/>
        </w:rPr>
      </w:pPr>
      <w:r w:rsidRPr="007F5DD7">
        <w:rPr>
          <w:lang w:val="en-US"/>
        </w:rPr>
        <w:t>A 20 MHz NON_HT, HT_MF, HT_GF or VHT format signal in the secondary 20 MHz channel at or above -72 dBm.</w:t>
      </w:r>
    </w:p>
    <w:p w:rsidR="007F5DD7" w:rsidRPr="007F5DD7" w:rsidRDefault="007F5DD7" w:rsidP="007F5DD7">
      <w:pPr>
        <w:rPr>
          <w:lang w:val="en-US"/>
        </w:rPr>
      </w:pPr>
    </w:p>
    <w:p w:rsidR="007F5DD7" w:rsidRPr="007F5DD7" w:rsidRDefault="007F5DD7" w:rsidP="007F5DD7">
      <w:pPr>
        <w:rPr>
          <w:lang w:val="en-US"/>
        </w:rPr>
      </w:pPr>
      <w:r w:rsidRPr="007F5DD7">
        <w:rPr>
          <w:lang w:val="en-US"/>
        </w:rPr>
        <w:t>The PHY shall issue a PHY-CCA.indication(BUSY, {secondary40}) if the conditions for issuing PHY-CCA.indication(BUSY, {primary}) and PHY-CCA.indication(BUSY, {secondary}) are not present and one of the following conditions are present in an otherwise idle 80 MHz, 160 MHz or 80+80 MHz operating channel width:</w:t>
      </w:r>
    </w:p>
    <w:p w:rsidR="007F5DD7" w:rsidRPr="007F5DD7" w:rsidRDefault="007F5DD7" w:rsidP="00545A10">
      <w:pPr>
        <w:numPr>
          <w:ilvl w:val="0"/>
          <w:numId w:val="26"/>
        </w:numPr>
        <w:rPr>
          <w:lang w:val="en-US"/>
        </w:rPr>
      </w:pPr>
      <w:r w:rsidRPr="007F5DD7">
        <w:rPr>
          <w:lang w:val="en-US"/>
        </w:rPr>
        <w:t>Any signal within the secondary 40 MHz channel at or above -59 dBm.</w:t>
      </w:r>
    </w:p>
    <w:p w:rsidR="007F5DD7" w:rsidRPr="007F5DD7" w:rsidRDefault="007F5DD7" w:rsidP="00545A10">
      <w:pPr>
        <w:numPr>
          <w:ilvl w:val="0"/>
          <w:numId w:val="26"/>
        </w:numPr>
        <w:rPr>
          <w:lang w:val="en-US"/>
        </w:rPr>
      </w:pPr>
      <w:r w:rsidRPr="007F5DD7">
        <w:rPr>
          <w:lang w:val="en-US"/>
        </w:rPr>
        <w:t>A 40 MHz NON_HT duplicate, HT_MF, HT_GF or VHT format signal in the secondary 40 MHz channel at or above -72 dBm.</w:t>
      </w:r>
    </w:p>
    <w:p w:rsidR="007F5DD7" w:rsidRPr="007F5DD7" w:rsidRDefault="007F5DD7" w:rsidP="00545A10">
      <w:pPr>
        <w:numPr>
          <w:ilvl w:val="0"/>
          <w:numId w:val="26"/>
        </w:numPr>
        <w:rPr>
          <w:lang w:val="en-US"/>
        </w:rPr>
      </w:pPr>
      <w:r w:rsidRPr="007F5DD7">
        <w:rPr>
          <w:lang w:val="en-US"/>
        </w:rPr>
        <w:t>A 20 MHz NON_HT, HT_MF, HT_GF or VHT format signal in any 20 MHz sub-channel of the secondary 40 MHz channel at or above -72 dBm.</w:t>
      </w:r>
    </w:p>
    <w:p w:rsidR="007F5DD7" w:rsidRPr="007F5DD7" w:rsidRDefault="007F5DD7" w:rsidP="007F5DD7">
      <w:pPr>
        <w:rPr>
          <w:lang w:val="en-US"/>
        </w:rPr>
      </w:pPr>
    </w:p>
    <w:p w:rsidR="007F5DD7" w:rsidRPr="007F5DD7" w:rsidRDefault="007F5DD7" w:rsidP="007F5DD7">
      <w:pPr>
        <w:rPr>
          <w:lang w:val="en-US"/>
        </w:rPr>
      </w:pPr>
      <w:r w:rsidRPr="007F5DD7">
        <w:rPr>
          <w:lang w:val="en-US"/>
        </w:rPr>
        <w:t>The PHY shall issue a PHY-CCA.indication(BUSY, {secondary80}) if the conditions for PHY-CCA.indication(BUSY, {primary}), PHY-CCA.indication(BUSY, {secondary}) and PHY-CCA.indication(BUSY, {secondary40}) are not present and one of the following conditions are present in an otherwise idle 160 MHz or 80+80 MHz operating channel width:</w:t>
      </w:r>
    </w:p>
    <w:p w:rsidR="007F5DD7" w:rsidRPr="007F5DD7" w:rsidRDefault="007F5DD7" w:rsidP="00545A10">
      <w:pPr>
        <w:numPr>
          <w:ilvl w:val="0"/>
          <w:numId w:val="26"/>
        </w:numPr>
        <w:rPr>
          <w:lang w:val="en-US"/>
        </w:rPr>
      </w:pPr>
      <w:r w:rsidRPr="007F5DD7">
        <w:rPr>
          <w:lang w:val="en-US"/>
        </w:rPr>
        <w:t>Any signal within the secondary 80 MHz channel at or above -56 dBm.</w:t>
      </w:r>
    </w:p>
    <w:p w:rsidR="007F5DD7" w:rsidRPr="007F5DD7" w:rsidRDefault="007F5DD7" w:rsidP="00545A10">
      <w:pPr>
        <w:numPr>
          <w:ilvl w:val="0"/>
          <w:numId w:val="26"/>
        </w:numPr>
        <w:rPr>
          <w:lang w:val="en-US"/>
        </w:rPr>
      </w:pPr>
      <w:r w:rsidRPr="007F5DD7">
        <w:rPr>
          <w:lang w:val="en-US"/>
        </w:rPr>
        <w:t xml:space="preserve">An 80 </w:t>
      </w:r>
      <w:proofErr w:type="gramStart"/>
      <w:r w:rsidRPr="007F5DD7">
        <w:rPr>
          <w:lang w:val="en-US"/>
        </w:rPr>
        <w:t>MHz  NON</w:t>
      </w:r>
      <w:proofErr w:type="gramEnd"/>
      <w:r w:rsidRPr="007F5DD7">
        <w:rPr>
          <w:lang w:val="en-US"/>
        </w:rPr>
        <w:t>_HT duplicate or VHT format signal in the secondary 80 MHz channel at or above -69 dBm.</w:t>
      </w:r>
    </w:p>
    <w:p w:rsidR="007F5DD7" w:rsidRPr="007F5DD7" w:rsidRDefault="007F5DD7" w:rsidP="00545A10">
      <w:pPr>
        <w:numPr>
          <w:ilvl w:val="0"/>
          <w:numId w:val="26"/>
        </w:numPr>
        <w:rPr>
          <w:lang w:val="en-US"/>
        </w:rPr>
      </w:pPr>
      <w:r w:rsidRPr="007F5DD7">
        <w:rPr>
          <w:lang w:val="en-US"/>
        </w:rPr>
        <w:t>A 40 MHz NON_HT duplicate, HT_MF, HT_GF or VHT format signal in any 40 MHz sub-channel of the secondary 80 MHz channel at or above -69 dBm.</w:t>
      </w:r>
    </w:p>
    <w:p w:rsidR="007F5DD7" w:rsidRPr="007F5DD7" w:rsidRDefault="007F5DD7" w:rsidP="00545A10">
      <w:pPr>
        <w:numPr>
          <w:ilvl w:val="0"/>
          <w:numId w:val="26"/>
        </w:numPr>
        <w:rPr>
          <w:lang w:val="en-US"/>
        </w:rPr>
      </w:pPr>
      <w:r w:rsidRPr="007F5DD7">
        <w:rPr>
          <w:lang w:val="en-US"/>
        </w:rPr>
        <w:t>A 20 MHz NON_HT, HT_MF, HT_GF or VHT format signal in any 20 MHz sub-channel of the secondary 80 MHz channel at or above -69 dBm.</w:t>
      </w:r>
    </w:p>
    <w:p w:rsidR="007F5DD7" w:rsidRPr="007F5DD7" w:rsidRDefault="007F5DD7" w:rsidP="007F5DD7">
      <w:pPr>
        <w:rPr>
          <w:lang w:val="en-US"/>
        </w:rPr>
      </w:pPr>
    </w:p>
    <w:p w:rsidR="007F5DD7" w:rsidRPr="007F5DD7" w:rsidRDefault="007F5DD7" w:rsidP="007F5DD7">
      <w:pPr>
        <w:rPr>
          <w:lang w:val="en-US"/>
        </w:rPr>
      </w:pPr>
      <w:r w:rsidRPr="007F5DD7">
        <w:rPr>
          <w:lang w:val="en-US"/>
        </w:rPr>
        <w:t>The presence of a signal that occupies one or more secondary channels under the conditions listed in this section shall be detected with &gt;90% probability within a period aCCAMidTime (&lt; 25μs).</w:t>
      </w:r>
    </w:p>
    <w:p w:rsidR="00101E0C" w:rsidRPr="00226232" w:rsidRDefault="00977AC0" w:rsidP="007E1B9A">
      <w:pPr>
        <w:pStyle w:val="Heading3"/>
      </w:pPr>
      <w:bookmarkStart w:id="2336" w:name="_Toc283104883"/>
      <w:r w:rsidRPr="00977AC0">
        <w:rPr>
          <w:lang w:val="en-US"/>
        </w:rPr>
        <w:t>PLCP transmit procedure</w:t>
      </w:r>
      <w:bookmarkEnd w:id="2336"/>
    </w:p>
    <w:p w:rsidR="00384932" w:rsidRPr="00E34B24" w:rsidRDefault="00977AC0" w:rsidP="00384932">
      <w:pPr>
        <w:rPr>
          <w:lang w:val="en-US"/>
        </w:rPr>
      </w:pPr>
      <w:r w:rsidRPr="00977AC0">
        <w:rPr>
          <w:lang w:val="en-US"/>
        </w:rPr>
        <w:t xml:space="preserve">There are two options for transmit PLCP procedure. The first option, for which typical transmit procedures are shown in </w:t>
      </w:r>
      <w:r w:rsidR="00174960" w:rsidRPr="00977AC0">
        <w:rPr>
          <w:lang w:val="en-US"/>
        </w:rPr>
        <w:fldChar w:fldCharType="begin"/>
      </w:r>
      <w:r w:rsidRPr="00977AC0">
        <w:rPr>
          <w:lang w:val="en-US"/>
        </w:rPr>
        <w:instrText xml:space="preserve"> REF _Ref265583017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21</w:t>
      </w:r>
      <w:r w:rsidR="00174960" w:rsidRPr="00977AC0">
        <w:rPr>
          <w:lang w:val="en-US"/>
        </w:rPr>
        <w:fldChar w:fldCharType="end"/>
      </w:r>
      <w:r w:rsidRPr="00977AC0">
        <w:rPr>
          <w:lang w:val="en-US"/>
        </w:rPr>
        <w:t>, is selected if the FORMAT field of PHY-</w:t>
      </w:r>
      <w:proofErr w:type="gramStart"/>
      <w:r w:rsidRPr="00977AC0">
        <w:rPr>
          <w:lang w:val="en-US"/>
        </w:rPr>
        <w:t>TXSTART.request(</w:t>
      </w:r>
      <w:proofErr w:type="gramEnd"/>
      <w:r w:rsidRPr="00977AC0">
        <w:rPr>
          <w:lang w:val="en-US"/>
        </w:rPr>
        <w:t>TXVECTOR) is set to VHT. These transmit procedures do not describe the operation of optional features, such as LDPC or STBC.  The other option is selected if the FORMAT field of PHY-</w:t>
      </w:r>
      <w:proofErr w:type="gramStart"/>
      <w:r w:rsidRPr="00977AC0">
        <w:rPr>
          <w:lang w:val="en-US"/>
        </w:rPr>
        <w:t>TXSTART.request(</w:t>
      </w:r>
      <w:proofErr w:type="gramEnd"/>
      <w:r w:rsidRPr="00977AC0">
        <w:rPr>
          <w:lang w:val="en-US"/>
        </w:rPr>
        <w:t xml:space="preserve">TXVECTOR) is set to HT_MF or HT_GF or NON_HT, respectively.  And furthermore, if the FORMAT field is set to NON_HT and CH_BANDWIDTH indicates </w:t>
      </w:r>
      <w:r w:rsidRPr="00977AC0">
        <w:rPr>
          <w:lang w:val="en-US"/>
        </w:rPr>
        <w:lastRenderedPageBreak/>
        <w:t>NON_HT_CBW80,</w:t>
      </w:r>
      <w:r w:rsidRPr="00977AC0">
        <w:rPr>
          <w:lang w:val="en-US" w:eastAsia="ko-KR"/>
        </w:rPr>
        <w:t xml:space="preserve"> NON_HT_CBW160 or NON_HT_CBW80+80</w:t>
      </w:r>
      <w:r w:rsidRPr="00977AC0">
        <w:rPr>
          <w:lang w:val="en-US"/>
        </w:rPr>
        <w:t xml:space="preserve">, follow the transmit procedure as in Clause 17, except that the signal in Clause 17 is generated simultaneously on each of the 20 MHz channels that comprise the 80 or 160 MHz channel as defined in </w:t>
      </w:r>
      <w:r w:rsidR="00174960" w:rsidRPr="00977AC0">
        <w:rPr>
          <w:lang w:val="en-US"/>
        </w:rPr>
        <w:fldChar w:fldCharType="begin"/>
      </w:r>
      <w:r w:rsidRPr="00977AC0">
        <w:rPr>
          <w:lang w:val="en-US"/>
        </w:rPr>
        <w:instrText xml:space="preserve"> REF _Ref265660744 \r \h </w:instrText>
      </w:r>
      <w:r w:rsidR="00174960" w:rsidRPr="00977AC0">
        <w:rPr>
          <w:lang w:val="en-US"/>
        </w:rPr>
      </w:r>
      <w:r w:rsidR="00174960" w:rsidRPr="00977AC0">
        <w:rPr>
          <w:lang w:val="en-US"/>
        </w:rPr>
        <w:fldChar w:fldCharType="separate"/>
      </w:r>
      <w:r w:rsidR="003B14D4">
        <w:rPr>
          <w:lang w:val="en-US"/>
        </w:rPr>
        <w:t>22.3.8</w:t>
      </w:r>
      <w:r w:rsidR="00174960" w:rsidRPr="00977AC0">
        <w:rPr>
          <w:lang w:val="en-US"/>
        </w:rPr>
        <w:fldChar w:fldCharType="end"/>
      </w:r>
      <w:r w:rsidRPr="00977AC0">
        <w:rPr>
          <w:lang w:val="en-US"/>
        </w:rPr>
        <w:t xml:space="preserve"> and </w:t>
      </w:r>
      <w:r w:rsidR="00174960" w:rsidRPr="00977AC0">
        <w:rPr>
          <w:lang w:val="en-US"/>
        </w:rPr>
        <w:fldChar w:fldCharType="begin"/>
      </w:r>
      <w:r w:rsidRPr="00977AC0">
        <w:rPr>
          <w:lang w:val="en-US"/>
        </w:rPr>
        <w:instrText xml:space="preserve"> REF _Ref265660772 \r \h </w:instrText>
      </w:r>
      <w:r w:rsidR="00174960" w:rsidRPr="00977AC0">
        <w:rPr>
          <w:lang w:val="en-US"/>
        </w:rPr>
      </w:r>
      <w:r w:rsidR="00174960" w:rsidRPr="00977AC0">
        <w:rPr>
          <w:lang w:val="en-US"/>
        </w:rPr>
        <w:fldChar w:fldCharType="separate"/>
      </w:r>
      <w:r w:rsidR="003B14D4">
        <w:rPr>
          <w:lang w:val="en-US"/>
        </w:rPr>
        <w:t>22.3.11.11</w:t>
      </w:r>
      <w:r w:rsidR="00174960" w:rsidRPr="00977AC0">
        <w:rPr>
          <w:lang w:val="en-US"/>
        </w:rPr>
        <w:fldChar w:fldCharType="end"/>
      </w:r>
      <w:r w:rsidRPr="00977AC0">
        <w:rPr>
          <w:lang w:val="en-US"/>
        </w:rPr>
        <w:t xml:space="preserve">. In all these options, in order to transmit data, PHY-TXSTART.request shall be enabled so that the PHY entity </w:t>
      </w:r>
      <w:r w:rsidR="00356132">
        <w:rPr>
          <w:lang w:val="en-US"/>
        </w:rPr>
        <w:t>will</w:t>
      </w:r>
      <w:r w:rsidRPr="00977AC0">
        <w:rPr>
          <w:lang w:val="en-US"/>
        </w:rPr>
        <w:t xml:space="preserve"> be in the transmit state. Further, the PHY </w:t>
      </w:r>
      <w:r w:rsidR="00356132">
        <w:rPr>
          <w:lang w:val="en-US"/>
        </w:rPr>
        <w:t>is</w:t>
      </w:r>
      <w:r w:rsidRPr="00977AC0">
        <w:rPr>
          <w:lang w:val="en-US"/>
        </w:rPr>
        <w:t xml:space="preserve"> set to operate at the appropriate frequency through station management via the PLME, as specified in 20.4. Other transmit parameters, such as MCS Coding types and transmit power, are set via the PHY-SAP with the PHY-</w:t>
      </w:r>
      <w:proofErr w:type="gramStart"/>
      <w:r w:rsidRPr="00977AC0">
        <w:rPr>
          <w:lang w:val="en-US"/>
        </w:rPr>
        <w:t>TXSTART.request(</w:t>
      </w:r>
      <w:proofErr w:type="gramEnd"/>
      <w:r w:rsidRPr="00977AC0">
        <w:rPr>
          <w:lang w:val="en-US"/>
        </w:rPr>
        <w:t>TXVECTOR), as described in 22.2.2.</w:t>
      </w:r>
    </w:p>
    <w:p w:rsidR="00384932" w:rsidRPr="00E34B24" w:rsidRDefault="00384932" w:rsidP="00384932">
      <w:pPr>
        <w:rPr>
          <w:lang w:val="en-US"/>
        </w:rPr>
      </w:pPr>
    </w:p>
    <w:p w:rsidR="00384932" w:rsidRPr="00E34B24" w:rsidRDefault="00977AC0" w:rsidP="00384932">
      <w:pPr>
        <w:rPr>
          <w:lang w:val="en-US"/>
        </w:rPr>
      </w:pPr>
      <w:r w:rsidRPr="00977AC0">
        <w:rPr>
          <w:lang w:val="en-US"/>
        </w:rPr>
        <w:t>A clear channel shall be indicated by PHY-</w:t>
      </w:r>
      <w:proofErr w:type="gramStart"/>
      <w:r w:rsidRPr="00977AC0">
        <w:rPr>
          <w:lang w:val="en-US"/>
        </w:rPr>
        <w:t>CCA.indication(</w:t>
      </w:r>
      <w:proofErr w:type="gramEnd"/>
      <w:r w:rsidRPr="00977AC0">
        <w:rPr>
          <w:lang w:val="en-US"/>
        </w:rPr>
        <w:t xml:space="preserve">IDLE). Note that under some circumstances, the MAC uses the latest value of PHY-CCA.indication before issuing the PHY-TXSTART.request. Transmission of the PPDU shall be initiated after receiving the </w:t>
      </w:r>
      <w:proofErr w:type="gramStart"/>
      <w:r w:rsidRPr="00977AC0">
        <w:rPr>
          <w:lang w:val="en-US"/>
        </w:rPr>
        <w:t>PHYTXSTART.request(</w:t>
      </w:r>
      <w:proofErr w:type="gramEnd"/>
      <w:r w:rsidRPr="00977AC0">
        <w:rPr>
          <w:lang w:val="en-US"/>
        </w:rPr>
        <w:t xml:space="preserve">TXVECTOR) primitive. The TXVECTOR elements for the PHY-TXSTART.request are specified in </w:t>
      </w:r>
      <w:r w:rsidR="00174960" w:rsidRPr="00977AC0">
        <w:rPr>
          <w:lang w:val="en-US"/>
        </w:rPr>
        <w:fldChar w:fldCharType="begin"/>
      </w:r>
      <w:r w:rsidRPr="00977AC0">
        <w:rPr>
          <w:lang w:val="en-US"/>
        </w:rPr>
        <w:instrText xml:space="preserve"> REF _Ref268534860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w:t>
      </w:r>
      <w:r w:rsidR="00174960" w:rsidRPr="00977AC0">
        <w:rPr>
          <w:lang w:val="en-US"/>
        </w:rPr>
        <w:fldChar w:fldCharType="end"/>
      </w:r>
      <w:r w:rsidRPr="00977AC0">
        <w:rPr>
          <w:lang w:val="en-US"/>
        </w:rPr>
        <w:t>.</w:t>
      </w:r>
    </w:p>
    <w:p w:rsidR="00384932" w:rsidRPr="00E34B24" w:rsidRDefault="00384932" w:rsidP="00384932">
      <w:pPr>
        <w:rPr>
          <w:lang w:val="en-US"/>
        </w:rPr>
      </w:pPr>
    </w:p>
    <w:p w:rsidR="00384932" w:rsidRPr="00E34B24" w:rsidRDefault="00977AC0" w:rsidP="00384932">
      <w:pPr>
        <w:rPr>
          <w:lang w:val="en-US"/>
        </w:rPr>
      </w:pPr>
      <w:r w:rsidRPr="00977AC0">
        <w:rPr>
          <w:lang w:val="en-US"/>
        </w:rPr>
        <w:t>The PLCP shall issue the parameters in the following PMD primitives to configure the PHY:</w:t>
      </w:r>
    </w:p>
    <w:p w:rsidR="00384932" w:rsidRPr="00E34B24" w:rsidRDefault="00977AC0" w:rsidP="00384932">
      <w:pPr>
        <w:rPr>
          <w:lang w:val="en-US"/>
        </w:rPr>
      </w:pPr>
      <w:r w:rsidRPr="00977AC0">
        <w:rPr>
          <w:lang w:val="en-US"/>
        </w:rPr>
        <w:t xml:space="preserve">— </w:t>
      </w:r>
      <w:r w:rsidRPr="00977AC0">
        <w:rPr>
          <w:lang w:val="en-US"/>
        </w:rPr>
        <w:tab/>
        <w:t>PMD_TXPWRLVL</w:t>
      </w:r>
    </w:p>
    <w:p w:rsidR="00384932" w:rsidRPr="00E34B24" w:rsidRDefault="00977AC0" w:rsidP="00384932">
      <w:pPr>
        <w:rPr>
          <w:lang w:val="en-US"/>
        </w:rPr>
      </w:pPr>
      <w:r w:rsidRPr="00977AC0">
        <w:rPr>
          <w:lang w:val="en-US"/>
        </w:rPr>
        <w:t xml:space="preserve">— </w:t>
      </w:r>
      <w:r w:rsidRPr="00977AC0">
        <w:rPr>
          <w:lang w:val="en-US"/>
        </w:rPr>
        <w:tab/>
        <w:t>PMD_TX_PARAMETERS</w:t>
      </w:r>
    </w:p>
    <w:p w:rsidR="00384932" w:rsidRPr="00E34B24" w:rsidRDefault="00384932" w:rsidP="00384932">
      <w:pPr>
        <w:rPr>
          <w:lang w:val="en-US"/>
        </w:rPr>
      </w:pPr>
    </w:p>
    <w:p w:rsidR="00384932" w:rsidRPr="00E34B24" w:rsidRDefault="00977AC0" w:rsidP="00384932">
      <w:pPr>
        <w:rPr>
          <w:lang w:val="en-US"/>
        </w:rPr>
      </w:pPr>
      <w:r w:rsidRPr="00977AC0">
        <w:rPr>
          <w:lang w:val="en-US"/>
        </w:rPr>
        <w:t>The PLCP shall then issue a PMD_TXSTART.request, and transmission of the PLCP preamble may start, based on the parameters passed in the PHY-TXSTART.request primitive. The data shall then be exchanged between the MAC and the PHY through a series of PHY-</w:t>
      </w:r>
      <w:proofErr w:type="gramStart"/>
      <w:r w:rsidRPr="00977AC0">
        <w:rPr>
          <w:lang w:val="en-US"/>
        </w:rPr>
        <w:t>DATA.request(</w:t>
      </w:r>
      <w:proofErr w:type="gramEnd"/>
      <w:r w:rsidRPr="00977AC0">
        <w:rPr>
          <w:lang w:val="en-US"/>
        </w:rPr>
        <w:t>DATA) primitives issued by the MAC, and PHY-DATA.confirm primitives issued by the PHY. Once PLCP preamble transmission is started, the PHY entity immediately initiate</w:t>
      </w:r>
      <w:r w:rsidR="00356132">
        <w:rPr>
          <w:lang w:val="en-US"/>
        </w:rPr>
        <w:t>s</w:t>
      </w:r>
      <w:r w:rsidRPr="00977AC0">
        <w:rPr>
          <w:lang w:val="en-US"/>
        </w:rPr>
        <w:t xml:space="preserve"> data scrambling and data encoding. The encoding method </w:t>
      </w:r>
      <w:r w:rsidR="00356132">
        <w:rPr>
          <w:lang w:val="en-US"/>
        </w:rPr>
        <w:t>is</w:t>
      </w:r>
      <w:r w:rsidRPr="00977AC0">
        <w:rPr>
          <w:lang w:val="en-US"/>
        </w:rPr>
        <w:t xml:space="preserve"> based on the FEC_CODING, CH_BANDWIDTH, </w:t>
      </w:r>
      <w:r w:rsidR="003F6727">
        <w:rPr>
          <w:lang w:val="en-US"/>
        </w:rPr>
        <w:t xml:space="preserve">NUM_STS, STBC, </w:t>
      </w:r>
      <w:r w:rsidRPr="00977AC0">
        <w:rPr>
          <w:lang w:val="en-US"/>
        </w:rPr>
        <w:t xml:space="preserve">MCS, and </w:t>
      </w:r>
      <w:r w:rsidR="003F6727">
        <w:rPr>
          <w:lang w:val="en-US"/>
        </w:rPr>
        <w:t>NUM_USERS</w:t>
      </w:r>
      <w:r w:rsidRPr="00977AC0">
        <w:rPr>
          <w:lang w:val="en-US"/>
        </w:rPr>
        <w:t xml:space="preserve"> parameter of the TXVECTOR. A modulation rate change, if any, </w:t>
      </w:r>
      <w:r w:rsidR="00356132">
        <w:rPr>
          <w:lang w:val="en-US"/>
        </w:rPr>
        <w:t>is</w:t>
      </w:r>
      <w:r w:rsidRPr="00977AC0">
        <w:rPr>
          <w:lang w:val="en-US"/>
        </w:rPr>
        <w:t xml:space="preserve"> initiated starting with the SERVICE field data, as described in 22.3.2.</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The PHY proceeds with PSDU transmission through a series of data octet transfers from the MAC. The SERVICE field and PSDU are encoded by the encoder selected by the FEC_CODING, CH_BANDWIDTH, </w:t>
      </w:r>
      <w:r w:rsidR="006B3470">
        <w:rPr>
          <w:lang w:val="en-US"/>
        </w:rPr>
        <w:t xml:space="preserve">NUM_STS, </w:t>
      </w:r>
      <w:r w:rsidRPr="00977AC0">
        <w:rPr>
          <w:lang w:val="en-US"/>
        </w:rPr>
        <w:t xml:space="preserve">MCS, and </w:t>
      </w:r>
      <w:r w:rsidR="006B3470">
        <w:rPr>
          <w:lang w:val="en-US"/>
        </w:rPr>
        <w:t>NUM_USERS</w:t>
      </w:r>
      <w:r w:rsidRPr="00977AC0">
        <w:rPr>
          <w:lang w:val="en-US"/>
        </w:rPr>
        <w:t xml:space="preserve"> parameters of the TXVECTOR as described in 22.3.3. At the PMD layer, the data octets are sent in bit 0–7 order and presented to the PHY through PMD_DATA.request primitives. Transmission can be prematurely terminated by the MAC through the primitive PHY-TXEND.request. PHY-TXSTART </w:t>
      </w:r>
      <w:r w:rsidR="008A2933">
        <w:rPr>
          <w:lang w:val="en-US"/>
        </w:rPr>
        <w:t>is</w:t>
      </w:r>
      <w:r w:rsidRPr="00977AC0">
        <w:rPr>
          <w:lang w:val="en-US"/>
        </w:rPr>
        <w:t xml:space="preserve"> disabled by receiving a PHY-TXEND.request. In single user transmission, normal termination occurs after the transmission of the final bit of the last PSDU octet, according to the number OFDM symbols indicated supplied in the N_SYM field. </w:t>
      </w:r>
      <w:r w:rsidR="006B3470">
        <w:rPr>
          <w:lang w:val="en-US"/>
        </w:rPr>
        <w:t xml:space="preserve">Zero to seven </w:t>
      </w:r>
      <w:r w:rsidRPr="00977AC0">
        <w:rPr>
          <w:lang w:val="en-US"/>
        </w:rPr>
        <w:t xml:space="preserve">bits </w:t>
      </w:r>
      <w:proofErr w:type="gramStart"/>
      <w:r w:rsidR="008A2933">
        <w:rPr>
          <w:lang w:val="en-US"/>
        </w:rPr>
        <w:t>are</w:t>
      </w:r>
      <w:proofErr w:type="gramEnd"/>
      <w:r w:rsidRPr="00977AC0">
        <w:rPr>
          <w:lang w:val="en-US"/>
        </w:rPr>
        <w:t xml:space="preserve"> stuffed to make the C-PSDU length an integral multiple of the OFDM symbol length.</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The packet transmission </w:t>
      </w:r>
      <w:r w:rsidR="008A2933">
        <w:rPr>
          <w:lang w:val="en-US"/>
        </w:rPr>
        <w:t>is</w:t>
      </w:r>
      <w:r w:rsidRPr="00977AC0">
        <w:rPr>
          <w:lang w:val="en-US"/>
        </w:rPr>
        <w:t xml:space="preserve"> completed and the PHY entity enter</w:t>
      </w:r>
      <w:r w:rsidR="008A2933">
        <w:rPr>
          <w:lang w:val="en-US"/>
        </w:rPr>
        <w:t>s</w:t>
      </w:r>
      <w:r w:rsidRPr="00977AC0">
        <w:rPr>
          <w:lang w:val="en-US"/>
        </w:rPr>
        <w:t xml:space="preserve"> the receive state (i.e., PHYTXSTART </w:t>
      </w:r>
      <w:r w:rsidR="008A2933">
        <w:rPr>
          <w:lang w:val="en-US"/>
        </w:rPr>
        <w:t>is</w:t>
      </w:r>
      <w:r w:rsidRPr="00977AC0">
        <w:rPr>
          <w:lang w:val="en-US"/>
        </w:rPr>
        <w:t xml:space="preserve"> disabled). Each PHY-TXEND.request is acknowledged with a PHY-TXEND.confirm primitive from the PHY.</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In the PMD, the GI or short GI </w:t>
      </w:r>
      <w:r w:rsidR="008A2933">
        <w:rPr>
          <w:lang w:val="en-US"/>
        </w:rPr>
        <w:t>is</w:t>
      </w:r>
      <w:r w:rsidRPr="00977AC0">
        <w:rPr>
          <w:lang w:val="en-US"/>
        </w:rPr>
        <w:t xml:space="preserve"> inserted in every OFDM symbol as a countermeasure against delay spread.</w:t>
      </w:r>
    </w:p>
    <w:p w:rsidR="00D24406" w:rsidRPr="00E34B24" w:rsidRDefault="00D24406" w:rsidP="00384932">
      <w:pPr>
        <w:rPr>
          <w:lang w:val="en-US"/>
        </w:rPr>
      </w:pPr>
    </w:p>
    <w:p w:rsidR="00D24406" w:rsidRPr="00E34B24" w:rsidRDefault="00977AC0" w:rsidP="00384932">
      <w:pPr>
        <w:rPr>
          <w:lang w:val="en-US"/>
        </w:rPr>
      </w:pPr>
      <w:r w:rsidRPr="00977AC0">
        <w:rPr>
          <w:lang w:val="en-US"/>
        </w:rPr>
        <w:t xml:space="preserve">A typical state machine implementation of the transmit PLCP for single user is provided in </w:t>
      </w:r>
      <w:r w:rsidR="00174960" w:rsidRPr="00977AC0">
        <w:rPr>
          <w:lang w:val="en-US"/>
        </w:rPr>
        <w:fldChar w:fldCharType="begin"/>
      </w:r>
      <w:r w:rsidRPr="00977AC0">
        <w:rPr>
          <w:lang w:val="en-US"/>
        </w:rPr>
        <w:instrText xml:space="preserve"> REF _Ref265583046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22</w:t>
      </w:r>
      <w:r w:rsidR="00174960" w:rsidRPr="00977AC0">
        <w:rPr>
          <w:lang w:val="en-US"/>
        </w:rPr>
        <w:fldChar w:fldCharType="end"/>
      </w:r>
      <w:r w:rsidRPr="00977AC0">
        <w:rPr>
          <w:lang w:val="en-US"/>
        </w:rPr>
        <w:t>. Requests (.request) and confirmations</w:t>
      </w:r>
      <w:r w:rsidR="00175771">
        <w:rPr>
          <w:lang w:val="en-US"/>
        </w:rPr>
        <w:t xml:space="preserve"> </w:t>
      </w:r>
      <w:r w:rsidRPr="00977AC0">
        <w:rPr>
          <w:lang w:val="en-US"/>
        </w:rPr>
        <w:t>(.confirm) are issued once per state as shown. This state machine does not describe the operation of optional features, such as multi-user, LDPC or STBC.</w:t>
      </w:r>
    </w:p>
    <w:p w:rsidR="00D24406" w:rsidRPr="00E34B24" w:rsidRDefault="00D24406" w:rsidP="00384932">
      <w:pPr>
        <w:rPr>
          <w:lang w:val="en-US"/>
        </w:rPr>
      </w:pPr>
    </w:p>
    <w:p w:rsidR="00D24406" w:rsidRPr="00E34B24" w:rsidRDefault="003F0EA8" w:rsidP="00D24406">
      <w:pPr>
        <w:keepNext/>
        <w:rPr>
          <w:lang w:val="en-US"/>
        </w:rPr>
      </w:pPr>
      <w:r w:rsidRPr="00E34B24">
        <w:rPr>
          <w:lang w:val="en-US"/>
        </w:rPr>
        <w:object w:dxaOrig="10991" w:dyaOrig="8444">
          <v:shape id="_x0000_i1616" type="#_x0000_t75" style="width:468.2pt;height:359.1pt" o:ole="">
            <v:imagedata r:id="rId1038" o:title=""/>
          </v:shape>
          <o:OLEObject Type="Embed" ProgID="Visio.Drawing.11" ShapeID="_x0000_i1616" DrawAspect="Content" ObjectID="_1356885255" r:id="rId1039"/>
        </w:object>
      </w:r>
    </w:p>
    <w:p w:rsidR="00D24406" w:rsidRPr="00E34B24" w:rsidRDefault="00977AC0" w:rsidP="00D24406">
      <w:pPr>
        <w:pStyle w:val="Caption"/>
        <w:jc w:val="center"/>
        <w:rPr>
          <w:lang w:val="en-US"/>
        </w:rPr>
      </w:pPr>
      <w:bookmarkStart w:id="2337" w:name="_Ref265583017"/>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21</w:t>
      </w:r>
      <w:r w:rsidR="00174960">
        <w:rPr>
          <w:lang w:val="en-US"/>
        </w:rPr>
        <w:fldChar w:fldCharType="end"/>
      </w:r>
      <w:bookmarkEnd w:id="2337"/>
      <w:r w:rsidRPr="00977AC0">
        <w:rPr>
          <w:lang w:val="en-US"/>
        </w:rPr>
        <w:t xml:space="preserve"> -- PLCP transmit procedure</w:t>
      </w:r>
    </w:p>
    <w:p w:rsidR="00D24406" w:rsidRPr="00E34B24" w:rsidRDefault="00D24406" w:rsidP="00D24406">
      <w:pPr>
        <w:rPr>
          <w:lang w:val="en-US"/>
        </w:rPr>
      </w:pPr>
    </w:p>
    <w:p w:rsidR="00A23512" w:rsidRPr="00E34B24" w:rsidRDefault="003A6DB0" w:rsidP="00A23512">
      <w:pPr>
        <w:keepNext/>
        <w:rPr>
          <w:lang w:val="en-US"/>
        </w:rPr>
      </w:pPr>
      <w:r w:rsidRPr="00E34B24">
        <w:rPr>
          <w:noProof/>
          <w:lang w:val="en-US"/>
        </w:rPr>
        <w:lastRenderedPageBreak/>
        <w:t xml:space="preserve"> </w:t>
      </w:r>
      <w:r w:rsidR="00175771" w:rsidRPr="00E34B24">
        <w:rPr>
          <w:lang w:val="en-US"/>
        </w:rPr>
        <w:object w:dxaOrig="10034" w:dyaOrig="12265">
          <v:shape id="_x0000_i1617" type="#_x0000_t75" style="width:468.2pt;height:571.6pt" o:ole="">
            <v:imagedata r:id="rId1040" o:title=""/>
          </v:shape>
          <o:OLEObject Type="Embed" ProgID="Visio.Drawing.11" ShapeID="_x0000_i1617" DrawAspect="Content" ObjectID="_1356885256" r:id="rId1041"/>
        </w:object>
      </w:r>
    </w:p>
    <w:p w:rsidR="00A23512" w:rsidRPr="00E34B24" w:rsidRDefault="00977AC0" w:rsidP="00A23512">
      <w:pPr>
        <w:pStyle w:val="Caption"/>
        <w:jc w:val="center"/>
        <w:rPr>
          <w:lang w:val="en-US"/>
        </w:rPr>
      </w:pPr>
      <w:bookmarkStart w:id="2338" w:name="_Ref265583046"/>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22</w:t>
      </w:r>
      <w:r w:rsidR="00174960">
        <w:rPr>
          <w:lang w:val="en-US"/>
        </w:rPr>
        <w:fldChar w:fldCharType="end"/>
      </w:r>
      <w:bookmarkEnd w:id="2338"/>
      <w:r w:rsidRPr="00977AC0">
        <w:rPr>
          <w:lang w:val="en-US"/>
        </w:rPr>
        <w:t xml:space="preserve"> -- PLCP transmit state machine</w:t>
      </w:r>
    </w:p>
    <w:p w:rsidR="00101E0C" w:rsidRPr="00E34B24" w:rsidRDefault="00977AC0" w:rsidP="007E1B9A">
      <w:pPr>
        <w:pStyle w:val="Heading3"/>
        <w:rPr>
          <w:lang w:val="en-US"/>
        </w:rPr>
      </w:pPr>
      <w:bookmarkStart w:id="2339" w:name="_Toc283104884"/>
      <w:r w:rsidRPr="00977AC0">
        <w:rPr>
          <w:lang w:val="en-US"/>
        </w:rPr>
        <w:t>PLCP receive procedure</w:t>
      </w:r>
      <w:bookmarkEnd w:id="2339"/>
    </w:p>
    <w:p w:rsidR="00A23512" w:rsidRPr="00E34B24" w:rsidRDefault="00977AC0" w:rsidP="00A23512">
      <w:pPr>
        <w:rPr>
          <w:lang w:val="en-US"/>
        </w:rPr>
      </w:pPr>
      <w:r w:rsidRPr="00977AC0">
        <w:rPr>
          <w:lang w:val="en-US"/>
        </w:rPr>
        <w:t xml:space="preserve">A typical PLCP receive procedure is shown in </w:t>
      </w:r>
      <w:r w:rsidR="00174960" w:rsidRPr="00977AC0">
        <w:rPr>
          <w:lang w:val="en-US"/>
        </w:rPr>
        <w:fldChar w:fldCharType="begin"/>
      </w:r>
      <w:r w:rsidRPr="00977AC0">
        <w:rPr>
          <w:lang w:val="en-US"/>
        </w:rPr>
        <w:instrText xml:space="preserve"> REF _Ref265582863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23</w:t>
      </w:r>
      <w:r w:rsidR="00174960" w:rsidRPr="00977AC0">
        <w:rPr>
          <w:lang w:val="en-US"/>
        </w:rPr>
        <w:fldChar w:fldCharType="end"/>
      </w:r>
      <w:r w:rsidRPr="00977AC0">
        <w:rPr>
          <w:lang w:val="en-US"/>
        </w:rPr>
        <w:t xml:space="preserve"> for VHT format. A typical state machine implementation of the receive PLCP is given in </w:t>
      </w:r>
      <w:r w:rsidR="00174960" w:rsidRPr="00977AC0">
        <w:rPr>
          <w:lang w:val="en-US"/>
        </w:rPr>
        <w:fldChar w:fldCharType="begin"/>
      </w:r>
      <w:r w:rsidRPr="00977AC0">
        <w:rPr>
          <w:lang w:val="en-US"/>
        </w:rPr>
        <w:instrText xml:space="preserve"> REF _Ref265582892 \h </w:instrText>
      </w:r>
      <w:r w:rsidR="00174960" w:rsidRPr="00977AC0">
        <w:rPr>
          <w:lang w:val="en-US"/>
        </w:rPr>
      </w:r>
      <w:r w:rsidR="00174960" w:rsidRPr="00977AC0">
        <w:rPr>
          <w:lang w:val="en-US"/>
        </w:rPr>
        <w:fldChar w:fldCharType="separate"/>
      </w:r>
      <w:r w:rsidR="003B14D4" w:rsidRPr="00977AC0">
        <w:rPr>
          <w:lang w:val="en-US"/>
        </w:rPr>
        <w:t xml:space="preserve">Figure </w:t>
      </w:r>
      <w:r w:rsidR="003B14D4">
        <w:rPr>
          <w:noProof/>
          <w:lang w:val="en-US"/>
        </w:rPr>
        <w:t>22</w:t>
      </w:r>
      <w:r w:rsidR="003B14D4">
        <w:rPr>
          <w:lang w:val="en-US"/>
        </w:rPr>
        <w:noBreakHyphen/>
      </w:r>
      <w:r w:rsidR="003B14D4">
        <w:rPr>
          <w:noProof/>
          <w:lang w:val="en-US"/>
        </w:rPr>
        <w:t>24</w:t>
      </w:r>
      <w:r w:rsidR="00174960" w:rsidRPr="00977AC0">
        <w:rPr>
          <w:lang w:val="en-US"/>
        </w:rPr>
        <w:fldChar w:fldCharType="end"/>
      </w:r>
      <w:r w:rsidRPr="00977AC0">
        <w:rPr>
          <w:lang w:val="en-US"/>
        </w:rPr>
        <w:t xml:space="preserve">. </w:t>
      </w:r>
      <w:proofErr w:type="gramStart"/>
      <w:r w:rsidRPr="00977AC0">
        <w:rPr>
          <w:lang w:val="en-US"/>
        </w:rPr>
        <w:t>This receive</w:t>
      </w:r>
      <w:proofErr w:type="gramEnd"/>
      <w:r w:rsidRPr="00977AC0">
        <w:rPr>
          <w:lang w:val="en-US"/>
        </w:rPr>
        <w:t xml:space="preserve"> procedure and state machine do not describe the operation of optional features, such as STBC. If the detected format indicates a non-</w:t>
      </w:r>
      <w:r w:rsidRPr="00977AC0">
        <w:rPr>
          <w:lang w:val="en-US"/>
        </w:rPr>
        <w:lastRenderedPageBreak/>
        <w:t xml:space="preserve">HT PPDU format, refer to the receive procedure and state machine in Clause 17. If the detected format indicates an HT PPDU format, refer to the receive procedure and state machine in Clause 20. Further, through station management (via the PLME) the PHY is set to the appropriate frequency, as specified in </w:t>
      </w:r>
      <w:r w:rsidR="00174960" w:rsidRPr="00977AC0">
        <w:rPr>
          <w:lang w:val="en-US"/>
        </w:rPr>
        <w:fldChar w:fldCharType="begin"/>
      </w:r>
      <w:r w:rsidRPr="00977AC0">
        <w:rPr>
          <w:lang w:val="en-US"/>
        </w:rPr>
        <w:instrText xml:space="preserve"> REF _Ref265658046 \r \h </w:instrText>
      </w:r>
      <w:r w:rsidR="00174960" w:rsidRPr="00977AC0">
        <w:rPr>
          <w:lang w:val="en-US"/>
        </w:rPr>
      </w:r>
      <w:r w:rsidR="00174960" w:rsidRPr="00977AC0">
        <w:rPr>
          <w:lang w:val="en-US"/>
        </w:rPr>
        <w:fldChar w:fldCharType="separate"/>
      </w:r>
      <w:r w:rsidR="003B14D4">
        <w:rPr>
          <w:lang w:val="en-US"/>
        </w:rPr>
        <w:t>22.4</w:t>
      </w:r>
      <w:r w:rsidR="00174960" w:rsidRPr="00977AC0">
        <w:rPr>
          <w:lang w:val="en-US"/>
        </w:rPr>
        <w:fldChar w:fldCharType="end"/>
      </w:r>
      <w:r w:rsidRPr="00977AC0">
        <w:rPr>
          <w:lang w:val="en-US"/>
        </w:rPr>
        <w:t xml:space="preserve">. Other </w:t>
      </w:r>
      <w:proofErr w:type="gramStart"/>
      <w:r w:rsidRPr="00977AC0">
        <w:rPr>
          <w:lang w:val="en-US"/>
        </w:rPr>
        <w:t>receive</w:t>
      </w:r>
      <w:proofErr w:type="gramEnd"/>
      <w:r w:rsidRPr="00977AC0">
        <w:rPr>
          <w:lang w:val="en-US"/>
        </w:rPr>
        <w:t xml:space="preserve"> parameters, such as RSSI and indicated DATARATE, may be accessed via the PHY-SAP.</w:t>
      </w:r>
    </w:p>
    <w:p w:rsidR="00A23512" w:rsidRPr="00E34B24" w:rsidRDefault="00A23512" w:rsidP="00A23512">
      <w:pPr>
        <w:rPr>
          <w:lang w:val="en-US"/>
        </w:rPr>
      </w:pPr>
    </w:p>
    <w:p w:rsidR="00A23512" w:rsidRPr="00E34B24" w:rsidRDefault="00977AC0" w:rsidP="00904E79">
      <w:pPr>
        <w:rPr>
          <w:lang w:val="en-US"/>
        </w:rPr>
      </w:pPr>
      <w:r w:rsidRPr="00977AC0">
        <w:rPr>
          <w:lang w:val="en-US"/>
        </w:rPr>
        <w:t xml:space="preserve">Upon receiving the transmitted PLCP preamble, PMD_RSSI.indication shall report a receive signal strength to the PLCP. This activity </w:t>
      </w:r>
      <w:r w:rsidR="008A2933">
        <w:rPr>
          <w:lang w:val="en-US"/>
        </w:rPr>
        <w:t xml:space="preserve">is indicated </w:t>
      </w:r>
      <w:r w:rsidRPr="00977AC0">
        <w:rPr>
          <w:lang w:val="en-US"/>
        </w:rPr>
        <w:t xml:space="preserve">to the MAC via </w:t>
      </w:r>
      <w:r w:rsidR="003D6D7A">
        <w:rPr>
          <w:lang w:val="en-US"/>
        </w:rPr>
        <w:t>a</w:t>
      </w:r>
      <w:r w:rsidR="008A2933">
        <w:rPr>
          <w:lang w:val="en-US"/>
        </w:rPr>
        <w:t xml:space="preserve"> </w:t>
      </w:r>
      <w:r w:rsidRPr="00977AC0">
        <w:rPr>
          <w:lang w:val="en-US"/>
        </w:rPr>
        <w:t xml:space="preserve">PHY-CCA.indication. </w:t>
      </w:r>
      <w:r w:rsidR="003D6D7A">
        <w:rPr>
          <w:lang w:val="en-US"/>
        </w:rPr>
        <w:t xml:space="preserve">A </w:t>
      </w:r>
      <w:r w:rsidRPr="00977AC0">
        <w:rPr>
          <w:lang w:val="en-US"/>
        </w:rPr>
        <w:t>PHY-</w:t>
      </w:r>
      <w:proofErr w:type="gramStart"/>
      <w:r w:rsidRPr="00977AC0">
        <w:rPr>
          <w:lang w:val="en-US"/>
        </w:rPr>
        <w:t>CCA.indication(</w:t>
      </w:r>
      <w:proofErr w:type="gramEnd"/>
      <w:r w:rsidRPr="00977AC0">
        <w:rPr>
          <w:lang w:val="en-US"/>
        </w:rPr>
        <w:t>BUSY, channel-list) shall also be issued as an initial indication of reception of a signal. The channel-list parameter of the PHY-CCA.indication is absent when the operating channel width is 20 MHz</w:t>
      </w:r>
      <w:r w:rsidR="00854B83">
        <w:rPr>
          <w:lang w:val="en-US"/>
        </w:rPr>
        <w:t xml:space="preserve"> and includes the element “primary” when </w:t>
      </w:r>
      <w:r w:rsidR="00904E79">
        <w:rPr>
          <w:lang w:val="en-US"/>
        </w:rPr>
        <w:t>the operating channel width is 40 MHz, 80 MHz, 160 MHz or 80+80 MHz</w:t>
      </w:r>
      <w:r w:rsidR="00854B83">
        <w:rPr>
          <w:lang w:val="en-US"/>
        </w:rPr>
        <w:t>.</w:t>
      </w:r>
    </w:p>
    <w:p w:rsidR="00385016" w:rsidRDefault="00385016" w:rsidP="00A23512">
      <w:pPr>
        <w:rPr>
          <w:lang w:val="en-US"/>
        </w:rPr>
      </w:pPr>
    </w:p>
    <w:p w:rsidR="00101E0C" w:rsidRPr="00E34B24" w:rsidRDefault="00977AC0" w:rsidP="00A23512">
      <w:pPr>
        <w:rPr>
          <w:lang w:val="en-US"/>
        </w:rPr>
      </w:pPr>
      <w:r w:rsidRPr="00977AC0">
        <w:rPr>
          <w:lang w:val="en-US"/>
        </w:rPr>
        <w:t>The PMD primitive PMD_RSSI is issued to update the RSSI and parameter reported to the MAC.</w:t>
      </w:r>
    </w:p>
    <w:p w:rsidR="00054BB8" w:rsidRPr="00E34B24" w:rsidRDefault="00054BB8" w:rsidP="00A23512">
      <w:pPr>
        <w:rPr>
          <w:lang w:val="en-US"/>
        </w:rPr>
      </w:pPr>
    </w:p>
    <w:p w:rsidR="00054BB8" w:rsidRPr="00E34B24" w:rsidRDefault="00977AC0" w:rsidP="00054BB8">
      <w:pPr>
        <w:rPr>
          <w:lang w:val="en-US"/>
        </w:rPr>
      </w:pPr>
      <w:r w:rsidRPr="00977AC0">
        <w:rPr>
          <w:lang w:val="en-US"/>
        </w:rPr>
        <w:t>After the PHY-</w:t>
      </w:r>
      <w:proofErr w:type="gramStart"/>
      <w:r w:rsidRPr="00977AC0">
        <w:rPr>
          <w:lang w:val="en-US"/>
        </w:rPr>
        <w:t>CCA.indication(</w:t>
      </w:r>
      <w:proofErr w:type="gramEnd"/>
      <w:r w:rsidRPr="00977AC0">
        <w:rPr>
          <w:lang w:val="en-US"/>
        </w:rPr>
        <w:t>BUSY, channel-list) is issued, the PHY entity shall begin receiving the training symbols and searching for L-SIG and VHT-SIG-A in order to set the maximum duration of the data stream. If signal loss occurs before validating L-SIG, the VHT PHY shall maintain PHY-</w:t>
      </w:r>
      <w:proofErr w:type="gramStart"/>
      <w:r w:rsidRPr="00977AC0">
        <w:rPr>
          <w:lang w:val="en-US"/>
        </w:rPr>
        <w:t>CCA.indication(</w:t>
      </w:r>
      <w:proofErr w:type="gramEnd"/>
      <w:r w:rsidRPr="00977AC0">
        <w:rPr>
          <w:lang w:val="en-US"/>
        </w:rPr>
        <w:t xml:space="preserve">BUSY, </w:t>
      </w:r>
      <w:r w:rsidRPr="00977AC0">
        <w:rPr>
          <w:szCs w:val="22"/>
        </w:rPr>
        <w:t>channel-list</w:t>
      </w:r>
      <w:r w:rsidRPr="00977AC0">
        <w:rPr>
          <w:lang w:val="en-US"/>
        </w:rPr>
        <w:t xml:space="preserve">) until the received level drops below the CCA sensitivity level (for a missed preamble) specified in </w:t>
      </w:r>
      <w:r w:rsidR="00174960" w:rsidRPr="00977AC0">
        <w:rPr>
          <w:lang w:val="en-US"/>
        </w:rPr>
        <w:fldChar w:fldCharType="begin"/>
      </w:r>
      <w:r w:rsidRPr="00977AC0">
        <w:rPr>
          <w:lang w:val="en-US"/>
        </w:rPr>
        <w:instrText xml:space="preserve"> REF _Ref265658166 \r \h </w:instrText>
      </w:r>
      <w:r w:rsidR="00174960" w:rsidRPr="00977AC0">
        <w:rPr>
          <w:lang w:val="en-US"/>
        </w:rPr>
      </w:r>
      <w:r w:rsidR="00174960" w:rsidRPr="00977AC0">
        <w:rPr>
          <w:lang w:val="en-US"/>
        </w:rPr>
        <w:fldChar w:fldCharType="separate"/>
      </w:r>
      <w:r w:rsidR="003B14D4">
        <w:rPr>
          <w:lang w:val="en-US"/>
        </w:rPr>
        <w:t>22.3.20.5</w:t>
      </w:r>
      <w:r w:rsidR="00174960" w:rsidRPr="00977AC0">
        <w:rPr>
          <w:lang w:val="en-US"/>
        </w:rPr>
        <w:fldChar w:fldCharType="end"/>
      </w:r>
      <w:r w:rsidRPr="00977AC0">
        <w:rPr>
          <w:lang w:val="en-US"/>
        </w:rPr>
        <w:t>. If the check of the L-SIG parity bit is not valid, a PHY-RXSTART.indication is not issued. The PHY shall issue the error condition PHY-</w:t>
      </w:r>
      <w:proofErr w:type="gramStart"/>
      <w:r w:rsidRPr="00977AC0">
        <w:rPr>
          <w:lang w:val="en-US"/>
        </w:rPr>
        <w:t>RXEND.indication(</w:t>
      </w:r>
      <w:proofErr w:type="gramEnd"/>
      <w:r w:rsidRPr="00977AC0">
        <w:rPr>
          <w:lang w:val="en-US"/>
        </w:rPr>
        <w:t>FormatViolation). The VHT PHY shall maintain PHY-</w:t>
      </w:r>
      <w:proofErr w:type="gramStart"/>
      <w:r w:rsidRPr="00977AC0">
        <w:rPr>
          <w:lang w:val="en-US"/>
        </w:rPr>
        <w:t>CCA.indication(</w:t>
      </w:r>
      <w:proofErr w:type="gramEnd"/>
      <w:r w:rsidRPr="00977AC0">
        <w:rPr>
          <w:szCs w:val="22"/>
        </w:rPr>
        <w:t>BUSY, channel-list</w:t>
      </w:r>
      <w:r w:rsidR="00410E6E" w:rsidRPr="008A1F04">
        <w:rPr>
          <w:sz w:val="16"/>
          <w:szCs w:val="16"/>
        </w:rPr>
        <w:t xml:space="preserve">) </w:t>
      </w:r>
      <w:r w:rsidRPr="00977AC0">
        <w:rPr>
          <w:lang w:val="en-US"/>
        </w:rPr>
        <w:t xml:space="preserve">until the received level drops below the CCA sensitivity level (for a missed preamble) specified in </w:t>
      </w:r>
      <w:r w:rsidR="00174960">
        <w:rPr>
          <w:lang w:val="en-US"/>
        </w:rPr>
        <w:fldChar w:fldCharType="begin"/>
      </w:r>
      <w:r w:rsidR="00D8367E">
        <w:rPr>
          <w:lang w:val="en-US"/>
        </w:rPr>
        <w:instrText xml:space="preserve"> REF _Ref265658166 \n \h </w:instrText>
      </w:r>
      <w:r w:rsidR="00174960">
        <w:rPr>
          <w:lang w:val="en-US"/>
        </w:rPr>
      </w:r>
      <w:r w:rsidR="00174960">
        <w:rPr>
          <w:lang w:val="en-US"/>
        </w:rPr>
        <w:fldChar w:fldCharType="separate"/>
      </w:r>
      <w:r w:rsidR="003B14D4">
        <w:rPr>
          <w:lang w:val="en-US"/>
        </w:rPr>
        <w:t>22.3.20.5</w:t>
      </w:r>
      <w:r w:rsidR="00174960">
        <w:rPr>
          <w:lang w:val="en-US"/>
        </w:rPr>
        <w:fldChar w:fldCharType="end"/>
      </w:r>
      <w:r w:rsidRPr="00977AC0">
        <w:rPr>
          <w:lang w:val="en-US"/>
        </w:rPr>
        <w:t xml:space="preserve">. If a valid L-SIG parity bit is indicated, the VHT PHY shall maintain PHY-CCA.indication(BUSY, channel-list) for the predicted duration of the transmitted frame, as defined by RXTIME in Equation </w:t>
      </w:r>
      <w:r w:rsidR="00174960" w:rsidRPr="00977AC0">
        <w:rPr>
          <w:lang w:val="en-US"/>
        </w:rPr>
        <w:fldChar w:fldCharType="begin"/>
      </w:r>
      <w:r w:rsidRPr="00977AC0">
        <w:rPr>
          <w:lang w:val="en-US"/>
        </w:rPr>
        <w:instrText xml:space="preserve"> GOTOBUTTON ZEqnNum951213  \* MERGEFORMAT </w:instrText>
      </w:r>
      <w:r w:rsidR="00174960" w:rsidRPr="00977AC0">
        <w:rPr>
          <w:lang w:val="en-US"/>
        </w:rPr>
        <w:fldChar w:fldCharType="begin"/>
      </w:r>
      <w:r w:rsidRPr="00977AC0">
        <w:rPr>
          <w:lang w:val="en-US"/>
        </w:rPr>
        <w:instrText xml:space="preserve"> REF ZEqnNum951213 \* Charformat \! \* MERGEFORMAT </w:instrText>
      </w:r>
      <w:r w:rsidR="00174960" w:rsidRPr="00977AC0">
        <w:rPr>
          <w:lang w:val="en-US"/>
        </w:rPr>
        <w:fldChar w:fldCharType="separate"/>
      </w:r>
      <w:r w:rsidR="003B14D4">
        <w:rPr>
          <w:lang w:val="en-US"/>
        </w:rPr>
        <w:instrText>(</w:instrText>
      </w:r>
      <w:r w:rsidR="003B14D4" w:rsidRPr="00A621A4">
        <w:rPr>
          <w:lang w:val="en-US"/>
        </w:rPr>
        <w:instrText>22</w:instrText>
      </w:r>
      <w:r w:rsidR="003B14D4">
        <w:rPr>
          <w:lang w:val="en-US"/>
        </w:rPr>
        <w:instrText>-</w:instrText>
      </w:r>
      <w:r w:rsidR="003B14D4" w:rsidRPr="00A621A4">
        <w:rPr>
          <w:lang w:val="en-US"/>
        </w:rPr>
        <w:instrText>80</w:instrText>
      </w:r>
      <w:r w:rsidR="003B14D4">
        <w:rPr>
          <w:lang w:val="en-US"/>
        </w:rPr>
        <w:instrText>)</w:instrText>
      </w:r>
      <w:r w:rsidR="00174960" w:rsidRPr="00977AC0">
        <w:rPr>
          <w:lang w:val="en-US"/>
        </w:rPr>
        <w:fldChar w:fldCharType="end"/>
      </w:r>
      <w:r w:rsidR="00174960" w:rsidRPr="00977AC0">
        <w:rPr>
          <w:lang w:val="en-US"/>
        </w:rPr>
        <w:fldChar w:fldCharType="end"/>
      </w:r>
      <w:r w:rsidRPr="00977AC0">
        <w:rPr>
          <w:lang w:val="en-US"/>
        </w:rPr>
        <w:t xml:space="preserve">, </w:t>
      </w:r>
      <w:r w:rsidR="00D8367E" w:rsidRPr="00D8367E">
        <w:rPr>
          <w:lang w:val="en-US"/>
        </w:rPr>
        <w:t>for all supported modes, unsupported modes, Reserved VHT-SIG-A Indicati</w:t>
      </w:r>
      <w:r w:rsidR="00D8367E">
        <w:rPr>
          <w:lang w:val="en-US"/>
        </w:rPr>
        <w:t xml:space="preserve">on, and invalid VHT-SIG-A CRC. </w:t>
      </w:r>
      <w:r w:rsidR="00D8367E" w:rsidRPr="00D8367E">
        <w:rPr>
          <w:lang w:val="en-US"/>
        </w:rPr>
        <w:t>Reserved VHT-SIG-A Indication is defined as a VHT-SIG-</w:t>
      </w:r>
      <w:r w:rsidR="003D6D7A">
        <w:rPr>
          <w:lang w:val="en-US"/>
        </w:rPr>
        <w:t>A with Reserved bits equal to 0 or</w:t>
      </w:r>
      <w:r w:rsidR="00D8367E" w:rsidRPr="00D8367E">
        <w:rPr>
          <w:lang w:val="en-US"/>
        </w:rPr>
        <w:t xml:space="preserve"> N</w:t>
      </w:r>
      <w:r w:rsidR="00F134C3" w:rsidRPr="00F134C3">
        <w:rPr>
          <w:vertAlign w:val="subscript"/>
          <w:lang w:val="en-US"/>
        </w:rPr>
        <w:t>STS</w:t>
      </w:r>
      <w:r w:rsidR="003D6D7A">
        <w:rPr>
          <w:lang w:val="en-US"/>
        </w:rPr>
        <w:t xml:space="preserve"> per user for MU set to 5-7 or Short GI set to 01 or</w:t>
      </w:r>
      <w:r w:rsidR="00D8367E" w:rsidRPr="00D8367E">
        <w:rPr>
          <w:lang w:val="en-US"/>
        </w:rPr>
        <w:t xml:space="preserve"> the combination of MCS and N</w:t>
      </w:r>
      <w:r w:rsidR="00F134C3" w:rsidRPr="00F134C3">
        <w:rPr>
          <w:vertAlign w:val="subscript"/>
          <w:lang w:val="en-US"/>
        </w:rPr>
        <w:t>STS</w:t>
      </w:r>
      <w:r w:rsidR="003D6D7A">
        <w:rPr>
          <w:lang w:val="en-US"/>
        </w:rPr>
        <w:t xml:space="preserve"> not included in 22.6</w:t>
      </w:r>
      <w:r w:rsidR="00D8367E" w:rsidRPr="00D8367E">
        <w:rPr>
          <w:lang w:val="en-US"/>
        </w:rPr>
        <w:t xml:space="preserve"> </w:t>
      </w:r>
      <w:r w:rsidR="003D6D7A">
        <w:rPr>
          <w:lang w:val="en-US"/>
        </w:rPr>
        <w:t>or</w:t>
      </w:r>
      <w:r w:rsidR="00D8367E" w:rsidRPr="00D8367E">
        <w:rPr>
          <w:lang w:val="en-US"/>
        </w:rPr>
        <w:t xml:space="preserve"> any other VHT-SIG-A field bit combinations that do not correspond to modes of PHY op</w:t>
      </w:r>
      <w:r w:rsidR="00D8367E">
        <w:rPr>
          <w:lang w:val="en-US"/>
        </w:rPr>
        <w:t xml:space="preserve">eration defined in Clause 22. </w:t>
      </w:r>
      <w:r w:rsidR="00D8367E" w:rsidRPr="00D8367E">
        <w:rPr>
          <w:lang w:val="en-US"/>
        </w:rPr>
        <w:t>If the VHT-SIG-A indicates an unsupported mode, the PHY shall issue the error condition PHY-</w:t>
      </w:r>
      <w:proofErr w:type="gramStart"/>
      <w:r w:rsidR="00D8367E" w:rsidRPr="00D8367E">
        <w:rPr>
          <w:lang w:val="en-US"/>
        </w:rPr>
        <w:t>RXEND.indicati</w:t>
      </w:r>
      <w:r w:rsidR="00D8367E">
        <w:rPr>
          <w:lang w:val="en-US"/>
        </w:rPr>
        <w:t>on(</w:t>
      </w:r>
      <w:proofErr w:type="gramEnd"/>
      <w:r w:rsidR="00D8367E">
        <w:rPr>
          <w:lang w:val="en-US"/>
        </w:rPr>
        <w:t xml:space="preserve">UnsupportedRate). </w:t>
      </w:r>
      <w:r w:rsidR="00D8367E" w:rsidRPr="00D8367E">
        <w:rPr>
          <w:lang w:val="en-US"/>
        </w:rPr>
        <w:t>If the VHT-SIG-A indicates an invalid CRC or Reserved VHT-SIG-A Indication, the PHY shall issue the error condition PHY-</w:t>
      </w:r>
      <w:proofErr w:type="gramStart"/>
      <w:r w:rsidR="00D8367E" w:rsidRPr="00D8367E">
        <w:rPr>
          <w:lang w:val="en-US"/>
        </w:rPr>
        <w:t>RXEND.indication(</w:t>
      </w:r>
      <w:proofErr w:type="gramEnd"/>
      <w:r w:rsidR="00D8367E" w:rsidRPr="00D8367E">
        <w:rPr>
          <w:lang w:val="en-US"/>
        </w:rPr>
        <w:t>FormatViolation).</w:t>
      </w:r>
    </w:p>
    <w:p w:rsidR="00186A1F" w:rsidRPr="00E34B24" w:rsidRDefault="00186A1F" w:rsidP="00054BB8">
      <w:pPr>
        <w:rPr>
          <w:lang w:val="en-US"/>
        </w:rPr>
      </w:pPr>
    </w:p>
    <w:tbl>
      <w:tblPr>
        <w:tblW w:w="0" w:type="auto"/>
        <w:tblLook w:val="04A0"/>
      </w:tblPr>
      <w:tblGrid>
        <w:gridCol w:w="4904"/>
        <w:gridCol w:w="4672"/>
      </w:tblGrid>
      <w:tr w:rsidR="00E91BA7" w:rsidRPr="00E34B24" w:rsidTr="00E91BA7">
        <w:tc>
          <w:tcPr>
            <w:tcW w:w="4788" w:type="dxa"/>
          </w:tcPr>
          <w:p w:rsidR="00E91BA7" w:rsidRPr="00E34B24" w:rsidRDefault="00E91BA7" w:rsidP="00E91BA7">
            <w:pPr>
              <w:ind w:left="720"/>
              <w:rPr>
                <w:lang w:val="en-US"/>
              </w:rPr>
            </w:pPr>
            <w:r w:rsidRPr="00E34B24">
              <w:rPr>
                <w:position w:val="-24"/>
                <w:lang w:val="en-US"/>
              </w:rPr>
              <w:object w:dxaOrig="4040" w:dyaOrig="620">
                <v:shape id="_x0000_i1618" type="#_x0000_t75" style="width:198.35pt;height:30.5pt" o:ole="">
                  <v:imagedata r:id="rId1042" o:title=""/>
                </v:shape>
                <o:OLEObject Type="Embed" ProgID="Equation.DSMT4" ShapeID="_x0000_i1618" DrawAspect="Content" ObjectID="_1356885257" r:id="rId1043"/>
              </w:object>
            </w:r>
          </w:p>
        </w:tc>
        <w:tc>
          <w:tcPr>
            <w:tcW w:w="4788" w:type="dxa"/>
            <w:vAlign w:val="center"/>
          </w:tcPr>
          <w:p w:rsidR="00E91BA7" w:rsidRPr="00E34B24" w:rsidRDefault="00174960" w:rsidP="00E91BA7">
            <w:pPr>
              <w:jc w:val="right"/>
              <w:rPr>
                <w:lang w:val="en-US"/>
              </w:rPr>
            </w:pPr>
            <w:r>
              <w:rPr>
                <w:lang w:val="en-US"/>
              </w:rPr>
              <w:fldChar w:fldCharType="begin"/>
            </w:r>
            <w:r w:rsidR="00784ECF">
              <w:rPr>
                <w:lang w:val="en-US"/>
              </w:rPr>
              <w:instrText xml:space="preserve"> MACROBUTTON MTPlaceRef \* MERGEFORMAT </w:instrText>
            </w:r>
            <w:r>
              <w:fldChar w:fldCharType="begin"/>
            </w:r>
            <w:r w:rsidR="000D09AA">
              <w:instrText xml:space="preserve"> SEQ MTEqn \h \* MERGEFORMAT </w:instrText>
            </w:r>
            <w:r>
              <w:fldChar w:fldCharType="end"/>
            </w:r>
            <w:bookmarkStart w:id="2340" w:name="ZEqnNum951213"/>
            <w:r w:rsidR="00784ECF">
              <w:rPr>
                <w:lang w:val="en-US"/>
              </w:rPr>
              <w:instrText>(</w:instrText>
            </w:r>
            <w:fldSimple w:instr=" SEQ MTChap \c \* Arabic \* MERGEFORMAT ">
              <w:r w:rsidR="003B14D4" w:rsidRPr="003B14D4">
                <w:rPr>
                  <w:noProof/>
                  <w:lang w:val="en-US"/>
                </w:rPr>
                <w:instrText>22</w:instrText>
              </w:r>
            </w:fldSimple>
            <w:r w:rsidR="00784ECF">
              <w:rPr>
                <w:lang w:val="en-US"/>
              </w:rPr>
              <w:instrText>-</w:instrText>
            </w:r>
            <w:fldSimple w:instr=" SEQ MTEqn \c \* Arabic \* MERGEFORMAT ">
              <w:r w:rsidR="003B14D4" w:rsidRPr="003B14D4">
                <w:rPr>
                  <w:noProof/>
                  <w:lang w:val="en-US"/>
                </w:rPr>
                <w:instrText>80</w:instrText>
              </w:r>
            </w:fldSimple>
            <w:r w:rsidR="00784ECF">
              <w:rPr>
                <w:lang w:val="en-US"/>
              </w:rPr>
              <w:instrText>)</w:instrText>
            </w:r>
            <w:bookmarkEnd w:id="2340"/>
            <w:r>
              <w:rPr>
                <w:lang w:val="en-US"/>
              </w:rPr>
              <w:fldChar w:fldCharType="end"/>
            </w:r>
          </w:p>
        </w:tc>
      </w:tr>
    </w:tbl>
    <w:p w:rsidR="00E91BA7" w:rsidRPr="00E34B24" w:rsidRDefault="00E91BA7" w:rsidP="00054BB8">
      <w:pPr>
        <w:rPr>
          <w:lang w:val="en-US"/>
        </w:rPr>
      </w:pPr>
    </w:p>
    <w:p w:rsidR="00054BB8" w:rsidRPr="00E34B24" w:rsidRDefault="00977AC0" w:rsidP="00C900AD">
      <w:pPr>
        <w:rPr>
          <w:lang w:val="en-US"/>
        </w:rPr>
      </w:pPr>
      <w:r w:rsidRPr="00977AC0">
        <w:rPr>
          <w:lang w:val="en-US"/>
        </w:rPr>
        <w:t xml:space="preserve">After </w:t>
      </w:r>
      <w:r w:rsidR="0080260B">
        <w:rPr>
          <w:lang w:val="en-US"/>
        </w:rPr>
        <w:t xml:space="preserve">receiving </w:t>
      </w:r>
      <w:r w:rsidRPr="00977AC0">
        <w:rPr>
          <w:lang w:val="en-US"/>
        </w:rPr>
        <w:t xml:space="preserve">a valid L-SIG and VHT-SIG-A and supported mode, the PHY entity shall begin receiving the VHT training symbols and VHT-SIG-B. If </w:t>
      </w:r>
      <w:r w:rsidR="0080260B">
        <w:rPr>
          <w:lang w:val="en-US"/>
        </w:rPr>
        <w:t xml:space="preserve">the received </w:t>
      </w:r>
      <w:r w:rsidRPr="00977AC0">
        <w:rPr>
          <w:lang w:val="en-US"/>
        </w:rPr>
        <w:t xml:space="preserve">Group ID in VHT-SIG-A has a value of </w:t>
      </w:r>
      <w:r w:rsidR="00156B06">
        <w:rPr>
          <w:lang w:val="en-US"/>
        </w:rPr>
        <w:t>63 (indicating a</w:t>
      </w:r>
      <w:r w:rsidR="00BF79D3">
        <w:rPr>
          <w:lang w:val="en-US"/>
        </w:rPr>
        <w:t xml:space="preserve"> SU transmission</w:t>
      </w:r>
      <w:r w:rsidR="00156B06">
        <w:rPr>
          <w:lang w:val="en-US"/>
        </w:rPr>
        <w:t>)</w:t>
      </w:r>
      <w:r w:rsidRPr="00977AC0">
        <w:rPr>
          <w:lang w:val="en-US"/>
        </w:rPr>
        <w:t xml:space="preserve">, </w:t>
      </w:r>
      <w:r w:rsidR="0080260B">
        <w:rPr>
          <w:lang w:val="en-US"/>
        </w:rPr>
        <w:t>the</w:t>
      </w:r>
      <w:r w:rsidRPr="00977AC0">
        <w:rPr>
          <w:lang w:val="en-US"/>
        </w:rPr>
        <w:t xml:space="preserve"> PHY entity may choose not </w:t>
      </w:r>
      <w:r w:rsidR="0080260B">
        <w:rPr>
          <w:lang w:val="en-US"/>
        </w:rPr>
        <w:t xml:space="preserve">to </w:t>
      </w:r>
      <w:r w:rsidRPr="00977AC0">
        <w:rPr>
          <w:lang w:val="en-US"/>
        </w:rPr>
        <w:t>decode VHT-SIG-B. If VHT-SIG-B is not decoded, subsequent to an indication of a valid VHT-SIG-A CRC, a PHY-</w:t>
      </w:r>
      <w:proofErr w:type="gramStart"/>
      <w:r w:rsidRPr="00977AC0">
        <w:rPr>
          <w:lang w:val="en-US"/>
        </w:rPr>
        <w:t>RXSTART.indication(</w:t>
      </w:r>
      <w:proofErr w:type="gramEnd"/>
      <w:r w:rsidRPr="00977AC0">
        <w:rPr>
          <w:lang w:val="en-US"/>
        </w:rPr>
        <w:t xml:space="preserve">RXVECTOR) shall be issued. The RXVECTOR associated with this primitive includes the parameters specified in </w:t>
      </w:r>
      <w:r w:rsidR="00F134C3" w:rsidRPr="00F134C3">
        <w:rPr>
          <w:lang w:val="en-US"/>
        </w:rPr>
        <w:t>Table 22-1.</w:t>
      </w:r>
    </w:p>
    <w:p w:rsidR="00054BB8" w:rsidRPr="00E34B24" w:rsidRDefault="00054BB8" w:rsidP="00054BB8">
      <w:pPr>
        <w:rPr>
          <w:lang w:val="en-US"/>
        </w:rPr>
      </w:pPr>
    </w:p>
    <w:p w:rsidR="00C900AD" w:rsidRPr="00E34B24" w:rsidRDefault="00977AC0" w:rsidP="00C900AD">
      <w:pPr>
        <w:rPr>
          <w:lang w:val="en-US"/>
        </w:rPr>
      </w:pPr>
      <w:proofErr w:type="gramStart"/>
      <w:r w:rsidRPr="00977AC0">
        <w:rPr>
          <w:lang w:val="en-US"/>
        </w:rPr>
        <w:t xml:space="preserve">If Group ID in VHT-SIG-A has a value </w:t>
      </w:r>
      <w:r w:rsidR="00156B06">
        <w:rPr>
          <w:lang w:val="en-US"/>
        </w:rPr>
        <w:t>other than 63 (indicating a MU transmission)</w:t>
      </w:r>
      <w:r w:rsidRPr="00977AC0">
        <w:rPr>
          <w:lang w:val="en-US"/>
        </w:rPr>
        <w:t>, the PHY shall decode VHT-SIG-B.</w:t>
      </w:r>
      <w:proofErr w:type="gramEnd"/>
      <w:r w:rsidRPr="00977AC0">
        <w:rPr>
          <w:lang w:val="en-US"/>
        </w:rPr>
        <w:t xml:space="preserve"> If the VHT-SIG-B indicates an unsupported mode, the PHY shall issue the error condition PHY-</w:t>
      </w:r>
      <w:proofErr w:type="gramStart"/>
      <w:r w:rsidRPr="00977AC0">
        <w:rPr>
          <w:lang w:val="en-US"/>
        </w:rPr>
        <w:t>RXEND.indication(</w:t>
      </w:r>
      <w:proofErr w:type="gramEnd"/>
      <w:r w:rsidRPr="00977AC0">
        <w:rPr>
          <w:lang w:val="en-US"/>
        </w:rPr>
        <w:t>UnsupportedRate).</w:t>
      </w:r>
    </w:p>
    <w:p w:rsidR="00C900AD" w:rsidRPr="00E34B24" w:rsidRDefault="00C900AD" w:rsidP="00C900AD">
      <w:pPr>
        <w:rPr>
          <w:lang w:val="en-US"/>
        </w:rPr>
      </w:pPr>
    </w:p>
    <w:p w:rsidR="005714D9" w:rsidRPr="00E34B24" w:rsidRDefault="00977AC0" w:rsidP="00054BB8">
      <w:pPr>
        <w:rPr>
          <w:lang w:val="en-US"/>
        </w:rPr>
      </w:pPr>
      <w:r w:rsidRPr="00977AC0">
        <w:rPr>
          <w:lang w:val="en-US"/>
        </w:rPr>
        <w:t>If VHT-SIG-B was decoded the PHY may check the VHT-SIG-B CRC in the SERVICE field. If the VHT-SIG-B CRC in the SERVICE field is not checked a PHY-</w:t>
      </w:r>
      <w:proofErr w:type="gramStart"/>
      <w:r w:rsidRPr="00977AC0">
        <w:rPr>
          <w:lang w:val="en-US"/>
        </w:rPr>
        <w:t>RXSTART.indication(</w:t>
      </w:r>
      <w:proofErr w:type="gramEnd"/>
      <w:r w:rsidRPr="00977AC0">
        <w:rPr>
          <w:lang w:val="en-US"/>
        </w:rPr>
        <w:t>RXVECTOR) shall be issued. The RXVECTOR associated with this primitive includes the parameters specified in Table 22-1.</w:t>
      </w:r>
    </w:p>
    <w:p w:rsidR="00054BB8" w:rsidRPr="00E34B24" w:rsidRDefault="00054BB8" w:rsidP="00054BB8">
      <w:pPr>
        <w:rPr>
          <w:lang w:val="en-US"/>
        </w:rPr>
      </w:pPr>
    </w:p>
    <w:p w:rsidR="00804AC8" w:rsidRDefault="00977AC0" w:rsidP="00054BB8">
      <w:pPr>
        <w:rPr>
          <w:lang w:val="en-US"/>
        </w:rPr>
      </w:pPr>
      <w:r w:rsidRPr="00977AC0">
        <w:rPr>
          <w:lang w:val="en-US"/>
        </w:rPr>
        <w:lastRenderedPageBreak/>
        <w:t xml:space="preserve">Following training and signal fields, the coded PSDU (C-PSDU) (which comprises the coded PLCP SERVICE field and scrambled and coded PSDU) shall be received. </w:t>
      </w:r>
      <w:r w:rsidR="00156B06">
        <w:rPr>
          <w:lang w:val="en-US"/>
        </w:rPr>
        <w:t>The number of symbols in the C-PSDU is determined</w:t>
      </w:r>
      <w:r w:rsidR="003F4004">
        <w:rPr>
          <w:lang w:val="en-US"/>
        </w:rPr>
        <w:t xml:space="preserve"> </w:t>
      </w:r>
      <w:r w:rsidR="009D0CEE">
        <w:rPr>
          <w:lang w:val="en-US"/>
        </w:rPr>
        <w:t xml:space="preserve">by </w:t>
      </w:r>
      <w:proofErr w:type="gramStart"/>
      <w:r w:rsidR="003F4004">
        <w:rPr>
          <w:lang w:val="en-US"/>
        </w:rPr>
        <w:t xml:space="preserve">Equation </w:t>
      </w:r>
      <w:proofErr w:type="gramEnd"/>
      <w:r w:rsidR="00174960">
        <w:rPr>
          <w:lang w:val="en-US"/>
        </w:rPr>
        <w:fldChar w:fldCharType="begin"/>
      </w:r>
      <w:r w:rsidR="003F4004">
        <w:rPr>
          <w:lang w:val="en-US"/>
        </w:rPr>
        <w:instrText xml:space="preserve"> GOTOBUTTON ZEqnNum913726  \* MERGEFORMAT </w:instrText>
      </w:r>
      <w:r w:rsidR="00174960">
        <w:rPr>
          <w:lang w:val="en-US"/>
        </w:rPr>
        <w:fldChar w:fldCharType="begin"/>
      </w:r>
      <w:r w:rsidR="003F4004">
        <w:rPr>
          <w:lang w:val="en-US"/>
        </w:rPr>
        <w:instrText xml:space="preserve"> REF ZEqnNum913726 \* Charformat \! \* MERGEFORMAT </w:instrText>
      </w:r>
      <w:r w:rsidR="00174960">
        <w:rPr>
          <w:lang w:val="en-US"/>
        </w:rPr>
        <w:fldChar w:fldCharType="separate"/>
      </w:r>
      <w:r w:rsidR="003B14D4" w:rsidRPr="003B14D4">
        <w:rPr>
          <w:lang w:val="en-US"/>
        </w:rPr>
        <w:instrText>(22-81)</w:instrText>
      </w:r>
      <w:r w:rsidR="00174960">
        <w:rPr>
          <w:lang w:val="en-US"/>
        </w:rPr>
        <w:fldChar w:fldCharType="end"/>
      </w:r>
      <w:r w:rsidR="00174960">
        <w:rPr>
          <w:lang w:val="en-US"/>
        </w:rPr>
        <w:fldChar w:fldCharType="end"/>
      </w:r>
      <w:r w:rsidR="003F4004">
        <w:rPr>
          <w:lang w:val="en-US"/>
        </w:rPr>
        <w:t>.</w:t>
      </w:r>
    </w:p>
    <w:p w:rsidR="009820AE" w:rsidRDefault="00156B06">
      <w:pPr>
        <w:pStyle w:val="MTDisplayEquation"/>
      </w:pPr>
      <w:r>
        <w:tab/>
      </w:r>
      <w:r w:rsidR="003F4004" w:rsidRPr="003F4004">
        <w:rPr>
          <w:position w:val="-34"/>
        </w:rPr>
        <w:object w:dxaOrig="3640" w:dyaOrig="800">
          <v:shape id="_x0000_i1619" type="#_x0000_t75" style="width:182pt;height:39.75pt" o:ole="">
            <v:imagedata r:id="rId1044" o:title=""/>
          </v:shape>
          <o:OLEObject Type="Embed" ProgID="Equation.DSMT4" ShapeID="_x0000_i1619" DrawAspect="Content" ObjectID="_1356885258" r:id="rId1045"/>
        </w:object>
      </w:r>
      <w:r>
        <w:tab/>
      </w:r>
      <w:r w:rsidR="00174960">
        <w:fldChar w:fldCharType="begin"/>
      </w:r>
      <w:r w:rsidR="00784ECF">
        <w:instrText xml:space="preserve"> MACROBUTTON MTPlaceRef \* MERGEFORMAT </w:instrText>
      </w:r>
      <w:r w:rsidR="00174960">
        <w:fldChar w:fldCharType="begin"/>
      </w:r>
      <w:r w:rsidR="000D09AA">
        <w:instrText xml:space="preserve"> SEQ MTEqn \h \* MERGEFORMAT </w:instrText>
      </w:r>
      <w:r w:rsidR="00174960">
        <w:fldChar w:fldCharType="end"/>
      </w:r>
      <w:bookmarkStart w:id="2341" w:name="ZEqnNum913726"/>
      <w:r w:rsidR="00784ECF">
        <w:instrText>(</w:instrText>
      </w:r>
      <w:fldSimple w:instr=" SEQ MTChap \c \* Arabic \* MERGEFORMAT ">
        <w:r w:rsidR="003B14D4">
          <w:rPr>
            <w:noProof/>
          </w:rPr>
          <w:instrText>22</w:instrText>
        </w:r>
      </w:fldSimple>
      <w:r w:rsidR="00784ECF">
        <w:instrText>-</w:instrText>
      </w:r>
      <w:fldSimple w:instr=" SEQ MTEqn \c \* Arabic \* MERGEFORMAT ">
        <w:r w:rsidR="003B14D4">
          <w:rPr>
            <w:noProof/>
          </w:rPr>
          <w:instrText>81</w:instrText>
        </w:r>
      </w:fldSimple>
      <w:r w:rsidR="00784ECF">
        <w:instrText>)</w:instrText>
      </w:r>
      <w:bookmarkEnd w:id="2341"/>
      <w:r w:rsidR="00174960">
        <w:fldChar w:fldCharType="end"/>
      </w:r>
    </w:p>
    <w:p w:rsidR="00804AC8" w:rsidRDefault="009D0CEE" w:rsidP="00054BB8">
      <w:pPr>
        <w:rPr>
          <w:lang w:val="en-US"/>
        </w:rPr>
      </w:pPr>
      <w:proofErr w:type="gramStart"/>
      <w:r>
        <w:rPr>
          <w:lang w:val="en-US"/>
        </w:rPr>
        <w:t>where</w:t>
      </w:r>
      <w:proofErr w:type="gramEnd"/>
    </w:p>
    <w:p w:rsidR="003F4004" w:rsidRPr="00E34B24" w:rsidRDefault="003F4004" w:rsidP="00054BB8">
      <w:pPr>
        <w:rPr>
          <w:lang w:val="en-US"/>
        </w:rPr>
      </w:pPr>
      <w:r>
        <w:rPr>
          <w:lang w:val="en-US"/>
        </w:rPr>
        <w:tab/>
      </w:r>
      <w:r w:rsidR="009D0CEE" w:rsidRPr="003F4004">
        <w:rPr>
          <w:position w:val="-70"/>
        </w:rPr>
        <w:object w:dxaOrig="5679" w:dyaOrig="1520">
          <v:shape id="_x0000_i1620" type="#_x0000_t75" style="width:283.6pt;height:76.4pt" o:ole="">
            <v:imagedata r:id="rId1046" o:title=""/>
          </v:shape>
          <o:OLEObject Type="Embed" ProgID="Equation.DSMT4" ShapeID="_x0000_i1620" DrawAspect="Content" ObjectID="_1356885259" r:id="rId1047"/>
        </w:object>
      </w:r>
    </w:p>
    <w:p w:rsidR="009D0CEE" w:rsidRDefault="009D0CEE" w:rsidP="005714D9">
      <w:pPr>
        <w:rPr>
          <w:lang w:val="en-US"/>
        </w:rPr>
      </w:pPr>
    </w:p>
    <w:p w:rsidR="00690A62" w:rsidRDefault="00690A62" w:rsidP="005714D9">
      <w:pPr>
        <w:rPr>
          <w:lang w:val="en-US"/>
        </w:rPr>
      </w:pPr>
      <w:r w:rsidRPr="00690A62">
        <w:rPr>
          <w:lang w:val="en-US"/>
        </w:rPr>
        <w:t xml:space="preserve">In case of SU transmissions, B2 of VHT-SIG-A2 is the coding bit.  In case of MU transmissions, B2, B4, B5 and B6 of VHT-SIG-A2 are the coding bits for user 1, 2, 3 and 4, respectively.  The PHY entity shall use an LDPC decoder to decode the C-PSDU if the coding bit for its C-PSDU is set to 1.  BCC decoder shall be used otherwise.  When an LDPC decoder is to be used, </w:t>
      </w:r>
      <w:r w:rsidRPr="0036758B">
        <w:rPr>
          <w:position w:val="-14"/>
          <w:lang w:val="en-US" w:eastAsia="ko-KR"/>
        </w:rPr>
        <w:object w:dxaOrig="480" w:dyaOrig="380">
          <v:shape id="_x0000_i1621" type="#_x0000_t75" style="width:23.85pt;height:19pt" o:ole="">
            <v:imagedata r:id="rId1048" o:title=""/>
          </v:shape>
          <o:OLEObject Type="Embed" ProgID="Equation.DSMT4" ShapeID="_x0000_i1621" DrawAspect="Content" ObjectID="_1356885260" r:id="rId1049"/>
        </w:object>
      </w:r>
      <w:r>
        <w:rPr>
          <w:lang w:val="en-US"/>
        </w:rPr>
        <w:t xml:space="preserve"> </w:t>
      </w:r>
      <w:r w:rsidRPr="00690A62">
        <w:rPr>
          <w:lang w:val="en-US"/>
        </w:rPr>
        <w:t xml:space="preserve">can be computed by Equation </w:t>
      </w:r>
      <w:r w:rsidR="00174960">
        <w:rPr>
          <w:lang w:val="en-US"/>
        </w:rPr>
        <w:fldChar w:fldCharType="begin"/>
      </w:r>
      <w:r>
        <w:rPr>
          <w:lang w:val="en-US"/>
        </w:rPr>
        <w:instrText xml:space="preserve"> GOTOBUTTON ZEqnNum216597  \* MERGEFORMAT </w:instrText>
      </w:r>
      <w:r w:rsidR="00174960">
        <w:rPr>
          <w:lang w:val="en-US"/>
        </w:rPr>
        <w:fldChar w:fldCharType="begin"/>
      </w:r>
      <w:r>
        <w:rPr>
          <w:lang w:val="en-US"/>
        </w:rPr>
        <w:instrText xml:space="preserve"> REF ZEqnNum216597 \* Charformat \! \* MERGEFORMAT </w:instrText>
      </w:r>
      <w:r w:rsidR="00174960">
        <w:rPr>
          <w:lang w:val="en-US"/>
        </w:rPr>
        <w:fldChar w:fldCharType="separate"/>
      </w:r>
      <w:r w:rsidR="003B14D4" w:rsidRPr="003B14D4">
        <w:rPr>
          <w:lang w:val="en-US"/>
        </w:rPr>
        <w:instrText>(22-47)</w:instrText>
      </w:r>
      <w:r w:rsidR="00174960">
        <w:rPr>
          <w:lang w:val="en-US"/>
        </w:rPr>
        <w:fldChar w:fldCharType="end"/>
      </w:r>
      <w:r w:rsidR="00174960">
        <w:rPr>
          <w:lang w:val="en-US"/>
        </w:rPr>
        <w:fldChar w:fldCharType="end"/>
      </w:r>
      <w:r w:rsidRPr="00690A62">
        <w:rPr>
          <w:lang w:val="en-US"/>
        </w:rPr>
        <w:t xml:space="preserve"> using </w:t>
      </w:r>
      <w:r w:rsidRPr="001A7D2C">
        <w:rPr>
          <w:position w:val="-14"/>
          <w:lang w:val="en-US" w:eastAsia="ko-KR"/>
        </w:rPr>
        <w:object w:dxaOrig="780" w:dyaOrig="380">
          <v:shape id="_x0000_i1622" type="#_x0000_t75" style="width:38.85pt;height:19pt" o:ole="">
            <v:imagedata r:id="rId1050" o:title=""/>
          </v:shape>
          <o:OLEObject Type="Embed" ProgID="Equation.DSMT4" ShapeID="_x0000_i1622" DrawAspect="Content" ObjectID="_1356885261" r:id="rId1051"/>
        </w:object>
      </w:r>
      <w:r w:rsidRPr="00690A62">
        <w:rPr>
          <w:lang w:val="en-US"/>
        </w:rPr>
        <w:t xml:space="preserve">  obtained from </w:t>
      </w:r>
      <w:proofErr w:type="gramStart"/>
      <w:r w:rsidRPr="00690A62">
        <w:rPr>
          <w:lang w:val="en-US"/>
        </w:rPr>
        <w:t>Equation</w:t>
      </w:r>
      <w:r>
        <w:rPr>
          <w:lang w:val="en-US"/>
        </w:rPr>
        <w:t xml:space="preserve"> </w:t>
      </w:r>
      <w:proofErr w:type="gramEnd"/>
      <w:r w:rsidR="00174960">
        <w:rPr>
          <w:lang w:val="en-US"/>
        </w:rPr>
        <w:fldChar w:fldCharType="begin"/>
      </w:r>
      <w:r>
        <w:rPr>
          <w:lang w:val="en-US"/>
        </w:rPr>
        <w:instrText xml:space="preserve"> GOTOBUTTON ZEqnNum838621  \* MERGEFORMAT </w:instrText>
      </w:r>
      <w:r w:rsidR="00174960">
        <w:rPr>
          <w:lang w:val="en-US"/>
        </w:rPr>
        <w:fldChar w:fldCharType="begin"/>
      </w:r>
      <w:r>
        <w:rPr>
          <w:lang w:val="en-US"/>
        </w:rPr>
        <w:instrText xml:space="preserve"> REF ZEqnNum838621 \* Charformat \! \* MERGEFORMAT </w:instrText>
      </w:r>
      <w:r w:rsidR="00174960">
        <w:rPr>
          <w:lang w:val="en-US"/>
        </w:rPr>
        <w:fldChar w:fldCharType="separate"/>
      </w:r>
      <w:r w:rsidR="003B14D4" w:rsidRPr="003B14D4">
        <w:rPr>
          <w:lang w:val="en-US"/>
        </w:rPr>
        <w:instrText>(22-82)</w:instrText>
      </w:r>
      <w:r w:rsidR="00174960">
        <w:rPr>
          <w:lang w:val="en-US"/>
        </w:rPr>
        <w:fldChar w:fldCharType="end"/>
      </w:r>
      <w:r w:rsidR="00174960">
        <w:rPr>
          <w:lang w:val="en-US"/>
        </w:rPr>
        <w:fldChar w:fldCharType="end"/>
      </w:r>
      <w:r>
        <w:rPr>
          <w:lang w:val="en-US"/>
        </w:rPr>
        <w:t>.</w:t>
      </w:r>
    </w:p>
    <w:p w:rsidR="00690A62" w:rsidRDefault="00690A62" w:rsidP="00690A62">
      <w:pPr>
        <w:pStyle w:val="MTDisplayEquation"/>
      </w:pPr>
      <w:r>
        <w:tab/>
      </w:r>
      <w:r w:rsidRPr="00690A62">
        <w:rPr>
          <w:position w:val="-4"/>
        </w:rPr>
        <w:object w:dxaOrig="180" w:dyaOrig="279">
          <v:shape id="_x0000_i1623" type="#_x0000_t75" style="width:8.85pt;height:14.15pt" o:ole="">
            <v:imagedata r:id="rId181" o:title=""/>
          </v:shape>
          <o:OLEObject Type="Embed" ProgID="Equation.DSMT4" ShapeID="_x0000_i1623" DrawAspect="Content" ObjectID="_1356885262" r:id="rId1052"/>
        </w:object>
      </w:r>
      <w:r w:rsidRPr="0036758B">
        <w:rPr>
          <w:position w:val="-32"/>
          <w:lang w:eastAsia="ko-KR"/>
        </w:rPr>
        <w:object w:dxaOrig="4680" w:dyaOrig="760">
          <v:shape id="_x0000_i1624" type="#_x0000_t75" style="width:234.1pt;height:38pt" o:ole="">
            <v:imagedata r:id="rId1053" o:title=""/>
          </v:shape>
          <o:OLEObject Type="Embed" ProgID="Equation.DSMT4" ShapeID="_x0000_i1624" DrawAspect="Content" ObjectID="_1356885263" r:id="rId1054"/>
        </w:object>
      </w:r>
      <w:r>
        <w:tab/>
      </w:r>
      <w:r w:rsidR="00174960">
        <w:fldChar w:fldCharType="begin"/>
      </w:r>
      <w:r>
        <w:instrText xml:space="preserve"> MACROBUTTON MTPlaceRef \* MERGEFORMAT </w:instrText>
      </w:r>
      <w:r w:rsidR="00174960">
        <w:fldChar w:fldCharType="begin"/>
      </w:r>
      <w:r>
        <w:instrText xml:space="preserve"> SEQ MTEqn \h \* MERGEFORMAT </w:instrText>
      </w:r>
      <w:r w:rsidR="00174960">
        <w:fldChar w:fldCharType="end"/>
      </w:r>
      <w:bookmarkStart w:id="2342" w:name="ZEqnNum838621"/>
      <w:r>
        <w:instrText>(</w:instrText>
      </w:r>
      <w:fldSimple w:instr=" SEQ MTChap \c \* Arabic \* MERGEFORMAT ">
        <w:r w:rsidR="003B14D4">
          <w:rPr>
            <w:noProof/>
          </w:rPr>
          <w:instrText>22</w:instrText>
        </w:r>
      </w:fldSimple>
      <w:r>
        <w:instrText>-</w:instrText>
      </w:r>
      <w:fldSimple w:instr=" SEQ MTEqn \c \* Arabic \* MERGEFORMAT ">
        <w:r w:rsidR="003B14D4">
          <w:rPr>
            <w:noProof/>
          </w:rPr>
          <w:instrText>82</w:instrText>
        </w:r>
      </w:fldSimple>
      <w:r>
        <w:instrText>)</w:instrText>
      </w:r>
      <w:bookmarkEnd w:id="2342"/>
      <w:r w:rsidR="00174960">
        <w:fldChar w:fldCharType="end"/>
      </w:r>
    </w:p>
    <w:p w:rsidR="00690A62" w:rsidRDefault="00690A62" w:rsidP="005714D9">
      <w:pPr>
        <w:rPr>
          <w:lang w:val="en-US"/>
        </w:rPr>
      </w:pPr>
    </w:p>
    <w:p w:rsidR="00804AC8" w:rsidRPr="00E34B24" w:rsidRDefault="00977AC0" w:rsidP="005714D9">
      <w:pPr>
        <w:rPr>
          <w:lang w:val="en-US"/>
        </w:rPr>
      </w:pPr>
      <w:r w:rsidRPr="00977AC0">
        <w:rPr>
          <w:lang w:val="en-US"/>
        </w:rPr>
        <w:t xml:space="preserve">If VHT-SIG-B </w:t>
      </w:r>
      <w:r w:rsidR="009E37E6">
        <w:rPr>
          <w:lang w:val="en-US"/>
        </w:rPr>
        <w:t>i</w:t>
      </w:r>
      <w:r w:rsidRPr="00977AC0">
        <w:rPr>
          <w:lang w:val="en-US"/>
        </w:rPr>
        <w:t>s decoded and the VHT-SIG-B CRC in the SERVICE field is checked and not valid, the PHY shall issue the error condition PHY-</w:t>
      </w:r>
      <w:proofErr w:type="gramStart"/>
      <w:r w:rsidRPr="00977AC0">
        <w:rPr>
          <w:lang w:val="en-US"/>
        </w:rPr>
        <w:t>RXEND.indication(</w:t>
      </w:r>
      <w:proofErr w:type="gramEnd"/>
      <w:r w:rsidRPr="00977AC0">
        <w:rPr>
          <w:lang w:val="en-US"/>
        </w:rPr>
        <w:t>FormatViolation). Subsequent to an indication of a valid VHT-SIG-B CRC in the SERVICE field, a PHY-</w:t>
      </w:r>
      <w:proofErr w:type="gramStart"/>
      <w:r w:rsidRPr="00977AC0">
        <w:rPr>
          <w:lang w:val="en-US"/>
        </w:rPr>
        <w:t>RXSTART.indication(</w:t>
      </w:r>
      <w:proofErr w:type="gramEnd"/>
      <w:r w:rsidRPr="00977AC0">
        <w:rPr>
          <w:lang w:val="en-US"/>
        </w:rPr>
        <w:t xml:space="preserve">RXVECTOR) shall be issued. The RXVECTOR associated with this primitive includes the parameters specified in Table 22-1. </w:t>
      </w:r>
    </w:p>
    <w:p w:rsidR="00804AC8" w:rsidRPr="00E34B24" w:rsidRDefault="00804AC8" w:rsidP="00054BB8">
      <w:pPr>
        <w:rPr>
          <w:lang w:val="en-US"/>
        </w:rPr>
      </w:pPr>
    </w:p>
    <w:p w:rsidR="00054BB8" w:rsidRPr="00E34B24" w:rsidRDefault="00977AC0" w:rsidP="00054BB8">
      <w:pPr>
        <w:rPr>
          <w:lang w:val="en-US"/>
        </w:rPr>
      </w:pPr>
      <w:r w:rsidRPr="00977AC0">
        <w:rPr>
          <w:lang w:val="en-US"/>
        </w:rPr>
        <w:t>If signal loss occurs during reception prior to completion of the PSDU reception, the error condition PHY-</w:t>
      </w:r>
      <w:proofErr w:type="gramStart"/>
      <w:r w:rsidRPr="00977AC0">
        <w:rPr>
          <w:lang w:val="en-US"/>
        </w:rPr>
        <w:t>RXEND.indication(</w:t>
      </w:r>
      <w:proofErr w:type="gramEnd"/>
      <w:r w:rsidRPr="00977AC0">
        <w:rPr>
          <w:lang w:val="en-US"/>
        </w:rPr>
        <w:t>CarrierLost) shall be reported to the MAC. After waiting for the intended end of the PSDU, the PHY shall set PHY-</w:t>
      </w:r>
      <w:proofErr w:type="gramStart"/>
      <w:r w:rsidRPr="00977AC0">
        <w:rPr>
          <w:lang w:val="en-US"/>
        </w:rPr>
        <w:t>CCA.indication(</w:t>
      </w:r>
      <w:proofErr w:type="gramEnd"/>
      <w:r w:rsidRPr="00977AC0">
        <w:rPr>
          <w:lang w:val="en-US"/>
        </w:rPr>
        <w:t xml:space="preserve">IDLE) and return to RX IDLE state. </w:t>
      </w:r>
    </w:p>
    <w:p w:rsidR="00054BB8" w:rsidRPr="00E34B24" w:rsidRDefault="00054BB8" w:rsidP="00054BB8">
      <w:pPr>
        <w:rPr>
          <w:lang w:val="en-US"/>
        </w:rPr>
      </w:pPr>
    </w:p>
    <w:p w:rsidR="00054BB8" w:rsidRPr="00E34B24" w:rsidRDefault="00977AC0" w:rsidP="00054BB8">
      <w:pPr>
        <w:rPr>
          <w:lang w:val="en-US"/>
        </w:rPr>
      </w:pPr>
      <w:r w:rsidRPr="00977AC0">
        <w:rPr>
          <w:lang w:val="en-US"/>
        </w:rPr>
        <w:t>The received PSDU bits are assembled into octets, decoded, and presented to the MAC using a series of PHY-</w:t>
      </w:r>
      <w:proofErr w:type="gramStart"/>
      <w:r w:rsidRPr="00977AC0">
        <w:rPr>
          <w:lang w:val="en-US"/>
        </w:rPr>
        <w:t>DATA.indication(</w:t>
      </w:r>
      <w:proofErr w:type="gramEnd"/>
      <w:r w:rsidRPr="00977AC0">
        <w:rPr>
          <w:lang w:val="en-US"/>
        </w:rPr>
        <w:t xml:space="preserve">DATA) primitive exchanges. </w:t>
      </w:r>
      <w:r w:rsidR="00E670E5">
        <w:rPr>
          <w:lang w:val="en-US"/>
        </w:rPr>
        <w:t xml:space="preserve">Any final bits that cannot be assembled into a complete octet are considered pad bits and should be discarded. </w:t>
      </w:r>
      <w:r w:rsidRPr="00977AC0">
        <w:rPr>
          <w:lang w:val="en-US"/>
        </w:rPr>
        <w:t>After the reception of the final bit of the last PSDU octet, and possible tail and padding bits, the receiver shall be returned to the RX IDLE state, as shown in Figure 2</w:t>
      </w:r>
      <w:r w:rsidR="009E37E6">
        <w:rPr>
          <w:lang w:val="en-US"/>
        </w:rPr>
        <w:t>2-24</w:t>
      </w:r>
      <w:r w:rsidRPr="00977AC0">
        <w:rPr>
          <w:lang w:val="en-US"/>
        </w:rPr>
        <w:t>.</w:t>
      </w:r>
    </w:p>
    <w:p w:rsidR="00ED021F" w:rsidRPr="00E34B24" w:rsidRDefault="00592E50" w:rsidP="00ED021F">
      <w:pPr>
        <w:keepNext/>
        <w:rPr>
          <w:lang w:val="en-US"/>
        </w:rPr>
      </w:pPr>
      <w:r w:rsidRPr="00E34B24">
        <w:rPr>
          <w:lang w:val="en-US"/>
        </w:rPr>
        <w:object w:dxaOrig="11313" w:dyaOrig="9152">
          <v:shape id="_x0000_i1625" type="#_x0000_t75" style="width:467.8pt;height:379pt" o:ole="">
            <v:imagedata r:id="rId1055" o:title=""/>
          </v:shape>
          <o:OLEObject Type="Embed" ProgID="Visio.Drawing.11" ShapeID="_x0000_i1625" DrawAspect="Content" ObjectID="_1356885264" r:id="rId1056"/>
        </w:object>
      </w:r>
    </w:p>
    <w:p w:rsidR="00ED021F" w:rsidRPr="00E34B24" w:rsidRDefault="00977AC0" w:rsidP="00ED021F">
      <w:pPr>
        <w:pStyle w:val="Caption"/>
        <w:jc w:val="center"/>
        <w:rPr>
          <w:lang w:val="en-US"/>
        </w:rPr>
      </w:pPr>
      <w:bookmarkStart w:id="2343" w:name="_Ref265582863"/>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23</w:t>
      </w:r>
      <w:r w:rsidR="00174960">
        <w:rPr>
          <w:lang w:val="en-US"/>
        </w:rPr>
        <w:fldChar w:fldCharType="end"/>
      </w:r>
      <w:bookmarkEnd w:id="2343"/>
      <w:r w:rsidRPr="00977AC0">
        <w:rPr>
          <w:lang w:val="en-US"/>
        </w:rPr>
        <w:t xml:space="preserve"> -- PLCP receive procedure</w:t>
      </w:r>
    </w:p>
    <w:p w:rsidR="00ED021F" w:rsidRPr="00E34B24" w:rsidRDefault="00ED021F" w:rsidP="00ED021F">
      <w:pPr>
        <w:rPr>
          <w:lang w:val="en-US"/>
        </w:rPr>
      </w:pPr>
    </w:p>
    <w:p w:rsidR="009C5111" w:rsidRDefault="00CF277C">
      <w:pPr>
        <w:jc w:val="center"/>
        <w:rPr>
          <w:lang w:val="en-US"/>
        </w:rPr>
      </w:pPr>
      <w:r w:rsidRPr="00CF277C">
        <w:rPr>
          <w:noProof/>
          <w:lang w:val="en-US"/>
        </w:rPr>
        <w:lastRenderedPageBreak/>
        <w:drawing>
          <wp:inline distT="0" distB="0" distL="0" distR="0">
            <wp:extent cx="5943600" cy="6490864"/>
            <wp:effectExtent l="0" t="0" r="0"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1057" cstate="print"/>
                    <a:srcRect/>
                    <a:stretch>
                      <a:fillRect/>
                    </a:stretch>
                  </pic:blipFill>
                  <pic:spPr bwMode="auto">
                    <a:xfrm>
                      <a:off x="0" y="0"/>
                      <a:ext cx="5943600" cy="6490864"/>
                    </a:xfrm>
                    <a:prstGeom prst="rect">
                      <a:avLst/>
                    </a:prstGeom>
                    <a:noFill/>
                    <a:ln w="9525">
                      <a:noFill/>
                      <a:miter lim="800000"/>
                      <a:headEnd/>
                      <a:tailEnd/>
                    </a:ln>
                  </pic:spPr>
                </pic:pic>
              </a:graphicData>
            </a:graphic>
          </wp:inline>
        </w:drawing>
      </w:r>
    </w:p>
    <w:p w:rsidR="00ED021F" w:rsidRPr="00E34B24" w:rsidRDefault="00977AC0" w:rsidP="00ED021F">
      <w:pPr>
        <w:pStyle w:val="Caption"/>
        <w:jc w:val="center"/>
        <w:rPr>
          <w:lang w:val="en-US"/>
        </w:rPr>
      </w:pPr>
      <w:bookmarkStart w:id="2344" w:name="_Ref265582892"/>
      <w:r w:rsidRPr="00977AC0">
        <w:rPr>
          <w:lang w:val="en-US"/>
        </w:rPr>
        <w:t xml:space="preserve">Figure </w:t>
      </w:r>
      <w:r w:rsidR="00174960">
        <w:rPr>
          <w:lang w:val="en-US"/>
        </w:rPr>
        <w:fldChar w:fldCharType="begin"/>
      </w:r>
      <w:r w:rsidR="005744F0">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5744F0">
        <w:rPr>
          <w:lang w:val="en-US"/>
        </w:rPr>
        <w:noBreakHyphen/>
      </w:r>
      <w:r w:rsidR="00174960">
        <w:rPr>
          <w:lang w:val="en-US"/>
        </w:rPr>
        <w:fldChar w:fldCharType="begin"/>
      </w:r>
      <w:r w:rsidR="005744F0">
        <w:rPr>
          <w:lang w:val="en-US"/>
        </w:rPr>
        <w:instrText xml:space="preserve"> SEQ Figure \* ARABIC \s 1 </w:instrText>
      </w:r>
      <w:r w:rsidR="00174960">
        <w:rPr>
          <w:lang w:val="en-US"/>
        </w:rPr>
        <w:fldChar w:fldCharType="separate"/>
      </w:r>
      <w:r w:rsidR="003B14D4">
        <w:rPr>
          <w:noProof/>
          <w:lang w:val="en-US"/>
        </w:rPr>
        <w:t>24</w:t>
      </w:r>
      <w:r w:rsidR="00174960">
        <w:rPr>
          <w:lang w:val="en-US"/>
        </w:rPr>
        <w:fldChar w:fldCharType="end"/>
      </w:r>
      <w:bookmarkEnd w:id="2344"/>
      <w:r w:rsidRPr="00977AC0">
        <w:rPr>
          <w:lang w:val="en-US"/>
        </w:rPr>
        <w:t xml:space="preserve"> -- PLCP receive state machine</w:t>
      </w:r>
    </w:p>
    <w:p w:rsidR="00ED021F" w:rsidRPr="00E34B24" w:rsidRDefault="00ED021F" w:rsidP="00054BB8">
      <w:pPr>
        <w:rPr>
          <w:lang w:val="en-US"/>
        </w:rPr>
      </w:pPr>
    </w:p>
    <w:p w:rsidR="0021626B" w:rsidRPr="00E34B24" w:rsidRDefault="00977AC0" w:rsidP="00BB5352">
      <w:pPr>
        <w:pStyle w:val="Heading2"/>
        <w:rPr>
          <w:lang w:val="en-US"/>
        </w:rPr>
      </w:pPr>
      <w:bookmarkStart w:id="2345" w:name="_Ref265658046"/>
      <w:bookmarkStart w:id="2346" w:name="_Toc283104885"/>
      <w:r w:rsidRPr="00977AC0">
        <w:rPr>
          <w:lang w:val="en-US"/>
        </w:rPr>
        <w:t>VHT PLME</w:t>
      </w:r>
      <w:bookmarkEnd w:id="2345"/>
      <w:bookmarkEnd w:id="2346"/>
    </w:p>
    <w:p w:rsidR="0021626B" w:rsidRDefault="00977AC0" w:rsidP="007E1B9A">
      <w:pPr>
        <w:pStyle w:val="Heading3"/>
        <w:rPr>
          <w:lang w:val="en-US"/>
        </w:rPr>
      </w:pPr>
      <w:bookmarkStart w:id="2347" w:name="_Toc283104886"/>
      <w:r w:rsidRPr="00977AC0">
        <w:rPr>
          <w:lang w:val="en-US"/>
        </w:rPr>
        <w:t>PLME_SAP sublayer management primitives</w:t>
      </w:r>
      <w:bookmarkEnd w:id="2347"/>
    </w:p>
    <w:p w:rsidR="00140DCC" w:rsidRPr="00140DCC" w:rsidRDefault="00174960" w:rsidP="00140DCC">
      <w:pPr>
        <w:rPr>
          <w:lang w:val="en-US"/>
        </w:rPr>
      </w:pPr>
      <w:r>
        <w:rPr>
          <w:lang w:val="en-US"/>
        </w:rPr>
        <w:fldChar w:fldCharType="begin"/>
      </w:r>
      <w:r w:rsidR="00140DCC">
        <w:rPr>
          <w:lang w:val="en-US"/>
        </w:rPr>
        <w:instrText xml:space="preserve"> REF _Ref280616412 \h </w:instrText>
      </w:r>
      <w:r>
        <w:rPr>
          <w:lang w:val="en-US"/>
        </w:rPr>
      </w:r>
      <w:r>
        <w:rPr>
          <w:lang w:val="en-US"/>
        </w:rPr>
        <w:fldChar w:fldCharType="separate"/>
      </w:r>
      <w:r w:rsidR="003B14D4">
        <w:t xml:space="preserve">Table </w:t>
      </w:r>
      <w:r w:rsidR="003B14D4">
        <w:rPr>
          <w:noProof/>
        </w:rPr>
        <w:t>22</w:t>
      </w:r>
      <w:r w:rsidR="003B14D4">
        <w:noBreakHyphen/>
      </w:r>
      <w:r w:rsidR="003B14D4">
        <w:rPr>
          <w:noProof/>
        </w:rPr>
        <w:t>23</w:t>
      </w:r>
      <w:r>
        <w:rPr>
          <w:lang w:val="en-US"/>
        </w:rPr>
        <w:fldChar w:fldCharType="end"/>
      </w:r>
      <w:r w:rsidR="00140DCC">
        <w:rPr>
          <w:lang w:val="en-US"/>
        </w:rPr>
        <w:t xml:space="preserve"> </w:t>
      </w:r>
      <w:r w:rsidR="00140DCC" w:rsidRPr="00140DCC">
        <w:rPr>
          <w:lang w:val="en-US"/>
        </w:rPr>
        <w:t>lists the MIB attributes that may be accessed by the PHY entities and the intralayer of higher level LMEs. These attributes are accessed via the PLME-GET, PLME-SET, PLMERESET, and PLME-CHARACTERISTICS primitives defined in 10.4.</w:t>
      </w:r>
    </w:p>
    <w:p w:rsidR="000D11AC" w:rsidRDefault="00977AC0" w:rsidP="007E1B9A">
      <w:pPr>
        <w:pStyle w:val="Heading3"/>
        <w:rPr>
          <w:lang w:val="en-US"/>
        </w:rPr>
      </w:pPr>
      <w:bookmarkStart w:id="2348" w:name="_Toc283104887"/>
      <w:r w:rsidRPr="00977AC0">
        <w:rPr>
          <w:lang w:val="en-US"/>
        </w:rPr>
        <w:lastRenderedPageBreak/>
        <w:t>PHY MIB</w:t>
      </w:r>
      <w:bookmarkEnd w:id="2348"/>
    </w:p>
    <w:p w:rsidR="00140DCC" w:rsidRPr="00140DCC" w:rsidRDefault="00140DCC" w:rsidP="00140DCC">
      <w:pPr>
        <w:rPr>
          <w:lang w:val="en-US"/>
        </w:rPr>
      </w:pPr>
      <w:r w:rsidRPr="00140DCC">
        <w:rPr>
          <w:lang w:val="en-US"/>
        </w:rPr>
        <w:t xml:space="preserve">VHT PHY MIB attributes are defined in TBD with specific values defined in </w:t>
      </w:r>
      <w:r w:rsidR="00174960">
        <w:rPr>
          <w:lang w:val="en-US"/>
        </w:rPr>
        <w:fldChar w:fldCharType="begin"/>
      </w:r>
      <w:r>
        <w:rPr>
          <w:lang w:val="en-US"/>
        </w:rPr>
        <w:instrText xml:space="preserve"> REF _Ref280616412 \h </w:instrText>
      </w:r>
      <w:r w:rsidR="00174960">
        <w:rPr>
          <w:lang w:val="en-US"/>
        </w:rPr>
      </w:r>
      <w:r w:rsidR="00174960">
        <w:rPr>
          <w:lang w:val="en-US"/>
        </w:rPr>
        <w:fldChar w:fldCharType="separate"/>
      </w:r>
      <w:r w:rsidR="003B14D4">
        <w:t xml:space="preserve">Table </w:t>
      </w:r>
      <w:r w:rsidR="003B14D4">
        <w:rPr>
          <w:noProof/>
        </w:rPr>
        <w:t>22</w:t>
      </w:r>
      <w:r w:rsidR="003B14D4">
        <w:noBreakHyphen/>
      </w:r>
      <w:r w:rsidR="003B14D4">
        <w:rPr>
          <w:noProof/>
        </w:rPr>
        <w:t>23</w:t>
      </w:r>
      <w:r w:rsidR="00174960">
        <w:rPr>
          <w:lang w:val="en-US"/>
        </w:rPr>
        <w:fldChar w:fldCharType="end"/>
      </w:r>
      <w:r w:rsidRPr="00140DCC">
        <w:rPr>
          <w:lang w:val="en-US"/>
        </w:rPr>
        <w:t>.  The “Operational semantics” column in Table 22-xx contains two types: static and dynamic.</w:t>
      </w:r>
    </w:p>
    <w:p w:rsidR="00140DCC" w:rsidRPr="00140DCC" w:rsidRDefault="00140DCC" w:rsidP="00140DCC">
      <w:pPr>
        <w:rPr>
          <w:lang w:val="en-US"/>
        </w:rPr>
      </w:pPr>
      <w:r w:rsidRPr="00140DCC">
        <w:rPr>
          <w:lang w:val="en-US"/>
        </w:rPr>
        <w:t>-</w:t>
      </w:r>
      <w:r w:rsidRPr="00140DCC">
        <w:rPr>
          <w:lang w:val="en-US"/>
        </w:rPr>
        <w:tab/>
        <w:t>Static MIB attributes are fixed and cannot be modified for a given PHY implementation.</w:t>
      </w:r>
    </w:p>
    <w:p w:rsidR="00140DCC" w:rsidRDefault="00140DCC" w:rsidP="00140DCC">
      <w:pPr>
        <w:rPr>
          <w:lang w:val="en-US"/>
        </w:rPr>
      </w:pPr>
      <w:r w:rsidRPr="00140DCC">
        <w:rPr>
          <w:lang w:val="en-US"/>
        </w:rPr>
        <w:t>-</w:t>
      </w:r>
      <w:r w:rsidRPr="00140DCC">
        <w:rPr>
          <w:lang w:val="en-US"/>
        </w:rPr>
        <w:tab/>
        <w:t>Dynamic MIB attributes are interpreted according the MAX-ACCESS field of the MID attribute.  When MAX-ACCESS is set to read-only, the MIB attribute value may be updated by the PLME and read from the MIB attribute by management entities. When MAX-ACCESS is set to read-write, the MIB attribute may be read and written by management entities.</w:t>
      </w:r>
    </w:p>
    <w:p w:rsidR="00140DCC" w:rsidRPr="00140DCC" w:rsidRDefault="00140DCC" w:rsidP="00140DCC">
      <w:pPr>
        <w:rPr>
          <w:b/>
          <w:lang w:val="en-US"/>
        </w:rPr>
      </w:pPr>
    </w:p>
    <w:p w:rsidR="00140DCC" w:rsidRDefault="00140DCC" w:rsidP="00140DCC">
      <w:pPr>
        <w:pStyle w:val="Caption"/>
        <w:keepNext/>
        <w:jc w:val="center"/>
      </w:pPr>
      <w:bookmarkStart w:id="2349" w:name="_Ref280616412"/>
      <w:r>
        <w:t xml:space="preserve">Table </w:t>
      </w:r>
      <w:fldSimple w:instr=" STYLEREF 1 \s ">
        <w:r w:rsidR="003B14D4">
          <w:rPr>
            <w:noProof/>
          </w:rPr>
          <w:t>22</w:t>
        </w:r>
      </w:fldSimple>
      <w:r w:rsidR="00487F97">
        <w:noBreakHyphen/>
      </w:r>
      <w:fldSimple w:instr=" SEQ Table \* ARABIC \s 1 ">
        <w:r w:rsidR="003B14D4">
          <w:rPr>
            <w:noProof/>
          </w:rPr>
          <w:t>23</w:t>
        </w:r>
      </w:fldSimple>
      <w:bookmarkEnd w:id="2349"/>
      <w:r>
        <w:t>--VHT PHY MIB attributes</w:t>
      </w:r>
    </w:p>
    <w:tbl>
      <w:tblPr>
        <w:tblStyle w:val="TableGrid"/>
        <w:tblW w:w="0" w:type="auto"/>
        <w:tblLook w:val="04A0"/>
      </w:tblPr>
      <w:tblGrid>
        <w:gridCol w:w="6318"/>
        <w:gridCol w:w="1710"/>
        <w:gridCol w:w="1548"/>
      </w:tblGrid>
      <w:tr w:rsidR="00140DCC" w:rsidRPr="00140DCC" w:rsidTr="00140DCC">
        <w:tc>
          <w:tcPr>
            <w:tcW w:w="6318" w:type="dxa"/>
          </w:tcPr>
          <w:p w:rsidR="00140DCC" w:rsidRPr="00140DCC" w:rsidRDefault="00140DCC" w:rsidP="00140DCC">
            <w:pPr>
              <w:jc w:val="center"/>
              <w:rPr>
                <w:b/>
                <w:lang w:val="en-US" w:eastAsia="ko-KR"/>
              </w:rPr>
            </w:pPr>
            <w:r w:rsidRPr="00140DCC">
              <w:rPr>
                <w:rFonts w:hint="eastAsia"/>
                <w:b/>
                <w:lang w:val="en-US" w:eastAsia="ko-KR"/>
              </w:rPr>
              <w:t>Managed Object</w:t>
            </w:r>
          </w:p>
        </w:tc>
        <w:tc>
          <w:tcPr>
            <w:tcW w:w="1710" w:type="dxa"/>
          </w:tcPr>
          <w:p w:rsidR="00140DCC" w:rsidRPr="00140DCC" w:rsidRDefault="00140DCC" w:rsidP="00140DCC">
            <w:pPr>
              <w:jc w:val="center"/>
              <w:rPr>
                <w:b/>
                <w:lang w:val="en-US" w:eastAsia="ko-KR"/>
              </w:rPr>
            </w:pPr>
            <w:r w:rsidRPr="00140DCC">
              <w:rPr>
                <w:rFonts w:hint="eastAsia"/>
                <w:b/>
                <w:lang w:val="en-US" w:eastAsia="ko-KR"/>
              </w:rPr>
              <w:t>Default value/range</w:t>
            </w:r>
          </w:p>
        </w:tc>
        <w:tc>
          <w:tcPr>
            <w:tcW w:w="1548" w:type="dxa"/>
          </w:tcPr>
          <w:p w:rsidR="00140DCC" w:rsidRPr="00140DCC" w:rsidRDefault="00140DCC" w:rsidP="00140DCC">
            <w:pPr>
              <w:jc w:val="center"/>
              <w:rPr>
                <w:b/>
                <w:lang w:val="en-US" w:eastAsia="ko-KR"/>
              </w:rPr>
            </w:pPr>
            <w:r w:rsidRPr="00140DCC">
              <w:rPr>
                <w:rFonts w:hint="eastAsia"/>
                <w:b/>
                <w:lang w:val="en-US" w:eastAsia="ko-KR"/>
              </w:rPr>
              <w:t>Operational Semantics</w:t>
            </w:r>
          </w:p>
        </w:tc>
      </w:tr>
      <w:tr w:rsidR="00140DCC" w:rsidTr="00140DCC">
        <w:tc>
          <w:tcPr>
            <w:tcW w:w="9576" w:type="dxa"/>
            <w:gridSpan w:val="3"/>
          </w:tcPr>
          <w:p w:rsidR="00140DCC" w:rsidRDefault="00140DCC" w:rsidP="00140DCC">
            <w:pPr>
              <w:jc w:val="center"/>
              <w:rPr>
                <w:lang w:val="en-US" w:eastAsia="ko-KR"/>
              </w:rPr>
            </w:pPr>
            <w:r>
              <w:rPr>
                <w:rFonts w:hint="eastAsia"/>
                <w:lang w:val="en-US" w:eastAsia="ko-KR"/>
              </w:rPr>
              <w:t>dot11PHYOperationTable</w:t>
            </w:r>
          </w:p>
        </w:tc>
      </w:tr>
      <w:tr w:rsidR="00140DCC" w:rsidTr="00140DCC">
        <w:tc>
          <w:tcPr>
            <w:tcW w:w="6318" w:type="dxa"/>
          </w:tcPr>
          <w:p w:rsidR="00140DCC" w:rsidRDefault="00140DCC" w:rsidP="00140DCC">
            <w:pPr>
              <w:rPr>
                <w:lang w:val="en-US" w:eastAsia="ko-KR"/>
              </w:rPr>
            </w:pPr>
            <w:r>
              <w:rPr>
                <w:rFonts w:hint="eastAsia"/>
                <w:lang w:val="en-US" w:eastAsia="ko-KR"/>
              </w:rPr>
              <w:t>dot11PHYType</w:t>
            </w:r>
          </w:p>
        </w:tc>
        <w:tc>
          <w:tcPr>
            <w:tcW w:w="1710" w:type="dxa"/>
          </w:tcPr>
          <w:p w:rsidR="00140DCC" w:rsidRDefault="00140DCC" w:rsidP="00140DCC">
            <w:pPr>
              <w:rPr>
                <w:lang w:val="en-US" w:eastAsia="ko-KR"/>
              </w:rPr>
            </w:pPr>
            <w:r>
              <w:rPr>
                <w:rFonts w:hint="eastAsia"/>
                <w:lang w:val="en-US" w:eastAsia="ko-KR"/>
              </w:rPr>
              <w:t>VHT (TBD)</w:t>
            </w:r>
          </w:p>
        </w:tc>
        <w:tc>
          <w:tcPr>
            <w:tcW w:w="1548" w:type="dxa"/>
          </w:tcPr>
          <w:p w:rsidR="00140DCC" w:rsidRDefault="00140DCC" w:rsidP="00140DCC">
            <w:pPr>
              <w:rPr>
                <w:lang w:val="en-US" w:eastAsia="ko-KR"/>
              </w:rPr>
            </w:pPr>
            <w:r>
              <w:rPr>
                <w:rFonts w:hint="eastAsia"/>
                <w:lang w:val="en-US" w:eastAsia="ko-KR"/>
              </w:rPr>
              <w:t>Static</w:t>
            </w:r>
          </w:p>
        </w:tc>
      </w:tr>
      <w:tr w:rsidR="00140DCC" w:rsidTr="00140DCC">
        <w:tc>
          <w:tcPr>
            <w:tcW w:w="9576" w:type="dxa"/>
            <w:gridSpan w:val="3"/>
          </w:tcPr>
          <w:p w:rsidR="00140DCC" w:rsidRDefault="00140DCC" w:rsidP="00140DCC">
            <w:pPr>
              <w:jc w:val="center"/>
              <w:rPr>
                <w:lang w:val="en-US" w:eastAsia="ko-KR"/>
              </w:rPr>
            </w:pPr>
            <w:r>
              <w:rPr>
                <w:rFonts w:hint="eastAsia"/>
                <w:lang w:val="en-US" w:eastAsia="ko-KR"/>
              </w:rPr>
              <w:t>dot11PHYVHTTable</w:t>
            </w:r>
          </w:p>
        </w:tc>
      </w:tr>
      <w:tr w:rsidR="00140DCC" w:rsidTr="00140DCC">
        <w:tc>
          <w:tcPr>
            <w:tcW w:w="6318" w:type="dxa"/>
          </w:tcPr>
          <w:p w:rsidR="00140DCC" w:rsidRDefault="00140DCC" w:rsidP="00140DCC">
            <w:pPr>
              <w:rPr>
                <w:lang w:val="en-US" w:eastAsia="ko-KR"/>
              </w:rPr>
            </w:pPr>
            <w:r>
              <w:rPr>
                <w:rFonts w:hint="eastAsia"/>
                <w:lang w:val="en-US" w:eastAsia="ko-KR"/>
              </w:rPr>
              <w:t>dot11CurrentChannelBandwidth</w:t>
            </w:r>
          </w:p>
        </w:tc>
        <w:tc>
          <w:tcPr>
            <w:tcW w:w="1710" w:type="dxa"/>
          </w:tcPr>
          <w:p w:rsidR="00140DCC" w:rsidRDefault="00140DCC" w:rsidP="00140DCC">
            <w:pPr>
              <w:rPr>
                <w:lang w:val="en-US" w:eastAsia="ko-KR"/>
              </w:rPr>
            </w:pPr>
            <w:r>
              <w:rPr>
                <w:rFonts w:hint="eastAsia"/>
                <w:lang w:val="en-US" w:eastAsia="ko-KR"/>
              </w:rPr>
              <w:t>Implementation dependent</w:t>
            </w:r>
          </w:p>
        </w:tc>
        <w:tc>
          <w:tcPr>
            <w:tcW w:w="1548" w:type="dxa"/>
          </w:tcPr>
          <w:p w:rsidR="00140DCC" w:rsidRDefault="00140DCC" w:rsidP="00140DCC">
            <w:pPr>
              <w:rPr>
                <w:lang w:val="en-US" w:eastAsia="ko-KR"/>
              </w:rPr>
            </w:pPr>
            <w:r>
              <w:rPr>
                <w:rFonts w:hint="eastAsia"/>
                <w:lang w:val="en-US" w:eastAsia="ko-KR"/>
              </w:rPr>
              <w:t>Dynamic</w:t>
            </w:r>
          </w:p>
        </w:tc>
      </w:tr>
      <w:tr w:rsidR="00140DCC" w:rsidTr="00140DCC">
        <w:tc>
          <w:tcPr>
            <w:tcW w:w="6318" w:type="dxa"/>
          </w:tcPr>
          <w:p w:rsidR="00140DCC" w:rsidRDefault="00140DCC" w:rsidP="00140DCC">
            <w:pPr>
              <w:rPr>
                <w:lang w:val="en-US" w:eastAsia="ko-KR"/>
              </w:rPr>
            </w:pPr>
            <w:r>
              <w:rPr>
                <w:rFonts w:hint="eastAsia"/>
                <w:lang w:val="en-US" w:eastAsia="ko-KR"/>
              </w:rPr>
              <w:t>dot11CurrentChannelCenterFrequencyIndex1</w:t>
            </w:r>
          </w:p>
        </w:tc>
        <w:tc>
          <w:tcPr>
            <w:tcW w:w="1710" w:type="dxa"/>
          </w:tcPr>
          <w:p w:rsidR="00140DCC" w:rsidRDefault="00140DCC" w:rsidP="00140DCC">
            <w:pPr>
              <w:rPr>
                <w:lang w:val="en-US" w:eastAsia="ko-KR"/>
              </w:rPr>
            </w:pPr>
            <w:r>
              <w:rPr>
                <w:rFonts w:hint="eastAsia"/>
                <w:lang w:val="en-US" w:eastAsia="ko-KR"/>
              </w:rPr>
              <w:t>Implementation dependent</w:t>
            </w:r>
          </w:p>
        </w:tc>
        <w:tc>
          <w:tcPr>
            <w:tcW w:w="1548" w:type="dxa"/>
          </w:tcPr>
          <w:p w:rsidR="00140DCC" w:rsidRDefault="00140DCC" w:rsidP="00140DCC">
            <w:pPr>
              <w:rPr>
                <w:lang w:val="en-US" w:eastAsia="ko-KR"/>
              </w:rPr>
            </w:pPr>
            <w:r>
              <w:rPr>
                <w:rFonts w:hint="eastAsia"/>
                <w:lang w:val="en-US" w:eastAsia="ko-KR"/>
              </w:rPr>
              <w:t>Dynamic</w:t>
            </w:r>
          </w:p>
        </w:tc>
      </w:tr>
      <w:tr w:rsidR="00140DCC" w:rsidTr="00140DCC">
        <w:tc>
          <w:tcPr>
            <w:tcW w:w="6318" w:type="dxa"/>
          </w:tcPr>
          <w:p w:rsidR="00140DCC" w:rsidRDefault="00140DCC" w:rsidP="00140DCC">
            <w:pPr>
              <w:rPr>
                <w:lang w:val="en-US" w:eastAsia="ko-KR"/>
              </w:rPr>
            </w:pPr>
            <w:r>
              <w:rPr>
                <w:rFonts w:hint="eastAsia"/>
                <w:lang w:val="en-US" w:eastAsia="ko-KR"/>
              </w:rPr>
              <w:t>dot11CurrentChannelCenterFrequencyIndex2</w:t>
            </w:r>
          </w:p>
        </w:tc>
        <w:tc>
          <w:tcPr>
            <w:tcW w:w="1710" w:type="dxa"/>
          </w:tcPr>
          <w:p w:rsidR="00140DCC" w:rsidRDefault="00140DCC" w:rsidP="00140DCC">
            <w:pPr>
              <w:rPr>
                <w:lang w:val="en-US" w:eastAsia="ko-KR"/>
              </w:rPr>
            </w:pPr>
            <w:r>
              <w:rPr>
                <w:rFonts w:hint="eastAsia"/>
                <w:lang w:val="en-US" w:eastAsia="ko-KR"/>
              </w:rPr>
              <w:t>Implementation dependent</w:t>
            </w:r>
          </w:p>
        </w:tc>
        <w:tc>
          <w:tcPr>
            <w:tcW w:w="1548" w:type="dxa"/>
          </w:tcPr>
          <w:p w:rsidR="00140DCC" w:rsidRDefault="00140DCC" w:rsidP="00140DCC">
            <w:pPr>
              <w:rPr>
                <w:lang w:val="en-US" w:eastAsia="ko-KR"/>
              </w:rPr>
            </w:pPr>
            <w:r>
              <w:rPr>
                <w:rFonts w:hint="eastAsia"/>
                <w:lang w:val="en-US" w:eastAsia="ko-KR"/>
              </w:rPr>
              <w:t>Dynamic</w:t>
            </w:r>
          </w:p>
        </w:tc>
      </w:tr>
      <w:tr w:rsidR="00140DCC" w:rsidTr="00140DCC">
        <w:tc>
          <w:tcPr>
            <w:tcW w:w="6318" w:type="dxa"/>
          </w:tcPr>
          <w:p w:rsidR="00140DCC" w:rsidRDefault="00140DCC" w:rsidP="00140DCC">
            <w:pPr>
              <w:rPr>
                <w:lang w:val="en-US" w:eastAsia="ko-KR"/>
              </w:rPr>
            </w:pPr>
            <w:r>
              <w:rPr>
                <w:rFonts w:hint="eastAsia"/>
                <w:lang w:val="en-US" w:eastAsia="ko-KR"/>
              </w:rPr>
              <w:t>dot11CurrentPrimary20MHzChannel</w:t>
            </w:r>
          </w:p>
        </w:tc>
        <w:tc>
          <w:tcPr>
            <w:tcW w:w="1710" w:type="dxa"/>
          </w:tcPr>
          <w:p w:rsidR="00140DCC" w:rsidRDefault="00140DCC" w:rsidP="00140DCC">
            <w:pPr>
              <w:rPr>
                <w:lang w:val="en-US" w:eastAsia="ko-KR"/>
              </w:rPr>
            </w:pPr>
            <w:r>
              <w:rPr>
                <w:rFonts w:hint="eastAsia"/>
                <w:lang w:val="en-US" w:eastAsia="ko-KR"/>
              </w:rPr>
              <w:t>Implementation dependent</w:t>
            </w:r>
          </w:p>
        </w:tc>
        <w:tc>
          <w:tcPr>
            <w:tcW w:w="1548" w:type="dxa"/>
          </w:tcPr>
          <w:p w:rsidR="00140DCC" w:rsidRDefault="00140DCC" w:rsidP="00140DCC">
            <w:pPr>
              <w:rPr>
                <w:lang w:val="en-US" w:eastAsia="ko-KR"/>
              </w:rPr>
            </w:pPr>
            <w:r>
              <w:rPr>
                <w:rFonts w:hint="eastAsia"/>
                <w:lang w:val="en-US" w:eastAsia="ko-KR"/>
              </w:rPr>
              <w:t>Dynamic</w:t>
            </w:r>
          </w:p>
        </w:tc>
      </w:tr>
    </w:tbl>
    <w:p w:rsidR="00140DCC" w:rsidRPr="00140DCC" w:rsidRDefault="00140DCC" w:rsidP="00140DCC">
      <w:pPr>
        <w:rPr>
          <w:lang w:val="en-US"/>
        </w:rPr>
      </w:pPr>
    </w:p>
    <w:p w:rsidR="000D11AC" w:rsidRPr="00E34B24" w:rsidRDefault="00977AC0" w:rsidP="007E1B9A">
      <w:pPr>
        <w:pStyle w:val="Heading3"/>
        <w:rPr>
          <w:lang w:val="en-US"/>
        </w:rPr>
      </w:pPr>
      <w:bookmarkStart w:id="2350" w:name="_Ref268529677"/>
      <w:bookmarkStart w:id="2351" w:name="_Toc283104888"/>
      <w:r w:rsidRPr="00977AC0">
        <w:rPr>
          <w:lang w:val="en-US"/>
        </w:rPr>
        <w:t>TXTIME and PSDU_LENGTH calculation</w:t>
      </w:r>
      <w:bookmarkEnd w:id="2350"/>
      <w:bookmarkEnd w:id="2351"/>
    </w:p>
    <w:p w:rsidR="00047F29" w:rsidRPr="00E34B24" w:rsidRDefault="00977AC0" w:rsidP="00387B2A">
      <w:pPr>
        <w:rPr>
          <w:lang w:val="en-US" w:eastAsia="ko-KR"/>
        </w:rPr>
      </w:pPr>
      <w:r w:rsidRPr="00977AC0">
        <w:rPr>
          <w:lang w:val="en-US" w:eastAsia="ko-KR"/>
        </w:rPr>
        <w:t xml:space="preserve">The value of the TXTIME parameter returned by the PLME-TXTIME.confirm primitive shall be calculated for a VHT format PPDU using Equation </w:t>
      </w:r>
      <w:r w:rsidR="00174960" w:rsidRPr="00977AC0">
        <w:rPr>
          <w:lang w:val="en-US" w:eastAsia="ko-KR"/>
        </w:rPr>
        <w:fldChar w:fldCharType="begin"/>
      </w:r>
      <w:r w:rsidRPr="00977AC0">
        <w:rPr>
          <w:lang w:val="en-US" w:eastAsia="ko-KR"/>
        </w:rPr>
        <w:instrText xml:space="preserve"> GOTOBUTTON ZEqnNum914183  \* MERGEFORMAT </w:instrText>
      </w:r>
      <w:r w:rsidR="00174960" w:rsidRPr="00977AC0">
        <w:rPr>
          <w:lang w:val="en-US" w:eastAsia="ko-KR"/>
        </w:rPr>
        <w:fldChar w:fldCharType="begin"/>
      </w:r>
      <w:r w:rsidRPr="00977AC0">
        <w:rPr>
          <w:lang w:val="en-US" w:eastAsia="ko-KR"/>
        </w:rPr>
        <w:instrText xml:space="preserve"> REF ZEqnNum914183 \* Charformat \! \* MERGEFORMAT </w:instrText>
      </w:r>
      <w:r w:rsidR="00174960" w:rsidRPr="00977AC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83</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for short GI and Equation </w:t>
      </w:r>
      <w:r w:rsidR="00174960" w:rsidRPr="00977AC0">
        <w:rPr>
          <w:lang w:val="en-US" w:eastAsia="ko-KR"/>
        </w:rPr>
        <w:fldChar w:fldCharType="begin"/>
      </w:r>
      <w:r w:rsidRPr="00977AC0">
        <w:rPr>
          <w:lang w:val="en-US" w:eastAsia="ko-KR"/>
        </w:rPr>
        <w:instrText xml:space="preserve"> GOTOBUTTON ZEqnNum369406  \* MERGEFORMAT </w:instrText>
      </w:r>
      <w:r w:rsidR="00174960" w:rsidRPr="00977AC0">
        <w:rPr>
          <w:lang w:val="en-US" w:eastAsia="ko-KR"/>
        </w:rPr>
        <w:fldChar w:fldCharType="begin"/>
      </w:r>
      <w:r w:rsidRPr="00977AC0">
        <w:rPr>
          <w:lang w:val="en-US" w:eastAsia="ko-KR"/>
        </w:rPr>
        <w:instrText xml:space="preserve"> REF ZEqnNum369406 \* Charformat \! \* MERGEFORMAT </w:instrText>
      </w:r>
      <w:r w:rsidR="00174960" w:rsidRPr="00977AC0">
        <w:rPr>
          <w:lang w:val="en-US" w:eastAsia="ko-KR"/>
        </w:rPr>
        <w:fldChar w:fldCharType="separate"/>
      </w:r>
      <w:r w:rsidR="003B14D4">
        <w:rPr>
          <w:lang w:val="en-US" w:eastAsia="ko-KR"/>
        </w:rPr>
        <w:instrText>(</w:instrText>
      </w:r>
      <w:r w:rsidR="003B14D4" w:rsidRPr="00A621A4">
        <w:rPr>
          <w:lang w:val="en-US" w:eastAsia="ko-KR"/>
        </w:rPr>
        <w:instrText>22</w:instrText>
      </w:r>
      <w:r w:rsidR="003B14D4">
        <w:rPr>
          <w:lang w:val="en-US" w:eastAsia="ko-KR"/>
        </w:rPr>
        <w:instrText>-</w:instrText>
      </w:r>
      <w:r w:rsidR="003B14D4" w:rsidRPr="00A621A4">
        <w:rPr>
          <w:lang w:val="en-US" w:eastAsia="ko-KR"/>
        </w:rPr>
        <w:instrText>84</w:instrText>
      </w:r>
      <w:r w:rsidR="003B14D4">
        <w:rPr>
          <w:lang w:val="en-US" w:eastAsia="ko-KR"/>
        </w:rPr>
        <w:instrText>)</w:instrText>
      </w:r>
      <w:r w:rsidR="00174960" w:rsidRPr="00977AC0">
        <w:rPr>
          <w:lang w:val="en-US" w:eastAsia="ko-KR"/>
        </w:rPr>
        <w:fldChar w:fldCharType="end"/>
      </w:r>
      <w:r w:rsidR="00174960" w:rsidRPr="00977AC0">
        <w:rPr>
          <w:lang w:val="en-US" w:eastAsia="ko-KR"/>
        </w:rPr>
        <w:fldChar w:fldCharType="end"/>
      </w:r>
      <w:r w:rsidRPr="00977AC0">
        <w:rPr>
          <w:lang w:val="en-US" w:eastAsia="ko-KR"/>
        </w:rPr>
        <w:t xml:space="preserve"> for regular GI.</w:t>
      </w:r>
    </w:p>
    <w:p w:rsidR="003B0AC0" w:rsidRPr="00E34B24" w:rsidRDefault="003B0AC0" w:rsidP="00387B2A">
      <w:pPr>
        <w:rPr>
          <w:lang w:val="en-US" w:eastAsia="ko-KR"/>
        </w:rPr>
      </w:pPr>
    </w:p>
    <w:tbl>
      <w:tblPr>
        <w:tblW w:w="0" w:type="auto"/>
        <w:tblLook w:val="04A0"/>
      </w:tblPr>
      <w:tblGrid>
        <w:gridCol w:w="378"/>
        <w:gridCol w:w="8190"/>
        <w:gridCol w:w="1008"/>
      </w:tblGrid>
      <w:tr w:rsidR="00047F29" w:rsidRPr="00E34B24" w:rsidTr="00344314">
        <w:tc>
          <w:tcPr>
            <w:tcW w:w="378" w:type="dxa"/>
            <w:vAlign w:val="center"/>
          </w:tcPr>
          <w:p w:rsidR="00047F29" w:rsidRPr="00E34B24" w:rsidRDefault="00047F29" w:rsidP="00C85FE0">
            <w:pPr>
              <w:rPr>
                <w:lang w:val="en-US" w:eastAsia="ko-KR"/>
              </w:rPr>
            </w:pPr>
          </w:p>
        </w:tc>
        <w:tc>
          <w:tcPr>
            <w:tcW w:w="8190" w:type="dxa"/>
            <w:vAlign w:val="center"/>
          </w:tcPr>
          <w:p w:rsidR="00047F29" w:rsidRPr="00E34B24" w:rsidRDefault="003B0AC0" w:rsidP="00C85FE0">
            <w:pPr>
              <w:rPr>
                <w:lang w:val="en-US" w:eastAsia="ko-KR"/>
              </w:rPr>
            </w:pPr>
            <w:r w:rsidRPr="00E34B24">
              <w:rPr>
                <w:position w:val="-52"/>
                <w:lang w:val="en-US" w:eastAsia="ko-KR"/>
              </w:rPr>
              <w:object w:dxaOrig="6860" w:dyaOrig="1160">
                <v:shape id="_x0000_i1626" type="#_x0000_t75" style="width:342.75pt;height:59.2pt" o:ole="">
                  <v:imagedata r:id="rId1058" o:title=""/>
                </v:shape>
                <o:OLEObject Type="Embed" ProgID="Equation.DSMT4" ShapeID="_x0000_i1626" DrawAspect="Content" ObjectID="_1356885265" r:id="rId1059"/>
              </w:object>
            </w:r>
          </w:p>
        </w:tc>
        <w:tc>
          <w:tcPr>
            <w:tcW w:w="1008" w:type="dxa"/>
            <w:vAlign w:val="center"/>
          </w:tcPr>
          <w:p w:rsidR="00047F29" w:rsidRPr="00E34B24" w:rsidRDefault="00174960" w:rsidP="00C85FE0">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352" w:name="ZEqnNum914183"/>
            <w:bookmarkStart w:id="2353" w:name="ZEqnNum451888"/>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83</w:instrText>
              </w:r>
            </w:fldSimple>
            <w:r w:rsidR="00784ECF">
              <w:rPr>
                <w:lang w:val="en-US" w:eastAsia="ko-KR"/>
              </w:rPr>
              <w:instrText>)</w:instrText>
            </w:r>
            <w:bookmarkEnd w:id="2352"/>
            <w:bookmarkEnd w:id="2353"/>
            <w:r>
              <w:rPr>
                <w:lang w:val="en-US" w:eastAsia="ko-KR"/>
              </w:rPr>
              <w:fldChar w:fldCharType="end"/>
            </w:r>
          </w:p>
        </w:tc>
      </w:tr>
    </w:tbl>
    <w:p w:rsidR="00047F29" w:rsidRPr="00E34B24" w:rsidRDefault="00047F29" w:rsidP="00047F29">
      <w:pPr>
        <w:rPr>
          <w:lang w:val="en-US" w:eastAsia="ko-KR"/>
        </w:rPr>
      </w:pPr>
    </w:p>
    <w:tbl>
      <w:tblPr>
        <w:tblW w:w="0" w:type="auto"/>
        <w:tblLook w:val="04A0"/>
      </w:tblPr>
      <w:tblGrid>
        <w:gridCol w:w="378"/>
        <w:gridCol w:w="8190"/>
        <w:gridCol w:w="1008"/>
      </w:tblGrid>
      <w:tr w:rsidR="00047F29" w:rsidRPr="00E34B24" w:rsidTr="00344314">
        <w:tc>
          <w:tcPr>
            <w:tcW w:w="378" w:type="dxa"/>
            <w:vAlign w:val="center"/>
          </w:tcPr>
          <w:p w:rsidR="00047F29" w:rsidRPr="00E34B24" w:rsidRDefault="00047F29" w:rsidP="00C85FE0">
            <w:pPr>
              <w:rPr>
                <w:lang w:val="en-US" w:eastAsia="ko-KR"/>
              </w:rPr>
            </w:pPr>
          </w:p>
        </w:tc>
        <w:tc>
          <w:tcPr>
            <w:tcW w:w="8190" w:type="dxa"/>
            <w:vAlign w:val="center"/>
          </w:tcPr>
          <w:p w:rsidR="00047F29" w:rsidRPr="00E34B24" w:rsidRDefault="003B0AC0" w:rsidP="00C85FE0">
            <w:pPr>
              <w:rPr>
                <w:lang w:val="en-US" w:eastAsia="ko-KR"/>
              </w:rPr>
            </w:pPr>
            <w:r w:rsidRPr="00E34B24">
              <w:rPr>
                <w:position w:val="-30"/>
                <w:lang w:val="en-US"/>
              </w:rPr>
              <w:object w:dxaOrig="6860" w:dyaOrig="760">
                <v:shape id="_x0000_i1627" type="#_x0000_t75" style="width:342.75pt;height:38pt" o:ole="">
                  <v:imagedata r:id="rId1060" o:title=""/>
                </v:shape>
                <o:OLEObject Type="Embed" ProgID="Equation.DSMT4" ShapeID="_x0000_i1627" DrawAspect="Content" ObjectID="_1356885266" r:id="rId1061"/>
              </w:object>
            </w:r>
          </w:p>
        </w:tc>
        <w:tc>
          <w:tcPr>
            <w:tcW w:w="1008" w:type="dxa"/>
            <w:vAlign w:val="center"/>
          </w:tcPr>
          <w:p w:rsidR="00047F29" w:rsidRPr="00E34B24" w:rsidRDefault="00174960" w:rsidP="00C85FE0">
            <w:pPr>
              <w:jc w:val="right"/>
              <w:rPr>
                <w:lang w:val="en-US" w:eastAsia="ko-KR"/>
              </w:rPr>
            </w:pPr>
            <w:r>
              <w:rPr>
                <w:lang w:val="en-US" w:eastAsia="ko-KR"/>
              </w:rPr>
              <w:fldChar w:fldCharType="begin"/>
            </w:r>
            <w:r w:rsidR="00784ECF">
              <w:rPr>
                <w:lang w:val="en-US" w:eastAsia="ko-KR"/>
              </w:rPr>
              <w:instrText xml:space="preserve"> MACROBUTTON MTPlaceRef \* MERGEFORMAT </w:instrText>
            </w:r>
            <w:r>
              <w:fldChar w:fldCharType="begin"/>
            </w:r>
            <w:r w:rsidR="000D09AA">
              <w:instrText xml:space="preserve"> SEQ MTEqn \h \* MERGEFORMAT </w:instrText>
            </w:r>
            <w:r>
              <w:fldChar w:fldCharType="end"/>
            </w:r>
            <w:bookmarkStart w:id="2354" w:name="ZEqnNum369406"/>
            <w:bookmarkStart w:id="2355" w:name="ZEqnNum102986"/>
            <w:r w:rsidR="00784ECF">
              <w:rPr>
                <w:lang w:val="en-US" w:eastAsia="ko-KR"/>
              </w:rPr>
              <w:instrText>(</w:instrText>
            </w:r>
            <w:fldSimple w:instr=" SEQ MTChap \c \* Arabic \* MERGEFORMAT ">
              <w:r w:rsidR="003B14D4" w:rsidRPr="003B14D4">
                <w:rPr>
                  <w:noProof/>
                  <w:lang w:val="en-US" w:eastAsia="ko-KR"/>
                </w:rPr>
                <w:instrText>22</w:instrText>
              </w:r>
            </w:fldSimple>
            <w:r w:rsidR="00784ECF">
              <w:rPr>
                <w:lang w:val="en-US" w:eastAsia="ko-KR"/>
              </w:rPr>
              <w:instrText>-</w:instrText>
            </w:r>
            <w:fldSimple w:instr=" SEQ MTEqn \c \* Arabic \* MERGEFORMAT ">
              <w:r w:rsidR="003B14D4" w:rsidRPr="003B14D4">
                <w:rPr>
                  <w:noProof/>
                  <w:lang w:val="en-US" w:eastAsia="ko-KR"/>
                </w:rPr>
                <w:instrText>84</w:instrText>
              </w:r>
            </w:fldSimple>
            <w:r w:rsidR="00784ECF">
              <w:rPr>
                <w:lang w:val="en-US" w:eastAsia="ko-KR"/>
              </w:rPr>
              <w:instrText>)</w:instrText>
            </w:r>
            <w:bookmarkEnd w:id="2354"/>
            <w:bookmarkEnd w:id="2355"/>
            <w:r>
              <w:rPr>
                <w:lang w:val="en-US" w:eastAsia="ko-KR"/>
              </w:rPr>
              <w:fldChar w:fldCharType="end"/>
            </w:r>
          </w:p>
        </w:tc>
      </w:tr>
    </w:tbl>
    <w:p w:rsidR="00047F29" w:rsidRPr="00E34B24" w:rsidRDefault="00977AC0" w:rsidP="00047F29">
      <w:pPr>
        <w:rPr>
          <w:lang w:val="en-US" w:eastAsia="ko-KR"/>
        </w:rPr>
      </w:pPr>
      <w:proofErr w:type="gramStart"/>
      <w:r w:rsidRPr="00977AC0">
        <w:rPr>
          <w:lang w:val="en-US" w:eastAsia="ko-KR"/>
        </w:rPr>
        <w:t>where</w:t>
      </w:r>
      <w:proofErr w:type="gramEnd"/>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380" w:dyaOrig="360">
          <v:shape id="_x0000_i1628" type="#_x0000_t75" style="width:19pt;height:18.1pt" o:ole="">
            <v:imagedata r:id="rId1062" o:title=""/>
          </v:shape>
          <o:OLEObject Type="Embed" ProgID="Equation.3" ShapeID="_x0000_i1628" DrawAspect="Content" ObjectID="_1356885267" r:id="rId1063"/>
        </w:object>
      </w:r>
      <w:r w:rsidR="00977AC0" w:rsidRPr="00977AC0">
        <w:rPr>
          <w:lang w:val="en-US" w:eastAsia="ko-KR"/>
        </w:rPr>
        <w:t xml:space="preserve"> </w:t>
      </w:r>
      <w:r w:rsidR="00977AC0" w:rsidRPr="00977AC0">
        <w:rPr>
          <w:lang w:val="en-US" w:eastAsia="ko-KR"/>
        </w:rPr>
        <w:tab/>
      </w:r>
      <w:proofErr w:type="gramStart"/>
      <w:r w:rsidR="00977AC0" w:rsidRPr="00977AC0">
        <w:rPr>
          <w:lang w:val="en-US" w:eastAsia="ko-KR"/>
        </w:rPr>
        <w:t>denotes</w:t>
      </w:r>
      <w:proofErr w:type="gramEnd"/>
      <w:r w:rsidR="00977AC0" w:rsidRPr="00977AC0">
        <w:rPr>
          <w:lang w:val="en-US" w:eastAsia="ko-KR"/>
        </w:rPr>
        <w:t xml:space="preserve"> the smallest integer greater than or equal to </w:t>
      </w:r>
      <w:r w:rsidRPr="00E34B24">
        <w:rPr>
          <w:position w:val="-6"/>
          <w:lang w:val="en-US" w:eastAsia="ko-KR"/>
        </w:rPr>
        <w:object w:dxaOrig="200" w:dyaOrig="220">
          <v:shape id="_x0000_i1629" type="#_x0000_t75" style="width:9.7pt;height:11.05pt" o:ole="">
            <v:imagedata r:id="rId1064" o:title=""/>
          </v:shape>
          <o:OLEObject Type="Embed" ProgID="Equation.3" ShapeID="_x0000_i1629" DrawAspect="Content" ObjectID="_1356885268" r:id="rId1065"/>
        </w:object>
      </w:r>
    </w:p>
    <w:p w:rsidR="00047F29" w:rsidRPr="00E34B24" w:rsidRDefault="00047F29" w:rsidP="00047F29">
      <w:pPr>
        <w:tabs>
          <w:tab w:val="left" w:pos="2250"/>
        </w:tabs>
        <w:ind w:left="2250" w:hanging="1890"/>
        <w:rPr>
          <w:lang w:val="en-US" w:eastAsia="ko-KR"/>
        </w:rPr>
      </w:pPr>
      <w:r w:rsidRPr="00E34B24">
        <w:rPr>
          <w:position w:val="-14"/>
          <w:lang w:val="en-US" w:eastAsia="ko-KR"/>
        </w:rPr>
        <w:object w:dxaOrig="2960" w:dyaOrig="380">
          <v:shape id="_x0000_i1630" type="#_x0000_t75" style="width:147.1pt;height:19pt" o:ole="">
            <v:imagedata r:id="rId1066" o:title=""/>
          </v:shape>
          <o:OLEObject Type="Embed" ProgID="Equation.3" ShapeID="_x0000_i1630" DrawAspect="Content" ObjectID="_1356885269" r:id="rId1067"/>
        </w:object>
      </w:r>
      <w:r w:rsidR="00977AC0" w:rsidRPr="00977AC0">
        <w:rPr>
          <w:lang w:val="en-US" w:eastAsia="ko-KR"/>
        </w:rPr>
        <w:t xml:space="preserve"> </w:t>
      </w:r>
      <w:proofErr w:type="gramStart"/>
      <w:r w:rsidR="00977AC0" w:rsidRPr="00977AC0">
        <w:rPr>
          <w:lang w:val="en-US" w:eastAsia="ko-KR"/>
        </w:rPr>
        <w:t>is</w:t>
      </w:r>
      <w:proofErr w:type="gramEnd"/>
      <w:r w:rsidR="00977AC0" w:rsidRPr="00977AC0">
        <w:rPr>
          <w:lang w:val="en-US" w:eastAsia="ko-KR"/>
        </w:rPr>
        <w:t xml:space="preserve"> the duration of the non-HT preamble</w:t>
      </w:r>
    </w:p>
    <w:p w:rsidR="00047F29" w:rsidRPr="00E34B24" w:rsidRDefault="00047F29" w:rsidP="00047F29">
      <w:pPr>
        <w:tabs>
          <w:tab w:val="left" w:pos="2250"/>
        </w:tabs>
        <w:ind w:left="2250" w:hanging="1890"/>
        <w:rPr>
          <w:lang w:val="en-US" w:eastAsia="ko-KR"/>
        </w:rPr>
      </w:pPr>
      <w:r w:rsidRPr="00E34B24">
        <w:rPr>
          <w:position w:val="-14"/>
          <w:lang w:val="en-US" w:eastAsia="ko-KR"/>
        </w:rPr>
        <w:object w:dxaOrig="1300" w:dyaOrig="380">
          <v:shape id="_x0000_i1631" type="#_x0000_t75" style="width:65.35pt;height:19pt" o:ole="">
            <v:imagedata r:id="rId1068" o:title=""/>
          </v:shape>
          <o:OLEObject Type="Embed" ProgID="Equation.3" ShapeID="_x0000_i1631" DrawAspect="Content" ObjectID="_1356885270" r:id="rId1069"/>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the duration of the VHT preamble in VHT format, given by </w:t>
      </w:r>
      <w:r w:rsidRPr="00E34B24">
        <w:rPr>
          <w:position w:val="-12"/>
          <w:lang w:val="en-US" w:eastAsia="ko-KR"/>
        </w:rPr>
        <w:object w:dxaOrig="2580" w:dyaOrig="360">
          <v:shape id="_x0000_i1632" type="#_x0000_t75" style="width:129pt;height:18.1pt" o:ole="">
            <v:imagedata r:id="rId1070" o:title=""/>
          </v:shape>
          <o:OLEObject Type="Embed" ProgID="Equation.3" ShapeID="_x0000_i1632" DrawAspect="Content" ObjectID="_1356885271" r:id="rId1071"/>
        </w:object>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6560" w:dyaOrig="360">
          <v:shape id="_x0000_i1633" type="#_x0000_t75" style="width:326.85pt;height:18.1pt" o:ole="">
            <v:imagedata r:id="rId1072" o:title=""/>
          </v:shape>
          <o:OLEObject Type="Embed" ProgID="Equation.3" ShapeID="_x0000_i1633" DrawAspect="Content" ObjectID="_1356885272" r:id="rId1073"/>
        </w:object>
      </w:r>
      <w:proofErr w:type="gramStart"/>
      <w:r w:rsidR="00977AC0" w:rsidRPr="00977AC0">
        <w:rPr>
          <w:lang w:val="en-US" w:eastAsia="ko-KR"/>
        </w:rPr>
        <w:t>are</w:t>
      </w:r>
      <w:proofErr w:type="gramEnd"/>
      <w:r w:rsidR="00977AC0" w:rsidRPr="00977AC0">
        <w:rPr>
          <w:lang w:val="en-US" w:eastAsia="ko-KR"/>
        </w:rPr>
        <w:t xml:space="preserve"> defined in </w:t>
      </w:r>
      <w:r w:rsidR="00174960" w:rsidRPr="00977AC0">
        <w:rPr>
          <w:lang w:val="en-US" w:eastAsia="ko-KR"/>
        </w:rPr>
        <w:fldChar w:fldCharType="begin"/>
      </w:r>
      <w:r w:rsidR="00977AC0" w:rsidRPr="00977AC0">
        <w:rPr>
          <w:lang w:val="en-US" w:eastAsia="ko-KR"/>
        </w:rPr>
        <w:instrText xml:space="preserve"> REF _Ref267994621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4</w:t>
      </w:r>
      <w:r w:rsidR="00174960" w:rsidRPr="00977AC0">
        <w:rPr>
          <w:lang w:val="en-US" w:eastAsia="ko-KR"/>
        </w:rPr>
        <w:fldChar w:fldCharType="end"/>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780" w:dyaOrig="360">
          <v:shape id="_x0000_i1634" type="#_x0000_t75" style="width:39.75pt;height:18.1pt" o:ole="">
            <v:imagedata r:id="rId1074" o:title=""/>
          </v:shape>
          <o:OLEObject Type="Embed" ProgID="Equation.3" ShapeID="_x0000_i1634" DrawAspect="Content" ObjectID="_1356885273" r:id="rId1075"/>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defined in </w:t>
      </w:r>
      <w:r w:rsidR="00174960" w:rsidRPr="00977AC0">
        <w:rPr>
          <w:lang w:val="en-US" w:eastAsia="ko-KR"/>
        </w:rPr>
        <w:fldChar w:fldCharType="begin"/>
      </w:r>
      <w:r w:rsidR="00977AC0" w:rsidRPr="00977AC0">
        <w:rPr>
          <w:lang w:val="en-US" w:eastAsia="ko-KR"/>
        </w:rPr>
        <w:instrText xml:space="preserve"> REF _Ref265752350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10</w:t>
      </w:r>
      <w:r w:rsidR="00174960" w:rsidRPr="00977AC0">
        <w:rPr>
          <w:lang w:val="en-US" w:eastAsia="ko-KR"/>
        </w:rPr>
        <w:fldChar w:fldCharType="end"/>
      </w:r>
    </w:p>
    <w:p w:rsidR="009C5111" w:rsidRDefault="009C5111">
      <w:pPr>
        <w:tabs>
          <w:tab w:val="left" w:pos="2250"/>
        </w:tabs>
        <w:rPr>
          <w:lang w:val="en-US" w:eastAsia="ko-KR"/>
        </w:rPr>
      </w:pPr>
    </w:p>
    <w:p w:rsidR="009D0422" w:rsidRDefault="00146488" w:rsidP="00047F29">
      <w:pPr>
        <w:rPr>
          <w:lang w:val="en-US" w:eastAsia="ko-KR"/>
        </w:rPr>
      </w:pPr>
      <w:r>
        <w:rPr>
          <w:rFonts w:hint="eastAsia"/>
          <w:lang w:val="en-US" w:eastAsia="ko-KR"/>
        </w:rPr>
        <w:t>The total number of data symbols in the data portion of the packet</w:t>
      </w:r>
      <w:proofErr w:type="gramStart"/>
      <w:r>
        <w:rPr>
          <w:rFonts w:hint="eastAsia"/>
          <w:lang w:val="en-US" w:eastAsia="ko-KR"/>
        </w:rPr>
        <w:t xml:space="preserve">, </w:t>
      </w:r>
      <w:proofErr w:type="gramEnd"/>
      <w:r w:rsidRPr="00E34B24">
        <w:rPr>
          <w:position w:val="-12"/>
          <w:lang w:val="en-US" w:eastAsia="ko-KR"/>
        </w:rPr>
        <w:object w:dxaOrig="560" w:dyaOrig="360">
          <v:shape id="_x0000_i1635" type="#_x0000_t75" style="width:28.25pt;height:18.1pt" o:ole="">
            <v:imagedata r:id="rId1076" o:title=""/>
          </v:shape>
          <o:OLEObject Type="Embed" ProgID="Equation.3" ShapeID="_x0000_i1635" DrawAspect="Content" ObjectID="_1356885274" r:id="rId1077"/>
        </w:object>
      </w:r>
      <w:r>
        <w:rPr>
          <w:rFonts w:hint="eastAsia"/>
          <w:lang w:val="en-US" w:eastAsia="ko-KR"/>
        </w:rPr>
        <w:t xml:space="preserve">, for a SU packet using BCC encoding is given by Equation </w:t>
      </w:r>
      <w:r w:rsidR="00174960">
        <w:rPr>
          <w:lang w:val="en-US" w:eastAsia="ko-KR"/>
        </w:rPr>
        <w:fldChar w:fldCharType="begin"/>
      </w:r>
      <w:r w:rsidR="005205F8">
        <w:rPr>
          <w:lang w:val="en-US" w:eastAsia="ko-KR"/>
        </w:rPr>
        <w:instrText xml:space="preserve"> GOTOBUTTON ZEqnNum538525  \* MERGEFORMAT </w:instrText>
      </w:r>
      <w:r w:rsidR="00174960">
        <w:rPr>
          <w:lang w:val="en-US" w:eastAsia="ko-KR"/>
        </w:rPr>
        <w:fldChar w:fldCharType="end"/>
      </w:r>
      <w:r w:rsidR="00174960">
        <w:rPr>
          <w:lang w:val="en-US" w:eastAsia="ko-KR"/>
        </w:rPr>
        <w:fldChar w:fldCharType="begin"/>
      </w:r>
      <w:r w:rsidR="00B872C2">
        <w:rPr>
          <w:lang w:val="en-US" w:eastAsia="ko-KR"/>
        </w:rPr>
        <w:instrText xml:space="preserve"> GOTOBUTTON ZEqnNum558532  \* MERGEFORMAT </w:instrText>
      </w:r>
      <w:r w:rsidR="00174960">
        <w:rPr>
          <w:lang w:val="en-US" w:eastAsia="ko-KR"/>
        </w:rPr>
        <w:fldChar w:fldCharType="begin"/>
      </w:r>
      <w:r w:rsidR="00B872C2">
        <w:rPr>
          <w:lang w:val="en-US" w:eastAsia="ko-KR"/>
        </w:rPr>
        <w:instrText xml:space="preserve"> REF ZEqnNum558532 \* Charformat \! \* MERGEFORMAT </w:instrText>
      </w:r>
      <w:r w:rsidR="00174960">
        <w:rPr>
          <w:lang w:val="en-US" w:eastAsia="ko-KR"/>
        </w:rPr>
        <w:fldChar w:fldCharType="separate"/>
      </w:r>
      <w:r w:rsidR="003B14D4" w:rsidRPr="003B14D4">
        <w:rPr>
          <w:lang w:val="en-US" w:eastAsia="ko-KR"/>
        </w:rPr>
        <w:instrText>(22-85)</w:instrText>
      </w:r>
      <w:r w:rsidR="00174960">
        <w:rPr>
          <w:lang w:val="en-US" w:eastAsia="ko-KR"/>
        </w:rPr>
        <w:fldChar w:fldCharType="end"/>
      </w:r>
      <w:r w:rsidR="00174960">
        <w:rPr>
          <w:lang w:val="en-US" w:eastAsia="ko-KR"/>
        </w:rPr>
        <w:fldChar w:fldCharType="end"/>
      </w:r>
      <w:r w:rsidR="00977AC0" w:rsidRPr="00977AC0">
        <w:rPr>
          <w:lang w:val="en-US" w:eastAsia="ko-KR"/>
        </w:rPr>
        <w:t>.</w:t>
      </w:r>
    </w:p>
    <w:p w:rsidR="009C5111" w:rsidRDefault="009D0422">
      <w:pPr>
        <w:pStyle w:val="MTDisplayEquation"/>
        <w:rPr>
          <w:lang w:eastAsia="ko-KR"/>
        </w:rPr>
      </w:pPr>
      <w:r>
        <w:rPr>
          <w:lang w:eastAsia="ko-KR"/>
        </w:rPr>
        <w:lastRenderedPageBreak/>
        <w:tab/>
      </w:r>
      <w:r w:rsidR="00146488" w:rsidRPr="0061106A">
        <w:rPr>
          <w:position w:val="-32"/>
          <w:lang w:eastAsia="ko-KR"/>
        </w:rPr>
        <w:object w:dxaOrig="4220" w:dyaOrig="760">
          <v:shape id="_x0000_i1636" type="#_x0000_t75" style="width:210.7pt;height:38pt" o:ole="">
            <v:imagedata r:id="rId1078" o:title=""/>
          </v:shape>
          <o:OLEObject Type="Embed" ProgID="Equation.DSMT4" ShapeID="_x0000_i1636" DrawAspect="Content" ObjectID="_1356885275" r:id="rId1079"/>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356" w:name="ZEqnNum558532"/>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85</w:instrText>
        </w:r>
      </w:fldSimple>
      <w:r w:rsidR="00784ECF">
        <w:rPr>
          <w:lang w:eastAsia="ko-KR"/>
        </w:rPr>
        <w:instrText>)</w:instrText>
      </w:r>
      <w:bookmarkEnd w:id="2356"/>
      <w:r w:rsidR="00174960">
        <w:rPr>
          <w:lang w:eastAsia="ko-KR"/>
        </w:rPr>
        <w:fldChar w:fldCharType="end"/>
      </w:r>
    </w:p>
    <w:p w:rsidR="00047F29" w:rsidRPr="00E34B24" w:rsidRDefault="00977AC0" w:rsidP="00047F29">
      <w:pPr>
        <w:rPr>
          <w:lang w:val="en-US" w:eastAsia="ko-KR"/>
        </w:rPr>
      </w:pPr>
      <w:proofErr w:type="gramStart"/>
      <w:r w:rsidRPr="00977AC0">
        <w:rPr>
          <w:lang w:val="en-US" w:eastAsia="ko-KR"/>
        </w:rPr>
        <w:t>where</w:t>
      </w:r>
      <w:proofErr w:type="gramEnd"/>
    </w:p>
    <w:p w:rsidR="009C5111" w:rsidRDefault="00B27AC5">
      <w:pPr>
        <w:ind w:left="1710" w:hanging="990"/>
        <w:rPr>
          <w:lang w:val="en-US" w:eastAsia="ko-KR"/>
        </w:rPr>
      </w:pPr>
      <w:r w:rsidRPr="00E34B24">
        <w:rPr>
          <w:position w:val="-10"/>
          <w:lang w:val="en-US"/>
        </w:rPr>
        <w:object w:dxaOrig="1120" w:dyaOrig="360">
          <v:shape id="_x0000_i1637" type="#_x0000_t75" style="width:53.9pt;height:18.1pt" o:ole="">
            <v:imagedata r:id="rId657" o:title=""/>
          </v:shape>
          <o:OLEObject Type="Embed" ProgID="Equation.DSMT4" ShapeID="_x0000_i1637" DrawAspect="Content" ObjectID="_1356885276" r:id="rId1080"/>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passed as the LENGTH parameter for user </w:t>
      </w:r>
      <w:r w:rsidR="00977AC0" w:rsidRPr="00977AC0">
        <w:rPr>
          <w:i/>
          <w:lang w:val="en-US" w:eastAsia="ko-KR"/>
        </w:rPr>
        <w:t>u</w:t>
      </w:r>
      <w:r w:rsidR="00977AC0" w:rsidRPr="00977AC0">
        <w:rPr>
          <w:lang w:val="en-US" w:eastAsia="ko-KR"/>
        </w:rPr>
        <w:t xml:space="preserve"> in the TXVECTOR.</w:t>
      </w:r>
    </w:p>
    <w:p w:rsidR="009C5111" w:rsidRDefault="008607CC">
      <w:pPr>
        <w:ind w:left="1710" w:hanging="990"/>
        <w:rPr>
          <w:lang w:val="en-US" w:eastAsia="ko-KR"/>
        </w:rPr>
      </w:pPr>
      <w:r w:rsidRPr="00E34B24">
        <w:rPr>
          <w:position w:val="-12"/>
          <w:lang w:val="en-US" w:eastAsia="ko-KR"/>
        </w:rPr>
        <w:object w:dxaOrig="580" w:dyaOrig="360">
          <v:shape id="_x0000_i1638" type="#_x0000_t75" style="width:28.25pt;height:18.1pt" o:ole="">
            <v:imagedata r:id="rId1081" o:title=""/>
          </v:shape>
          <o:OLEObject Type="Embed" ProgID="Equation.DSMT4" ShapeID="_x0000_i1638" DrawAspect="Content" ObjectID="_1356885277" r:id="rId1082"/>
        </w:object>
      </w:r>
      <w:r w:rsidR="00977AC0" w:rsidRPr="00977AC0">
        <w:rPr>
          <w:lang w:val="en-US" w:eastAsia="ko-KR"/>
        </w:rPr>
        <w:tab/>
      </w:r>
      <w:proofErr w:type="gramStart"/>
      <w:r w:rsidR="00977AC0" w:rsidRPr="00977AC0">
        <w:rPr>
          <w:lang w:val="en-US" w:eastAsia="ko-KR"/>
        </w:rPr>
        <w:t>is</w:t>
      </w:r>
      <w:proofErr w:type="gramEnd"/>
      <w:r w:rsidR="00977AC0" w:rsidRPr="00977AC0">
        <w:rPr>
          <w:lang w:val="en-US" w:eastAsia="ko-KR"/>
        </w:rPr>
        <w:t xml:space="preserve"> equal to 2 when STBC is used, and 1 otherwise</w:t>
      </w:r>
    </w:p>
    <w:p w:rsidR="000360C4" w:rsidRDefault="000B309A" w:rsidP="000360C4">
      <w:pPr>
        <w:ind w:left="1710" w:hanging="990"/>
        <w:rPr>
          <w:lang w:val="en-US" w:eastAsia="ko-KR"/>
        </w:rPr>
      </w:pPr>
      <w:r w:rsidRPr="005E2A12">
        <w:rPr>
          <w:position w:val="-12"/>
          <w:lang w:val="en-US" w:eastAsia="ko-KR"/>
        </w:rPr>
        <w:object w:dxaOrig="440" w:dyaOrig="360">
          <v:shape id="_x0000_i1639" type="#_x0000_t75" style="width:22.1pt;height:18.1pt" o:ole="">
            <v:imagedata r:id="rId663" o:title=""/>
          </v:shape>
          <o:OLEObject Type="Embed" ProgID="Equation.DSMT4" ShapeID="_x0000_i1639" DrawAspect="Content" ObjectID="_1356885278" r:id="rId1083"/>
        </w:object>
      </w:r>
      <w:r w:rsidR="000360C4">
        <w:rPr>
          <w:lang w:val="en-US" w:eastAsia="ko-KR"/>
        </w:rPr>
        <w:tab/>
      </w:r>
      <w:proofErr w:type="gramStart"/>
      <w:r w:rsidR="000360C4">
        <w:rPr>
          <w:lang w:val="en-US" w:eastAsia="ko-KR"/>
        </w:rPr>
        <w:t>is</w:t>
      </w:r>
      <w:proofErr w:type="gramEnd"/>
      <w:r w:rsidR="000360C4">
        <w:rPr>
          <w:lang w:val="en-US" w:eastAsia="ko-KR"/>
        </w:rPr>
        <w:t xml:space="preserve"> d</w:t>
      </w:r>
      <w:r w:rsidR="000360C4" w:rsidRPr="00977AC0">
        <w:rPr>
          <w:lang w:val="en-US" w:eastAsia="ko-KR"/>
        </w:rPr>
        <w:t xml:space="preserve">efined in </w:t>
      </w:r>
      <w:r w:rsidR="00174960" w:rsidRPr="00977AC0">
        <w:rPr>
          <w:lang w:val="en-US" w:eastAsia="ko-KR"/>
        </w:rPr>
        <w:fldChar w:fldCharType="begin"/>
      </w:r>
      <w:r w:rsidR="000360C4"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p>
    <w:p w:rsidR="000360C4" w:rsidRDefault="000B309A" w:rsidP="000360C4">
      <w:pPr>
        <w:ind w:left="1710" w:hanging="990"/>
        <w:rPr>
          <w:lang w:val="en-US"/>
        </w:rPr>
      </w:pPr>
      <w:r w:rsidRPr="005E2A12">
        <w:rPr>
          <w:position w:val="-12"/>
          <w:lang w:val="en-US" w:eastAsia="ko-KR"/>
        </w:rPr>
        <w:object w:dxaOrig="620" w:dyaOrig="360">
          <v:shape id="_x0000_i1640" type="#_x0000_t75" style="width:30.5pt;height:18.1pt" o:ole="">
            <v:imagedata r:id="rId668" o:title=""/>
          </v:shape>
          <o:OLEObject Type="Embed" ProgID="Equation.DSMT4" ShapeID="_x0000_i1640" DrawAspect="Content" ObjectID="_1356885279" r:id="rId1084"/>
        </w:object>
      </w:r>
      <w:r w:rsidR="000360C4" w:rsidRPr="00977AC0">
        <w:rPr>
          <w:lang w:val="en-US" w:eastAsia="ko-KR"/>
        </w:rPr>
        <w:tab/>
      </w:r>
      <w:proofErr w:type="gramStart"/>
      <w:r w:rsidR="000360C4">
        <w:rPr>
          <w:lang w:val="en-US" w:eastAsia="ko-KR"/>
        </w:rPr>
        <w:t>is</w:t>
      </w:r>
      <w:proofErr w:type="gramEnd"/>
      <w:r w:rsidR="000360C4" w:rsidRPr="00977AC0">
        <w:rPr>
          <w:lang w:val="en-US" w:eastAsia="ko-KR"/>
        </w:rPr>
        <w:t xml:space="preserve"> </w:t>
      </w:r>
      <w:r w:rsidR="000360C4">
        <w:rPr>
          <w:lang w:val="en-US" w:eastAsia="ko-KR"/>
        </w:rPr>
        <w:t>d</w:t>
      </w:r>
      <w:r w:rsidR="000360C4" w:rsidRPr="00977AC0">
        <w:rPr>
          <w:lang w:val="en-US" w:eastAsia="ko-KR"/>
        </w:rPr>
        <w:t xml:space="preserve">efined in </w:t>
      </w:r>
      <w:r w:rsidR="00174960" w:rsidRPr="00977AC0">
        <w:rPr>
          <w:lang w:val="en-US" w:eastAsia="ko-KR"/>
        </w:rPr>
        <w:fldChar w:fldCharType="begin"/>
      </w:r>
      <w:r w:rsidR="000360C4"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p>
    <w:p w:rsidR="009C5111" w:rsidRDefault="009C5111">
      <w:pPr>
        <w:tabs>
          <w:tab w:val="left" w:pos="2250"/>
        </w:tabs>
        <w:rPr>
          <w:lang w:val="en-US" w:eastAsia="ko-KR"/>
        </w:rPr>
      </w:pPr>
    </w:p>
    <w:p w:rsidR="00146488" w:rsidRDefault="00146488" w:rsidP="00146488">
      <w:pPr>
        <w:rPr>
          <w:lang w:val="en-US" w:eastAsia="ko-KR"/>
        </w:rPr>
      </w:pPr>
      <w:r>
        <w:rPr>
          <w:rFonts w:hint="eastAsia"/>
          <w:lang w:val="en-US" w:eastAsia="ko-KR"/>
        </w:rPr>
        <w:t xml:space="preserve">The total number of data </w:t>
      </w:r>
      <w:r>
        <w:rPr>
          <w:lang w:val="en-US" w:eastAsia="ko-KR"/>
        </w:rPr>
        <w:t>symbols</w:t>
      </w:r>
      <w:r>
        <w:rPr>
          <w:rFonts w:hint="eastAsia"/>
          <w:lang w:val="en-US" w:eastAsia="ko-KR"/>
        </w:rPr>
        <w:t xml:space="preserve"> in the data portion of the </w:t>
      </w:r>
      <w:r>
        <w:rPr>
          <w:lang w:val="en-US" w:eastAsia="ko-KR"/>
        </w:rPr>
        <w:t>packet</w:t>
      </w:r>
      <w:proofErr w:type="gramStart"/>
      <w:r>
        <w:rPr>
          <w:rFonts w:hint="eastAsia"/>
          <w:lang w:val="en-US" w:eastAsia="ko-KR"/>
        </w:rPr>
        <w:t xml:space="preserve">, </w:t>
      </w:r>
      <w:proofErr w:type="gramEnd"/>
      <w:r w:rsidRPr="00E34B24">
        <w:rPr>
          <w:position w:val="-12"/>
          <w:lang w:val="en-US" w:eastAsia="ko-KR"/>
        </w:rPr>
        <w:object w:dxaOrig="560" w:dyaOrig="360">
          <v:shape id="_x0000_i1641" type="#_x0000_t75" style="width:28.25pt;height:18.1pt" o:ole="">
            <v:imagedata r:id="rId1076" o:title=""/>
          </v:shape>
          <o:OLEObject Type="Embed" ProgID="Equation.3" ShapeID="_x0000_i1641" DrawAspect="Content" ObjectID="_1356885280" r:id="rId1085"/>
        </w:object>
      </w:r>
      <w:r>
        <w:rPr>
          <w:rFonts w:hint="eastAsia"/>
          <w:lang w:val="en-US" w:eastAsia="ko-KR"/>
        </w:rPr>
        <w:t xml:space="preserve">, for a SU </w:t>
      </w:r>
      <w:r>
        <w:rPr>
          <w:lang w:val="en-US" w:eastAsia="ko-KR"/>
        </w:rPr>
        <w:t>packet</w:t>
      </w:r>
      <w:r>
        <w:rPr>
          <w:rFonts w:hint="eastAsia"/>
          <w:lang w:val="en-US" w:eastAsia="ko-KR"/>
        </w:rPr>
        <w:t xml:space="preserve"> using LDPC encoding is given in Section 22.3.11.4.2 (</w:t>
      </w:r>
      <w:r w:rsidR="00F134C3" w:rsidRPr="00F134C3">
        <w:rPr>
          <w:bCs/>
          <w:lang w:eastAsia="ko-KR"/>
        </w:rPr>
        <w:t>computed using Equation (20-41)</w:t>
      </w:r>
      <w:r>
        <w:rPr>
          <w:rFonts w:hint="eastAsia"/>
          <w:bCs/>
          <w:color w:val="FF0000"/>
          <w:lang w:eastAsia="ko-KR"/>
        </w:rPr>
        <w:t xml:space="preserve"> </w:t>
      </w:r>
      <w:r>
        <w:rPr>
          <w:rFonts w:hint="eastAsia"/>
          <w:lang w:val="en-US" w:eastAsia="ko-KR"/>
        </w:rPr>
        <w:t>in step (d) of Section 20.3.11.6.5).</w:t>
      </w:r>
    </w:p>
    <w:p w:rsidR="00146488" w:rsidRDefault="00146488" w:rsidP="00146488">
      <w:pPr>
        <w:rPr>
          <w:lang w:val="en-US" w:eastAsia="ko-KR"/>
        </w:rPr>
      </w:pPr>
    </w:p>
    <w:p w:rsidR="00146488" w:rsidRDefault="00146488" w:rsidP="00146488">
      <w:pPr>
        <w:rPr>
          <w:lang w:val="en-US" w:eastAsia="ko-KR"/>
        </w:rPr>
      </w:pPr>
      <w:r>
        <w:rPr>
          <w:rFonts w:hint="eastAsia"/>
          <w:lang w:val="en-US" w:eastAsia="ko-KR"/>
        </w:rPr>
        <w:t xml:space="preserve">The total number of data </w:t>
      </w:r>
      <w:r>
        <w:rPr>
          <w:lang w:val="en-US" w:eastAsia="ko-KR"/>
        </w:rPr>
        <w:t>symbols</w:t>
      </w:r>
      <w:r>
        <w:rPr>
          <w:rFonts w:hint="eastAsia"/>
          <w:lang w:val="en-US" w:eastAsia="ko-KR"/>
        </w:rPr>
        <w:t xml:space="preserve"> in the data portion of the </w:t>
      </w:r>
      <w:r>
        <w:rPr>
          <w:lang w:val="en-US" w:eastAsia="ko-KR"/>
        </w:rPr>
        <w:t>packet</w:t>
      </w:r>
      <w:proofErr w:type="gramStart"/>
      <w:r>
        <w:rPr>
          <w:rFonts w:hint="eastAsia"/>
          <w:lang w:val="en-US" w:eastAsia="ko-KR"/>
        </w:rPr>
        <w:t xml:space="preserve">, </w:t>
      </w:r>
      <w:proofErr w:type="gramEnd"/>
      <w:r w:rsidRPr="00E34B24">
        <w:rPr>
          <w:position w:val="-12"/>
          <w:lang w:val="en-US" w:eastAsia="ko-KR"/>
        </w:rPr>
        <w:object w:dxaOrig="560" w:dyaOrig="360">
          <v:shape id="_x0000_i1642" type="#_x0000_t75" style="width:28.25pt;height:18.1pt" o:ole="">
            <v:imagedata r:id="rId1076" o:title=""/>
          </v:shape>
          <o:OLEObject Type="Embed" ProgID="Equation.3" ShapeID="_x0000_i1642" DrawAspect="Content" ObjectID="_1356885281" r:id="rId1086"/>
        </w:object>
      </w:r>
      <w:r>
        <w:rPr>
          <w:rFonts w:hint="eastAsia"/>
          <w:lang w:val="en-US" w:eastAsia="ko-KR"/>
        </w:rPr>
        <w:t xml:space="preserve">, for a MU </w:t>
      </w:r>
      <w:r>
        <w:rPr>
          <w:lang w:val="en-US" w:eastAsia="ko-KR"/>
        </w:rPr>
        <w:t>packet</w:t>
      </w:r>
      <w:r>
        <w:rPr>
          <w:rFonts w:hint="eastAsia"/>
          <w:lang w:val="en-US" w:eastAsia="ko-KR"/>
        </w:rPr>
        <w:t xml:space="preserve"> using is given by Equation</w:t>
      </w:r>
      <w:r w:rsidR="00935AAC">
        <w:rPr>
          <w:lang w:val="en-US" w:eastAsia="ko-KR"/>
        </w:rPr>
        <w:t xml:space="preserve"> </w:t>
      </w:r>
      <w:r w:rsidR="00174960">
        <w:rPr>
          <w:lang w:val="en-US" w:eastAsia="ko-KR"/>
        </w:rPr>
        <w:fldChar w:fldCharType="begin"/>
      </w:r>
      <w:r w:rsidR="00935AAC">
        <w:rPr>
          <w:lang w:val="en-US" w:eastAsia="ko-KR"/>
        </w:rPr>
        <w:instrText xml:space="preserve"> GOTOBUTTON ZEqnNum721379  \* MERGEFORMAT </w:instrText>
      </w:r>
      <w:r w:rsidR="00174960">
        <w:rPr>
          <w:lang w:val="en-US" w:eastAsia="ko-KR"/>
        </w:rPr>
        <w:fldChar w:fldCharType="end"/>
      </w:r>
      <w:r w:rsidR="00174960">
        <w:rPr>
          <w:lang w:val="en-US" w:eastAsia="ko-KR"/>
        </w:rPr>
        <w:fldChar w:fldCharType="begin"/>
      </w:r>
      <w:r w:rsidR="00FF7015">
        <w:rPr>
          <w:lang w:val="en-US" w:eastAsia="ko-KR"/>
        </w:rPr>
        <w:instrText xml:space="preserve"> GOTOBUTTON ZEqnNum500915  \* MERGEFORMAT </w:instrText>
      </w:r>
      <w:r w:rsidR="00174960">
        <w:rPr>
          <w:lang w:val="en-US" w:eastAsia="ko-KR"/>
        </w:rPr>
        <w:fldChar w:fldCharType="begin"/>
      </w:r>
      <w:r w:rsidR="00FF7015">
        <w:rPr>
          <w:lang w:val="en-US" w:eastAsia="ko-KR"/>
        </w:rPr>
        <w:instrText xml:space="preserve"> REF ZEqnNum500915 \* Charformat \! \* MERGEFORMAT </w:instrText>
      </w:r>
      <w:r w:rsidR="00174960">
        <w:rPr>
          <w:lang w:val="en-US" w:eastAsia="ko-KR"/>
        </w:rPr>
        <w:fldChar w:fldCharType="separate"/>
      </w:r>
      <w:r w:rsidR="003B14D4" w:rsidRPr="003B14D4">
        <w:rPr>
          <w:lang w:val="en-US" w:eastAsia="ko-KR"/>
        </w:rPr>
        <w:instrText>(22-51)</w:instrText>
      </w:r>
      <w:r w:rsidR="00174960">
        <w:rPr>
          <w:lang w:val="en-US" w:eastAsia="ko-KR"/>
        </w:rPr>
        <w:fldChar w:fldCharType="end"/>
      </w:r>
      <w:r w:rsidR="00174960">
        <w:rPr>
          <w:lang w:val="en-US" w:eastAsia="ko-KR"/>
        </w:rPr>
        <w:fldChar w:fldCharType="end"/>
      </w:r>
      <w:r>
        <w:rPr>
          <w:rFonts w:hint="eastAsia"/>
          <w:lang w:val="en-US" w:eastAsia="ko-KR"/>
        </w:rPr>
        <w:t>.</w:t>
      </w:r>
    </w:p>
    <w:p w:rsidR="00146488" w:rsidRPr="00E34B24" w:rsidRDefault="00146488" w:rsidP="00146488">
      <w:pPr>
        <w:rPr>
          <w:lang w:val="en-US" w:eastAsia="ko-KR"/>
        </w:rPr>
      </w:pPr>
    </w:p>
    <w:p w:rsidR="00146488" w:rsidRDefault="00146488" w:rsidP="00146488">
      <w:pPr>
        <w:rPr>
          <w:lang w:val="en-US" w:eastAsia="ko-KR"/>
        </w:rPr>
      </w:pPr>
      <w:r w:rsidRPr="00977AC0">
        <w:rPr>
          <w:lang w:val="en-US" w:eastAsia="ko-KR"/>
        </w:rPr>
        <w:t xml:space="preserve">The value of the PSDU_LENGTH parameter returned in the PLME-TXTIME.confirm primitive and in the RXVECTOR for </w:t>
      </w:r>
      <w:r>
        <w:rPr>
          <w:rFonts w:hint="eastAsia"/>
          <w:lang w:val="en-US" w:eastAsia="ko-KR"/>
        </w:rPr>
        <w:t xml:space="preserve">a SU packet using BCC encoding </w:t>
      </w:r>
      <w:r w:rsidRPr="00977AC0">
        <w:rPr>
          <w:lang w:val="en-US" w:eastAsia="ko-KR"/>
        </w:rPr>
        <w:t xml:space="preserve">is calculated using </w:t>
      </w:r>
      <w:proofErr w:type="gramStart"/>
      <w:r w:rsidRPr="00977AC0">
        <w:rPr>
          <w:lang w:val="en-US" w:eastAsia="ko-KR"/>
        </w:rPr>
        <w:t>Equation</w:t>
      </w:r>
      <w:r w:rsidR="00E1324D">
        <w:rPr>
          <w:lang w:val="en-US" w:eastAsia="ko-KR"/>
        </w:rPr>
        <w:t xml:space="preserve"> </w:t>
      </w:r>
      <w:proofErr w:type="gramEnd"/>
      <w:r w:rsidR="00174960">
        <w:rPr>
          <w:lang w:val="en-US" w:eastAsia="ko-KR"/>
        </w:rPr>
        <w:fldChar w:fldCharType="begin"/>
      </w:r>
      <w:r w:rsidR="00E1324D">
        <w:rPr>
          <w:lang w:val="en-US" w:eastAsia="ko-KR"/>
        </w:rPr>
        <w:instrText xml:space="preserve"> GOTOBUTTON ZEqnNum999441  \* MERGEFORMAT </w:instrText>
      </w:r>
      <w:r w:rsidR="00174960">
        <w:rPr>
          <w:lang w:val="en-US" w:eastAsia="ko-KR"/>
        </w:rPr>
        <w:fldChar w:fldCharType="end"/>
      </w:r>
      <w:r w:rsidR="00174960">
        <w:rPr>
          <w:lang w:val="en-US" w:eastAsia="ko-KR"/>
        </w:rPr>
        <w:fldChar w:fldCharType="begin"/>
      </w:r>
      <w:r w:rsidR="00B872C2">
        <w:rPr>
          <w:lang w:val="en-US" w:eastAsia="ko-KR"/>
        </w:rPr>
        <w:instrText xml:space="preserve"> GOTOBUTTON ZEqnNum702885  \* MERGEFORMAT </w:instrText>
      </w:r>
      <w:r w:rsidR="00174960">
        <w:rPr>
          <w:lang w:val="en-US" w:eastAsia="ko-KR"/>
        </w:rPr>
        <w:fldChar w:fldCharType="begin"/>
      </w:r>
      <w:r w:rsidR="00B872C2">
        <w:rPr>
          <w:lang w:val="en-US" w:eastAsia="ko-KR"/>
        </w:rPr>
        <w:instrText xml:space="preserve"> REF ZEqnNum702885 \* Charformat \! \* MERGEFORMAT </w:instrText>
      </w:r>
      <w:r w:rsidR="00174960">
        <w:rPr>
          <w:lang w:val="en-US" w:eastAsia="ko-KR"/>
        </w:rPr>
        <w:fldChar w:fldCharType="separate"/>
      </w:r>
      <w:r w:rsidR="003B14D4" w:rsidRPr="003B14D4">
        <w:rPr>
          <w:lang w:val="en-US" w:eastAsia="ko-KR"/>
        </w:rPr>
        <w:instrText>(22-86)</w:instrText>
      </w:r>
      <w:r w:rsidR="00174960">
        <w:rPr>
          <w:lang w:val="en-US" w:eastAsia="ko-KR"/>
        </w:rPr>
        <w:fldChar w:fldCharType="end"/>
      </w:r>
      <w:r w:rsidR="00174960">
        <w:rPr>
          <w:lang w:val="en-US" w:eastAsia="ko-KR"/>
        </w:rPr>
        <w:fldChar w:fldCharType="end"/>
      </w:r>
      <w:r w:rsidRPr="00977AC0">
        <w:rPr>
          <w:lang w:val="en-US" w:eastAsia="ko-KR"/>
        </w:rPr>
        <w:t>.</w:t>
      </w:r>
    </w:p>
    <w:p w:rsidR="009C5111" w:rsidRDefault="00E1324D">
      <w:pPr>
        <w:pStyle w:val="MTDisplayEquation"/>
        <w:rPr>
          <w:lang w:eastAsia="ko-KR"/>
        </w:rPr>
      </w:pPr>
      <w:r>
        <w:rPr>
          <w:lang w:eastAsia="ko-KR"/>
        </w:rPr>
        <w:tab/>
      </w:r>
      <w:r w:rsidRPr="00E1324D">
        <w:rPr>
          <w:position w:val="-4"/>
          <w:lang w:eastAsia="ko-KR"/>
        </w:rPr>
        <w:object w:dxaOrig="180" w:dyaOrig="279">
          <v:shape id="_x0000_i1643" type="#_x0000_t75" style="width:9.3pt;height:13.25pt" o:ole="">
            <v:imagedata r:id="rId181" o:title=""/>
          </v:shape>
          <o:OLEObject Type="Embed" ProgID="Equation.DSMT4" ShapeID="_x0000_i1643" DrawAspect="Content" ObjectID="_1356885282" r:id="rId1087"/>
        </w:object>
      </w:r>
      <w:r w:rsidRPr="00D03FDC">
        <w:rPr>
          <w:position w:val="-28"/>
          <w:lang w:eastAsia="ko-KR"/>
        </w:rPr>
        <w:object w:dxaOrig="4560" w:dyaOrig="680">
          <v:shape id="_x0000_i1644" type="#_x0000_t75" style="width:227.5pt;height:34pt" o:ole="">
            <v:imagedata r:id="rId1088" o:title=""/>
          </v:shape>
          <o:OLEObject Type="Embed" ProgID="Equation.DSMT4" ShapeID="_x0000_i1644" DrawAspect="Content" ObjectID="_1356885283" r:id="rId1089"/>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357" w:name="ZEqnNum702885"/>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86</w:instrText>
        </w:r>
      </w:fldSimple>
      <w:r w:rsidR="00784ECF">
        <w:rPr>
          <w:lang w:eastAsia="ko-KR"/>
        </w:rPr>
        <w:instrText>)</w:instrText>
      </w:r>
      <w:bookmarkEnd w:id="2357"/>
      <w:r w:rsidR="00174960">
        <w:rPr>
          <w:lang w:eastAsia="ko-KR"/>
        </w:rPr>
        <w:fldChar w:fldCharType="end"/>
      </w:r>
    </w:p>
    <w:p w:rsidR="00146488" w:rsidRPr="00E34B24" w:rsidRDefault="00146488" w:rsidP="00146488">
      <w:pPr>
        <w:rPr>
          <w:lang w:val="en-US" w:eastAsia="ko-KR"/>
        </w:rPr>
      </w:pPr>
      <w:proofErr w:type="gramStart"/>
      <w:r w:rsidRPr="00977AC0">
        <w:rPr>
          <w:lang w:val="en-US" w:eastAsia="ko-KR"/>
        </w:rPr>
        <w:t>where</w:t>
      </w:r>
      <w:proofErr w:type="gramEnd"/>
    </w:p>
    <w:p w:rsidR="000B309A" w:rsidRDefault="000B309A" w:rsidP="000B309A">
      <w:pPr>
        <w:ind w:left="1710" w:hanging="990"/>
        <w:rPr>
          <w:position w:val="-6"/>
          <w:lang w:val="en-US" w:eastAsia="ko-KR"/>
        </w:rPr>
      </w:pPr>
      <w:r w:rsidRPr="00D26660">
        <w:rPr>
          <w:position w:val="-12"/>
          <w:lang w:val="en-US" w:eastAsia="ko-KR"/>
        </w:rPr>
        <w:object w:dxaOrig="540" w:dyaOrig="360">
          <v:shape id="_x0000_i1645" type="#_x0000_t75" style="width:26.5pt;height:18.1pt" o:ole="">
            <v:imagedata r:id="rId1090" o:title=""/>
          </v:shape>
          <o:OLEObject Type="Embed" ProgID="Equation.DSMT4" ShapeID="_x0000_i1645" DrawAspect="Content" ObjectID="_1356885284" r:id="rId1091"/>
        </w:object>
      </w:r>
      <w:r w:rsidRPr="00977AC0">
        <w:rPr>
          <w:lang w:val="en-US" w:eastAsia="ko-KR"/>
        </w:rPr>
        <w:t xml:space="preserve"> </w:t>
      </w:r>
      <w:r w:rsidRPr="00977AC0">
        <w:rPr>
          <w:lang w:val="en-US" w:eastAsia="ko-KR"/>
        </w:rPr>
        <w:tab/>
      </w:r>
      <w:proofErr w:type="gramStart"/>
      <w:r>
        <w:rPr>
          <w:rFonts w:hint="eastAsia"/>
          <w:lang w:val="en-US" w:eastAsia="ko-KR"/>
        </w:rPr>
        <w:t>is</w:t>
      </w:r>
      <w:proofErr w:type="gramEnd"/>
      <w:r>
        <w:rPr>
          <w:rFonts w:hint="eastAsia"/>
          <w:lang w:val="en-US" w:eastAsia="ko-KR"/>
        </w:rPr>
        <w:t xml:space="preserve"> given by Equation </w:t>
      </w:r>
      <w:r w:rsidR="00174960">
        <w:rPr>
          <w:lang w:val="en-US" w:eastAsia="ko-KR"/>
        </w:rPr>
        <w:fldChar w:fldCharType="begin"/>
      </w:r>
      <w:r>
        <w:rPr>
          <w:lang w:val="en-US" w:eastAsia="ko-KR"/>
        </w:rPr>
        <w:instrText xml:space="preserve"> GOTOBUTTON ZEqnNum538525  \* MERGEFORMAT </w:instrText>
      </w:r>
      <w:r w:rsidR="00174960">
        <w:rPr>
          <w:lang w:val="en-US" w:eastAsia="ko-KR"/>
        </w:rPr>
        <w:fldChar w:fldCharType="end"/>
      </w:r>
      <w:r w:rsidR="00174960">
        <w:rPr>
          <w:lang w:val="en-US" w:eastAsia="ko-KR"/>
        </w:rPr>
        <w:fldChar w:fldCharType="begin"/>
      </w:r>
      <w:r w:rsidR="00281C2B">
        <w:rPr>
          <w:lang w:val="en-US" w:eastAsia="ko-KR"/>
        </w:rPr>
        <w:instrText xml:space="preserve"> GOTOBUTTON ZEqnNum558532  \* MERGEFORMAT </w:instrText>
      </w:r>
      <w:r w:rsidR="00174960">
        <w:rPr>
          <w:lang w:val="en-US" w:eastAsia="ko-KR"/>
        </w:rPr>
        <w:fldChar w:fldCharType="begin"/>
      </w:r>
      <w:r w:rsidR="00281C2B">
        <w:rPr>
          <w:lang w:val="en-US" w:eastAsia="ko-KR"/>
        </w:rPr>
        <w:instrText xml:space="preserve"> REF ZEqnNum558532 \* Charformat \! \* MERGEFORMAT </w:instrText>
      </w:r>
      <w:r w:rsidR="00174960">
        <w:rPr>
          <w:lang w:val="en-US" w:eastAsia="ko-KR"/>
        </w:rPr>
        <w:fldChar w:fldCharType="separate"/>
      </w:r>
      <w:r w:rsidR="003B14D4" w:rsidRPr="003B14D4">
        <w:rPr>
          <w:lang w:val="en-US" w:eastAsia="ko-KR"/>
        </w:rPr>
        <w:instrText>(22-85)</w:instrText>
      </w:r>
      <w:r w:rsidR="00174960">
        <w:rPr>
          <w:lang w:val="en-US" w:eastAsia="ko-KR"/>
        </w:rPr>
        <w:fldChar w:fldCharType="end"/>
      </w:r>
      <w:r w:rsidR="00174960">
        <w:rPr>
          <w:lang w:val="en-US" w:eastAsia="ko-KR"/>
        </w:rPr>
        <w:fldChar w:fldCharType="end"/>
      </w:r>
      <w:r w:rsidR="00281C2B">
        <w:rPr>
          <w:lang w:val="en-US" w:eastAsia="ko-KR"/>
        </w:rPr>
        <w:t>,</w:t>
      </w:r>
    </w:p>
    <w:p w:rsidR="000B309A" w:rsidRDefault="000B309A" w:rsidP="000B309A">
      <w:pPr>
        <w:ind w:left="1710" w:hanging="990"/>
        <w:rPr>
          <w:position w:val="-6"/>
          <w:lang w:val="en-US" w:eastAsia="ko-KR"/>
        </w:rPr>
      </w:pPr>
      <w:r w:rsidRPr="00E34B24">
        <w:rPr>
          <w:position w:val="-14"/>
          <w:lang w:val="en-US" w:eastAsia="ko-KR"/>
        </w:rPr>
        <w:object w:dxaOrig="420" w:dyaOrig="400">
          <v:shape id="_x0000_i1646" type="#_x0000_t75" style="width:19.9pt;height:19.9pt" o:ole="">
            <v:imagedata r:id="rId1092" o:title=""/>
          </v:shape>
          <o:OLEObject Type="Embed" ProgID="Equation.DSMT4" ShapeID="_x0000_i1646" DrawAspect="Content" ObjectID="_1356885285" r:id="rId1093"/>
        </w:object>
      </w:r>
      <w:r w:rsidRPr="00977AC0">
        <w:rPr>
          <w:lang w:val="en-US" w:eastAsia="ko-KR"/>
        </w:rPr>
        <w:t xml:space="preserve"> </w:t>
      </w:r>
      <w:r w:rsidRPr="00977AC0">
        <w:rPr>
          <w:lang w:val="en-US" w:eastAsia="ko-KR"/>
        </w:rPr>
        <w:tab/>
      </w:r>
      <w:proofErr w:type="gramStart"/>
      <w:r w:rsidRPr="00977AC0">
        <w:rPr>
          <w:lang w:val="en-US" w:eastAsia="ko-KR"/>
        </w:rPr>
        <w:t>denotes</w:t>
      </w:r>
      <w:proofErr w:type="gramEnd"/>
      <w:r w:rsidRPr="00977AC0">
        <w:rPr>
          <w:lang w:val="en-US" w:eastAsia="ko-KR"/>
        </w:rPr>
        <w:t xml:space="preserve"> the largest integer smaller than or equal to </w:t>
      </w:r>
      <w:r w:rsidRPr="00E34B24">
        <w:rPr>
          <w:position w:val="-6"/>
          <w:lang w:val="en-US" w:eastAsia="ko-KR"/>
        </w:rPr>
        <w:object w:dxaOrig="200" w:dyaOrig="220">
          <v:shape id="_x0000_i1647" type="#_x0000_t75" style="width:9.7pt;height:11.05pt" o:ole="">
            <v:imagedata r:id="rId1064" o:title=""/>
          </v:shape>
          <o:OLEObject Type="Embed" ProgID="Equation.3" ShapeID="_x0000_i1647" DrawAspect="Content" ObjectID="_1356885286" r:id="rId1094"/>
        </w:object>
      </w:r>
      <w:r w:rsidR="00281C2B">
        <w:rPr>
          <w:position w:val="-6"/>
          <w:lang w:val="en-US" w:eastAsia="ko-KR"/>
        </w:rPr>
        <w:t>,</w:t>
      </w:r>
    </w:p>
    <w:p w:rsidR="000B309A" w:rsidRDefault="00174960" w:rsidP="000B309A">
      <w:pPr>
        <w:ind w:left="1710" w:hanging="990"/>
        <w:rPr>
          <w:lang w:val="en-US" w:eastAsia="ko-KR"/>
        </w:rPr>
      </w:pPr>
      <w:r w:rsidRPr="00174960">
        <w:rPr>
          <w:position w:val="-12"/>
          <w:lang w:val="en-US" w:eastAsia="ko-KR"/>
        </w:rPr>
        <w:pict>
          <v:shape id="_x0000_i1648" type="#_x0000_t75" style="width:21.65pt;height:18.1pt">
            <v:imagedata r:id="rId663" o:title=""/>
          </v:shape>
        </w:pict>
      </w:r>
      <w:r w:rsidR="000B309A">
        <w:rPr>
          <w:lang w:val="en-US" w:eastAsia="ko-KR"/>
        </w:rPr>
        <w:tab/>
      </w:r>
      <w:proofErr w:type="gramStart"/>
      <w:r w:rsidR="000B309A">
        <w:rPr>
          <w:lang w:val="en-US" w:eastAsia="ko-KR"/>
        </w:rPr>
        <w:t>is</w:t>
      </w:r>
      <w:proofErr w:type="gramEnd"/>
      <w:r w:rsidR="000B309A">
        <w:rPr>
          <w:lang w:val="en-US" w:eastAsia="ko-KR"/>
        </w:rPr>
        <w:t xml:space="preserve"> d</w:t>
      </w:r>
      <w:r w:rsidR="000B309A" w:rsidRPr="00977AC0">
        <w:rPr>
          <w:lang w:val="en-US" w:eastAsia="ko-KR"/>
        </w:rPr>
        <w:t xml:space="preserve">efined in </w:t>
      </w:r>
      <w:r w:rsidRPr="00977AC0">
        <w:rPr>
          <w:lang w:val="en-US" w:eastAsia="ko-KR"/>
        </w:rPr>
        <w:fldChar w:fldCharType="begin"/>
      </w:r>
      <w:r w:rsidR="000B309A"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Pr="00977AC0">
        <w:rPr>
          <w:lang w:val="en-US" w:eastAsia="ko-KR"/>
        </w:rPr>
        <w:fldChar w:fldCharType="end"/>
      </w:r>
      <w:r w:rsidR="00281C2B">
        <w:rPr>
          <w:lang w:val="en-US" w:eastAsia="ko-KR"/>
        </w:rPr>
        <w:t>,</w:t>
      </w:r>
    </w:p>
    <w:p w:rsidR="000B309A" w:rsidRDefault="00174960" w:rsidP="000B309A">
      <w:pPr>
        <w:ind w:left="1710" w:hanging="990"/>
        <w:rPr>
          <w:position w:val="-6"/>
          <w:lang w:val="en-US" w:eastAsia="ko-KR"/>
        </w:rPr>
      </w:pPr>
      <w:r w:rsidRPr="00174960">
        <w:rPr>
          <w:position w:val="-12"/>
          <w:lang w:val="en-US" w:eastAsia="ko-KR"/>
        </w:rPr>
        <w:pict>
          <v:shape id="_x0000_i1649" type="#_x0000_t75" style="width:30.5pt;height:18.1pt">
            <v:imagedata r:id="rId668" o:title=""/>
          </v:shape>
        </w:pict>
      </w:r>
      <w:r w:rsidR="000B309A" w:rsidRPr="00977AC0">
        <w:rPr>
          <w:lang w:val="en-US" w:eastAsia="ko-KR"/>
        </w:rPr>
        <w:tab/>
      </w:r>
      <w:proofErr w:type="gramStart"/>
      <w:r w:rsidR="000B309A">
        <w:rPr>
          <w:lang w:val="en-US" w:eastAsia="ko-KR"/>
        </w:rPr>
        <w:t>is</w:t>
      </w:r>
      <w:proofErr w:type="gramEnd"/>
      <w:r w:rsidR="000B309A" w:rsidRPr="00977AC0">
        <w:rPr>
          <w:lang w:val="en-US" w:eastAsia="ko-KR"/>
        </w:rPr>
        <w:t xml:space="preserve"> </w:t>
      </w:r>
      <w:r w:rsidR="000B309A">
        <w:rPr>
          <w:lang w:val="en-US" w:eastAsia="ko-KR"/>
        </w:rPr>
        <w:t>d</w:t>
      </w:r>
      <w:r w:rsidR="000B309A" w:rsidRPr="00977AC0">
        <w:rPr>
          <w:lang w:val="en-US" w:eastAsia="ko-KR"/>
        </w:rPr>
        <w:t xml:space="preserve">efined in </w:t>
      </w:r>
      <w:r w:rsidRPr="00977AC0">
        <w:rPr>
          <w:lang w:val="en-US" w:eastAsia="ko-KR"/>
        </w:rPr>
        <w:fldChar w:fldCharType="begin"/>
      </w:r>
      <w:r w:rsidR="000B309A"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Pr="00977AC0">
        <w:rPr>
          <w:lang w:val="en-US" w:eastAsia="ko-KR"/>
        </w:rPr>
        <w:fldChar w:fldCharType="end"/>
      </w:r>
    </w:p>
    <w:p w:rsidR="009C5111" w:rsidRDefault="009C5111">
      <w:pPr>
        <w:tabs>
          <w:tab w:val="left" w:pos="2250"/>
        </w:tabs>
        <w:rPr>
          <w:lang w:val="en-US" w:eastAsia="ko-KR"/>
        </w:rPr>
      </w:pPr>
    </w:p>
    <w:p w:rsidR="000B309A" w:rsidRDefault="000B309A" w:rsidP="000B309A">
      <w:pPr>
        <w:rPr>
          <w:lang w:val="en-US" w:eastAsia="ko-KR"/>
        </w:rPr>
      </w:pPr>
      <w:r w:rsidRPr="00977AC0">
        <w:rPr>
          <w:lang w:val="en-US" w:eastAsia="ko-KR"/>
        </w:rPr>
        <w:t xml:space="preserve">The value of the PSDU_LENGTH parameter returned in the PLME-TXTIME.confirm primitive and in the RXVECTOR for </w:t>
      </w:r>
      <w:r>
        <w:rPr>
          <w:rFonts w:hint="eastAsia"/>
          <w:lang w:val="en-US" w:eastAsia="ko-KR"/>
        </w:rPr>
        <w:t xml:space="preserve">a SU packet using LDPC encoding </w:t>
      </w:r>
      <w:r w:rsidRPr="00977AC0">
        <w:rPr>
          <w:lang w:val="en-US" w:eastAsia="ko-KR"/>
        </w:rPr>
        <w:t xml:space="preserve">is calculated using </w:t>
      </w:r>
      <w:proofErr w:type="gramStart"/>
      <w:r w:rsidRPr="00977AC0">
        <w:rPr>
          <w:lang w:val="en-US" w:eastAsia="ko-KR"/>
        </w:rPr>
        <w:t>Equation</w:t>
      </w:r>
      <w:r w:rsidR="00E1324D">
        <w:rPr>
          <w:lang w:val="en-US" w:eastAsia="ko-KR"/>
        </w:rPr>
        <w:t xml:space="preserve"> </w:t>
      </w:r>
      <w:proofErr w:type="gramEnd"/>
      <w:r w:rsidR="00174960">
        <w:rPr>
          <w:lang w:val="en-US" w:eastAsia="ko-KR"/>
        </w:rPr>
        <w:fldChar w:fldCharType="begin"/>
      </w:r>
      <w:r w:rsidR="00E1324D">
        <w:rPr>
          <w:lang w:val="en-US" w:eastAsia="ko-KR"/>
        </w:rPr>
        <w:instrText xml:space="preserve"> GOTOBUTTON ZEqnNum120759  \* MERGEFORMAT </w:instrText>
      </w:r>
      <w:r w:rsidR="00174960">
        <w:rPr>
          <w:lang w:val="en-US" w:eastAsia="ko-KR"/>
        </w:rPr>
        <w:fldChar w:fldCharType="end"/>
      </w:r>
      <w:r w:rsidR="00174960">
        <w:rPr>
          <w:lang w:val="en-US" w:eastAsia="ko-KR"/>
        </w:rPr>
        <w:fldChar w:fldCharType="begin"/>
      </w:r>
      <w:r w:rsidR="00B872C2">
        <w:rPr>
          <w:lang w:val="en-US" w:eastAsia="ko-KR"/>
        </w:rPr>
        <w:instrText xml:space="preserve"> GOTOBUTTON ZEqnNum421616  \* MERGEFORMAT </w:instrText>
      </w:r>
      <w:r w:rsidR="00174960">
        <w:rPr>
          <w:lang w:val="en-US" w:eastAsia="ko-KR"/>
        </w:rPr>
        <w:fldChar w:fldCharType="begin"/>
      </w:r>
      <w:r w:rsidR="00B872C2">
        <w:rPr>
          <w:lang w:val="en-US" w:eastAsia="ko-KR"/>
        </w:rPr>
        <w:instrText xml:space="preserve"> REF ZEqnNum421616 \* Charformat \! \* MERGEFORMAT </w:instrText>
      </w:r>
      <w:r w:rsidR="00174960">
        <w:rPr>
          <w:lang w:val="en-US" w:eastAsia="ko-KR"/>
        </w:rPr>
        <w:fldChar w:fldCharType="separate"/>
      </w:r>
      <w:r w:rsidR="003B14D4" w:rsidRPr="003B14D4">
        <w:rPr>
          <w:lang w:val="en-US" w:eastAsia="ko-KR"/>
        </w:rPr>
        <w:instrText>(22-87)</w:instrText>
      </w:r>
      <w:r w:rsidR="00174960">
        <w:rPr>
          <w:lang w:val="en-US" w:eastAsia="ko-KR"/>
        </w:rPr>
        <w:fldChar w:fldCharType="end"/>
      </w:r>
      <w:r w:rsidR="00174960">
        <w:rPr>
          <w:lang w:val="en-US" w:eastAsia="ko-KR"/>
        </w:rPr>
        <w:fldChar w:fldCharType="end"/>
      </w:r>
      <w:r w:rsidRPr="00977AC0">
        <w:rPr>
          <w:lang w:val="en-US" w:eastAsia="ko-KR"/>
        </w:rPr>
        <w:t>.</w:t>
      </w:r>
    </w:p>
    <w:p w:rsidR="009C5111" w:rsidRDefault="00E1324D">
      <w:pPr>
        <w:pStyle w:val="MTDisplayEquation"/>
        <w:rPr>
          <w:lang w:eastAsia="ko-KR"/>
        </w:rPr>
      </w:pPr>
      <w:r>
        <w:rPr>
          <w:lang w:eastAsia="ko-KR"/>
        </w:rPr>
        <w:tab/>
      </w:r>
      <w:r w:rsidRPr="00E1324D">
        <w:rPr>
          <w:position w:val="-4"/>
          <w:lang w:eastAsia="ko-KR"/>
        </w:rPr>
        <w:object w:dxaOrig="180" w:dyaOrig="279">
          <v:shape id="_x0000_i1650" type="#_x0000_t75" style="width:9.3pt;height:13.25pt" o:ole="">
            <v:imagedata r:id="rId181" o:title=""/>
          </v:shape>
          <o:OLEObject Type="Embed" ProgID="Equation.DSMT4" ShapeID="_x0000_i1650" DrawAspect="Content" ObjectID="_1356885287" r:id="rId1095"/>
        </w:object>
      </w:r>
      <w:r w:rsidRPr="00D03FDC">
        <w:rPr>
          <w:position w:val="-30"/>
          <w:lang w:eastAsia="ko-KR"/>
        </w:rPr>
        <w:object w:dxaOrig="3980" w:dyaOrig="720">
          <v:shape id="_x0000_i1651" type="#_x0000_t75" style="width:197.9pt;height:36.65pt" o:ole="">
            <v:imagedata r:id="rId1096" o:title=""/>
          </v:shape>
          <o:OLEObject Type="Embed" ProgID="Equation.DSMT4" ShapeID="_x0000_i1651" DrawAspect="Content" ObjectID="_1356885288" r:id="rId1097"/>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358" w:name="ZEqnNum421616"/>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87</w:instrText>
        </w:r>
      </w:fldSimple>
      <w:r w:rsidR="00784ECF">
        <w:rPr>
          <w:lang w:eastAsia="ko-KR"/>
        </w:rPr>
        <w:instrText>)</w:instrText>
      </w:r>
      <w:bookmarkEnd w:id="2358"/>
      <w:r w:rsidR="00174960">
        <w:rPr>
          <w:lang w:eastAsia="ko-KR"/>
        </w:rPr>
        <w:fldChar w:fldCharType="end"/>
      </w:r>
    </w:p>
    <w:p w:rsidR="000B309A" w:rsidRPr="00E34B24" w:rsidRDefault="000B309A" w:rsidP="000B309A">
      <w:pPr>
        <w:rPr>
          <w:lang w:val="en-US" w:eastAsia="ko-KR"/>
        </w:rPr>
      </w:pPr>
      <w:proofErr w:type="gramStart"/>
      <w:r w:rsidRPr="00977AC0">
        <w:rPr>
          <w:lang w:val="en-US" w:eastAsia="ko-KR"/>
        </w:rPr>
        <w:t>where</w:t>
      </w:r>
      <w:proofErr w:type="gramEnd"/>
    </w:p>
    <w:p w:rsidR="000B309A" w:rsidRDefault="000B309A" w:rsidP="000B309A">
      <w:pPr>
        <w:ind w:left="1710" w:hanging="990"/>
        <w:rPr>
          <w:lang w:val="en-US" w:eastAsia="ko-KR"/>
        </w:rPr>
      </w:pPr>
      <w:r w:rsidRPr="00E34B24">
        <w:rPr>
          <w:position w:val="-14"/>
          <w:lang w:val="en-US" w:eastAsia="ko-KR"/>
        </w:rPr>
        <w:object w:dxaOrig="780" w:dyaOrig="380">
          <v:shape id="_x0000_i1652" type="#_x0000_t75" style="width:37.55pt;height:19.45pt" o:ole="">
            <v:imagedata r:id="rId1098" o:title=""/>
          </v:shape>
          <o:OLEObject Type="Embed" ProgID="Equation.DSMT4" ShapeID="_x0000_i1652" DrawAspect="Content" ObjectID="_1356885289" r:id="rId1099"/>
        </w:object>
      </w:r>
      <w:r w:rsidRPr="00977AC0">
        <w:rPr>
          <w:lang w:val="en-US" w:eastAsia="ko-KR"/>
        </w:rPr>
        <w:t xml:space="preserve"> </w:t>
      </w:r>
      <w:r w:rsidRPr="00977AC0">
        <w:rPr>
          <w:lang w:val="en-US" w:eastAsia="ko-KR"/>
        </w:rPr>
        <w:tab/>
      </w:r>
      <w:proofErr w:type="gramStart"/>
      <w:r>
        <w:rPr>
          <w:rFonts w:hint="eastAsia"/>
          <w:lang w:val="en-US" w:eastAsia="ko-KR"/>
        </w:rPr>
        <w:t>is</w:t>
      </w:r>
      <w:proofErr w:type="gramEnd"/>
      <w:r>
        <w:rPr>
          <w:rFonts w:hint="eastAsia"/>
          <w:lang w:val="en-US" w:eastAsia="ko-KR"/>
        </w:rPr>
        <w:t xml:space="preserve"> given by Equation </w:t>
      </w:r>
      <w:r w:rsidR="00174960">
        <w:rPr>
          <w:lang w:val="en-US" w:eastAsia="ko-KR"/>
        </w:rPr>
        <w:fldChar w:fldCharType="begin"/>
      </w:r>
      <w:r w:rsidR="00E1324D">
        <w:rPr>
          <w:lang w:val="en-US" w:eastAsia="ko-KR"/>
        </w:rPr>
        <w:instrText xml:space="preserve"> GOTOBUTTON ZEqnNum539930  \* MERGEFORMAT </w:instrText>
      </w:r>
      <w:r w:rsidR="00174960">
        <w:rPr>
          <w:lang w:val="en-US" w:eastAsia="ko-KR"/>
        </w:rPr>
        <w:fldChar w:fldCharType="end"/>
      </w:r>
      <w:r w:rsidR="00174960">
        <w:rPr>
          <w:lang w:val="en-US" w:eastAsia="ko-KR"/>
        </w:rPr>
        <w:fldChar w:fldCharType="begin"/>
      </w:r>
      <w:r w:rsidR="00281C2B">
        <w:rPr>
          <w:lang w:val="en-US" w:eastAsia="ko-KR"/>
        </w:rPr>
        <w:instrText xml:space="preserve"> GOTOBUTTON ZEqnNum231044  \* MERGEFORMAT </w:instrText>
      </w:r>
      <w:r w:rsidR="00174960">
        <w:rPr>
          <w:lang w:val="en-US" w:eastAsia="ko-KR"/>
        </w:rPr>
        <w:fldChar w:fldCharType="begin"/>
      </w:r>
      <w:r w:rsidR="00281C2B">
        <w:rPr>
          <w:lang w:val="en-US" w:eastAsia="ko-KR"/>
        </w:rPr>
        <w:instrText xml:space="preserve"> REF ZEqnNum231044 \* Charformat \! \* MERGEFORMAT </w:instrText>
      </w:r>
      <w:r w:rsidR="00174960">
        <w:rPr>
          <w:lang w:val="en-US" w:eastAsia="ko-KR"/>
        </w:rPr>
        <w:fldChar w:fldCharType="separate"/>
      </w:r>
      <w:r w:rsidR="003B14D4" w:rsidRPr="003B14D4">
        <w:rPr>
          <w:lang w:val="en-US" w:eastAsia="ko-KR"/>
        </w:rPr>
        <w:instrText>(22-48)</w:instrText>
      </w:r>
      <w:r w:rsidR="00174960">
        <w:rPr>
          <w:lang w:val="en-US" w:eastAsia="ko-KR"/>
        </w:rPr>
        <w:fldChar w:fldCharType="end"/>
      </w:r>
      <w:r w:rsidR="00174960">
        <w:rPr>
          <w:lang w:val="en-US" w:eastAsia="ko-KR"/>
        </w:rPr>
        <w:fldChar w:fldCharType="end"/>
      </w:r>
    </w:p>
    <w:p w:rsidR="003E281D" w:rsidRDefault="00174960" w:rsidP="003E281D">
      <w:pPr>
        <w:ind w:left="1710" w:hanging="990"/>
        <w:rPr>
          <w:position w:val="-6"/>
          <w:lang w:val="en-US" w:eastAsia="ko-KR"/>
        </w:rPr>
      </w:pPr>
      <w:r w:rsidRPr="00174960">
        <w:rPr>
          <w:position w:val="-12"/>
          <w:lang w:val="en-US" w:eastAsia="ko-KR"/>
        </w:rPr>
        <w:pict>
          <v:shape id="_x0000_i1653" type="#_x0000_t75" style="width:30.5pt;height:18.1pt">
            <v:imagedata r:id="rId668" o:title=""/>
          </v:shape>
        </w:pict>
      </w:r>
      <w:r w:rsidR="003E281D" w:rsidRPr="00977AC0">
        <w:rPr>
          <w:lang w:val="en-US" w:eastAsia="ko-KR"/>
        </w:rPr>
        <w:tab/>
      </w:r>
      <w:proofErr w:type="gramStart"/>
      <w:r w:rsidR="003E281D">
        <w:rPr>
          <w:lang w:val="en-US" w:eastAsia="ko-KR"/>
        </w:rPr>
        <w:t>is</w:t>
      </w:r>
      <w:proofErr w:type="gramEnd"/>
      <w:r w:rsidR="003E281D" w:rsidRPr="00977AC0">
        <w:rPr>
          <w:lang w:val="en-US" w:eastAsia="ko-KR"/>
        </w:rPr>
        <w:t xml:space="preserve"> </w:t>
      </w:r>
      <w:r w:rsidR="003E281D">
        <w:rPr>
          <w:lang w:val="en-US" w:eastAsia="ko-KR"/>
        </w:rPr>
        <w:t>d</w:t>
      </w:r>
      <w:r w:rsidR="003E281D" w:rsidRPr="00977AC0">
        <w:rPr>
          <w:lang w:val="en-US" w:eastAsia="ko-KR"/>
        </w:rPr>
        <w:t xml:space="preserve">efined in </w:t>
      </w:r>
      <w:r w:rsidRPr="00977AC0">
        <w:rPr>
          <w:lang w:val="en-US" w:eastAsia="ko-KR"/>
        </w:rPr>
        <w:fldChar w:fldCharType="begin"/>
      </w:r>
      <w:r w:rsidR="003E281D"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Pr="00977AC0">
        <w:rPr>
          <w:lang w:val="en-US" w:eastAsia="ko-KR"/>
        </w:rPr>
        <w:fldChar w:fldCharType="end"/>
      </w:r>
    </w:p>
    <w:p w:rsidR="000B309A" w:rsidRDefault="000B309A" w:rsidP="000B309A">
      <w:pPr>
        <w:rPr>
          <w:lang w:val="en-US" w:eastAsia="ko-KR"/>
        </w:rPr>
      </w:pPr>
    </w:p>
    <w:p w:rsidR="00D2548B" w:rsidRDefault="00977AC0" w:rsidP="000D11AC">
      <w:pPr>
        <w:rPr>
          <w:lang w:val="en-US" w:eastAsia="ko-KR"/>
        </w:rPr>
      </w:pPr>
      <w:r w:rsidRPr="00977AC0">
        <w:rPr>
          <w:lang w:val="en-US" w:eastAsia="ko-KR"/>
        </w:rPr>
        <w:t xml:space="preserve">The value of the PSDU_LENGTH parameter for user </w:t>
      </w:r>
      <w:r w:rsidRPr="00977AC0">
        <w:rPr>
          <w:i/>
          <w:lang w:val="en-US" w:eastAsia="ko-KR"/>
        </w:rPr>
        <w:t>u</w:t>
      </w:r>
      <w:r w:rsidRPr="00977AC0">
        <w:rPr>
          <w:lang w:val="en-US" w:eastAsia="ko-KR"/>
        </w:rPr>
        <w:t xml:space="preserve"> returned in the PLME-TXTIME.confirm primitive and in the RXVECTOR </w:t>
      </w:r>
      <w:r w:rsidR="00DC3F66">
        <w:rPr>
          <w:lang w:val="en-US" w:eastAsia="ko-KR"/>
        </w:rPr>
        <w:t xml:space="preserve">for a MU packet </w:t>
      </w:r>
      <w:r w:rsidRPr="00977AC0">
        <w:rPr>
          <w:lang w:val="en-US" w:eastAsia="ko-KR"/>
        </w:rPr>
        <w:t xml:space="preserve">is calculated using </w:t>
      </w:r>
      <w:proofErr w:type="gramStart"/>
      <w:r w:rsidRPr="00977AC0">
        <w:rPr>
          <w:lang w:val="en-US" w:eastAsia="ko-KR"/>
        </w:rPr>
        <w:t>Equation</w:t>
      </w:r>
      <w:r w:rsidR="00AA668C">
        <w:rPr>
          <w:lang w:val="en-US" w:eastAsia="ko-KR"/>
        </w:rPr>
        <w:t xml:space="preserve"> </w:t>
      </w:r>
      <w:proofErr w:type="gramEnd"/>
      <w:r w:rsidR="00174960">
        <w:rPr>
          <w:lang w:val="en-US" w:eastAsia="ko-KR"/>
        </w:rPr>
        <w:fldChar w:fldCharType="begin"/>
      </w:r>
      <w:r w:rsidR="00AA668C">
        <w:rPr>
          <w:lang w:val="en-US" w:eastAsia="ko-KR"/>
        </w:rPr>
        <w:instrText xml:space="preserve"> GOTOBUTTON ZEqnNum975465  \* MERGEFORMAT </w:instrText>
      </w:r>
      <w:r w:rsidR="00174960">
        <w:rPr>
          <w:lang w:val="en-US" w:eastAsia="ko-KR"/>
        </w:rPr>
        <w:fldChar w:fldCharType="end"/>
      </w:r>
      <w:r w:rsidR="00174960">
        <w:rPr>
          <w:lang w:val="en-US" w:eastAsia="ko-KR"/>
        </w:rPr>
        <w:fldChar w:fldCharType="begin"/>
      </w:r>
      <w:r w:rsidR="00B872C2">
        <w:rPr>
          <w:lang w:val="en-US" w:eastAsia="ko-KR"/>
        </w:rPr>
        <w:instrText xml:space="preserve"> GOTOBUTTON ZEqnNum215321  \* MERGEFORMAT </w:instrText>
      </w:r>
      <w:r w:rsidR="00174960">
        <w:rPr>
          <w:lang w:val="en-US" w:eastAsia="ko-KR"/>
        </w:rPr>
        <w:fldChar w:fldCharType="begin"/>
      </w:r>
      <w:r w:rsidR="00B872C2">
        <w:rPr>
          <w:lang w:val="en-US" w:eastAsia="ko-KR"/>
        </w:rPr>
        <w:instrText xml:space="preserve"> REF ZEqnNum215321 \* Charformat \! \* MERGEFORMAT </w:instrText>
      </w:r>
      <w:r w:rsidR="00174960">
        <w:rPr>
          <w:lang w:val="en-US" w:eastAsia="ko-KR"/>
        </w:rPr>
        <w:fldChar w:fldCharType="separate"/>
      </w:r>
      <w:r w:rsidR="003B14D4" w:rsidRPr="003B14D4">
        <w:rPr>
          <w:lang w:val="en-US" w:eastAsia="ko-KR"/>
        </w:rPr>
        <w:instrText>(22-88)</w:instrText>
      </w:r>
      <w:r w:rsidR="00174960">
        <w:rPr>
          <w:lang w:val="en-US" w:eastAsia="ko-KR"/>
        </w:rPr>
        <w:fldChar w:fldCharType="end"/>
      </w:r>
      <w:r w:rsidR="00174960">
        <w:rPr>
          <w:lang w:val="en-US" w:eastAsia="ko-KR"/>
        </w:rPr>
        <w:fldChar w:fldCharType="end"/>
      </w:r>
      <w:r w:rsidRPr="00977AC0">
        <w:rPr>
          <w:lang w:val="en-US" w:eastAsia="ko-KR"/>
        </w:rPr>
        <w:t>.</w:t>
      </w:r>
    </w:p>
    <w:p w:rsidR="009C5111" w:rsidRDefault="00006FA1">
      <w:pPr>
        <w:pStyle w:val="MTDisplayEquation"/>
        <w:rPr>
          <w:lang w:eastAsia="ko-KR"/>
        </w:rPr>
      </w:pPr>
      <w:r>
        <w:rPr>
          <w:lang w:eastAsia="ko-KR"/>
        </w:rPr>
        <w:tab/>
      </w:r>
      <w:r w:rsidR="004F281C" w:rsidRPr="00A62782">
        <w:rPr>
          <w:position w:val="-72"/>
          <w:lang w:eastAsia="ko-KR"/>
        </w:rPr>
        <w:object w:dxaOrig="7000" w:dyaOrig="1560">
          <v:shape id="_x0000_i1654" type="#_x0000_t75" style="width:350.7pt;height:77.75pt" o:ole="">
            <v:imagedata r:id="rId1100" o:title=""/>
          </v:shape>
          <o:OLEObject Type="Embed" ProgID="Equation.DSMT4" ShapeID="_x0000_i1654" DrawAspect="Content" ObjectID="_1356885290" r:id="rId1101"/>
        </w:object>
      </w:r>
      <w:r>
        <w:rPr>
          <w:lang w:eastAsia="ko-KR"/>
        </w:rPr>
        <w:tab/>
      </w:r>
      <w:r w:rsidR="00174960">
        <w:rPr>
          <w:lang w:eastAsia="ko-KR"/>
        </w:rPr>
        <w:fldChar w:fldCharType="begin"/>
      </w:r>
      <w:r w:rsidR="00784ECF">
        <w:rPr>
          <w:lang w:eastAsia="ko-KR"/>
        </w:rPr>
        <w:instrText xml:space="preserve"> MACROBUTTON MTPlaceRef \* MERGEFORMAT </w:instrText>
      </w:r>
      <w:r w:rsidR="00174960">
        <w:fldChar w:fldCharType="begin"/>
      </w:r>
      <w:r w:rsidR="000D09AA">
        <w:instrText xml:space="preserve"> SEQ MTEqn \h \* MERGEFORMAT </w:instrText>
      </w:r>
      <w:r w:rsidR="00174960">
        <w:fldChar w:fldCharType="end"/>
      </w:r>
      <w:bookmarkStart w:id="2359" w:name="ZEqnNum215321"/>
      <w:r w:rsidR="00784ECF">
        <w:rPr>
          <w:lang w:eastAsia="ko-KR"/>
        </w:rPr>
        <w:instrText>(</w:instrText>
      </w:r>
      <w:fldSimple w:instr=" SEQ MTChap \c \* Arabic \* MERGEFORMAT ">
        <w:r w:rsidR="003B14D4">
          <w:rPr>
            <w:noProof/>
            <w:lang w:eastAsia="ko-KR"/>
          </w:rPr>
          <w:instrText>22</w:instrText>
        </w:r>
      </w:fldSimple>
      <w:r w:rsidR="00784ECF">
        <w:rPr>
          <w:lang w:eastAsia="ko-KR"/>
        </w:rPr>
        <w:instrText>-</w:instrText>
      </w:r>
      <w:fldSimple w:instr=" SEQ MTEqn \c \* Arabic \* MERGEFORMAT ">
        <w:r w:rsidR="003B14D4">
          <w:rPr>
            <w:noProof/>
            <w:lang w:eastAsia="ko-KR"/>
          </w:rPr>
          <w:instrText>88</w:instrText>
        </w:r>
      </w:fldSimple>
      <w:r w:rsidR="00784ECF">
        <w:rPr>
          <w:lang w:eastAsia="ko-KR"/>
        </w:rPr>
        <w:instrText>)</w:instrText>
      </w:r>
      <w:bookmarkEnd w:id="2359"/>
      <w:r w:rsidR="00174960">
        <w:rPr>
          <w:lang w:eastAsia="ko-KR"/>
        </w:rPr>
        <w:fldChar w:fldCharType="end"/>
      </w:r>
    </w:p>
    <w:p w:rsidR="00047F29" w:rsidRPr="00E34B24" w:rsidRDefault="00977AC0" w:rsidP="000D11AC">
      <w:pPr>
        <w:rPr>
          <w:lang w:val="en-US" w:eastAsia="ko-KR"/>
        </w:rPr>
      </w:pPr>
      <w:proofErr w:type="gramStart"/>
      <w:r w:rsidRPr="00977AC0">
        <w:rPr>
          <w:lang w:val="en-US" w:eastAsia="ko-KR"/>
        </w:rPr>
        <w:t>where</w:t>
      </w:r>
      <w:proofErr w:type="gramEnd"/>
    </w:p>
    <w:p w:rsidR="009C5111" w:rsidRDefault="005E579B">
      <w:pPr>
        <w:ind w:left="1710" w:hanging="990"/>
        <w:rPr>
          <w:position w:val="-6"/>
          <w:lang w:val="en-US" w:eastAsia="ko-KR"/>
        </w:rPr>
      </w:pPr>
      <w:r w:rsidRPr="00E34B24">
        <w:rPr>
          <w:position w:val="-14"/>
          <w:lang w:val="en-US" w:eastAsia="ko-KR"/>
        </w:rPr>
        <w:object w:dxaOrig="420" w:dyaOrig="400">
          <v:shape id="_x0000_i1655" type="#_x0000_t75" style="width:19.9pt;height:19.9pt" o:ole="">
            <v:imagedata r:id="rId1092" o:title=""/>
          </v:shape>
          <o:OLEObject Type="Embed" ProgID="Equation.DSMT4" ShapeID="_x0000_i1655" DrawAspect="Content" ObjectID="_1356885291" r:id="rId1102"/>
        </w:object>
      </w:r>
      <w:r w:rsidR="00977AC0" w:rsidRPr="00977AC0">
        <w:rPr>
          <w:lang w:val="en-US" w:eastAsia="ko-KR"/>
        </w:rPr>
        <w:t xml:space="preserve"> </w:t>
      </w:r>
      <w:r w:rsidR="00977AC0" w:rsidRPr="00977AC0">
        <w:rPr>
          <w:lang w:val="en-US" w:eastAsia="ko-KR"/>
        </w:rPr>
        <w:tab/>
      </w:r>
      <w:proofErr w:type="gramStart"/>
      <w:r w:rsidR="00977AC0" w:rsidRPr="00977AC0">
        <w:rPr>
          <w:lang w:val="en-US" w:eastAsia="ko-KR"/>
        </w:rPr>
        <w:t>denotes</w:t>
      </w:r>
      <w:proofErr w:type="gramEnd"/>
      <w:r w:rsidR="00977AC0" w:rsidRPr="00977AC0">
        <w:rPr>
          <w:lang w:val="en-US" w:eastAsia="ko-KR"/>
        </w:rPr>
        <w:t xml:space="preserve"> the largest integer smaller than or equal to </w:t>
      </w:r>
      <w:r w:rsidRPr="00E34B24">
        <w:rPr>
          <w:position w:val="-6"/>
          <w:lang w:val="en-US" w:eastAsia="ko-KR"/>
        </w:rPr>
        <w:object w:dxaOrig="200" w:dyaOrig="220">
          <v:shape id="_x0000_i1656" type="#_x0000_t75" style="width:9.7pt;height:11.05pt" o:ole="">
            <v:imagedata r:id="rId1064" o:title=""/>
          </v:shape>
          <o:OLEObject Type="Embed" ProgID="Equation.3" ShapeID="_x0000_i1656" DrawAspect="Content" ObjectID="_1356885292" r:id="rId1103"/>
        </w:object>
      </w:r>
      <w:r w:rsidR="005E2A12">
        <w:rPr>
          <w:position w:val="-6"/>
          <w:lang w:val="en-US" w:eastAsia="ko-KR"/>
        </w:rPr>
        <w:t>,</w:t>
      </w:r>
    </w:p>
    <w:p w:rsidR="009C5111" w:rsidRDefault="00A62782">
      <w:pPr>
        <w:ind w:left="1710" w:hanging="990"/>
        <w:rPr>
          <w:lang w:val="en-US" w:eastAsia="ko-KR"/>
        </w:rPr>
      </w:pPr>
      <w:r w:rsidRPr="00D26660">
        <w:rPr>
          <w:position w:val="-12"/>
          <w:lang w:val="en-US" w:eastAsia="ko-KR"/>
        </w:rPr>
        <w:object w:dxaOrig="540" w:dyaOrig="360">
          <v:shape id="_x0000_i1657" type="#_x0000_t75" style="width:26.5pt;height:18.1pt" o:ole="">
            <v:imagedata r:id="rId1104" o:title=""/>
          </v:shape>
          <o:OLEObject Type="Embed" ProgID="Equation.DSMT4" ShapeID="_x0000_i1657" DrawAspect="Content" ObjectID="_1356885293" r:id="rId1105"/>
        </w:object>
      </w:r>
      <w:r w:rsidRPr="00977AC0">
        <w:rPr>
          <w:lang w:val="en-US" w:eastAsia="ko-KR"/>
        </w:rPr>
        <w:t xml:space="preserve"> </w:t>
      </w:r>
      <w:r w:rsidRPr="00977AC0">
        <w:rPr>
          <w:lang w:val="en-US" w:eastAsia="ko-KR"/>
        </w:rPr>
        <w:tab/>
      </w:r>
      <w:proofErr w:type="gramStart"/>
      <w:r>
        <w:rPr>
          <w:rFonts w:hint="eastAsia"/>
          <w:lang w:val="en-US" w:eastAsia="ko-KR"/>
        </w:rPr>
        <w:t>is</w:t>
      </w:r>
      <w:proofErr w:type="gramEnd"/>
      <w:r>
        <w:rPr>
          <w:rFonts w:hint="eastAsia"/>
          <w:lang w:val="en-US" w:eastAsia="ko-KR"/>
        </w:rPr>
        <w:t xml:space="preserve"> given by </w:t>
      </w:r>
      <w:r w:rsidR="00E8043E" w:rsidRPr="00F4270A">
        <w:rPr>
          <w:rFonts w:hint="eastAsia"/>
          <w:lang w:val="en-US" w:eastAsia="ko-KR"/>
        </w:rPr>
        <w:t>Equation</w:t>
      </w:r>
      <w:r w:rsidR="00E8043E">
        <w:rPr>
          <w:lang w:val="en-US" w:eastAsia="ko-KR"/>
        </w:rPr>
        <w:t xml:space="preserve"> </w:t>
      </w:r>
      <w:r w:rsidR="00174960">
        <w:rPr>
          <w:lang w:val="en-US" w:eastAsia="ko-KR"/>
        </w:rPr>
        <w:fldChar w:fldCharType="begin"/>
      </w:r>
      <w:r w:rsidR="00E8043E">
        <w:rPr>
          <w:lang w:val="en-US" w:eastAsia="ko-KR"/>
        </w:rPr>
        <w:instrText xml:space="preserve"> GOTOBUTTON ZEqnNum721379  \* MERGEFORMAT </w:instrText>
      </w:r>
      <w:r w:rsidR="00174960">
        <w:rPr>
          <w:lang w:val="en-US" w:eastAsia="ko-KR"/>
        </w:rPr>
        <w:fldChar w:fldCharType="end"/>
      </w:r>
      <w:r w:rsidR="00174960">
        <w:rPr>
          <w:lang w:val="en-US" w:eastAsia="ko-KR"/>
        </w:rPr>
        <w:fldChar w:fldCharType="begin"/>
      </w:r>
      <w:r w:rsidR="00E8043E">
        <w:rPr>
          <w:lang w:val="en-US" w:eastAsia="ko-KR"/>
        </w:rPr>
        <w:instrText xml:space="preserve"> GOTOBUTTON ZEqnNum500915  \* MERGEFORMAT </w:instrText>
      </w:r>
      <w:r w:rsidR="00174960">
        <w:rPr>
          <w:lang w:val="en-US" w:eastAsia="ko-KR"/>
        </w:rPr>
        <w:fldChar w:fldCharType="begin"/>
      </w:r>
      <w:r w:rsidR="00E8043E">
        <w:rPr>
          <w:lang w:val="en-US" w:eastAsia="ko-KR"/>
        </w:rPr>
        <w:instrText xml:space="preserve"> REF ZEqnNum500915 \* Charformat \! \* MERGEFORMAT </w:instrText>
      </w:r>
      <w:r w:rsidR="00174960">
        <w:rPr>
          <w:lang w:val="en-US" w:eastAsia="ko-KR"/>
        </w:rPr>
        <w:fldChar w:fldCharType="separate"/>
      </w:r>
      <w:r w:rsidR="003B14D4" w:rsidRPr="003B14D4">
        <w:rPr>
          <w:lang w:val="en-US" w:eastAsia="ko-KR"/>
        </w:rPr>
        <w:instrText>(22-51)</w:instrText>
      </w:r>
      <w:r w:rsidR="00174960">
        <w:rPr>
          <w:lang w:val="en-US" w:eastAsia="ko-KR"/>
        </w:rPr>
        <w:fldChar w:fldCharType="end"/>
      </w:r>
      <w:r w:rsidR="00174960">
        <w:rPr>
          <w:lang w:val="en-US" w:eastAsia="ko-KR"/>
        </w:rPr>
        <w:fldChar w:fldCharType="end"/>
      </w:r>
      <w:r>
        <w:rPr>
          <w:lang w:val="en-US" w:eastAsia="ko-KR"/>
        </w:rPr>
        <w:t>,</w:t>
      </w:r>
    </w:p>
    <w:p w:rsidR="009C5111" w:rsidRDefault="00A62782">
      <w:pPr>
        <w:ind w:left="1710" w:hanging="990"/>
        <w:rPr>
          <w:position w:val="-6"/>
          <w:lang w:val="en-US" w:eastAsia="ko-KR"/>
        </w:rPr>
      </w:pPr>
      <w:r w:rsidRPr="00E34B24">
        <w:rPr>
          <w:position w:val="-14"/>
          <w:lang w:val="en-US" w:eastAsia="ko-KR"/>
        </w:rPr>
        <w:object w:dxaOrig="1140" w:dyaOrig="380">
          <v:shape id="_x0000_i1658" type="#_x0000_t75" style="width:55.65pt;height:19.45pt" o:ole="">
            <v:imagedata r:id="rId1106" o:title=""/>
          </v:shape>
          <o:OLEObject Type="Embed" ProgID="Equation.DSMT4" ShapeID="_x0000_i1658" DrawAspect="Content" ObjectID="_1356885294" r:id="rId1107"/>
        </w:object>
      </w:r>
      <w:r w:rsidRPr="00977AC0">
        <w:rPr>
          <w:lang w:val="en-US" w:eastAsia="ko-KR"/>
        </w:rPr>
        <w:t xml:space="preserve"> </w:t>
      </w:r>
      <w:r w:rsidRPr="00977AC0">
        <w:rPr>
          <w:lang w:val="en-US" w:eastAsia="ko-KR"/>
        </w:rPr>
        <w:tab/>
      </w:r>
      <w:proofErr w:type="gramStart"/>
      <w:r>
        <w:rPr>
          <w:rFonts w:hint="eastAsia"/>
          <w:lang w:val="en-US" w:eastAsia="ko-KR"/>
        </w:rPr>
        <w:t>is</w:t>
      </w:r>
      <w:proofErr w:type="gramEnd"/>
      <w:r>
        <w:rPr>
          <w:rFonts w:hint="eastAsia"/>
          <w:lang w:val="en-US" w:eastAsia="ko-KR"/>
        </w:rPr>
        <w:t xml:space="preserve"> given by Equation</w:t>
      </w:r>
      <w:r>
        <w:rPr>
          <w:lang w:val="en-US" w:eastAsia="ko-KR"/>
        </w:rPr>
        <w:t xml:space="preserve"> </w:t>
      </w:r>
      <w:r w:rsidR="00174960">
        <w:rPr>
          <w:lang w:val="en-US" w:eastAsia="ko-KR"/>
        </w:rPr>
        <w:fldChar w:fldCharType="begin"/>
      </w:r>
      <w:r w:rsidR="00281C2B">
        <w:rPr>
          <w:lang w:val="en-US" w:eastAsia="ko-KR"/>
        </w:rPr>
        <w:instrText xml:space="preserve"> GOTOBUTTON ZEqnNum605532  \* MERGEFORMAT </w:instrText>
      </w:r>
      <w:r w:rsidR="00174960">
        <w:rPr>
          <w:lang w:val="en-US" w:eastAsia="ko-KR"/>
        </w:rPr>
        <w:fldChar w:fldCharType="begin"/>
      </w:r>
      <w:r w:rsidR="00281C2B">
        <w:rPr>
          <w:lang w:val="en-US" w:eastAsia="ko-KR"/>
        </w:rPr>
        <w:instrText xml:space="preserve"> REF ZEqnNum605532 \* Charformat \! \* MERGEFORMAT </w:instrText>
      </w:r>
      <w:r w:rsidR="00174960">
        <w:rPr>
          <w:lang w:val="en-US" w:eastAsia="ko-KR"/>
        </w:rPr>
        <w:fldChar w:fldCharType="separate"/>
      </w:r>
      <w:r w:rsidR="003B14D4" w:rsidRPr="003B14D4">
        <w:rPr>
          <w:lang w:val="en-US" w:eastAsia="ko-KR"/>
        </w:rPr>
        <w:instrText>(22-50)</w:instrText>
      </w:r>
      <w:r w:rsidR="00174960">
        <w:rPr>
          <w:lang w:val="en-US" w:eastAsia="ko-KR"/>
        </w:rPr>
        <w:fldChar w:fldCharType="end"/>
      </w:r>
      <w:r w:rsidR="00174960">
        <w:rPr>
          <w:lang w:val="en-US" w:eastAsia="ko-KR"/>
        </w:rPr>
        <w:fldChar w:fldCharType="end"/>
      </w:r>
      <w:r w:rsidR="00174960">
        <w:rPr>
          <w:lang w:val="en-US" w:eastAsia="ko-KR"/>
        </w:rPr>
        <w:fldChar w:fldCharType="begin"/>
      </w:r>
      <w:r>
        <w:rPr>
          <w:lang w:val="en-US" w:eastAsia="ko-KR"/>
        </w:rPr>
        <w:instrText xml:space="preserve"> GOTOBUTTON ZEqnNum527922  \* MERGEFORMAT </w:instrText>
      </w:r>
      <w:r w:rsidR="00174960">
        <w:rPr>
          <w:lang w:val="en-US" w:eastAsia="ko-KR"/>
        </w:rPr>
        <w:fldChar w:fldCharType="end"/>
      </w:r>
      <w:r>
        <w:rPr>
          <w:lang w:val="en-US" w:eastAsia="ko-KR"/>
        </w:rPr>
        <w:t>,</w:t>
      </w:r>
    </w:p>
    <w:p w:rsidR="009C5111" w:rsidRDefault="0004342D">
      <w:pPr>
        <w:ind w:left="1710" w:hanging="990"/>
        <w:rPr>
          <w:lang w:val="en-US" w:eastAsia="ko-KR"/>
        </w:rPr>
      </w:pPr>
      <w:r w:rsidRPr="00E34B24">
        <w:rPr>
          <w:position w:val="-14"/>
          <w:lang w:val="en-US" w:eastAsia="ko-KR"/>
        </w:rPr>
        <w:object w:dxaOrig="560" w:dyaOrig="380">
          <v:shape id="_x0000_i1659" type="#_x0000_t75" style="width:28.25pt;height:19pt" o:ole="">
            <v:imagedata r:id="rId661" o:title=""/>
          </v:shape>
          <o:OLEObject Type="Embed" ProgID="Equation.DSMT4" ShapeID="_x0000_i1659" DrawAspect="Content" ObjectID="_1356885295" r:id="rId1108"/>
        </w:object>
      </w:r>
      <w:r w:rsidR="005E2A12">
        <w:rPr>
          <w:lang w:val="en-US" w:eastAsia="ko-KR"/>
        </w:rPr>
        <w:tab/>
      </w:r>
      <w:proofErr w:type="gramStart"/>
      <w:r w:rsidR="005E2A12">
        <w:rPr>
          <w:lang w:val="en-US" w:eastAsia="ko-KR"/>
        </w:rPr>
        <w:t>is</w:t>
      </w:r>
      <w:proofErr w:type="gramEnd"/>
      <w:r w:rsidR="005E2A12">
        <w:rPr>
          <w:lang w:val="en-US" w:eastAsia="ko-KR"/>
        </w:rPr>
        <w:t xml:space="preserve"> </w:t>
      </w:r>
      <w:r w:rsidR="005E2A12" w:rsidRPr="005E2A12">
        <w:rPr>
          <w:position w:val="-12"/>
          <w:lang w:val="en-US" w:eastAsia="ko-KR"/>
        </w:rPr>
        <w:object w:dxaOrig="440" w:dyaOrig="360">
          <v:shape id="_x0000_i1660" type="#_x0000_t75" style="width:22.1pt;height:18.1pt" o:ole="">
            <v:imagedata r:id="rId663" o:title=""/>
          </v:shape>
          <o:OLEObject Type="Embed" ProgID="Equation.DSMT4" ShapeID="_x0000_i1660" DrawAspect="Content" ObjectID="_1356885296" r:id="rId1109"/>
        </w:object>
      </w:r>
      <w:r w:rsidR="000360C4">
        <w:rPr>
          <w:lang w:val="en-US" w:eastAsia="ko-KR"/>
        </w:rPr>
        <w:t xml:space="preserve"> for</w:t>
      </w:r>
      <w:r w:rsidR="005E2A12">
        <w:rPr>
          <w:lang w:val="en-US" w:eastAsia="ko-KR"/>
        </w:rPr>
        <w:t xml:space="preserve"> user </w:t>
      </w:r>
      <w:r w:rsidR="00F134C3" w:rsidRPr="00F134C3">
        <w:rPr>
          <w:i/>
          <w:lang w:val="en-US" w:eastAsia="ko-KR"/>
        </w:rPr>
        <w:t>u</w:t>
      </w:r>
      <w:r w:rsidR="005E2A12">
        <w:rPr>
          <w:lang w:val="en-US" w:eastAsia="ko-KR"/>
        </w:rPr>
        <w:t xml:space="preserve">, where </w:t>
      </w:r>
      <w:r w:rsidR="005E2A12" w:rsidRPr="005E2A12">
        <w:rPr>
          <w:position w:val="-12"/>
          <w:lang w:val="en-US" w:eastAsia="ko-KR"/>
        </w:rPr>
        <w:object w:dxaOrig="440" w:dyaOrig="360">
          <v:shape id="_x0000_i1661" type="#_x0000_t75" style="width:22.1pt;height:18.1pt" o:ole="">
            <v:imagedata r:id="rId663" o:title=""/>
          </v:shape>
          <o:OLEObject Type="Embed" ProgID="Equation.DSMT4" ShapeID="_x0000_i1661" DrawAspect="Content" ObjectID="_1356885297" r:id="rId1110"/>
        </w:object>
      </w:r>
      <w:r w:rsidR="005E2A12">
        <w:rPr>
          <w:lang w:val="en-US" w:eastAsia="ko-KR"/>
        </w:rPr>
        <w:t>is d</w:t>
      </w:r>
      <w:r w:rsidR="005E2A12" w:rsidRPr="00977AC0">
        <w:rPr>
          <w:lang w:val="en-US" w:eastAsia="ko-KR"/>
        </w:rPr>
        <w:t xml:space="preserve">efined in </w:t>
      </w:r>
      <w:r w:rsidR="00174960" w:rsidRPr="00977AC0">
        <w:rPr>
          <w:lang w:val="en-US" w:eastAsia="ko-KR"/>
        </w:rPr>
        <w:fldChar w:fldCharType="begin"/>
      </w:r>
      <w:r w:rsidR="005E2A12"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p>
    <w:p w:rsidR="009C5111" w:rsidRDefault="0004342D">
      <w:pPr>
        <w:ind w:left="1710" w:hanging="990"/>
        <w:rPr>
          <w:lang w:val="en-US"/>
        </w:rPr>
      </w:pPr>
      <w:r w:rsidRPr="00E34B24">
        <w:rPr>
          <w:position w:val="-14"/>
          <w:lang w:val="en-US" w:eastAsia="ko-KR"/>
        </w:rPr>
        <w:object w:dxaOrig="740" w:dyaOrig="380">
          <v:shape id="_x0000_i1662" type="#_x0000_t75" style="width:36.65pt;height:19pt" o:ole="">
            <v:imagedata r:id="rId666" o:title=""/>
          </v:shape>
          <o:OLEObject Type="Embed" ProgID="Equation.DSMT4" ShapeID="_x0000_i1662" DrawAspect="Content" ObjectID="_1356885298" r:id="rId1111"/>
        </w:object>
      </w:r>
      <w:r w:rsidR="00977AC0" w:rsidRPr="00977AC0">
        <w:rPr>
          <w:lang w:val="en-US" w:eastAsia="ko-KR"/>
        </w:rPr>
        <w:tab/>
      </w:r>
      <w:proofErr w:type="gramStart"/>
      <w:r w:rsidR="005E2A12">
        <w:rPr>
          <w:lang w:val="en-US" w:eastAsia="ko-KR"/>
        </w:rPr>
        <w:t>is</w:t>
      </w:r>
      <w:proofErr w:type="gramEnd"/>
      <w:r w:rsidR="005E2A12" w:rsidRPr="00977AC0">
        <w:rPr>
          <w:lang w:val="en-US" w:eastAsia="ko-KR"/>
        </w:rPr>
        <w:t xml:space="preserve"> </w:t>
      </w:r>
      <w:r w:rsidR="005E2A12" w:rsidRPr="005E2A12">
        <w:rPr>
          <w:position w:val="-12"/>
          <w:lang w:val="en-US" w:eastAsia="ko-KR"/>
        </w:rPr>
        <w:object w:dxaOrig="620" w:dyaOrig="360">
          <v:shape id="_x0000_i1663" type="#_x0000_t75" style="width:30.5pt;height:18.1pt" o:ole="">
            <v:imagedata r:id="rId668" o:title=""/>
          </v:shape>
          <o:OLEObject Type="Embed" ProgID="Equation.DSMT4" ShapeID="_x0000_i1663" DrawAspect="Content" ObjectID="_1356885299" r:id="rId1112"/>
        </w:object>
      </w:r>
      <w:r w:rsidR="000360C4">
        <w:rPr>
          <w:lang w:val="en-US" w:eastAsia="ko-KR"/>
        </w:rPr>
        <w:t xml:space="preserve"> for</w:t>
      </w:r>
      <w:r w:rsidR="005E2A12">
        <w:rPr>
          <w:lang w:val="en-US" w:eastAsia="ko-KR"/>
        </w:rPr>
        <w:t xml:space="preserve"> user </w:t>
      </w:r>
      <w:r w:rsidR="00F134C3" w:rsidRPr="00F134C3">
        <w:rPr>
          <w:i/>
          <w:lang w:val="en-US" w:eastAsia="ko-KR"/>
        </w:rPr>
        <w:t>u</w:t>
      </w:r>
      <w:r w:rsidR="005E2A12">
        <w:rPr>
          <w:lang w:val="en-US" w:eastAsia="ko-KR"/>
        </w:rPr>
        <w:t xml:space="preserve">, where </w:t>
      </w:r>
      <w:r w:rsidR="005E2A12" w:rsidRPr="005E2A12">
        <w:rPr>
          <w:position w:val="-12"/>
          <w:lang w:val="en-US" w:eastAsia="ko-KR"/>
        </w:rPr>
        <w:object w:dxaOrig="620" w:dyaOrig="360">
          <v:shape id="_x0000_i1664" type="#_x0000_t75" style="width:30.5pt;height:18.1pt" o:ole="">
            <v:imagedata r:id="rId668" o:title=""/>
          </v:shape>
          <o:OLEObject Type="Embed" ProgID="Equation.DSMT4" ShapeID="_x0000_i1664" DrawAspect="Content" ObjectID="_1356885300" r:id="rId1113"/>
        </w:object>
      </w:r>
      <w:r w:rsidR="005E2A12">
        <w:rPr>
          <w:lang w:val="en-US" w:eastAsia="ko-KR"/>
        </w:rPr>
        <w:t xml:space="preserve"> </w:t>
      </w:r>
      <w:r w:rsidR="000360C4">
        <w:rPr>
          <w:lang w:val="en-US" w:eastAsia="ko-KR"/>
        </w:rPr>
        <w:t>is</w:t>
      </w:r>
      <w:r w:rsidR="005E2A12">
        <w:rPr>
          <w:lang w:val="en-US" w:eastAsia="ko-KR"/>
        </w:rPr>
        <w:t xml:space="preserve"> d</w:t>
      </w:r>
      <w:r w:rsidR="00977AC0" w:rsidRPr="00977AC0">
        <w:rPr>
          <w:lang w:val="en-US" w:eastAsia="ko-KR"/>
        </w:rPr>
        <w:t xml:space="preserve">efined in </w:t>
      </w:r>
      <w:r w:rsidR="00174960" w:rsidRPr="00977AC0">
        <w:rPr>
          <w:lang w:val="en-US" w:eastAsia="ko-KR"/>
        </w:rPr>
        <w:fldChar w:fldCharType="begin"/>
      </w:r>
      <w:r w:rsidR="00977AC0" w:rsidRPr="00977AC0">
        <w:rPr>
          <w:lang w:val="en-US" w:eastAsia="ko-KR"/>
        </w:rPr>
        <w:instrText xml:space="preserve"> REF _Ref267995225 \h </w:instrText>
      </w:r>
      <w:r w:rsidR="00174960" w:rsidRPr="00977AC0">
        <w:rPr>
          <w:lang w:val="en-US" w:eastAsia="ko-KR"/>
        </w:rPr>
      </w:r>
      <w:r w:rsidR="00174960" w:rsidRPr="00977AC0">
        <w:rPr>
          <w:lang w:val="en-US" w:eastAsia="ko-KR"/>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5</w:t>
      </w:r>
      <w:r w:rsidR="00174960" w:rsidRPr="00977AC0">
        <w:rPr>
          <w:lang w:val="en-US" w:eastAsia="ko-KR"/>
        </w:rPr>
        <w:fldChar w:fldCharType="end"/>
      </w:r>
    </w:p>
    <w:p w:rsidR="000D11AC" w:rsidRPr="00E34B24" w:rsidRDefault="00977AC0" w:rsidP="005B6F3A">
      <w:pPr>
        <w:pStyle w:val="Heading3"/>
        <w:rPr>
          <w:lang w:val="en-US"/>
        </w:rPr>
      </w:pPr>
      <w:bookmarkStart w:id="2360" w:name="_Toc283104889"/>
      <w:r w:rsidRPr="00977AC0">
        <w:rPr>
          <w:lang w:val="en-US"/>
        </w:rPr>
        <w:t>PHY characteristics</w:t>
      </w:r>
      <w:bookmarkEnd w:id="2360"/>
    </w:p>
    <w:p w:rsidR="00ED3766" w:rsidRDefault="00977AC0">
      <w:pPr>
        <w:rPr>
          <w:lang w:val="en-US"/>
        </w:rPr>
      </w:pPr>
      <w:r w:rsidRPr="00977AC0">
        <w:rPr>
          <w:lang w:val="en-US"/>
        </w:rPr>
        <w:t xml:space="preserve">The static VHT PHY characteristics, provided through the PLME-CHARACTERISTICS service primitive, shall be as shown in Table 20-24 unless otherwise listed in </w:t>
      </w:r>
      <w:r w:rsidR="00174960" w:rsidRPr="00977AC0">
        <w:rPr>
          <w:lang w:val="en-US"/>
        </w:rPr>
        <w:fldChar w:fldCharType="begin"/>
      </w:r>
      <w:r w:rsidRPr="00977AC0">
        <w:rPr>
          <w:lang w:val="en-US"/>
        </w:rPr>
        <w:instrText xml:space="preserve"> REF _Ref270421795 \h </w:instrText>
      </w:r>
      <w:r w:rsidR="00174960" w:rsidRPr="00977AC0">
        <w:rPr>
          <w:lang w:val="en-US"/>
        </w:rPr>
      </w:r>
      <w:r w:rsidR="00174960" w:rsidRPr="00977AC0">
        <w:rPr>
          <w:lang w:val="en-US"/>
        </w:rPr>
        <w:fldChar w:fldCharType="separate"/>
      </w:r>
      <w:r w:rsidR="003B14D4" w:rsidRPr="00977AC0">
        <w:rPr>
          <w:lang w:val="en-US"/>
        </w:rPr>
        <w:t xml:space="preserve">Table </w:t>
      </w:r>
      <w:r w:rsidR="003B14D4">
        <w:rPr>
          <w:noProof/>
          <w:lang w:val="en-US"/>
        </w:rPr>
        <w:t>22</w:t>
      </w:r>
      <w:r w:rsidR="003B14D4">
        <w:rPr>
          <w:lang w:val="en-US"/>
        </w:rPr>
        <w:noBreakHyphen/>
      </w:r>
      <w:r w:rsidR="003B14D4">
        <w:rPr>
          <w:noProof/>
          <w:lang w:val="en-US"/>
        </w:rPr>
        <w:t>24</w:t>
      </w:r>
      <w:r w:rsidR="00174960" w:rsidRPr="00977AC0">
        <w:rPr>
          <w:lang w:val="en-US"/>
        </w:rPr>
        <w:fldChar w:fldCharType="end"/>
      </w:r>
      <w:r w:rsidRPr="00977AC0">
        <w:rPr>
          <w:lang w:val="en-US"/>
        </w:rPr>
        <w:t>. The definitions for these characteristics are given in 10.4.</w:t>
      </w:r>
    </w:p>
    <w:p w:rsidR="00ED3766" w:rsidRDefault="00ED3766">
      <w:pPr>
        <w:rPr>
          <w:lang w:val="en-US"/>
        </w:rPr>
      </w:pPr>
    </w:p>
    <w:p w:rsidR="00ED3766" w:rsidRDefault="00977AC0" w:rsidP="002D6C77">
      <w:pPr>
        <w:pStyle w:val="Caption"/>
        <w:jc w:val="center"/>
        <w:rPr>
          <w:lang w:val="en-US"/>
        </w:rPr>
      </w:pPr>
      <w:bookmarkStart w:id="2361" w:name="_Ref270421795"/>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24</w:t>
      </w:r>
      <w:r w:rsidR="00174960">
        <w:rPr>
          <w:lang w:val="en-US"/>
        </w:rPr>
        <w:fldChar w:fldCharType="end"/>
      </w:r>
      <w:bookmarkEnd w:id="2361"/>
      <w:r w:rsidRPr="00977AC0">
        <w:rPr>
          <w:lang w:val="en-US"/>
        </w:rPr>
        <w:t>--VHT PHY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30"/>
      </w:tblGrid>
      <w:tr w:rsidR="00814671" w:rsidRPr="00E34B24" w:rsidTr="005A4410">
        <w:trPr>
          <w:jc w:val="center"/>
        </w:trPr>
        <w:tc>
          <w:tcPr>
            <w:tcW w:w="2268" w:type="dxa"/>
          </w:tcPr>
          <w:p w:rsidR="00ED3766" w:rsidRDefault="00977AC0">
            <w:pPr>
              <w:spacing w:before="240" w:after="240"/>
              <w:jc w:val="center"/>
              <w:rPr>
                <w:b/>
                <w:lang w:val="en-US"/>
              </w:rPr>
            </w:pPr>
            <w:r w:rsidRPr="00977AC0">
              <w:rPr>
                <w:b/>
                <w:lang w:val="en-US"/>
              </w:rPr>
              <w:t>Characteristics</w:t>
            </w:r>
          </w:p>
        </w:tc>
        <w:tc>
          <w:tcPr>
            <w:tcW w:w="2430" w:type="dxa"/>
          </w:tcPr>
          <w:p w:rsidR="00ED3766" w:rsidRDefault="00977AC0">
            <w:pPr>
              <w:spacing w:before="240" w:after="240"/>
              <w:jc w:val="center"/>
              <w:rPr>
                <w:b/>
                <w:lang w:val="en-US"/>
              </w:rPr>
            </w:pPr>
            <w:r w:rsidRPr="00977AC0">
              <w:rPr>
                <w:b/>
                <w:lang w:val="en-US"/>
              </w:rPr>
              <w:t>Value</w:t>
            </w:r>
          </w:p>
        </w:tc>
      </w:tr>
      <w:tr w:rsidR="00814671" w:rsidRPr="00E34B24" w:rsidTr="005A4410">
        <w:trPr>
          <w:jc w:val="center"/>
        </w:trPr>
        <w:tc>
          <w:tcPr>
            <w:tcW w:w="2268" w:type="dxa"/>
          </w:tcPr>
          <w:p w:rsidR="00663D19" w:rsidRDefault="00977AC0">
            <w:pPr>
              <w:rPr>
                <w:lang w:val="en-US"/>
              </w:rPr>
            </w:pPr>
            <w:r w:rsidRPr="00977AC0">
              <w:rPr>
                <w:lang w:val="en-US"/>
              </w:rPr>
              <w:t>aPSDUMaxLength</w:t>
            </w:r>
          </w:p>
        </w:tc>
        <w:tc>
          <w:tcPr>
            <w:tcW w:w="2430" w:type="dxa"/>
          </w:tcPr>
          <w:p w:rsidR="00663D19" w:rsidRDefault="00977AC0">
            <w:pPr>
              <w:rPr>
                <w:lang w:val="en-US"/>
              </w:rPr>
            </w:pPr>
            <w:r w:rsidRPr="00977AC0">
              <w:rPr>
                <w:lang w:val="en-US"/>
              </w:rPr>
              <w:t>TBD octets</w:t>
            </w:r>
          </w:p>
        </w:tc>
      </w:tr>
      <w:tr w:rsidR="00814671" w:rsidRPr="00E34B24" w:rsidTr="005A4410">
        <w:trPr>
          <w:jc w:val="center"/>
        </w:trPr>
        <w:tc>
          <w:tcPr>
            <w:tcW w:w="2268" w:type="dxa"/>
          </w:tcPr>
          <w:p w:rsidR="00814671" w:rsidRPr="00E34B24" w:rsidRDefault="007F5DD7" w:rsidP="00814671">
            <w:pPr>
              <w:rPr>
                <w:lang w:val="en-US"/>
              </w:rPr>
            </w:pPr>
            <w:r>
              <w:rPr>
                <w:lang w:val="en-US"/>
              </w:rPr>
              <w:t>aCCAMidTime</w:t>
            </w:r>
          </w:p>
        </w:tc>
        <w:tc>
          <w:tcPr>
            <w:tcW w:w="2430" w:type="dxa"/>
          </w:tcPr>
          <w:p w:rsidR="00814671" w:rsidRPr="00E34B24" w:rsidRDefault="007F5DD7" w:rsidP="007F5DD7">
            <w:pPr>
              <w:rPr>
                <w:lang w:val="en-US"/>
              </w:rPr>
            </w:pPr>
            <w:r>
              <w:rPr>
                <w:lang w:val="en-US"/>
              </w:rPr>
              <w:t>&lt; 25 µs</w:t>
            </w:r>
          </w:p>
        </w:tc>
      </w:tr>
    </w:tbl>
    <w:p w:rsidR="00ED3766" w:rsidRDefault="00ED3766">
      <w:pPr>
        <w:rPr>
          <w:lang w:val="en-US"/>
        </w:rPr>
      </w:pPr>
    </w:p>
    <w:p w:rsidR="00CB2E9D" w:rsidRPr="00E34B24" w:rsidRDefault="00977AC0" w:rsidP="00BB5352">
      <w:pPr>
        <w:pStyle w:val="Heading2"/>
        <w:rPr>
          <w:lang w:val="en-US"/>
        </w:rPr>
      </w:pPr>
      <w:bookmarkStart w:id="2362" w:name="_Toc270573461"/>
      <w:bookmarkStart w:id="2363" w:name="_Toc270574112"/>
      <w:bookmarkStart w:id="2364" w:name="_Toc270574704"/>
      <w:bookmarkStart w:id="2365" w:name="_Toc270575185"/>
      <w:bookmarkStart w:id="2366" w:name="_Toc270575489"/>
      <w:bookmarkStart w:id="2367" w:name="_Toc270575613"/>
      <w:bookmarkStart w:id="2368" w:name="_Toc270575738"/>
      <w:bookmarkStart w:id="2369" w:name="_Toc270575858"/>
      <w:bookmarkStart w:id="2370" w:name="_Toc270586280"/>
      <w:bookmarkStart w:id="2371" w:name="_Toc270586499"/>
      <w:bookmarkStart w:id="2372" w:name="_Toc270586640"/>
      <w:bookmarkStart w:id="2373" w:name="_Toc273025767"/>
      <w:bookmarkStart w:id="2374" w:name="_Toc273026026"/>
      <w:bookmarkStart w:id="2375" w:name="_Toc273216172"/>
      <w:bookmarkStart w:id="2376" w:name="_Toc273216389"/>
      <w:bookmarkStart w:id="2377" w:name="_Toc273438023"/>
      <w:bookmarkStart w:id="2378" w:name="_Toc273438229"/>
      <w:bookmarkStart w:id="2379" w:name="_Toc273512196"/>
      <w:bookmarkStart w:id="2380" w:name="_Ref268185218"/>
      <w:bookmarkStart w:id="2381" w:name="_Toc283104890"/>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r w:rsidRPr="00977AC0">
        <w:rPr>
          <w:lang w:val="en-US"/>
        </w:rPr>
        <w:t>Parameters for VHT MCSs</w:t>
      </w:r>
      <w:bookmarkEnd w:id="2380"/>
      <w:bookmarkEnd w:id="2381"/>
    </w:p>
    <w:p w:rsidR="00E05DEF" w:rsidRDefault="000C3156">
      <w:pPr>
        <w:rPr>
          <w:lang w:val="en-US"/>
        </w:rPr>
      </w:pPr>
      <w:r>
        <w:rPr>
          <w:lang w:val="en-US"/>
        </w:rPr>
        <w:t xml:space="preserve">The </w:t>
      </w:r>
      <w:r w:rsidR="00BC0777">
        <w:rPr>
          <w:lang w:val="en-US"/>
        </w:rPr>
        <w:t>rate-dependent parameters</w:t>
      </w:r>
      <w:r>
        <w:rPr>
          <w:lang w:val="en-US"/>
        </w:rPr>
        <w:t xml:space="preserve"> for 20 MHz, 40 MHz, 80 MHz and 160 MHz </w:t>
      </w:r>
      <w:r w:rsidR="00BC0777" w:rsidRPr="002D6C77">
        <w:rPr>
          <w:i/>
          <w:lang w:val="en-US"/>
        </w:rPr>
        <w:t>N</w:t>
      </w:r>
      <w:r w:rsidR="00F134C3" w:rsidRPr="002D6C77">
        <w:rPr>
          <w:i/>
          <w:vertAlign w:val="subscript"/>
          <w:lang w:val="en-US"/>
        </w:rPr>
        <w:t>SS</w:t>
      </w:r>
      <w:r w:rsidR="00BC0777">
        <w:rPr>
          <w:lang w:val="en-US"/>
        </w:rPr>
        <w:t>=1,…</w:t>
      </w:r>
      <w:proofErr w:type="gramStart"/>
      <w:r w:rsidR="00BC0777">
        <w:rPr>
          <w:lang w:val="en-US"/>
        </w:rPr>
        <w:t>,8</w:t>
      </w:r>
      <w:proofErr w:type="gramEnd"/>
      <w:r w:rsidR="00BC0777">
        <w:rPr>
          <w:lang w:val="en-US"/>
        </w:rPr>
        <w:t xml:space="preserve"> are given in Table 22-18 through Table 22-49. Support for 400 ns GI is optional in all cases. Support for MCS 8 and 9 </w:t>
      </w:r>
      <w:r w:rsidR="00083ADB">
        <w:rPr>
          <w:lang w:val="en-US"/>
        </w:rPr>
        <w:t xml:space="preserve">(when valid) </w:t>
      </w:r>
      <w:r w:rsidR="00BC0777">
        <w:rPr>
          <w:lang w:val="en-US"/>
        </w:rPr>
        <w:t xml:space="preserve">is optional in all cases. Support for MCS 1 through 7 </w:t>
      </w:r>
      <w:r w:rsidR="00083ADB">
        <w:rPr>
          <w:lang w:val="en-US"/>
        </w:rPr>
        <w:t xml:space="preserve">(when </w:t>
      </w:r>
      <w:r w:rsidR="00375183">
        <w:rPr>
          <w:lang w:val="en-US"/>
        </w:rPr>
        <w:t>listed as valid in the associated table</w:t>
      </w:r>
      <w:r w:rsidR="00083ADB">
        <w:rPr>
          <w:lang w:val="en-US"/>
        </w:rPr>
        <w:t xml:space="preserve">) </w:t>
      </w:r>
      <w:r w:rsidR="00BC0777">
        <w:rPr>
          <w:lang w:val="en-US"/>
        </w:rPr>
        <w:t>is mandatory. Support for 20 MHz</w:t>
      </w:r>
      <w:r w:rsidR="00083ADB">
        <w:rPr>
          <w:lang w:val="en-US"/>
        </w:rPr>
        <w:t>, 40 MHz and 80 MHz with</w:t>
      </w:r>
      <w:r w:rsidR="00BC0777">
        <w:rPr>
          <w:lang w:val="en-US"/>
        </w:rPr>
        <w:t xml:space="preserve"> </w:t>
      </w:r>
      <w:r w:rsidR="00BC0777" w:rsidRPr="002D6C77">
        <w:rPr>
          <w:i/>
          <w:lang w:val="en-US"/>
        </w:rPr>
        <w:t>N</w:t>
      </w:r>
      <w:r w:rsidR="00F134C3" w:rsidRPr="002D6C77">
        <w:rPr>
          <w:i/>
          <w:vertAlign w:val="subscript"/>
          <w:lang w:val="en-US"/>
        </w:rPr>
        <w:t>SS</w:t>
      </w:r>
      <w:r w:rsidR="00BC0777">
        <w:rPr>
          <w:lang w:val="en-US"/>
        </w:rPr>
        <w:t>=1 is mandatory. Support for 20 MHz</w:t>
      </w:r>
      <w:r w:rsidR="00083ADB">
        <w:rPr>
          <w:lang w:val="en-US"/>
        </w:rPr>
        <w:t>, 40 MHz and 80 MHz with</w:t>
      </w:r>
      <w:r w:rsidR="00BC0777">
        <w:rPr>
          <w:lang w:val="en-US"/>
        </w:rPr>
        <w:t xml:space="preserve"> </w:t>
      </w:r>
      <w:r w:rsidR="00BC0777" w:rsidRPr="002D6C77">
        <w:rPr>
          <w:i/>
          <w:lang w:val="en-US"/>
        </w:rPr>
        <w:t>N</w:t>
      </w:r>
      <w:r w:rsidR="00F134C3" w:rsidRPr="002D6C77">
        <w:rPr>
          <w:i/>
          <w:vertAlign w:val="subscript"/>
          <w:lang w:val="en-US"/>
        </w:rPr>
        <w:t>SS</w:t>
      </w:r>
      <w:r w:rsidR="00BC0777">
        <w:rPr>
          <w:lang w:val="en-US"/>
        </w:rPr>
        <w:t>=2,…</w:t>
      </w:r>
      <w:proofErr w:type="gramStart"/>
      <w:r w:rsidR="00BC0777">
        <w:rPr>
          <w:lang w:val="en-US"/>
        </w:rPr>
        <w:t>,8</w:t>
      </w:r>
      <w:proofErr w:type="gramEnd"/>
      <w:r w:rsidR="00083ADB">
        <w:rPr>
          <w:lang w:val="en-US"/>
        </w:rPr>
        <w:t xml:space="preserve"> is optional. Support for 16</w:t>
      </w:r>
      <w:r w:rsidR="00BC0777">
        <w:rPr>
          <w:lang w:val="en-US"/>
        </w:rPr>
        <w:t xml:space="preserve">0 MHz </w:t>
      </w:r>
      <w:r w:rsidR="00083ADB">
        <w:rPr>
          <w:lang w:val="en-US"/>
        </w:rPr>
        <w:t xml:space="preserve">with </w:t>
      </w:r>
      <w:r w:rsidR="00BC0777" w:rsidRPr="002D6C77">
        <w:rPr>
          <w:i/>
          <w:lang w:val="en-US"/>
        </w:rPr>
        <w:t>N</w:t>
      </w:r>
      <w:r w:rsidR="00F134C3" w:rsidRPr="002D6C77">
        <w:rPr>
          <w:i/>
          <w:vertAlign w:val="subscript"/>
          <w:lang w:val="en-US"/>
        </w:rPr>
        <w:t>SS</w:t>
      </w:r>
      <w:r w:rsidR="00083ADB">
        <w:rPr>
          <w:lang w:val="en-US"/>
        </w:rPr>
        <w:t>=1</w:t>
      </w:r>
      <w:r w:rsidR="00BC0777">
        <w:rPr>
          <w:lang w:val="en-US"/>
        </w:rPr>
        <w:t>,…</w:t>
      </w:r>
      <w:proofErr w:type="gramStart"/>
      <w:r w:rsidR="00026BDF">
        <w:rPr>
          <w:lang w:val="en-US"/>
        </w:rPr>
        <w:t>,</w:t>
      </w:r>
      <w:r w:rsidR="00BC0777">
        <w:rPr>
          <w:lang w:val="en-US"/>
        </w:rPr>
        <w:t>8</w:t>
      </w:r>
      <w:proofErr w:type="gramEnd"/>
      <w:r w:rsidR="00BC0777">
        <w:rPr>
          <w:lang w:val="en-US"/>
        </w:rPr>
        <w:t xml:space="preserve"> is optional. </w:t>
      </w:r>
    </w:p>
    <w:p w:rsidR="004634CF" w:rsidRPr="00E34B24" w:rsidRDefault="004634CF" w:rsidP="00D21039">
      <w:pPr>
        <w:rPr>
          <w:lang w:val="en-US"/>
        </w:rPr>
      </w:pPr>
    </w:p>
    <w:p w:rsidR="004634CF" w:rsidRPr="00E34B24" w:rsidRDefault="00977AC0" w:rsidP="004634CF">
      <w:pPr>
        <w:pStyle w:val="Caption"/>
        <w:keepNext/>
        <w:jc w:val="center"/>
        <w:rPr>
          <w:lang w:val="en-US"/>
        </w:rPr>
      </w:pPr>
      <w:bookmarkStart w:id="2382" w:name="_Ref274841726"/>
      <w:bookmarkStart w:id="2383" w:name="_Ref265840166"/>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25</w:t>
      </w:r>
      <w:r w:rsidR="00174960">
        <w:rPr>
          <w:lang w:val="en-US"/>
        </w:rPr>
        <w:fldChar w:fldCharType="end"/>
      </w:r>
      <w:bookmarkEnd w:id="2382"/>
      <w:bookmarkEnd w:id="2383"/>
      <w:r w:rsidR="00375183">
        <w:rPr>
          <w:lang w:val="en-US"/>
        </w:rPr>
        <w:t>--</w:t>
      </w:r>
      <w:r w:rsidRPr="00977AC0">
        <w:rPr>
          <w:lang w:val="en-US"/>
        </w:rPr>
        <w:t xml:space="preserve">VHT MCSs for mandatory 20 MHz, </w:t>
      </w:r>
      <w:r w:rsidRPr="00977AC0">
        <w:rPr>
          <w:i/>
          <w:lang w:val="en-US"/>
        </w:rPr>
        <w:t>N</w:t>
      </w:r>
      <w:r w:rsidRPr="00977AC0">
        <w:rPr>
          <w:i/>
          <w:vertAlign w:val="subscript"/>
          <w:lang w:val="en-US"/>
        </w:rPr>
        <w:t>SS</w:t>
      </w:r>
      <w:r w:rsidRPr="00977AC0">
        <w:rPr>
          <w:lang w:val="en-US"/>
        </w:rPr>
        <w:t xml:space="preserve"> = 1</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977AC0">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w:t>
            </w:r>
          </w:p>
        </w:tc>
        <w:tc>
          <w:tcPr>
            <w:tcW w:w="796" w:type="dxa"/>
            <w:vAlign w:val="center"/>
          </w:tcPr>
          <w:p w:rsidR="00242274" w:rsidRPr="00E34B24" w:rsidRDefault="00977AC0" w:rsidP="00BE7F03">
            <w:pPr>
              <w:jc w:val="center"/>
              <w:rPr>
                <w:lang w:val="en-US"/>
              </w:rPr>
            </w:pPr>
            <w:r w:rsidRPr="00977AC0">
              <w:rPr>
                <w:lang w:val="en-US"/>
              </w:rPr>
              <w:t>26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w:t>
            </w:r>
          </w:p>
        </w:tc>
        <w:tc>
          <w:tcPr>
            <w:tcW w:w="1080" w:type="dxa"/>
            <w:shd w:val="clear" w:color="auto" w:fill="auto"/>
            <w:vAlign w:val="center"/>
          </w:tcPr>
          <w:p w:rsidR="00242274" w:rsidRPr="00E34B24" w:rsidRDefault="00977AC0" w:rsidP="00BE7F03">
            <w:pPr>
              <w:jc w:val="center"/>
              <w:rPr>
                <w:lang w:val="en-US"/>
              </w:rPr>
            </w:pPr>
            <w:r w:rsidRPr="00977AC0">
              <w:rPr>
                <w:lang w:val="en-US"/>
              </w:rPr>
              <w:t>7.2</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52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w:t>
            </w:r>
          </w:p>
        </w:tc>
        <w:tc>
          <w:tcPr>
            <w:tcW w:w="1080" w:type="dxa"/>
            <w:shd w:val="clear" w:color="auto" w:fill="auto"/>
            <w:vAlign w:val="center"/>
          </w:tcPr>
          <w:p w:rsidR="00242274" w:rsidRPr="00E34B24" w:rsidRDefault="00977AC0" w:rsidP="00BE7F03">
            <w:pPr>
              <w:jc w:val="center"/>
              <w:rPr>
                <w:lang w:val="en-US"/>
              </w:rPr>
            </w:pPr>
            <w:r w:rsidRPr="00977AC0">
              <w:rPr>
                <w:lang w:val="en-US"/>
              </w:rPr>
              <w:t>14.4</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78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w:t>
            </w:r>
          </w:p>
        </w:tc>
        <w:tc>
          <w:tcPr>
            <w:tcW w:w="1080" w:type="dxa"/>
            <w:shd w:val="clear" w:color="auto" w:fill="auto"/>
            <w:vAlign w:val="center"/>
          </w:tcPr>
          <w:p w:rsidR="00242274" w:rsidRPr="00E34B24" w:rsidRDefault="00977AC0" w:rsidP="00BE7F03">
            <w:pPr>
              <w:jc w:val="center"/>
              <w:rPr>
                <w:lang w:val="en-US"/>
              </w:rPr>
            </w:pPr>
            <w:r w:rsidRPr="00977AC0">
              <w:rPr>
                <w:lang w:val="en-US"/>
              </w:rPr>
              <w:t>21.7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208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w:t>
            </w:r>
          </w:p>
        </w:tc>
        <w:tc>
          <w:tcPr>
            <w:tcW w:w="1080" w:type="dxa"/>
            <w:shd w:val="clear" w:color="auto" w:fill="auto"/>
            <w:vAlign w:val="center"/>
          </w:tcPr>
          <w:p w:rsidR="00242274" w:rsidRPr="00E34B24" w:rsidRDefault="00977AC0" w:rsidP="00BE7F03">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234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58.5</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260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c>
          <w:tcPr>
            <w:tcW w:w="1080" w:type="dxa"/>
            <w:shd w:val="clear" w:color="auto" w:fill="auto"/>
            <w:vAlign w:val="center"/>
          </w:tcPr>
          <w:p w:rsidR="00242274" w:rsidRPr="00E34B24" w:rsidRDefault="00977AC0" w:rsidP="00BE7F03">
            <w:pPr>
              <w:jc w:val="center"/>
              <w:rPr>
                <w:lang w:val="en-US"/>
              </w:rPr>
            </w:pPr>
            <w:r w:rsidRPr="00977AC0">
              <w:rPr>
                <w:lang w:val="en-US"/>
              </w:rPr>
              <w:t>72.2</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312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3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6C22B4">
        <w:tc>
          <w:tcPr>
            <w:tcW w:w="9111" w:type="dxa"/>
            <w:gridSpan w:val="11"/>
          </w:tcPr>
          <w:p w:rsidR="00E05DEF" w:rsidRDefault="00083ADB">
            <w:pPr>
              <w:rPr>
                <w:lang w:val="en-US"/>
              </w:rPr>
            </w:pPr>
            <w:r w:rsidRPr="00977AC0">
              <w:rPr>
                <w:lang w:val="en-US"/>
              </w:rPr>
              <w:t>N</w:t>
            </w:r>
            <w:r>
              <w:rPr>
                <w:lang w:val="en-US"/>
              </w:rPr>
              <w:t>OTE</w:t>
            </w:r>
            <w:r w:rsidR="00977AC0" w:rsidRPr="00977AC0">
              <w:rPr>
                <w:lang w:val="en-US"/>
              </w:rPr>
              <w:t>:</w:t>
            </w:r>
            <w:r>
              <w:rPr>
                <w:lang w:val="en-US"/>
              </w:rPr>
              <w:t xml:space="preserve"> MCS 9 </w:t>
            </w:r>
            <w:r w:rsidR="00977AC0" w:rsidRPr="00977AC0">
              <w:rPr>
                <w:lang w:val="en-US"/>
              </w:rPr>
              <w:t xml:space="preserve">is invalid 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ED2930" w:rsidRPr="00E34B24" w:rsidRDefault="00ED2930" w:rsidP="00D21039">
      <w:pPr>
        <w:rPr>
          <w:lang w:val="en-US"/>
        </w:rPr>
      </w:pPr>
    </w:p>
    <w:p w:rsidR="00BE0080" w:rsidRPr="00E34B24" w:rsidRDefault="00977AC0" w:rsidP="00D8095B">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26</w:t>
      </w:r>
      <w:r w:rsidR="00174960">
        <w:rPr>
          <w:lang w:val="en-US"/>
        </w:rPr>
        <w:fldChar w:fldCharType="end"/>
      </w:r>
      <w:r w:rsidR="00375183">
        <w:rPr>
          <w:lang w:val="en-US"/>
        </w:rPr>
        <w:t>--</w:t>
      </w:r>
      <w:r w:rsidRPr="00977AC0">
        <w:rPr>
          <w:lang w:val="en-US"/>
        </w:rPr>
        <w:t xml:space="preserve">VHT MCSs for optional 20 MHz, </w:t>
      </w:r>
      <w:r w:rsidRPr="00977AC0">
        <w:rPr>
          <w:i/>
          <w:lang w:val="en-US"/>
        </w:rPr>
        <w:t>N</w:t>
      </w:r>
      <w:r w:rsidRPr="00977AC0">
        <w:rPr>
          <w:i/>
          <w:vertAlign w:val="subscript"/>
          <w:lang w:val="en-US"/>
        </w:rPr>
        <w:t>SS</w:t>
      </w:r>
      <w:r w:rsidRPr="00977AC0">
        <w:rPr>
          <w:lang w:val="en-US"/>
        </w:rPr>
        <w:t xml:space="preserve"> = 2</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52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w:t>
            </w:r>
          </w:p>
        </w:tc>
        <w:tc>
          <w:tcPr>
            <w:tcW w:w="1080" w:type="dxa"/>
            <w:shd w:val="clear" w:color="auto" w:fill="auto"/>
            <w:vAlign w:val="center"/>
          </w:tcPr>
          <w:p w:rsidR="00242274" w:rsidRPr="00E34B24" w:rsidRDefault="00977AC0" w:rsidP="00BE7F03">
            <w:pPr>
              <w:jc w:val="center"/>
              <w:rPr>
                <w:lang w:val="en-US"/>
              </w:rPr>
            </w:pPr>
            <w:r w:rsidRPr="00977AC0">
              <w:rPr>
                <w:lang w:val="en-US"/>
              </w:rPr>
              <w:t>14.4</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3</w:t>
            </w:r>
          </w:p>
        </w:tc>
        <w:tc>
          <w:tcPr>
            <w:tcW w:w="1260" w:type="dxa"/>
            <w:shd w:val="clear" w:color="auto" w:fill="auto"/>
            <w:vAlign w:val="center"/>
          </w:tcPr>
          <w:p w:rsidR="00242274" w:rsidRPr="00E34B24" w:rsidRDefault="00977AC0" w:rsidP="00193AD4">
            <w:pPr>
              <w:jc w:val="center"/>
              <w:rPr>
                <w:lang w:val="en-US"/>
              </w:rPr>
            </w:pPr>
            <w:r w:rsidRPr="00977AC0">
              <w:rPr>
                <w:lang w:val="en-US"/>
              </w:rPr>
              <w:t>16-QAM</w:t>
            </w:r>
          </w:p>
        </w:tc>
        <w:tc>
          <w:tcPr>
            <w:tcW w:w="608" w:type="dxa"/>
            <w:shd w:val="clear" w:color="auto" w:fill="auto"/>
            <w:vAlign w:val="center"/>
          </w:tcPr>
          <w:p w:rsidR="00242274" w:rsidRPr="00E34B24" w:rsidRDefault="00977AC0" w:rsidP="00193AD4">
            <w:pPr>
              <w:jc w:val="center"/>
              <w:rPr>
                <w:lang w:val="en-US"/>
              </w:rPr>
            </w:pPr>
            <w:r w:rsidRPr="00977AC0">
              <w:rPr>
                <w:lang w:val="en-US"/>
              </w:rPr>
              <w:t>1/2</w:t>
            </w:r>
          </w:p>
        </w:tc>
        <w:tc>
          <w:tcPr>
            <w:tcW w:w="906" w:type="dxa"/>
            <w:shd w:val="clear" w:color="auto" w:fill="auto"/>
            <w:vAlign w:val="center"/>
          </w:tcPr>
          <w:p w:rsidR="00242274" w:rsidRPr="00E34B24" w:rsidRDefault="00977AC0" w:rsidP="00193AD4">
            <w:pPr>
              <w:jc w:val="center"/>
              <w:rPr>
                <w:lang w:val="en-US"/>
              </w:rPr>
            </w:pPr>
            <w:r w:rsidRPr="00977AC0">
              <w:rPr>
                <w:lang w:val="en-US"/>
              </w:rPr>
              <w:t>4</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416</w:t>
            </w:r>
          </w:p>
        </w:tc>
        <w:tc>
          <w:tcPr>
            <w:tcW w:w="796" w:type="dxa"/>
            <w:vAlign w:val="center"/>
          </w:tcPr>
          <w:p w:rsidR="00242274" w:rsidRPr="00E34B24" w:rsidRDefault="00977AC0" w:rsidP="00193AD4">
            <w:pPr>
              <w:jc w:val="center"/>
              <w:rPr>
                <w:lang w:val="en-US"/>
              </w:rPr>
            </w:pPr>
            <w:r w:rsidRPr="00977AC0">
              <w:rPr>
                <w:lang w:val="en-US"/>
              </w:rPr>
              <w:t>208</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52.0</w:t>
            </w:r>
          </w:p>
        </w:tc>
        <w:tc>
          <w:tcPr>
            <w:tcW w:w="1080" w:type="dxa"/>
            <w:shd w:val="clear" w:color="auto" w:fill="auto"/>
            <w:vAlign w:val="center"/>
          </w:tcPr>
          <w:p w:rsidR="00242274" w:rsidRPr="00E34B24" w:rsidRDefault="00977AC0" w:rsidP="00193AD4">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4</w:t>
            </w:r>
          </w:p>
        </w:tc>
        <w:tc>
          <w:tcPr>
            <w:tcW w:w="1260" w:type="dxa"/>
            <w:shd w:val="clear" w:color="auto" w:fill="auto"/>
            <w:vAlign w:val="center"/>
          </w:tcPr>
          <w:p w:rsidR="00242274" w:rsidRPr="00E34B24" w:rsidRDefault="00977AC0" w:rsidP="00193AD4">
            <w:pPr>
              <w:jc w:val="center"/>
              <w:rPr>
                <w:lang w:val="en-US"/>
              </w:rPr>
            </w:pPr>
            <w:r w:rsidRPr="00977AC0">
              <w:rPr>
                <w:lang w:val="en-US"/>
              </w:rPr>
              <w:t>16-QAM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4</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416</w:t>
            </w:r>
          </w:p>
        </w:tc>
        <w:tc>
          <w:tcPr>
            <w:tcW w:w="796" w:type="dxa"/>
            <w:vAlign w:val="center"/>
          </w:tcPr>
          <w:p w:rsidR="00242274" w:rsidRPr="00E34B24" w:rsidRDefault="00977AC0" w:rsidP="00193AD4">
            <w:pPr>
              <w:jc w:val="center"/>
              <w:rPr>
                <w:lang w:val="en-US"/>
              </w:rPr>
            </w:pPr>
            <w:r w:rsidRPr="00977AC0">
              <w:rPr>
                <w:lang w:val="en-US"/>
              </w:rPr>
              <w:t>312</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78.0</w:t>
            </w:r>
          </w:p>
        </w:tc>
        <w:tc>
          <w:tcPr>
            <w:tcW w:w="1080" w:type="dxa"/>
            <w:shd w:val="clear" w:color="auto" w:fill="auto"/>
            <w:vAlign w:val="center"/>
          </w:tcPr>
          <w:p w:rsidR="00242274" w:rsidRPr="00E34B24" w:rsidRDefault="00977AC0" w:rsidP="00193AD4">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lastRenderedPageBreak/>
              <w:t>5</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2/3</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416</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104.0</w:t>
            </w:r>
          </w:p>
        </w:tc>
        <w:tc>
          <w:tcPr>
            <w:tcW w:w="1080" w:type="dxa"/>
            <w:shd w:val="clear" w:color="auto" w:fill="auto"/>
            <w:vAlign w:val="center"/>
          </w:tcPr>
          <w:p w:rsidR="00242274" w:rsidRPr="00E34B24" w:rsidRDefault="00977AC0" w:rsidP="00193AD4">
            <w:pPr>
              <w:jc w:val="center"/>
              <w:rPr>
                <w:lang w:val="en-US"/>
              </w:rPr>
            </w:pPr>
            <w:r w:rsidRPr="00977AC0">
              <w:rPr>
                <w:lang w:val="en-US"/>
              </w:rPr>
              <w:t>115.6</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6</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468</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117.0</w:t>
            </w:r>
          </w:p>
        </w:tc>
        <w:tc>
          <w:tcPr>
            <w:tcW w:w="1080" w:type="dxa"/>
            <w:shd w:val="clear" w:color="auto" w:fill="auto"/>
            <w:vAlign w:val="center"/>
          </w:tcPr>
          <w:p w:rsidR="00242274" w:rsidRPr="00E34B24" w:rsidRDefault="00977AC0" w:rsidP="00193AD4">
            <w:pPr>
              <w:jc w:val="center"/>
              <w:rPr>
                <w:lang w:val="en-US"/>
              </w:rPr>
            </w:pPr>
            <w:r w:rsidRPr="00977AC0">
              <w:rPr>
                <w:lang w:val="en-US"/>
              </w:rPr>
              <w:t>130.0</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7</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5/6</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520</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130.0</w:t>
            </w:r>
          </w:p>
        </w:tc>
        <w:tc>
          <w:tcPr>
            <w:tcW w:w="1080" w:type="dxa"/>
            <w:shd w:val="clear" w:color="auto" w:fill="auto"/>
            <w:vAlign w:val="center"/>
          </w:tcPr>
          <w:p w:rsidR="00242274" w:rsidRPr="00E34B24" w:rsidRDefault="00977AC0" w:rsidP="00193AD4">
            <w:pPr>
              <w:jc w:val="center"/>
              <w:rPr>
                <w:lang w:val="en-US"/>
              </w:rPr>
            </w:pPr>
            <w:r w:rsidRPr="00977AC0">
              <w:rPr>
                <w:lang w:val="en-US"/>
              </w:rPr>
              <w:t>144.4</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8</w:t>
            </w:r>
          </w:p>
        </w:tc>
        <w:tc>
          <w:tcPr>
            <w:tcW w:w="1260" w:type="dxa"/>
            <w:shd w:val="clear" w:color="auto" w:fill="auto"/>
            <w:vAlign w:val="center"/>
          </w:tcPr>
          <w:p w:rsidR="00242274" w:rsidRPr="00E34B24" w:rsidRDefault="00977AC0" w:rsidP="00193AD4">
            <w:pPr>
              <w:jc w:val="center"/>
              <w:rPr>
                <w:lang w:val="en-US"/>
              </w:rPr>
            </w:pPr>
            <w:r w:rsidRPr="00977AC0">
              <w:rPr>
                <w:lang w:val="en-US"/>
              </w:rPr>
              <w:t>256-QAM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8</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832</w:t>
            </w:r>
          </w:p>
        </w:tc>
        <w:tc>
          <w:tcPr>
            <w:tcW w:w="796" w:type="dxa"/>
            <w:vAlign w:val="center"/>
          </w:tcPr>
          <w:p w:rsidR="00242274" w:rsidRPr="00E34B24" w:rsidRDefault="00977AC0" w:rsidP="00193AD4">
            <w:pPr>
              <w:jc w:val="center"/>
              <w:rPr>
                <w:lang w:val="en-US"/>
              </w:rPr>
            </w:pPr>
            <w:r w:rsidRPr="00977AC0">
              <w:rPr>
                <w:lang w:val="en-US"/>
              </w:rPr>
              <w:t>624</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156.0</w:t>
            </w:r>
          </w:p>
        </w:tc>
        <w:tc>
          <w:tcPr>
            <w:tcW w:w="1080" w:type="dxa"/>
            <w:shd w:val="clear" w:color="auto" w:fill="auto"/>
            <w:vAlign w:val="center"/>
          </w:tcPr>
          <w:p w:rsidR="00242274" w:rsidRPr="00E34B24" w:rsidRDefault="00977AC0" w:rsidP="00193AD4">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193AD4">
            <w:pPr>
              <w:jc w:val="center"/>
              <w:rPr>
                <w:lang w:val="en-US"/>
              </w:rPr>
            </w:pPr>
          </w:p>
        </w:tc>
        <w:tc>
          <w:tcPr>
            <w:tcW w:w="608" w:type="dxa"/>
            <w:shd w:val="clear" w:color="auto" w:fill="auto"/>
            <w:vAlign w:val="center"/>
          </w:tcPr>
          <w:p w:rsidR="00242274" w:rsidRPr="00E34B24" w:rsidRDefault="00242274" w:rsidP="00193AD4">
            <w:pPr>
              <w:jc w:val="center"/>
              <w:rPr>
                <w:lang w:val="en-US"/>
              </w:rPr>
            </w:pPr>
          </w:p>
        </w:tc>
        <w:tc>
          <w:tcPr>
            <w:tcW w:w="906" w:type="dxa"/>
            <w:shd w:val="clear" w:color="auto" w:fill="auto"/>
            <w:vAlign w:val="center"/>
          </w:tcPr>
          <w:p w:rsidR="00242274" w:rsidRPr="00E34B24" w:rsidRDefault="00242274" w:rsidP="00193AD4">
            <w:pPr>
              <w:jc w:val="center"/>
              <w:rPr>
                <w:lang w:val="en-US"/>
              </w:rPr>
            </w:pPr>
          </w:p>
        </w:tc>
        <w:tc>
          <w:tcPr>
            <w:tcW w:w="624" w:type="dxa"/>
            <w:shd w:val="clear" w:color="auto" w:fill="auto"/>
            <w:vAlign w:val="center"/>
          </w:tcPr>
          <w:p w:rsidR="00242274" w:rsidRPr="00E34B24" w:rsidRDefault="00242274" w:rsidP="00193AD4">
            <w:pPr>
              <w:jc w:val="center"/>
              <w:rPr>
                <w:lang w:val="en-US"/>
              </w:rPr>
            </w:pPr>
          </w:p>
        </w:tc>
        <w:tc>
          <w:tcPr>
            <w:tcW w:w="601" w:type="dxa"/>
            <w:shd w:val="clear" w:color="auto" w:fill="auto"/>
            <w:vAlign w:val="center"/>
          </w:tcPr>
          <w:p w:rsidR="00242274" w:rsidRPr="00E34B24" w:rsidRDefault="00242274" w:rsidP="00193AD4">
            <w:pPr>
              <w:jc w:val="center"/>
              <w:rPr>
                <w:lang w:val="en-US"/>
              </w:rPr>
            </w:pPr>
          </w:p>
        </w:tc>
        <w:tc>
          <w:tcPr>
            <w:tcW w:w="788" w:type="dxa"/>
            <w:shd w:val="clear" w:color="auto" w:fill="auto"/>
            <w:vAlign w:val="center"/>
          </w:tcPr>
          <w:p w:rsidR="00242274" w:rsidRPr="00E34B24" w:rsidRDefault="00242274" w:rsidP="00193AD4">
            <w:pPr>
              <w:jc w:val="center"/>
              <w:rPr>
                <w:lang w:val="en-US"/>
              </w:rPr>
            </w:pPr>
          </w:p>
        </w:tc>
        <w:tc>
          <w:tcPr>
            <w:tcW w:w="796" w:type="dxa"/>
            <w:vAlign w:val="center"/>
          </w:tcPr>
          <w:p w:rsidR="00242274" w:rsidRPr="00E34B24" w:rsidRDefault="00242274" w:rsidP="00193AD4">
            <w:pPr>
              <w:jc w:val="center"/>
              <w:rPr>
                <w:lang w:val="en-US"/>
              </w:rPr>
            </w:pPr>
          </w:p>
        </w:tc>
        <w:tc>
          <w:tcPr>
            <w:tcW w:w="630" w:type="dxa"/>
            <w:shd w:val="clear" w:color="auto" w:fill="auto"/>
            <w:vAlign w:val="center"/>
          </w:tcPr>
          <w:p w:rsidR="00242274" w:rsidRPr="00E34B24" w:rsidRDefault="00242274" w:rsidP="00193AD4">
            <w:pPr>
              <w:jc w:val="center"/>
              <w:rPr>
                <w:lang w:val="en-US"/>
              </w:rPr>
            </w:pPr>
          </w:p>
        </w:tc>
        <w:tc>
          <w:tcPr>
            <w:tcW w:w="1080" w:type="dxa"/>
            <w:shd w:val="clear" w:color="auto" w:fill="auto"/>
            <w:vAlign w:val="center"/>
          </w:tcPr>
          <w:p w:rsidR="00242274" w:rsidRPr="00E34B24" w:rsidRDefault="00242274" w:rsidP="00193AD4">
            <w:pPr>
              <w:jc w:val="center"/>
              <w:rPr>
                <w:lang w:val="en-US"/>
              </w:rPr>
            </w:pPr>
          </w:p>
        </w:tc>
        <w:tc>
          <w:tcPr>
            <w:tcW w:w="1080" w:type="dxa"/>
            <w:shd w:val="clear" w:color="auto" w:fill="auto"/>
            <w:vAlign w:val="center"/>
          </w:tcPr>
          <w:p w:rsidR="00242274" w:rsidRPr="00E34B24" w:rsidRDefault="00242274" w:rsidP="00193AD4">
            <w:pPr>
              <w:jc w:val="center"/>
              <w:rPr>
                <w:lang w:val="en-US"/>
              </w:rPr>
            </w:pPr>
          </w:p>
        </w:tc>
      </w:tr>
      <w:tr w:rsidR="00242274" w:rsidRPr="00E34B24" w:rsidTr="006C22B4">
        <w:tc>
          <w:tcPr>
            <w:tcW w:w="9111"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8095B" w:rsidRPr="00E34B24" w:rsidRDefault="00D8095B" w:rsidP="00D21039">
      <w:pPr>
        <w:rPr>
          <w:lang w:val="en-US"/>
        </w:rPr>
      </w:pPr>
    </w:p>
    <w:p w:rsidR="00D8095B" w:rsidRPr="00E34B24" w:rsidRDefault="00977AC0" w:rsidP="00D8095B">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27</w:t>
      </w:r>
      <w:r w:rsidR="00174960">
        <w:rPr>
          <w:lang w:val="en-US"/>
        </w:rPr>
        <w:fldChar w:fldCharType="end"/>
      </w:r>
      <w:r w:rsidR="00375183">
        <w:rPr>
          <w:lang w:val="en-US"/>
        </w:rPr>
        <w:t>--</w:t>
      </w:r>
      <w:r w:rsidRPr="00977AC0">
        <w:rPr>
          <w:lang w:val="en-US"/>
        </w:rPr>
        <w:t xml:space="preserve">VHT MCSs for optional 20 MHz, </w:t>
      </w:r>
      <w:r w:rsidRPr="00977AC0">
        <w:rPr>
          <w:i/>
          <w:lang w:val="en-US"/>
        </w:rPr>
        <w:t>N</w:t>
      </w:r>
      <w:r w:rsidRPr="00977AC0">
        <w:rPr>
          <w:i/>
          <w:vertAlign w:val="subscript"/>
          <w:lang w:val="en-US"/>
        </w:rPr>
        <w:t>SS</w:t>
      </w:r>
      <w:r w:rsidRPr="00977AC0">
        <w:rPr>
          <w:lang w:val="en-US"/>
        </w:rPr>
        <w:t xml:space="preserve"> = 3</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w:t>
            </w:r>
          </w:p>
        </w:tc>
        <w:tc>
          <w:tcPr>
            <w:tcW w:w="796" w:type="dxa"/>
            <w:vAlign w:val="center"/>
          </w:tcPr>
          <w:p w:rsidR="00242274" w:rsidRPr="00E34B24" w:rsidRDefault="00977AC0" w:rsidP="00BE7F03">
            <w:pPr>
              <w:jc w:val="center"/>
              <w:rPr>
                <w:lang w:val="en-US"/>
              </w:rPr>
            </w:pPr>
            <w:r w:rsidRPr="00977AC0">
              <w:rPr>
                <w:lang w:val="en-US"/>
              </w:rPr>
              <w:t>78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w:t>
            </w:r>
          </w:p>
        </w:tc>
        <w:tc>
          <w:tcPr>
            <w:tcW w:w="1080" w:type="dxa"/>
            <w:shd w:val="clear" w:color="auto" w:fill="auto"/>
            <w:vAlign w:val="center"/>
          </w:tcPr>
          <w:p w:rsidR="00242274" w:rsidRPr="00E34B24" w:rsidRDefault="00977AC0" w:rsidP="00BE7F03">
            <w:pPr>
              <w:jc w:val="center"/>
              <w:rPr>
                <w:lang w:val="en-US"/>
              </w:rPr>
            </w:pPr>
            <w:r w:rsidRPr="00977AC0">
              <w:rPr>
                <w:lang w:val="en-US"/>
              </w:rPr>
              <w:t>21.7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234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58.5</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312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468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117.0</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624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702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175.5</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780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c>
          <w:tcPr>
            <w:tcW w:w="1080" w:type="dxa"/>
            <w:shd w:val="clear" w:color="auto" w:fill="auto"/>
            <w:vAlign w:val="center"/>
          </w:tcPr>
          <w:p w:rsidR="00242274" w:rsidRPr="00E34B24" w:rsidRDefault="00977AC0" w:rsidP="00BE7F03">
            <w:pPr>
              <w:jc w:val="center"/>
              <w:rPr>
                <w:lang w:val="en-US"/>
              </w:rPr>
            </w:pPr>
            <w:r w:rsidRPr="00977AC0">
              <w:rPr>
                <w:lang w:val="en-US"/>
              </w:rPr>
              <w:t>216.7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9</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1040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28</w:t>
      </w:r>
      <w:r w:rsidR="00174960">
        <w:rPr>
          <w:lang w:val="en-US"/>
        </w:rPr>
        <w:fldChar w:fldCharType="end"/>
      </w:r>
      <w:r w:rsidR="00375183">
        <w:rPr>
          <w:lang w:val="en-US"/>
        </w:rPr>
        <w:t>--</w:t>
      </w:r>
      <w:r w:rsidRPr="00977AC0">
        <w:rPr>
          <w:lang w:val="en-US"/>
        </w:rPr>
        <w:t xml:space="preserve">VHT MCSs for optional 20 MHz, </w:t>
      </w:r>
      <w:r w:rsidRPr="00977AC0">
        <w:rPr>
          <w:i/>
          <w:lang w:val="en-US"/>
        </w:rPr>
        <w:t>N</w:t>
      </w:r>
      <w:r w:rsidRPr="00977AC0">
        <w:rPr>
          <w:i/>
          <w:vertAlign w:val="subscript"/>
          <w:lang w:val="en-US"/>
        </w:rPr>
        <w:t>SS</w:t>
      </w:r>
      <w:r w:rsidRPr="00977AC0">
        <w:rPr>
          <w:lang w:val="en-US"/>
        </w:rPr>
        <w:t xml:space="preserve"> = 4</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208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w:t>
            </w:r>
          </w:p>
        </w:tc>
        <w:tc>
          <w:tcPr>
            <w:tcW w:w="1080" w:type="dxa"/>
            <w:shd w:val="clear" w:color="auto" w:fill="auto"/>
            <w:vAlign w:val="center"/>
          </w:tcPr>
          <w:p w:rsidR="00242274" w:rsidRPr="00E34B24" w:rsidRDefault="00977AC0" w:rsidP="00BE7F03">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312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832</w:t>
            </w:r>
          </w:p>
        </w:tc>
        <w:tc>
          <w:tcPr>
            <w:tcW w:w="796" w:type="dxa"/>
            <w:vAlign w:val="center"/>
          </w:tcPr>
          <w:p w:rsidR="00242274" w:rsidRPr="00E34B24" w:rsidRDefault="00977AC0" w:rsidP="00BE7F03">
            <w:pPr>
              <w:jc w:val="center"/>
              <w:rPr>
                <w:lang w:val="en-US"/>
              </w:rPr>
            </w:pPr>
            <w:r w:rsidRPr="00977AC0">
              <w:rPr>
                <w:lang w:val="en-US"/>
              </w:rPr>
              <w:t>416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104.0</w:t>
            </w:r>
          </w:p>
        </w:tc>
        <w:tc>
          <w:tcPr>
            <w:tcW w:w="1080" w:type="dxa"/>
            <w:shd w:val="clear" w:color="auto" w:fill="auto"/>
            <w:vAlign w:val="center"/>
          </w:tcPr>
          <w:p w:rsidR="00242274" w:rsidRPr="00E34B24" w:rsidRDefault="00977AC0" w:rsidP="00BE7F03">
            <w:pPr>
              <w:jc w:val="center"/>
              <w:rPr>
                <w:lang w:val="en-US"/>
              </w:rPr>
            </w:pPr>
            <w:r w:rsidRPr="00977AC0">
              <w:rPr>
                <w:lang w:val="en-US"/>
              </w:rPr>
              <w:t>115.6</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832</w:t>
            </w:r>
          </w:p>
        </w:tc>
        <w:tc>
          <w:tcPr>
            <w:tcW w:w="796" w:type="dxa"/>
            <w:vAlign w:val="center"/>
          </w:tcPr>
          <w:p w:rsidR="00242274" w:rsidRPr="00E34B24" w:rsidRDefault="00977AC0" w:rsidP="00BE7F03">
            <w:pPr>
              <w:jc w:val="center"/>
              <w:rPr>
                <w:lang w:val="en-US"/>
              </w:rPr>
            </w:pPr>
            <w:r w:rsidRPr="00977AC0">
              <w:rPr>
                <w:lang w:val="en-US"/>
              </w:rPr>
              <w:t>624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832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208.0</w:t>
            </w:r>
          </w:p>
        </w:tc>
        <w:tc>
          <w:tcPr>
            <w:tcW w:w="1080" w:type="dxa"/>
            <w:shd w:val="clear" w:color="auto" w:fill="auto"/>
            <w:vAlign w:val="center"/>
          </w:tcPr>
          <w:p w:rsidR="00242274" w:rsidRPr="00E34B24" w:rsidRDefault="00977AC0" w:rsidP="00BE7F03">
            <w:pPr>
              <w:jc w:val="center"/>
              <w:rPr>
                <w:lang w:val="en-US"/>
              </w:rPr>
            </w:pPr>
            <w:r w:rsidRPr="00977AC0">
              <w:rPr>
                <w:lang w:val="en-US"/>
              </w:rPr>
              <w:t>231.1</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1040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1664</w:t>
            </w:r>
          </w:p>
        </w:tc>
        <w:tc>
          <w:tcPr>
            <w:tcW w:w="796" w:type="dxa"/>
            <w:vAlign w:val="center"/>
          </w:tcPr>
          <w:p w:rsidR="00242274" w:rsidRPr="00E34B24" w:rsidRDefault="00977AC0" w:rsidP="00BE7F03">
            <w:pPr>
              <w:jc w:val="center"/>
              <w:rPr>
                <w:lang w:val="en-US"/>
              </w:rPr>
            </w:pPr>
            <w:r w:rsidRPr="00977AC0">
              <w:rPr>
                <w:lang w:val="en-US"/>
              </w:rPr>
              <w:t>1248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312.0</w:t>
            </w:r>
          </w:p>
        </w:tc>
        <w:tc>
          <w:tcPr>
            <w:tcW w:w="1080" w:type="dxa"/>
            <w:shd w:val="clear" w:color="auto" w:fill="auto"/>
            <w:vAlign w:val="center"/>
          </w:tcPr>
          <w:p w:rsidR="00242274" w:rsidRPr="00E34B24" w:rsidRDefault="00977AC0" w:rsidP="00BE7F03">
            <w:pPr>
              <w:jc w:val="center"/>
              <w:rPr>
                <w:lang w:val="en-US"/>
              </w:rPr>
            </w:pPr>
            <w:r w:rsidRPr="00977AC0">
              <w:rPr>
                <w:lang w:val="en-US"/>
              </w:rPr>
              <w:t>346.7</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6C22B4">
        <w:tc>
          <w:tcPr>
            <w:tcW w:w="9090"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29</w:t>
      </w:r>
      <w:r w:rsidR="00174960">
        <w:rPr>
          <w:lang w:val="en-US"/>
        </w:rPr>
        <w:fldChar w:fldCharType="end"/>
      </w:r>
      <w:r w:rsidR="00375183">
        <w:rPr>
          <w:lang w:val="en-US"/>
        </w:rPr>
        <w:t>--</w:t>
      </w:r>
      <w:r w:rsidRPr="00977AC0">
        <w:rPr>
          <w:lang w:val="en-US"/>
        </w:rPr>
        <w:t xml:space="preserve">VHT MCSs for optional 20 MHz, </w:t>
      </w:r>
      <w:r w:rsidRPr="00977AC0">
        <w:rPr>
          <w:i/>
          <w:lang w:val="en-US"/>
        </w:rPr>
        <w:t>N</w:t>
      </w:r>
      <w:r w:rsidRPr="00977AC0">
        <w:rPr>
          <w:i/>
          <w:vertAlign w:val="subscript"/>
          <w:lang w:val="en-US"/>
        </w:rPr>
        <w:t>SS</w:t>
      </w:r>
      <w:r w:rsidRPr="00977AC0">
        <w:rPr>
          <w:lang w:val="en-US"/>
        </w:rPr>
        <w:t xml:space="preserve"> = 5</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80"/>
        <w:gridCol w:w="1080"/>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477F00">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260</w:t>
            </w:r>
          </w:p>
        </w:tc>
        <w:tc>
          <w:tcPr>
            <w:tcW w:w="796" w:type="dxa"/>
            <w:vAlign w:val="center"/>
          </w:tcPr>
          <w:p w:rsidR="00242274" w:rsidRPr="00E34B24" w:rsidRDefault="00977AC0" w:rsidP="00BE7F03">
            <w:pPr>
              <w:jc w:val="center"/>
              <w:rPr>
                <w:lang w:val="en-US"/>
              </w:rPr>
            </w:pPr>
            <w:r w:rsidRPr="00977AC0">
              <w:rPr>
                <w:lang w:val="en-US"/>
              </w:rPr>
              <w:t>130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32.5</w:t>
            </w:r>
          </w:p>
        </w:tc>
        <w:tc>
          <w:tcPr>
            <w:tcW w:w="1080" w:type="dxa"/>
            <w:shd w:val="clear" w:color="auto" w:fill="auto"/>
            <w:vAlign w:val="center"/>
          </w:tcPr>
          <w:p w:rsidR="00242274" w:rsidRPr="00E34B24" w:rsidRDefault="00977AC0" w:rsidP="00BE7F03">
            <w:pPr>
              <w:jc w:val="center"/>
              <w:rPr>
                <w:lang w:val="en-US"/>
              </w:rPr>
            </w:pPr>
            <w:r w:rsidRPr="00977AC0">
              <w:rPr>
                <w:lang w:val="en-US"/>
              </w:rPr>
              <w:t>36.1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520</w:t>
            </w:r>
          </w:p>
        </w:tc>
        <w:tc>
          <w:tcPr>
            <w:tcW w:w="796" w:type="dxa"/>
            <w:vAlign w:val="center"/>
          </w:tcPr>
          <w:p w:rsidR="00242274" w:rsidRPr="00E34B24" w:rsidRDefault="00977AC0" w:rsidP="00BE7F03">
            <w:pPr>
              <w:jc w:val="center"/>
              <w:rPr>
                <w:lang w:val="en-US"/>
              </w:rPr>
            </w:pPr>
            <w:r w:rsidRPr="00977AC0">
              <w:rPr>
                <w:lang w:val="en-US"/>
              </w:rPr>
              <w:t>260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c>
          <w:tcPr>
            <w:tcW w:w="1080" w:type="dxa"/>
            <w:shd w:val="clear" w:color="auto" w:fill="auto"/>
            <w:vAlign w:val="center"/>
          </w:tcPr>
          <w:p w:rsidR="00242274" w:rsidRPr="00E34B24" w:rsidRDefault="00977AC0" w:rsidP="00BE7F03">
            <w:pPr>
              <w:jc w:val="center"/>
              <w:rPr>
                <w:lang w:val="en-US"/>
              </w:rPr>
            </w:pPr>
            <w:r w:rsidRPr="00977AC0">
              <w:rPr>
                <w:lang w:val="en-US"/>
              </w:rPr>
              <w:t>72.2</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520</w:t>
            </w:r>
          </w:p>
        </w:tc>
        <w:tc>
          <w:tcPr>
            <w:tcW w:w="796" w:type="dxa"/>
            <w:vAlign w:val="center"/>
          </w:tcPr>
          <w:p w:rsidR="00242274" w:rsidRPr="00E34B24" w:rsidRDefault="00977AC0" w:rsidP="00BE7F03">
            <w:pPr>
              <w:jc w:val="center"/>
              <w:rPr>
                <w:lang w:val="en-US"/>
              </w:rPr>
            </w:pPr>
            <w:r w:rsidRPr="00977AC0">
              <w:rPr>
                <w:lang w:val="en-US"/>
              </w:rPr>
              <w:t>390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97.5</w:t>
            </w:r>
          </w:p>
        </w:tc>
        <w:tc>
          <w:tcPr>
            <w:tcW w:w="1080" w:type="dxa"/>
            <w:shd w:val="clear" w:color="auto" w:fill="auto"/>
            <w:vAlign w:val="center"/>
          </w:tcPr>
          <w:p w:rsidR="00242274" w:rsidRPr="00E34B24" w:rsidRDefault="00977AC0" w:rsidP="00BE7F03">
            <w:pPr>
              <w:jc w:val="center"/>
              <w:rPr>
                <w:lang w:val="en-US"/>
              </w:rPr>
            </w:pPr>
            <w:r w:rsidRPr="00977AC0">
              <w:rPr>
                <w:lang w:val="en-US"/>
              </w:rPr>
              <w:t>108.3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1040</w:t>
            </w:r>
          </w:p>
        </w:tc>
        <w:tc>
          <w:tcPr>
            <w:tcW w:w="796" w:type="dxa"/>
            <w:vAlign w:val="center"/>
          </w:tcPr>
          <w:p w:rsidR="00242274" w:rsidRPr="00E34B24" w:rsidRDefault="00977AC0" w:rsidP="00BE7F03">
            <w:pPr>
              <w:jc w:val="center"/>
              <w:rPr>
                <w:lang w:val="en-US"/>
              </w:rPr>
            </w:pPr>
            <w:r w:rsidRPr="00977AC0">
              <w:rPr>
                <w:lang w:val="en-US"/>
              </w:rPr>
              <w:t>520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c>
          <w:tcPr>
            <w:tcW w:w="1080" w:type="dxa"/>
            <w:shd w:val="clear" w:color="auto" w:fill="auto"/>
            <w:vAlign w:val="center"/>
          </w:tcPr>
          <w:p w:rsidR="00242274" w:rsidRPr="00E34B24" w:rsidRDefault="00977AC0" w:rsidP="00BE7F03">
            <w:pPr>
              <w:jc w:val="center"/>
              <w:rPr>
                <w:lang w:val="en-US"/>
              </w:rPr>
            </w:pPr>
            <w:r w:rsidRPr="00977AC0">
              <w:rPr>
                <w:lang w:val="en-US"/>
              </w:rPr>
              <w:t>144.4</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1040</w:t>
            </w:r>
          </w:p>
        </w:tc>
        <w:tc>
          <w:tcPr>
            <w:tcW w:w="796" w:type="dxa"/>
            <w:vAlign w:val="center"/>
          </w:tcPr>
          <w:p w:rsidR="00242274" w:rsidRPr="00E34B24" w:rsidRDefault="00977AC0" w:rsidP="00BE7F03">
            <w:pPr>
              <w:jc w:val="center"/>
              <w:rPr>
                <w:lang w:val="en-US"/>
              </w:rPr>
            </w:pPr>
            <w:r w:rsidRPr="00977AC0">
              <w:rPr>
                <w:lang w:val="en-US"/>
              </w:rPr>
              <w:t>780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c>
          <w:tcPr>
            <w:tcW w:w="1080" w:type="dxa"/>
            <w:shd w:val="clear" w:color="auto" w:fill="auto"/>
            <w:vAlign w:val="center"/>
          </w:tcPr>
          <w:p w:rsidR="00242274" w:rsidRPr="00E34B24" w:rsidRDefault="00977AC0" w:rsidP="00BE7F03">
            <w:pPr>
              <w:jc w:val="center"/>
              <w:rPr>
                <w:lang w:val="en-US"/>
              </w:rPr>
            </w:pPr>
            <w:r w:rsidRPr="00977AC0">
              <w:rPr>
                <w:lang w:val="en-US"/>
              </w:rPr>
              <w:t>216.7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1040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1170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292.5</w:t>
            </w:r>
          </w:p>
        </w:tc>
        <w:tc>
          <w:tcPr>
            <w:tcW w:w="1080" w:type="dxa"/>
            <w:shd w:val="clear" w:color="auto" w:fill="auto"/>
            <w:vAlign w:val="center"/>
          </w:tcPr>
          <w:p w:rsidR="00242274" w:rsidRPr="00E34B24" w:rsidRDefault="00977AC0" w:rsidP="00BE7F03">
            <w:pPr>
              <w:jc w:val="center"/>
              <w:rPr>
                <w:lang w:val="en-US"/>
              </w:rPr>
            </w:pPr>
            <w:r w:rsidRPr="00977AC0">
              <w:rPr>
                <w:lang w:val="en-US"/>
              </w:rPr>
              <w:t>325.0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1300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325.0</w:t>
            </w:r>
          </w:p>
        </w:tc>
        <w:tc>
          <w:tcPr>
            <w:tcW w:w="1080" w:type="dxa"/>
            <w:shd w:val="clear" w:color="auto" w:fill="auto"/>
            <w:vAlign w:val="center"/>
          </w:tcPr>
          <w:p w:rsidR="00242274" w:rsidRPr="00E34B24" w:rsidRDefault="00977AC0" w:rsidP="00BE7F03">
            <w:pPr>
              <w:jc w:val="center"/>
              <w:rPr>
                <w:lang w:val="en-US"/>
              </w:rPr>
            </w:pPr>
            <w:r w:rsidRPr="00977AC0">
              <w:rPr>
                <w:lang w:val="en-US"/>
              </w:rPr>
              <w:t>361.1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2080</w:t>
            </w:r>
          </w:p>
        </w:tc>
        <w:tc>
          <w:tcPr>
            <w:tcW w:w="796" w:type="dxa"/>
            <w:vAlign w:val="center"/>
          </w:tcPr>
          <w:p w:rsidR="00242274" w:rsidRPr="00E34B24" w:rsidRDefault="00977AC0" w:rsidP="00BE7F03">
            <w:pPr>
              <w:jc w:val="center"/>
              <w:rPr>
                <w:lang w:val="en-US"/>
              </w:rPr>
            </w:pPr>
            <w:r w:rsidRPr="00977AC0">
              <w:rPr>
                <w:lang w:val="en-US"/>
              </w:rPr>
              <w:t>1560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c>
          <w:tcPr>
            <w:tcW w:w="1080" w:type="dxa"/>
            <w:shd w:val="clear" w:color="auto" w:fill="auto"/>
            <w:vAlign w:val="center"/>
          </w:tcPr>
          <w:p w:rsidR="00242274" w:rsidRPr="00E34B24" w:rsidRDefault="00977AC0" w:rsidP="00BE7F03">
            <w:pPr>
              <w:jc w:val="center"/>
              <w:rPr>
                <w:lang w:val="en-US"/>
              </w:rPr>
            </w:pPr>
            <w:r w:rsidRPr="00977AC0">
              <w:rPr>
                <w:lang w:val="en-US"/>
              </w:rPr>
              <w:t>433.3</w:t>
            </w:r>
          </w:p>
        </w:tc>
      </w:tr>
      <w:tr w:rsidR="00242274" w:rsidRPr="00E34B24" w:rsidTr="00477F00">
        <w:tc>
          <w:tcPr>
            <w:tcW w:w="738" w:type="dxa"/>
            <w:shd w:val="clear" w:color="auto" w:fill="auto"/>
            <w:vAlign w:val="center"/>
          </w:tcPr>
          <w:p w:rsidR="00242274" w:rsidRPr="00E34B24" w:rsidRDefault="00977AC0" w:rsidP="008B784C">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477F00">
        <w:tc>
          <w:tcPr>
            <w:tcW w:w="9090"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lastRenderedPageBreak/>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30</w:t>
      </w:r>
      <w:r w:rsidR="00174960">
        <w:rPr>
          <w:lang w:val="en-US"/>
        </w:rPr>
        <w:fldChar w:fldCharType="end"/>
      </w:r>
      <w:r w:rsidR="00375183">
        <w:rPr>
          <w:lang w:val="en-US"/>
        </w:rPr>
        <w:t>--</w:t>
      </w:r>
      <w:r w:rsidRPr="00977AC0">
        <w:rPr>
          <w:lang w:val="en-US"/>
        </w:rPr>
        <w:t>VHT MCSs for optional 20 MHz,</w:t>
      </w:r>
      <w:r w:rsidRPr="00977AC0">
        <w:rPr>
          <w:i/>
          <w:lang w:val="en-US"/>
        </w:rPr>
        <w:t xml:space="preserve"> N</w:t>
      </w:r>
      <w:r w:rsidRPr="00977AC0">
        <w:rPr>
          <w:i/>
          <w:vertAlign w:val="subscript"/>
          <w:lang w:val="en-US"/>
        </w:rPr>
        <w:t>SS</w:t>
      </w:r>
      <w:r w:rsidRPr="00977AC0">
        <w:rPr>
          <w:lang w:val="en-US"/>
        </w:rPr>
        <w:t xml:space="preserve"> = 6</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24"/>
        <w:gridCol w:w="540"/>
        <w:gridCol w:w="788"/>
        <w:gridCol w:w="796"/>
        <w:gridCol w:w="609"/>
        <w:gridCol w:w="1080"/>
        <w:gridCol w:w="1080"/>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54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477F00">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720"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540"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156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312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468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117.0</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624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1248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312.0</w:t>
            </w:r>
          </w:p>
        </w:tc>
        <w:tc>
          <w:tcPr>
            <w:tcW w:w="1080" w:type="dxa"/>
            <w:shd w:val="clear" w:color="auto" w:fill="auto"/>
            <w:vAlign w:val="center"/>
          </w:tcPr>
          <w:p w:rsidR="00242274" w:rsidRPr="00E34B24" w:rsidRDefault="00977AC0" w:rsidP="00BE7F03">
            <w:pPr>
              <w:jc w:val="center"/>
              <w:rPr>
                <w:lang w:val="en-US"/>
              </w:rPr>
            </w:pPr>
            <w:r w:rsidRPr="00977AC0">
              <w:rPr>
                <w:lang w:val="en-US"/>
              </w:rPr>
              <w:t>346.7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1404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351.0</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1560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c>
          <w:tcPr>
            <w:tcW w:w="1080" w:type="dxa"/>
            <w:shd w:val="clear" w:color="auto" w:fill="auto"/>
            <w:vAlign w:val="center"/>
          </w:tcPr>
          <w:p w:rsidR="00242274" w:rsidRPr="00E34B24" w:rsidRDefault="00977AC0" w:rsidP="00BE7F03">
            <w:pPr>
              <w:jc w:val="center"/>
              <w:rPr>
                <w:lang w:val="en-US"/>
              </w:rPr>
            </w:pPr>
            <w:r w:rsidRPr="00977AC0">
              <w:rPr>
                <w:lang w:val="en-US"/>
              </w:rPr>
              <w:t>433.3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2496</w:t>
            </w:r>
          </w:p>
        </w:tc>
        <w:tc>
          <w:tcPr>
            <w:tcW w:w="796" w:type="dxa"/>
            <w:vAlign w:val="center"/>
          </w:tcPr>
          <w:p w:rsidR="00242274" w:rsidRPr="00E34B24" w:rsidRDefault="00977AC0" w:rsidP="00BE7F03">
            <w:pPr>
              <w:jc w:val="center"/>
              <w:rPr>
                <w:lang w:val="en-US"/>
              </w:rPr>
            </w:pPr>
            <w:r w:rsidRPr="00977AC0">
              <w:rPr>
                <w:lang w:val="en-US"/>
              </w:rPr>
              <w:t>1872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468.0</w:t>
            </w:r>
          </w:p>
        </w:tc>
        <w:tc>
          <w:tcPr>
            <w:tcW w:w="1080" w:type="dxa"/>
            <w:shd w:val="clear" w:color="auto" w:fill="auto"/>
            <w:vAlign w:val="center"/>
          </w:tcPr>
          <w:p w:rsidR="00242274" w:rsidRPr="00E34B24" w:rsidRDefault="00977AC0" w:rsidP="00BE7F03">
            <w:pPr>
              <w:jc w:val="center"/>
              <w:rPr>
                <w:lang w:val="en-US"/>
              </w:rPr>
            </w:pPr>
            <w:r w:rsidRPr="00977AC0">
              <w:rPr>
                <w:lang w:val="en-US"/>
              </w:rPr>
              <w:t>520.0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9</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720" w:type="dxa"/>
            <w:shd w:val="clear" w:color="auto" w:fill="auto"/>
            <w:vAlign w:val="center"/>
          </w:tcPr>
          <w:p w:rsidR="00242274" w:rsidRPr="00E34B24" w:rsidRDefault="00E60E06" w:rsidP="00BE7F03">
            <w:pPr>
              <w:jc w:val="center"/>
              <w:rPr>
                <w:lang w:val="en-US"/>
              </w:rPr>
            </w:pPr>
            <w:r>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2496</w:t>
            </w:r>
          </w:p>
        </w:tc>
        <w:tc>
          <w:tcPr>
            <w:tcW w:w="796" w:type="dxa"/>
            <w:vAlign w:val="center"/>
          </w:tcPr>
          <w:p w:rsidR="00242274" w:rsidRPr="00E34B24" w:rsidRDefault="00977AC0" w:rsidP="00BE7F03">
            <w:pPr>
              <w:jc w:val="center"/>
              <w:rPr>
                <w:lang w:val="en-US"/>
              </w:rPr>
            </w:pPr>
            <w:r w:rsidRPr="00977AC0">
              <w:rPr>
                <w:lang w:val="en-US"/>
              </w:rPr>
              <w:t>2080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520.0</w:t>
            </w:r>
          </w:p>
        </w:tc>
        <w:tc>
          <w:tcPr>
            <w:tcW w:w="1080" w:type="dxa"/>
            <w:shd w:val="clear" w:color="auto" w:fill="auto"/>
            <w:vAlign w:val="center"/>
          </w:tcPr>
          <w:p w:rsidR="00242274" w:rsidRPr="00E34B24" w:rsidRDefault="00977AC0" w:rsidP="00BE7F03">
            <w:pPr>
              <w:jc w:val="center"/>
              <w:rPr>
                <w:lang w:val="en-US"/>
              </w:rPr>
            </w:pPr>
            <w:r w:rsidRPr="00977AC0">
              <w:rPr>
                <w:lang w:val="en-US"/>
              </w:rPr>
              <w:t>577.8</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2384" w:name="_Ref274842329"/>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31</w:t>
      </w:r>
      <w:r w:rsidR="00174960">
        <w:rPr>
          <w:lang w:val="en-US"/>
        </w:rPr>
        <w:fldChar w:fldCharType="end"/>
      </w:r>
      <w:bookmarkEnd w:id="2384"/>
      <w:r w:rsidR="00375183">
        <w:rPr>
          <w:lang w:val="en-US"/>
        </w:rPr>
        <w:t>--</w:t>
      </w:r>
      <w:r w:rsidRPr="00977AC0">
        <w:rPr>
          <w:lang w:val="en-US"/>
        </w:rPr>
        <w:t xml:space="preserve">VHT MCSs for optional 20 MHz, </w:t>
      </w:r>
      <w:r w:rsidRPr="00977AC0">
        <w:rPr>
          <w:i/>
          <w:lang w:val="en-US"/>
        </w:rPr>
        <w:t>N</w:t>
      </w:r>
      <w:r w:rsidRPr="00977AC0">
        <w:rPr>
          <w:i/>
          <w:vertAlign w:val="subscript"/>
          <w:lang w:val="en-US"/>
        </w:rPr>
        <w:t>SS</w:t>
      </w:r>
      <w:r w:rsidRPr="00977AC0">
        <w:rPr>
          <w:lang w:val="en-US"/>
        </w:rPr>
        <w:t xml:space="preserve"> = 7</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139"/>
        <w:gridCol w:w="1205"/>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344"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24"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139" w:type="dxa"/>
            <w:shd w:val="clear" w:color="auto" w:fill="auto"/>
            <w:vAlign w:val="center"/>
          </w:tcPr>
          <w:p w:rsidR="006D409A" w:rsidRPr="00E34B24" w:rsidRDefault="006D409A" w:rsidP="00BE7F03">
            <w:pPr>
              <w:jc w:val="center"/>
              <w:rPr>
                <w:lang w:val="en-US"/>
              </w:rPr>
            </w:pPr>
            <w:r w:rsidRPr="00977AC0">
              <w:rPr>
                <w:lang w:val="en-US"/>
              </w:rPr>
              <w:t>800ns GI</w:t>
            </w:r>
          </w:p>
        </w:tc>
        <w:tc>
          <w:tcPr>
            <w:tcW w:w="1205" w:type="dxa"/>
            <w:shd w:val="clear" w:color="auto" w:fill="auto"/>
            <w:vAlign w:val="center"/>
          </w:tcPr>
          <w:p w:rsidR="006D409A" w:rsidRPr="00E34B24" w:rsidRDefault="006D409A" w:rsidP="00BE7F03">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364</w:t>
            </w:r>
          </w:p>
        </w:tc>
        <w:tc>
          <w:tcPr>
            <w:tcW w:w="796" w:type="dxa"/>
            <w:vAlign w:val="center"/>
          </w:tcPr>
          <w:p w:rsidR="00242274" w:rsidRPr="00E34B24" w:rsidRDefault="00977AC0" w:rsidP="00BE7F03">
            <w:pPr>
              <w:jc w:val="center"/>
              <w:rPr>
                <w:lang w:val="en-US"/>
              </w:rPr>
            </w:pPr>
            <w:r w:rsidRPr="00977AC0">
              <w:rPr>
                <w:lang w:val="en-US"/>
              </w:rPr>
              <w:t>182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45.5</w:t>
            </w:r>
          </w:p>
        </w:tc>
        <w:tc>
          <w:tcPr>
            <w:tcW w:w="1205" w:type="dxa"/>
            <w:shd w:val="clear" w:color="auto" w:fill="auto"/>
            <w:vAlign w:val="center"/>
          </w:tcPr>
          <w:p w:rsidR="00242274" w:rsidRPr="00E34B24" w:rsidRDefault="00977AC0" w:rsidP="00BE7F03">
            <w:pPr>
              <w:jc w:val="center"/>
              <w:rPr>
                <w:lang w:val="en-US"/>
              </w:rPr>
            </w:pPr>
            <w:r w:rsidRPr="00977AC0">
              <w:rPr>
                <w:lang w:val="en-US"/>
              </w:rPr>
              <w:t>50.6</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728</w:t>
            </w:r>
          </w:p>
        </w:tc>
        <w:tc>
          <w:tcPr>
            <w:tcW w:w="796" w:type="dxa"/>
            <w:vAlign w:val="center"/>
          </w:tcPr>
          <w:p w:rsidR="00242274" w:rsidRPr="00E34B24" w:rsidRDefault="00977AC0" w:rsidP="00BE7F03">
            <w:pPr>
              <w:jc w:val="center"/>
              <w:rPr>
                <w:lang w:val="en-US"/>
              </w:rPr>
            </w:pPr>
            <w:r w:rsidRPr="00977AC0">
              <w:rPr>
                <w:lang w:val="en-US"/>
              </w:rPr>
              <w:t>364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91.0</w:t>
            </w:r>
          </w:p>
        </w:tc>
        <w:tc>
          <w:tcPr>
            <w:tcW w:w="1205" w:type="dxa"/>
            <w:shd w:val="clear" w:color="auto" w:fill="auto"/>
            <w:vAlign w:val="center"/>
          </w:tcPr>
          <w:p w:rsidR="00242274" w:rsidRPr="00E34B24" w:rsidRDefault="00977AC0" w:rsidP="00BE7F03">
            <w:pPr>
              <w:jc w:val="center"/>
              <w:rPr>
                <w:lang w:val="en-US"/>
              </w:rPr>
            </w:pPr>
            <w:r w:rsidRPr="00977AC0">
              <w:rPr>
                <w:lang w:val="en-US"/>
              </w:rPr>
              <w:t>101.1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728</w:t>
            </w:r>
          </w:p>
        </w:tc>
        <w:tc>
          <w:tcPr>
            <w:tcW w:w="796" w:type="dxa"/>
            <w:vAlign w:val="center"/>
          </w:tcPr>
          <w:p w:rsidR="00242274" w:rsidRPr="00E34B24" w:rsidRDefault="00977AC0" w:rsidP="00BE7F03">
            <w:pPr>
              <w:jc w:val="center"/>
              <w:rPr>
                <w:lang w:val="en-US"/>
              </w:rPr>
            </w:pPr>
            <w:r w:rsidRPr="00977AC0">
              <w:rPr>
                <w:lang w:val="en-US"/>
              </w:rPr>
              <w:t>546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136.5</w:t>
            </w:r>
          </w:p>
        </w:tc>
        <w:tc>
          <w:tcPr>
            <w:tcW w:w="1205" w:type="dxa"/>
            <w:shd w:val="clear" w:color="auto" w:fill="auto"/>
            <w:vAlign w:val="center"/>
          </w:tcPr>
          <w:p w:rsidR="00242274" w:rsidRPr="00E34B24" w:rsidRDefault="00977AC0" w:rsidP="00BE7F03">
            <w:pPr>
              <w:jc w:val="center"/>
              <w:rPr>
                <w:lang w:val="en-US"/>
              </w:rPr>
            </w:pPr>
            <w:r w:rsidRPr="00977AC0">
              <w:rPr>
                <w:lang w:val="en-US"/>
              </w:rPr>
              <w:t>151.7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1456</w:t>
            </w:r>
          </w:p>
        </w:tc>
        <w:tc>
          <w:tcPr>
            <w:tcW w:w="796" w:type="dxa"/>
            <w:vAlign w:val="center"/>
          </w:tcPr>
          <w:p w:rsidR="00242274" w:rsidRPr="00E34B24" w:rsidRDefault="00977AC0" w:rsidP="00BE7F03">
            <w:pPr>
              <w:jc w:val="center"/>
              <w:rPr>
                <w:lang w:val="en-US"/>
              </w:rPr>
            </w:pPr>
            <w:r w:rsidRPr="00977AC0">
              <w:rPr>
                <w:lang w:val="en-US"/>
              </w:rPr>
              <w:t>728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182.0</w:t>
            </w:r>
          </w:p>
        </w:tc>
        <w:tc>
          <w:tcPr>
            <w:tcW w:w="1205" w:type="dxa"/>
            <w:shd w:val="clear" w:color="auto" w:fill="auto"/>
            <w:vAlign w:val="center"/>
          </w:tcPr>
          <w:p w:rsidR="00242274" w:rsidRPr="00E34B24" w:rsidRDefault="00977AC0" w:rsidP="00BE7F03">
            <w:pPr>
              <w:jc w:val="center"/>
              <w:rPr>
                <w:lang w:val="en-US"/>
              </w:rPr>
            </w:pPr>
            <w:r w:rsidRPr="00977AC0">
              <w:rPr>
                <w:lang w:val="en-US"/>
              </w:rPr>
              <w:t>202.2</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1456</w:t>
            </w:r>
          </w:p>
        </w:tc>
        <w:tc>
          <w:tcPr>
            <w:tcW w:w="796" w:type="dxa"/>
            <w:vAlign w:val="center"/>
          </w:tcPr>
          <w:p w:rsidR="00242274" w:rsidRPr="00E34B24" w:rsidRDefault="00977AC0" w:rsidP="00BE7F03">
            <w:pPr>
              <w:jc w:val="center"/>
              <w:rPr>
                <w:lang w:val="en-US"/>
              </w:rPr>
            </w:pPr>
            <w:r w:rsidRPr="00977AC0">
              <w:rPr>
                <w:lang w:val="en-US"/>
              </w:rPr>
              <w:t>1092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273.0</w:t>
            </w:r>
          </w:p>
        </w:tc>
        <w:tc>
          <w:tcPr>
            <w:tcW w:w="1205" w:type="dxa"/>
            <w:shd w:val="clear" w:color="auto" w:fill="auto"/>
            <w:vAlign w:val="center"/>
          </w:tcPr>
          <w:p w:rsidR="00242274" w:rsidRPr="00E34B24" w:rsidRDefault="00977AC0" w:rsidP="00BE7F03">
            <w:pPr>
              <w:jc w:val="center"/>
              <w:rPr>
                <w:lang w:val="en-US"/>
              </w:rPr>
            </w:pPr>
            <w:r w:rsidRPr="00977AC0">
              <w:rPr>
                <w:lang w:val="en-US"/>
              </w:rPr>
              <w:t>303.3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1456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364.0</w:t>
            </w:r>
          </w:p>
        </w:tc>
        <w:tc>
          <w:tcPr>
            <w:tcW w:w="1205" w:type="dxa"/>
            <w:shd w:val="clear" w:color="auto" w:fill="auto"/>
            <w:vAlign w:val="center"/>
          </w:tcPr>
          <w:p w:rsidR="00242274" w:rsidRPr="00E34B24" w:rsidRDefault="00977AC0" w:rsidP="00BE7F03">
            <w:pPr>
              <w:jc w:val="center"/>
              <w:rPr>
                <w:lang w:val="en-US"/>
              </w:rPr>
            </w:pPr>
            <w:r w:rsidRPr="00977AC0">
              <w:rPr>
                <w:lang w:val="en-US"/>
              </w:rPr>
              <w:t>404.4</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1638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409.5</w:t>
            </w:r>
          </w:p>
        </w:tc>
        <w:tc>
          <w:tcPr>
            <w:tcW w:w="1205" w:type="dxa"/>
            <w:shd w:val="clear" w:color="auto" w:fill="auto"/>
            <w:vAlign w:val="center"/>
          </w:tcPr>
          <w:p w:rsidR="00242274" w:rsidRPr="00E34B24" w:rsidRDefault="00977AC0" w:rsidP="00BE7F03">
            <w:pPr>
              <w:jc w:val="center"/>
              <w:rPr>
                <w:lang w:val="en-US"/>
              </w:rPr>
            </w:pPr>
            <w:r w:rsidRPr="00977AC0">
              <w:rPr>
                <w:lang w:val="en-US"/>
              </w:rPr>
              <w:t>455.0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1820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455.0</w:t>
            </w:r>
          </w:p>
        </w:tc>
        <w:tc>
          <w:tcPr>
            <w:tcW w:w="1205" w:type="dxa"/>
            <w:shd w:val="clear" w:color="auto" w:fill="auto"/>
            <w:vAlign w:val="center"/>
          </w:tcPr>
          <w:p w:rsidR="00242274" w:rsidRPr="00E34B24" w:rsidRDefault="00977AC0" w:rsidP="00BE7F03">
            <w:pPr>
              <w:jc w:val="center"/>
              <w:rPr>
                <w:lang w:val="en-US"/>
              </w:rPr>
            </w:pPr>
            <w:r w:rsidRPr="00977AC0">
              <w:rPr>
                <w:lang w:val="en-US"/>
              </w:rPr>
              <w:t>505.6</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2912</w:t>
            </w:r>
          </w:p>
        </w:tc>
        <w:tc>
          <w:tcPr>
            <w:tcW w:w="796" w:type="dxa"/>
            <w:vAlign w:val="center"/>
          </w:tcPr>
          <w:p w:rsidR="00242274" w:rsidRPr="00E34B24" w:rsidRDefault="00977AC0" w:rsidP="00BE7F03">
            <w:pPr>
              <w:jc w:val="center"/>
              <w:rPr>
                <w:lang w:val="en-US"/>
              </w:rPr>
            </w:pPr>
            <w:r w:rsidRPr="00977AC0">
              <w:rPr>
                <w:lang w:val="en-US"/>
              </w:rPr>
              <w:t>2184</w:t>
            </w:r>
          </w:p>
        </w:tc>
        <w:tc>
          <w:tcPr>
            <w:tcW w:w="609" w:type="dxa"/>
            <w:shd w:val="clear" w:color="auto" w:fill="auto"/>
            <w:vAlign w:val="center"/>
          </w:tcPr>
          <w:p w:rsidR="00663D19" w:rsidRDefault="00977AC0">
            <w:pPr>
              <w:jc w:val="center"/>
              <w:rPr>
                <w:lang w:val="en-US"/>
              </w:rPr>
            </w:pPr>
            <w:r w:rsidRPr="00977AC0">
              <w:rPr>
                <w:lang w:val="en-US"/>
              </w:rPr>
              <w:t>2</w:t>
            </w:r>
          </w:p>
        </w:tc>
        <w:tc>
          <w:tcPr>
            <w:tcW w:w="1139" w:type="dxa"/>
            <w:shd w:val="clear" w:color="auto" w:fill="auto"/>
            <w:vAlign w:val="center"/>
          </w:tcPr>
          <w:p w:rsidR="00242274" w:rsidRPr="00E34B24" w:rsidRDefault="00977AC0" w:rsidP="00BE7F03">
            <w:pPr>
              <w:jc w:val="center"/>
              <w:rPr>
                <w:lang w:val="en-US"/>
              </w:rPr>
            </w:pPr>
            <w:r w:rsidRPr="00977AC0">
              <w:rPr>
                <w:lang w:val="en-US"/>
              </w:rPr>
              <w:t>546.0</w:t>
            </w:r>
          </w:p>
        </w:tc>
        <w:tc>
          <w:tcPr>
            <w:tcW w:w="1205" w:type="dxa"/>
            <w:shd w:val="clear" w:color="auto" w:fill="auto"/>
            <w:vAlign w:val="center"/>
          </w:tcPr>
          <w:p w:rsidR="00242274" w:rsidRPr="00E34B24" w:rsidRDefault="00977AC0" w:rsidP="00BE7F03">
            <w:pPr>
              <w:jc w:val="center"/>
              <w:rPr>
                <w:lang w:val="en-US"/>
              </w:rPr>
            </w:pPr>
            <w:r w:rsidRPr="00977AC0">
              <w:rPr>
                <w:lang w:val="en-US"/>
              </w:rPr>
              <w:t>606.7</w:t>
            </w:r>
          </w:p>
        </w:tc>
      </w:tr>
      <w:tr w:rsidR="00242274" w:rsidRPr="00E34B24" w:rsidTr="00477F00">
        <w:tc>
          <w:tcPr>
            <w:tcW w:w="738" w:type="dxa"/>
            <w:shd w:val="clear" w:color="auto" w:fill="auto"/>
            <w:vAlign w:val="center"/>
          </w:tcPr>
          <w:p w:rsidR="00242274" w:rsidRPr="00E34B24" w:rsidRDefault="00977AC0" w:rsidP="008B784C">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139" w:type="dxa"/>
            <w:shd w:val="clear" w:color="auto" w:fill="auto"/>
            <w:vAlign w:val="center"/>
          </w:tcPr>
          <w:p w:rsidR="00242274" w:rsidRPr="00E34B24" w:rsidRDefault="00242274" w:rsidP="00BE7F03">
            <w:pPr>
              <w:jc w:val="center"/>
              <w:rPr>
                <w:lang w:val="en-US"/>
              </w:rPr>
            </w:pPr>
          </w:p>
        </w:tc>
        <w:tc>
          <w:tcPr>
            <w:tcW w:w="1205" w:type="dxa"/>
            <w:shd w:val="clear" w:color="auto" w:fill="auto"/>
            <w:vAlign w:val="center"/>
          </w:tcPr>
          <w:p w:rsidR="00242274" w:rsidRPr="00E34B24" w:rsidRDefault="00242274" w:rsidP="00BE7F03">
            <w:pPr>
              <w:jc w:val="center"/>
              <w:rPr>
                <w:lang w:val="en-US"/>
              </w:rPr>
            </w:pPr>
          </w:p>
        </w:tc>
      </w:tr>
      <w:tr w:rsidR="00242274" w:rsidRPr="00E34B24" w:rsidTr="00477F00">
        <w:tc>
          <w:tcPr>
            <w:tcW w:w="9274" w:type="dxa"/>
            <w:gridSpan w:val="11"/>
            <w:vAlign w:val="center"/>
          </w:tcPr>
          <w:p w:rsidR="00242274" w:rsidRPr="00E34B24" w:rsidRDefault="00083ADB" w:rsidP="00D24B0F">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2385" w:name="_Ref265746049"/>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32</w:t>
      </w:r>
      <w:r w:rsidR="00174960">
        <w:rPr>
          <w:lang w:val="en-US"/>
        </w:rPr>
        <w:fldChar w:fldCharType="end"/>
      </w:r>
      <w:bookmarkEnd w:id="2385"/>
      <w:r w:rsidR="00375183">
        <w:rPr>
          <w:lang w:val="en-US"/>
        </w:rPr>
        <w:t>--</w:t>
      </w:r>
      <w:r w:rsidRPr="00977AC0">
        <w:rPr>
          <w:lang w:val="en-US"/>
        </w:rPr>
        <w:t xml:space="preserve">VHT MCSs for optional 20 MHz, </w:t>
      </w:r>
      <w:r w:rsidRPr="00977AC0">
        <w:rPr>
          <w:i/>
          <w:lang w:val="en-US"/>
        </w:rPr>
        <w:t>N</w:t>
      </w:r>
      <w:r w:rsidRPr="00977AC0">
        <w:rPr>
          <w:i/>
          <w:vertAlign w:val="subscript"/>
          <w:lang w:val="en-US"/>
        </w:rPr>
        <w:t>SS</w:t>
      </w:r>
      <w:r w:rsidRPr="00977AC0">
        <w:rPr>
          <w:lang w:val="en-US"/>
        </w:rPr>
        <w:t xml:space="preserve"> = 8</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46"/>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26"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24"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46"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416</w:t>
            </w:r>
          </w:p>
        </w:tc>
        <w:tc>
          <w:tcPr>
            <w:tcW w:w="796" w:type="dxa"/>
            <w:vAlign w:val="center"/>
          </w:tcPr>
          <w:p w:rsidR="00B6131B" w:rsidRPr="00E34B24" w:rsidRDefault="00977AC0" w:rsidP="00BE7F03">
            <w:pPr>
              <w:jc w:val="center"/>
              <w:rPr>
                <w:lang w:val="en-US"/>
              </w:rPr>
            </w:pPr>
            <w:r w:rsidRPr="00977AC0">
              <w:rPr>
                <w:lang w:val="en-US"/>
              </w:rPr>
              <w:t>208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52.0</w:t>
            </w:r>
          </w:p>
        </w:tc>
        <w:tc>
          <w:tcPr>
            <w:tcW w:w="1080" w:type="dxa"/>
            <w:shd w:val="clear" w:color="auto" w:fill="auto"/>
            <w:vAlign w:val="center"/>
          </w:tcPr>
          <w:p w:rsidR="00B6131B" w:rsidRPr="00E34B24" w:rsidRDefault="00977AC0" w:rsidP="00BE7F03">
            <w:pPr>
              <w:jc w:val="center"/>
              <w:rPr>
                <w:lang w:val="en-US"/>
              </w:rPr>
            </w:pPr>
            <w:r w:rsidRPr="00977AC0">
              <w:rPr>
                <w:lang w:val="en-US"/>
              </w:rPr>
              <w:t>57.8</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832</w:t>
            </w:r>
          </w:p>
        </w:tc>
        <w:tc>
          <w:tcPr>
            <w:tcW w:w="796" w:type="dxa"/>
            <w:vAlign w:val="center"/>
          </w:tcPr>
          <w:p w:rsidR="00B6131B" w:rsidRPr="00E34B24" w:rsidRDefault="00977AC0" w:rsidP="00BE7F03">
            <w:pPr>
              <w:jc w:val="center"/>
              <w:rPr>
                <w:lang w:val="en-US"/>
              </w:rPr>
            </w:pPr>
            <w:r w:rsidRPr="00977AC0">
              <w:rPr>
                <w:lang w:val="en-US"/>
              </w:rPr>
              <w:t>416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104.0</w:t>
            </w:r>
          </w:p>
        </w:tc>
        <w:tc>
          <w:tcPr>
            <w:tcW w:w="1080" w:type="dxa"/>
            <w:shd w:val="clear" w:color="auto" w:fill="auto"/>
            <w:vAlign w:val="center"/>
          </w:tcPr>
          <w:p w:rsidR="00B6131B" w:rsidRPr="00E34B24" w:rsidRDefault="00977AC0" w:rsidP="00BE7F03">
            <w:pPr>
              <w:jc w:val="center"/>
              <w:rPr>
                <w:lang w:val="en-US"/>
              </w:rPr>
            </w:pPr>
            <w:r w:rsidRPr="00977AC0">
              <w:rPr>
                <w:lang w:val="en-US"/>
              </w:rPr>
              <w:t>115.6</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832</w:t>
            </w:r>
          </w:p>
        </w:tc>
        <w:tc>
          <w:tcPr>
            <w:tcW w:w="796" w:type="dxa"/>
            <w:vAlign w:val="center"/>
          </w:tcPr>
          <w:p w:rsidR="00B6131B" w:rsidRPr="00E34B24" w:rsidRDefault="00977AC0" w:rsidP="00BE7F03">
            <w:pPr>
              <w:jc w:val="center"/>
              <w:rPr>
                <w:lang w:val="en-US"/>
              </w:rPr>
            </w:pPr>
            <w:r w:rsidRPr="00977AC0">
              <w:rPr>
                <w:lang w:val="en-US"/>
              </w:rPr>
              <w:t>624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156.0</w:t>
            </w:r>
          </w:p>
        </w:tc>
        <w:tc>
          <w:tcPr>
            <w:tcW w:w="1080" w:type="dxa"/>
            <w:shd w:val="clear" w:color="auto" w:fill="auto"/>
            <w:vAlign w:val="center"/>
          </w:tcPr>
          <w:p w:rsidR="00B6131B" w:rsidRPr="00E34B24" w:rsidRDefault="00977AC0" w:rsidP="00BE7F03">
            <w:pPr>
              <w:jc w:val="center"/>
              <w:rPr>
                <w:lang w:val="en-US"/>
              </w:rPr>
            </w:pPr>
            <w:r w:rsidRPr="00977AC0">
              <w:rPr>
                <w:lang w:val="en-US"/>
              </w:rPr>
              <w:t>173.3</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1664</w:t>
            </w:r>
          </w:p>
        </w:tc>
        <w:tc>
          <w:tcPr>
            <w:tcW w:w="796" w:type="dxa"/>
            <w:vAlign w:val="center"/>
          </w:tcPr>
          <w:p w:rsidR="00B6131B" w:rsidRPr="00E34B24" w:rsidRDefault="00977AC0" w:rsidP="00BE7F03">
            <w:pPr>
              <w:jc w:val="center"/>
              <w:rPr>
                <w:lang w:val="en-US"/>
              </w:rPr>
            </w:pPr>
            <w:r w:rsidRPr="00977AC0">
              <w:rPr>
                <w:lang w:val="en-US"/>
              </w:rPr>
              <w:t>832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208.0</w:t>
            </w:r>
          </w:p>
        </w:tc>
        <w:tc>
          <w:tcPr>
            <w:tcW w:w="1080" w:type="dxa"/>
            <w:shd w:val="clear" w:color="auto" w:fill="auto"/>
            <w:vAlign w:val="center"/>
          </w:tcPr>
          <w:p w:rsidR="00B6131B" w:rsidRPr="00E34B24" w:rsidRDefault="00977AC0" w:rsidP="00BE7F03">
            <w:pPr>
              <w:jc w:val="center"/>
              <w:rPr>
                <w:lang w:val="en-US"/>
              </w:rPr>
            </w:pPr>
            <w:r w:rsidRPr="00977AC0">
              <w:rPr>
                <w:lang w:val="en-US"/>
              </w:rPr>
              <w:t>231.1</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1664</w:t>
            </w:r>
          </w:p>
        </w:tc>
        <w:tc>
          <w:tcPr>
            <w:tcW w:w="796" w:type="dxa"/>
            <w:vAlign w:val="center"/>
          </w:tcPr>
          <w:p w:rsidR="00B6131B" w:rsidRPr="00E34B24" w:rsidRDefault="00977AC0" w:rsidP="00BE7F03">
            <w:pPr>
              <w:jc w:val="center"/>
              <w:rPr>
                <w:lang w:val="en-US"/>
              </w:rPr>
            </w:pPr>
            <w:r w:rsidRPr="00977AC0">
              <w:rPr>
                <w:lang w:val="en-US"/>
              </w:rPr>
              <w:t>1248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312.0</w:t>
            </w:r>
          </w:p>
        </w:tc>
        <w:tc>
          <w:tcPr>
            <w:tcW w:w="1080" w:type="dxa"/>
            <w:shd w:val="clear" w:color="auto" w:fill="auto"/>
            <w:vAlign w:val="center"/>
          </w:tcPr>
          <w:p w:rsidR="00B6131B" w:rsidRPr="00E34B24" w:rsidRDefault="00977AC0" w:rsidP="00BE7F03">
            <w:pPr>
              <w:jc w:val="center"/>
              <w:rPr>
                <w:lang w:val="en-US"/>
              </w:rPr>
            </w:pPr>
            <w:r w:rsidRPr="00977AC0">
              <w:rPr>
                <w:lang w:val="en-US"/>
              </w:rPr>
              <w:t>346.7</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1664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416.0</w:t>
            </w:r>
          </w:p>
        </w:tc>
        <w:tc>
          <w:tcPr>
            <w:tcW w:w="1080" w:type="dxa"/>
            <w:shd w:val="clear" w:color="auto" w:fill="auto"/>
            <w:vAlign w:val="center"/>
          </w:tcPr>
          <w:p w:rsidR="00B6131B" w:rsidRPr="00E34B24" w:rsidRDefault="00977AC0" w:rsidP="00BE7F03">
            <w:pPr>
              <w:jc w:val="center"/>
              <w:rPr>
                <w:lang w:val="en-US"/>
              </w:rPr>
            </w:pPr>
            <w:r w:rsidRPr="00977AC0">
              <w:rPr>
                <w:lang w:val="en-US"/>
              </w:rPr>
              <w:t>462.2</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2080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520.0</w:t>
            </w:r>
          </w:p>
        </w:tc>
        <w:tc>
          <w:tcPr>
            <w:tcW w:w="1080" w:type="dxa"/>
            <w:shd w:val="clear" w:color="auto" w:fill="auto"/>
            <w:vAlign w:val="center"/>
          </w:tcPr>
          <w:p w:rsidR="00B6131B" w:rsidRPr="00E34B24" w:rsidRDefault="00977AC0" w:rsidP="00BE7F03">
            <w:pPr>
              <w:jc w:val="center"/>
              <w:rPr>
                <w:lang w:val="en-US"/>
              </w:rPr>
            </w:pPr>
            <w:r w:rsidRPr="00977AC0">
              <w:rPr>
                <w:lang w:val="en-US"/>
              </w:rPr>
              <w:t>577.8</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3328</w:t>
            </w:r>
          </w:p>
        </w:tc>
        <w:tc>
          <w:tcPr>
            <w:tcW w:w="796" w:type="dxa"/>
            <w:vAlign w:val="center"/>
          </w:tcPr>
          <w:p w:rsidR="00B6131B" w:rsidRPr="00E34B24" w:rsidRDefault="00977AC0" w:rsidP="00BE7F03">
            <w:pPr>
              <w:jc w:val="center"/>
              <w:rPr>
                <w:lang w:val="en-US"/>
              </w:rPr>
            </w:pPr>
            <w:r w:rsidRPr="00977AC0">
              <w:rPr>
                <w:lang w:val="en-US"/>
              </w:rPr>
              <w:t>2496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46" w:type="dxa"/>
            <w:shd w:val="clear" w:color="auto" w:fill="auto"/>
            <w:vAlign w:val="center"/>
          </w:tcPr>
          <w:p w:rsidR="00B6131B" w:rsidRPr="00E34B24" w:rsidRDefault="00977AC0" w:rsidP="00BE7F03">
            <w:pPr>
              <w:jc w:val="center"/>
              <w:rPr>
                <w:lang w:val="en-US"/>
              </w:rPr>
            </w:pPr>
            <w:r w:rsidRPr="00977AC0">
              <w:rPr>
                <w:lang w:val="en-US"/>
              </w:rPr>
              <w:t>624.0</w:t>
            </w:r>
          </w:p>
        </w:tc>
        <w:tc>
          <w:tcPr>
            <w:tcW w:w="1080" w:type="dxa"/>
            <w:shd w:val="clear" w:color="auto" w:fill="auto"/>
            <w:vAlign w:val="center"/>
          </w:tcPr>
          <w:p w:rsidR="00B6131B" w:rsidRPr="00E34B24" w:rsidRDefault="00977AC0" w:rsidP="00BE7F03">
            <w:pPr>
              <w:jc w:val="center"/>
              <w:rPr>
                <w:lang w:val="en-US"/>
              </w:rPr>
            </w:pPr>
            <w:r w:rsidRPr="00977AC0">
              <w:rPr>
                <w:lang w:val="en-US"/>
              </w:rPr>
              <w:t>693.3</w:t>
            </w:r>
          </w:p>
        </w:tc>
      </w:tr>
      <w:tr w:rsidR="00B6131B" w:rsidRPr="00E34B24" w:rsidTr="00477F00">
        <w:tc>
          <w:tcPr>
            <w:tcW w:w="738" w:type="dxa"/>
            <w:shd w:val="clear" w:color="auto" w:fill="auto"/>
            <w:vAlign w:val="center"/>
          </w:tcPr>
          <w:p w:rsidR="00B6131B" w:rsidRPr="00E34B24" w:rsidRDefault="00977AC0" w:rsidP="008B784C">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24"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788" w:type="dxa"/>
            <w:shd w:val="clear" w:color="auto" w:fill="auto"/>
            <w:vAlign w:val="center"/>
          </w:tcPr>
          <w:p w:rsidR="00B6131B" w:rsidRPr="00E34B24" w:rsidRDefault="00B6131B" w:rsidP="00BE7F03">
            <w:pPr>
              <w:jc w:val="center"/>
              <w:rPr>
                <w:lang w:val="en-US"/>
              </w:rPr>
            </w:pPr>
          </w:p>
        </w:tc>
        <w:tc>
          <w:tcPr>
            <w:tcW w:w="79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46"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056" w:type="dxa"/>
            <w:gridSpan w:val="11"/>
            <w:vAlign w:val="center"/>
          </w:tcPr>
          <w:p w:rsidR="00B6131B"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2386" w:name="_Ref265746065"/>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33</w:t>
      </w:r>
      <w:r w:rsidR="00174960">
        <w:rPr>
          <w:lang w:val="en-US"/>
        </w:rPr>
        <w:fldChar w:fldCharType="end"/>
      </w:r>
      <w:bookmarkEnd w:id="2386"/>
      <w:r w:rsidR="00375183">
        <w:rPr>
          <w:lang w:val="en-US"/>
        </w:rPr>
        <w:t>--</w:t>
      </w:r>
      <w:r w:rsidRPr="00977AC0">
        <w:rPr>
          <w:lang w:val="en-US"/>
        </w:rPr>
        <w:t xml:space="preserve">VHT MCSs for mandatory 40 MHz, </w:t>
      </w:r>
      <w:r w:rsidRPr="00977AC0">
        <w:rPr>
          <w:i/>
          <w:lang w:val="en-US"/>
        </w:rPr>
        <w:t>N</w:t>
      </w:r>
      <w:r w:rsidRPr="00977AC0">
        <w:rPr>
          <w:i/>
          <w:vertAlign w:val="subscript"/>
          <w:lang w:val="en-US"/>
        </w:rPr>
        <w:t>SS</w:t>
      </w:r>
      <w:r w:rsidRPr="00977AC0">
        <w:rPr>
          <w:lang w:val="en-US"/>
        </w:rPr>
        <w:t xml:space="preserve"> = 1</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81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108</w:t>
            </w:r>
          </w:p>
        </w:tc>
        <w:tc>
          <w:tcPr>
            <w:tcW w:w="810" w:type="dxa"/>
            <w:vAlign w:val="center"/>
          </w:tcPr>
          <w:p w:rsidR="00B6131B" w:rsidRPr="00E34B24" w:rsidRDefault="00977AC0" w:rsidP="00BE7F03">
            <w:pPr>
              <w:jc w:val="center"/>
              <w:rPr>
                <w:lang w:val="en-US"/>
              </w:rPr>
            </w:pPr>
            <w:r w:rsidRPr="00977AC0">
              <w:rPr>
                <w:lang w:val="en-US"/>
              </w:rPr>
              <w:t>54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13.5</w:t>
            </w:r>
          </w:p>
        </w:tc>
        <w:tc>
          <w:tcPr>
            <w:tcW w:w="1080" w:type="dxa"/>
            <w:shd w:val="clear" w:color="auto" w:fill="auto"/>
            <w:vAlign w:val="center"/>
          </w:tcPr>
          <w:p w:rsidR="00B6131B" w:rsidRPr="00E34B24" w:rsidRDefault="00977AC0" w:rsidP="00BE7F03">
            <w:pPr>
              <w:jc w:val="center"/>
              <w:rPr>
                <w:lang w:val="en-US"/>
              </w:rPr>
            </w:pPr>
            <w:r w:rsidRPr="00977AC0">
              <w:rPr>
                <w:lang w:val="en-US"/>
              </w:rPr>
              <w:t>15.0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108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w:t>
            </w:r>
          </w:p>
        </w:tc>
        <w:tc>
          <w:tcPr>
            <w:tcW w:w="1080" w:type="dxa"/>
            <w:shd w:val="clear" w:color="auto" w:fill="auto"/>
            <w:vAlign w:val="center"/>
          </w:tcPr>
          <w:p w:rsidR="00B6131B" w:rsidRPr="00E34B24" w:rsidRDefault="00977AC0" w:rsidP="00BE7F03">
            <w:pPr>
              <w:jc w:val="center"/>
              <w:rPr>
                <w:lang w:val="en-US"/>
              </w:rPr>
            </w:pPr>
            <w:r w:rsidRPr="00977AC0">
              <w:rPr>
                <w:lang w:val="en-US"/>
              </w:rPr>
              <w:t>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162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w:t>
            </w:r>
          </w:p>
        </w:tc>
        <w:tc>
          <w:tcPr>
            <w:tcW w:w="1080" w:type="dxa"/>
            <w:shd w:val="clear" w:color="auto" w:fill="auto"/>
            <w:vAlign w:val="center"/>
          </w:tcPr>
          <w:p w:rsidR="00B6131B" w:rsidRPr="00E34B24" w:rsidRDefault="00977AC0" w:rsidP="00BE7F03">
            <w:pPr>
              <w:jc w:val="center"/>
              <w:rPr>
                <w:lang w:val="en-US"/>
              </w:rPr>
            </w:pPr>
            <w:r w:rsidRPr="00977AC0">
              <w:rPr>
                <w:lang w:val="en-US"/>
              </w:rPr>
              <w:t>45.0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216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324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432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648</w:t>
            </w:r>
          </w:p>
        </w:tc>
        <w:tc>
          <w:tcPr>
            <w:tcW w:w="810" w:type="dxa"/>
            <w:vAlign w:val="center"/>
          </w:tcPr>
          <w:p w:rsidR="00ED3766" w:rsidRDefault="00977AC0">
            <w:pPr>
              <w:jc w:val="center"/>
              <w:rPr>
                <w:lang w:val="en-US"/>
              </w:rPr>
            </w:pPr>
            <w:r w:rsidRPr="00977AC0">
              <w:rPr>
                <w:lang w:val="en-US"/>
              </w:rPr>
              <w:t>486</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121.5</w:t>
            </w:r>
          </w:p>
        </w:tc>
        <w:tc>
          <w:tcPr>
            <w:tcW w:w="1080" w:type="dxa"/>
            <w:shd w:val="clear" w:color="auto" w:fill="auto"/>
            <w:vAlign w:val="center"/>
          </w:tcPr>
          <w:p w:rsidR="00ED3766" w:rsidRDefault="00977AC0">
            <w:pPr>
              <w:jc w:val="center"/>
              <w:rPr>
                <w:lang w:val="en-US"/>
              </w:rPr>
            </w:pPr>
            <w:r w:rsidRPr="00977AC0">
              <w:rPr>
                <w:lang w:val="en-US"/>
              </w:rPr>
              <w:t>135.0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648</w:t>
            </w:r>
          </w:p>
        </w:tc>
        <w:tc>
          <w:tcPr>
            <w:tcW w:w="810" w:type="dxa"/>
            <w:vAlign w:val="center"/>
          </w:tcPr>
          <w:p w:rsidR="00ED3766" w:rsidRDefault="00977AC0">
            <w:pPr>
              <w:jc w:val="center"/>
              <w:rPr>
                <w:lang w:val="en-US"/>
              </w:rPr>
            </w:pPr>
            <w:r w:rsidRPr="00977AC0">
              <w:rPr>
                <w:lang w:val="en-US"/>
              </w:rPr>
              <w:t>540</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135.0</w:t>
            </w:r>
          </w:p>
        </w:tc>
        <w:tc>
          <w:tcPr>
            <w:tcW w:w="1080" w:type="dxa"/>
            <w:shd w:val="clear" w:color="auto" w:fill="auto"/>
            <w:vAlign w:val="center"/>
          </w:tcPr>
          <w:p w:rsidR="00ED3766" w:rsidRDefault="00977AC0">
            <w:pPr>
              <w:jc w:val="center"/>
              <w:rPr>
                <w:lang w:val="en-US"/>
              </w:rPr>
            </w:pPr>
            <w:r w:rsidRPr="00977AC0">
              <w:rPr>
                <w:lang w:val="en-US"/>
              </w:rPr>
              <w:t>150.0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8</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864</w:t>
            </w:r>
          </w:p>
        </w:tc>
        <w:tc>
          <w:tcPr>
            <w:tcW w:w="810" w:type="dxa"/>
            <w:vAlign w:val="center"/>
          </w:tcPr>
          <w:p w:rsidR="00ED3766" w:rsidRDefault="00977AC0">
            <w:pPr>
              <w:jc w:val="center"/>
              <w:rPr>
                <w:lang w:val="en-US"/>
              </w:rPr>
            </w:pPr>
            <w:r w:rsidRPr="00977AC0">
              <w:rPr>
                <w:lang w:val="en-US"/>
              </w:rPr>
              <w:t>648</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162.0</w:t>
            </w:r>
          </w:p>
        </w:tc>
        <w:tc>
          <w:tcPr>
            <w:tcW w:w="1080" w:type="dxa"/>
            <w:shd w:val="clear" w:color="auto" w:fill="auto"/>
            <w:vAlign w:val="center"/>
          </w:tcPr>
          <w:p w:rsidR="00ED3766" w:rsidRDefault="00977AC0">
            <w:pPr>
              <w:jc w:val="center"/>
              <w:rPr>
                <w:lang w:val="en-US"/>
              </w:rPr>
            </w:pPr>
            <w:r w:rsidRPr="00977AC0">
              <w:rPr>
                <w:lang w:val="en-US"/>
              </w:rPr>
              <w:t>180.0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9</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vAlign w:val="center"/>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864</w:t>
            </w:r>
          </w:p>
        </w:tc>
        <w:tc>
          <w:tcPr>
            <w:tcW w:w="810" w:type="dxa"/>
            <w:vAlign w:val="center"/>
          </w:tcPr>
          <w:p w:rsidR="00ED3766" w:rsidRDefault="00977AC0">
            <w:pPr>
              <w:jc w:val="center"/>
              <w:rPr>
                <w:lang w:val="en-US"/>
              </w:rPr>
            </w:pPr>
            <w:r w:rsidRPr="00977AC0">
              <w:rPr>
                <w:lang w:val="en-US"/>
              </w:rPr>
              <w:t>720</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180.0</w:t>
            </w:r>
          </w:p>
        </w:tc>
        <w:tc>
          <w:tcPr>
            <w:tcW w:w="1080" w:type="dxa"/>
            <w:shd w:val="clear" w:color="auto" w:fill="auto"/>
            <w:vAlign w:val="center"/>
          </w:tcPr>
          <w:p w:rsidR="00ED3766" w:rsidRDefault="00977AC0">
            <w:pPr>
              <w:jc w:val="center"/>
              <w:rPr>
                <w:lang w:val="en-US"/>
              </w:rPr>
            </w:pPr>
            <w:r w:rsidRPr="00977AC0">
              <w:rPr>
                <w:lang w:val="en-US"/>
              </w:rPr>
              <w:t>200.0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34</w:t>
      </w:r>
      <w:r w:rsidR="00174960">
        <w:rPr>
          <w:lang w:val="en-US"/>
        </w:rPr>
        <w:fldChar w:fldCharType="end"/>
      </w:r>
      <w:r w:rsidR="00375183">
        <w:rPr>
          <w:lang w:val="en-US"/>
        </w:rPr>
        <w:t>--</w:t>
      </w:r>
      <w:r w:rsidRPr="00977AC0">
        <w:rPr>
          <w:lang w:val="en-US"/>
        </w:rPr>
        <w:t xml:space="preserve">VHT MCSs for optional 40 MHz, </w:t>
      </w:r>
      <w:r w:rsidRPr="00977AC0">
        <w:rPr>
          <w:i/>
          <w:lang w:val="en-US"/>
        </w:rPr>
        <w:t>N</w:t>
      </w:r>
      <w:r w:rsidRPr="00977AC0">
        <w:rPr>
          <w:i/>
          <w:vertAlign w:val="subscript"/>
          <w:lang w:val="en-US"/>
        </w:rPr>
        <w:t>SS</w:t>
      </w:r>
      <w:r w:rsidRPr="00977AC0">
        <w:rPr>
          <w:lang w:val="en-US"/>
        </w:rPr>
        <w:t xml:space="preserve"> = 2</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900"/>
        <w:gridCol w:w="810"/>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108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w:t>
            </w:r>
          </w:p>
        </w:tc>
        <w:tc>
          <w:tcPr>
            <w:tcW w:w="1080" w:type="dxa"/>
            <w:shd w:val="clear" w:color="auto" w:fill="auto"/>
            <w:vAlign w:val="center"/>
          </w:tcPr>
          <w:p w:rsidR="00B6131B" w:rsidRPr="00E34B24" w:rsidRDefault="00977AC0" w:rsidP="00BE7F03">
            <w:pPr>
              <w:jc w:val="center"/>
              <w:rPr>
                <w:lang w:val="en-US"/>
              </w:rPr>
            </w:pPr>
            <w:r w:rsidRPr="00977AC0">
              <w:rPr>
                <w:lang w:val="en-US"/>
              </w:rPr>
              <w:t>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216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864</w:t>
            </w:r>
          </w:p>
        </w:tc>
        <w:tc>
          <w:tcPr>
            <w:tcW w:w="810" w:type="dxa"/>
            <w:vAlign w:val="center"/>
          </w:tcPr>
          <w:p w:rsidR="00B6131B" w:rsidRPr="00E34B24" w:rsidRDefault="00977AC0" w:rsidP="00BE7F03">
            <w:pPr>
              <w:jc w:val="center"/>
              <w:rPr>
                <w:lang w:val="en-US"/>
              </w:rPr>
            </w:pPr>
            <w:r w:rsidRPr="00977AC0">
              <w:rPr>
                <w:lang w:val="en-US"/>
              </w:rPr>
              <w:t>432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864</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864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1080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c>
          <w:tcPr>
            <w:tcW w:w="1080" w:type="dxa"/>
            <w:shd w:val="clear" w:color="auto" w:fill="auto"/>
            <w:vAlign w:val="center"/>
          </w:tcPr>
          <w:p w:rsidR="00B6131B" w:rsidRPr="00E34B24" w:rsidRDefault="00977AC0" w:rsidP="00BE7F03">
            <w:pPr>
              <w:jc w:val="center"/>
              <w:rPr>
                <w:lang w:val="en-US"/>
              </w:rPr>
            </w:pPr>
            <w:r w:rsidRPr="00977AC0">
              <w:rPr>
                <w:lang w:val="en-US"/>
              </w:rPr>
              <w:t>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1728</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1728</w:t>
            </w:r>
          </w:p>
        </w:tc>
        <w:tc>
          <w:tcPr>
            <w:tcW w:w="810" w:type="dxa"/>
            <w:vAlign w:val="center"/>
          </w:tcPr>
          <w:p w:rsidR="00B6131B" w:rsidRPr="00E34B24" w:rsidRDefault="00977AC0" w:rsidP="00BE7F03">
            <w:pPr>
              <w:jc w:val="center"/>
              <w:rPr>
                <w:lang w:val="en-US"/>
              </w:rPr>
            </w:pPr>
            <w:r w:rsidRPr="00977AC0">
              <w:rPr>
                <w:lang w:val="en-US"/>
              </w:rPr>
              <w:t>1440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c>
          <w:tcPr>
            <w:tcW w:w="1080" w:type="dxa"/>
            <w:shd w:val="clear" w:color="auto" w:fill="auto"/>
            <w:vAlign w:val="center"/>
          </w:tcPr>
          <w:p w:rsidR="00B6131B" w:rsidRPr="00E34B24" w:rsidRDefault="00977AC0" w:rsidP="00BE7F03">
            <w:pPr>
              <w:jc w:val="center"/>
              <w:rPr>
                <w:lang w:val="en-US"/>
              </w:rPr>
            </w:pPr>
            <w:r w:rsidRPr="00977AC0">
              <w:rPr>
                <w:lang w:val="en-US"/>
              </w:rPr>
              <w:t>400.0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35</w:t>
      </w:r>
      <w:r w:rsidR="00174960">
        <w:rPr>
          <w:lang w:val="en-US"/>
        </w:rPr>
        <w:fldChar w:fldCharType="end"/>
      </w:r>
      <w:r w:rsidR="00375183">
        <w:rPr>
          <w:lang w:val="en-US"/>
        </w:rPr>
        <w:t>--</w:t>
      </w:r>
      <w:r w:rsidRPr="00977AC0">
        <w:rPr>
          <w:lang w:val="en-US"/>
        </w:rPr>
        <w:t xml:space="preserve">VHT MCSs for optional 40 MHz, </w:t>
      </w:r>
      <w:r w:rsidRPr="00977AC0">
        <w:rPr>
          <w:i/>
          <w:lang w:val="en-US"/>
        </w:rPr>
        <w:t>N</w:t>
      </w:r>
      <w:r w:rsidRPr="00977AC0">
        <w:rPr>
          <w:i/>
          <w:vertAlign w:val="subscript"/>
          <w:lang w:val="en-US"/>
        </w:rPr>
        <w:t>SS</w:t>
      </w:r>
      <w:r w:rsidRPr="00977AC0">
        <w:rPr>
          <w:lang w:val="en-US"/>
        </w:rPr>
        <w:t xml:space="preserve"> = 3</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810"/>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324</w:t>
            </w:r>
          </w:p>
        </w:tc>
        <w:tc>
          <w:tcPr>
            <w:tcW w:w="810" w:type="dxa"/>
            <w:vAlign w:val="center"/>
          </w:tcPr>
          <w:p w:rsidR="00B6131B" w:rsidRPr="00E34B24" w:rsidRDefault="00977AC0" w:rsidP="00BE7F03">
            <w:pPr>
              <w:jc w:val="center"/>
              <w:rPr>
                <w:lang w:val="en-US"/>
              </w:rPr>
            </w:pPr>
            <w:r w:rsidRPr="00977AC0">
              <w:rPr>
                <w:lang w:val="en-US"/>
              </w:rPr>
              <w:t>162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w:t>
            </w:r>
          </w:p>
        </w:tc>
        <w:tc>
          <w:tcPr>
            <w:tcW w:w="1080" w:type="dxa"/>
            <w:shd w:val="clear" w:color="auto" w:fill="auto"/>
            <w:vAlign w:val="center"/>
          </w:tcPr>
          <w:p w:rsidR="00B6131B" w:rsidRPr="00E34B24" w:rsidRDefault="00977AC0" w:rsidP="00BE7F03">
            <w:pPr>
              <w:jc w:val="center"/>
              <w:rPr>
                <w:lang w:val="en-US"/>
              </w:rPr>
            </w:pPr>
            <w:r w:rsidRPr="00977AC0">
              <w:rPr>
                <w:lang w:val="en-US"/>
              </w:rPr>
              <w:t>45.0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486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121.5</w:t>
            </w:r>
          </w:p>
        </w:tc>
        <w:tc>
          <w:tcPr>
            <w:tcW w:w="1080" w:type="dxa"/>
            <w:shd w:val="clear" w:color="auto" w:fill="auto"/>
            <w:vAlign w:val="center"/>
          </w:tcPr>
          <w:p w:rsidR="00B6131B" w:rsidRPr="00E34B24" w:rsidRDefault="00977AC0" w:rsidP="00BE7F03">
            <w:pPr>
              <w:jc w:val="center"/>
              <w:rPr>
                <w:lang w:val="en-US"/>
              </w:rPr>
            </w:pPr>
            <w:r w:rsidRPr="00977AC0">
              <w:rPr>
                <w:lang w:val="en-US"/>
              </w:rPr>
              <w:t>135.0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1458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364.5</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1620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c>
          <w:tcPr>
            <w:tcW w:w="1080" w:type="dxa"/>
            <w:shd w:val="clear" w:color="auto" w:fill="auto"/>
            <w:vAlign w:val="center"/>
          </w:tcPr>
          <w:p w:rsidR="00B6131B" w:rsidRPr="00E34B24" w:rsidRDefault="00977AC0" w:rsidP="00BE7F03">
            <w:pPr>
              <w:jc w:val="center"/>
              <w:rPr>
                <w:lang w:val="en-US"/>
              </w:rPr>
            </w:pPr>
            <w:r w:rsidRPr="00977AC0">
              <w:rPr>
                <w:lang w:val="en-US"/>
              </w:rPr>
              <w:t>450.0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36</w:t>
      </w:r>
      <w:r w:rsidR="00174960">
        <w:rPr>
          <w:lang w:val="en-US"/>
        </w:rPr>
        <w:fldChar w:fldCharType="end"/>
      </w:r>
      <w:r w:rsidR="00375183">
        <w:rPr>
          <w:lang w:val="en-US"/>
        </w:rPr>
        <w:t>--</w:t>
      </w:r>
      <w:r w:rsidRPr="00977AC0">
        <w:rPr>
          <w:lang w:val="en-US"/>
        </w:rPr>
        <w:t xml:space="preserve">VHT MCSs for optional 40 MHz, </w:t>
      </w:r>
      <w:r w:rsidRPr="00977AC0">
        <w:rPr>
          <w:i/>
          <w:lang w:val="en-US"/>
        </w:rPr>
        <w:t>N</w:t>
      </w:r>
      <w:r w:rsidRPr="00977AC0">
        <w:rPr>
          <w:i/>
          <w:vertAlign w:val="subscript"/>
          <w:lang w:val="en-US"/>
        </w:rPr>
        <w:t>SS</w:t>
      </w:r>
      <w:r w:rsidRPr="00977AC0">
        <w:rPr>
          <w:lang w:val="en-US"/>
        </w:rPr>
        <w:t xml:space="preserve"> = 4</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796" w:type="dxa"/>
            <w:vAlign w:val="center"/>
          </w:tcPr>
          <w:p w:rsidR="00B6131B" w:rsidRPr="00E34B24" w:rsidRDefault="00977AC0" w:rsidP="00BE7F03">
            <w:pPr>
              <w:jc w:val="center"/>
              <w:rPr>
                <w:lang w:val="en-US"/>
              </w:rPr>
            </w:pPr>
            <w:r w:rsidRPr="00977AC0">
              <w:rPr>
                <w:lang w:val="en-US"/>
              </w:rPr>
              <w:t>216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796" w:type="dxa"/>
            <w:vAlign w:val="center"/>
          </w:tcPr>
          <w:p w:rsidR="00B6131B" w:rsidRPr="00E34B24" w:rsidRDefault="00977AC0" w:rsidP="00BE7F03">
            <w:pPr>
              <w:jc w:val="center"/>
              <w:rPr>
                <w:lang w:val="en-US"/>
              </w:rPr>
            </w:pPr>
            <w:r w:rsidRPr="00977AC0">
              <w:rPr>
                <w:lang w:val="en-US"/>
              </w:rPr>
              <w:t>432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796"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796" w:type="dxa"/>
            <w:vAlign w:val="center"/>
          </w:tcPr>
          <w:p w:rsidR="00B6131B" w:rsidRPr="00E34B24" w:rsidRDefault="00977AC0" w:rsidP="00BE7F03">
            <w:pPr>
              <w:jc w:val="center"/>
              <w:rPr>
                <w:lang w:val="en-US"/>
              </w:rPr>
            </w:pPr>
            <w:r w:rsidRPr="00977AC0">
              <w:rPr>
                <w:lang w:val="en-US"/>
              </w:rPr>
              <w:t>864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796"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1728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432.0</w:t>
            </w:r>
          </w:p>
        </w:tc>
        <w:tc>
          <w:tcPr>
            <w:tcW w:w="1080" w:type="dxa"/>
            <w:shd w:val="clear" w:color="auto" w:fill="auto"/>
            <w:vAlign w:val="center"/>
          </w:tcPr>
          <w:p w:rsidR="00B6131B" w:rsidRPr="00E34B24" w:rsidRDefault="00977AC0" w:rsidP="00BE7F03">
            <w:pPr>
              <w:jc w:val="center"/>
              <w:rPr>
                <w:lang w:val="en-US"/>
              </w:rPr>
            </w:pPr>
            <w:r w:rsidRPr="00977AC0">
              <w:rPr>
                <w:lang w:val="en-US"/>
              </w:rPr>
              <w:t>480.0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796" w:type="dxa"/>
            <w:vAlign w:val="center"/>
          </w:tcPr>
          <w:p w:rsidR="00B6131B" w:rsidRPr="00E34B24" w:rsidRDefault="00977AC0" w:rsidP="00BE7F03">
            <w:pPr>
              <w:jc w:val="center"/>
              <w:rPr>
                <w:lang w:val="en-US"/>
              </w:rPr>
            </w:pPr>
            <w:r w:rsidRPr="00977AC0">
              <w:rPr>
                <w:lang w:val="en-US"/>
              </w:rPr>
              <w:t>2592</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796" w:type="dxa"/>
            <w:vAlign w:val="center"/>
          </w:tcPr>
          <w:p w:rsidR="00B6131B" w:rsidRPr="00E34B24" w:rsidRDefault="00977AC0" w:rsidP="00BE7F03">
            <w:pPr>
              <w:jc w:val="center"/>
              <w:rPr>
                <w:lang w:val="en-US"/>
              </w:rPr>
            </w:pPr>
            <w:r w:rsidRPr="00977AC0">
              <w:rPr>
                <w:lang w:val="en-US"/>
              </w:rPr>
              <w:t>2880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c>
          <w:tcPr>
            <w:tcW w:w="1080" w:type="dxa"/>
            <w:shd w:val="clear" w:color="auto" w:fill="auto"/>
            <w:vAlign w:val="center"/>
          </w:tcPr>
          <w:p w:rsidR="00B6131B" w:rsidRPr="00E34B24" w:rsidRDefault="00977AC0" w:rsidP="00BE7F03">
            <w:pPr>
              <w:jc w:val="center"/>
              <w:rPr>
                <w:lang w:val="en-US"/>
              </w:rPr>
            </w:pPr>
            <w:r w:rsidRPr="00977AC0">
              <w:rPr>
                <w:lang w:val="en-US"/>
              </w:rPr>
              <w:t>800.0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37</w:t>
      </w:r>
      <w:r w:rsidR="00174960">
        <w:rPr>
          <w:lang w:val="en-US"/>
        </w:rPr>
        <w:fldChar w:fldCharType="end"/>
      </w:r>
      <w:r w:rsidR="00375183">
        <w:rPr>
          <w:lang w:val="en-US"/>
        </w:rPr>
        <w:t>--</w:t>
      </w:r>
      <w:r w:rsidRPr="00977AC0">
        <w:rPr>
          <w:lang w:val="en-US"/>
        </w:rPr>
        <w:t xml:space="preserve">VHT MCSs for optional 40 MHz, </w:t>
      </w:r>
      <w:r w:rsidRPr="00977AC0">
        <w:rPr>
          <w:i/>
          <w:lang w:val="en-US"/>
        </w:rPr>
        <w:t>N</w:t>
      </w:r>
      <w:r w:rsidRPr="00977AC0">
        <w:rPr>
          <w:i/>
          <w:vertAlign w:val="subscript"/>
          <w:lang w:val="en-US"/>
        </w:rPr>
        <w:t>SS</w:t>
      </w:r>
      <w:r w:rsidRPr="00977AC0">
        <w:rPr>
          <w:lang w:val="en-US"/>
        </w:rPr>
        <w:t xml:space="preserve"> = 5</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56"/>
        <w:gridCol w:w="601"/>
        <w:gridCol w:w="900"/>
        <w:gridCol w:w="81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540</w:t>
            </w:r>
          </w:p>
        </w:tc>
        <w:tc>
          <w:tcPr>
            <w:tcW w:w="810" w:type="dxa"/>
            <w:vAlign w:val="center"/>
          </w:tcPr>
          <w:p w:rsidR="00B6131B" w:rsidRPr="00E34B24" w:rsidRDefault="00977AC0" w:rsidP="00BE7F03">
            <w:pPr>
              <w:jc w:val="center"/>
              <w:rPr>
                <w:lang w:val="en-US"/>
              </w:rPr>
            </w:pPr>
            <w:r w:rsidRPr="00977AC0">
              <w:rPr>
                <w:lang w:val="en-US"/>
              </w:rPr>
              <w:t>270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67.5</w:t>
            </w:r>
          </w:p>
        </w:tc>
        <w:tc>
          <w:tcPr>
            <w:tcW w:w="1080" w:type="dxa"/>
            <w:shd w:val="clear" w:color="auto" w:fill="auto"/>
            <w:vAlign w:val="center"/>
          </w:tcPr>
          <w:p w:rsidR="00B6131B" w:rsidRPr="00E34B24" w:rsidRDefault="00977AC0" w:rsidP="00BE7F03">
            <w:pPr>
              <w:jc w:val="center"/>
              <w:rPr>
                <w:lang w:val="en-US"/>
              </w:rPr>
            </w:pPr>
            <w:r w:rsidRPr="00977AC0">
              <w:rPr>
                <w:lang w:val="en-US"/>
              </w:rPr>
              <w:t>75.0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1080</w:t>
            </w:r>
          </w:p>
        </w:tc>
        <w:tc>
          <w:tcPr>
            <w:tcW w:w="810" w:type="dxa"/>
            <w:vAlign w:val="center"/>
          </w:tcPr>
          <w:p w:rsidR="00B6131B" w:rsidRPr="00E34B24" w:rsidRDefault="00977AC0" w:rsidP="00BE7F03">
            <w:pPr>
              <w:jc w:val="center"/>
              <w:rPr>
                <w:lang w:val="en-US"/>
              </w:rPr>
            </w:pPr>
            <w:r w:rsidRPr="00977AC0">
              <w:rPr>
                <w:lang w:val="en-US"/>
              </w:rPr>
              <w:t>540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135.0</w:t>
            </w:r>
          </w:p>
        </w:tc>
        <w:tc>
          <w:tcPr>
            <w:tcW w:w="1080" w:type="dxa"/>
            <w:shd w:val="clear" w:color="auto" w:fill="auto"/>
            <w:vAlign w:val="center"/>
          </w:tcPr>
          <w:p w:rsidR="00B6131B" w:rsidRPr="00E34B24" w:rsidRDefault="00977AC0" w:rsidP="00BE7F03">
            <w:pPr>
              <w:jc w:val="center"/>
              <w:rPr>
                <w:lang w:val="en-US"/>
              </w:rPr>
            </w:pPr>
            <w:r w:rsidRPr="00977AC0">
              <w:rPr>
                <w:lang w:val="en-US"/>
              </w:rPr>
              <w:t>150.0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1080</w:t>
            </w:r>
          </w:p>
        </w:tc>
        <w:tc>
          <w:tcPr>
            <w:tcW w:w="810" w:type="dxa"/>
            <w:vAlign w:val="center"/>
          </w:tcPr>
          <w:p w:rsidR="00B6131B" w:rsidRPr="00E34B24" w:rsidRDefault="00977AC0" w:rsidP="00BE7F03">
            <w:pPr>
              <w:jc w:val="center"/>
              <w:rPr>
                <w:lang w:val="en-US"/>
              </w:rPr>
            </w:pPr>
            <w:r w:rsidRPr="00977AC0">
              <w:rPr>
                <w:lang w:val="en-US"/>
              </w:rPr>
              <w:t>810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202.5</w:t>
            </w:r>
          </w:p>
        </w:tc>
        <w:tc>
          <w:tcPr>
            <w:tcW w:w="1080" w:type="dxa"/>
            <w:shd w:val="clear" w:color="auto" w:fill="auto"/>
            <w:vAlign w:val="center"/>
          </w:tcPr>
          <w:p w:rsidR="00B6131B" w:rsidRPr="00E34B24" w:rsidRDefault="00977AC0" w:rsidP="00BE7F03">
            <w:pPr>
              <w:jc w:val="center"/>
              <w:rPr>
                <w:lang w:val="en-US"/>
              </w:rPr>
            </w:pPr>
            <w:r w:rsidRPr="00977AC0">
              <w:rPr>
                <w:lang w:val="en-US"/>
              </w:rPr>
              <w:t>225.0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2160</w:t>
            </w:r>
          </w:p>
        </w:tc>
        <w:tc>
          <w:tcPr>
            <w:tcW w:w="810" w:type="dxa"/>
            <w:vAlign w:val="center"/>
          </w:tcPr>
          <w:p w:rsidR="00B6131B" w:rsidRPr="00E34B24" w:rsidRDefault="00977AC0" w:rsidP="00BE7F03">
            <w:pPr>
              <w:jc w:val="center"/>
              <w:rPr>
                <w:lang w:val="en-US"/>
              </w:rPr>
            </w:pPr>
            <w:r w:rsidRPr="00977AC0">
              <w:rPr>
                <w:lang w:val="en-US"/>
              </w:rPr>
              <w:t>1080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c>
          <w:tcPr>
            <w:tcW w:w="1080" w:type="dxa"/>
            <w:shd w:val="clear" w:color="auto" w:fill="auto"/>
            <w:vAlign w:val="center"/>
          </w:tcPr>
          <w:p w:rsidR="00B6131B" w:rsidRPr="00E34B24" w:rsidRDefault="00977AC0" w:rsidP="00BE7F03">
            <w:pPr>
              <w:jc w:val="center"/>
              <w:rPr>
                <w:lang w:val="en-US"/>
              </w:rPr>
            </w:pPr>
            <w:r w:rsidRPr="00977AC0">
              <w:rPr>
                <w:lang w:val="en-US"/>
              </w:rPr>
              <w:t>300.0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2160</w:t>
            </w:r>
          </w:p>
        </w:tc>
        <w:tc>
          <w:tcPr>
            <w:tcW w:w="810" w:type="dxa"/>
            <w:vAlign w:val="center"/>
          </w:tcPr>
          <w:p w:rsidR="00B6131B" w:rsidRPr="00E34B24" w:rsidRDefault="00977AC0" w:rsidP="00BE7F03">
            <w:pPr>
              <w:jc w:val="center"/>
              <w:rPr>
                <w:lang w:val="en-US"/>
              </w:rPr>
            </w:pPr>
            <w:r w:rsidRPr="00977AC0">
              <w:rPr>
                <w:lang w:val="en-US"/>
              </w:rPr>
              <w:t>1620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c>
          <w:tcPr>
            <w:tcW w:w="1080" w:type="dxa"/>
            <w:shd w:val="clear" w:color="auto" w:fill="auto"/>
            <w:vAlign w:val="center"/>
          </w:tcPr>
          <w:p w:rsidR="00B6131B" w:rsidRPr="00E34B24" w:rsidRDefault="00977AC0" w:rsidP="00BE7F03">
            <w:pPr>
              <w:jc w:val="center"/>
              <w:rPr>
                <w:lang w:val="en-US"/>
              </w:rPr>
            </w:pPr>
            <w:r w:rsidRPr="00977AC0">
              <w:rPr>
                <w:lang w:val="en-US"/>
              </w:rPr>
              <w:t>450.0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2430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607.5</w:t>
            </w:r>
          </w:p>
        </w:tc>
        <w:tc>
          <w:tcPr>
            <w:tcW w:w="1080" w:type="dxa"/>
            <w:shd w:val="clear" w:color="auto" w:fill="auto"/>
            <w:vAlign w:val="center"/>
          </w:tcPr>
          <w:p w:rsidR="00B6131B" w:rsidRPr="00E34B24" w:rsidRDefault="00977AC0" w:rsidP="00BE7F03">
            <w:pPr>
              <w:jc w:val="center"/>
              <w:rPr>
                <w:lang w:val="en-US"/>
              </w:rPr>
            </w:pPr>
            <w:r w:rsidRPr="00977AC0">
              <w:rPr>
                <w:lang w:val="en-US"/>
              </w:rPr>
              <w:t>675.0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2700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675.0</w:t>
            </w:r>
          </w:p>
        </w:tc>
        <w:tc>
          <w:tcPr>
            <w:tcW w:w="1080" w:type="dxa"/>
            <w:shd w:val="clear" w:color="auto" w:fill="auto"/>
            <w:vAlign w:val="center"/>
          </w:tcPr>
          <w:p w:rsidR="00B6131B" w:rsidRPr="00E34B24" w:rsidRDefault="00977AC0" w:rsidP="00BE7F03">
            <w:pPr>
              <w:jc w:val="center"/>
              <w:rPr>
                <w:lang w:val="en-US"/>
              </w:rPr>
            </w:pPr>
            <w:r w:rsidRPr="00977AC0">
              <w:rPr>
                <w:lang w:val="en-US"/>
              </w:rPr>
              <w:t>750.0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4320</w:t>
            </w:r>
          </w:p>
        </w:tc>
        <w:tc>
          <w:tcPr>
            <w:tcW w:w="810" w:type="dxa"/>
            <w:vAlign w:val="center"/>
          </w:tcPr>
          <w:p w:rsidR="00B6131B" w:rsidRPr="00E34B24" w:rsidRDefault="00977AC0" w:rsidP="00BE7F03">
            <w:pPr>
              <w:jc w:val="center"/>
              <w:rPr>
                <w:lang w:val="en-US"/>
              </w:rPr>
            </w:pPr>
            <w:r w:rsidRPr="00977AC0">
              <w:rPr>
                <w:lang w:val="en-US"/>
              </w:rPr>
              <w:t>3240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4320</w:t>
            </w:r>
          </w:p>
        </w:tc>
        <w:tc>
          <w:tcPr>
            <w:tcW w:w="810" w:type="dxa"/>
            <w:vAlign w:val="center"/>
          </w:tcPr>
          <w:p w:rsidR="00B6131B" w:rsidRPr="00E34B24" w:rsidRDefault="00977AC0" w:rsidP="00BE7F03">
            <w:pPr>
              <w:jc w:val="center"/>
              <w:rPr>
                <w:lang w:val="en-US"/>
              </w:rPr>
            </w:pPr>
            <w:r w:rsidRPr="00977AC0">
              <w:rPr>
                <w:lang w:val="en-US"/>
              </w:rPr>
              <w:t>3600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c>
          <w:tcPr>
            <w:tcW w:w="1080" w:type="dxa"/>
            <w:shd w:val="clear" w:color="auto" w:fill="auto"/>
            <w:vAlign w:val="center"/>
          </w:tcPr>
          <w:p w:rsidR="00B6131B" w:rsidRPr="00E34B24" w:rsidRDefault="00977AC0" w:rsidP="00BE7F03">
            <w:pPr>
              <w:jc w:val="center"/>
              <w:rPr>
                <w:lang w:val="en-US"/>
              </w:rPr>
            </w:pPr>
            <w:r w:rsidRPr="00977AC0">
              <w:rPr>
                <w:lang w:val="en-US"/>
              </w:rPr>
              <w:t>1000.0</w:t>
            </w:r>
          </w:p>
        </w:tc>
      </w:tr>
    </w:tbl>
    <w:p w:rsidR="00F60255" w:rsidRPr="00E34B24" w:rsidRDefault="00F60255"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38</w:t>
      </w:r>
      <w:r w:rsidR="00174960">
        <w:rPr>
          <w:lang w:val="en-US"/>
        </w:rPr>
        <w:fldChar w:fldCharType="end"/>
      </w:r>
      <w:r w:rsidR="00375183">
        <w:rPr>
          <w:lang w:val="en-US"/>
        </w:rPr>
        <w:t>--</w:t>
      </w:r>
      <w:r w:rsidRPr="00977AC0">
        <w:rPr>
          <w:lang w:val="en-US"/>
        </w:rPr>
        <w:t>VHT MCS</w:t>
      </w:r>
      <w:r w:rsidR="008A2AB8">
        <w:rPr>
          <w:lang w:val="en-US"/>
        </w:rPr>
        <w:t>s</w:t>
      </w:r>
      <w:r w:rsidRPr="00977AC0">
        <w:rPr>
          <w:lang w:val="en-US"/>
        </w:rPr>
        <w:t xml:space="preserve"> for optional 40 MHz, </w:t>
      </w:r>
      <w:r w:rsidRPr="00977AC0">
        <w:rPr>
          <w:i/>
          <w:lang w:val="en-US"/>
        </w:rPr>
        <w:t>N</w:t>
      </w:r>
      <w:r w:rsidRPr="00977AC0">
        <w:rPr>
          <w:i/>
          <w:vertAlign w:val="subscript"/>
          <w:lang w:val="en-US"/>
        </w:rPr>
        <w:t>SS</w:t>
      </w:r>
      <w:r w:rsidRPr="00977AC0">
        <w:rPr>
          <w:lang w:val="en-US"/>
        </w:rPr>
        <w:t xml:space="preserve"> = 6</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56"/>
        <w:gridCol w:w="601"/>
        <w:gridCol w:w="900"/>
        <w:gridCol w:w="81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2592</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2916</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729.0</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3240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5184</w:t>
            </w:r>
          </w:p>
        </w:tc>
        <w:tc>
          <w:tcPr>
            <w:tcW w:w="810" w:type="dxa"/>
            <w:vAlign w:val="center"/>
          </w:tcPr>
          <w:p w:rsidR="00B6131B" w:rsidRPr="00E34B24" w:rsidRDefault="00977AC0" w:rsidP="00BE7F03">
            <w:pPr>
              <w:jc w:val="center"/>
              <w:rPr>
                <w:lang w:val="en-US"/>
              </w:rPr>
            </w:pPr>
            <w:r w:rsidRPr="00977AC0">
              <w:rPr>
                <w:lang w:val="en-US"/>
              </w:rPr>
              <w:t>3888</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972.0</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5184</w:t>
            </w:r>
          </w:p>
        </w:tc>
        <w:tc>
          <w:tcPr>
            <w:tcW w:w="810" w:type="dxa"/>
            <w:vAlign w:val="center"/>
          </w:tcPr>
          <w:p w:rsidR="00B6131B" w:rsidRPr="00E34B24" w:rsidRDefault="00977AC0" w:rsidP="00BE7F03">
            <w:pPr>
              <w:jc w:val="center"/>
              <w:rPr>
                <w:lang w:val="en-US"/>
              </w:rPr>
            </w:pPr>
            <w:r w:rsidRPr="00977AC0">
              <w:rPr>
                <w:lang w:val="en-US"/>
              </w:rPr>
              <w:t>4320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c>
          <w:tcPr>
            <w:tcW w:w="1080" w:type="dxa"/>
            <w:shd w:val="clear" w:color="auto" w:fill="auto"/>
            <w:vAlign w:val="center"/>
          </w:tcPr>
          <w:p w:rsidR="00B6131B" w:rsidRPr="00E34B24" w:rsidRDefault="00977AC0" w:rsidP="00BE7F03">
            <w:pPr>
              <w:jc w:val="center"/>
              <w:rPr>
                <w:lang w:val="en-US"/>
              </w:rPr>
            </w:pPr>
            <w:r w:rsidRPr="00977AC0">
              <w:rPr>
                <w:lang w:val="en-US"/>
              </w:rPr>
              <w:t>1200.0</w:t>
            </w:r>
          </w:p>
        </w:tc>
      </w:tr>
    </w:tbl>
    <w:p w:rsidR="00D21039" w:rsidRPr="00E34B24" w:rsidRDefault="00D21039" w:rsidP="00D21039">
      <w:pPr>
        <w:rPr>
          <w:lang w:val="en-US"/>
        </w:rPr>
      </w:pPr>
    </w:p>
    <w:p w:rsidR="00F60255" w:rsidRPr="00E34B24" w:rsidRDefault="00977AC0" w:rsidP="00B6131B">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39</w:t>
      </w:r>
      <w:r w:rsidR="00174960">
        <w:rPr>
          <w:lang w:val="en-US"/>
        </w:rPr>
        <w:fldChar w:fldCharType="end"/>
      </w:r>
      <w:r w:rsidR="00375183">
        <w:rPr>
          <w:lang w:val="en-US"/>
        </w:rPr>
        <w:t>--</w:t>
      </w:r>
      <w:r w:rsidRPr="00977AC0">
        <w:rPr>
          <w:lang w:val="en-US"/>
        </w:rPr>
        <w:t xml:space="preserve">VHT MCSs for optional 40 MHz, </w:t>
      </w:r>
      <w:r w:rsidRPr="00977AC0">
        <w:rPr>
          <w:i/>
          <w:lang w:val="en-US"/>
        </w:rPr>
        <w:t>N</w:t>
      </w:r>
      <w:r w:rsidRPr="00977AC0">
        <w:rPr>
          <w:i/>
          <w:vertAlign w:val="subscript"/>
          <w:lang w:val="en-US"/>
        </w:rPr>
        <w:t>SS</w:t>
      </w:r>
      <w:r w:rsidRPr="00977AC0">
        <w:rPr>
          <w:lang w:val="en-US"/>
        </w:rPr>
        <w:t xml:space="preserve"> = 7</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56"/>
        <w:gridCol w:w="601"/>
        <w:gridCol w:w="900"/>
        <w:gridCol w:w="900"/>
        <w:gridCol w:w="609"/>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756</w:t>
            </w:r>
          </w:p>
        </w:tc>
        <w:tc>
          <w:tcPr>
            <w:tcW w:w="900" w:type="dxa"/>
            <w:vAlign w:val="center"/>
          </w:tcPr>
          <w:p w:rsidR="00B6131B" w:rsidRPr="00E34B24" w:rsidRDefault="00977AC0" w:rsidP="00BE7F03">
            <w:pPr>
              <w:jc w:val="center"/>
              <w:rPr>
                <w:lang w:val="en-US"/>
              </w:rPr>
            </w:pPr>
            <w:r w:rsidRPr="00977AC0">
              <w:rPr>
                <w:lang w:val="en-US"/>
              </w:rPr>
              <w:t>378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94.5</w:t>
            </w:r>
          </w:p>
        </w:tc>
        <w:tc>
          <w:tcPr>
            <w:tcW w:w="1080" w:type="dxa"/>
            <w:shd w:val="clear" w:color="auto" w:fill="auto"/>
            <w:vAlign w:val="center"/>
          </w:tcPr>
          <w:p w:rsidR="00B6131B" w:rsidRPr="00E34B24" w:rsidRDefault="00977AC0" w:rsidP="00BE7F03">
            <w:pPr>
              <w:jc w:val="center"/>
              <w:rPr>
                <w:lang w:val="en-US"/>
              </w:rPr>
            </w:pPr>
            <w:r w:rsidRPr="00977AC0">
              <w:rPr>
                <w:lang w:val="en-US"/>
              </w:rPr>
              <w:t>105.0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1512</w:t>
            </w:r>
          </w:p>
        </w:tc>
        <w:tc>
          <w:tcPr>
            <w:tcW w:w="900" w:type="dxa"/>
            <w:vAlign w:val="center"/>
          </w:tcPr>
          <w:p w:rsidR="00B6131B" w:rsidRPr="00E34B24" w:rsidRDefault="00977AC0" w:rsidP="00BE7F03">
            <w:pPr>
              <w:jc w:val="center"/>
              <w:rPr>
                <w:lang w:val="en-US"/>
              </w:rPr>
            </w:pPr>
            <w:r w:rsidRPr="00977AC0">
              <w:rPr>
                <w:lang w:val="en-US"/>
              </w:rPr>
              <w:t>756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189.0</w:t>
            </w:r>
          </w:p>
        </w:tc>
        <w:tc>
          <w:tcPr>
            <w:tcW w:w="1080" w:type="dxa"/>
            <w:shd w:val="clear" w:color="auto" w:fill="auto"/>
            <w:vAlign w:val="center"/>
          </w:tcPr>
          <w:p w:rsidR="00B6131B" w:rsidRPr="00E34B24" w:rsidRDefault="00977AC0" w:rsidP="00BE7F03">
            <w:pPr>
              <w:jc w:val="center"/>
              <w:rPr>
                <w:lang w:val="en-US"/>
              </w:rPr>
            </w:pPr>
            <w:r w:rsidRPr="00977AC0">
              <w:rPr>
                <w:lang w:val="en-US"/>
              </w:rPr>
              <w:t>210.0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1512</w:t>
            </w:r>
          </w:p>
        </w:tc>
        <w:tc>
          <w:tcPr>
            <w:tcW w:w="900" w:type="dxa"/>
            <w:vAlign w:val="center"/>
          </w:tcPr>
          <w:p w:rsidR="00B6131B" w:rsidRPr="00E34B24" w:rsidRDefault="00977AC0" w:rsidP="00BE7F03">
            <w:pPr>
              <w:jc w:val="center"/>
              <w:rPr>
                <w:lang w:val="en-US"/>
              </w:rPr>
            </w:pPr>
            <w:r w:rsidRPr="00977AC0">
              <w:rPr>
                <w:lang w:val="en-US"/>
              </w:rPr>
              <w:t>1134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283.5</w:t>
            </w:r>
          </w:p>
        </w:tc>
        <w:tc>
          <w:tcPr>
            <w:tcW w:w="1080" w:type="dxa"/>
            <w:shd w:val="clear" w:color="auto" w:fill="auto"/>
            <w:vAlign w:val="center"/>
          </w:tcPr>
          <w:p w:rsidR="00B6131B" w:rsidRPr="00E34B24" w:rsidRDefault="00977AC0" w:rsidP="00BE7F03">
            <w:pPr>
              <w:jc w:val="center"/>
              <w:rPr>
                <w:lang w:val="en-US"/>
              </w:rPr>
            </w:pPr>
            <w:r w:rsidRPr="00977AC0">
              <w:rPr>
                <w:lang w:val="en-US"/>
              </w:rPr>
              <w:t>315.0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3024</w:t>
            </w:r>
          </w:p>
        </w:tc>
        <w:tc>
          <w:tcPr>
            <w:tcW w:w="900" w:type="dxa"/>
            <w:vAlign w:val="center"/>
          </w:tcPr>
          <w:p w:rsidR="00B6131B" w:rsidRPr="00E34B24" w:rsidRDefault="00977AC0" w:rsidP="00BE7F03">
            <w:pPr>
              <w:jc w:val="center"/>
              <w:rPr>
                <w:lang w:val="en-US"/>
              </w:rPr>
            </w:pPr>
            <w:r w:rsidRPr="00977AC0">
              <w:rPr>
                <w:lang w:val="en-US"/>
              </w:rPr>
              <w:t>1512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378.0</w:t>
            </w:r>
          </w:p>
        </w:tc>
        <w:tc>
          <w:tcPr>
            <w:tcW w:w="1080" w:type="dxa"/>
            <w:shd w:val="clear" w:color="auto" w:fill="auto"/>
            <w:vAlign w:val="center"/>
          </w:tcPr>
          <w:p w:rsidR="00B6131B" w:rsidRPr="00E34B24" w:rsidRDefault="00977AC0" w:rsidP="00BE7F03">
            <w:pPr>
              <w:jc w:val="center"/>
              <w:rPr>
                <w:lang w:val="en-US"/>
              </w:rPr>
            </w:pPr>
            <w:r w:rsidRPr="00977AC0">
              <w:rPr>
                <w:lang w:val="en-US"/>
              </w:rPr>
              <w:t>420.0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3024</w:t>
            </w:r>
          </w:p>
        </w:tc>
        <w:tc>
          <w:tcPr>
            <w:tcW w:w="900" w:type="dxa"/>
            <w:vAlign w:val="center"/>
          </w:tcPr>
          <w:p w:rsidR="00B6131B" w:rsidRPr="00E34B24" w:rsidRDefault="00977AC0" w:rsidP="00BE7F03">
            <w:pPr>
              <w:jc w:val="center"/>
              <w:rPr>
                <w:lang w:val="en-US"/>
              </w:rPr>
            </w:pPr>
            <w:r w:rsidRPr="00977AC0">
              <w:rPr>
                <w:lang w:val="en-US"/>
              </w:rPr>
              <w:t>2268</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567.0</w:t>
            </w:r>
          </w:p>
        </w:tc>
        <w:tc>
          <w:tcPr>
            <w:tcW w:w="1080" w:type="dxa"/>
            <w:shd w:val="clear" w:color="auto" w:fill="auto"/>
            <w:vAlign w:val="center"/>
          </w:tcPr>
          <w:p w:rsidR="00B6131B" w:rsidRPr="00E34B24" w:rsidRDefault="00977AC0" w:rsidP="00BE7F03">
            <w:pPr>
              <w:jc w:val="center"/>
              <w:rPr>
                <w:lang w:val="en-US"/>
              </w:rPr>
            </w:pPr>
            <w:r w:rsidRPr="00977AC0">
              <w:rPr>
                <w:lang w:val="en-US"/>
              </w:rPr>
              <w:t>630.0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3024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756.0</w:t>
            </w:r>
          </w:p>
        </w:tc>
        <w:tc>
          <w:tcPr>
            <w:tcW w:w="1080" w:type="dxa"/>
            <w:shd w:val="clear" w:color="auto" w:fill="auto"/>
            <w:vAlign w:val="center"/>
          </w:tcPr>
          <w:p w:rsidR="00B6131B" w:rsidRPr="00E34B24" w:rsidRDefault="00977AC0" w:rsidP="00BE7F03">
            <w:pPr>
              <w:jc w:val="center"/>
              <w:rPr>
                <w:lang w:val="en-US"/>
              </w:rPr>
            </w:pPr>
            <w:r w:rsidRPr="00977AC0">
              <w:rPr>
                <w:lang w:val="en-US"/>
              </w:rPr>
              <w:t>840.0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3402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850.5</w:t>
            </w:r>
          </w:p>
        </w:tc>
        <w:tc>
          <w:tcPr>
            <w:tcW w:w="1080" w:type="dxa"/>
            <w:shd w:val="clear" w:color="auto" w:fill="auto"/>
            <w:vAlign w:val="center"/>
          </w:tcPr>
          <w:p w:rsidR="00B6131B" w:rsidRPr="00E34B24" w:rsidRDefault="00977AC0" w:rsidP="00BE7F03">
            <w:pPr>
              <w:jc w:val="center"/>
              <w:rPr>
                <w:lang w:val="en-US"/>
              </w:rPr>
            </w:pPr>
            <w:r w:rsidRPr="00977AC0">
              <w:rPr>
                <w:lang w:val="en-US"/>
              </w:rPr>
              <w:t>945.0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3780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945.0</w:t>
            </w:r>
          </w:p>
        </w:tc>
        <w:tc>
          <w:tcPr>
            <w:tcW w:w="1080" w:type="dxa"/>
            <w:shd w:val="clear" w:color="auto" w:fill="auto"/>
            <w:vAlign w:val="center"/>
          </w:tcPr>
          <w:p w:rsidR="00B6131B" w:rsidRPr="00E34B24" w:rsidRDefault="00977AC0" w:rsidP="00BE7F03">
            <w:pPr>
              <w:jc w:val="center"/>
              <w:rPr>
                <w:lang w:val="en-US"/>
              </w:rPr>
            </w:pPr>
            <w:r w:rsidRPr="00977AC0">
              <w:rPr>
                <w:lang w:val="en-US"/>
              </w:rPr>
              <w:t>1050.0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6048</w:t>
            </w:r>
          </w:p>
        </w:tc>
        <w:tc>
          <w:tcPr>
            <w:tcW w:w="900" w:type="dxa"/>
            <w:vAlign w:val="center"/>
          </w:tcPr>
          <w:p w:rsidR="00B6131B" w:rsidRPr="00E34B24" w:rsidRDefault="00977AC0" w:rsidP="00BE7F03">
            <w:pPr>
              <w:jc w:val="center"/>
              <w:rPr>
                <w:lang w:val="en-US"/>
              </w:rPr>
            </w:pPr>
            <w:r w:rsidRPr="00977AC0">
              <w:rPr>
                <w:lang w:val="en-US"/>
              </w:rPr>
              <w:t>4536</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1134.0</w:t>
            </w:r>
          </w:p>
        </w:tc>
        <w:tc>
          <w:tcPr>
            <w:tcW w:w="1080" w:type="dxa"/>
            <w:shd w:val="clear" w:color="auto" w:fill="auto"/>
            <w:vAlign w:val="center"/>
          </w:tcPr>
          <w:p w:rsidR="00B6131B" w:rsidRPr="00E34B24" w:rsidRDefault="00977AC0" w:rsidP="00BE7F03">
            <w:pPr>
              <w:jc w:val="center"/>
              <w:rPr>
                <w:lang w:val="en-US"/>
              </w:rPr>
            </w:pPr>
            <w:r w:rsidRPr="00977AC0">
              <w:rPr>
                <w:lang w:val="en-US"/>
              </w:rPr>
              <w:t>1260.0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6048</w:t>
            </w:r>
          </w:p>
        </w:tc>
        <w:tc>
          <w:tcPr>
            <w:tcW w:w="900" w:type="dxa"/>
            <w:vAlign w:val="center"/>
          </w:tcPr>
          <w:p w:rsidR="00B6131B" w:rsidRPr="00E34B24" w:rsidRDefault="00977AC0" w:rsidP="00BE7F03">
            <w:pPr>
              <w:jc w:val="center"/>
              <w:rPr>
                <w:lang w:val="en-US"/>
              </w:rPr>
            </w:pPr>
            <w:r w:rsidRPr="00977AC0">
              <w:rPr>
                <w:lang w:val="en-US"/>
              </w:rPr>
              <w:t>5040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1260.0</w:t>
            </w:r>
          </w:p>
        </w:tc>
        <w:tc>
          <w:tcPr>
            <w:tcW w:w="1080" w:type="dxa"/>
            <w:shd w:val="clear" w:color="auto" w:fill="auto"/>
            <w:vAlign w:val="center"/>
          </w:tcPr>
          <w:p w:rsidR="00B6131B" w:rsidRPr="00E34B24" w:rsidRDefault="00977AC0" w:rsidP="00BE7F03">
            <w:pPr>
              <w:jc w:val="center"/>
              <w:rPr>
                <w:lang w:val="en-US"/>
              </w:rPr>
            </w:pPr>
            <w:r w:rsidRPr="00977AC0">
              <w:rPr>
                <w:lang w:val="en-US"/>
              </w:rPr>
              <w:t>1400.0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bookmarkStart w:id="2387" w:name="_Ref265746086"/>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40</w:t>
      </w:r>
      <w:r w:rsidR="00174960">
        <w:rPr>
          <w:lang w:val="en-US"/>
        </w:rPr>
        <w:fldChar w:fldCharType="end"/>
      </w:r>
      <w:bookmarkEnd w:id="2387"/>
      <w:r w:rsidR="00375183">
        <w:rPr>
          <w:lang w:val="en-US"/>
        </w:rPr>
        <w:t>--</w:t>
      </w:r>
      <w:r w:rsidRPr="00977AC0">
        <w:rPr>
          <w:lang w:val="en-US"/>
        </w:rPr>
        <w:t xml:space="preserve">VHT MCSs for optional 40 MHz, </w:t>
      </w:r>
      <w:r w:rsidRPr="00977AC0">
        <w:rPr>
          <w:i/>
          <w:lang w:val="en-US"/>
        </w:rPr>
        <w:t>N</w:t>
      </w:r>
      <w:r w:rsidRPr="00977AC0">
        <w:rPr>
          <w:i/>
          <w:vertAlign w:val="subscript"/>
          <w:lang w:val="en-US"/>
        </w:rPr>
        <w:t>SS</w:t>
      </w:r>
      <w:r w:rsidRPr="00977AC0">
        <w:rPr>
          <w:lang w:val="en-US"/>
        </w:rPr>
        <w:t xml:space="preserve"> = 8</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30"/>
        <w:gridCol w:w="601"/>
        <w:gridCol w:w="788"/>
        <w:gridCol w:w="900"/>
        <w:gridCol w:w="609"/>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900" w:type="dxa"/>
            <w:vAlign w:val="center"/>
          </w:tcPr>
          <w:p w:rsidR="00B6131B" w:rsidRPr="00E34B24" w:rsidRDefault="00977AC0" w:rsidP="00BE7F03">
            <w:pPr>
              <w:jc w:val="center"/>
              <w:rPr>
                <w:lang w:val="en-US"/>
              </w:rPr>
            </w:pPr>
            <w:r w:rsidRPr="00977AC0">
              <w:rPr>
                <w:lang w:val="en-US"/>
              </w:rPr>
              <w:t>432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900" w:type="dxa"/>
            <w:vAlign w:val="center"/>
          </w:tcPr>
          <w:p w:rsidR="00B6131B" w:rsidRPr="00E34B24" w:rsidRDefault="00977AC0" w:rsidP="00BE7F03">
            <w:pPr>
              <w:jc w:val="center"/>
              <w:rPr>
                <w:lang w:val="en-US"/>
              </w:rPr>
            </w:pPr>
            <w:r w:rsidRPr="00977AC0">
              <w:rPr>
                <w:lang w:val="en-US"/>
              </w:rPr>
              <w:t>864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900" w:type="dxa"/>
            <w:vAlign w:val="center"/>
          </w:tcPr>
          <w:p w:rsidR="00B6131B" w:rsidRPr="00E34B24" w:rsidRDefault="00977AC0" w:rsidP="00BE7F03">
            <w:pPr>
              <w:jc w:val="center"/>
              <w:rPr>
                <w:lang w:val="en-US"/>
              </w:rPr>
            </w:pPr>
            <w:r w:rsidRPr="00977AC0">
              <w:rPr>
                <w:lang w:val="en-US"/>
              </w:rPr>
              <w:t>1296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900" w:type="dxa"/>
            <w:vAlign w:val="center"/>
          </w:tcPr>
          <w:p w:rsidR="00B6131B" w:rsidRPr="00E34B24" w:rsidRDefault="00977AC0" w:rsidP="00BE7F03">
            <w:pPr>
              <w:jc w:val="center"/>
              <w:rPr>
                <w:lang w:val="en-US"/>
              </w:rPr>
            </w:pPr>
            <w:r w:rsidRPr="00977AC0">
              <w:rPr>
                <w:lang w:val="en-US"/>
              </w:rPr>
              <w:t>1728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432.0</w:t>
            </w:r>
          </w:p>
        </w:tc>
        <w:tc>
          <w:tcPr>
            <w:tcW w:w="1080" w:type="dxa"/>
            <w:shd w:val="clear" w:color="auto" w:fill="auto"/>
            <w:vAlign w:val="center"/>
          </w:tcPr>
          <w:p w:rsidR="00B6131B" w:rsidRPr="00E34B24" w:rsidRDefault="00977AC0" w:rsidP="00BE7F03">
            <w:pPr>
              <w:jc w:val="center"/>
              <w:rPr>
                <w:lang w:val="en-US"/>
              </w:rPr>
            </w:pPr>
            <w:r w:rsidRPr="00977AC0">
              <w:rPr>
                <w:lang w:val="en-US"/>
              </w:rPr>
              <w:t>480.0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900" w:type="dxa"/>
            <w:vAlign w:val="center"/>
          </w:tcPr>
          <w:p w:rsidR="00B6131B" w:rsidRPr="00E34B24" w:rsidRDefault="00977AC0" w:rsidP="00BE7F03">
            <w:pPr>
              <w:jc w:val="center"/>
              <w:rPr>
                <w:lang w:val="en-US"/>
              </w:rPr>
            </w:pPr>
            <w:r w:rsidRPr="00977AC0">
              <w:rPr>
                <w:lang w:val="en-US"/>
              </w:rPr>
              <w:t>2592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3456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864.0</w:t>
            </w:r>
          </w:p>
        </w:tc>
        <w:tc>
          <w:tcPr>
            <w:tcW w:w="1080" w:type="dxa"/>
            <w:shd w:val="clear" w:color="auto" w:fill="auto"/>
            <w:vAlign w:val="center"/>
          </w:tcPr>
          <w:p w:rsidR="00B6131B" w:rsidRPr="00E34B24" w:rsidRDefault="00977AC0" w:rsidP="00BE7F03">
            <w:pPr>
              <w:jc w:val="center"/>
              <w:rPr>
                <w:lang w:val="en-US"/>
              </w:rPr>
            </w:pPr>
            <w:r w:rsidRPr="00977AC0">
              <w:rPr>
                <w:lang w:val="en-US"/>
              </w:rPr>
              <w:t>960.0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3888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972.0</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4320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c>
          <w:tcPr>
            <w:tcW w:w="1080" w:type="dxa"/>
            <w:shd w:val="clear" w:color="auto" w:fill="auto"/>
            <w:vAlign w:val="center"/>
          </w:tcPr>
          <w:p w:rsidR="00B6131B" w:rsidRPr="00E34B24" w:rsidRDefault="00977AC0" w:rsidP="00BE7F03">
            <w:pPr>
              <w:jc w:val="center"/>
              <w:rPr>
                <w:lang w:val="en-US"/>
              </w:rPr>
            </w:pPr>
            <w:r w:rsidRPr="00977AC0">
              <w:rPr>
                <w:lang w:val="en-US"/>
              </w:rPr>
              <w:t>1200.0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6912</w:t>
            </w:r>
          </w:p>
        </w:tc>
        <w:tc>
          <w:tcPr>
            <w:tcW w:w="900" w:type="dxa"/>
            <w:vAlign w:val="center"/>
          </w:tcPr>
          <w:p w:rsidR="00B6131B" w:rsidRPr="00E34B24" w:rsidRDefault="00977AC0" w:rsidP="00BE7F03">
            <w:pPr>
              <w:jc w:val="center"/>
              <w:rPr>
                <w:lang w:val="en-US"/>
              </w:rPr>
            </w:pPr>
            <w:r w:rsidRPr="00977AC0">
              <w:rPr>
                <w:lang w:val="en-US"/>
              </w:rPr>
              <w:t>5184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1296.0</w:t>
            </w:r>
          </w:p>
        </w:tc>
        <w:tc>
          <w:tcPr>
            <w:tcW w:w="1080" w:type="dxa"/>
            <w:shd w:val="clear" w:color="auto" w:fill="auto"/>
            <w:vAlign w:val="center"/>
          </w:tcPr>
          <w:p w:rsidR="00B6131B" w:rsidRPr="00E34B24" w:rsidRDefault="00977AC0" w:rsidP="00BE7F03">
            <w:pPr>
              <w:jc w:val="center"/>
              <w:rPr>
                <w:lang w:val="en-US"/>
              </w:rPr>
            </w:pPr>
            <w:r w:rsidRPr="00977AC0">
              <w:rPr>
                <w:lang w:val="en-US"/>
              </w:rPr>
              <w:t>1440.0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6912</w:t>
            </w:r>
          </w:p>
        </w:tc>
        <w:tc>
          <w:tcPr>
            <w:tcW w:w="900" w:type="dxa"/>
            <w:vAlign w:val="center"/>
          </w:tcPr>
          <w:p w:rsidR="00B6131B" w:rsidRPr="00E34B24" w:rsidRDefault="00977AC0" w:rsidP="00BE7F03">
            <w:pPr>
              <w:jc w:val="center"/>
              <w:rPr>
                <w:lang w:val="en-US"/>
              </w:rPr>
            </w:pPr>
            <w:r w:rsidRPr="00977AC0">
              <w:rPr>
                <w:lang w:val="en-US"/>
              </w:rPr>
              <w:t>5760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1440.0</w:t>
            </w:r>
          </w:p>
        </w:tc>
        <w:tc>
          <w:tcPr>
            <w:tcW w:w="1080" w:type="dxa"/>
            <w:shd w:val="clear" w:color="auto" w:fill="auto"/>
            <w:vAlign w:val="center"/>
          </w:tcPr>
          <w:p w:rsidR="00B6131B" w:rsidRPr="00E34B24" w:rsidRDefault="00977AC0" w:rsidP="00BE7F03">
            <w:pPr>
              <w:jc w:val="center"/>
              <w:rPr>
                <w:lang w:val="en-US"/>
              </w:rPr>
            </w:pPr>
            <w:r w:rsidRPr="00977AC0">
              <w:rPr>
                <w:lang w:val="en-US"/>
              </w:rPr>
              <w:t>1600.0</w:t>
            </w:r>
          </w:p>
        </w:tc>
      </w:tr>
    </w:tbl>
    <w:p w:rsidR="00D21039" w:rsidRPr="00E34B24" w:rsidRDefault="00D21039" w:rsidP="00D21039">
      <w:pPr>
        <w:rPr>
          <w:lang w:val="en-US"/>
        </w:rPr>
      </w:pPr>
    </w:p>
    <w:p w:rsidR="00F12547" w:rsidRPr="00E34B24" w:rsidRDefault="00977AC0" w:rsidP="00F12547">
      <w:pPr>
        <w:pStyle w:val="Caption"/>
        <w:keepNext/>
        <w:jc w:val="center"/>
        <w:rPr>
          <w:lang w:val="en-US"/>
        </w:rPr>
      </w:pPr>
      <w:bookmarkStart w:id="2388" w:name="_Ref265746106"/>
      <w:r w:rsidRPr="00977AC0">
        <w:rPr>
          <w:lang w:val="en-US"/>
        </w:rPr>
        <w:lastRenderedPageBreak/>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41</w:t>
      </w:r>
      <w:r w:rsidR="00174960">
        <w:rPr>
          <w:lang w:val="en-US"/>
        </w:rPr>
        <w:fldChar w:fldCharType="end"/>
      </w:r>
      <w:bookmarkEnd w:id="2388"/>
      <w:r w:rsidR="00375183">
        <w:rPr>
          <w:lang w:val="en-US"/>
        </w:rPr>
        <w:t>--</w:t>
      </w:r>
      <w:r w:rsidRPr="00977AC0">
        <w:rPr>
          <w:lang w:val="en-US"/>
        </w:rPr>
        <w:t xml:space="preserve">VHT MCSs for mandatory 80 MHz, </w:t>
      </w:r>
      <w:r w:rsidRPr="00977AC0">
        <w:rPr>
          <w:i/>
          <w:lang w:val="en-US"/>
        </w:rPr>
        <w:t>N</w:t>
      </w:r>
      <w:r w:rsidRPr="00977AC0">
        <w:rPr>
          <w:i/>
          <w:vertAlign w:val="subscript"/>
          <w:lang w:val="en-US"/>
        </w:rPr>
        <w:t>SS</w:t>
      </w:r>
      <w:r w:rsidRPr="00977AC0">
        <w:rPr>
          <w:lang w:val="en-US"/>
        </w:rPr>
        <w:t xml:space="preserve"> = 1</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30"/>
        <w:gridCol w:w="630"/>
        <w:gridCol w:w="720"/>
        <w:gridCol w:w="90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2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30" w:type="dxa"/>
            <w:shd w:val="clear" w:color="auto" w:fill="auto"/>
            <w:vAlign w:val="center"/>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234</w:t>
            </w:r>
          </w:p>
        </w:tc>
        <w:tc>
          <w:tcPr>
            <w:tcW w:w="900" w:type="dxa"/>
            <w:vAlign w:val="center"/>
          </w:tcPr>
          <w:p w:rsidR="00B6131B" w:rsidRPr="00E34B24" w:rsidRDefault="00977AC0" w:rsidP="00BE7F03">
            <w:pPr>
              <w:jc w:val="center"/>
              <w:rPr>
                <w:lang w:val="en-US"/>
              </w:rPr>
            </w:pPr>
            <w:r w:rsidRPr="00977AC0">
              <w:rPr>
                <w:lang w:val="en-US"/>
              </w:rPr>
              <w:t>117</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29.3</w:t>
            </w:r>
          </w:p>
        </w:tc>
        <w:tc>
          <w:tcPr>
            <w:tcW w:w="1080" w:type="dxa"/>
            <w:shd w:val="clear" w:color="auto" w:fill="auto"/>
            <w:vAlign w:val="center"/>
          </w:tcPr>
          <w:p w:rsidR="00B6131B" w:rsidRPr="00E34B24" w:rsidRDefault="00977AC0" w:rsidP="00BE7F03">
            <w:pPr>
              <w:jc w:val="center"/>
              <w:rPr>
                <w:lang w:val="en-US"/>
              </w:rPr>
            </w:pPr>
            <w:r w:rsidRPr="00977AC0">
              <w:rPr>
                <w:lang w:val="en-US"/>
              </w:rPr>
              <w:t>32.5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234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351</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87.8</w:t>
            </w:r>
          </w:p>
        </w:tc>
        <w:tc>
          <w:tcPr>
            <w:tcW w:w="1080" w:type="dxa"/>
            <w:shd w:val="clear" w:color="auto" w:fill="auto"/>
            <w:vAlign w:val="center"/>
          </w:tcPr>
          <w:p w:rsidR="00B6131B" w:rsidRPr="00E34B24" w:rsidRDefault="00977AC0" w:rsidP="00BE7F03">
            <w:pPr>
              <w:jc w:val="center"/>
              <w:rPr>
                <w:lang w:val="en-US"/>
              </w:rPr>
            </w:pPr>
            <w:r w:rsidRPr="00977AC0">
              <w:rPr>
                <w:lang w:val="en-US"/>
              </w:rPr>
              <w:t>97.5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702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936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1053</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263.3</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1170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1560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c>
          <w:tcPr>
            <w:tcW w:w="1080" w:type="dxa"/>
            <w:shd w:val="clear" w:color="auto" w:fill="auto"/>
            <w:vAlign w:val="center"/>
          </w:tcPr>
          <w:p w:rsidR="00B6131B" w:rsidRPr="00E34B24" w:rsidRDefault="00977AC0" w:rsidP="00BE7F03">
            <w:pPr>
              <w:jc w:val="center"/>
              <w:rPr>
                <w:lang w:val="en-US"/>
              </w:rPr>
            </w:pPr>
            <w:r w:rsidRPr="00977AC0">
              <w:rPr>
                <w:lang w:val="en-US"/>
              </w:rPr>
              <w:t>433.3</w:t>
            </w:r>
          </w:p>
        </w:tc>
      </w:tr>
    </w:tbl>
    <w:p w:rsidR="00D21039" w:rsidRPr="00E34B24" w:rsidRDefault="00D21039" w:rsidP="00D21039">
      <w:pPr>
        <w:rPr>
          <w:lang w:val="en-US"/>
        </w:rPr>
      </w:pPr>
    </w:p>
    <w:p w:rsidR="00F12547" w:rsidRPr="00E34B24" w:rsidRDefault="00977AC0" w:rsidP="00AA7DE8">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42</w:t>
      </w:r>
      <w:r w:rsidR="00174960">
        <w:rPr>
          <w:lang w:val="en-US"/>
        </w:rPr>
        <w:fldChar w:fldCharType="end"/>
      </w:r>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2</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30"/>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30"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234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3120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c>
          <w:tcPr>
            <w:tcW w:w="1080" w:type="dxa"/>
            <w:shd w:val="clear" w:color="auto" w:fill="auto"/>
            <w:vAlign w:val="center"/>
          </w:tcPr>
          <w:p w:rsidR="00B6131B" w:rsidRPr="00E34B24" w:rsidRDefault="00977AC0" w:rsidP="00BE7F03">
            <w:pPr>
              <w:jc w:val="center"/>
              <w:rPr>
                <w:lang w:val="en-US"/>
              </w:rPr>
            </w:pPr>
            <w:r w:rsidRPr="00977AC0">
              <w:rPr>
                <w:lang w:val="en-US"/>
              </w:rPr>
              <w:t>866.7</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43</w:t>
      </w:r>
      <w:r w:rsidR="00174960">
        <w:rPr>
          <w:lang w:val="en-US"/>
        </w:rPr>
        <w:fldChar w:fldCharType="end"/>
      </w:r>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3</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w:t>
            </w:r>
          </w:p>
        </w:tc>
        <w:tc>
          <w:tcPr>
            <w:tcW w:w="900" w:type="dxa"/>
            <w:vAlign w:val="center"/>
          </w:tcPr>
          <w:p w:rsidR="00B6131B" w:rsidRPr="00E34B24" w:rsidRDefault="00977AC0" w:rsidP="00BE7F03">
            <w:pPr>
              <w:jc w:val="center"/>
              <w:rPr>
                <w:lang w:val="en-US"/>
              </w:rPr>
            </w:pPr>
            <w:r w:rsidRPr="00977AC0">
              <w:rPr>
                <w:lang w:val="en-US"/>
              </w:rPr>
              <w:t>351</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87.8</w:t>
            </w:r>
          </w:p>
        </w:tc>
        <w:tc>
          <w:tcPr>
            <w:tcW w:w="1080" w:type="dxa"/>
            <w:shd w:val="clear" w:color="auto" w:fill="auto"/>
            <w:vAlign w:val="center"/>
          </w:tcPr>
          <w:p w:rsidR="00B6131B" w:rsidRPr="00E34B24" w:rsidRDefault="00977AC0" w:rsidP="00BE7F03">
            <w:pPr>
              <w:jc w:val="center"/>
              <w:rPr>
                <w:lang w:val="en-US"/>
              </w:rPr>
            </w:pPr>
            <w:r w:rsidRPr="00977AC0">
              <w:rPr>
                <w:lang w:val="en-US"/>
              </w:rPr>
              <w:t>97.5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1053</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263.3</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4212</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788" w:type="dxa"/>
            <w:shd w:val="clear" w:color="auto" w:fill="auto"/>
            <w:vAlign w:val="center"/>
          </w:tcPr>
          <w:p w:rsidR="00B6131B" w:rsidRPr="00E34B24" w:rsidRDefault="00B6131B" w:rsidP="00BE7F03">
            <w:pPr>
              <w:jc w:val="center"/>
              <w:rPr>
                <w:lang w:val="en-US"/>
              </w:rPr>
            </w:pPr>
          </w:p>
        </w:tc>
        <w:tc>
          <w:tcPr>
            <w:tcW w:w="900"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4212</w:t>
            </w:r>
          </w:p>
        </w:tc>
        <w:tc>
          <w:tcPr>
            <w:tcW w:w="900"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9226" w:type="dxa"/>
            <w:gridSpan w:val="11"/>
            <w:shd w:val="clear" w:color="auto" w:fill="auto"/>
            <w:vAlign w:val="center"/>
          </w:tcPr>
          <w:p w:rsidR="00E05DEF" w:rsidRDefault="00083ADB">
            <w:pPr>
              <w:rPr>
                <w:lang w:val="en-US"/>
              </w:rPr>
            </w:pPr>
            <w:r w:rsidRPr="00977AC0">
              <w:rPr>
                <w:lang w:val="en-US"/>
              </w:rPr>
              <w:t>N</w:t>
            </w:r>
            <w:r>
              <w:rPr>
                <w:lang w:val="en-US"/>
              </w:rPr>
              <w:t>OTE</w:t>
            </w:r>
            <w:r w:rsidRPr="00977AC0">
              <w:rPr>
                <w:lang w:val="en-US"/>
              </w:rPr>
              <w:t>:</w:t>
            </w:r>
            <w:r>
              <w:rPr>
                <w:lang w:val="en-US"/>
              </w:rPr>
              <w:t xml:space="preserve"> MCS 6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44</w:t>
      </w:r>
      <w:r w:rsidR="00174960">
        <w:rPr>
          <w:lang w:val="en-US"/>
        </w:rPr>
        <w:fldChar w:fldCharType="end"/>
      </w:r>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4</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7488</w:t>
            </w:r>
          </w:p>
        </w:tc>
        <w:tc>
          <w:tcPr>
            <w:tcW w:w="900"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7488</w:t>
            </w:r>
          </w:p>
        </w:tc>
        <w:tc>
          <w:tcPr>
            <w:tcW w:w="900" w:type="dxa"/>
            <w:vAlign w:val="center"/>
          </w:tcPr>
          <w:p w:rsidR="00B6131B" w:rsidRPr="00E34B24" w:rsidRDefault="00977AC0" w:rsidP="00BE7F03">
            <w:pPr>
              <w:jc w:val="center"/>
              <w:rPr>
                <w:lang w:val="en-US"/>
              </w:rPr>
            </w:pPr>
            <w:r w:rsidRPr="00977AC0">
              <w:rPr>
                <w:lang w:val="en-US"/>
              </w:rPr>
              <w:t>6240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c>
          <w:tcPr>
            <w:tcW w:w="1080" w:type="dxa"/>
            <w:shd w:val="clear" w:color="auto" w:fill="auto"/>
            <w:vAlign w:val="center"/>
          </w:tcPr>
          <w:p w:rsidR="00B6131B" w:rsidRPr="00E34B24" w:rsidRDefault="00977AC0" w:rsidP="00BE7F03">
            <w:pPr>
              <w:jc w:val="center"/>
              <w:rPr>
                <w:lang w:val="en-US"/>
              </w:rPr>
            </w:pPr>
            <w:r w:rsidRPr="00977AC0">
              <w:rPr>
                <w:lang w:val="en-US"/>
              </w:rPr>
              <w:t>1733.3</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45</w:t>
      </w:r>
      <w:r w:rsidR="00174960">
        <w:rPr>
          <w:lang w:val="en-US"/>
        </w:rPr>
        <w:fldChar w:fldCharType="end"/>
      </w:r>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5</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1170</w:t>
            </w:r>
          </w:p>
        </w:tc>
        <w:tc>
          <w:tcPr>
            <w:tcW w:w="900" w:type="dxa"/>
            <w:vAlign w:val="center"/>
          </w:tcPr>
          <w:p w:rsidR="00B6131B" w:rsidRPr="00E34B24" w:rsidRDefault="00977AC0" w:rsidP="00BE7F03">
            <w:pPr>
              <w:jc w:val="center"/>
              <w:rPr>
                <w:lang w:val="en-US"/>
              </w:rPr>
            </w:pPr>
            <w:r w:rsidRPr="00977AC0">
              <w:rPr>
                <w:lang w:val="en-US"/>
              </w:rPr>
              <w:t>585</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146.3</w:t>
            </w:r>
          </w:p>
        </w:tc>
        <w:tc>
          <w:tcPr>
            <w:tcW w:w="1080" w:type="dxa"/>
            <w:shd w:val="clear" w:color="auto" w:fill="auto"/>
            <w:vAlign w:val="center"/>
          </w:tcPr>
          <w:p w:rsidR="00B6131B" w:rsidRPr="00E34B24" w:rsidRDefault="00977AC0" w:rsidP="00BE7F03">
            <w:pPr>
              <w:jc w:val="center"/>
              <w:rPr>
                <w:lang w:val="en-US"/>
              </w:rPr>
            </w:pPr>
            <w:r w:rsidRPr="00977AC0">
              <w:rPr>
                <w:lang w:val="en-US"/>
              </w:rPr>
              <w:t>162.5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2340</w:t>
            </w:r>
          </w:p>
        </w:tc>
        <w:tc>
          <w:tcPr>
            <w:tcW w:w="900" w:type="dxa"/>
            <w:vAlign w:val="center"/>
          </w:tcPr>
          <w:p w:rsidR="00B6131B" w:rsidRPr="00E34B24" w:rsidRDefault="00977AC0" w:rsidP="00BE7F03">
            <w:pPr>
              <w:jc w:val="center"/>
              <w:rPr>
                <w:lang w:val="en-US"/>
              </w:rPr>
            </w:pPr>
            <w:r w:rsidRPr="00977AC0">
              <w:rPr>
                <w:lang w:val="en-US"/>
              </w:rPr>
              <w:t>1170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2340</w:t>
            </w:r>
          </w:p>
        </w:tc>
        <w:tc>
          <w:tcPr>
            <w:tcW w:w="900" w:type="dxa"/>
            <w:vAlign w:val="center"/>
          </w:tcPr>
          <w:p w:rsidR="00B6131B" w:rsidRPr="00E34B24" w:rsidRDefault="00977AC0" w:rsidP="00BE7F03">
            <w:pPr>
              <w:jc w:val="center"/>
              <w:rPr>
                <w:lang w:val="en-US"/>
              </w:rPr>
            </w:pPr>
            <w:r w:rsidRPr="00977AC0">
              <w:rPr>
                <w:lang w:val="en-US"/>
              </w:rPr>
              <w:t>1755</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438.8</w:t>
            </w:r>
          </w:p>
        </w:tc>
        <w:tc>
          <w:tcPr>
            <w:tcW w:w="1080" w:type="dxa"/>
            <w:shd w:val="clear" w:color="auto" w:fill="auto"/>
            <w:vAlign w:val="center"/>
          </w:tcPr>
          <w:p w:rsidR="00B6131B" w:rsidRPr="00E34B24" w:rsidRDefault="00977AC0" w:rsidP="00BE7F03">
            <w:pPr>
              <w:jc w:val="center"/>
              <w:rPr>
                <w:lang w:val="en-US"/>
              </w:rPr>
            </w:pPr>
            <w:r w:rsidRPr="00977AC0">
              <w:rPr>
                <w:lang w:val="en-US"/>
              </w:rPr>
              <w:t>487.5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4680</w:t>
            </w:r>
          </w:p>
        </w:tc>
        <w:tc>
          <w:tcPr>
            <w:tcW w:w="900"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4680</w:t>
            </w:r>
          </w:p>
        </w:tc>
        <w:tc>
          <w:tcPr>
            <w:tcW w:w="900"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5265</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1316.3</w:t>
            </w:r>
          </w:p>
        </w:tc>
        <w:tc>
          <w:tcPr>
            <w:tcW w:w="1080" w:type="dxa"/>
            <w:shd w:val="clear" w:color="auto" w:fill="auto"/>
            <w:vAlign w:val="center"/>
          </w:tcPr>
          <w:p w:rsidR="00B6131B" w:rsidRPr="00E34B24" w:rsidRDefault="00977AC0" w:rsidP="00BE7F03">
            <w:pPr>
              <w:jc w:val="center"/>
              <w:rPr>
                <w:lang w:val="en-US"/>
              </w:rPr>
            </w:pPr>
            <w:r w:rsidRPr="00977AC0">
              <w:rPr>
                <w:lang w:val="en-US"/>
              </w:rPr>
              <w:t>1462.5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5850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1462.5</w:t>
            </w:r>
          </w:p>
        </w:tc>
        <w:tc>
          <w:tcPr>
            <w:tcW w:w="1080" w:type="dxa"/>
            <w:shd w:val="clear" w:color="auto" w:fill="auto"/>
            <w:vAlign w:val="center"/>
          </w:tcPr>
          <w:p w:rsidR="00B6131B" w:rsidRPr="00E34B24" w:rsidRDefault="00977AC0" w:rsidP="00BE7F03">
            <w:pPr>
              <w:jc w:val="center"/>
              <w:rPr>
                <w:lang w:val="en-US"/>
              </w:rPr>
            </w:pPr>
            <w:r w:rsidRPr="00977AC0">
              <w:rPr>
                <w:lang w:val="en-US"/>
              </w:rPr>
              <w:t>1625.0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9360</w:t>
            </w:r>
          </w:p>
        </w:tc>
        <w:tc>
          <w:tcPr>
            <w:tcW w:w="900"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B6131B" w:rsidRPr="00E34B24" w:rsidRDefault="00D51140" w:rsidP="00BE7F03">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9360</w:t>
            </w:r>
          </w:p>
        </w:tc>
        <w:tc>
          <w:tcPr>
            <w:tcW w:w="900" w:type="dxa"/>
            <w:vAlign w:val="center"/>
          </w:tcPr>
          <w:p w:rsidR="00B6131B" w:rsidRPr="00E34B24" w:rsidRDefault="00977AC0" w:rsidP="00BE7F03">
            <w:pPr>
              <w:jc w:val="center"/>
              <w:rPr>
                <w:lang w:val="en-US"/>
              </w:rPr>
            </w:pPr>
            <w:r w:rsidRPr="00977AC0">
              <w:rPr>
                <w:lang w:val="en-US"/>
              </w:rPr>
              <w:t>7800</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c>
          <w:tcPr>
            <w:tcW w:w="1080" w:type="dxa"/>
            <w:shd w:val="clear" w:color="auto" w:fill="auto"/>
            <w:vAlign w:val="center"/>
          </w:tcPr>
          <w:p w:rsidR="00B6131B" w:rsidRPr="00E34B24" w:rsidRDefault="00977AC0" w:rsidP="00BE7F03">
            <w:pPr>
              <w:jc w:val="center"/>
              <w:rPr>
                <w:lang w:val="en-US"/>
              </w:rPr>
            </w:pPr>
            <w:r w:rsidRPr="00977AC0">
              <w:rPr>
                <w:lang w:val="en-US"/>
              </w:rPr>
              <w:t>2166.7</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46</w:t>
      </w:r>
      <w:r w:rsidR="00174960">
        <w:rPr>
          <w:lang w:val="en-US"/>
        </w:rPr>
        <w:fldChar w:fldCharType="end"/>
      </w:r>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6</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1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1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1404</w:t>
            </w:r>
          </w:p>
        </w:tc>
        <w:tc>
          <w:tcPr>
            <w:tcW w:w="81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1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1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1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1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6318</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1579.5</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663D19" w:rsidRDefault="00977AC0">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10"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10" w:type="dxa"/>
            <w:vAlign w:val="center"/>
          </w:tcPr>
          <w:p w:rsidR="00B6131B" w:rsidRPr="00E34B24" w:rsidRDefault="00B6131B" w:rsidP="00BE7F03">
            <w:pPr>
              <w:jc w:val="center"/>
              <w:rPr>
                <w:lang w:val="en-US"/>
              </w:rPr>
            </w:pPr>
          </w:p>
        </w:tc>
        <w:tc>
          <w:tcPr>
            <w:tcW w:w="609" w:type="dxa"/>
            <w:shd w:val="clear" w:color="auto" w:fill="auto"/>
            <w:vAlign w:val="center"/>
          </w:tcPr>
          <w:p w:rsidR="00663D19" w:rsidRDefault="00663D19">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24" w:type="dxa"/>
            <w:gridSpan w:val="11"/>
            <w:shd w:val="clear" w:color="auto" w:fill="auto"/>
            <w:vAlign w:val="center"/>
          </w:tcPr>
          <w:p w:rsidR="00B6131B" w:rsidRPr="00E34B24" w:rsidRDefault="00083ADB" w:rsidP="00D24B0F">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 xml:space="preserve">is invalid due to </w:t>
            </w:r>
            <w:proofErr w:type="gramStart"/>
            <w:r w:rsidRPr="00977AC0">
              <w:rPr>
                <w:lang w:val="en-US"/>
              </w:rPr>
              <w:t>mod(</w:t>
            </w:r>
            <w:proofErr w:type="gramEnd"/>
            <w:r w:rsidRPr="00977AC0">
              <w:rPr>
                <w:lang w:val="en-US"/>
              </w:rPr>
              <w:t>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47</w:t>
      </w:r>
      <w:r w:rsidR="00174960">
        <w:rPr>
          <w:lang w:val="en-US"/>
        </w:rPr>
        <w:fldChar w:fldCharType="end"/>
      </w:r>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7</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1638</w:t>
            </w:r>
          </w:p>
        </w:tc>
        <w:tc>
          <w:tcPr>
            <w:tcW w:w="876" w:type="dxa"/>
            <w:vAlign w:val="center"/>
          </w:tcPr>
          <w:p w:rsidR="00B6131B" w:rsidRPr="00E34B24" w:rsidRDefault="00977AC0" w:rsidP="00BE7F03">
            <w:pPr>
              <w:jc w:val="center"/>
              <w:rPr>
                <w:lang w:val="en-US"/>
              </w:rPr>
            </w:pPr>
            <w:r w:rsidRPr="00977AC0">
              <w:rPr>
                <w:lang w:val="en-US"/>
              </w:rPr>
              <w:t>819</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204.8</w:t>
            </w:r>
          </w:p>
        </w:tc>
        <w:tc>
          <w:tcPr>
            <w:tcW w:w="1080" w:type="dxa"/>
            <w:shd w:val="clear" w:color="auto" w:fill="auto"/>
            <w:vAlign w:val="center"/>
          </w:tcPr>
          <w:p w:rsidR="00B6131B" w:rsidRPr="00E34B24" w:rsidRDefault="00977AC0" w:rsidP="00BE7F03">
            <w:pPr>
              <w:jc w:val="center"/>
              <w:rPr>
                <w:lang w:val="en-US"/>
              </w:rPr>
            </w:pPr>
            <w:r w:rsidRPr="00977AC0">
              <w:rPr>
                <w:lang w:val="en-US"/>
              </w:rPr>
              <w:t>227.5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3276</w:t>
            </w:r>
          </w:p>
        </w:tc>
        <w:tc>
          <w:tcPr>
            <w:tcW w:w="876" w:type="dxa"/>
            <w:vAlign w:val="center"/>
          </w:tcPr>
          <w:p w:rsidR="00B6131B" w:rsidRPr="00E34B24" w:rsidRDefault="00977AC0" w:rsidP="00BE7F03">
            <w:pPr>
              <w:jc w:val="center"/>
              <w:rPr>
                <w:lang w:val="en-US"/>
              </w:rPr>
            </w:pPr>
            <w:r w:rsidRPr="00977AC0">
              <w:rPr>
                <w:lang w:val="en-US"/>
              </w:rPr>
              <w:t>1638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409.5</w:t>
            </w:r>
          </w:p>
        </w:tc>
        <w:tc>
          <w:tcPr>
            <w:tcW w:w="1080" w:type="dxa"/>
            <w:shd w:val="clear" w:color="auto" w:fill="auto"/>
            <w:vAlign w:val="center"/>
          </w:tcPr>
          <w:p w:rsidR="00B6131B" w:rsidRPr="00E34B24" w:rsidRDefault="00977AC0" w:rsidP="00BE7F03">
            <w:pPr>
              <w:jc w:val="center"/>
              <w:rPr>
                <w:lang w:val="en-US"/>
              </w:rPr>
            </w:pPr>
            <w:r w:rsidRPr="00977AC0">
              <w:rPr>
                <w:lang w:val="en-US"/>
              </w:rPr>
              <w:t>455.0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3276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819.0</w:t>
            </w:r>
          </w:p>
        </w:tc>
        <w:tc>
          <w:tcPr>
            <w:tcW w:w="1080" w:type="dxa"/>
            <w:shd w:val="clear" w:color="auto" w:fill="auto"/>
            <w:vAlign w:val="center"/>
          </w:tcPr>
          <w:p w:rsidR="00B6131B" w:rsidRPr="00E34B24" w:rsidRDefault="00977AC0" w:rsidP="00BE7F03">
            <w:pPr>
              <w:jc w:val="center"/>
              <w:rPr>
                <w:lang w:val="en-US"/>
              </w:rPr>
            </w:pPr>
            <w:r w:rsidRPr="00977AC0">
              <w:rPr>
                <w:lang w:val="en-US"/>
              </w:rPr>
              <w:t>910.0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4914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1228.5</w:t>
            </w:r>
          </w:p>
        </w:tc>
        <w:tc>
          <w:tcPr>
            <w:tcW w:w="1080" w:type="dxa"/>
            <w:shd w:val="clear" w:color="auto" w:fill="auto"/>
            <w:vAlign w:val="center"/>
          </w:tcPr>
          <w:p w:rsidR="00B6131B" w:rsidRPr="00E34B24" w:rsidRDefault="00977AC0" w:rsidP="00BE7F03">
            <w:pPr>
              <w:jc w:val="center"/>
              <w:rPr>
                <w:lang w:val="en-US"/>
              </w:rPr>
            </w:pPr>
            <w:r w:rsidRPr="00977AC0">
              <w:rPr>
                <w:lang w:val="en-US"/>
              </w:rPr>
              <w:t>1365.0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9828</w:t>
            </w:r>
          </w:p>
        </w:tc>
        <w:tc>
          <w:tcPr>
            <w:tcW w:w="876" w:type="dxa"/>
            <w:vAlign w:val="center"/>
          </w:tcPr>
          <w:p w:rsidR="00B6131B" w:rsidRPr="00E34B24" w:rsidRDefault="00977AC0" w:rsidP="00BE7F03">
            <w:pPr>
              <w:jc w:val="center"/>
              <w:rPr>
                <w:lang w:val="en-US"/>
              </w:rPr>
            </w:pPr>
            <w:r w:rsidRPr="00977AC0">
              <w:rPr>
                <w:lang w:val="en-US"/>
              </w:rPr>
              <w:t>6552</w:t>
            </w:r>
          </w:p>
        </w:tc>
        <w:tc>
          <w:tcPr>
            <w:tcW w:w="609" w:type="dxa"/>
            <w:shd w:val="clear" w:color="auto" w:fill="auto"/>
            <w:vAlign w:val="center"/>
          </w:tcPr>
          <w:p w:rsidR="00663D19" w:rsidRDefault="00BA5964">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1638.0</w:t>
            </w:r>
          </w:p>
        </w:tc>
        <w:tc>
          <w:tcPr>
            <w:tcW w:w="1080" w:type="dxa"/>
            <w:shd w:val="clear" w:color="auto" w:fill="auto"/>
            <w:vAlign w:val="center"/>
          </w:tcPr>
          <w:p w:rsidR="00B6131B" w:rsidRPr="00E34B24" w:rsidRDefault="00977AC0" w:rsidP="00BE7F03">
            <w:pPr>
              <w:jc w:val="center"/>
              <w:rPr>
                <w:lang w:val="en-US"/>
              </w:rPr>
            </w:pPr>
            <w:r w:rsidRPr="00977AC0">
              <w:rPr>
                <w:lang w:val="en-US"/>
              </w:rPr>
              <w:t>1820.0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9</w:t>
            </w:r>
          </w:p>
        </w:tc>
        <w:tc>
          <w:tcPr>
            <w:tcW w:w="1260"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5/6</w:t>
            </w:r>
          </w:p>
        </w:tc>
        <w:tc>
          <w:tcPr>
            <w:tcW w:w="906"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8</w:t>
            </w:r>
          </w:p>
        </w:tc>
        <w:tc>
          <w:tcPr>
            <w:tcW w:w="656" w:type="dxa"/>
            <w:tcBorders>
              <w:bottom w:val="single" w:sz="4" w:space="0" w:color="auto"/>
            </w:tcBorders>
            <w:shd w:val="clear" w:color="auto" w:fill="auto"/>
          </w:tcPr>
          <w:p w:rsidR="00B6131B" w:rsidRPr="00E34B24" w:rsidRDefault="00977AC0" w:rsidP="00BE7F03">
            <w:pPr>
              <w:rPr>
                <w:lang w:val="en-US"/>
              </w:rPr>
            </w:pPr>
            <w:r w:rsidRPr="00977AC0">
              <w:rPr>
                <w:lang w:val="en-US"/>
              </w:rPr>
              <w:t>234</w:t>
            </w:r>
          </w:p>
        </w:tc>
        <w:tc>
          <w:tcPr>
            <w:tcW w:w="601" w:type="dxa"/>
            <w:tcBorders>
              <w:bottom w:val="single" w:sz="4" w:space="0" w:color="auto"/>
            </w:tcBorders>
            <w:shd w:val="clear" w:color="auto" w:fill="auto"/>
          </w:tcPr>
          <w:p w:rsidR="00B6131B" w:rsidRPr="00E34B24" w:rsidRDefault="00977AC0" w:rsidP="00BE7F03">
            <w:pPr>
              <w:jc w:val="center"/>
              <w:rPr>
                <w:lang w:val="en-US"/>
              </w:rPr>
            </w:pPr>
            <w:r w:rsidRPr="00977AC0">
              <w:rPr>
                <w:lang w:val="en-US"/>
              </w:rPr>
              <w:t>8</w:t>
            </w:r>
          </w:p>
        </w:tc>
        <w:tc>
          <w:tcPr>
            <w:tcW w:w="876"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13104</w:t>
            </w:r>
          </w:p>
        </w:tc>
        <w:tc>
          <w:tcPr>
            <w:tcW w:w="876" w:type="dxa"/>
            <w:tcBorders>
              <w:bottom w:val="single" w:sz="4" w:space="0" w:color="auto"/>
            </w:tcBorders>
            <w:vAlign w:val="center"/>
          </w:tcPr>
          <w:p w:rsidR="00B6131B" w:rsidRPr="00E34B24" w:rsidRDefault="00977AC0" w:rsidP="00BE7F03">
            <w:pPr>
              <w:jc w:val="center"/>
              <w:rPr>
                <w:lang w:val="en-US"/>
              </w:rPr>
            </w:pPr>
            <w:r w:rsidRPr="00977AC0">
              <w:rPr>
                <w:lang w:val="en-US"/>
              </w:rPr>
              <w:t>10920</w:t>
            </w:r>
          </w:p>
        </w:tc>
        <w:tc>
          <w:tcPr>
            <w:tcW w:w="609" w:type="dxa"/>
            <w:tcBorders>
              <w:bottom w:val="single" w:sz="4" w:space="0" w:color="auto"/>
            </w:tcBorders>
            <w:shd w:val="clear" w:color="auto" w:fill="auto"/>
            <w:vAlign w:val="center"/>
          </w:tcPr>
          <w:p w:rsidR="00663D19" w:rsidRDefault="00977AC0">
            <w:pPr>
              <w:jc w:val="center"/>
              <w:rPr>
                <w:lang w:val="en-US"/>
              </w:rPr>
            </w:pPr>
            <w:r w:rsidRPr="00977AC0">
              <w:rPr>
                <w:lang w:val="en-US"/>
              </w:rPr>
              <w:t>6</w:t>
            </w:r>
          </w:p>
        </w:tc>
        <w:tc>
          <w:tcPr>
            <w:tcW w:w="1080" w:type="dxa"/>
            <w:tcBorders>
              <w:bottom w:val="single" w:sz="4" w:space="0" w:color="auto"/>
            </w:tcBorders>
            <w:shd w:val="clear" w:color="auto" w:fill="auto"/>
            <w:vAlign w:val="center"/>
          </w:tcPr>
          <w:p w:rsidR="00B6131B" w:rsidRPr="00E34B24" w:rsidRDefault="00EA019E" w:rsidP="00BE7F03">
            <w:pPr>
              <w:jc w:val="center"/>
              <w:rPr>
                <w:lang w:val="en-US"/>
              </w:rPr>
            </w:pPr>
            <w:r>
              <w:rPr>
                <w:lang w:val="en-US"/>
              </w:rPr>
              <w:t>2730</w:t>
            </w:r>
          </w:p>
        </w:tc>
        <w:tc>
          <w:tcPr>
            <w:tcW w:w="1080"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3033.3</w:t>
            </w:r>
          </w:p>
        </w:tc>
      </w:tr>
      <w:tr w:rsidR="00B6131B" w:rsidRPr="00E34B24" w:rsidTr="00477F00">
        <w:tc>
          <w:tcPr>
            <w:tcW w:w="929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B6131B" w:rsidRPr="00E34B24" w:rsidRDefault="00083ADB" w:rsidP="00BE7F03">
            <w:pPr>
              <w:rPr>
                <w:lang w:val="en-US"/>
              </w:rPr>
            </w:pPr>
            <w:r>
              <w:rPr>
                <w:lang w:val="en-US"/>
              </w:rPr>
              <w:t>NOTE</w:t>
            </w:r>
            <w:r w:rsidR="00EA019E">
              <w:rPr>
                <w:lang w:val="en-US"/>
              </w:rPr>
              <w:t>:</w:t>
            </w:r>
            <w:r w:rsidR="00696A09">
              <w:rPr>
                <w:lang w:val="en-US"/>
              </w:rPr>
              <w:t xml:space="preserve"> </w:t>
            </w:r>
            <w:r w:rsidR="00EA019E">
              <w:rPr>
                <w:lang w:val="en-US"/>
              </w:rPr>
              <w:t xml:space="preserve">MCSs </w:t>
            </w:r>
            <w:r w:rsidR="00977AC0" w:rsidRPr="00977AC0">
              <w:rPr>
                <w:lang w:val="en-US"/>
              </w:rPr>
              <w:t>2</w:t>
            </w:r>
            <w:r w:rsidR="00EA019E">
              <w:rPr>
                <w:lang w:val="en-US"/>
              </w:rPr>
              <w:t>, 6, 7 and 8 are</w:t>
            </w:r>
            <w:r w:rsidR="00977AC0" w:rsidRPr="00977AC0">
              <w:rPr>
                <w:lang w:val="en-US"/>
              </w:rPr>
              <w:t xml:space="preserve"> invalid </w:t>
            </w:r>
            <w:r w:rsidR="000D7212">
              <w:rPr>
                <w:lang w:val="en-US"/>
              </w:rPr>
              <w:t xml:space="preserve">for BCC </w:t>
            </w:r>
            <w:r w:rsidR="00977AC0" w:rsidRPr="00977AC0">
              <w:rPr>
                <w:lang w:val="en-US"/>
              </w:rPr>
              <w:t xml:space="preserve">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bookmarkStart w:id="2389" w:name="_Ref265746116"/>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48</w:t>
      </w:r>
      <w:r w:rsidR="00174960">
        <w:rPr>
          <w:lang w:val="en-US"/>
        </w:rPr>
        <w:fldChar w:fldCharType="end"/>
      </w:r>
      <w:bookmarkEnd w:id="2389"/>
      <w:r w:rsidR="00375183">
        <w:rPr>
          <w:lang w:val="en-US"/>
        </w:rPr>
        <w:t>--</w:t>
      </w:r>
      <w:r w:rsidRPr="00977AC0">
        <w:rPr>
          <w:lang w:val="en-US"/>
        </w:rPr>
        <w:t>VHT MCSs for optional 80 MHz,</w:t>
      </w:r>
      <w:r w:rsidRPr="00977AC0">
        <w:rPr>
          <w:i/>
          <w:lang w:val="en-US"/>
        </w:rPr>
        <w:t xml:space="preserve"> N</w:t>
      </w:r>
      <w:r w:rsidRPr="00977AC0">
        <w:rPr>
          <w:i/>
          <w:vertAlign w:val="subscript"/>
          <w:lang w:val="en-US"/>
        </w:rPr>
        <w:t>SS</w:t>
      </w:r>
      <w:r w:rsidRPr="00977AC0">
        <w:rPr>
          <w:lang w:val="en-US"/>
        </w:rPr>
        <w:t xml:space="preserve"> = 8</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1872</w:t>
            </w:r>
          </w:p>
        </w:tc>
        <w:tc>
          <w:tcPr>
            <w:tcW w:w="87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r w:rsidR="00977AC0" w:rsidRPr="00977AC0">
              <w:rPr>
                <w:lang w:val="en-US"/>
              </w:rPr>
              <w:t xml:space="preserve">  </w:t>
            </w:r>
          </w:p>
        </w:tc>
        <w:tc>
          <w:tcPr>
            <w:tcW w:w="1080" w:type="dxa"/>
            <w:shd w:val="clear" w:color="auto" w:fill="auto"/>
            <w:vAlign w:val="center"/>
          </w:tcPr>
          <w:p w:rsidR="00B6131B" w:rsidRPr="00E34B24" w:rsidRDefault="001655C1"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c>
          <w:tcPr>
            <w:tcW w:w="1080" w:type="dxa"/>
            <w:shd w:val="clear" w:color="auto" w:fill="auto"/>
            <w:vAlign w:val="center"/>
          </w:tcPr>
          <w:p w:rsidR="00B6131B" w:rsidRPr="00E34B24" w:rsidRDefault="00977AC0" w:rsidP="00BE7F03">
            <w:pPr>
              <w:jc w:val="center"/>
              <w:rPr>
                <w:lang w:val="en-US"/>
              </w:rPr>
            </w:pPr>
            <w:r w:rsidRPr="00977AC0">
              <w:rPr>
                <w:lang w:val="en-US"/>
              </w:rPr>
              <w:t>3466.7</w:t>
            </w:r>
          </w:p>
        </w:tc>
      </w:tr>
      <w:tr w:rsidR="00B6131B" w:rsidRPr="00E34B24" w:rsidTr="00477F00">
        <w:tc>
          <w:tcPr>
            <w:tcW w:w="9290" w:type="dxa"/>
            <w:gridSpan w:val="11"/>
            <w:shd w:val="clear" w:color="auto" w:fill="auto"/>
            <w:vAlign w:val="center"/>
          </w:tcPr>
          <w:p w:rsidR="00E05DEF" w:rsidRDefault="00083ADB">
            <w:pPr>
              <w:rPr>
                <w:lang w:val="en-US"/>
              </w:rPr>
            </w:pPr>
            <w:r>
              <w:rPr>
                <w:lang w:val="en-US"/>
              </w:rPr>
              <w:t>NOTE</w:t>
            </w:r>
            <w:r w:rsidR="00977AC0" w:rsidRPr="00977AC0">
              <w:rPr>
                <w:lang w:val="en-US"/>
              </w:rPr>
              <w:t>:</w:t>
            </w:r>
            <w:r w:rsidR="000D7212">
              <w:rPr>
                <w:lang w:val="en-US"/>
              </w:rPr>
              <w:t xml:space="preserve"> MCS 7 is invalid for BCC</w:t>
            </w:r>
            <w:r w:rsidR="001655C1">
              <w:rPr>
                <w:lang w:val="en-US"/>
              </w:rPr>
              <w:t xml:space="preserve"> </w:t>
            </w:r>
            <w:r w:rsidR="00977AC0" w:rsidRPr="00977AC0">
              <w:rPr>
                <w:lang w:val="en-US"/>
              </w:rPr>
              <w:t xml:space="preserve">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bookmarkStart w:id="2390" w:name="_Ref265746125"/>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49</w:t>
      </w:r>
      <w:r w:rsidR="00174960">
        <w:rPr>
          <w:lang w:val="en-US"/>
        </w:rPr>
        <w:fldChar w:fldCharType="end"/>
      </w:r>
      <w:bookmarkEnd w:id="2390"/>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1</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79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468</w:t>
            </w:r>
          </w:p>
        </w:tc>
        <w:tc>
          <w:tcPr>
            <w:tcW w:w="796" w:type="dxa"/>
            <w:vAlign w:val="center"/>
          </w:tcPr>
          <w:p w:rsidR="00B6131B" w:rsidRPr="00E34B24" w:rsidRDefault="00977AC0" w:rsidP="00BE7F03">
            <w:pPr>
              <w:jc w:val="center"/>
              <w:rPr>
                <w:lang w:val="en-US"/>
              </w:rPr>
            </w:pPr>
            <w:r w:rsidRPr="00977AC0">
              <w:rPr>
                <w:lang w:val="en-US"/>
              </w:rPr>
              <w:t>234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796"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796"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79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79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79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796" w:type="dxa"/>
            <w:vAlign w:val="center"/>
          </w:tcPr>
          <w:p w:rsidR="00B6131B" w:rsidRPr="00E34B24" w:rsidRDefault="00977AC0" w:rsidP="00BE7F03">
            <w:pPr>
              <w:jc w:val="center"/>
              <w:rPr>
                <w:lang w:val="en-US"/>
              </w:rPr>
            </w:pPr>
            <w:r w:rsidRPr="00977AC0">
              <w:rPr>
                <w:lang w:val="en-US"/>
              </w:rPr>
              <w:t>3120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c>
          <w:tcPr>
            <w:tcW w:w="1080" w:type="dxa"/>
            <w:shd w:val="clear" w:color="auto" w:fill="auto"/>
            <w:vAlign w:val="center"/>
          </w:tcPr>
          <w:p w:rsidR="00B6131B" w:rsidRPr="00E34B24" w:rsidRDefault="00977AC0" w:rsidP="00BE7F03">
            <w:pPr>
              <w:jc w:val="center"/>
              <w:rPr>
                <w:lang w:val="en-US"/>
              </w:rPr>
            </w:pPr>
            <w:r w:rsidRPr="00977AC0">
              <w:rPr>
                <w:lang w:val="en-US"/>
              </w:rPr>
              <w:t>866.7</w:t>
            </w:r>
          </w:p>
        </w:tc>
      </w:tr>
    </w:tbl>
    <w:p w:rsidR="00D21039" w:rsidRPr="00E34B24" w:rsidRDefault="00D21039" w:rsidP="00D21039">
      <w:pPr>
        <w:rPr>
          <w:lang w:val="en-US"/>
        </w:rPr>
      </w:pPr>
    </w:p>
    <w:p w:rsidR="00AA7DE8" w:rsidRPr="00E34B24" w:rsidRDefault="00977AC0" w:rsidP="00B6621C">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50</w:t>
      </w:r>
      <w:r w:rsidR="00174960">
        <w:rPr>
          <w:lang w:val="en-US"/>
        </w:rPr>
        <w:fldChar w:fldCharType="end"/>
      </w:r>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2</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663D19" w:rsidRDefault="00663D19">
            <w:pPr>
              <w:jc w:val="center"/>
              <w:rPr>
                <w:lang w:val="en-US"/>
              </w:rPr>
            </w:pPr>
          </w:p>
        </w:tc>
        <w:tc>
          <w:tcPr>
            <w:tcW w:w="1260" w:type="dxa"/>
            <w:vMerge/>
            <w:shd w:val="clear" w:color="auto" w:fill="auto"/>
            <w:vAlign w:val="center"/>
          </w:tcPr>
          <w:p w:rsidR="00663D19" w:rsidRDefault="00663D19">
            <w:pPr>
              <w:jc w:val="center"/>
              <w:rPr>
                <w:lang w:val="en-US"/>
              </w:rPr>
            </w:pPr>
          </w:p>
        </w:tc>
        <w:tc>
          <w:tcPr>
            <w:tcW w:w="608" w:type="dxa"/>
            <w:vMerge/>
            <w:shd w:val="clear" w:color="auto" w:fill="auto"/>
            <w:vAlign w:val="center"/>
          </w:tcPr>
          <w:p w:rsidR="00663D19" w:rsidRDefault="00663D19">
            <w:pPr>
              <w:jc w:val="center"/>
              <w:rPr>
                <w:lang w:val="en-US"/>
              </w:rPr>
            </w:pPr>
          </w:p>
        </w:tc>
        <w:tc>
          <w:tcPr>
            <w:tcW w:w="906" w:type="dxa"/>
            <w:vMerge/>
            <w:shd w:val="clear" w:color="auto" w:fill="auto"/>
            <w:vAlign w:val="center"/>
          </w:tcPr>
          <w:p w:rsidR="00663D19" w:rsidRDefault="00663D19">
            <w:pPr>
              <w:jc w:val="center"/>
              <w:rPr>
                <w:lang w:val="en-US"/>
              </w:rPr>
            </w:pPr>
          </w:p>
        </w:tc>
        <w:tc>
          <w:tcPr>
            <w:tcW w:w="656" w:type="dxa"/>
            <w:vMerge/>
            <w:shd w:val="clear" w:color="auto" w:fill="auto"/>
            <w:vAlign w:val="center"/>
          </w:tcPr>
          <w:p w:rsidR="00663D19" w:rsidRDefault="00663D19">
            <w:pPr>
              <w:jc w:val="center"/>
              <w:rPr>
                <w:lang w:val="en-US"/>
              </w:rPr>
            </w:pPr>
          </w:p>
        </w:tc>
        <w:tc>
          <w:tcPr>
            <w:tcW w:w="601" w:type="dxa"/>
            <w:vMerge/>
            <w:shd w:val="clear" w:color="auto" w:fill="auto"/>
            <w:vAlign w:val="center"/>
          </w:tcPr>
          <w:p w:rsidR="00663D19" w:rsidRDefault="00663D19">
            <w:pPr>
              <w:jc w:val="center"/>
              <w:rPr>
                <w:lang w:val="en-US"/>
              </w:rPr>
            </w:pPr>
          </w:p>
        </w:tc>
        <w:tc>
          <w:tcPr>
            <w:tcW w:w="788" w:type="dxa"/>
            <w:vMerge/>
            <w:shd w:val="clear" w:color="auto" w:fill="auto"/>
            <w:vAlign w:val="center"/>
          </w:tcPr>
          <w:p w:rsidR="00663D19" w:rsidRDefault="00663D19">
            <w:pPr>
              <w:jc w:val="center"/>
              <w:rPr>
                <w:lang w:val="en-US"/>
              </w:rPr>
            </w:pPr>
          </w:p>
        </w:tc>
        <w:tc>
          <w:tcPr>
            <w:tcW w:w="796" w:type="dxa"/>
            <w:vMerge/>
            <w:vAlign w:val="center"/>
          </w:tcPr>
          <w:p w:rsidR="00663D19" w:rsidRDefault="00663D19">
            <w:pPr>
              <w:jc w:val="center"/>
              <w:rPr>
                <w:lang w:val="en-US"/>
              </w:rPr>
            </w:pPr>
          </w:p>
        </w:tc>
        <w:tc>
          <w:tcPr>
            <w:tcW w:w="609" w:type="dxa"/>
            <w:vMerge/>
            <w:shd w:val="clear" w:color="auto" w:fill="auto"/>
            <w:vAlign w:val="center"/>
          </w:tcPr>
          <w:p w:rsidR="00663D19" w:rsidRDefault="00663D19">
            <w:pPr>
              <w:jc w:val="center"/>
              <w:rPr>
                <w:lang w:val="en-US"/>
              </w:rPr>
            </w:pPr>
          </w:p>
        </w:tc>
        <w:tc>
          <w:tcPr>
            <w:tcW w:w="1080" w:type="dxa"/>
            <w:shd w:val="clear" w:color="auto" w:fill="auto"/>
            <w:vAlign w:val="center"/>
          </w:tcPr>
          <w:p w:rsidR="00663D19" w:rsidRDefault="00977AC0">
            <w:pPr>
              <w:jc w:val="center"/>
              <w:rPr>
                <w:lang w:val="en-US"/>
              </w:rPr>
            </w:pPr>
            <w:r w:rsidRPr="00977AC0">
              <w:rPr>
                <w:lang w:val="en-US"/>
              </w:rPr>
              <w:t>800ns GI</w:t>
            </w:r>
          </w:p>
        </w:tc>
        <w:tc>
          <w:tcPr>
            <w:tcW w:w="1080" w:type="dxa"/>
            <w:shd w:val="clear" w:color="auto" w:fill="auto"/>
            <w:vAlign w:val="center"/>
          </w:tcPr>
          <w:p w:rsidR="00663D19" w:rsidRDefault="00A963E2">
            <w:pPr>
              <w:jc w:val="center"/>
              <w:rPr>
                <w:lang w:val="en-US"/>
              </w:rPr>
            </w:pPr>
            <w:r w:rsidRPr="00977AC0">
              <w:rPr>
                <w:lang w:val="en-US"/>
              </w:rPr>
              <w:t>400ns GI</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0</w:t>
            </w:r>
          </w:p>
        </w:tc>
        <w:tc>
          <w:tcPr>
            <w:tcW w:w="1260" w:type="dxa"/>
            <w:shd w:val="clear" w:color="auto" w:fill="auto"/>
            <w:vAlign w:val="center"/>
          </w:tcPr>
          <w:p w:rsidR="00663D19" w:rsidRDefault="00977AC0">
            <w:pPr>
              <w:jc w:val="center"/>
              <w:rPr>
                <w:lang w:val="en-US"/>
              </w:rPr>
            </w:pPr>
            <w:r w:rsidRPr="00977AC0">
              <w:rPr>
                <w:lang w:val="en-US"/>
              </w:rPr>
              <w:t>BPSK</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1</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936</w:t>
            </w:r>
          </w:p>
        </w:tc>
        <w:tc>
          <w:tcPr>
            <w:tcW w:w="796" w:type="dxa"/>
            <w:vAlign w:val="center"/>
          </w:tcPr>
          <w:p w:rsidR="00663D19" w:rsidRDefault="00977AC0">
            <w:pPr>
              <w:jc w:val="center"/>
              <w:rPr>
                <w:lang w:val="en-US"/>
              </w:rPr>
            </w:pPr>
            <w:r w:rsidRPr="00977AC0">
              <w:rPr>
                <w:lang w:val="en-US"/>
              </w:rPr>
              <w:t>468</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117.0</w:t>
            </w:r>
          </w:p>
        </w:tc>
        <w:tc>
          <w:tcPr>
            <w:tcW w:w="1080" w:type="dxa"/>
            <w:shd w:val="clear" w:color="auto" w:fill="auto"/>
            <w:vAlign w:val="center"/>
          </w:tcPr>
          <w:p w:rsidR="00663D19" w:rsidRDefault="00977AC0">
            <w:pPr>
              <w:jc w:val="center"/>
              <w:rPr>
                <w:lang w:val="en-US"/>
              </w:rPr>
            </w:pPr>
            <w:r w:rsidRPr="00977AC0">
              <w:rPr>
                <w:lang w:val="en-US"/>
              </w:rPr>
              <w:t>130.0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1</w:t>
            </w:r>
          </w:p>
        </w:tc>
        <w:tc>
          <w:tcPr>
            <w:tcW w:w="1260" w:type="dxa"/>
            <w:shd w:val="clear" w:color="auto" w:fill="auto"/>
            <w:vAlign w:val="center"/>
          </w:tcPr>
          <w:p w:rsidR="00663D19" w:rsidRDefault="00977AC0">
            <w:pPr>
              <w:jc w:val="center"/>
              <w:rPr>
                <w:lang w:val="en-US"/>
              </w:rPr>
            </w:pPr>
            <w:r w:rsidRPr="00977AC0">
              <w:rPr>
                <w:lang w:val="en-US"/>
              </w:rPr>
              <w:t>QPSK</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2</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1872</w:t>
            </w:r>
          </w:p>
        </w:tc>
        <w:tc>
          <w:tcPr>
            <w:tcW w:w="796" w:type="dxa"/>
            <w:vAlign w:val="center"/>
          </w:tcPr>
          <w:p w:rsidR="00663D19" w:rsidRDefault="00977AC0">
            <w:pPr>
              <w:jc w:val="center"/>
              <w:rPr>
                <w:lang w:val="en-US"/>
              </w:rPr>
            </w:pPr>
            <w:r w:rsidRPr="00977AC0">
              <w:rPr>
                <w:lang w:val="en-US"/>
              </w:rPr>
              <w:t>936</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234.0</w:t>
            </w:r>
          </w:p>
        </w:tc>
        <w:tc>
          <w:tcPr>
            <w:tcW w:w="1080" w:type="dxa"/>
            <w:shd w:val="clear" w:color="auto" w:fill="auto"/>
            <w:vAlign w:val="center"/>
          </w:tcPr>
          <w:p w:rsidR="00663D19" w:rsidRDefault="00977AC0">
            <w:pPr>
              <w:jc w:val="center"/>
              <w:rPr>
                <w:lang w:val="en-US"/>
              </w:rPr>
            </w:pPr>
            <w:r w:rsidRPr="00977AC0">
              <w:rPr>
                <w:lang w:val="en-US"/>
              </w:rPr>
              <w:t>260.0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2</w:t>
            </w:r>
          </w:p>
        </w:tc>
        <w:tc>
          <w:tcPr>
            <w:tcW w:w="1260" w:type="dxa"/>
            <w:shd w:val="clear" w:color="auto" w:fill="auto"/>
            <w:vAlign w:val="center"/>
          </w:tcPr>
          <w:p w:rsidR="00663D19" w:rsidRDefault="00977AC0">
            <w:pPr>
              <w:jc w:val="center"/>
              <w:rPr>
                <w:lang w:val="en-US"/>
              </w:rPr>
            </w:pPr>
            <w:r w:rsidRPr="00977AC0">
              <w:rPr>
                <w:lang w:val="en-US"/>
              </w:rPr>
              <w:t>QPSK</w:t>
            </w:r>
          </w:p>
        </w:tc>
        <w:tc>
          <w:tcPr>
            <w:tcW w:w="608" w:type="dxa"/>
            <w:shd w:val="clear" w:color="auto" w:fill="auto"/>
            <w:vAlign w:val="center"/>
          </w:tcPr>
          <w:p w:rsidR="00663D19" w:rsidRDefault="00977AC0">
            <w:pPr>
              <w:jc w:val="center"/>
              <w:rPr>
                <w:lang w:val="en-US"/>
              </w:rPr>
            </w:pPr>
            <w:r w:rsidRPr="00977AC0">
              <w:rPr>
                <w:lang w:val="en-US"/>
              </w:rPr>
              <w:t>3/4</w:t>
            </w:r>
          </w:p>
        </w:tc>
        <w:tc>
          <w:tcPr>
            <w:tcW w:w="906" w:type="dxa"/>
            <w:shd w:val="clear" w:color="auto" w:fill="auto"/>
            <w:vAlign w:val="center"/>
          </w:tcPr>
          <w:p w:rsidR="00663D19" w:rsidRDefault="00977AC0">
            <w:pPr>
              <w:jc w:val="center"/>
              <w:rPr>
                <w:lang w:val="en-US"/>
              </w:rPr>
            </w:pPr>
            <w:r w:rsidRPr="00977AC0">
              <w:rPr>
                <w:lang w:val="en-US"/>
              </w:rPr>
              <w:t>2</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1872</w:t>
            </w:r>
          </w:p>
        </w:tc>
        <w:tc>
          <w:tcPr>
            <w:tcW w:w="796" w:type="dxa"/>
            <w:vAlign w:val="center"/>
          </w:tcPr>
          <w:p w:rsidR="00663D19" w:rsidRDefault="00977AC0">
            <w:pPr>
              <w:jc w:val="center"/>
              <w:rPr>
                <w:lang w:val="en-US"/>
              </w:rPr>
            </w:pPr>
            <w:r w:rsidRPr="00977AC0">
              <w:rPr>
                <w:lang w:val="en-US"/>
              </w:rPr>
              <w:t>1404</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351.0</w:t>
            </w:r>
          </w:p>
        </w:tc>
        <w:tc>
          <w:tcPr>
            <w:tcW w:w="1080" w:type="dxa"/>
            <w:shd w:val="clear" w:color="auto" w:fill="auto"/>
            <w:vAlign w:val="center"/>
          </w:tcPr>
          <w:p w:rsidR="00663D19" w:rsidRDefault="00977AC0">
            <w:pPr>
              <w:jc w:val="center"/>
              <w:rPr>
                <w:lang w:val="en-US"/>
              </w:rPr>
            </w:pPr>
            <w:r w:rsidRPr="00977AC0">
              <w:rPr>
                <w:lang w:val="en-US"/>
              </w:rPr>
              <w:t>390.0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3</w:t>
            </w:r>
          </w:p>
        </w:tc>
        <w:tc>
          <w:tcPr>
            <w:tcW w:w="1260" w:type="dxa"/>
            <w:shd w:val="clear" w:color="auto" w:fill="auto"/>
            <w:vAlign w:val="center"/>
          </w:tcPr>
          <w:p w:rsidR="00663D19" w:rsidRDefault="00977AC0">
            <w:pPr>
              <w:jc w:val="center"/>
              <w:rPr>
                <w:lang w:val="en-US"/>
              </w:rPr>
            </w:pPr>
            <w:r w:rsidRPr="00977AC0">
              <w:rPr>
                <w:lang w:val="en-US"/>
              </w:rPr>
              <w:t>16-QAM</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4</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3744</w:t>
            </w:r>
          </w:p>
        </w:tc>
        <w:tc>
          <w:tcPr>
            <w:tcW w:w="796" w:type="dxa"/>
            <w:vAlign w:val="center"/>
          </w:tcPr>
          <w:p w:rsidR="00663D19" w:rsidRDefault="00977AC0">
            <w:pPr>
              <w:jc w:val="center"/>
              <w:rPr>
                <w:lang w:val="en-US"/>
              </w:rPr>
            </w:pPr>
            <w:r w:rsidRPr="00977AC0">
              <w:rPr>
                <w:lang w:val="en-US"/>
              </w:rPr>
              <w:t>1872</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468.0</w:t>
            </w:r>
          </w:p>
        </w:tc>
        <w:tc>
          <w:tcPr>
            <w:tcW w:w="1080" w:type="dxa"/>
            <w:shd w:val="clear" w:color="auto" w:fill="auto"/>
            <w:vAlign w:val="center"/>
          </w:tcPr>
          <w:p w:rsidR="00663D19" w:rsidRDefault="00977AC0">
            <w:pPr>
              <w:jc w:val="center"/>
              <w:rPr>
                <w:lang w:val="en-US"/>
              </w:rPr>
            </w:pPr>
            <w:r w:rsidRPr="00977AC0">
              <w:rPr>
                <w:lang w:val="en-US"/>
              </w:rPr>
              <w:t>520.0</w:t>
            </w:r>
          </w:p>
        </w:tc>
      </w:tr>
      <w:tr w:rsidR="00B6131B" w:rsidRPr="00E34B24" w:rsidTr="00477F00">
        <w:trPr>
          <w:trHeight w:val="20"/>
        </w:trPr>
        <w:tc>
          <w:tcPr>
            <w:tcW w:w="738" w:type="dxa"/>
            <w:shd w:val="clear" w:color="auto" w:fill="auto"/>
            <w:vAlign w:val="center"/>
          </w:tcPr>
          <w:p w:rsidR="00663D19" w:rsidRDefault="00977AC0">
            <w:pPr>
              <w:jc w:val="center"/>
              <w:rPr>
                <w:lang w:val="en-US"/>
              </w:rPr>
            </w:pPr>
            <w:r w:rsidRPr="00977AC0">
              <w:rPr>
                <w:lang w:val="en-US"/>
              </w:rPr>
              <w:t>4</w:t>
            </w:r>
          </w:p>
        </w:tc>
        <w:tc>
          <w:tcPr>
            <w:tcW w:w="1260" w:type="dxa"/>
            <w:shd w:val="clear" w:color="auto" w:fill="auto"/>
            <w:vAlign w:val="center"/>
          </w:tcPr>
          <w:p w:rsidR="00663D19" w:rsidRDefault="00977AC0">
            <w:pPr>
              <w:jc w:val="center"/>
              <w:rPr>
                <w:lang w:val="en-US"/>
              </w:rPr>
            </w:pPr>
            <w:r w:rsidRPr="00977AC0">
              <w:rPr>
                <w:lang w:val="en-US"/>
              </w:rPr>
              <w:t>16-QAM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4</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3744</w:t>
            </w:r>
          </w:p>
        </w:tc>
        <w:tc>
          <w:tcPr>
            <w:tcW w:w="796" w:type="dxa"/>
            <w:vAlign w:val="center"/>
          </w:tcPr>
          <w:p w:rsidR="00ED3766" w:rsidRDefault="00977AC0">
            <w:pPr>
              <w:jc w:val="center"/>
              <w:rPr>
                <w:lang w:val="en-US"/>
              </w:rPr>
            </w:pPr>
            <w:r w:rsidRPr="00977AC0">
              <w:rPr>
                <w:lang w:val="en-US"/>
              </w:rPr>
              <w:t>2808</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702.0</w:t>
            </w:r>
          </w:p>
        </w:tc>
        <w:tc>
          <w:tcPr>
            <w:tcW w:w="1080" w:type="dxa"/>
            <w:shd w:val="clear" w:color="auto" w:fill="auto"/>
            <w:vAlign w:val="center"/>
          </w:tcPr>
          <w:p w:rsidR="00ED3766" w:rsidRDefault="00977AC0">
            <w:pPr>
              <w:jc w:val="center"/>
              <w:rPr>
                <w:lang w:val="en-US"/>
              </w:rPr>
            </w:pPr>
            <w:r w:rsidRPr="00977AC0">
              <w:rPr>
                <w:lang w:val="en-US"/>
              </w:rPr>
              <w:t>780.0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5</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2/3</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3744</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936.0</w:t>
            </w:r>
          </w:p>
        </w:tc>
        <w:tc>
          <w:tcPr>
            <w:tcW w:w="1080" w:type="dxa"/>
            <w:shd w:val="clear" w:color="auto" w:fill="auto"/>
            <w:vAlign w:val="center"/>
          </w:tcPr>
          <w:p w:rsidR="00ED3766" w:rsidRDefault="00977AC0">
            <w:pPr>
              <w:jc w:val="center"/>
              <w:rPr>
                <w:lang w:val="en-US"/>
              </w:rPr>
            </w:pPr>
            <w:r w:rsidRPr="00977AC0">
              <w:rPr>
                <w:lang w:val="en-US"/>
              </w:rPr>
              <w:t>1040.0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6</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4212</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1053.0</w:t>
            </w:r>
          </w:p>
        </w:tc>
        <w:tc>
          <w:tcPr>
            <w:tcW w:w="1080" w:type="dxa"/>
            <w:shd w:val="clear" w:color="auto" w:fill="auto"/>
            <w:vAlign w:val="center"/>
          </w:tcPr>
          <w:p w:rsidR="00ED3766" w:rsidRDefault="00977AC0">
            <w:pPr>
              <w:jc w:val="center"/>
              <w:rPr>
                <w:lang w:val="en-US"/>
              </w:rPr>
            </w:pPr>
            <w:r w:rsidRPr="00977AC0">
              <w:rPr>
                <w:lang w:val="en-US"/>
              </w:rPr>
              <w:t>1170.0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vAlign w:val="center"/>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4680</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1170.0</w:t>
            </w:r>
          </w:p>
        </w:tc>
        <w:tc>
          <w:tcPr>
            <w:tcW w:w="1080" w:type="dxa"/>
            <w:shd w:val="clear" w:color="auto" w:fill="auto"/>
            <w:vAlign w:val="center"/>
          </w:tcPr>
          <w:p w:rsidR="00ED3766" w:rsidRDefault="00977AC0">
            <w:pPr>
              <w:jc w:val="center"/>
              <w:rPr>
                <w:lang w:val="en-US"/>
              </w:rPr>
            </w:pPr>
            <w:r w:rsidRPr="00977AC0">
              <w:rPr>
                <w:lang w:val="en-US"/>
              </w:rPr>
              <w:t>1300.0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8</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7488</w:t>
            </w:r>
          </w:p>
        </w:tc>
        <w:tc>
          <w:tcPr>
            <w:tcW w:w="796" w:type="dxa"/>
            <w:vAlign w:val="center"/>
          </w:tcPr>
          <w:p w:rsidR="00ED3766" w:rsidRDefault="00977AC0">
            <w:pPr>
              <w:jc w:val="center"/>
              <w:rPr>
                <w:lang w:val="en-US"/>
              </w:rPr>
            </w:pPr>
            <w:r w:rsidRPr="00977AC0">
              <w:rPr>
                <w:lang w:val="en-US"/>
              </w:rPr>
              <w:t>5616</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1404.0</w:t>
            </w:r>
          </w:p>
        </w:tc>
        <w:tc>
          <w:tcPr>
            <w:tcW w:w="1080" w:type="dxa"/>
            <w:shd w:val="clear" w:color="auto" w:fill="auto"/>
            <w:vAlign w:val="center"/>
          </w:tcPr>
          <w:p w:rsidR="00ED3766" w:rsidRDefault="00977AC0">
            <w:pPr>
              <w:jc w:val="center"/>
              <w:rPr>
                <w:lang w:val="en-US"/>
              </w:rPr>
            </w:pPr>
            <w:r w:rsidRPr="00977AC0">
              <w:rPr>
                <w:lang w:val="en-US"/>
              </w:rPr>
              <w:t>1560.0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9</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7488</w:t>
            </w:r>
          </w:p>
        </w:tc>
        <w:tc>
          <w:tcPr>
            <w:tcW w:w="796" w:type="dxa"/>
            <w:vAlign w:val="center"/>
          </w:tcPr>
          <w:p w:rsidR="00ED3766" w:rsidRDefault="00977AC0">
            <w:pPr>
              <w:jc w:val="center"/>
              <w:rPr>
                <w:lang w:val="en-US"/>
              </w:rPr>
            </w:pPr>
            <w:r w:rsidRPr="00977AC0">
              <w:rPr>
                <w:lang w:val="en-US"/>
              </w:rPr>
              <w:t>6240</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1560.0</w:t>
            </w:r>
          </w:p>
        </w:tc>
        <w:tc>
          <w:tcPr>
            <w:tcW w:w="1080" w:type="dxa"/>
            <w:shd w:val="clear" w:color="auto" w:fill="auto"/>
            <w:vAlign w:val="center"/>
          </w:tcPr>
          <w:p w:rsidR="00ED3766" w:rsidRDefault="00977AC0">
            <w:pPr>
              <w:jc w:val="center"/>
              <w:rPr>
                <w:lang w:val="en-US"/>
              </w:rPr>
            </w:pPr>
            <w:r w:rsidRPr="00977AC0">
              <w:rPr>
                <w:lang w:val="en-US"/>
              </w:rPr>
              <w:t>1733.3</w:t>
            </w:r>
          </w:p>
        </w:tc>
      </w:tr>
    </w:tbl>
    <w:p w:rsidR="00B6621C" w:rsidRPr="00E34B24" w:rsidRDefault="00B6621C" w:rsidP="00B6621C">
      <w:pPr>
        <w:pStyle w:val="Caption"/>
        <w:keepNext/>
        <w:rPr>
          <w:lang w:val="en-US"/>
        </w:rPr>
      </w:pPr>
    </w:p>
    <w:p w:rsidR="00B6621C" w:rsidRPr="00E34B24" w:rsidRDefault="00977AC0" w:rsidP="00B6621C">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51</w:t>
      </w:r>
      <w:r w:rsidR="00174960">
        <w:rPr>
          <w:lang w:val="en-US"/>
        </w:rPr>
        <w:fldChar w:fldCharType="end"/>
      </w:r>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3</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79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w:t>
            </w:r>
          </w:p>
        </w:tc>
        <w:tc>
          <w:tcPr>
            <w:tcW w:w="796"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79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796"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6C3631" w:rsidRDefault="00977AC0">
            <w:pPr>
              <w:jc w:val="center"/>
              <w:rPr>
                <w:lang w:val="en-US"/>
              </w:rPr>
            </w:pPr>
            <w:r w:rsidRPr="00977AC0">
              <w:rPr>
                <w:lang w:val="en-US"/>
              </w:rPr>
              <w:t>5</w:t>
            </w:r>
          </w:p>
        </w:tc>
        <w:tc>
          <w:tcPr>
            <w:tcW w:w="1260" w:type="dxa"/>
            <w:shd w:val="clear" w:color="auto" w:fill="auto"/>
            <w:vAlign w:val="center"/>
          </w:tcPr>
          <w:p w:rsidR="006C3631" w:rsidRDefault="00977AC0">
            <w:pPr>
              <w:jc w:val="center"/>
              <w:rPr>
                <w:lang w:val="en-US"/>
              </w:rPr>
            </w:pPr>
            <w:r w:rsidRPr="00977AC0">
              <w:rPr>
                <w:lang w:val="en-US"/>
              </w:rPr>
              <w:t>64-QAM</w:t>
            </w:r>
          </w:p>
        </w:tc>
        <w:tc>
          <w:tcPr>
            <w:tcW w:w="608" w:type="dxa"/>
            <w:shd w:val="clear" w:color="auto" w:fill="auto"/>
            <w:vAlign w:val="center"/>
          </w:tcPr>
          <w:p w:rsidR="006C3631" w:rsidRDefault="00977AC0">
            <w:pPr>
              <w:jc w:val="center"/>
              <w:rPr>
                <w:lang w:val="en-US"/>
              </w:rPr>
            </w:pPr>
            <w:r w:rsidRPr="00977AC0">
              <w:rPr>
                <w:lang w:val="en-US"/>
              </w:rPr>
              <w:t>2/3</w:t>
            </w:r>
          </w:p>
        </w:tc>
        <w:tc>
          <w:tcPr>
            <w:tcW w:w="906" w:type="dxa"/>
            <w:shd w:val="clear" w:color="auto" w:fill="auto"/>
            <w:vAlign w:val="center"/>
          </w:tcPr>
          <w:p w:rsidR="006C3631" w:rsidRDefault="00977AC0">
            <w:pPr>
              <w:jc w:val="center"/>
              <w:rPr>
                <w:lang w:val="en-US"/>
              </w:rPr>
            </w:pPr>
            <w:r w:rsidRPr="00977AC0">
              <w:rPr>
                <w:lang w:val="en-US"/>
              </w:rPr>
              <w:t>6</w:t>
            </w:r>
          </w:p>
        </w:tc>
        <w:tc>
          <w:tcPr>
            <w:tcW w:w="656" w:type="dxa"/>
            <w:shd w:val="clear" w:color="auto" w:fill="auto"/>
          </w:tcPr>
          <w:p w:rsidR="006C3631" w:rsidRDefault="00977AC0">
            <w:pPr>
              <w:jc w:val="center"/>
              <w:rPr>
                <w:lang w:val="en-US"/>
              </w:rPr>
            </w:pPr>
            <w:r w:rsidRPr="00977AC0">
              <w:rPr>
                <w:lang w:val="en-US"/>
              </w:rPr>
              <w:t>468</w:t>
            </w:r>
          </w:p>
        </w:tc>
        <w:tc>
          <w:tcPr>
            <w:tcW w:w="601" w:type="dxa"/>
            <w:shd w:val="clear" w:color="auto" w:fill="auto"/>
            <w:vAlign w:val="center"/>
          </w:tcPr>
          <w:p w:rsidR="006C3631" w:rsidRDefault="00977AC0">
            <w:pPr>
              <w:jc w:val="center"/>
              <w:rPr>
                <w:lang w:val="en-US"/>
              </w:rPr>
            </w:pPr>
            <w:r w:rsidRPr="00977AC0">
              <w:rPr>
                <w:lang w:val="en-US"/>
              </w:rPr>
              <w:t>16</w:t>
            </w:r>
          </w:p>
        </w:tc>
        <w:tc>
          <w:tcPr>
            <w:tcW w:w="876" w:type="dxa"/>
            <w:shd w:val="clear" w:color="auto" w:fill="auto"/>
            <w:vAlign w:val="center"/>
          </w:tcPr>
          <w:p w:rsidR="006C3631" w:rsidRDefault="00977AC0">
            <w:pPr>
              <w:jc w:val="center"/>
              <w:rPr>
                <w:lang w:val="en-US"/>
              </w:rPr>
            </w:pPr>
            <w:r w:rsidRPr="00977AC0">
              <w:rPr>
                <w:lang w:val="en-US"/>
              </w:rPr>
              <w:t>8424</w:t>
            </w:r>
          </w:p>
        </w:tc>
        <w:tc>
          <w:tcPr>
            <w:tcW w:w="796" w:type="dxa"/>
            <w:vAlign w:val="center"/>
          </w:tcPr>
          <w:p w:rsidR="006C3631" w:rsidRDefault="00977AC0">
            <w:pPr>
              <w:jc w:val="center"/>
              <w:rPr>
                <w:lang w:val="en-US"/>
              </w:rPr>
            </w:pPr>
            <w:r w:rsidRPr="00977AC0">
              <w:rPr>
                <w:lang w:val="en-US"/>
              </w:rPr>
              <w:t>5616</w:t>
            </w:r>
          </w:p>
        </w:tc>
        <w:tc>
          <w:tcPr>
            <w:tcW w:w="609" w:type="dxa"/>
            <w:shd w:val="clear" w:color="auto" w:fill="auto"/>
            <w:vAlign w:val="center"/>
          </w:tcPr>
          <w:p w:rsidR="006C3631"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1404.0</w:t>
            </w:r>
          </w:p>
        </w:tc>
        <w:tc>
          <w:tcPr>
            <w:tcW w:w="1080" w:type="dxa"/>
            <w:shd w:val="clear" w:color="auto" w:fill="auto"/>
            <w:vAlign w:val="center"/>
          </w:tcPr>
          <w:p w:rsidR="00ED3766" w:rsidRDefault="00977AC0">
            <w:pPr>
              <w:jc w:val="center"/>
              <w:rPr>
                <w:lang w:val="en-US"/>
              </w:rPr>
            </w:pPr>
            <w:r w:rsidRPr="00977AC0">
              <w:rPr>
                <w:lang w:val="en-US"/>
              </w:rPr>
              <w:t>1560.0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6</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876" w:type="dxa"/>
            <w:shd w:val="clear" w:color="auto" w:fill="auto"/>
            <w:vAlign w:val="center"/>
          </w:tcPr>
          <w:p w:rsidR="00ED3766" w:rsidRDefault="00977AC0">
            <w:pPr>
              <w:jc w:val="center"/>
              <w:rPr>
                <w:lang w:val="en-US"/>
              </w:rPr>
            </w:pPr>
            <w:r w:rsidRPr="00977AC0">
              <w:rPr>
                <w:lang w:val="en-US"/>
              </w:rPr>
              <w:t>8424</w:t>
            </w:r>
          </w:p>
        </w:tc>
        <w:tc>
          <w:tcPr>
            <w:tcW w:w="796" w:type="dxa"/>
            <w:vAlign w:val="center"/>
          </w:tcPr>
          <w:p w:rsidR="00ED3766" w:rsidRDefault="00977AC0">
            <w:pPr>
              <w:jc w:val="center"/>
              <w:rPr>
                <w:lang w:val="en-US"/>
              </w:rPr>
            </w:pPr>
            <w:r w:rsidRPr="00977AC0">
              <w:rPr>
                <w:lang w:val="en-US"/>
              </w:rPr>
              <w:t>6318</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1579.5</w:t>
            </w:r>
          </w:p>
        </w:tc>
        <w:tc>
          <w:tcPr>
            <w:tcW w:w="1080" w:type="dxa"/>
            <w:shd w:val="clear" w:color="auto" w:fill="auto"/>
            <w:vAlign w:val="center"/>
          </w:tcPr>
          <w:p w:rsidR="00ED3766" w:rsidRDefault="00977AC0">
            <w:pPr>
              <w:jc w:val="center"/>
              <w:rPr>
                <w:lang w:val="en-US"/>
              </w:rPr>
            </w:pPr>
            <w:r w:rsidRPr="00977AC0">
              <w:rPr>
                <w:lang w:val="en-US"/>
              </w:rPr>
              <w:t>1755.0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vAlign w:val="center"/>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876" w:type="dxa"/>
            <w:shd w:val="clear" w:color="auto" w:fill="auto"/>
            <w:vAlign w:val="center"/>
          </w:tcPr>
          <w:p w:rsidR="00ED3766" w:rsidRDefault="00977AC0">
            <w:pPr>
              <w:jc w:val="center"/>
              <w:rPr>
                <w:lang w:val="en-US"/>
              </w:rPr>
            </w:pPr>
            <w:r w:rsidRPr="00977AC0">
              <w:rPr>
                <w:lang w:val="en-US"/>
              </w:rPr>
              <w:t>8424</w:t>
            </w:r>
          </w:p>
        </w:tc>
        <w:tc>
          <w:tcPr>
            <w:tcW w:w="796" w:type="dxa"/>
            <w:vAlign w:val="center"/>
          </w:tcPr>
          <w:p w:rsidR="00ED3766" w:rsidRDefault="00977AC0">
            <w:pPr>
              <w:jc w:val="center"/>
              <w:rPr>
                <w:lang w:val="en-US"/>
              </w:rPr>
            </w:pPr>
            <w:r w:rsidRPr="00977AC0">
              <w:rPr>
                <w:lang w:val="en-US"/>
              </w:rPr>
              <w:t>7020</w:t>
            </w:r>
          </w:p>
        </w:tc>
        <w:tc>
          <w:tcPr>
            <w:tcW w:w="609" w:type="dxa"/>
            <w:shd w:val="clear" w:color="auto" w:fill="auto"/>
            <w:vAlign w:val="center"/>
          </w:tcPr>
          <w:p w:rsidR="006C3631" w:rsidRDefault="00977AC0">
            <w:pPr>
              <w:jc w:val="center"/>
              <w:rPr>
                <w:lang w:val="en-US"/>
              </w:rPr>
            </w:pPr>
            <w:r w:rsidRPr="00977AC0">
              <w:rPr>
                <w:lang w:val="en-US"/>
              </w:rPr>
              <w:t>4</w:t>
            </w:r>
          </w:p>
        </w:tc>
        <w:tc>
          <w:tcPr>
            <w:tcW w:w="1080" w:type="dxa"/>
            <w:shd w:val="clear" w:color="auto" w:fill="auto"/>
            <w:vAlign w:val="center"/>
          </w:tcPr>
          <w:p w:rsidR="006C3631" w:rsidRDefault="00977AC0">
            <w:pPr>
              <w:jc w:val="center"/>
              <w:rPr>
                <w:lang w:val="en-US"/>
              </w:rPr>
            </w:pPr>
            <w:r w:rsidRPr="00977AC0">
              <w:rPr>
                <w:lang w:val="en-US"/>
              </w:rPr>
              <w:t>1755.0</w:t>
            </w:r>
          </w:p>
        </w:tc>
        <w:tc>
          <w:tcPr>
            <w:tcW w:w="1080" w:type="dxa"/>
            <w:shd w:val="clear" w:color="auto" w:fill="auto"/>
            <w:vAlign w:val="center"/>
          </w:tcPr>
          <w:p w:rsidR="006C3631" w:rsidRDefault="00977AC0">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79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79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10" w:type="dxa"/>
            <w:gridSpan w:val="11"/>
            <w:shd w:val="clear" w:color="auto" w:fill="auto"/>
            <w:vAlign w:val="center"/>
          </w:tcPr>
          <w:p w:rsidR="00E05DEF" w:rsidRDefault="00083ADB">
            <w:pPr>
              <w:rPr>
                <w:lang w:val="en-US"/>
              </w:rPr>
            </w:pPr>
            <w:r>
              <w:rPr>
                <w:lang w:val="en-US"/>
              </w:rPr>
              <w:t>NOTE</w:t>
            </w:r>
            <w:r w:rsidR="00977AC0" w:rsidRPr="00977AC0">
              <w:rPr>
                <w:lang w:val="en-US"/>
              </w:rPr>
              <w:t xml:space="preserve">: </w:t>
            </w:r>
            <w:r w:rsidR="000D7212">
              <w:rPr>
                <w:lang w:val="en-US"/>
              </w:rPr>
              <w:t>MCS 9</w:t>
            </w:r>
            <w:r w:rsidR="00977AC0" w:rsidRPr="00977AC0">
              <w:rPr>
                <w:lang w:val="en-US"/>
              </w:rPr>
              <w:t xml:space="preserve"> invalid due </w:t>
            </w:r>
            <w:r w:rsidR="000D7212">
              <w:rPr>
                <w:lang w:val="en-US"/>
              </w:rPr>
              <w:t xml:space="preserve">for BCC due </w:t>
            </w:r>
            <w:r w:rsidR="00977AC0" w:rsidRPr="00977AC0">
              <w:rPr>
                <w:lang w:val="en-US"/>
              </w:rPr>
              <w:t xml:space="preserve">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52</w:t>
      </w:r>
      <w:r w:rsidR="00174960">
        <w:rPr>
          <w:lang w:val="en-US"/>
        </w:rPr>
        <w:fldChar w:fldCharType="end"/>
      </w:r>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4</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1872</w:t>
            </w:r>
          </w:p>
        </w:tc>
        <w:tc>
          <w:tcPr>
            <w:tcW w:w="87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663D19" w:rsidRDefault="00663D19">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663D19" w:rsidRDefault="00977AC0">
            <w:pPr>
              <w:jc w:val="center"/>
              <w:rPr>
                <w:lang w:val="en-US"/>
              </w:rPr>
            </w:pPr>
            <w:r w:rsidRPr="00977AC0">
              <w:rPr>
                <w:lang w:val="en-US"/>
              </w:rPr>
              <w:t>6</w:t>
            </w:r>
          </w:p>
        </w:tc>
        <w:tc>
          <w:tcPr>
            <w:tcW w:w="1080" w:type="dxa"/>
            <w:shd w:val="clear" w:color="auto" w:fill="auto"/>
            <w:vAlign w:val="center"/>
          </w:tcPr>
          <w:p w:rsidR="00B6131B" w:rsidRPr="00E34B24" w:rsidRDefault="00460FF4"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12480</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c>
          <w:tcPr>
            <w:tcW w:w="1080" w:type="dxa"/>
            <w:shd w:val="clear" w:color="auto" w:fill="auto"/>
            <w:vAlign w:val="center"/>
          </w:tcPr>
          <w:p w:rsidR="00B6131B" w:rsidRPr="00E34B24" w:rsidRDefault="00977AC0" w:rsidP="00BE7F03">
            <w:pPr>
              <w:jc w:val="center"/>
              <w:rPr>
                <w:lang w:val="en-US"/>
              </w:rPr>
            </w:pPr>
            <w:r w:rsidRPr="00977AC0">
              <w:rPr>
                <w:lang w:val="en-US"/>
              </w:rPr>
              <w:t>3466.7</w:t>
            </w:r>
          </w:p>
        </w:tc>
      </w:tr>
      <w:tr w:rsidR="00B6131B" w:rsidRPr="00E34B24" w:rsidTr="00477F00">
        <w:tc>
          <w:tcPr>
            <w:tcW w:w="9290" w:type="dxa"/>
            <w:gridSpan w:val="11"/>
            <w:shd w:val="clear" w:color="auto" w:fill="auto"/>
            <w:vAlign w:val="center"/>
          </w:tcPr>
          <w:p w:rsidR="00B6131B" w:rsidRPr="00E34B24" w:rsidRDefault="00083ADB" w:rsidP="00460FF4">
            <w:pPr>
              <w:rPr>
                <w:lang w:val="en-US"/>
              </w:rPr>
            </w:pPr>
            <w:r>
              <w:rPr>
                <w:lang w:val="en-US"/>
              </w:rPr>
              <w:t>NOTE</w:t>
            </w:r>
            <w:r w:rsidR="00977AC0" w:rsidRPr="00977AC0">
              <w:rPr>
                <w:lang w:val="en-US"/>
              </w:rPr>
              <w:t>:</w:t>
            </w:r>
            <w:r w:rsidR="008B784C">
              <w:rPr>
                <w:lang w:val="en-US"/>
              </w:rPr>
              <w:t xml:space="preserve"> </w:t>
            </w:r>
            <w:r w:rsidR="00460FF4">
              <w:rPr>
                <w:lang w:val="en-US"/>
              </w:rPr>
              <w:t>MCS 7</w:t>
            </w:r>
            <w:r w:rsidR="00977AC0" w:rsidRPr="00977AC0">
              <w:rPr>
                <w:lang w:val="en-US"/>
              </w:rPr>
              <w:t xml:space="preserve"> is invalid</w:t>
            </w:r>
            <w:r w:rsidR="00460FF4">
              <w:rPr>
                <w:lang w:val="en-US"/>
              </w:rPr>
              <w:t xml:space="preserve"> for BCC</w:t>
            </w:r>
            <w:r w:rsidR="00977AC0" w:rsidRPr="00977AC0">
              <w:rPr>
                <w:lang w:val="en-US"/>
              </w:rPr>
              <w:t xml:space="preserve"> 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53</w:t>
      </w:r>
      <w:r w:rsidR="00174960">
        <w:rPr>
          <w:lang w:val="en-US"/>
        </w:rPr>
        <w:fldChar w:fldCharType="end"/>
      </w:r>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5</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2340</w:t>
            </w:r>
          </w:p>
        </w:tc>
        <w:tc>
          <w:tcPr>
            <w:tcW w:w="876" w:type="dxa"/>
            <w:vAlign w:val="center"/>
          </w:tcPr>
          <w:p w:rsidR="00B6131B" w:rsidRPr="00E34B24" w:rsidRDefault="00977AC0" w:rsidP="00BE7F03">
            <w:pPr>
              <w:jc w:val="center"/>
              <w:rPr>
                <w:lang w:val="en-US"/>
              </w:rPr>
            </w:pPr>
            <w:r w:rsidRPr="00977AC0">
              <w:rPr>
                <w:lang w:val="en-US"/>
              </w:rPr>
              <w:t>1170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4680</w:t>
            </w:r>
          </w:p>
        </w:tc>
        <w:tc>
          <w:tcPr>
            <w:tcW w:w="876"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4680</w:t>
            </w:r>
          </w:p>
        </w:tc>
        <w:tc>
          <w:tcPr>
            <w:tcW w:w="876"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9360</w:t>
            </w:r>
          </w:p>
        </w:tc>
        <w:tc>
          <w:tcPr>
            <w:tcW w:w="876"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9360</w:t>
            </w:r>
          </w:p>
        </w:tc>
        <w:tc>
          <w:tcPr>
            <w:tcW w:w="876"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663D19" w:rsidRDefault="00977AC0">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9360</w:t>
            </w:r>
          </w:p>
        </w:tc>
        <w:tc>
          <w:tcPr>
            <w:tcW w:w="609" w:type="dxa"/>
            <w:shd w:val="clear" w:color="auto" w:fill="auto"/>
            <w:vAlign w:val="center"/>
          </w:tcPr>
          <w:p w:rsidR="00663D19" w:rsidRDefault="00977AC0">
            <w:pPr>
              <w:jc w:val="center"/>
              <w:rPr>
                <w:lang w:val="en-US"/>
              </w:rPr>
            </w:pPr>
            <w:r w:rsidRPr="00977AC0">
              <w:rPr>
                <w:lang w:val="en-US"/>
              </w:rPr>
              <w:t>5</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c>
          <w:tcPr>
            <w:tcW w:w="1080" w:type="dxa"/>
            <w:shd w:val="clear" w:color="auto" w:fill="auto"/>
            <w:vAlign w:val="center"/>
          </w:tcPr>
          <w:p w:rsidR="00B6131B" w:rsidRPr="00E34B24" w:rsidRDefault="00977AC0" w:rsidP="00BE7F03">
            <w:pPr>
              <w:jc w:val="center"/>
              <w:rPr>
                <w:lang w:val="en-US"/>
              </w:rPr>
            </w:pPr>
            <w:r w:rsidRPr="00977AC0">
              <w:rPr>
                <w:lang w:val="en-US"/>
              </w:rPr>
              <w:t>2600.0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10530</w:t>
            </w:r>
          </w:p>
        </w:tc>
        <w:tc>
          <w:tcPr>
            <w:tcW w:w="609" w:type="dxa"/>
            <w:shd w:val="clear" w:color="auto" w:fill="auto"/>
            <w:vAlign w:val="center"/>
          </w:tcPr>
          <w:p w:rsidR="00B6131B" w:rsidRPr="00E34B24" w:rsidRDefault="00977AC0" w:rsidP="00BE7F03">
            <w:pPr>
              <w:jc w:val="center"/>
              <w:rPr>
                <w:lang w:val="en-US"/>
              </w:rPr>
            </w:pPr>
            <w:r w:rsidRPr="00977AC0">
              <w:rPr>
                <w:lang w:val="en-US"/>
              </w:rPr>
              <w:t>5</w:t>
            </w:r>
          </w:p>
        </w:tc>
        <w:tc>
          <w:tcPr>
            <w:tcW w:w="1080" w:type="dxa"/>
            <w:shd w:val="clear" w:color="auto" w:fill="auto"/>
            <w:vAlign w:val="center"/>
          </w:tcPr>
          <w:p w:rsidR="00B6131B" w:rsidRPr="00E34B24" w:rsidRDefault="00977AC0" w:rsidP="00BE7F03">
            <w:pPr>
              <w:jc w:val="center"/>
              <w:rPr>
                <w:lang w:val="en-US"/>
              </w:rPr>
            </w:pPr>
            <w:r w:rsidRPr="00977AC0">
              <w:rPr>
                <w:lang w:val="en-US"/>
              </w:rPr>
              <w:t>2632.5</w:t>
            </w:r>
          </w:p>
        </w:tc>
        <w:tc>
          <w:tcPr>
            <w:tcW w:w="1080" w:type="dxa"/>
            <w:shd w:val="clear" w:color="auto" w:fill="auto"/>
            <w:vAlign w:val="center"/>
          </w:tcPr>
          <w:p w:rsidR="00B6131B" w:rsidRPr="00E34B24" w:rsidRDefault="00977AC0" w:rsidP="00BE7F03">
            <w:pPr>
              <w:jc w:val="center"/>
              <w:rPr>
                <w:lang w:val="en-US"/>
              </w:rPr>
            </w:pPr>
            <w:r w:rsidRPr="00977AC0">
              <w:rPr>
                <w:lang w:val="en-US"/>
              </w:rPr>
              <w:t>2925.0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11700</w:t>
            </w:r>
          </w:p>
        </w:tc>
        <w:tc>
          <w:tcPr>
            <w:tcW w:w="609" w:type="dxa"/>
            <w:shd w:val="clear" w:color="auto" w:fill="auto"/>
            <w:vAlign w:val="center"/>
          </w:tcPr>
          <w:p w:rsidR="00663D19" w:rsidRDefault="00977AC0">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2925.0</w:t>
            </w:r>
          </w:p>
        </w:tc>
        <w:tc>
          <w:tcPr>
            <w:tcW w:w="1080" w:type="dxa"/>
            <w:shd w:val="clear" w:color="auto" w:fill="auto"/>
            <w:vAlign w:val="center"/>
          </w:tcPr>
          <w:p w:rsidR="00B6131B" w:rsidRPr="00E34B24" w:rsidRDefault="00977AC0" w:rsidP="00BE7F03">
            <w:pPr>
              <w:jc w:val="center"/>
              <w:rPr>
                <w:lang w:val="en-US"/>
              </w:rPr>
            </w:pPr>
            <w:r w:rsidRPr="00977AC0">
              <w:rPr>
                <w:lang w:val="en-US"/>
              </w:rPr>
              <w:t>3250.0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18720</w:t>
            </w:r>
          </w:p>
        </w:tc>
        <w:tc>
          <w:tcPr>
            <w:tcW w:w="876" w:type="dxa"/>
            <w:vAlign w:val="center"/>
          </w:tcPr>
          <w:p w:rsidR="00B6131B" w:rsidRPr="00E34B24" w:rsidRDefault="00977AC0" w:rsidP="00BE7F03">
            <w:pPr>
              <w:jc w:val="center"/>
              <w:rPr>
                <w:lang w:val="en-US"/>
              </w:rPr>
            </w:pPr>
            <w:r w:rsidRPr="00977AC0">
              <w:rPr>
                <w:lang w:val="en-US"/>
              </w:rPr>
              <w:t>15600</w:t>
            </w:r>
          </w:p>
        </w:tc>
        <w:tc>
          <w:tcPr>
            <w:tcW w:w="609" w:type="dxa"/>
            <w:shd w:val="clear" w:color="auto" w:fill="auto"/>
            <w:vAlign w:val="center"/>
          </w:tcPr>
          <w:p w:rsidR="00663D19" w:rsidRDefault="00977AC0">
            <w:pPr>
              <w:jc w:val="center"/>
              <w:rPr>
                <w:lang w:val="en-US"/>
              </w:rPr>
            </w:pPr>
            <w:r w:rsidRPr="00977AC0">
              <w:rPr>
                <w:lang w:val="en-US"/>
              </w:rPr>
              <w:t>8</w:t>
            </w:r>
          </w:p>
        </w:tc>
        <w:tc>
          <w:tcPr>
            <w:tcW w:w="1080" w:type="dxa"/>
            <w:shd w:val="clear" w:color="auto" w:fill="auto"/>
            <w:vAlign w:val="center"/>
          </w:tcPr>
          <w:p w:rsidR="00B6131B" w:rsidRPr="00E34B24" w:rsidRDefault="00637168" w:rsidP="00BE7F03">
            <w:pPr>
              <w:jc w:val="center"/>
              <w:rPr>
                <w:lang w:val="en-US"/>
              </w:rPr>
            </w:pPr>
            <w:r>
              <w:rPr>
                <w:lang w:val="en-US"/>
              </w:rPr>
              <w:t>3900.0</w:t>
            </w:r>
          </w:p>
        </w:tc>
        <w:tc>
          <w:tcPr>
            <w:tcW w:w="1080" w:type="dxa"/>
            <w:shd w:val="clear" w:color="auto" w:fill="auto"/>
            <w:vAlign w:val="center"/>
          </w:tcPr>
          <w:p w:rsidR="00B6131B" w:rsidRPr="00E34B24" w:rsidRDefault="00977AC0" w:rsidP="00BE7F03">
            <w:pPr>
              <w:jc w:val="center"/>
              <w:rPr>
                <w:lang w:val="en-US"/>
              </w:rPr>
            </w:pPr>
            <w:r w:rsidRPr="00977AC0">
              <w:rPr>
                <w:lang w:val="en-US"/>
              </w:rPr>
              <w:t>4333.3</w:t>
            </w:r>
          </w:p>
        </w:tc>
      </w:tr>
      <w:tr w:rsidR="00B6131B" w:rsidRPr="00E34B24" w:rsidTr="00477F00">
        <w:tc>
          <w:tcPr>
            <w:tcW w:w="9290" w:type="dxa"/>
            <w:gridSpan w:val="11"/>
            <w:shd w:val="clear" w:color="auto" w:fill="auto"/>
            <w:vAlign w:val="center"/>
          </w:tcPr>
          <w:p w:rsidR="00B6131B" w:rsidRPr="00E34B24" w:rsidRDefault="00083ADB" w:rsidP="00637168">
            <w:pPr>
              <w:rPr>
                <w:lang w:val="en-US"/>
              </w:rPr>
            </w:pPr>
            <w:r>
              <w:rPr>
                <w:lang w:val="en-US"/>
              </w:rPr>
              <w:t>NOTE</w:t>
            </w:r>
            <w:r w:rsidR="00637168">
              <w:rPr>
                <w:lang w:val="en-US"/>
              </w:rPr>
              <w:t>: MCS 8</w:t>
            </w:r>
            <w:r w:rsidR="00977AC0" w:rsidRPr="00977AC0">
              <w:rPr>
                <w:lang w:val="en-US"/>
              </w:rPr>
              <w:t xml:space="preserve"> is invalid</w:t>
            </w:r>
            <w:r w:rsidR="00637168">
              <w:rPr>
                <w:lang w:val="en-US"/>
              </w:rPr>
              <w:t xml:space="preserve"> for BCC</w:t>
            </w:r>
            <w:r w:rsidR="00977AC0" w:rsidRPr="00977AC0">
              <w:rPr>
                <w:lang w:val="en-US"/>
              </w:rPr>
              <w:t xml:space="preserve"> 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54</w:t>
      </w:r>
      <w:r w:rsidR="00174960">
        <w:rPr>
          <w:lang w:val="en-US"/>
        </w:rPr>
        <w:fldChar w:fldCharType="end"/>
      </w:r>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6</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7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76"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16848</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p>
        </w:tc>
        <w:tc>
          <w:tcPr>
            <w:tcW w:w="1080" w:type="dxa"/>
            <w:shd w:val="clear" w:color="auto" w:fill="auto"/>
            <w:vAlign w:val="center"/>
          </w:tcPr>
          <w:p w:rsidR="00B6131B" w:rsidRPr="00E34B24" w:rsidRDefault="00637168"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16848</w:t>
            </w:r>
          </w:p>
        </w:tc>
        <w:tc>
          <w:tcPr>
            <w:tcW w:w="876" w:type="dxa"/>
            <w:vAlign w:val="center"/>
          </w:tcPr>
          <w:p w:rsidR="00B6131B" w:rsidRPr="00E34B24" w:rsidRDefault="00977AC0" w:rsidP="00BE7F03">
            <w:pPr>
              <w:jc w:val="center"/>
              <w:rPr>
                <w:lang w:val="en-US"/>
              </w:rPr>
            </w:pPr>
            <w:r w:rsidRPr="00977AC0">
              <w:rPr>
                <w:lang w:val="en-US"/>
              </w:rPr>
              <w:t>12636</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3159.0</w:t>
            </w:r>
          </w:p>
        </w:tc>
        <w:tc>
          <w:tcPr>
            <w:tcW w:w="1080" w:type="dxa"/>
            <w:shd w:val="clear" w:color="auto" w:fill="auto"/>
            <w:vAlign w:val="center"/>
          </w:tcPr>
          <w:p w:rsidR="00B6131B" w:rsidRPr="00E34B24" w:rsidRDefault="00977AC0" w:rsidP="00BE7F03">
            <w:pPr>
              <w:jc w:val="center"/>
              <w:rPr>
                <w:lang w:val="en-US"/>
              </w:rPr>
            </w:pPr>
            <w:r w:rsidRPr="00977AC0">
              <w:rPr>
                <w:lang w:val="en-US"/>
              </w:rPr>
              <w:t>3510.0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16848</w:t>
            </w:r>
          </w:p>
        </w:tc>
        <w:tc>
          <w:tcPr>
            <w:tcW w:w="609" w:type="dxa"/>
            <w:shd w:val="clear" w:color="auto" w:fill="auto"/>
            <w:vAlign w:val="center"/>
          </w:tcPr>
          <w:p w:rsidR="00B6131B" w:rsidRPr="00E34B24" w:rsidRDefault="00977AC0" w:rsidP="00BE7F03">
            <w:pPr>
              <w:jc w:val="center"/>
              <w:rPr>
                <w:lang w:val="en-US"/>
              </w:rPr>
            </w:pPr>
            <w:r w:rsidRPr="00977AC0">
              <w:rPr>
                <w:lang w:val="en-US"/>
              </w:rPr>
              <w:t>8</w:t>
            </w:r>
          </w:p>
        </w:tc>
        <w:tc>
          <w:tcPr>
            <w:tcW w:w="1080" w:type="dxa"/>
            <w:shd w:val="clear" w:color="auto" w:fill="auto"/>
            <w:vAlign w:val="center"/>
          </w:tcPr>
          <w:p w:rsidR="00B6131B" w:rsidRPr="00E34B24" w:rsidRDefault="00977AC0" w:rsidP="00BE7F03">
            <w:pPr>
              <w:jc w:val="center"/>
              <w:rPr>
                <w:lang w:val="en-US"/>
              </w:rPr>
            </w:pPr>
            <w:r w:rsidRPr="00977AC0">
              <w:rPr>
                <w:lang w:val="en-US"/>
              </w:rPr>
              <w:t>4212.0</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18720</w:t>
            </w:r>
          </w:p>
        </w:tc>
        <w:tc>
          <w:tcPr>
            <w:tcW w:w="609" w:type="dxa"/>
            <w:shd w:val="clear" w:color="auto" w:fill="auto"/>
            <w:vAlign w:val="center"/>
          </w:tcPr>
          <w:p w:rsidR="00B6131B" w:rsidRPr="00E34B24" w:rsidRDefault="00BA5964" w:rsidP="00BE7F03">
            <w:pPr>
              <w:jc w:val="center"/>
              <w:rPr>
                <w:lang w:val="en-US"/>
              </w:rPr>
            </w:pPr>
            <w:r>
              <w:rPr>
                <w:lang w:val="en-US"/>
              </w:rPr>
              <w:t>9</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c>
          <w:tcPr>
            <w:tcW w:w="1080" w:type="dxa"/>
            <w:shd w:val="clear" w:color="auto" w:fill="auto"/>
            <w:vAlign w:val="center"/>
          </w:tcPr>
          <w:p w:rsidR="00B6131B" w:rsidRPr="00E34B24" w:rsidRDefault="00977AC0" w:rsidP="00BE7F03">
            <w:pPr>
              <w:jc w:val="center"/>
              <w:rPr>
                <w:lang w:val="en-US"/>
              </w:rPr>
            </w:pPr>
            <w:r w:rsidRPr="00977AC0">
              <w:rPr>
                <w:lang w:val="en-US"/>
              </w:rPr>
              <w:t>5200.0</w:t>
            </w:r>
          </w:p>
        </w:tc>
      </w:tr>
      <w:tr w:rsidR="00B6131B" w:rsidRPr="00E34B24" w:rsidTr="00477F00">
        <w:tc>
          <w:tcPr>
            <w:tcW w:w="9290" w:type="dxa"/>
            <w:gridSpan w:val="11"/>
            <w:shd w:val="clear" w:color="auto" w:fill="auto"/>
            <w:vAlign w:val="center"/>
          </w:tcPr>
          <w:p w:rsidR="00B6131B" w:rsidRPr="00E34B24" w:rsidRDefault="00083ADB" w:rsidP="00FB760C">
            <w:pPr>
              <w:rPr>
                <w:lang w:val="en-US"/>
              </w:rPr>
            </w:pPr>
            <w:r>
              <w:rPr>
                <w:lang w:val="en-US"/>
              </w:rPr>
              <w:t>NOTE</w:t>
            </w:r>
            <w:r w:rsidR="00FB760C">
              <w:rPr>
                <w:lang w:val="en-US"/>
              </w:rPr>
              <w:t>: MCS 7</w:t>
            </w:r>
            <w:r w:rsidR="00977AC0" w:rsidRPr="00977AC0">
              <w:rPr>
                <w:lang w:val="en-US"/>
              </w:rPr>
              <w:t xml:space="preserve"> is invalid</w:t>
            </w:r>
            <w:r w:rsidR="00FB760C">
              <w:rPr>
                <w:lang w:val="en-US"/>
              </w:rPr>
              <w:t xml:space="preserve"> for BCC</w:t>
            </w:r>
            <w:r w:rsidR="00977AC0" w:rsidRPr="00977AC0">
              <w:rPr>
                <w:lang w:val="en-US"/>
              </w:rPr>
              <w:t xml:space="preserve"> 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53261A">
      <w:pPr>
        <w:pStyle w:val="Caption"/>
        <w:keepNext/>
        <w:jc w:val="center"/>
        <w:rPr>
          <w:lang w:val="en-US"/>
        </w:rPr>
      </w:pPr>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55</w:t>
      </w:r>
      <w:r w:rsidR="00174960">
        <w:rPr>
          <w:lang w:val="en-US"/>
        </w:rPr>
        <w:fldChar w:fldCharType="end"/>
      </w:r>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7</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977AC0" w:rsidP="00A963E2">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3276</w:t>
            </w:r>
          </w:p>
        </w:tc>
        <w:tc>
          <w:tcPr>
            <w:tcW w:w="876" w:type="dxa"/>
            <w:vAlign w:val="center"/>
          </w:tcPr>
          <w:p w:rsidR="00B6131B" w:rsidRPr="00E34B24" w:rsidRDefault="00977AC0" w:rsidP="00BE7F03">
            <w:pPr>
              <w:jc w:val="center"/>
              <w:rPr>
                <w:lang w:val="en-US"/>
              </w:rPr>
            </w:pPr>
            <w:r w:rsidRPr="00977AC0">
              <w:rPr>
                <w:lang w:val="en-US"/>
              </w:rPr>
              <w:t>1638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409.5</w:t>
            </w:r>
          </w:p>
        </w:tc>
        <w:tc>
          <w:tcPr>
            <w:tcW w:w="1080" w:type="dxa"/>
            <w:shd w:val="clear" w:color="auto" w:fill="auto"/>
            <w:vAlign w:val="center"/>
          </w:tcPr>
          <w:p w:rsidR="00B6131B" w:rsidRPr="00E34B24" w:rsidRDefault="00977AC0" w:rsidP="00BE7F03">
            <w:pPr>
              <w:jc w:val="center"/>
              <w:rPr>
                <w:lang w:val="en-US"/>
              </w:rPr>
            </w:pPr>
            <w:r w:rsidRPr="00977AC0">
              <w:rPr>
                <w:lang w:val="en-US"/>
              </w:rPr>
              <w:t>455.0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3276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819.0</w:t>
            </w:r>
          </w:p>
        </w:tc>
        <w:tc>
          <w:tcPr>
            <w:tcW w:w="1080" w:type="dxa"/>
            <w:shd w:val="clear" w:color="auto" w:fill="auto"/>
            <w:vAlign w:val="center"/>
          </w:tcPr>
          <w:p w:rsidR="00B6131B" w:rsidRPr="00E34B24" w:rsidRDefault="00977AC0" w:rsidP="00BE7F03">
            <w:pPr>
              <w:jc w:val="center"/>
              <w:rPr>
                <w:lang w:val="en-US"/>
              </w:rPr>
            </w:pPr>
            <w:r w:rsidRPr="00977AC0">
              <w:rPr>
                <w:lang w:val="en-US"/>
              </w:rPr>
              <w:t>910.0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4914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1228.5</w:t>
            </w:r>
          </w:p>
        </w:tc>
        <w:tc>
          <w:tcPr>
            <w:tcW w:w="1080" w:type="dxa"/>
            <w:shd w:val="clear" w:color="auto" w:fill="auto"/>
            <w:vAlign w:val="center"/>
          </w:tcPr>
          <w:p w:rsidR="00B6131B" w:rsidRPr="00E34B24" w:rsidRDefault="00977AC0" w:rsidP="00BE7F03">
            <w:pPr>
              <w:jc w:val="center"/>
              <w:rPr>
                <w:lang w:val="en-US"/>
              </w:rPr>
            </w:pPr>
            <w:r w:rsidRPr="00977AC0">
              <w:rPr>
                <w:lang w:val="en-US"/>
              </w:rPr>
              <w:t>1365.0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13104</w:t>
            </w:r>
          </w:p>
        </w:tc>
        <w:tc>
          <w:tcPr>
            <w:tcW w:w="876" w:type="dxa"/>
            <w:vAlign w:val="center"/>
          </w:tcPr>
          <w:p w:rsidR="00B6131B" w:rsidRPr="00E34B24" w:rsidRDefault="00977AC0" w:rsidP="00BE7F03">
            <w:pPr>
              <w:jc w:val="center"/>
              <w:rPr>
                <w:lang w:val="en-US"/>
              </w:rPr>
            </w:pPr>
            <w:r w:rsidRPr="00977AC0">
              <w:rPr>
                <w:lang w:val="en-US"/>
              </w:rPr>
              <w:t>6552</w:t>
            </w:r>
          </w:p>
        </w:tc>
        <w:tc>
          <w:tcPr>
            <w:tcW w:w="609" w:type="dxa"/>
            <w:shd w:val="clear" w:color="auto" w:fill="auto"/>
            <w:vAlign w:val="center"/>
          </w:tcPr>
          <w:p w:rsidR="00B6131B" w:rsidRPr="00E34B24" w:rsidRDefault="00BA5964" w:rsidP="00BE7F03">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1638.0</w:t>
            </w:r>
          </w:p>
        </w:tc>
        <w:tc>
          <w:tcPr>
            <w:tcW w:w="1080" w:type="dxa"/>
            <w:shd w:val="clear" w:color="auto" w:fill="auto"/>
            <w:vAlign w:val="center"/>
          </w:tcPr>
          <w:p w:rsidR="00B6131B" w:rsidRPr="00E34B24" w:rsidRDefault="00977AC0" w:rsidP="00BE7F03">
            <w:pPr>
              <w:jc w:val="center"/>
              <w:rPr>
                <w:lang w:val="en-US"/>
              </w:rPr>
            </w:pPr>
            <w:r w:rsidRPr="00977AC0">
              <w:rPr>
                <w:lang w:val="en-US"/>
              </w:rPr>
              <w:t>1820.0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19656</w:t>
            </w:r>
          </w:p>
        </w:tc>
        <w:tc>
          <w:tcPr>
            <w:tcW w:w="876" w:type="dxa"/>
            <w:vAlign w:val="center"/>
          </w:tcPr>
          <w:p w:rsidR="00B6131B" w:rsidRPr="00E34B24" w:rsidRDefault="00977AC0" w:rsidP="00BE7F03">
            <w:pPr>
              <w:jc w:val="center"/>
              <w:rPr>
                <w:lang w:val="en-US"/>
              </w:rPr>
            </w:pPr>
            <w:r w:rsidRPr="00977AC0">
              <w:rPr>
                <w:lang w:val="en-US"/>
              </w:rPr>
              <w:t>13104</w:t>
            </w:r>
          </w:p>
        </w:tc>
        <w:tc>
          <w:tcPr>
            <w:tcW w:w="609" w:type="dxa"/>
            <w:shd w:val="clear" w:color="auto" w:fill="auto"/>
            <w:vAlign w:val="center"/>
          </w:tcPr>
          <w:p w:rsidR="00B6131B" w:rsidRPr="00E34B24" w:rsidRDefault="00BA5964" w:rsidP="00BE7F03">
            <w:pPr>
              <w:jc w:val="center"/>
              <w:rPr>
                <w:lang w:val="en-US"/>
              </w:rPr>
            </w:pPr>
            <w:r>
              <w:rPr>
                <w:lang w:val="en-US"/>
              </w:rPr>
              <w:t>7</w:t>
            </w:r>
          </w:p>
        </w:tc>
        <w:tc>
          <w:tcPr>
            <w:tcW w:w="1080" w:type="dxa"/>
            <w:shd w:val="clear" w:color="auto" w:fill="auto"/>
            <w:vAlign w:val="center"/>
          </w:tcPr>
          <w:p w:rsidR="00B6131B" w:rsidRPr="00E34B24" w:rsidRDefault="00977AC0" w:rsidP="00BE7F03">
            <w:pPr>
              <w:jc w:val="center"/>
              <w:rPr>
                <w:lang w:val="en-US"/>
              </w:rPr>
            </w:pPr>
            <w:r w:rsidRPr="00977AC0">
              <w:rPr>
                <w:lang w:val="en-US"/>
              </w:rPr>
              <w:t>3276.0</w:t>
            </w:r>
          </w:p>
        </w:tc>
        <w:tc>
          <w:tcPr>
            <w:tcW w:w="1080" w:type="dxa"/>
            <w:shd w:val="clear" w:color="auto" w:fill="auto"/>
            <w:vAlign w:val="center"/>
          </w:tcPr>
          <w:p w:rsidR="00B6131B" w:rsidRPr="00E34B24" w:rsidRDefault="00977AC0" w:rsidP="00BE7F03">
            <w:pPr>
              <w:jc w:val="center"/>
              <w:rPr>
                <w:lang w:val="en-US"/>
              </w:rPr>
            </w:pPr>
            <w:r w:rsidRPr="00977AC0">
              <w:rPr>
                <w:lang w:val="en-US"/>
              </w:rPr>
              <w:t>3640.0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19656</w:t>
            </w:r>
          </w:p>
        </w:tc>
        <w:tc>
          <w:tcPr>
            <w:tcW w:w="876" w:type="dxa"/>
            <w:vAlign w:val="center"/>
          </w:tcPr>
          <w:p w:rsidR="00B6131B" w:rsidRPr="00E34B24" w:rsidRDefault="00977AC0" w:rsidP="00BE7F03">
            <w:pPr>
              <w:jc w:val="center"/>
              <w:rPr>
                <w:lang w:val="en-US"/>
              </w:rPr>
            </w:pPr>
            <w:r w:rsidRPr="00977AC0">
              <w:rPr>
                <w:lang w:val="en-US"/>
              </w:rPr>
              <w:t>14742</w:t>
            </w:r>
          </w:p>
        </w:tc>
        <w:tc>
          <w:tcPr>
            <w:tcW w:w="609" w:type="dxa"/>
            <w:shd w:val="clear" w:color="auto" w:fill="auto"/>
            <w:vAlign w:val="center"/>
          </w:tcPr>
          <w:p w:rsidR="00B6131B" w:rsidRPr="00E34B24" w:rsidRDefault="00977AC0" w:rsidP="00BE7F03">
            <w:pPr>
              <w:jc w:val="center"/>
              <w:rPr>
                <w:lang w:val="en-US"/>
              </w:rPr>
            </w:pPr>
            <w:r w:rsidRPr="00977AC0">
              <w:rPr>
                <w:lang w:val="en-US"/>
              </w:rPr>
              <w:t>7</w:t>
            </w:r>
          </w:p>
        </w:tc>
        <w:tc>
          <w:tcPr>
            <w:tcW w:w="1080" w:type="dxa"/>
            <w:shd w:val="clear" w:color="auto" w:fill="auto"/>
            <w:vAlign w:val="center"/>
          </w:tcPr>
          <w:p w:rsidR="00B6131B" w:rsidRPr="00E34B24" w:rsidRDefault="00977AC0" w:rsidP="00BE7F03">
            <w:pPr>
              <w:jc w:val="center"/>
              <w:rPr>
                <w:lang w:val="en-US"/>
              </w:rPr>
            </w:pPr>
            <w:r w:rsidRPr="00977AC0">
              <w:rPr>
                <w:lang w:val="en-US"/>
              </w:rPr>
              <w:t>3685.5</w:t>
            </w:r>
          </w:p>
        </w:tc>
        <w:tc>
          <w:tcPr>
            <w:tcW w:w="1080" w:type="dxa"/>
            <w:shd w:val="clear" w:color="auto" w:fill="auto"/>
            <w:vAlign w:val="center"/>
          </w:tcPr>
          <w:p w:rsidR="00B6131B" w:rsidRPr="00E34B24" w:rsidRDefault="00977AC0" w:rsidP="00BE7F03">
            <w:pPr>
              <w:jc w:val="center"/>
              <w:rPr>
                <w:lang w:val="en-US"/>
              </w:rPr>
            </w:pPr>
            <w:r w:rsidRPr="00977AC0">
              <w:rPr>
                <w:lang w:val="en-US"/>
              </w:rPr>
              <w:t>4095.0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90" w:type="dxa"/>
            <w:gridSpan w:val="11"/>
            <w:shd w:val="clear" w:color="auto" w:fill="auto"/>
            <w:vAlign w:val="center"/>
          </w:tcPr>
          <w:p w:rsidR="007259B7" w:rsidRDefault="00083ADB">
            <w:pPr>
              <w:rPr>
                <w:lang w:val="en-US"/>
              </w:rPr>
            </w:pPr>
            <w:r>
              <w:rPr>
                <w:lang w:val="en-US"/>
              </w:rPr>
              <w:t>NOTE</w:t>
            </w:r>
            <w:r w:rsidR="00FB760C">
              <w:rPr>
                <w:lang w:val="en-US"/>
              </w:rPr>
              <w:t xml:space="preserve">: </w:t>
            </w:r>
            <w:r w:rsidR="00F22C8E">
              <w:rPr>
                <w:lang w:val="en-US"/>
              </w:rPr>
              <w:t>MCS 4, 7, 8 and 9</w:t>
            </w:r>
            <w:r w:rsidR="00977AC0" w:rsidRPr="00977AC0">
              <w:rPr>
                <w:lang w:val="en-US"/>
              </w:rPr>
              <w:t xml:space="preserve"> </w:t>
            </w:r>
            <w:r w:rsidR="00E60E06">
              <w:rPr>
                <w:lang w:val="en-US"/>
              </w:rPr>
              <w:t>are</w:t>
            </w:r>
            <w:r w:rsidR="00E60E06" w:rsidRPr="00977AC0">
              <w:rPr>
                <w:lang w:val="en-US"/>
              </w:rPr>
              <w:t xml:space="preserve"> </w:t>
            </w:r>
            <w:r w:rsidR="00977AC0" w:rsidRPr="00977AC0">
              <w:rPr>
                <w:lang w:val="en-US"/>
              </w:rPr>
              <w:t>invalid</w:t>
            </w:r>
            <w:r w:rsidR="00FB760C">
              <w:rPr>
                <w:lang w:val="en-US"/>
              </w:rPr>
              <w:t xml:space="preserve"> for BCC</w:t>
            </w:r>
            <w:r w:rsidR="00977AC0" w:rsidRPr="00977AC0">
              <w:rPr>
                <w:lang w:val="en-US"/>
              </w:rPr>
              <w:t xml:space="preserve"> 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53261A">
      <w:pPr>
        <w:pStyle w:val="Caption"/>
        <w:keepNext/>
        <w:jc w:val="center"/>
        <w:rPr>
          <w:lang w:val="en-US"/>
        </w:rPr>
      </w:pPr>
      <w:bookmarkStart w:id="2391" w:name="_Ref265746015"/>
      <w:r w:rsidRPr="00977AC0">
        <w:rPr>
          <w:lang w:val="en-US"/>
        </w:rPr>
        <w:t xml:space="preserve">Table </w:t>
      </w:r>
      <w:r w:rsidR="00174960">
        <w:rPr>
          <w:lang w:val="en-US"/>
        </w:rPr>
        <w:fldChar w:fldCharType="begin"/>
      </w:r>
      <w:r w:rsidR="00487F97">
        <w:rPr>
          <w:lang w:val="en-US"/>
        </w:rPr>
        <w:instrText xml:space="preserve"> STYLEREF 1 \s </w:instrText>
      </w:r>
      <w:r w:rsidR="00174960">
        <w:rPr>
          <w:lang w:val="en-US"/>
        </w:rPr>
        <w:fldChar w:fldCharType="separate"/>
      </w:r>
      <w:r w:rsidR="003B14D4">
        <w:rPr>
          <w:noProof/>
          <w:lang w:val="en-US"/>
        </w:rPr>
        <w:t>22</w:t>
      </w:r>
      <w:r w:rsidR="00174960">
        <w:rPr>
          <w:lang w:val="en-US"/>
        </w:rPr>
        <w:fldChar w:fldCharType="end"/>
      </w:r>
      <w:r w:rsidR="00487F97">
        <w:rPr>
          <w:lang w:val="en-US"/>
        </w:rPr>
        <w:noBreakHyphen/>
      </w:r>
      <w:r w:rsidR="00174960">
        <w:rPr>
          <w:lang w:val="en-US"/>
        </w:rPr>
        <w:fldChar w:fldCharType="begin"/>
      </w:r>
      <w:r w:rsidR="00487F97">
        <w:rPr>
          <w:lang w:val="en-US"/>
        </w:rPr>
        <w:instrText xml:space="preserve"> SEQ Table \* ARABIC \s 1 </w:instrText>
      </w:r>
      <w:r w:rsidR="00174960">
        <w:rPr>
          <w:lang w:val="en-US"/>
        </w:rPr>
        <w:fldChar w:fldCharType="separate"/>
      </w:r>
      <w:r w:rsidR="003B14D4">
        <w:rPr>
          <w:noProof/>
          <w:lang w:val="en-US"/>
        </w:rPr>
        <w:t>56</w:t>
      </w:r>
      <w:r w:rsidR="00174960">
        <w:rPr>
          <w:lang w:val="en-US"/>
        </w:rPr>
        <w:fldChar w:fldCharType="end"/>
      </w:r>
      <w:bookmarkEnd w:id="2391"/>
      <w:r w:rsidR="00375183">
        <w:rPr>
          <w:lang w:val="en-US"/>
        </w:rPr>
        <w:t>--</w:t>
      </w:r>
      <w:r w:rsidRPr="00977AC0">
        <w:rPr>
          <w:lang w:val="en-US"/>
        </w:rPr>
        <w:t>VHT MCSs for optional 160 MHz,</w:t>
      </w:r>
      <w:r w:rsidRPr="00977AC0">
        <w:rPr>
          <w:i/>
          <w:lang w:val="en-US"/>
        </w:rPr>
        <w:t xml:space="preserve"> N</w:t>
      </w:r>
      <w:r w:rsidRPr="00977AC0">
        <w:rPr>
          <w:i/>
          <w:vertAlign w:val="subscript"/>
          <w:lang w:val="en-US"/>
        </w:rPr>
        <w:t>SS</w:t>
      </w:r>
      <w:r w:rsidRPr="00977AC0">
        <w:rPr>
          <w:lang w:val="en-US"/>
        </w:rPr>
        <w:t xml:space="preserve"> = 8</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977AC0" w:rsidP="00A963E2">
            <w:pPr>
              <w:jc w:val="center"/>
              <w:rPr>
                <w:lang w:val="en-US"/>
              </w:rPr>
            </w:pPr>
            <w:r w:rsidRPr="00977AC0">
              <w:rPr>
                <w:lang w:val="en-US"/>
              </w:rPr>
              <w:t xml:space="preserve">400ns GI </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NA</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16848</w:t>
            </w:r>
          </w:p>
        </w:tc>
        <w:tc>
          <w:tcPr>
            <w:tcW w:w="609" w:type="dxa"/>
            <w:shd w:val="clear" w:color="auto" w:fill="auto"/>
            <w:vAlign w:val="center"/>
          </w:tcPr>
          <w:p w:rsidR="00B6131B" w:rsidRPr="00E34B24" w:rsidRDefault="00977AC0" w:rsidP="00BE7F03">
            <w:pPr>
              <w:jc w:val="center"/>
              <w:rPr>
                <w:lang w:val="en-US"/>
              </w:rPr>
            </w:pPr>
            <w:r w:rsidRPr="00977AC0">
              <w:rPr>
                <w:lang w:val="en-US"/>
              </w:rPr>
              <w:t>8</w:t>
            </w:r>
          </w:p>
        </w:tc>
        <w:tc>
          <w:tcPr>
            <w:tcW w:w="1080" w:type="dxa"/>
            <w:shd w:val="clear" w:color="auto" w:fill="auto"/>
            <w:vAlign w:val="center"/>
          </w:tcPr>
          <w:p w:rsidR="00B6131B" w:rsidRPr="00E34B24" w:rsidRDefault="00977AC0" w:rsidP="00BE7F03">
            <w:pPr>
              <w:jc w:val="center"/>
              <w:rPr>
                <w:lang w:val="en-US"/>
              </w:rPr>
            </w:pPr>
            <w:r w:rsidRPr="00977AC0">
              <w:rPr>
                <w:lang w:val="en-US"/>
              </w:rPr>
              <w:t>4212.0</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18720</w:t>
            </w:r>
          </w:p>
        </w:tc>
        <w:tc>
          <w:tcPr>
            <w:tcW w:w="609" w:type="dxa"/>
            <w:shd w:val="clear" w:color="auto" w:fill="auto"/>
            <w:vAlign w:val="center"/>
          </w:tcPr>
          <w:p w:rsidR="00B6131B" w:rsidRPr="00E34B24" w:rsidRDefault="00BA5964" w:rsidP="00BE7F03">
            <w:pPr>
              <w:jc w:val="center"/>
              <w:rPr>
                <w:lang w:val="en-US"/>
              </w:rPr>
            </w:pPr>
            <w:r>
              <w:rPr>
                <w:lang w:val="en-US"/>
              </w:rPr>
              <w:t>9</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c>
          <w:tcPr>
            <w:tcW w:w="1080" w:type="dxa"/>
            <w:shd w:val="clear" w:color="auto" w:fill="auto"/>
            <w:vAlign w:val="center"/>
          </w:tcPr>
          <w:p w:rsidR="00B6131B" w:rsidRPr="00E34B24" w:rsidRDefault="00977AC0" w:rsidP="00BE7F03">
            <w:pPr>
              <w:jc w:val="center"/>
              <w:rPr>
                <w:lang w:val="en-US"/>
              </w:rPr>
            </w:pPr>
            <w:r w:rsidRPr="00977AC0">
              <w:rPr>
                <w:lang w:val="en-US"/>
              </w:rPr>
              <w:t>5200.0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29952</w:t>
            </w:r>
          </w:p>
        </w:tc>
        <w:tc>
          <w:tcPr>
            <w:tcW w:w="876" w:type="dxa"/>
            <w:vAlign w:val="center"/>
          </w:tcPr>
          <w:p w:rsidR="00B6131B" w:rsidRPr="00E34B24" w:rsidRDefault="00977AC0" w:rsidP="00BE7F03">
            <w:pPr>
              <w:jc w:val="center"/>
              <w:rPr>
                <w:lang w:val="en-US"/>
              </w:rPr>
            </w:pPr>
            <w:r w:rsidRPr="00977AC0">
              <w:rPr>
                <w:lang w:val="en-US"/>
              </w:rPr>
              <w:t>24960</w:t>
            </w:r>
          </w:p>
        </w:tc>
        <w:tc>
          <w:tcPr>
            <w:tcW w:w="609" w:type="dxa"/>
            <w:shd w:val="clear" w:color="auto" w:fill="auto"/>
            <w:vAlign w:val="center"/>
          </w:tcPr>
          <w:p w:rsidR="00B6131B" w:rsidRPr="00E34B24" w:rsidRDefault="00BA5964" w:rsidP="00BE7F03">
            <w:pPr>
              <w:jc w:val="center"/>
              <w:rPr>
                <w:lang w:val="en-US"/>
              </w:rPr>
            </w:pPr>
            <w:r>
              <w:rPr>
                <w:lang w:val="en-US"/>
              </w:rPr>
              <w:t>12</w:t>
            </w:r>
          </w:p>
        </w:tc>
        <w:tc>
          <w:tcPr>
            <w:tcW w:w="1080" w:type="dxa"/>
            <w:shd w:val="clear" w:color="auto" w:fill="auto"/>
            <w:vAlign w:val="center"/>
          </w:tcPr>
          <w:p w:rsidR="00B6131B" w:rsidRPr="00E34B24" w:rsidRDefault="00F22C8E" w:rsidP="00BE7F03">
            <w:pPr>
              <w:jc w:val="center"/>
              <w:rPr>
                <w:lang w:val="en-US"/>
              </w:rPr>
            </w:pPr>
            <w:r>
              <w:rPr>
                <w:lang w:val="en-US"/>
              </w:rPr>
              <w:t>6240.0</w:t>
            </w:r>
          </w:p>
        </w:tc>
        <w:tc>
          <w:tcPr>
            <w:tcW w:w="1080" w:type="dxa"/>
            <w:shd w:val="clear" w:color="auto" w:fill="auto"/>
            <w:vAlign w:val="center"/>
          </w:tcPr>
          <w:p w:rsidR="00B6131B" w:rsidRPr="00E34B24" w:rsidRDefault="00977AC0" w:rsidP="00BE7F03">
            <w:pPr>
              <w:jc w:val="center"/>
              <w:rPr>
                <w:lang w:val="en-US"/>
              </w:rPr>
            </w:pPr>
            <w:r w:rsidRPr="00977AC0">
              <w:rPr>
                <w:lang w:val="en-US"/>
              </w:rPr>
              <w:t>6933.3</w:t>
            </w:r>
          </w:p>
        </w:tc>
      </w:tr>
      <w:tr w:rsidR="00B6131B" w:rsidRPr="00E34B24" w:rsidTr="00477F00">
        <w:tc>
          <w:tcPr>
            <w:tcW w:w="9290" w:type="dxa"/>
            <w:gridSpan w:val="11"/>
            <w:shd w:val="clear" w:color="auto" w:fill="auto"/>
            <w:vAlign w:val="center"/>
          </w:tcPr>
          <w:p w:rsidR="007259B7" w:rsidRDefault="00083ADB">
            <w:pPr>
              <w:rPr>
                <w:lang w:val="en-US"/>
              </w:rPr>
            </w:pPr>
            <w:r>
              <w:rPr>
                <w:lang w:val="en-US"/>
              </w:rPr>
              <w:t>NOTE</w:t>
            </w:r>
            <w:r w:rsidR="00977AC0" w:rsidRPr="00977AC0">
              <w:rPr>
                <w:lang w:val="en-US"/>
              </w:rPr>
              <w:t>:</w:t>
            </w:r>
            <w:r w:rsidR="00F22C8E">
              <w:rPr>
                <w:lang w:val="en-US"/>
              </w:rPr>
              <w:t xml:space="preserve"> MCS 5 and 8</w:t>
            </w:r>
            <w:r w:rsidR="00977AC0" w:rsidRPr="00977AC0">
              <w:rPr>
                <w:lang w:val="en-US"/>
              </w:rPr>
              <w:t xml:space="preserve"> </w:t>
            </w:r>
            <w:r w:rsidR="00E60E06">
              <w:rPr>
                <w:lang w:val="en-US"/>
              </w:rPr>
              <w:t>are</w:t>
            </w:r>
            <w:r w:rsidR="00E60E06" w:rsidRPr="00977AC0">
              <w:rPr>
                <w:lang w:val="en-US"/>
              </w:rPr>
              <w:t xml:space="preserve"> </w:t>
            </w:r>
            <w:r w:rsidR="00977AC0" w:rsidRPr="00977AC0">
              <w:rPr>
                <w:lang w:val="en-US"/>
              </w:rPr>
              <w:t>invalid</w:t>
            </w:r>
            <w:r w:rsidR="00F22C8E">
              <w:rPr>
                <w:lang w:val="en-US"/>
              </w:rPr>
              <w:t xml:space="preserve"> for BCC</w:t>
            </w:r>
            <w:r w:rsidR="00977AC0" w:rsidRPr="00977AC0">
              <w:rPr>
                <w:lang w:val="en-US"/>
              </w:rPr>
              <w:t xml:space="preserve"> due to </w:t>
            </w:r>
            <w:proofErr w:type="gramStart"/>
            <w:r w:rsidR="00977AC0" w:rsidRPr="00977AC0">
              <w:rPr>
                <w:lang w:val="en-US"/>
              </w:rPr>
              <w:t>mod(</w:t>
            </w:r>
            <w:proofErr w:type="gramEnd"/>
            <w:r w:rsidR="00977AC0" w:rsidRPr="00977AC0">
              <w:rPr>
                <w:lang w:val="en-US"/>
              </w:rPr>
              <w:t>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D21039" w:rsidRPr="00E34B24" w:rsidRDefault="000C3156" w:rsidP="0053261A">
      <w:pPr>
        <w:rPr>
          <w:rFonts w:ascii="Arial" w:hAnsi="Arial" w:cs="Arial"/>
          <w:b/>
          <w:sz w:val="32"/>
          <w:szCs w:val="32"/>
          <w:lang w:val="en-US"/>
        </w:rPr>
      </w:pPr>
      <w:r>
        <w:rPr>
          <w:lang w:val="en-US"/>
        </w:rPr>
        <w:br w:type="page"/>
      </w:r>
      <w:r w:rsidR="00977AC0" w:rsidRPr="00977AC0">
        <w:rPr>
          <w:rFonts w:ascii="Arial" w:hAnsi="Arial" w:cs="Arial"/>
          <w:b/>
          <w:sz w:val="32"/>
          <w:szCs w:val="32"/>
          <w:lang w:val="en-US"/>
        </w:rPr>
        <w:lastRenderedPageBreak/>
        <w:t>Annex I</w:t>
      </w:r>
    </w:p>
    <w:p w:rsidR="00C40414" w:rsidRPr="00E34B24" w:rsidRDefault="00C40414" w:rsidP="0053261A">
      <w:pPr>
        <w:rPr>
          <w:rFonts w:ascii="Arial" w:hAnsi="Arial" w:cs="Arial"/>
          <w:b/>
          <w:sz w:val="32"/>
          <w:szCs w:val="32"/>
          <w:lang w:val="en-US"/>
        </w:rPr>
      </w:pPr>
    </w:p>
    <w:p w:rsidR="0053261A" w:rsidRPr="00E34B24" w:rsidRDefault="00977AC0" w:rsidP="00C40414">
      <w:pPr>
        <w:rPr>
          <w:rFonts w:ascii="Arial" w:hAnsi="Arial" w:cs="Arial"/>
          <w:b/>
          <w:sz w:val="28"/>
          <w:szCs w:val="28"/>
          <w:lang w:val="en-US"/>
        </w:rPr>
      </w:pPr>
      <w:r w:rsidRPr="00977AC0">
        <w:rPr>
          <w:rFonts w:ascii="Arial" w:hAnsi="Arial" w:cs="Arial"/>
          <w:b/>
          <w:sz w:val="28"/>
          <w:szCs w:val="28"/>
          <w:lang w:val="en-US"/>
        </w:rPr>
        <w:t>I.1 External regulatory references</w:t>
      </w:r>
    </w:p>
    <w:p w:rsidR="00C40414" w:rsidRPr="00E34B24" w:rsidRDefault="00C40414" w:rsidP="00C40414">
      <w:pPr>
        <w:rPr>
          <w:rFonts w:ascii="Arial" w:hAnsi="Arial" w:cs="Arial"/>
          <w:b/>
          <w:sz w:val="28"/>
          <w:szCs w:val="28"/>
          <w:lang w:val="en-US"/>
        </w:rPr>
      </w:pPr>
    </w:p>
    <w:p w:rsidR="00757DFB" w:rsidRPr="00757DFB" w:rsidRDefault="00977AC0" w:rsidP="00C40414">
      <w:pPr>
        <w:rPr>
          <w:b/>
          <w:bCs/>
          <w:i/>
          <w:iCs/>
          <w:color w:val="FF0000"/>
          <w:lang w:val="en-US" w:eastAsia="ko-KR"/>
        </w:rPr>
      </w:pPr>
      <w:r w:rsidRPr="00977AC0">
        <w:rPr>
          <w:b/>
          <w:bCs/>
          <w:i/>
          <w:iCs/>
          <w:color w:val="FF0000"/>
          <w:lang w:val="en-US" w:eastAsia="ko-KR"/>
        </w:rPr>
        <w:t xml:space="preserve">Editor’s note: Modify Table I-2 by insert rows </w:t>
      </w:r>
      <w:r w:rsidR="00BF4ACA">
        <w:rPr>
          <w:b/>
          <w:bCs/>
          <w:i/>
          <w:iCs/>
          <w:color w:val="FF0000"/>
          <w:lang w:val="en-US" w:eastAsia="ko-KR"/>
        </w:rPr>
        <w:t>as shown below</w:t>
      </w:r>
      <w:r w:rsidRPr="00977AC0">
        <w:rPr>
          <w:b/>
          <w:bCs/>
          <w:i/>
          <w:iCs/>
          <w:color w:val="FF0000"/>
          <w:lang w:val="en-US" w:eastAsia="ko-KR"/>
        </w:rPr>
        <w:t>, change the reserved rows, and insert the note:</w:t>
      </w:r>
    </w:p>
    <w:p w:rsidR="00D21039" w:rsidRPr="00757DFB" w:rsidRDefault="00757DFB" w:rsidP="00E55C95">
      <w:pPr>
        <w:rPr>
          <w:b/>
          <w:i/>
          <w:lang w:val="en-US"/>
        </w:rPr>
      </w:pPr>
      <w:r>
        <w:rPr>
          <w:b/>
          <w:i/>
          <w:lang w:val="en-US"/>
        </w:rPr>
        <w:t>Editor’s note: The &lt;ANA&gt; flags will be replaced with values assigned by the 802.11 ANA.</w:t>
      </w:r>
    </w:p>
    <w:p w:rsidR="00757DFB" w:rsidRPr="00E34B24" w:rsidRDefault="00757DFB" w:rsidP="00E55C95">
      <w:pPr>
        <w:rPr>
          <w:lang w:val="en-US"/>
        </w:rPr>
      </w:pPr>
    </w:p>
    <w:p w:rsidR="003C29AC" w:rsidRPr="00E34B24" w:rsidRDefault="00977AC0" w:rsidP="003C29AC">
      <w:pPr>
        <w:jc w:val="center"/>
        <w:rPr>
          <w:b/>
          <w:lang w:val="en-US"/>
        </w:rPr>
      </w:pPr>
      <w:r w:rsidRPr="00977AC0">
        <w:rPr>
          <w:b/>
          <w:lang w:val="en-US"/>
        </w:rPr>
        <w:t>Table I-2 – Behavior limit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3679"/>
        <w:gridCol w:w="4788"/>
      </w:tblGrid>
      <w:tr w:rsidR="009050DB" w:rsidRPr="002F529B" w:rsidTr="009050DB">
        <w:tc>
          <w:tcPr>
            <w:tcW w:w="1109" w:type="dxa"/>
          </w:tcPr>
          <w:p w:rsidR="009050DB" w:rsidRPr="002F529B" w:rsidRDefault="009050DB" w:rsidP="009050DB">
            <w:pPr>
              <w:jc w:val="center"/>
              <w:rPr>
                <w:b/>
                <w:lang w:eastAsia="ko-KR"/>
              </w:rPr>
            </w:pPr>
            <w:r w:rsidRPr="002F529B">
              <w:rPr>
                <w:rFonts w:hint="eastAsia"/>
                <w:b/>
                <w:lang w:eastAsia="ko-KR"/>
              </w:rPr>
              <w:t>Encoding</w:t>
            </w:r>
          </w:p>
        </w:tc>
        <w:tc>
          <w:tcPr>
            <w:tcW w:w="3679" w:type="dxa"/>
          </w:tcPr>
          <w:p w:rsidR="009050DB" w:rsidRPr="002F529B" w:rsidRDefault="009050DB" w:rsidP="009050DB">
            <w:pPr>
              <w:jc w:val="center"/>
              <w:rPr>
                <w:b/>
                <w:lang w:eastAsia="ko-KR"/>
              </w:rPr>
            </w:pPr>
            <w:r w:rsidRPr="002F529B">
              <w:rPr>
                <w:rFonts w:hint="eastAsia"/>
                <w:b/>
                <w:lang w:eastAsia="ko-KR"/>
              </w:rPr>
              <w:t>Behavior limit sets</w:t>
            </w:r>
          </w:p>
        </w:tc>
        <w:tc>
          <w:tcPr>
            <w:tcW w:w="4788" w:type="dxa"/>
          </w:tcPr>
          <w:p w:rsidR="009050DB" w:rsidRPr="002F529B" w:rsidRDefault="009050DB" w:rsidP="009050DB">
            <w:pPr>
              <w:jc w:val="center"/>
              <w:rPr>
                <w:b/>
                <w:lang w:eastAsia="ko-KR"/>
              </w:rPr>
            </w:pPr>
            <w:r w:rsidRPr="002F529B">
              <w:rPr>
                <w:rFonts w:hint="eastAsia"/>
                <w:b/>
                <w:lang w:eastAsia="ko-KR"/>
              </w:rPr>
              <w:t>Description</w:t>
            </w:r>
          </w:p>
        </w:tc>
      </w:tr>
      <w:tr w:rsidR="009050DB" w:rsidRPr="002F529B" w:rsidTr="009050DB">
        <w:tc>
          <w:tcPr>
            <w:tcW w:w="1109" w:type="dxa"/>
          </w:tcPr>
          <w:p w:rsidR="009050DB" w:rsidRDefault="009050DB" w:rsidP="009050DB">
            <w:pPr>
              <w:rPr>
                <w:lang w:eastAsia="ko-KR"/>
              </w:rPr>
            </w:pPr>
            <w:r>
              <w:rPr>
                <w:rFonts w:hint="eastAsia"/>
                <w:lang w:eastAsia="ko-KR"/>
              </w:rPr>
              <w:t>&lt;ANA&gt;</w:t>
            </w:r>
          </w:p>
        </w:tc>
        <w:tc>
          <w:tcPr>
            <w:tcW w:w="3679" w:type="dxa"/>
          </w:tcPr>
          <w:p w:rsidR="009050DB" w:rsidRPr="002F529B" w:rsidRDefault="009050DB" w:rsidP="009050DB">
            <w:pPr>
              <w:rPr>
                <w:lang w:eastAsia="ko-KR"/>
              </w:rPr>
            </w:pPr>
            <w:r>
              <w:rPr>
                <w:rFonts w:hint="eastAsia"/>
                <w:lang w:eastAsia="ko-KR"/>
              </w:rPr>
              <w:t>VHT80MHzBehavior</w:t>
            </w:r>
          </w:p>
        </w:tc>
        <w:tc>
          <w:tcPr>
            <w:tcW w:w="4788" w:type="dxa"/>
          </w:tcPr>
          <w:p w:rsidR="009050DB" w:rsidRPr="002F529B" w:rsidRDefault="009050DB" w:rsidP="009050DB">
            <w:pPr>
              <w:rPr>
                <w:lang w:eastAsia="ko-KR"/>
              </w:rPr>
            </w:pPr>
            <w:r>
              <w:rPr>
                <w:rFonts w:hint="eastAsia"/>
                <w:lang w:eastAsia="ko-KR"/>
              </w:rPr>
              <w:t xml:space="preserve">Can be used as the 80 MHz channel for a VHT80 BSS, or as either the primary or secondary 80 MHz frequency segment for </w:t>
            </w:r>
            <w:proofErr w:type="gramStart"/>
            <w:r>
              <w:rPr>
                <w:rFonts w:hint="eastAsia"/>
                <w:lang w:eastAsia="ko-KR"/>
              </w:rPr>
              <w:t>an</w:t>
            </w:r>
            <w:proofErr w:type="gramEnd"/>
            <w:r>
              <w:rPr>
                <w:rFonts w:hint="eastAsia"/>
                <w:lang w:eastAsia="ko-KR"/>
              </w:rPr>
              <w:t xml:space="preserve"> VHT80+80 BSS.</w:t>
            </w:r>
          </w:p>
        </w:tc>
      </w:tr>
      <w:tr w:rsidR="009050DB" w:rsidRPr="002F529B" w:rsidTr="009050DB">
        <w:tc>
          <w:tcPr>
            <w:tcW w:w="1109" w:type="dxa"/>
          </w:tcPr>
          <w:p w:rsidR="009050DB" w:rsidRDefault="009050DB" w:rsidP="009050DB">
            <w:pPr>
              <w:rPr>
                <w:lang w:eastAsia="ko-KR"/>
              </w:rPr>
            </w:pPr>
            <w:r>
              <w:rPr>
                <w:rFonts w:hint="eastAsia"/>
                <w:lang w:eastAsia="ko-KR"/>
              </w:rPr>
              <w:t>&lt;ANA&gt;</w:t>
            </w:r>
          </w:p>
        </w:tc>
        <w:tc>
          <w:tcPr>
            <w:tcW w:w="3679" w:type="dxa"/>
          </w:tcPr>
          <w:p w:rsidR="009050DB" w:rsidRPr="002F529B" w:rsidRDefault="009050DB" w:rsidP="009050DB">
            <w:pPr>
              <w:rPr>
                <w:lang w:eastAsia="ko-KR"/>
              </w:rPr>
            </w:pPr>
            <w:r>
              <w:rPr>
                <w:rFonts w:hint="eastAsia"/>
                <w:lang w:eastAsia="ko-KR"/>
              </w:rPr>
              <w:t>VHT160MHzBehavior</w:t>
            </w:r>
          </w:p>
        </w:tc>
        <w:tc>
          <w:tcPr>
            <w:tcW w:w="4788" w:type="dxa"/>
          </w:tcPr>
          <w:p w:rsidR="009050DB" w:rsidRPr="002F529B" w:rsidRDefault="009050DB" w:rsidP="009050DB">
            <w:pPr>
              <w:rPr>
                <w:lang w:eastAsia="ko-KR"/>
              </w:rPr>
            </w:pPr>
            <w:r>
              <w:rPr>
                <w:rFonts w:hint="eastAsia"/>
                <w:lang w:eastAsia="ko-KR"/>
              </w:rPr>
              <w:t>Can be used as the 160 MHz channel for a VHT160 BSS.</w:t>
            </w:r>
          </w:p>
        </w:tc>
      </w:tr>
      <w:tr w:rsidR="009050DB" w:rsidRPr="002F529B" w:rsidTr="009050DB">
        <w:tc>
          <w:tcPr>
            <w:tcW w:w="1109" w:type="dxa"/>
          </w:tcPr>
          <w:p w:rsidR="009050DB" w:rsidRPr="002F529B" w:rsidRDefault="009050DB" w:rsidP="009050DB">
            <w:pPr>
              <w:rPr>
                <w:lang w:eastAsia="ko-KR"/>
              </w:rPr>
            </w:pPr>
            <w:r>
              <w:rPr>
                <w:lang w:eastAsia="ko-KR"/>
              </w:rPr>
              <w:t>&lt;ANA&gt;</w:t>
            </w:r>
            <w:r w:rsidRPr="002F529B">
              <w:rPr>
                <w:rFonts w:hint="eastAsia"/>
                <w:lang w:eastAsia="ko-KR"/>
              </w:rPr>
              <w:t>-255</w:t>
            </w:r>
          </w:p>
        </w:tc>
        <w:tc>
          <w:tcPr>
            <w:tcW w:w="3679" w:type="dxa"/>
          </w:tcPr>
          <w:p w:rsidR="009050DB" w:rsidRPr="002F529B" w:rsidRDefault="009050DB" w:rsidP="009050DB">
            <w:pPr>
              <w:rPr>
                <w:lang w:eastAsia="ko-KR"/>
              </w:rPr>
            </w:pPr>
            <w:r w:rsidRPr="002F529B">
              <w:rPr>
                <w:rFonts w:hint="eastAsia"/>
                <w:lang w:eastAsia="ko-KR"/>
              </w:rPr>
              <w:t>Reserved</w:t>
            </w:r>
          </w:p>
        </w:tc>
        <w:tc>
          <w:tcPr>
            <w:tcW w:w="4788" w:type="dxa"/>
          </w:tcPr>
          <w:p w:rsidR="009050DB" w:rsidRPr="002F529B" w:rsidRDefault="009050DB" w:rsidP="009050DB">
            <w:pPr>
              <w:rPr>
                <w:lang w:eastAsia="ko-KR"/>
              </w:rPr>
            </w:pPr>
          </w:p>
        </w:tc>
      </w:tr>
      <w:tr w:rsidR="009050DB" w:rsidRPr="002F529B" w:rsidTr="009050DB">
        <w:tc>
          <w:tcPr>
            <w:tcW w:w="9576" w:type="dxa"/>
            <w:gridSpan w:val="3"/>
          </w:tcPr>
          <w:p w:rsidR="009050DB" w:rsidRPr="002F529B" w:rsidRDefault="009050DB" w:rsidP="009050DB">
            <w:pPr>
              <w:rPr>
                <w:lang w:eastAsia="ko-KR"/>
              </w:rPr>
            </w:pPr>
            <w:r w:rsidRPr="002F529B">
              <w:rPr>
                <w:rFonts w:hint="eastAsia"/>
                <w:lang w:eastAsia="ko-KR"/>
              </w:rPr>
              <w:t xml:space="preserve">NOTE </w:t>
            </w:r>
            <w:r w:rsidRPr="002F529B">
              <w:rPr>
                <w:lang w:eastAsia="ko-KR"/>
              </w:rPr>
              <w:t>–</w:t>
            </w:r>
            <w:r w:rsidRPr="002F529B">
              <w:rPr>
                <w:rFonts w:hint="eastAsia"/>
                <w:lang w:eastAsia="ko-KR"/>
              </w:rPr>
              <w:t xml:space="preserve"> The fields that specify the 80 MHz</w:t>
            </w:r>
            <w:r w:rsidR="00B71F0B">
              <w:rPr>
                <w:lang w:eastAsia="ko-KR"/>
              </w:rPr>
              <w:t xml:space="preserve">, </w:t>
            </w:r>
            <w:r>
              <w:rPr>
                <w:rFonts w:hint="eastAsia"/>
                <w:lang w:eastAsia="ko-KR"/>
              </w:rPr>
              <w:t>160 MHz</w:t>
            </w:r>
            <w:r w:rsidRPr="002F529B">
              <w:rPr>
                <w:rFonts w:hint="eastAsia"/>
                <w:lang w:eastAsia="ko-KR"/>
              </w:rPr>
              <w:t xml:space="preserve"> </w:t>
            </w:r>
            <w:r w:rsidR="00B71F0B">
              <w:rPr>
                <w:lang w:eastAsia="ko-KR"/>
              </w:rPr>
              <w:t xml:space="preserve">and 80+80 MHz </w:t>
            </w:r>
            <w:r w:rsidRPr="002F529B">
              <w:rPr>
                <w:rFonts w:hint="eastAsia"/>
                <w:lang w:eastAsia="ko-KR"/>
              </w:rPr>
              <w:t>channels are described in</w:t>
            </w:r>
            <w:r w:rsidR="00B71F0B">
              <w:rPr>
                <w:lang w:eastAsia="ko-KR"/>
              </w:rPr>
              <w:t xml:space="preserve"> </w:t>
            </w:r>
            <w:r w:rsidR="00174960">
              <w:rPr>
                <w:lang w:eastAsia="ko-KR"/>
              </w:rPr>
              <w:fldChar w:fldCharType="begin"/>
            </w:r>
            <w:r w:rsidR="00B71F0B">
              <w:rPr>
                <w:lang w:eastAsia="ko-KR"/>
              </w:rPr>
              <w:instrText xml:space="preserve"> REF _Ref281478680 \n \h </w:instrText>
            </w:r>
            <w:r w:rsidR="00174960">
              <w:rPr>
                <w:lang w:eastAsia="ko-KR"/>
              </w:rPr>
            </w:r>
            <w:r w:rsidR="00174960">
              <w:rPr>
                <w:lang w:eastAsia="ko-KR"/>
              </w:rPr>
              <w:fldChar w:fldCharType="separate"/>
            </w:r>
            <w:r w:rsidR="003B14D4">
              <w:rPr>
                <w:lang w:eastAsia="ko-KR"/>
              </w:rPr>
              <w:t>22.3.15</w:t>
            </w:r>
            <w:r w:rsidR="00174960">
              <w:rPr>
                <w:lang w:eastAsia="ko-KR"/>
              </w:rPr>
              <w:fldChar w:fldCharType="end"/>
            </w:r>
            <w:r w:rsidRPr="002F529B">
              <w:rPr>
                <w:rFonts w:hint="eastAsia"/>
                <w:lang w:eastAsia="ko-KR"/>
              </w:rPr>
              <w:t>.</w:t>
            </w:r>
          </w:p>
        </w:tc>
      </w:tr>
    </w:tbl>
    <w:p w:rsidR="003C29AC" w:rsidRPr="00E34B24" w:rsidRDefault="003C29AC" w:rsidP="00E55C95">
      <w:pPr>
        <w:rPr>
          <w:lang w:val="en-US"/>
        </w:rPr>
      </w:pPr>
    </w:p>
    <w:p w:rsidR="003C29AC" w:rsidRPr="00E34B24" w:rsidRDefault="000C3156" w:rsidP="003C29AC">
      <w:pPr>
        <w:rPr>
          <w:rFonts w:ascii="Arial" w:hAnsi="Arial" w:cs="Arial"/>
          <w:b/>
          <w:sz w:val="32"/>
          <w:szCs w:val="32"/>
          <w:lang w:val="en-US" w:eastAsia="ko-KR"/>
        </w:rPr>
      </w:pPr>
      <w:r>
        <w:rPr>
          <w:rFonts w:ascii="Arial" w:hAnsi="Arial" w:cs="Arial"/>
          <w:b/>
          <w:sz w:val="32"/>
          <w:szCs w:val="32"/>
          <w:lang w:val="en-US" w:eastAsia="ko-KR"/>
        </w:rPr>
        <w:br w:type="page"/>
      </w:r>
      <w:r w:rsidR="00977AC0" w:rsidRPr="00977AC0">
        <w:rPr>
          <w:rFonts w:ascii="Arial" w:hAnsi="Arial" w:cs="Arial"/>
          <w:b/>
          <w:sz w:val="32"/>
          <w:szCs w:val="32"/>
          <w:lang w:val="en-US" w:eastAsia="ko-KR"/>
        </w:rPr>
        <w:lastRenderedPageBreak/>
        <w:t>Annex J</w:t>
      </w:r>
    </w:p>
    <w:p w:rsidR="003C29AC" w:rsidRPr="00E34B24" w:rsidRDefault="003C29AC" w:rsidP="003C29AC">
      <w:pPr>
        <w:rPr>
          <w:rFonts w:ascii="Arial" w:hAnsi="Arial" w:cs="Arial"/>
          <w:b/>
          <w:sz w:val="32"/>
          <w:szCs w:val="32"/>
          <w:lang w:val="en-US" w:eastAsia="ko-KR"/>
        </w:rPr>
      </w:pPr>
    </w:p>
    <w:p w:rsidR="003C29AC" w:rsidRPr="00E34B24" w:rsidRDefault="00977AC0" w:rsidP="003C29AC">
      <w:pPr>
        <w:rPr>
          <w:rFonts w:ascii="Arial" w:hAnsi="Arial" w:cs="Arial"/>
          <w:b/>
          <w:sz w:val="28"/>
          <w:szCs w:val="28"/>
          <w:lang w:val="en-US" w:eastAsia="ko-KR"/>
        </w:rPr>
      </w:pPr>
      <w:r w:rsidRPr="00977AC0">
        <w:rPr>
          <w:rFonts w:ascii="Arial" w:hAnsi="Arial" w:cs="Arial"/>
          <w:b/>
          <w:sz w:val="28"/>
          <w:szCs w:val="28"/>
          <w:lang w:val="en-US" w:eastAsia="ko-KR"/>
        </w:rPr>
        <w:t>J.1 Country information and regulatory classes</w:t>
      </w:r>
    </w:p>
    <w:p w:rsidR="003C29AC" w:rsidRPr="00E34B24" w:rsidRDefault="003C29AC" w:rsidP="003C29AC">
      <w:pPr>
        <w:rPr>
          <w:lang w:val="en-US" w:eastAsia="ko-KR"/>
        </w:rPr>
      </w:pPr>
    </w:p>
    <w:p w:rsidR="003C29AC" w:rsidRDefault="00977AC0" w:rsidP="003C29AC">
      <w:pPr>
        <w:rPr>
          <w:b/>
          <w:bCs/>
          <w:i/>
          <w:iCs/>
          <w:color w:val="FF0000"/>
          <w:lang w:val="en-US" w:eastAsia="ko-KR"/>
        </w:rPr>
      </w:pPr>
      <w:r w:rsidRPr="00977AC0">
        <w:rPr>
          <w:b/>
          <w:bCs/>
          <w:i/>
          <w:iCs/>
          <w:color w:val="FF0000"/>
          <w:lang w:val="en-US" w:eastAsia="ko-KR"/>
        </w:rPr>
        <w:t xml:space="preserve">Editor’s note: Modify rows for regulatory classes 4, 24 and 29, insert rows for regulatory classes </w:t>
      </w:r>
      <w:r w:rsidR="00C63102">
        <w:rPr>
          <w:b/>
          <w:bCs/>
          <w:i/>
          <w:iCs/>
          <w:color w:val="FF0000"/>
          <w:lang w:val="en-US" w:eastAsia="ko-KR"/>
        </w:rPr>
        <w:t>shown as &lt;ANA&gt;</w:t>
      </w:r>
      <w:r w:rsidRPr="00977AC0">
        <w:rPr>
          <w:b/>
          <w:bCs/>
          <w:i/>
          <w:iCs/>
          <w:color w:val="FF0000"/>
          <w:lang w:val="en-US" w:eastAsia="ko-KR"/>
        </w:rPr>
        <w:t>, change the reserved rows</w:t>
      </w:r>
      <w:r w:rsidR="00C63102">
        <w:rPr>
          <w:b/>
          <w:bCs/>
          <w:i/>
          <w:iCs/>
          <w:color w:val="FF0000"/>
          <w:lang w:val="en-US" w:eastAsia="ko-KR"/>
        </w:rPr>
        <w:t xml:space="preserve"> as appropriate</w:t>
      </w:r>
      <w:r w:rsidRPr="00977AC0">
        <w:rPr>
          <w:b/>
          <w:bCs/>
          <w:i/>
          <w:iCs/>
          <w:color w:val="FF0000"/>
          <w:lang w:val="en-US" w:eastAsia="ko-KR"/>
        </w:rPr>
        <w:t>, and insert the note in Table J-1 as follows (note that the entire table is not shown):</w:t>
      </w:r>
    </w:p>
    <w:p w:rsidR="00C63102" w:rsidRPr="00757DFB" w:rsidRDefault="00C63102" w:rsidP="00C63102">
      <w:pPr>
        <w:rPr>
          <w:b/>
          <w:i/>
          <w:lang w:val="en-US"/>
        </w:rPr>
      </w:pPr>
      <w:r>
        <w:rPr>
          <w:b/>
          <w:i/>
          <w:lang w:val="en-US"/>
        </w:rPr>
        <w:t>Editor’s note: The &lt;ANA&gt; flags will be replaced with values assigned by the 802.11 ANA.</w:t>
      </w:r>
    </w:p>
    <w:p w:rsidR="00C63102" w:rsidRPr="00E34B24" w:rsidRDefault="00C63102" w:rsidP="003C29AC">
      <w:pPr>
        <w:rPr>
          <w:b/>
          <w:bCs/>
          <w:i/>
          <w:iCs/>
          <w:color w:val="FF0000"/>
          <w:lang w:val="en-US" w:eastAsia="ko-KR"/>
        </w:rPr>
      </w:pPr>
    </w:p>
    <w:p w:rsidR="003C29AC" w:rsidRPr="00E34B24" w:rsidRDefault="00977AC0" w:rsidP="003C29AC">
      <w:pPr>
        <w:pStyle w:val="Caption"/>
        <w:keepNext/>
        <w:jc w:val="center"/>
        <w:rPr>
          <w:lang w:val="en-US" w:eastAsia="ko-KR"/>
        </w:rPr>
      </w:pPr>
      <w:r w:rsidRPr="00977AC0">
        <w:rPr>
          <w:lang w:val="en-US" w:eastAsia="ko-KR"/>
        </w:rPr>
        <w:t>Table J-1 – Operating classes in the United States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170"/>
        <w:gridCol w:w="1224"/>
        <w:gridCol w:w="1080"/>
        <w:gridCol w:w="1080"/>
        <w:gridCol w:w="1224"/>
        <w:gridCol w:w="2592"/>
      </w:tblGrid>
      <w:tr w:rsidR="00BF0DB1" w:rsidRPr="00E34B24" w:rsidTr="005A5BEB">
        <w:tc>
          <w:tcPr>
            <w:tcW w:w="1188" w:type="dxa"/>
          </w:tcPr>
          <w:p w:rsidR="00BF0DB1" w:rsidRPr="00E34B24" w:rsidRDefault="00BF0DB1" w:rsidP="00293AEA">
            <w:pPr>
              <w:jc w:val="center"/>
              <w:rPr>
                <w:b/>
                <w:lang w:val="en-US" w:eastAsia="ko-KR"/>
              </w:rPr>
            </w:pPr>
            <w:r>
              <w:rPr>
                <w:b/>
                <w:lang w:val="en-US" w:eastAsia="ko-KR"/>
              </w:rPr>
              <w:t>Operating</w:t>
            </w:r>
            <w:r w:rsidRPr="00977AC0">
              <w:rPr>
                <w:b/>
                <w:lang w:val="en-US" w:eastAsia="ko-KR"/>
              </w:rPr>
              <w:t xml:space="preserve"> class</w:t>
            </w:r>
          </w:p>
        </w:tc>
        <w:tc>
          <w:tcPr>
            <w:tcW w:w="1170" w:type="dxa"/>
          </w:tcPr>
          <w:p w:rsidR="00BF0DB1" w:rsidRPr="00E34B24" w:rsidRDefault="00BF0DB1" w:rsidP="00293AEA">
            <w:pPr>
              <w:jc w:val="center"/>
              <w:rPr>
                <w:b/>
                <w:lang w:val="en-US" w:eastAsia="ko-KR"/>
              </w:rPr>
            </w:pPr>
            <w:r w:rsidRPr="00977AC0">
              <w:rPr>
                <w:b/>
                <w:lang w:val="en-US" w:eastAsia="ko-KR"/>
              </w:rPr>
              <w:t>Global operating class (see Table J-5 (DSE timer limits))</w:t>
            </w:r>
          </w:p>
        </w:tc>
        <w:tc>
          <w:tcPr>
            <w:tcW w:w="1224" w:type="dxa"/>
          </w:tcPr>
          <w:p w:rsidR="00BF0DB1" w:rsidRPr="00E34B24" w:rsidRDefault="00BF0DB1" w:rsidP="00293AEA">
            <w:pPr>
              <w:jc w:val="center"/>
              <w:rPr>
                <w:b/>
                <w:lang w:val="en-US" w:eastAsia="ko-KR"/>
              </w:rPr>
            </w:pPr>
            <w:r w:rsidRPr="00977AC0">
              <w:rPr>
                <w:b/>
                <w:lang w:val="en-US" w:eastAsia="ko-KR"/>
              </w:rPr>
              <w:t>Channel starting frequency (GHz)</w:t>
            </w:r>
          </w:p>
        </w:tc>
        <w:tc>
          <w:tcPr>
            <w:tcW w:w="1080" w:type="dxa"/>
          </w:tcPr>
          <w:p w:rsidR="00BF0DB1" w:rsidRPr="00E34B24" w:rsidRDefault="00BF0DB1" w:rsidP="00293AEA">
            <w:pPr>
              <w:jc w:val="center"/>
              <w:rPr>
                <w:b/>
                <w:lang w:val="en-US" w:eastAsia="ko-KR"/>
              </w:rPr>
            </w:pPr>
            <w:r w:rsidRPr="00977AC0">
              <w:rPr>
                <w:b/>
                <w:lang w:val="en-US" w:eastAsia="ko-KR"/>
              </w:rPr>
              <w:t>Channel spacing (MHz)</w:t>
            </w:r>
          </w:p>
        </w:tc>
        <w:tc>
          <w:tcPr>
            <w:tcW w:w="1080" w:type="dxa"/>
          </w:tcPr>
          <w:p w:rsidR="00BF0DB1" w:rsidRPr="00E34B24" w:rsidRDefault="00BF0DB1" w:rsidP="00293AEA">
            <w:pPr>
              <w:jc w:val="center"/>
              <w:rPr>
                <w:b/>
                <w:lang w:val="en-US" w:eastAsia="ko-KR"/>
              </w:rPr>
            </w:pPr>
            <w:r w:rsidRPr="00977AC0">
              <w:rPr>
                <w:b/>
                <w:lang w:val="en-US" w:eastAsia="ko-KR"/>
              </w:rPr>
              <w:t>Channel set</w:t>
            </w:r>
          </w:p>
        </w:tc>
        <w:tc>
          <w:tcPr>
            <w:tcW w:w="1224" w:type="dxa"/>
          </w:tcPr>
          <w:p w:rsidR="00BF0DB1" w:rsidRPr="00977AC0" w:rsidRDefault="00BF0DB1" w:rsidP="00BF0DB1">
            <w:pPr>
              <w:jc w:val="center"/>
              <w:rPr>
                <w:b/>
                <w:lang w:val="en-US" w:eastAsia="ko-KR"/>
              </w:rPr>
            </w:pPr>
            <w:r>
              <w:rPr>
                <w:b/>
                <w:lang w:val="en-US" w:eastAsia="ko-KR"/>
              </w:rPr>
              <w:t>Channel center frequency index</w:t>
            </w:r>
          </w:p>
        </w:tc>
        <w:tc>
          <w:tcPr>
            <w:tcW w:w="2592" w:type="dxa"/>
          </w:tcPr>
          <w:p w:rsidR="00BF0DB1" w:rsidRPr="00E34B24" w:rsidRDefault="00BF0DB1" w:rsidP="00293AEA">
            <w:pPr>
              <w:jc w:val="center"/>
              <w:rPr>
                <w:b/>
                <w:lang w:val="en-US" w:eastAsia="ko-KR"/>
              </w:rPr>
            </w:pPr>
            <w:r w:rsidRPr="00977AC0">
              <w:rPr>
                <w:b/>
                <w:lang w:val="en-US" w:eastAsia="ko-KR"/>
              </w:rPr>
              <w:t>Behavior limits set</w:t>
            </w:r>
          </w:p>
        </w:tc>
      </w:tr>
      <w:tr w:rsidR="00BF0DB1" w:rsidRPr="00E34B24" w:rsidTr="005A5BEB">
        <w:tc>
          <w:tcPr>
            <w:tcW w:w="1188" w:type="dxa"/>
          </w:tcPr>
          <w:p w:rsidR="00BF0DB1" w:rsidRPr="00E34B24" w:rsidRDefault="00BF0DB1" w:rsidP="00293AEA">
            <w:pPr>
              <w:jc w:val="center"/>
              <w:rPr>
                <w:lang w:val="en-US" w:eastAsia="ko-KR"/>
              </w:rPr>
            </w:pPr>
            <w:r w:rsidRPr="00977AC0">
              <w:rPr>
                <w:lang w:val="en-US" w:eastAsia="ko-KR"/>
              </w:rPr>
              <w:t>4</w:t>
            </w:r>
          </w:p>
        </w:tc>
        <w:tc>
          <w:tcPr>
            <w:tcW w:w="1170" w:type="dxa"/>
          </w:tcPr>
          <w:p w:rsidR="00BF0DB1" w:rsidRPr="00E34B24" w:rsidRDefault="00BF0DB1" w:rsidP="00293AEA">
            <w:pPr>
              <w:jc w:val="center"/>
              <w:rPr>
                <w:lang w:val="en-US" w:eastAsia="ko-KR"/>
              </w:rPr>
            </w:pPr>
            <w:r w:rsidRPr="00977AC0">
              <w:rPr>
                <w:lang w:val="en-US" w:eastAsia="ko-KR"/>
              </w:rPr>
              <w:t>121</w:t>
            </w:r>
          </w:p>
        </w:tc>
        <w:tc>
          <w:tcPr>
            <w:tcW w:w="1224" w:type="dxa"/>
          </w:tcPr>
          <w:p w:rsidR="00BF0DB1" w:rsidRPr="00E34B24" w:rsidRDefault="00BF0DB1" w:rsidP="00293AEA">
            <w:pPr>
              <w:jc w:val="center"/>
              <w:rPr>
                <w:lang w:val="en-US" w:eastAsia="ko-KR"/>
              </w:rPr>
            </w:pPr>
            <w:r w:rsidRPr="00977AC0">
              <w:rPr>
                <w:lang w:val="en-US" w:eastAsia="ko-KR"/>
              </w:rPr>
              <w:t>5</w:t>
            </w:r>
          </w:p>
        </w:tc>
        <w:tc>
          <w:tcPr>
            <w:tcW w:w="1080" w:type="dxa"/>
          </w:tcPr>
          <w:p w:rsidR="00BF0DB1" w:rsidRPr="00E34B24" w:rsidRDefault="00BF0DB1" w:rsidP="00293AEA">
            <w:pPr>
              <w:jc w:val="center"/>
              <w:rPr>
                <w:lang w:val="en-US" w:eastAsia="ko-KR"/>
              </w:rPr>
            </w:pPr>
            <w:r w:rsidRPr="00977AC0">
              <w:rPr>
                <w:lang w:val="en-US" w:eastAsia="ko-KR"/>
              </w:rPr>
              <w:t>20</w:t>
            </w:r>
          </w:p>
        </w:tc>
        <w:tc>
          <w:tcPr>
            <w:tcW w:w="1080" w:type="dxa"/>
          </w:tcPr>
          <w:p w:rsidR="00BF0DB1" w:rsidRDefault="00BF0DB1">
            <w:pPr>
              <w:jc w:val="center"/>
              <w:rPr>
                <w:lang w:val="en-US" w:eastAsia="ko-KR"/>
              </w:rPr>
            </w:pPr>
            <w:r w:rsidRPr="00977AC0">
              <w:rPr>
                <w:lang w:val="en-US" w:eastAsia="ko-KR"/>
              </w:rPr>
              <w:t xml:space="preserve">100, 104, 108, 112, 116, 120, 124, 128, 132, 136, </w:t>
            </w:r>
            <w:r w:rsidRPr="00D86066">
              <w:rPr>
                <w:lang w:val="en-US" w:eastAsia="ko-KR"/>
              </w:rPr>
              <w:t>140</w:t>
            </w:r>
            <w:r w:rsidRPr="00F134C3">
              <w:rPr>
                <w:u w:val="single"/>
                <w:lang w:val="en-US" w:eastAsia="ko-KR"/>
              </w:rPr>
              <w:t>, 144</w:t>
            </w:r>
          </w:p>
        </w:tc>
        <w:tc>
          <w:tcPr>
            <w:tcW w:w="1224" w:type="dxa"/>
          </w:tcPr>
          <w:p w:rsidR="00BF0DB1" w:rsidRPr="00977AC0" w:rsidRDefault="00BF0DB1" w:rsidP="00293AEA">
            <w:pPr>
              <w:jc w:val="center"/>
              <w:rPr>
                <w:lang w:val="en-US" w:eastAsia="ko-KR"/>
              </w:rPr>
            </w:pPr>
            <w:r>
              <w:rPr>
                <w:lang w:val="en-US" w:eastAsia="ko-KR"/>
              </w:rPr>
              <w:t>-</w:t>
            </w:r>
          </w:p>
        </w:tc>
        <w:tc>
          <w:tcPr>
            <w:tcW w:w="2592" w:type="dxa"/>
          </w:tcPr>
          <w:p w:rsidR="00BF0DB1" w:rsidRPr="00E34B24" w:rsidRDefault="00BF0DB1" w:rsidP="00293AEA">
            <w:pPr>
              <w:jc w:val="center"/>
              <w:rPr>
                <w:lang w:val="en-US" w:eastAsia="ko-KR"/>
              </w:rPr>
            </w:pPr>
            <w:r w:rsidRPr="00977AC0">
              <w:rPr>
                <w:lang w:val="en-US" w:eastAsia="ko-KR"/>
              </w:rPr>
              <w:t>NomadicBehavior,</w:t>
            </w:r>
          </w:p>
          <w:p w:rsidR="00BF0DB1" w:rsidRPr="00E34B24" w:rsidRDefault="00BF0DB1" w:rsidP="00293AEA">
            <w:pPr>
              <w:jc w:val="center"/>
              <w:rPr>
                <w:lang w:val="en-US" w:eastAsia="ko-KR"/>
              </w:rPr>
            </w:pPr>
            <w:r w:rsidRPr="00977AC0">
              <w:rPr>
                <w:lang w:val="en-US" w:eastAsia="ko-KR"/>
              </w:rPr>
              <w:t>DynamicFrequencySelectionBehavior,</w:t>
            </w:r>
          </w:p>
          <w:p w:rsidR="00BF0DB1" w:rsidRPr="00E34B24" w:rsidRDefault="00BF0DB1" w:rsidP="00293AEA">
            <w:pPr>
              <w:jc w:val="center"/>
              <w:rPr>
                <w:lang w:val="en-US" w:eastAsia="ko-KR"/>
              </w:rPr>
            </w:pPr>
            <w:r w:rsidRPr="00977AC0">
              <w:rPr>
                <w:lang w:val="en-US" w:eastAsia="ko-KR"/>
              </w:rPr>
              <w:t>DFS_50_100_Behavior</w:t>
            </w:r>
          </w:p>
        </w:tc>
      </w:tr>
      <w:tr w:rsidR="00BF0DB1" w:rsidRPr="00E34B24" w:rsidTr="005A5BEB">
        <w:tc>
          <w:tcPr>
            <w:tcW w:w="1188" w:type="dxa"/>
          </w:tcPr>
          <w:p w:rsidR="00BF0DB1" w:rsidRPr="00E34B24" w:rsidRDefault="00BF0DB1" w:rsidP="00293AEA">
            <w:pPr>
              <w:jc w:val="center"/>
              <w:rPr>
                <w:lang w:val="en-US" w:eastAsia="ko-KR"/>
              </w:rPr>
            </w:pPr>
            <w:r w:rsidRPr="00977AC0">
              <w:rPr>
                <w:lang w:val="en-US" w:eastAsia="ko-KR"/>
              </w:rPr>
              <w:t>24</w:t>
            </w:r>
          </w:p>
        </w:tc>
        <w:tc>
          <w:tcPr>
            <w:tcW w:w="1170" w:type="dxa"/>
          </w:tcPr>
          <w:p w:rsidR="00BF0DB1" w:rsidRPr="00E34B24" w:rsidRDefault="00BF0DB1" w:rsidP="00293AEA">
            <w:pPr>
              <w:jc w:val="center"/>
              <w:rPr>
                <w:lang w:val="en-US" w:eastAsia="ko-KR"/>
              </w:rPr>
            </w:pPr>
            <w:r w:rsidRPr="00977AC0">
              <w:rPr>
                <w:lang w:val="en-US" w:eastAsia="ko-KR"/>
              </w:rPr>
              <w:t>122</w:t>
            </w:r>
          </w:p>
        </w:tc>
        <w:tc>
          <w:tcPr>
            <w:tcW w:w="1224" w:type="dxa"/>
          </w:tcPr>
          <w:p w:rsidR="00BF0DB1" w:rsidRPr="00E34B24" w:rsidRDefault="00BF0DB1" w:rsidP="00293AEA">
            <w:pPr>
              <w:jc w:val="center"/>
              <w:rPr>
                <w:lang w:val="en-US" w:eastAsia="ko-KR"/>
              </w:rPr>
            </w:pPr>
            <w:r w:rsidRPr="00977AC0">
              <w:rPr>
                <w:lang w:val="en-US" w:eastAsia="ko-KR"/>
              </w:rPr>
              <w:t>5</w:t>
            </w:r>
          </w:p>
        </w:tc>
        <w:tc>
          <w:tcPr>
            <w:tcW w:w="1080" w:type="dxa"/>
          </w:tcPr>
          <w:p w:rsidR="00BF0DB1" w:rsidRPr="00E34B24" w:rsidRDefault="00BF0DB1" w:rsidP="00293AEA">
            <w:pPr>
              <w:jc w:val="center"/>
              <w:rPr>
                <w:lang w:val="en-US" w:eastAsia="ko-KR"/>
              </w:rPr>
            </w:pPr>
            <w:r w:rsidRPr="00977AC0">
              <w:rPr>
                <w:lang w:val="en-US" w:eastAsia="ko-KR"/>
              </w:rPr>
              <w:t>40</w:t>
            </w:r>
          </w:p>
        </w:tc>
        <w:tc>
          <w:tcPr>
            <w:tcW w:w="1080" w:type="dxa"/>
          </w:tcPr>
          <w:p w:rsidR="00BF0DB1" w:rsidRPr="00E34B24" w:rsidRDefault="00BF0DB1" w:rsidP="00293AEA">
            <w:pPr>
              <w:jc w:val="center"/>
              <w:rPr>
                <w:lang w:val="en-US" w:eastAsia="ko-KR"/>
              </w:rPr>
            </w:pPr>
            <w:r w:rsidRPr="00977AC0">
              <w:rPr>
                <w:lang w:val="en-US" w:eastAsia="ko-KR"/>
              </w:rPr>
              <w:t>100, 108, 116, 124,</w:t>
            </w:r>
          </w:p>
          <w:p w:rsidR="00BF0DB1" w:rsidRPr="00E34B24" w:rsidRDefault="00BF0DB1" w:rsidP="00293AEA">
            <w:pPr>
              <w:jc w:val="center"/>
              <w:rPr>
                <w:lang w:val="en-US" w:eastAsia="ko-KR"/>
              </w:rPr>
            </w:pPr>
            <w:r w:rsidRPr="00977AC0">
              <w:rPr>
                <w:lang w:val="en-US" w:eastAsia="ko-KR"/>
              </w:rPr>
              <w:t>132</w:t>
            </w:r>
            <w:r w:rsidRPr="00977AC0">
              <w:rPr>
                <w:u w:val="single"/>
                <w:lang w:val="en-US" w:eastAsia="ko-KR"/>
              </w:rPr>
              <w:t>, 140</w:t>
            </w:r>
          </w:p>
        </w:tc>
        <w:tc>
          <w:tcPr>
            <w:tcW w:w="1224" w:type="dxa"/>
          </w:tcPr>
          <w:p w:rsidR="00BF0DB1" w:rsidRPr="00977AC0" w:rsidRDefault="00BF0DB1" w:rsidP="00293AEA">
            <w:pPr>
              <w:jc w:val="center"/>
              <w:rPr>
                <w:lang w:val="en-US" w:eastAsia="ko-KR"/>
              </w:rPr>
            </w:pPr>
            <w:r>
              <w:rPr>
                <w:lang w:val="en-US" w:eastAsia="ko-KR"/>
              </w:rPr>
              <w:t>-</w:t>
            </w:r>
          </w:p>
        </w:tc>
        <w:tc>
          <w:tcPr>
            <w:tcW w:w="2592" w:type="dxa"/>
          </w:tcPr>
          <w:p w:rsidR="00BF0DB1" w:rsidRPr="00E34B24" w:rsidRDefault="00BF0DB1" w:rsidP="00293AEA">
            <w:pPr>
              <w:jc w:val="center"/>
              <w:rPr>
                <w:lang w:val="en-US" w:eastAsia="ko-KR"/>
              </w:rPr>
            </w:pPr>
            <w:r w:rsidRPr="00977AC0">
              <w:rPr>
                <w:lang w:val="en-US" w:eastAsia="ko-KR"/>
              </w:rPr>
              <w:t>NomadicBehavior,</w:t>
            </w:r>
          </w:p>
          <w:p w:rsidR="00BF0DB1" w:rsidRPr="00E34B24" w:rsidRDefault="00BF0DB1" w:rsidP="00293AEA">
            <w:pPr>
              <w:jc w:val="center"/>
              <w:rPr>
                <w:lang w:val="en-US" w:eastAsia="ko-KR"/>
              </w:rPr>
            </w:pPr>
            <w:r w:rsidRPr="00977AC0">
              <w:rPr>
                <w:lang w:val="en-US" w:eastAsia="ko-KR"/>
              </w:rPr>
              <w:t>DynamicFrequencySelectionBehavior,</w:t>
            </w:r>
          </w:p>
          <w:p w:rsidR="00BF0DB1" w:rsidRPr="00E34B24" w:rsidRDefault="00BF0DB1" w:rsidP="00293AEA">
            <w:pPr>
              <w:jc w:val="center"/>
              <w:rPr>
                <w:lang w:val="en-US" w:eastAsia="ko-KR"/>
              </w:rPr>
            </w:pPr>
            <w:r w:rsidRPr="00977AC0">
              <w:rPr>
                <w:lang w:val="en-US" w:eastAsia="ko-KR"/>
              </w:rPr>
              <w:t>PrimaryChannelLowerBehavior,</w:t>
            </w:r>
          </w:p>
          <w:p w:rsidR="00BF0DB1" w:rsidRPr="00E34B24" w:rsidRDefault="00BF0DB1" w:rsidP="00293AEA">
            <w:pPr>
              <w:jc w:val="center"/>
              <w:rPr>
                <w:lang w:val="en-US" w:eastAsia="ko-KR"/>
              </w:rPr>
            </w:pPr>
            <w:r w:rsidRPr="00977AC0">
              <w:rPr>
                <w:lang w:val="en-US" w:eastAsia="ko-KR"/>
              </w:rPr>
              <w:t>DFS_50_100_Behavior</w:t>
            </w:r>
          </w:p>
        </w:tc>
      </w:tr>
      <w:tr w:rsidR="00BF0DB1" w:rsidRPr="00E34B24" w:rsidTr="005A5BEB">
        <w:tc>
          <w:tcPr>
            <w:tcW w:w="1188" w:type="dxa"/>
          </w:tcPr>
          <w:p w:rsidR="00BF0DB1" w:rsidRPr="00E34B24" w:rsidRDefault="00BF0DB1" w:rsidP="00293AEA">
            <w:pPr>
              <w:jc w:val="center"/>
              <w:rPr>
                <w:lang w:val="en-US" w:eastAsia="ko-KR"/>
              </w:rPr>
            </w:pPr>
            <w:r w:rsidRPr="00977AC0">
              <w:rPr>
                <w:lang w:val="en-US" w:eastAsia="ko-KR"/>
              </w:rPr>
              <w:t>29</w:t>
            </w:r>
          </w:p>
        </w:tc>
        <w:tc>
          <w:tcPr>
            <w:tcW w:w="1170" w:type="dxa"/>
          </w:tcPr>
          <w:p w:rsidR="00BF0DB1" w:rsidRPr="00E34B24" w:rsidRDefault="00BF0DB1" w:rsidP="00293AEA">
            <w:pPr>
              <w:jc w:val="center"/>
              <w:rPr>
                <w:lang w:val="en-US" w:eastAsia="ko-KR"/>
              </w:rPr>
            </w:pPr>
            <w:r w:rsidRPr="00977AC0">
              <w:rPr>
                <w:lang w:val="en-US" w:eastAsia="ko-KR"/>
              </w:rPr>
              <w:t>128</w:t>
            </w:r>
          </w:p>
        </w:tc>
        <w:tc>
          <w:tcPr>
            <w:tcW w:w="1224" w:type="dxa"/>
          </w:tcPr>
          <w:p w:rsidR="00BF0DB1" w:rsidRPr="00E34B24" w:rsidRDefault="00BF0DB1" w:rsidP="00293AEA">
            <w:pPr>
              <w:jc w:val="center"/>
              <w:rPr>
                <w:lang w:val="en-US" w:eastAsia="ko-KR"/>
              </w:rPr>
            </w:pPr>
            <w:r w:rsidRPr="00977AC0">
              <w:rPr>
                <w:lang w:val="en-US" w:eastAsia="ko-KR"/>
              </w:rPr>
              <w:t>5</w:t>
            </w:r>
          </w:p>
        </w:tc>
        <w:tc>
          <w:tcPr>
            <w:tcW w:w="1080" w:type="dxa"/>
          </w:tcPr>
          <w:p w:rsidR="00BF0DB1" w:rsidRPr="00E34B24" w:rsidRDefault="00BF0DB1" w:rsidP="00293AEA">
            <w:pPr>
              <w:jc w:val="center"/>
              <w:rPr>
                <w:lang w:val="en-US" w:eastAsia="ko-KR"/>
              </w:rPr>
            </w:pPr>
            <w:r w:rsidRPr="00977AC0">
              <w:rPr>
                <w:lang w:val="en-US" w:eastAsia="ko-KR"/>
              </w:rPr>
              <w:t>40</w:t>
            </w:r>
          </w:p>
        </w:tc>
        <w:tc>
          <w:tcPr>
            <w:tcW w:w="1080" w:type="dxa"/>
          </w:tcPr>
          <w:p w:rsidR="00BF0DB1" w:rsidRPr="00E34B24" w:rsidRDefault="00BF0DB1" w:rsidP="00293AEA">
            <w:pPr>
              <w:jc w:val="center"/>
              <w:rPr>
                <w:lang w:val="en-US" w:eastAsia="ko-KR"/>
              </w:rPr>
            </w:pPr>
            <w:r w:rsidRPr="00977AC0">
              <w:rPr>
                <w:lang w:val="en-US" w:eastAsia="ko-KR"/>
              </w:rPr>
              <w:t>104, 112, 120, 128,</w:t>
            </w:r>
          </w:p>
          <w:p w:rsidR="00BF0DB1" w:rsidRPr="00E34B24" w:rsidRDefault="00BF0DB1" w:rsidP="00293AEA">
            <w:pPr>
              <w:jc w:val="center"/>
              <w:rPr>
                <w:lang w:val="en-US" w:eastAsia="ko-KR"/>
              </w:rPr>
            </w:pPr>
            <w:r w:rsidRPr="00977AC0">
              <w:rPr>
                <w:lang w:val="en-US" w:eastAsia="ko-KR"/>
              </w:rPr>
              <w:t>136</w:t>
            </w:r>
            <w:r w:rsidRPr="00977AC0">
              <w:rPr>
                <w:u w:val="single"/>
                <w:lang w:val="en-US" w:eastAsia="ko-KR"/>
              </w:rPr>
              <w:t>, 144</w:t>
            </w:r>
          </w:p>
        </w:tc>
        <w:tc>
          <w:tcPr>
            <w:tcW w:w="1224" w:type="dxa"/>
          </w:tcPr>
          <w:p w:rsidR="00BF0DB1" w:rsidRPr="00977AC0" w:rsidRDefault="00BF0DB1" w:rsidP="00293AEA">
            <w:pPr>
              <w:jc w:val="center"/>
              <w:rPr>
                <w:lang w:val="en-US" w:eastAsia="ko-KR"/>
              </w:rPr>
            </w:pPr>
            <w:r>
              <w:rPr>
                <w:lang w:val="en-US" w:eastAsia="ko-KR"/>
              </w:rPr>
              <w:t>-</w:t>
            </w:r>
          </w:p>
        </w:tc>
        <w:tc>
          <w:tcPr>
            <w:tcW w:w="2592" w:type="dxa"/>
          </w:tcPr>
          <w:p w:rsidR="00BF0DB1" w:rsidRPr="00E34B24" w:rsidRDefault="00BF0DB1" w:rsidP="00293AEA">
            <w:pPr>
              <w:jc w:val="center"/>
              <w:rPr>
                <w:lang w:val="en-US" w:eastAsia="ko-KR"/>
              </w:rPr>
            </w:pPr>
            <w:r w:rsidRPr="00977AC0">
              <w:rPr>
                <w:lang w:val="en-US" w:eastAsia="ko-KR"/>
              </w:rPr>
              <w:t>NomadicBehavior,</w:t>
            </w:r>
          </w:p>
          <w:p w:rsidR="00BF0DB1" w:rsidRPr="00E34B24" w:rsidRDefault="00BF0DB1" w:rsidP="00293AEA">
            <w:pPr>
              <w:jc w:val="center"/>
              <w:rPr>
                <w:lang w:val="en-US" w:eastAsia="ko-KR"/>
              </w:rPr>
            </w:pPr>
            <w:r w:rsidRPr="00977AC0">
              <w:rPr>
                <w:lang w:val="en-US" w:eastAsia="ko-KR"/>
              </w:rPr>
              <w:t>DynamicFrequencySelectionBehavior,</w:t>
            </w:r>
          </w:p>
          <w:p w:rsidR="00BF0DB1" w:rsidRPr="00E34B24" w:rsidRDefault="00BF0DB1" w:rsidP="00293AEA">
            <w:pPr>
              <w:jc w:val="center"/>
              <w:rPr>
                <w:lang w:val="en-US" w:eastAsia="ko-KR"/>
              </w:rPr>
            </w:pPr>
            <w:r w:rsidRPr="00977AC0">
              <w:rPr>
                <w:lang w:val="en-US" w:eastAsia="ko-KR"/>
              </w:rPr>
              <w:t>PrimaryChannelUpperBehavior,</w:t>
            </w:r>
          </w:p>
          <w:p w:rsidR="00BF0DB1" w:rsidRPr="00E34B24" w:rsidRDefault="00BF0DB1" w:rsidP="00293AEA">
            <w:pPr>
              <w:jc w:val="center"/>
              <w:rPr>
                <w:lang w:val="en-US" w:eastAsia="ko-KR"/>
              </w:rPr>
            </w:pPr>
            <w:r w:rsidRPr="00977AC0">
              <w:rPr>
                <w:lang w:val="en-US" w:eastAsia="ko-KR"/>
              </w:rPr>
              <w:t>DFS_50_100_Behavior</w:t>
            </w:r>
          </w:p>
        </w:tc>
      </w:tr>
      <w:tr w:rsidR="00BF0DB1" w:rsidRPr="00E34B24" w:rsidTr="005A5BEB">
        <w:tc>
          <w:tcPr>
            <w:tcW w:w="1188" w:type="dxa"/>
          </w:tcPr>
          <w:p w:rsidR="00BF0DB1" w:rsidRPr="00E34B24" w:rsidRDefault="00BF0DB1" w:rsidP="00293AEA">
            <w:pPr>
              <w:jc w:val="center"/>
              <w:rPr>
                <w:lang w:val="en-US" w:eastAsia="ko-KR"/>
              </w:rPr>
            </w:pPr>
          </w:p>
        </w:tc>
        <w:tc>
          <w:tcPr>
            <w:tcW w:w="1170" w:type="dxa"/>
          </w:tcPr>
          <w:p w:rsidR="00BF0DB1" w:rsidRPr="00E34B24" w:rsidRDefault="00BF0DB1" w:rsidP="00293AEA">
            <w:pPr>
              <w:jc w:val="center"/>
              <w:rPr>
                <w:lang w:val="en-US" w:eastAsia="ko-KR"/>
              </w:rPr>
            </w:pPr>
          </w:p>
        </w:tc>
        <w:tc>
          <w:tcPr>
            <w:tcW w:w="1224" w:type="dxa"/>
          </w:tcPr>
          <w:p w:rsidR="00BF0DB1" w:rsidRPr="00E34B24" w:rsidRDefault="00BF0DB1" w:rsidP="00293AEA">
            <w:pPr>
              <w:jc w:val="center"/>
              <w:rPr>
                <w:lang w:val="en-US" w:eastAsia="ko-KR"/>
              </w:rPr>
            </w:pPr>
          </w:p>
        </w:tc>
        <w:tc>
          <w:tcPr>
            <w:tcW w:w="1080" w:type="dxa"/>
          </w:tcPr>
          <w:p w:rsidR="00BF0DB1" w:rsidRPr="00E34B24" w:rsidRDefault="00BF0DB1" w:rsidP="00293AEA">
            <w:pPr>
              <w:jc w:val="center"/>
              <w:rPr>
                <w:lang w:val="en-US" w:eastAsia="ko-KR"/>
              </w:rPr>
            </w:pPr>
          </w:p>
        </w:tc>
        <w:tc>
          <w:tcPr>
            <w:tcW w:w="1080" w:type="dxa"/>
          </w:tcPr>
          <w:p w:rsidR="00BF0DB1" w:rsidRPr="00E34B24" w:rsidRDefault="00BF0DB1" w:rsidP="00293AEA">
            <w:pPr>
              <w:jc w:val="center"/>
              <w:rPr>
                <w:lang w:val="en-US" w:eastAsia="ko-KR"/>
              </w:rPr>
            </w:pPr>
          </w:p>
        </w:tc>
        <w:tc>
          <w:tcPr>
            <w:tcW w:w="1224" w:type="dxa"/>
          </w:tcPr>
          <w:p w:rsidR="00BF0DB1" w:rsidRPr="00E34B24" w:rsidRDefault="00BF0DB1" w:rsidP="00293AEA">
            <w:pPr>
              <w:jc w:val="center"/>
              <w:rPr>
                <w:lang w:val="en-US" w:eastAsia="ko-KR"/>
              </w:rPr>
            </w:pPr>
          </w:p>
        </w:tc>
        <w:tc>
          <w:tcPr>
            <w:tcW w:w="2592" w:type="dxa"/>
          </w:tcPr>
          <w:p w:rsidR="00BF0DB1" w:rsidRPr="00E34B24" w:rsidRDefault="00BF0DB1" w:rsidP="00293AEA">
            <w:pPr>
              <w:jc w:val="center"/>
              <w:rPr>
                <w:lang w:val="en-US" w:eastAsia="ko-KR"/>
              </w:rPr>
            </w:pPr>
          </w:p>
        </w:tc>
      </w:tr>
      <w:tr w:rsidR="00BF0DB1" w:rsidRPr="00E34B24" w:rsidTr="005A5BEB">
        <w:tc>
          <w:tcPr>
            <w:tcW w:w="1188" w:type="dxa"/>
          </w:tcPr>
          <w:p w:rsidR="00BF0DB1" w:rsidRDefault="00BF0DB1" w:rsidP="00293AEA">
            <w:pPr>
              <w:jc w:val="center"/>
              <w:rPr>
                <w:lang w:val="en-US" w:eastAsia="ko-KR"/>
              </w:rPr>
            </w:pPr>
            <w:r>
              <w:rPr>
                <w:rFonts w:hint="eastAsia"/>
                <w:lang w:val="en-US" w:eastAsia="ko-KR"/>
              </w:rPr>
              <w:t>&lt;ANA&gt;</w:t>
            </w:r>
          </w:p>
        </w:tc>
        <w:tc>
          <w:tcPr>
            <w:tcW w:w="1170" w:type="dxa"/>
          </w:tcPr>
          <w:p w:rsidR="00BF0DB1" w:rsidRPr="00977AC0" w:rsidRDefault="00BF0DB1" w:rsidP="00293AEA">
            <w:pPr>
              <w:jc w:val="center"/>
              <w:rPr>
                <w:lang w:val="en-US" w:eastAsia="ko-KR"/>
              </w:rPr>
            </w:pPr>
            <w:r>
              <w:rPr>
                <w:rFonts w:hint="eastAsia"/>
                <w:lang w:val="en-US" w:eastAsia="ko-KR"/>
              </w:rPr>
              <w:t>TBD</w:t>
            </w:r>
          </w:p>
        </w:tc>
        <w:tc>
          <w:tcPr>
            <w:tcW w:w="1224" w:type="dxa"/>
          </w:tcPr>
          <w:p w:rsidR="00BF0DB1" w:rsidRPr="00977AC0" w:rsidRDefault="00BF0DB1" w:rsidP="00293AEA">
            <w:pPr>
              <w:jc w:val="center"/>
              <w:rPr>
                <w:lang w:val="en-US" w:eastAsia="ko-KR"/>
              </w:rPr>
            </w:pPr>
            <w:r>
              <w:rPr>
                <w:rFonts w:hint="eastAsia"/>
                <w:lang w:val="en-US" w:eastAsia="ko-KR"/>
              </w:rPr>
              <w:t>5</w:t>
            </w:r>
          </w:p>
        </w:tc>
        <w:tc>
          <w:tcPr>
            <w:tcW w:w="1080" w:type="dxa"/>
          </w:tcPr>
          <w:p w:rsidR="00BF0DB1" w:rsidRPr="00977AC0" w:rsidRDefault="00BF0DB1" w:rsidP="00293AEA">
            <w:pPr>
              <w:jc w:val="center"/>
              <w:rPr>
                <w:lang w:val="en-US" w:eastAsia="ko-KR"/>
              </w:rPr>
            </w:pPr>
            <w:r>
              <w:rPr>
                <w:rFonts w:hint="eastAsia"/>
                <w:lang w:val="en-US" w:eastAsia="ko-KR"/>
              </w:rPr>
              <w:t>80</w:t>
            </w:r>
          </w:p>
        </w:tc>
        <w:tc>
          <w:tcPr>
            <w:tcW w:w="1080" w:type="dxa"/>
          </w:tcPr>
          <w:p w:rsidR="00BF0DB1" w:rsidRPr="00977AC0" w:rsidRDefault="00BF0DB1" w:rsidP="00293AEA">
            <w:pPr>
              <w:jc w:val="center"/>
              <w:rPr>
                <w:lang w:val="en-US" w:eastAsia="ko-KR"/>
              </w:rPr>
            </w:pPr>
            <w:r>
              <w:rPr>
                <w:lang w:val="en-US" w:eastAsia="ko-KR"/>
              </w:rPr>
              <w:t>-</w:t>
            </w:r>
          </w:p>
        </w:tc>
        <w:tc>
          <w:tcPr>
            <w:tcW w:w="1224" w:type="dxa"/>
          </w:tcPr>
          <w:p w:rsidR="00BF0DB1" w:rsidRDefault="00BF0DB1" w:rsidP="00293AEA">
            <w:pPr>
              <w:jc w:val="center"/>
              <w:rPr>
                <w:lang w:val="en-US" w:eastAsia="ko-KR"/>
              </w:rPr>
            </w:pPr>
            <w:r>
              <w:rPr>
                <w:lang w:val="en-US" w:eastAsia="ko-KR"/>
              </w:rPr>
              <w:t>42</w:t>
            </w:r>
          </w:p>
        </w:tc>
        <w:tc>
          <w:tcPr>
            <w:tcW w:w="2592" w:type="dxa"/>
          </w:tcPr>
          <w:p w:rsidR="00BF0DB1" w:rsidRDefault="00BF0DB1" w:rsidP="00293AEA">
            <w:pPr>
              <w:jc w:val="center"/>
              <w:rPr>
                <w:lang w:val="en-US" w:eastAsia="ko-KR"/>
              </w:rPr>
            </w:pPr>
            <w:r>
              <w:rPr>
                <w:rFonts w:hint="eastAsia"/>
                <w:lang w:val="en-US" w:eastAsia="ko-KR"/>
              </w:rPr>
              <w:t>VHT80MHzBehavior</w:t>
            </w:r>
            <w:r w:rsidR="00B57E9E">
              <w:rPr>
                <w:lang w:val="en-US" w:eastAsia="ko-KR"/>
              </w:rPr>
              <w:t>,</w:t>
            </w:r>
          </w:p>
          <w:p w:rsidR="00BF0DB1" w:rsidRDefault="00BF0DB1" w:rsidP="00293AEA">
            <w:pPr>
              <w:jc w:val="center"/>
              <w:rPr>
                <w:lang w:val="en-US" w:eastAsia="ko-KR"/>
              </w:rPr>
            </w:pPr>
            <w:r>
              <w:rPr>
                <w:lang w:val="en-US" w:eastAsia="ko-KR"/>
              </w:rPr>
              <w:t>NomadicBehavior</w:t>
            </w:r>
            <w:r w:rsidR="00B57E9E">
              <w:rPr>
                <w:lang w:val="en-US" w:eastAsia="ko-KR"/>
              </w:rPr>
              <w:t>,</w:t>
            </w:r>
          </w:p>
          <w:p w:rsidR="00BF0DB1" w:rsidRPr="00977AC0" w:rsidRDefault="00B57E9E" w:rsidP="00B57E9E">
            <w:pPr>
              <w:jc w:val="center"/>
              <w:rPr>
                <w:lang w:val="en-US" w:eastAsia="ko-KR"/>
              </w:rPr>
            </w:pPr>
            <w:r>
              <w:rPr>
                <w:lang w:val="en-US" w:eastAsia="ko-KR"/>
              </w:rPr>
              <w:t>IndoorOnlyBehavior</w:t>
            </w:r>
          </w:p>
        </w:tc>
      </w:tr>
      <w:tr w:rsidR="00BF0DB1" w:rsidRPr="00E34B24" w:rsidTr="005A5BEB">
        <w:tc>
          <w:tcPr>
            <w:tcW w:w="1188" w:type="dxa"/>
          </w:tcPr>
          <w:p w:rsidR="00BF0DB1" w:rsidRDefault="00B57E9E" w:rsidP="00293AEA">
            <w:pPr>
              <w:jc w:val="center"/>
              <w:rPr>
                <w:lang w:val="en-US" w:eastAsia="ko-KR"/>
              </w:rPr>
            </w:pPr>
            <w:r>
              <w:rPr>
                <w:lang w:val="en-US" w:eastAsia="ko-KR"/>
              </w:rPr>
              <w:t>&lt;ANA&gt;</w:t>
            </w:r>
          </w:p>
        </w:tc>
        <w:tc>
          <w:tcPr>
            <w:tcW w:w="1170" w:type="dxa"/>
          </w:tcPr>
          <w:p w:rsidR="00BF0DB1" w:rsidRDefault="00B57E9E" w:rsidP="00293AEA">
            <w:pPr>
              <w:jc w:val="center"/>
              <w:rPr>
                <w:lang w:val="en-US" w:eastAsia="ko-KR"/>
              </w:rPr>
            </w:pPr>
            <w:r>
              <w:rPr>
                <w:lang w:val="en-US" w:eastAsia="ko-KR"/>
              </w:rPr>
              <w:t>TBD</w:t>
            </w:r>
          </w:p>
        </w:tc>
        <w:tc>
          <w:tcPr>
            <w:tcW w:w="1224" w:type="dxa"/>
          </w:tcPr>
          <w:p w:rsidR="00BF0DB1" w:rsidRDefault="00B57E9E" w:rsidP="00293AEA">
            <w:pPr>
              <w:jc w:val="center"/>
              <w:rPr>
                <w:lang w:val="en-US" w:eastAsia="ko-KR"/>
              </w:rPr>
            </w:pPr>
            <w:r>
              <w:rPr>
                <w:lang w:val="en-US" w:eastAsia="ko-KR"/>
              </w:rPr>
              <w:t>5</w:t>
            </w:r>
          </w:p>
        </w:tc>
        <w:tc>
          <w:tcPr>
            <w:tcW w:w="1080" w:type="dxa"/>
          </w:tcPr>
          <w:p w:rsidR="00BF0DB1" w:rsidRDefault="00B57E9E" w:rsidP="00293AEA">
            <w:pPr>
              <w:jc w:val="center"/>
              <w:rPr>
                <w:lang w:val="en-US" w:eastAsia="ko-KR"/>
              </w:rPr>
            </w:pPr>
            <w:r>
              <w:rPr>
                <w:lang w:val="en-US" w:eastAsia="ko-KR"/>
              </w:rPr>
              <w:t>80</w:t>
            </w:r>
          </w:p>
        </w:tc>
        <w:tc>
          <w:tcPr>
            <w:tcW w:w="1080" w:type="dxa"/>
          </w:tcPr>
          <w:p w:rsidR="00BF0DB1" w:rsidRDefault="00B57E9E" w:rsidP="00293AEA">
            <w:pPr>
              <w:jc w:val="center"/>
              <w:rPr>
                <w:lang w:val="en-US" w:eastAsia="ko-KR"/>
              </w:rPr>
            </w:pPr>
            <w:r>
              <w:rPr>
                <w:lang w:val="en-US" w:eastAsia="ko-KR"/>
              </w:rPr>
              <w:t>-</w:t>
            </w:r>
          </w:p>
        </w:tc>
        <w:tc>
          <w:tcPr>
            <w:tcW w:w="1224" w:type="dxa"/>
          </w:tcPr>
          <w:p w:rsidR="00BF0DB1" w:rsidRDefault="00BF0DB1" w:rsidP="00293AEA">
            <w:pPr>
              <w:jc w:val="center"/>
              <w:rPr>
                <w:lang w:val="en-US" w:eastAsia="ko-KR"/>
              </w:rPr>
            </w:pPr>
            <w:r>
              <w:rPr>
                <w:lang w:val="en-US" w:eastAsia="ko-KR"/>
              </w:rPr>
              <w:t>58</w:t>
            </w:r>
          </w:p>
        </w:tc>
        <w:tc>
          <w:tcPr>
            <w:tcW w:w="2592" w:type="dxa"/>
          </w:tcPr>
          <w:p w:rsidR="00B57E9E" w:rsidRDefault="00B57E9E" w:rsidP="00B57E9E">
            <w:pPr>
              <w:jc w:val="center"/>
              <w:rPr>
                <w:lang w:val="en-US" w:eastAsia="ko-KR"/>
              </w:rPr>
            </w:pPr>
            <w:r>
              <w:rPr>
                <w:rFonts w:hint="eastAsia"/>
                <w:lang w:val="en-US" w:eastAsia="ko-KR"/>
              </w:rPr>
              <w:t>VHT80MHzBehavior</w:t>
            </w:r>
            <w:r>
              <w:rPr>
                <w:lang w:val="en-US" w:eastAsia="ko-KR"/>
              </w:rPr>
              <w:t>,</w:t>
            </w:r>
          </w:p>
          <w:p w:rsidR="00B57E9E" w:rsidRDefault="00B57E9E" w:rsidP="00B57E9E">
            <w:pPr>
              <w:jc w:val="center"/>
              <w:rPr>
                <w:lang w:val="en-US" w:eastAsia="ko-KR"/>
              </w:rPr>
            </w:pPr>
            <w:r>
              <w:rPr>
                <w:lang w:val="en-US" w:eastAsia="ko-KR"/>
              </w:rPr>
              <w:t>NomadicBehavior,</w:t>
            </w:r>
          </w:p>
          <w:p w:rsidR="00B57E9E" w:rsidRDefault="00B57E9E" w:rsidP="00B57E9E">
            <w:pPr>
              <w:jc w:val="center"/>
              <w:rPr>
                <w:lang w:val="en-US" w:eastAsia="ko-KR"/>
              </w:rPr>
            </w:pPr>
            <w:r>
              <w:rPr>
                <w:lang w:val="en-US" w:eastAsia="ko-KR"/>
              </w:rPr>
              <w:t>DynamicFrequencySelectionBehavior,</w:t>
            </w:r>
          </w:p>
        </w:tc>
      </w:tr>
      <w:tr w:rsidR="00B57E9E" w:rsidRPr="00E34B24" w:rsidTr="005A5BEB">
        <w:tc>
          <w:tcPr>
            <w:tcW w:w="1188" w:type="dxa"/>
          </w:tcPr>
          <w:p w:rsidR="00B57E9E" w:rsidRDefault="00B57E9E" w:rsidP="000F6C45">
            <w:pPr>
              <w:jc w:val="center"/>
              <w:rPr>
                <w:lang w:val="en-US" w:eastAsia="ko-KR"/>
              </w:rPr>
            </w:pPr>
            <w:r>
              <w:rPr>
                <w:lang w:val="en-US" w:eastAsia="ko-KR"/>
              </w:rPr>
              <w:t>&lt;ANA&gt;</w:t>
            </w:r>
          </w:p>
        </w:tc>
        <w:tc>
          <w:tcPr>
            <w:tcW w:w="1170" w:type="dxa"/>
          </w:tcPr>
          <w:p w:rsidR="00B57E9E" w:rsidRDefault="00B57E9E" w:rsidP="000F6C45">
            <w:pPr>
              <w:jc w:val="center"/>
              <w:rPr>
                <w:lang w:val="en-US" w:eastAsia="ko-KR"/>
              </w:rPr>
            </w:pPr>
            <w:r>
              <w:rPr>
                <w:lang w:val="en-US" w:eastAsia="ko-KR"/>
              </w:rPr>
              <w:t>TBD</w:t>
            </w:r>
          </w:p>
        </w:tc>
        <w:tc>
          <w:tcPr>
            <w:tcW w:w="1224" w:type="dxa"/>
          </w:tcPr>
          <w:p w:rsidR="00B57E9E" w:rsidRDefault="00B57E9E" w:rsidP="000F6C45">
            <w:pPr>
              <w:jc w:val="center"/>
              <w:rPr>
                <w:lang w:val="en-US" w:eastAsia="ko-KR"/>
              </w:rPr>
            </w:pPr>
            <w:r>
              <w:rPr>
                <w:lang w:val="en-US" w:eastAsia="ko-KR"/>
              </w:rPr>
              <w:t>5</w:t>
            </w:r>
          </w:p>
        </w:tc>
        <w:tc>
          <w:tcPr>
            <w:tcW w:w="1080" w:type="dxa"/>
          </w:tcPr>
          <w:p w:rsidR="00B57E9E" w:rsidRDefault="00B57E9E" w:rsidP="000F6C45">
            <w:pPr>
              <w:jc w:val="center"/>
              <w:rPr>
                <w:lang w:val="en-US" w:eastAsia="ko-KR"/>
              </w:rPr>
            </w:pPr>
            <w:r>
              <w:rPr>
                <w:lang w:val="en-US" w:eastAsia="ko-KR"/>
              </w:rPr>
              <w:t>80</w:t>
            </w:r>
          </w:p>
        </w:tc>
        <w:tc>
          <w:tcPr>
            <w:tcW w:w="1080" w:type="dxa"/>
          </w:tcPr>
          <w:p w:rsidR="00B57E9E" w:rsidRDefault="00B57E9E" w:rsidP="000F6C45">
            <w:pPr>
              <w:jc w:val="center"/>
              <w:rPr>
                <w:lang w:val="en-US" w:eastAsia="ko-KR"/>
              </w:rPr>
            </w:pPr>
            <w:r>
              <w:rPr>
                <w:lang w:val="en-US" w:eastAsia="ko-KR"/>
              </w:rPr>
              <w:t>-</w:t>
            </w:r>
          </w:p>
        </w:tc>
        <w:tc>
          <w:tcPr>
            <w:tcW w:w="1224" w:type="dxa"/>
          </w:tcPr>
          <w:p w:rsidR="00B57E9E" w:rsidRDefault="00B57E9E" w:rsidP="00293AEA">
            <w:pPr>
              <w:jc w:val="center"/>
              <w:rPr>
                <w:lang w:val="en-US" w:eastAsia="ko-KR"/>
              </w:rPr>
            </w:pPr>
            <w:r>
              <w:rPr>
                <w:lang w:val="en-US" w:eastAsia="ko-KR"/>
              </w:rPr>
              <w:t>106, 122, 138</w:t>
            </w:r>
          </w:p>
        </w:tc>
        <w:tc>
          <w:tcPr>
            <w:tcW w:w="2592" w:type="dxa"/>
          </w:tcPr>
          <w:p w:rsidR="00B57E9E" w:rsidRDefault="00B57E9E" w:rsidP="00B57E9E">
            <w:pPr>
              <w:jc w:val="center"/>
              <w:rPr>
                <w:lang w:val="en-US" w:eastAsia="ko-KR"/>
              </w:rPr>
            </w:pPr>
            <w:r>
              <w:rPr>
                <w:rFonts w:hint="eastAsia"/>
                <w:lang w:val="en-US" w:eastAsia="ko-KR"/>
              </w:rPr>
              <w:t>VHT80MHzBehavior</w:t>
            </w:r>
            <w:r>
              <w:rPr>
                <w:lang w:val="en-US" w:eastAsia="ko-KR"/>
              </w:rPr>
              <w:t>,</w:t>
            </w:r>
          </w:p>
          <w:p w:rsidR="00B57E9E" w:rsidRDefault="00B57E9E" w:rsidP="00B57E9E">
            <w:pPr>
              <w:jc w:val="center"/>
              <w:rPr>
                <w:lang w:val="en-US" w:eastAsia="ko-KR"/>
              </w:rPr>
            </w:pPr>
            <w:r>
              <w:rPr>
                <w:lang w:val="en-US" w:eastAsia="ko-KR"/>
              </w:rPr>
              <w:t>NomadicBehavior,</w:t>
            </w:r>
          </w:p>
          <w:p w:rsidR="00B57E9E" w:rsidRDefault="00B57E9E" w:rsidP="00B57E9E">
            <w:pPr>
              <w:jc w:val="center"/>
              <w:rPr>
                <w:lang w:val="en-US" w:eastAsia="ko-KR"/>
              </w:rPr>
            </w:pPr>
            <w:r>
              <w:rPr>
                <w:lang w:val="en-US" w:eastAsia="ko-KR"/>
              </w:rPr>
              <w:t>DynamicFrequencySelectionBehavior,</w:t>
            </w:r>
          </w:p>
          <w:p w:rsidR="00B57E9E" w:rsidRDefault="00B57E9E" w:rsidP="00B57E9E">
            <w:pPr>
              <w:jc w:val="center"/>
              <w:rPr>
                <w:lang w:val="en-US" w:eastAsia="ko-KR"/>
              </w:rPr>
            </w:pPr>
            <w:r>
              <w:rPr>
                <w:lang w:val="en-US" w:eastAsia="ko-KR"/>
              </w:rPr>
              <w:t>DFS_50_100_Behavior</w:t>
            </w:r>
          </w:p>
        </w:tc>
      </w:tr>
      <w:tr w:rsidR="00B57E9E" w:rsidRPr="00E34B24" w:rsidTr="005A5BEB">
        <w:tc>
          <w:tcPr>
            <w:tcW w:w="1188" w:type="dxa"/>
          </w:tcPr>
          <w:p w:rsidR="00B57E9E" w:rsidRDefault="00B57E9E" w:rsidP="000F6C45">
            <w:pPr>
              <w:jc w:val="center"/>
              <w:rPr>
                <w:lang w:val="en-US" w:eastAsia="ko-KR"/>
              </w:rPr>
            </w:pPr>
            <w:r>
              <w:rPr>
                <w:lang w:val="en-US" w:eastAsia="ko-KR"/>
              </w:rPr>
              <w:t>&lt;ANA&gt;</w:t>
            </w:r>
          </w:p>
        </w:tc>
        <w:tc>
          <w:tcPr>
            <w:tcW w:w="1170" w:type="dxa"/>
          </w:tcPr>
          <w:p w:rsidR="00B57E9E" w:rsidRDefault="00B57E9E" w:rsidP="000F6C45">
            <w:pPr>
              <w:jc w:val="center"/>
              <w:rPr>
                <w:lang w:val="en-US" w:eastAsia="ko-KR"/>
              </w:rPr>
            </w:pPr>
            <w:r>
              <w:rPr>
                <w:lang w:val="en-US" w:eastAsia="ko-KR"/>
              </w:rPr>
              <w:t>TBD</w:t>
            </w:r>
          </w:p>
        </w:tc>
        <w:tc>
          <w:tcPr>
            <w:tcW w:w="1224" w:type="dxa"/>
          </w:tcPr>
          <w:p w:rsidR="00B57E9E" w:rsidRDefault="00B57E9E" w:rsidP="000F6C45">
            <w:pPr>
              <w:jc w:val="center"/>
              <w:rPr>
                <w:lang w:val="en-US" w:eastAsia="ko-KR"/>
              </w:rPr>
            </w:pPr>
            <w:r>
              <w:rPr>
                <w:lang w:val="en-US" w:eastAsia="ko-KR"/>
              </w:rPr>
              <w:t>5</w:t>
            </w:r>
          </w:p>
        </w:tc>
        <w:tc>
          <w:tcPr>
            <w:tcW w:w="1080" w:type="dxa"/>
          </w:tcPr>
          <w:p w:rsidR="00B57E9E" w:rsidRDefault="00B57E9E" w:rsidP="000F6C45">
            <w:pPr>
              <w:jc w:val="center"/>
              <w:rPr>
                <w:lang w:val="en-US" w:eastAsia="ko-KR"/>
              </w:rPr>
            </w:pPr>
            <w:r>
              <w:rPr>
                <w:lang w:val="en-US" w:eastAsia="ko-KR"/>
              </w:rPr>
              <w:t>80</w:t>
            </w:r>
          </w:p>
        </w:tc>
        <w:tc>
          <w:tcPr>
            <w:tcW w:w="1080" w:type="dxa"/>
          </w:tcPr>
          <w:p w:rsidR="00B57E9E" w:rsidRDefault="00B57E9E" w:rsidP="000F6C45">
            <w:pPr>
              <w:jc w:val="center"/>
              <w:rPr>
                <w:lang w:val="en-US" w:eastAsia="ko-KR"/>
              </w:rPr>
            </w:pPr>
            <w:r>
              <w:rPr>
                <w:lang w:val="en-US" w:eastAsia="ko-KR"/>
              </w:rPr>
              <w:t>-</w:t>
            </w:r>
          </w:p>
        </w:tc>
        <w:tc>
          <w:tcPr>
            <w:tcW w:w="1224" w:type="dxa"/>
          </w:tcPr>
          <w:p w:rsidR="00B57E9E" w:rsidRDefault="00B57E9E" w:rsidP="00293AEA">
            <w:pPr>
              <w:jc w:val="center"/>
              <w:rPr>
                <w:lang w:val="en-US" w:eastAsia="ko-KR"/>
              </w:rPr>
            </w:pPr>
            <w:r>
              <w:rPr>
                <w:lang w:val="en-US" w:eastAsia="ko-KR"/>
              </w:rPr>
              <w:t>155</w:t>
            </w:r>
          </w:p>
        </w:tc>
        <w:tc>
          <w:tcPr>
            <w:tcW w:w="2592" w:type="dxa"/>
          </w:tcPr>
          <w:p w:rsidR="00B57E9E" w:rsidRDefault="00B57E9E" w:rsidP="00B57E9E">
            <w:pPr>
              <w:jc w:val="center"/>
              <w:rPr>
                <w:lang w:val="en-US" w:eastAsia="ko-KR"/>
              </w:rPr>
            </w:pPr>
            <w:r>
              <w:rPr>
                <w:rFonts w:hint="eastAsia"/>
                <w:lang w:val="en-US" w:eastAsia="ko-KR"/>
              </w:rPr>
              <w:t>VHT80MHzBehavior</w:t>
            </w:r>
            <w:r>
              <w:rPr>
                <w:lang w:val="en-US" w:eastAsia="ko-KR"/>
              </w:rPr>
              <w:t>,</w:t>
            </w:r>
          </w:p>
          <w:p w:rsidR="00B57E9E" w:rsidRDefault="00B57E9E" w:rsidP="00B57E9E">
            <w:pPr>
              <w:jc w:val="center"/>
              <w:rPr>
                <w:lang w:val="en-US" w:eastAsia="ko-KR"/>
              </w:rPr>
            </w:pPr>
            <w:r>
              <w:rPr>
                <w:lang w:val="en-US" w:eastAsia="ko-KR"/>
              </w:rPr>
              <w:t>NomadicBehavior,</w:t>
            </w:r>
          </w:p>
          <w:p w:rsidR="00B57E9E" w:rsidRDefault="00B57E9E" w:rsidP="00B57E9E">
            <w:pPr>
              <w:jc w:val="center"/>
              <w:rPr>
                <w:lang w:val="en-US" w:eastAsia="ko-KR"/>
              </w:rPr>
            </w:pPr>
            <w:r>
              <w:rPr>
                <w:lang w:val="en-US" w:eastAsia="ko-KR"/>
              </w:rPr>
              <w:t>IndoorOnlyBehavior,</w:t>
            </w:r>
          </w:p>
          <w:p w:rsidR="00B57E9E" w:rsidRDefault="00B57E9E" w:rsidP="00B57E9E">
            <w:pPr>
              <w:jc w:val="center"/>
              <w:rPr>
                <w:lang w:val="en-US" w:eastAsia="ko-KR"/>
              </w:rPr>
            </w:pPr>
            <w:r>
              <w:rPr>
                <w:lang w:val="en-US" w:eastAsia="ko-KR"/>
              </w:rPr>
              <w:t>DynamicFrequencySelecti</w:t>
            </w:r>
            <w:r>
              <w:rPr>
                <w:lang w:val="en-US" w:eastAsia="ko-KR"/>
              </w:rPr>
              <w:lastRenderedPageBreak/>
              <w:t>onBehavior</w:t>
            </w:r>
          </w:p>
        </w:tc>
      </w:tr>
      <w:tr w:rsidR="00B57E9E" w:rsidRPr="00E34B24" w:rsidTr="005A5BEB">
        <w:tc>
          <w:tcPr>
            <w:tcW w:w="1188" w:type="dxa"/>
          </w:tcPr>
          <w:p w:rsidR="00B57E9E" w:rsidRDefault="00B57E9E" w:rsidP="00293AEA">
            <w:pPr>
              <w:jc w:val="center"/>
              <w:rPr>
                <w:lang w:val="en-US" w:eastAsia="ko-KR"/>
              </w:rPr>
            </w:pPr>
            <w:r>
              <w:rPr>
                <w:rFonts w:hint="eastAsia"/>
                <w:lang w:val="en-US" w:eastAsia="ko-KR"/>
              </w:rPr>
              <w:lastRenderedPageBreak/>
              <w:t>&lt;ANA&gt;</w:t>
            </w:r>
          </w:p>
        </w:tc>
        <w:tc>
          <w:tcPr>
            <w:tcW w:w="1170" w:type="dxa"/>
          </w:tcPr>
          <w:p w:rsidR="00B57E9E" w:rsidRPr="00977AC0" w:rsidRDefault="00B57E9E" w:rsidP="00293AEA">
            <w:pPr>
              <w:jc w:val="center"/>
              <w:rPr>
                <w:lang w:val="en-US" w:eastAsia="ko-KR"/>
              </w:rPr>
            </w:pPr>
            <w:r>
              <w:rPr>
                <w:rFonts w:hint="eastAsia"/>
                <w:lang w:val="en-US" w:eastAsia="ko-KR"/>
              </w:rPr>
              <w:t>TBD</w:t>
            </w:r>
          </w:p>
        </w:tc>
        <w:tc>
          <w:tcPr>
            <w:tcW w:w="1224" w:type="dxa"/>
          </w:tcPr>
          <w:p w:rsidR="00B57E9E" w:rsidRPr="00977AC0" w:rsidRDefault="00B57E9E" w:rsidP="00293AEA">
            <w:pPr>
              <w:jc w:val="center"/>
              <w:rPr>
                <w:lang w:val="en-US" w:eastAsia="ko-KR"/>
              </w:rPr>
            </w:pPr>
            <w:r>
              <w:rPr>
                <w:rFonts w:hint="eastAsia"/>
                <w:lang w:val="en-US" w:eastAsia="ko-KR"/>
              </w:rPr>
              <w:t>5</w:t>
            </w:r>
          </w:p>
        </w:tc>
        <w:tc>
          <w:tcPr>
            <w:tcW w:w="1080" w:type="dxa"/>
          </w:tcPr>
          <w:p w:rsidR="00B57E9E" w:rsidRPr="00977AC0" w:rsidRDefault="00B57E9E" w:rsidP="00293AEA">
            <w:pPr>
              <w:jc w:val="center"/>
              <w:rPr>
                <w:lang w:val="en-US" w:eastAsia="ko-KR"/>
              </w:rPr>
            </w:pPr>
            <w:r>
              <w:rPr>
                <w:rFonts w:hint="eastAsia"/>
                <w:lang w:val="en-US" w:eastAsia="ko-KR"/>
              </w:rPr>
              <w:t>160</w:t>
            </w:r>
          </w:p>
        </w:tc>
        <w:tc>
          <w:tcPr>
            <w:tcW w:w="1080" w:type="dxa"/>
          </w:tcPr>
          <w:p w:rsidR="00B57E9E" w:rsidRPr="00977AC0" w:rsidRDefault="00B57E9E" w:rsidP="00293AEA">
            <w:pPr>
              <w:jc w:val="center"/>
              <w:rPr>
                <w:lang w:val="en-US" w:eastAsia="ko-KR"/>
              </w:rPr>
            </w:pPr>
            <w:r>
              <w:rPr>
                <w:lang w:val="en-US" w:eastAsia="ko-KR"/>
              </w:rPr>
              <w:t>-</w:t>
            </w:r>
          </w:p>
        </w:tc>
        <w:tc>
          <w:tcPr>
            <w:tcW w:w="1224" w:type="dxa"/>
          </w:tcPr>
          <w:p w:rsidR="00B57E9E" w:rsidRDefault="00B57E9E" w:rsidP="00293AEA">
            <w:pPr>
              <w:jc w:val="center"/>
              <w:rPr>
                <w:lang w:val="en-US" w:eastAsia="ko-KR"/>
              </w:rPr>
            </w:pPr>
            <w:r>
              <w:rPr>
                <w:lang w:val="en-US" w:eastAsia="ko-KR"/>
              </w:rPr>
              <w:t>50</w:t>
            </w:r>
          </w:p>
        </w:tc>
        <w:tc>
          <w:tcPr>
            <w:tcW w:w="2592" w:type="dxa"/>
          </w:tcPr>
          <w:p w:rsidR="00B57E9E" w:rsidRDefault="00B57E9E" w:rsidP="00293AEA">
            <w:pPr>
              <w:jc w:val="center"/>
              <w:rPr>
                <w:lang w:val="en-US" w:eastAsia="ko-KR"/>
              </w:rPr>
            </w:pPr>
            <w:r>
              <w:rPr>
                <w:rFonts w:hint="eastAsia"/>
                <w:lang w:val="en-US" w:eastAsia="ko-KR"/>
              </w:rPr>
              <w:t>VHT160MHzBehavior</w:t>
            </w:r>
            <w:r>
              <w:rPr>
                <w:lang w:val="en-US" w:eastAsia="ko-KR"/>
              </w:rPr>
              <w:t>,</w:t>
            </w:r>
          </w:p>
          <w:p w:rsidR="00B57E9E" w:rsidRDefault="00B57E9E" w:rsidP="00B57E9E">
            <w:pPr>
              <w:jc w:val="center"/>
              <w:rPr>
                <w:lang w:val="en-US" w:eastAsia="ko-KR"/>
              </w:rPr>
            </w:pPr>
            <w:r>
              <w:rPr>
                <w:lang w:val="en-US" w:eastAsia="ko-KR"/>
              </w:rPr>
              <w:t>NomadicBehavior,</w:t>
            </w:r>
          </w:p>
          <w:p w:rsidR="00B57E9E" w:rsidRDefault="00B57E9E" w:rsidP="00B57E9E">
            <w:pPr>
              <w:jc w:val="center"/>
              <w:rPr>
                <w:lang w:val="en-US" w:eastAsia="ko-KR"/>
              </w:rPr>
            </w:pPr>
            <w:r>
              <w:rPr>
                <w:lang w:val="en-US" w:eastAsia="ko-KR"/>
              </w:rPr>
              <w:t>IndoorOnlyBehavior,</w:t>
            </w:r>
          </w:p>
          <w:p w:rsidR="00B57E9E" w:rsidRPr="00977AC0" w:rsidRDefault="00B57E9E" w:rsidP="00B57E9E">
            <w:pPr>
              <w:jc w:val="center"/>
              <w:rPr>
                <w:lang w:val="en-US" w:eastAsia="ko-KR"/>
              </w:rPr>
            </w:pPr>
            <w:r>
              <w:rPr>
                <w:lang w:val="en-US" w:eastAsia="ko-KR"/>
              </w:rPr>
              <w:t>DynamicFrequencySelectionBehavior</w:t>
            </w:r>
          </w:p>
        </w:tc>
      </w:tr>
      <w:tr w:rsidR="00B57E9E" w:rsidRPr="00E34B24" w:rsidTr="005A5BEB">
        <w:tc>
          <w:tcPr>
            <w:tcW w:w="1188" w:type="dxa"/>
          </w:tcPr>
          <w:p w:rsidR="00B57E9E" w:rsidRDefault="00B57E9E" w:rsidP="000F6C45">
            <w:pPr>
              <w:jc w:val="center"/>
              <w:rPr>
                <w:lang w:val="en-US" w:eastAsia="ko-KR"/>
              </w:rPr>
            </w:pPr>
            <w:r>
              <w:rPr>
                <w:rFonts w:hint="eastAsia"/>
                <w:lang w:val="en-US" w:eastAsia="ko-KR"/>
              </w:rPr>
              <w:t>&lt;ANA&gt;</w:t>
            </w:r>
          </w:p>
        </w:tc>
        <w:tc>
          <w:tcPr>
            <w:tcW w:w="1170" w:type="dxa"/>
          </w:tcPr>
          <w:p w:rsidR="00B57E9E" w:rsidRPr="00977AC0" w:rsidRDefault="00B57E9E" w:rsidP="000F6C45">
            <w:pPr>
              <w:jc w:val="center"/>
              <w:rPr>
                <w:lang w:val="en-US" w:eastAsia="ko-KR"/>
              </w:rPr>
            </w:pPr>
            <w:r>
              <w:rPr>
                <w:rFonts w:hint="eastAsia"/>
                <w:lang w:val="en-US" w:eastAsia="ko-KR"/>
              </w:rPr>
              <w:t>TBD</w:t>
            </w:r>
          </w:p>
        </w:tc>
        <w:tc>
          <w:tcPr>
            <w:tcW w:w="1224" w:type="dxa"/>
          </w:tcPr>
          <w:p w:rsidR="00B57E9E" w:rsidRPr="00977AC0" w:rsidRDefault="00B57E9E" w:rsidP="000F6C45">
            <w:pPr>
              <w:jc w:val="center"/>
              <w:rPr>
                <w:lang w:val="en-US" w:eastAsia="ko-KR"/>
              </w:rPr>
            </w:pPr>
            <w:r>
              <w:rPr>
                <w:rFonts w:hint="eastAsia"/>
                <w:lang w:val="en-US" w:eastAsia="ko-KR"/>
              </w:rPr>
              <w:t>5</w:t>
            </w:r>
          </w:p>
        </w:tc>
        <w:tc>
          <w:tcPr>
            <w:tcW w:w="1080" w:type="dxa"/>
          </w:tcPr>
          <w:p w:rsidR="00B57E9E" w:rsidRPr="00977AC0" w:rsidRDefault="00B57E9E" w:rsidP="000F6C45">
            <w:pPr>
              <w:jc w:val="center"/>
              <w:rPr>
                <w:lang w:val="en-US" w:eastAsia="ko-KR"/>
              </w:rPr>
            </w:pPr>
            <w:r>
              <w:rPr>
                <w:rFonts w:hint="eastAsia"/>
                <w:lang w:val="en-US" w:eastAsia="ko-KR"/>
              </w:rPr>
              <w:t>160</w:t>
            </w:r>
          </w:p>
        </w:tc>
        <w:tc>
          <w:tcPr>
            <w:tcW w:w="1080" w:type="dxa"/>
          </w:tcPr>
          <w:p w:rsidR="00B57E9E" w:rsidRPr="00977AC0" w:rsidRDefault="00B57E9E" w:rsidP="000F6C45">
            <w:pPr>
              <w:jc w:val="center"/>
              <w:rPr>
                <w:lang w:val="en-US" w:eastAsia="ko-KR"/>
              </w:rPr>
            </w:pPr>
            <w:r>
              <w:rPr>
                <w:lang w:val="en-US" w:eastAsia="ko-KR"/>
              </w:rPr>
              <w:t>-</w:t>
            </w:r>
          </w:p>
        </w:tc>
        <w:tc>
          <w:tcPr>
            <w:tcW w:w="1224" w:type="dxa"/>
          </w:tcPr>
          <w:p w:rsidR="00B57E9E" w:rsidRDefault="00B57E9E" w:rsidP="00293AEA">
            <w:pPr>
              <w:jc w:val="center"/>
              <w:rPr>
                <w:lang w:val="en-US" w:eastAsia="ko-KR"/>
              </w:rPr>
            </w:pPr>
            <w:r>
              <w:rPr>
                <w:lang w:val="en-US" w:eastAsia="ko-KR"/>
              </w:rPr>
              <w:t>114</w:t>
            </w:r>
          </w:p>
        </w:tc>
        <w:tc>
          <w:tcPr>
            <w:tcW w:w="2592" w:type="dxa"/>
          </w:tcPr>
          <w:p w:rsidR="00B57E9E" w:rsidRDefault="00B57E9E" w:rsidP="00B57E9E">
            <w:pPr>
              <w:jc w:val="center"/>
              <w:rPr>
                <w:lang w:val="en-US" w:eastAsia="ko-KR"/>
              </w:rPr>
            </w:pPr>
            <w:r>
              <w:rPr>
                <w:rFonts w:hint="eastAsia"/>
                <w:lang w:val="en-US" w:eastAsia="ko-KR"/>
              </w:rPr>
              <w:t>VHT160MHzBehavior</w:t>
            </w:r>
            <w:r>
              <w:rPr>
                <w:lang w:val="en-US" w:eastAsia="ko-KR"/>
              </w:rPr>
              <w:t>,</w:t>
            </w:r>
          </w:p>
          <w:p w:rsidR="00B57E9E" w:rsidRDefault="00B57E9E" w:rsidP="00B57E9E">
            <w:pPr>
              <w:jc w:val="center"/>
              <w:rPr>
                <w:lang w:val="en-US" w:eastAsia="ko-KR"/>
              </w:rPr>
            </w:pPr>
            <w:r>
              <w:rPr>
                <w:lang w:val="en-US" w:eastAsia="ko-KR"/>
              </w:rPr>
              <w:t>NomadicBehavior,</w:t>
            </w:r>
          </w:p>
          <w:p w:rsidR="00B57E9E" w:rsidRDefault="00B57E9E" w:rsidP="00B57E9E">
            <w:pPr>
              <w:jc w:val="center"/>
              <w:rPr>
                <w:lang w:val="en-US" w:eastAsia="ko-KR"/>
              </w:rPr>
            </w:pPr>
            <w:r>
              <w:rPr>
                <w:lang w:val="en-US" w:eastAsia="ko-KR"/>
              </w:rPr>
              <w:t>IndoorOnlyBehavior,</w:t>
            </w:r>
          </w:p>
          <w:p w:rsidR="00B57E9E" w:rsidRDefault="00B57E9E" w:rsidP="00B57E9E">
            <w:pPr>
              <w:jc w:val="center"/>
              <w:rPr>
                <w:lang w:val="en-US" w:eastAsia="ko-KR"/>
              </w:rPr>
            </w:pPr>
            <w:r>
              <w:rPr>
                <w:lang w:val="en-US" w:eastAsia="ko-KR"/>
              </w:rPr>
              <w:t>DynamicFrequencySelectionBehavior,</w:t>
            </w:r>
          </w:p>
          <w:p w:rsidR="00B57E9E" w:rsidRDefault="00B57E9E" w:rsidP="00B57E9E">
            <w:pPr>
              <w:jc w:val="center"/>
              <w:rPr>
                <w:lang w:val="en-US" w:eastAsia="ko-KR"/>
              </w:rPr>
            </w:pPr>
            <w:r>
              <w:rPr>
                <w:lang w:val="en-US" w:eastAsia="ko-KR"/>
              </w:rPr>
              <w:t>DFS_50_100_Behavior</w:t>
            </w:r>
          </w:p>
        </w:tc>
      </w:tr>
      <w:tr w:rsidR="00B57E9E" w:rsidRPr="00E34B24" w:rsidTr="005A5BEB">
        <w:tc>
          <w:tcPr>
            <w:tcW w:w="1188" w:type="dxa"/>
          </w:tcPr>
          <w:p w:rsidR="00B57E9E" w:rsidRPr="00E34B24" w:rsidRDefault="00B57E9E" w:rsidP="00293AEA">
            <w:pPr>
              <w:jc w:val="center"/>
              <w:rPr>
                <w:lang w:val="en-US" w:eastAsia="ko-KR"/>
              </w:rPr>
            </w:pPr>
            <w:r>
              <w:rPr>
                <w:lang w:val="en-US" w:eastAsia="ko-KR"/>
              </w:rPr>
              <w:t>&lt;ANA&gt;</w:t>
            </w:r>
            <w:r w:rsidRPr="00977AC0">
              <w:rPr>
                <w:lang w:val="en-US" w:eastAsia="ko-KR"/>
              </w:rPr>
              <w:t>-255</w:t>
            </w:r>
          </w:p>
        </w:tc>
        <w:tc>
          <w:tcPr>
            <w:tcW w:w="1170" w:type="dxa"/>
          </w:tcPr>
          <w:p w:rsidR="00B57E9E" w:rsidRPr="00E34B24" w:rsidRDefault="00B57E9E" w:rsidP="00293AEA">
            <w:pPr>
              <w:jc w:val="center"/>
              <w:rPr>
                <w:lang w:val="en-US" w:eastAsia="ko-KR"/>
              </w:rPr>
            </w:pPr>
            <w:r w:rsidRPr="00977AC0">
              <w:rPr>
                <w:lang w:val="en-US" w:eastAsia="ko-KR"/>
              </w:rPr>
              <w:t>Reserved</w:t>
            </w:r>
          </w:p>
        </w:tc>
        <w:tc>
          <w:tcPr>
            <w:tcW w:w="1224" w:type="dxa"/>
          </w:tcPr>
          <w:p w:rsidR="00B57E9E" w:rsidRPr="00E34B24" w:rsidRDefault="00B57E9E" w:rsidP="00293AEA">
            <w:pPr>
              <w:jc w:val="center"/>
              <w:rPr>
                <w:lang w:val="en-US" w:eastAsia="ko-KR"/>
              </w:rPr>
            </w:pPr>
            <w:r w:rsidRPr="00977AC0">
              <w:rPr>
                <w:lang w:val="en-US" w:eastAsia="ko-KR"/>
              </w:rPr>
              <w:t>Reserved</w:t>
            </w:r>
          </w:p>
        </w:tc>
        <w:tc>
          <w:tcPr>
            <w:tcW w:w="1080" w:type="dxa"/>
          </w:tcPr>
          <w:p w:rsidR="00B57E9E" w:rsidRPr="00E34B24" w:rsidRDefault="00B57E9E" w:rsidP="00293AEA">
            <w:pPr>
              <w:jc w:val="center"/>
              <w:rPr>
                <w:lang w:val="en-US" w:eastAsia="ko-KR"/>
              </w:rPr>
            </w:pPr>
            <w:r w:rsidRPr="00977AC0">
              <w:rPr>
                <w:lang w:val="en-US" w:eastAsia="ko-KR"/>
              </w:rPr>
              <w:t>Reserved</w:t>
            </w:r>
          </w:p>
        </w:tc>
        <w:tc>
          <w:tcPr>
            <w:tcW w:w="1080" w:type="dxa"/>
          </w:tcPr>
          <w:p w:rsidR="00B57E9E" w:rsidRPr="00E34B24" w:rsidRDefault="00B57E9E" w:rsidP="00293AEA">
            <w:pPr>
              <w:jc w:val="center"/>
              <w:rPr>
                <w:lang w:val="en-US" w:eastAsia="ko-KR"/>
              </w:rPr>
            </w:pPr>
            <w:r w:rsidRPr="00977AC0">
              <w:rPr>
                <w:lang w:val="en-US" w:eastAsia="ko-KR"/>
              </w:rPr>
              <w:t>Reserved</w:t>
            </w:r>
          </w:p>
        </w:tc>
        <w:tc>
          <w:tcPr>
            <w:tcW w:w="1224" w:type="dxa"/>
          </w:tcPr>
          <w:p w:rsidR="00B57E9E" w:rsidRPr="00977AC0" w:rsidRDefault="00B57E9E" w:rsidP="00293AEA">
            <w:pPr>
              <w:jc w:val="center"/>
              <w:rPr>
                <w:lang w:val="en-US" w:eastAsia="ko-KR"/>
              </w:rPr>
            </w:pPr>
          </w:p>
        </w:tc>
        <w:tc>
          <w:tcPr>
            <w:tcW w:w="2592" w:type="dxa"/>
          </w:tcPr>
          <w:p w:rsidR="00B57E9E" w:rsidRPr="00E34B24" w:rsidRDefault="00B57E9E" w:rsidP="00293AEA">
            <w:pPr>
              <w:jc w:val="center"/>
              <w:rPr>
                <w:lang w:val="en-US" w:eastAsia="ko-KR"/>
              </w:rPr>
            </w:pPr>
            <w:r w:rsidRPr="00977AC0">
              <w:rPr>
                <w:lang w:val="en-US" w:eastAsia="ko-KR"/>
              </w:rPr>
              <w:t>Reserved</w:t>
            </w:r>
          </w:p>
        </w:tc>
      </w:tr>
      <w:tr w:rsidR="00B57E9E" w:rsidRPr="00E34B24" w:rsidTr="005A5BEB">
        <w:tc>
          <w:tcPr>
            <w:tcW w:w="9558" w:type="dxa"/>
            <w:gridSpan w:val="7"/>
          </w:tcPr>
          <w:p w:rsidR="00B57E9E" w:rsidRPr="00E34B24" w:rsidRDefault="00B57E9E" w:rsidP="00293AEA">
            <w:pPr>
              <w:rPr>
                <w:lang w:val="en-US" w:eastAsia="ko-KR"/>
              </w:rPr>
            </w:pPr>
            <w:r w:rsidRPr="00977AC0">
              <w:rPr>
                <w:lang w:val="en-US" w:eastAsia="ko-KR"/>
              </w:rPr>
              <w:t xml:space="preserve">NOTE—The channel spacing for operating classes </w:t>
            </w:r>
            <w:r>
              <w:rPr>
                <w:rFonts w:hint="eastAsia"/>
                <w:lang w:val="en-US" w:eastAsia="ko-KR"/>
              </w:rPr>
              <w:t>&lt;ANA&gt;</w:t>
            </w:r>
            <w:r w:rsidRPr="00977AC0">
              <w:rPr>
                <w:lang w:val="en-US" w:eastAsia="ko-KR"/>
              </w:rPr>
              <w:t xml:space="preserve"> through </w:t>
            </w:r>
            <w:r>
              <w:rPr>
                <w:rFonts w:hint="eastAsia"/>
                <w:lang w:val="en-US" w:eastAsia="ko-KR"/>
              </w:rPr>
              <w:t xml:space="preserve">&lt;ANA&gt; </w:t>
            </w:r>
            <w:r w:rsidRPr="00977AC0">
              <w:rPr>
                <w:lang w:val="en-US" w:eastAsia="ko-KR"/>
              </w:rPr>
              <w:t>is for the supported bandwidth rather than the operating bandwidth.</w:t>
            </w:r>
          </w:p>
        </w:tc>
      </w:tr>
    </w:tbl>
    <w:p w:rsidR="002A7783" w:rsidRDefault="002A7783" w:rsidP="00481E1D">
      <w:pPr>
        <w:rPr>
          <w:lang w:val="en-US"/>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Pr="00762A54">
        <w:rPr>
          <w:b/>
          <w:bCs/>
          <w:i/>
          <w:iCs/>
          <w:color w:val="FF0000"/>
          <w:lang w:eastAsia="ko-KR"/>
        </w:rPr>
        <w:t>,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and insert the note in Table J</w:t>
      </w:r>
      <w:r>
        <w:rPr>
          <w:rFonts w:hint="eastAsia"/>
          <w:b/>
          <w:bCs/>
          <w:i/>
          <w:iCs/>
          <w:color w:val="FF0000"/>
          <w:lang w:eastAsia="ko-KR"/>
        </w:rPr>
        <w:t>-2</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J-2 </w:t>
      </w:r>
      <w:r>
        <w:rPr>
          <w:lang w:eastAsia="ko-KR"/>
        </w:rPr>
        <w:t>–</w:t>
      </w:r>
      <w:r>
        <w:rPr>
          <w:rFonts w:hint="eastAsia"/>
          <w:lang w:eastAsia="ko-KR"/>
        </w:rPr>
        <w:t xml:space="preserve"> Operating classes in Europe</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170"/>
        <w:gridCol w:w="1198"/>
        <w:gridCol w:w="1104"/>
        <w:gridCol w:w="1080"/>
        <w:gridCol w:w="1276"/>
        <w:gridCol w:w="2563"/>
      </w:tblGrid>
      <w:tr w:rsidR="005A5BEB" w:rsidRPr="002F529B" w:rsidTr="00584406">
        <w:tc>
          <w:tcPr>
            <w:tcW w:w="1188" w:type="dxa"/>
          </w:tcPr>
          <w:p w:rsidR="005A5BEB" w:rsidRPr="002F529B" w:rsidRDefault="005A5BEB"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70" w:type="dxa"/>
          </w:tcPr>
          <w:p w:rsidR="005A5BEB" w:rsidRPr="002F529B" w:rsidRDefault="005A5BEB"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98" w:type="dxa"/>
          </w:tcPr>
          <w:p w:rsidR="005A5BEB" w:rsidRPr="002F529B" w:rsidRDefault="005A5BEB" w:rsidP="00293AEA">
            <w:pPr>
              <w:jc w:val="center"/>
              <w:rPr>
                <w:b/>
                <w:lang w:eastAsia="ko-KR"/>
              </w:rPr>
            </w:pPr>
            <w:r w:rsidRPr="002F529B">
              <w:rPr>
                <w:rFonts w:hint="eastAsia"/>
                <w:b/>
                <w:lang w:eastAsia="ko-KR"/>
              </w:rPr>
              <w:t>Channel starting frequency (GHz)</w:t>
            </w:r>
          </w:p>
        </w:tc>
        <w:tc>
          <w:tcPr>
            <w:tcW w:w="1104" w:type="dxa"/>
          </w:tcPr>
          <w:p w:rsidR="005A5BEB" w:rsidRPr="002F529B" w:rsidRDefault="005A5BEB" w:rsidP="00293AEA">
            <w:pPr>
              <w:jc w:val="center"/>
              <w:rPr>
                <w:b/>
                <w:lang w:eastAsia="ko-KR"/>
              </w:rPr>
            </w:pPr>
            <w:r w:rsidRPr="002F529B">
              <w:rPr>
                <w:rFonts w:hint="eastAsia"/>
                <w:b/>
                <w:lang w:eastAsia="ko-KR"/>
              </w:rPr>
              <w:t>Channel spacing (MHz)</w:t>
            </w:r>
          </w:p>
        </w:tc>
        <w:tc>
          <w:tcPr>
            <w:tcW w:w="1080" w:type="dxa"/>
          </w:tcPr>
          <w:p w:rsidR="005A5BEB" w:rsidRPr="002F529B" w:rsidRDefault="005A5BEB" w:rsidP="00293AEA">
            <w:pPr>
              <w:jc w:val="center"/>
              <w:rPr>
                <w:b/>
                <w:lang w:eastAsia="ko-KR"/>
              </w:rPr>
            </w:pPr>
            <w:r w:rsidRPr="002F529B">
              <w:rPr>
                <w:rFonts w:hint="eastAsia"/>
                <w:b/>
                <w:lang w:eastAsia="ko-KR"/>
              </w:rPr>
              <w:t>Channel set</w:t>
            </w:r>
          </w:p>
        </w:tc>
        <w:tc>
          <w:tcPr>
            <w:tcW w:w="1276" w:type="dxa"/>
          </w:tcPr>
          <w:p w:rsidR="005A5BEB" w:rsidRPr="002F529B" w:rsidRDefault="005A5BEB" w:rsidP="00293AEA">
            <w:pPr>
              <w:jc w:val="center"/>
              <w:rPr>
                <w:b/>
                <w:lang w:eastAsia="ko-KR"/>
              </w:rPr>
            </w:pPr>
            <w:r>
              <w:rPr>
                <w:b/>
                <w:lang w:eastAsia="ko-KR"/>
              </w:rPr>
              <w:t>Channel center frequency index</w:t>
            </w:r>
          </w:p>
        </w:tc>
        <w:tc>
          <w:tcPr>
            <w:tcW w:w="2563" w:type="dxa"/>
          </w:tcPr>
          <w:p w:rsidR="005A5BEB" w:rsidRPr="002F529B" w:rsidRDefault="005A5BEB" w:rsidP="00293AEA">
            <w:pPr>
              <w:jc w:val="center"/>
              <w:rPr>
                <w:b/>
                <w:lang w:eastAsia="ko-KR"/>
              </w:rPr>
            </w:pPr>
            <w:r w:rsidRPr="002F529B">
              <w:rPr>
                <w:rFonts w:hint="eastAsia"/>
                <w:b/>
                <w:lang w:eastAsia="ko-KR"/>
              </w:rPr>
              <w:t>Behavior limits set</w:t>
            </w:r>
          </w:p>
        </w:tc>
      </w:tr>
      <w:tr w:rsidR="005A5BEB" w:rsidRPr="00E34B24" w:rsidTr="00584406">
        <w:tc>
          <w:tcPr>
            <w:tcW w:w="1188" w:type="dxa"/>
          </w:tcPr>
          <w:p w:rsidR="005A5BEB" w:rsidRDefault="005A5BEB" w:rsidP="00293AEA">
            <w:pPr>
              <w:jc w:val="center"/>
              <w:rPr>
                <w:lang w:val="en-US" w:eastAsia="ko-KR"/>
              </w:rPr>
            </w:pPr>
            <w:r>
              <w:rPr>
                <w:rFonts w:hint="eastAsia"/>
                <w:lang w:val="en-US" w:eastAsia="ko-KR"/>
              </w:rPr>
              <w:t>&lt;ANA&gt;</w:t>
            </w:r>
          </w:p>
        </w:tc>
        <w:tc>
          <w:tcPr>
            <w:tcW w:w="1170" w:type="dxa"/>
          </w:tcPr>
          <w:p w:rsidR="005A5BEB" w:rsidRPr="00977AC0" w:rsidRDefault="005A5BEB" w:rsidP="00293AEA">
            <w:pPr>
              <w:jc w:val="center"/>
              <w:rPr>
                <w:lang w:val="en-US" w:eastAsia="ko-KR"/>
              </w:rPr>
            </w:pPr>
            <w:r>
              <w:rPr>
                <w:rFonts w:hint="eastAsia"/>
                <w:lang w:val="en-US" w:eastAsia="ko-KR"/>
              </w:rPr>
              <w:t>TBD</w:t>
            </w:r>
          </w:p>
        </w:tc>
        <w:tc>
          <w:tcPr>
            <w:tcW w:w="1198" w:type="dxa"/>
          </w:tcPr>
          <w:p w:rsidR="005A5BEB" w:rsidRPr="00977AC0" w:rsidRDefault="005A5BEB" w:rsidP="00293AEA">
            <w:pPr>
              <w:jc w:val="center"/>
              <w:rPr>
                <w:lang w:val="en-US" w:eastAsia="ko-KR"/>
              </w:rPr>
            </w:pPr>
            <w:r>
              <w:rPr>
                <w:rFonts w:hint="eastAsia"/>
                <w:lang w:val="en-US" w:eastAsia="ko-KR"/>
              </w:rPr>
              <w:t>5</w:t>
            </w:r>
          </w:p>
        </w:tc>
        <w:tc>
          <w:tcPr>
            <w:tcW w:w="1104" w:type="dxa"/>
          </w:tcPr>
          <w:p w:rsidR="005A5BEB" w:rsidRPr="00977AC0" w:rsidRDefault="005A5BEB" w:rsidP="00293AEA">
            <w:pPr>
              <w:jc w:val="center"/>
              <w:rPr>
                <w:lang w:val="en-US" w:eastAsia="ko-KR"/>
              </w:rPr>
            </w:pPr>
            <w:r>
              <w:rPr>
                <w:rFonts w:hint="eastAsia"/>
                <w:lang w:val="en-US" w:eastAsia="ko-KR"/>
              </w:rPr>
              <w:t>80</w:t>
            </w:r>
          </w:p>
        </w:tc>
        <w:tc>
          <w:tcPr>
            <w:tcW w:w="1080" w:type="dxa"/>
          </w:tcPr>
          <w:p w:rsidR="005A5BEB" w:rsidRPr="00977AC0" w:rsidRDefault="005A5BEB" w:rsidP="00293AEA">
            <w:pPr>
              <w:jc w:val="center"/>
              <w:rPr>
                <w:lang w:val="en-US" w:eastAsia="ko-KR"/>
              </w:rPr>
            </w:pPr>
            <w:r>
              <w:rPr>
                <w:lang w:val="en-US" w:eastAsia="ko-KR"/>
              </w:rPr>
              <w:t>-</w:t>
            </w:r>
          </w:p>
        </w:tc>
        <w:tc>
          <w:tcPr>
            <w:tcW w:w="1276" w:type="dxa"/>
          </w:tcPr>
          <w:p w:rsidR="005A5BEB" w:rsidRDefault="005A5BEB" w:rsidP="00293AEA">
            <w:pPr>
              <w:jc w:val="center"/>
              <w:rPr>
                <w:lang w:val="en-US" w:eastAsia="ko-KR"/>
              </w:rPr>
            </w:pPr>
            <w:r>
              <w:rPr>
                <w:lang w:val="en-US" w:eastAsia="ko-KR"/>
              </w:rPr>
              <w:t>42</w:t>
            </w:r>
          </w:p>
        </w:tc>
        <w:tc>
          <w:tcPr>
            <w:tcW w:w="2563" w:type="dxa"/>
          </w:tcPr>
          <w:p w:rsidR="005A5BEB" w:rsidRDefault="005A5BEB" w:rsidP="00293AEA">
            <w:pPr>
              <w:jc w:val="center"/>
              <w:rPr>
                <w:lang w:val="en-US" w:eastAsia="ko-KR"/>
              </w:rPr>
            </w:pPr>
            <w:r>
              <w:rPr>
                <w:rFonts w:hint="eastAsia"/>
                <w:lang w:val="en-US" w:eastAsia="ko-KR"/>
              </w:rPr>
              <w:t>VHT80MHzBehavior</w:t>
            </w:r>
            <w:r>
              <w:rPr>
                <w:lang w:val="en-US" w:eastAsia="ko-KR"/>
              </w:rPr>
              <w:t>,</w:t>
            </w:r>
          </w:p>
          <w:p w:rsidR="005A5BEB" w:rsidRPr="00977AC0" w:rsidRDefault="005A5BEB" w:rsidP="00293AEA">
            <w:pPr>
              <w:jc w:val="center"/>
              <w:rPr>
                <w:lang w:val="en-US" w:eastAsia="ko-KR"/>
              </w:rPr>
            </w:pPr>
            <w:r w:rsidRPr="005A5BEB">
              <w:rPr>
                <w:lang w:val="en-US" w:eastAsia="ko-KR"/>
              </w:rPr>
              <w:t>IndoorOnlyBehavior, TransmitPowerControlBehavior</w:t>
            </w:r>
          </w:p>
        </w:tc>
      </w:tr>
      <w:tr w:rsidR="005A5BEB" w:rsidRPr="00E34B24" w:rsidTr="00584406">
        <w:tc>
          <w:tcPr>
            <w:tcW w:w="1188" w:type="dxa"/>
          </w:tcPr>
          <w:p w:rsidR="005A5BEB" w:rsidRDefault="005A5BEB" w:rsidP="000F6C45">
            <w:pPr>
              <w:jc w:val="center"/>
              <w:rPr>
                <w:lang w:val="en-US" w:eastAsia="ko-KR"/>
              </w:rPr>
            </w:pPr>
            <w:r>
              <w:rPr>
                <w:rFonts w:hint="eastAsia"/>
                <w:lang w:val="en-US" w:eastAsia="ko-KR"/>
              </w:rPr>
              <w:t>&lt;ANA&gt;</w:t>
            </w:r>
          </w:p>
        </w:tc>
        <w:tc>
          <w:tcPr>
            <w:tcW w:w="1170" w:type="dxa"/>
          </w:tcPr>
          <w:p w:rsidR="005A5BEB" w:rsidRPr="00977AC0" w:rsidRDefault="005A5BEB" w:rsidP="000F6C45">
            <w:pPr>
              <w:jc w:val="center"/>
              <w:rPr>
                <w:lang w:val="en-US" w:eastAsia="ko-KR"/>
              </w:rPr>
            </w:pPr>
            <w:r>
              <w:rPr>
                <w:rFonts w:hint="eastAsia"/>
                <w:lang w:val="en-US" w:eastAsia="ko-KR"/>
              </w:rPr>
              <w:t>TBD</w:t>
            </w:r>
          </w:p>
        </w:tc>
        <w:tc>
          <w:tcPr>
            <w:tcW w:w="1198" w:type="dxa"/>
          </w:tcPr>
          <w:p w:rsidR="005A5BEB" w:rsidRPr="00977AC0" w:rsidRDefault="005A5BEB" w:rsidP="000F6C45">
            <w:pPr>
              <w:jc w:val="center"/>
              <w:rPr>
                <w:lang w:val="en-US" w:eastAsia="ko-KR"/>
              </w:rPr>
            </w:pPr>
            <w:r>
              <w:rPr>
                <w:rFonts w:hint="eastAsia"/>
                <w:lang w:val="en-US" w:eastAsia="ko-KR"/>
              </w:rPr>
              <w:t>5</w:t>
            </w:r>
          </w:p>
        </w:tc>
        <w:tc>
          <w:tcPr>
            <w:tcW w:w="1104" w:type="dxa"/>
          </w:tcPr>
          <w:p w:rsidR="005A5BEB" w:rsidRPr="00977AC0" w:rsidRDefault="005A5BEB" w:rsidP="000F6C45">
            <w:pPr>
              <w:jc w:val="center"/>
              <w:rPr>
                <w:lang w:val="en-US" w:eastAsia="ko-KR"/>
              </w:rPr>
            </w:pPr>
            <w:r>
              <w:rPr>
                <w:rFonts w:hint="eastAsia"/>
                <w:lang w:val="en-US" w:eastAsia="ko-KR"/>
              </w:rPr>
              <w:t>80</w:t>
            </w:r>
          </w:p>
        </w:tc>
        <w:tc>
          <w:tcPr>
            <w:tcW w:w="1080" w:type="dxa"/>
          </w:tcPr>
          <w:p w:rsidR="005A5BEB" w:rsidRPr="00977AC0" w:rsidRDefault="005A5BEB" w:rsidP="000F6C45">
            <w:pPr>
              <w:jc w:val="center"/>
              <w:rPr>
                <w:lang w:val="en-US" w:eastAsia="ko-KR"/>
              </w:rPr>
            </w:pPr>
            <w:r>
              <w:rPr>
                <w:lang w:val="en-US" w:eastAsia="ko-KR"/>
              </w:rPr>
              <w:t>-</w:t>
            </w:r>
          </w:p>
        </w:tc>
        <w:tc>
          <w:tcPr>
            <w:tcW w:w="1276" w:type="dxa"/>
          </w:tcPr>
          <w:p w:rsidR="005A5BEB" w:rsidRDefault="005A5BEB" w:rsidP="00293AEA">
            <w:pPr>
              <w:jc w:val="center"/>
              <w:rPr>
                <w:lang w:val="en-US" w:eastAsia="ko-KR"/>
              </w:rPr>
            </w:pPr>
            <w:r>
              <w:rPr>
                <w:lang w:val="en-US" w:eastAsia="ko-KR"/>
              </w:rPr>
              <w:t>58, 106, 122</w:t>
            </w:r>
          </w:p>
        </w:tc>
        <w:tc>
          <w:tcPr>
            <w:tcW w:w="2563" w:type="dxa"/>
          </w:tcPr>
          <w:p w:rsidR="005A5BEB" w:rsidRDefault="005A5BEB" w:rsidP="00293AEA">
            <w:pPr>
              <w:jc w:val="center"/>
              <w:rPr>
                <w:lang w:val="en-US" w:eastAsia="ko-KR"/>
              </w:rPr>
            </w:pPr>
            <w:r>
              <w:rPr>
                <w:rFonts w:hint="eastAsia"/>
                <w:lang w:val="en-US" w:eastAsia="ko-KR"/>
              </w:rPr>
              <w:t>VHT80MHzBehavior, NomadicBehavior, TransmitPowerControlBehavior, DynamicFrequencySelectionBehavior</w:t>
            </w:r>
          </w:p>
        </w:tc>
      </w:tr>
      <w:tr w:rsidR="005A5BEB" w:rsidRPr="00E34B24" w:rsidTr="00584406">
        <w:tc>
          <w:tcPr>
            <w:tcW w:w="1188" w:type="dxa"/>
          </w:tcPr>
          <w:p w:rsidR="005A5BEB" w:rsidRDefault="005A5BEB" w:rsidP="00293AEA">
            <w:pPr>
              <w:jc w:val="center"/>
              <w:rPr>
                <w:lang w:val="en-US" w:eastAsia="ko-KR"/>
              </w:rPr>
            </w:pPr>
            <w:r>
              <w:rPr>
                <w:rFonts w:hint="eastAsia"/>
                <w:lang w:val="en-US" w:eastAsia="ko-KR"/>
              </w:rPr>
              <w:t>&lt;ANA&gt;</w:t>
            </w:r>
          </w:p>
        </w:tc>
        <w:tc>
          <w:tcPr>
            <w:tcW w:w="1170" w:type="dxa"/>
          </w:tcPr>
          <w:p w:rsidR="005A5BEB" w:rsidRPr="00977AC0" w:rsidRDefault="005A5BEB" w:rsidP="00293AEA">
            <w:pPr>
              <w:jc w:val="center"/>
              <w:rPr>
                <w:lang w:val="en-US" w:eastAsia="ko-KR"/>
              </w:rPr>
            </w:pPr>
            <w:r>
              <w:rPr>
                <w:rFonts w:hint="eastAsia"/>
                <w:lang w:val="en-US" w:eastAsia="ko-KR"/>
              </w:rPr>
              <w:t>TBD</w:t>
            </w:r>
          </w:p>
        </w:tc>
        <w:tc>
          <w:tcPr>
            <w:tcW w:w="1198" w:type="dxa"/>
          </w:tcPr>
          <w:p w:rsidR="005A5BEB" w:rsidRPr="00977AC0" w:rsidRDefault="005A5BEB" w:rsidP="00293AEA">
            <w:pPr>
              <w:jc w:val="center"/>
              <w:rPr>
                <w:lang w:val="en-US" w:eastAsia="ko-KR"/>
              </w:rPr>
            </w:pPr>
            <w:r>
              <w:rPr>
                <w:rFonts w:hint="eastAsia"/>
                <w:lang w:val="en-US" w:eastAsia="ko-KR"/>
              </w:rPr>
              <w:t>5</w:t>
            </w:r>
          </w:p>
        </w:tc>
        <w:tc>
          <w:tcPr>
            <w:tcW w:w="1104" w:type="dxa"/>
          </w:tcPr>
          <w:p w:rsidR="005A5BEB" w:rsidRPr="00977AC0" w:rsidRDefault="005A5BEB" w:rsidP="00293AEA">
            <w:pPr>
              <w:jc w:val="center"/>
              <w:rPr>
                <w:lang w:val="en-US" w:eastAsia="ko-KR"/>
              </w:rPr>
            </w:pPr>
            <w:r>
              <w:rPr>
                <w:rFonts w:hint="eastAsia"/>
                <w:lang w:val="en-US" w:eastAsia="ko-KR"/>
              </w:rPr>
              <w:t>160</w:t>
            </w:r>
          </w:p>
        </w:tc>
        <w:tc>
          <w:tcPr>
            <w:tcW w:w="1080" w:type="dxa"/>
          </w:tcPr>
          <w:p w:rsidR="005A5BEB" w:rsidRPr="00977AC0" w:rsidRDefault="00BA1416" w:rsidP="00293AEA">
            <w:pPr>
              <w:jc w:val="center"/>
              <w:rPr>
                <w:lang w:val="en-US" w:eastAsia="ko-KR"/>
              </w:rPr>
            </w:pPr>
            <w:r>
              <w:rPr>
                <w:lang w:val="en-US" w:eastAsia="ko-KR"/>
              </w:rPr>
              <w:t>-</w:t>
            </w:r>
          </w:p>
        </w:tc>
        <w:tc>
          <w:tcPr>
            <w:tcW w:w="1276" w:type="dxa"/>
          </w:tcPr>
          <w:p w:rsidR="005A5BEB" w:rsidRDefault="00BA1416" w:rsidP="00293AEA">
            <w:pPr>
              <w:jc w:val="center"/>
              <w:rPr>
                <w:lang w:val="en-US" w:eastAsia="ko-KR"/>
              </w:rPr>
            </w:pPr>
            <w:r>
              <w:rPr>
                <w:lang w:val="en-US" w:eastAsia="ko-KR"/>
              </w:rPr>
              <w:t>50</w:t>
            </w:r>
          </w:p>
        </w:tc>
        <w:tc>
          <w:tcPr>
            <w:tcW w:w="2563" w:type="dxa"/>
          </w:tcPr>
          <w:p w:rsidR="005A5BEB" w:rsidRPr="00977AC0" w:rsidRDefault="00BA1416" w:rsidP="00293AEA">
            <w:pPr>
              <w:jc w:val="center"/>
              <w:rPr>
                <w:lang w:val="en-US" w:eastAsia="ko-KR"/>
              </w:rPr>
            </w:pPr>
            <w:r>
              <w:rPr>
                <w:rFonts w:hint="eastAsia"/>
                <w:lang w:val="en-US" w:eastAsia="ko-KR"/>
              </w:rPr>
              <w:t>VHT160MHzBehavior, IndoorOnlyBehavior, NomadicBehavior, TransmitPowerControlBehavior, DynamicFrequencySelectionBehavior</w:t>
            </w:r>
          </w:p>
        </w:tc>
      </w:tr>
      <w:tr w:rsidR="00BA1416" w:rsidRPr="00E34B24" w:rsidTr="00584406">
        <w:tc>
          <w:tcPr>
            <w:tcW w:w="1188" w:type="dxa"/>
          </w:tcPr>
          <w:p w:rsidR="00BA1416" w:rsidRDefault="00BA1416" w:rsidP="000F6C45">
            <w:pPr>
              <w:jc w:val="center"/>
              <w:rPr>
                <w:lang w:val="en-US" w:eastAsia="ko-KR"/>
              </w:rPr>
            </w:pPr>
            <w:r>
              <w:rPr>
                <w:rFonts w:hint="eastAsia"/>
                <w:lang w:val="en-US" w:eastAsia="ko-KR"/>
              </w:rPr>
              <w:t>&lt;ANA&gt;</w:t>
            </w:r>
          </w:p>
        </w:tc>
        <w:tc>
          <w:tcPr>
            <w:tcW w:w="1170" w:type="dxa"/>
          </w:tcPr>
          <w:p w:rsidR="00BA1416" w:rsidRPr="00977AC0" w:rsidRDefault="00BA1416" w:rsidP="000F6C45">
            <w:pPr>
              <w:jc w:val="center"/>
              <w:rPr>
                <w:lang w:val="en-US" w:eastAsia="ko-KR"/>
              </w:rPr>
            </w:pPr>
            <w:r>
              <w:rPr>
                <w:rFonts w:hint="eastAsia"/>
                <w:lang w:val="en-US" w:eastAsia="ko-KR"/>
              </w:rPr>
              <w:t>TBD</w:t>
            </w:r>
          </w:p>
        </w:tc>
        <w:tc>
          <w:tcPr>
            <w:tcW w:w="1198" w:type="dxa"/>
          </w:tcPr>
          <w:p w:rsidR="00BA1416" w:rsidRPr="00977AC0" w:rsidRDefault="00BA1416" w:rsidP="000F6C45">
            <w:pPr>
              <w:jc w:val="center"/>
              <w:rPr>
                <w:lang w:val="en-US" w:eastAsia="ko-KR"/>
              </w:rPr>
            </w:pPr>
            <w:r>
              <w:rPr>
                <w:rFonts w:hint="eastAsia"/>
                <w:lang w:val="en-US" w:eastAsia="ko-KR"/>
              </w:rPr>
              <w:t>5</w:t>
            </w:r>
          </w:p>
        </w:tc>
        <w:tc>
          <w:tcPr>
            <w:tcW w:w="1104" w:type="dxa"/>
          </w:tcPr>
          <w:p w:rsidR="00BA1416" w:rsidRPr="00977AC0" w:rsidRDefault="00BA1416" w:rsidP="000F6C45">
            <w:pPr>
              <w:jc w:val="center"/>
              <w:rPr>
                <w:lang w:val="en-US" w:eastAsia="ko-KR"/>
              </w:rPr>
            </w:pPr>
            <w:r>
              <w:rPr>
                <w:rFonts w:hint="eastAsia"/>
                <w:lang w:val="en-US" w:eastAsia="ko-KR"/>
              </w:rPr>
              <w:t>160</w:t>
            </w:r>
          </w:p>
        </w:tc>
        <w:tc>
          <w:tcPr>
            <w:tcW w:w="1080" w:type="dxa"/>
          </w:tcPr>
          <w:p w:rsidR="00BA1416" w:rsidRPr="00977AC0" w:rsidRDefault="00BA1416" w:rsidP="000F6C45">
            <w:pPr>
              <w:jc w:val="center"/>
              <w:rPr>
                <w:lang w:val="en-US" w:eastAsia="ko-KR"/>
              </w:rPr>
            </w:pPr>
            <w:r>
              <w:rPr>
                <w:lang w:val="en-US" w:eastAsia="ko-KR"/>
              </w:rPr>
              <w:t>-</w:t>
            </w:r>
          </w:p>
        </w:tc>
        <w:tc>
          <w:tcPr>
            <w:tcW w:w="1276" w:type="dxa"/>
          </w:tcPr>
          <w:p w:rsidR="00BA1416" w:rsidRDefault="00BA1416" w:rsidP="00293AEA">
            <w:pPr>
              <w:jc w:val="center"/>
              <w:rPr>
                <w:lang w:val="en-US" w:eastAsia="ko-KR"/>
              </w:rPr>
            </w:pPr>
            <w:r>
              <w:rPr>
                <w:lang w:val="en-US" w:eastAsia="ko-KR"/>
              </w:rPr>
              <w:t>50</w:t>
            </w:r>
          </w:p>
        </w:tc>
        <w:tc>
          <w:tcPr>
            <w:tcW w:w="2563" w:type="dxa"/>
          </w:tcPr>
          <w:p w:rsidR="00BA1416" w:rsidRDefault="00BA1416" w:rsidP="00293AEA">
            <w:pPr>
              <w:jc w:val="center"/>
              <w:rPr>
                <w:lang w:val="en-US" w:eastAsia="ko-KR"/>
              </w:rPr>
            </w:pPr>
            <w:r>
              <w:rPr>
                <w:rFonts w:hint="eastAsia"/>
                <w:lang w:val="en-US" w:eastAsia="ko-KR"/>
              </w:rPr>
              <w:t>VHT160MHzBehavior, NomadicBehavior, TransmitPowerControlBehavior, DynamicFrequencySelectionBehavior</w:t>
            </w:r>
          </w:p>
        </w:tc>
      </w:tr>
      <w:tr w:rsidR="00BA1416" w:rsidRPr="002F529B" w:rsidTr="00584406">
        <w:tc>
          <w:tcPr>
            <w:tcW w:w="1188" w:type="dxa"/>
          </w:tcPr>
          <w:p w:rsidR="00BA1416" w:rsidRPr="002F529B" w:rsidRDefault="00BA1416" w:rsidP="00293AEA">
            <w:pPr>
              <w:jc w:val="center"/>
              <w:rPr>
                <w:lang w:eastAsia="ko-KR"/>
              </w:rPr>
            </w:pPr>
            <w:r>
              <w:rPr>
                <w:lang w:eastAsia="ko-KR"/>
              </w:rPr>
              <w:t>&lt;ANA&gt;</w:t>
            </w:r>
            <w:r w:rsidRPr="002F529B">
              <w:rPr>
                <w:rFonts w:hint="eastAsia"/>
                <w:lang w:eastAsia="ko-KR"/>
              </w:rPr>
              <w:t>-255</w:t>
            </w:r>
          </w:p>
        </w:tc>
        <w:tc>
          <w:tcPr>
            <w:tcW w:w="1170" w:type="dxa"/>
          </w:tcPr>
          <w:p w:rsidR="00BA1416" w:rsidRPr="002F529B" w:rsidRDefault="00BA1416" w:rsidP="00293AEA">
            <w:pPr>
              <w:jc w:val="center"/>
              <w:rPr>
                <w:lang w:eastAsia="ko-KR"/>
              </w:rPr>
            </w:pPr>
            <w:r w:rsidRPr="002F529B">
              <w:rPr>
                <w:rFonts w:hint="eastAsia"/>
                <w:lang w:eastAsia="ko-KR"/>
              </w:rPr>
              <w:t>Reserved</w:t>
            </w:r>
          </w:p>
        </w:tc>
        <w:tc>
          <w:tcPr>
            <w:tcW w:w="1198" w:type="dxa"/>
          </w:tcPr>
          <w:p w:rsidR="00BA1416" w:rsidRPr="002F529B" w:rsidRDefault="00BA1416" w:rsidP="00293AEA">
            <w:pPr>
              <w:jc w:val="center"/>
              <w:rPr>
                <w:lang w:eastAsia="ko-KR"/>
              </w:rPr>
            </w:pPr>
            <w:r w:rsidRPr="002F529B">
              <w:rPr>
                <w:rFonts w:hint="eastAsia"/>
                <w:lang w:eastAsia="ko-KR"/>
              </w:rPr>
              <w:t>Reserved</w:t>
            </w:r>
          </w:p>
        </w:tc>
        <w:tc>
          <w:tcPr>
            <w:tcW w:w="1104" w:type="dxa"/>
          </w:tcPr>
          <w:p w:rsidR="00BA1416" w:rsidRPr="002F529B" w:rsidRDefault="00BA1416" w:rsidP="00293AEA">
            <w:pPr>
              <w:jc w:val="center"/>
              <w:rPr>
                <w:lang w:eastAsia="ko-KR"/>
              </w:rPr>
            </w:pPr>
            <w:r w:rsidRPr="002F529B">
              <w:rPr>
                <w:rFonts w:hint="eastAsia"/>
                <w:lang w:eastAsia="ko-KR"/>
              </w:rPr>
              <w:t>Reserved</w:t>
            </w:r>
          </w:p>
        </w:tc>
        <w:tc>
          <w:tcPr>
            <w:tcW w:w="1080" w:type="dxa"/>
          </w:tcPr>
          <w:p w:rsidR="00BA1416" w:rsidRPr="002F529B" w:rsidRDefault="00BA1416" w:rsidP="00293AEA">
            <w:pPr>
              <w:jc w:val="center"/>
              <w:rPr>
                <w:lang w:eastAsia="ko-KR"/>
              </w:rPr>
            </w:pPr>
            <w:r w:rsidRPr="002F529B">
              <w:rPr>
                <w:rFonts w:hint="eastAsia"/>
                <w:lang w:eastAsia="ko-KR"/>
              </w:rPr>
              <w:t>Reserved</w:t>
            </w:r>
          </w:p>
        </w:tc>
        <w:tc>
          <w:tcPr>
            <w:tcW w:w="1276" w:type="dxa"/>
          </w:tcPr>
          <w:p w:rsidR="00BA1416" w:rsidRPr="002F529B" w:rsidRDefault="00BA1416" w:rsidP="00293AEA">
            <w:pPr>
              <w:jc w:val="center"/>
              <w:rPr>
                <w:lang w:eastAsia="ko-KR"/>
              </w:rPr>
            </w:pPr>
          </w:p>
        </w:tc>
        <w:tc>
          <w:tcPr>
            <w:tcW w:w="2563" w:type="dxa"/>
          </w:tcPr>
          <w:p w:rsidR="00BA1416" w:rsidRPr="002F529B" w:rsidRDefault="00BA1416" w:rsidP="00293AEA">
            <w:pPr>
              <w:jc w:val="center"/>
              <w:rPr>
                <w:lang w:eastAsia="ko-KR"/>
              </w:rPr>
            </w:pPr>
            <w:r w:rsidRPr="002F529B">
              <w:rPr>
                <w:rFonts w:hint="eastAsia"/>
                <w:lang w:eastAsia="ko-KR"/>
              </w:rPr>
              <w:t>Reserved</w:t>
            </w:r>
          </w:p>
        </w:tc>
      </w:tr>
      <w:tr w:rsidR="00BA1416" w:rsidRPr="002F529B" w:rsidTr="00584406">
        <w:tc>
          <w:tcPr>
            <w:tcW w:w="9576" w:type="dxa"/>
            <w:gridSpan w:val="7"/>
          </w:tcPr>
          <w:p w:rsidR="00BA1416" w:rsidRPr="002F529B" w:rsidRDefault="00BA1416" w:rsidP="00293AEA">
            <w:pPr>
              <w:rPr>
                <w:lang w:eastAsia="ko-KR"/>
              </w:rPr>
            </w:pPr>
            <w:r w:rsidRPr="002F529B">
              <w:rPr>
                <w:lang w:eastAsia="ko-KR"/>
              </w:rPr>
              <w:t xml:space="preserve">NOTE—The channel spacing for operating classes </w:t>
            </w:r>
            <w:r>
              <w:rPr>
                <w:rFonts w:hint="eastAsia"/>
                <w:lang w:eastAsia="ko-KR"/>
              </w:rPr>
              <w:t>&lt;ANA&gt;</w:t>
            </w:r>
            <w:r w:rsidRPr="002F529B">
              <w:rPr>
                <w:lang w:eastAsia="ko-KR"/>
              </w:rPr>
              <w:t xml:space="preserve"> through </w:t>
            </w:r>
            <w:r>
              <w:rPr>
                <w:rFonts w:hint="eastAsia"/>
                <w:lang w:eastAsia="ko-KR"/>
              </w:rPr>
              <w:t>&lt;ANA&gt;</w:t>
            </w:r>
            <w:r w:rsidRPr="002F529B">
              <w:rPr>
                <w:lang w:eastAsia="ko-KR"/>
              </w:rPr>
              <w:t xml:space="preserve"> is for the supported bandwidth rather than the operating</w:t>
            </w:r>
            <w:r w:rsidRPr="002F529B">
              <w:rPr>
                <w:rFonts w:hint="eastAsia"/>
                <w:lang w:eastAsia="ko-KR"/>
              </w:rPr>
              <w:t xml:space="preserve"> </w:t>
            </w:r>
            <w:r w:rsidRPr="002F529B">
              <w:rPr>
                <w:lang w:eastAsia="ko-KR"/>
              </w:rPr>
              <w:t>bandwidth.</w:t>
            </w:r>
          </w:p>
        </w:tc>
      </w:tr>
    </w:tbl>
    <w:p w:rsidR="00FE48B9" w:rsidRDefault="00FE48B9" w:rsidP="00FE48B9"/>
    <w:p w:rsidR="00FE48B9" w:rsidRDefault="00FE48B9" w:rsidP="00FE48B9">
      <w:pPr>
        <w:rPr>
          <w:lang w:eastAsia="ko-KR"/>
        </w:rPr>
      </w:pPr>
    </w:p>
    <w:p w:rsidR="00FE48B9" w:rsidRPr="00A21C9D" w:rsidRDefault="00FE48B9" w:rsidP="00FE48B9">
      <w:pPr>
        <w:rPr>
          <w:b/>
          <w:bCs/>
          <w:i/>
          <w:iCs/>
          <w:color w:val="FF0000"/>
          <w:lang w:eastAsia="ko-KR"/>
        </w:rPr>
      </w:pPr>
      <w:r w:rsidRPr="00762A54">
        <w:rPr>
          <w:rFonts w:hint="eastAsia"/>
          <w:b/>
          <w:bCs/>
          <w:i/>
          <w:iCs/>
          <w:color w:val="FF0000"/>
          <w:lang w:eastAsia="ko-KR"/>
        </w:rPr>
        <w:lastRenderedPageBreak/>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Pr="00762A54">
        <w:rPr>
          <w:b/>
          <w:bCs/>
          <w:i/>
          <w:iCs/>
          <w:color w:val="FF0000"/>
          <w:lang w:eastAsia="ko-KR"/>
        </w:rPr>
        <w:t>,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and insert the note in Table J</w:t>
      </w:r>
      <w:r>
        <w:rPr>
          <w:rFonts w:hint="eastAsia"/>
          <w:b/>
          <w:bCs/>
          <w:i/>
          <w:iCs/>
          <w:color w:val="FF0000"/>
          <w:lang w:eastAsia="ko-KR"/>
        </w:rPr>
        <w:t>-3</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J-3 </w:t>
      </w:r>
      <w:r>
        <w:rPr>
          <w:lang w:eastAsia="ko-KR"/>
        </w:rPr>
        <w:t>–</w:t>
      </w:r>
      <w:r>
        <w:rPr>
          <w:rFonts w:hint="eastAsia"/>
          <w:lang w:eastAsia="ko-KR"/>
        </w:rPr>
        <w:t xml:space="preserve"> Operating classes in Japan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080"/>
        <w:gridCol w:w="1224"/>
        <w:gridCol w:w="2556"/>
        <w:gridCol w:w="7"/>
      </w:tblGrid>
      <w:tr w:rsidR="00BA1416" w:rsidRPr="002F529B" w:rsidTr="00584406">
        <w:tc>
          <w:tcPr>
            <w:tcW w:w="1252" w:type="dxa"/>
          </w:tcPr>
          <w:p w:rsidR="00BA1416" w:rsidRPr="002F529B" w:rsidRDefault="00BA1416"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BA1416" w:rsidRPr="002F529B" w:rsidRDefault="00BA1416"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BA1416" w:rsidRPr="002F529B" w:rsidRDefault="00BA1416" w:rsidP="00293AEA">
            <w:pPr>
              <w:jc w:val="center"/>
              <w:rPr>
                <w:b/>
                <w:lang w:eastAsia="ko-KR"/>
              </w:rPr>
            </w:pPr>
            <w:r w:rsidRPr="002F529B">
              <w:rPr>
                <w:rFonts w:hint="eastAsia"/>
                <w:b/>
                <w:lang w:eastAsia="ko-KR"/>
              </w:rPr>
              <w:t>Channel starting frequency (GHz)</w:t>
            </w:r>
          </w:p>
        </w:tc>
        <w:tc>
          <w:tcPr>
            <w:tcW w:w="1104" w:type="dxa"/>
          </w:tcPr>
          <w:p w:rsidR="00BA1416" w:rsidRPr="002F529B" w:rsidRDefault="00BA1416" w:rsidP="00293AEA">
            <w:pPr>
              <w:jc w:val="center"/>
              <w:rPr>
                <w:b/>
                <w:lang w:eastAsia="ko-KR"/>
              </w:rPr>
            </w:pPr>
            <w:r w:rsidRPr="002F529B">
              <w:rPr>
                <w:rFonts w:hint="eastAsia"/>
                <w:b/>
                <w:lang w:eastAsia="ko-KR"/>
              </w:rPr>
              <w:t>Channel spacing (MHz)</w:t>
            </w:r>
          </w:p>
        </w:tc>
        <w:tc>
          <w:tcPr>
            <w:tcW w:w="1080" w:type="dxa"/>
          </w:tcPr>
          <w:p w:rsidR="00BA1416" w:rsidRPr="002F529B" w:rsidRDefault="00BA1416" w:rsidP="00293AEA">
            <w:pPr>
              <w:jc w:val="center"/>
              <w:rPr>
                <w:b/>
                <w:lang w:eastAsia="ko-KR"/>
              </w:rPr>
            </w:pPr>
            <w:r w:rsidRPr="002F529B">
              <w:rPr>
                <w:rFonts w:hint="eastAsia"/>
                <w:b/>
                <w:lang w:eastAsia="ko-KR"/>
              </w:rPr>
              <w:t>Channel set</w:t>
            </w:r>
          </w:p>
        </w:tc>
        <w:tc>
          <w:tcPr>
            <w:tcW w:w="1224" w:type="dxa"/>
          </w:tcPr>
          <w:p w:rsidR="00BA1416" w:rsidRPr="002F529B" w:rsidRDefault="00BA1416" w:rsidP="00293AEA">
            <w:pPr>
              <w:jc w:val="center"/>
              <w:rPr>
                <w:b/>
                <w:lang w:eastAsia="ko-KR"/>
              </w:rPr>
            </w:pPr>
            <w:r>
              <w:rPr>
                <w:b/>
                <w:lang w:eastAsia="ko-KR"/>
              </w:rPr>
              <w:t>Channel center frequency index</w:t>
            </w:r>
          </w:p>
        </w:tc>
        <w:tc>
          <w:tcPr>
            <w:tcW w:w="2563" w:type="dxa"/>
            <w:gridSpan w:val="2"/>
          </w:tcPr>
          <w:p w:rsidR="00BA1416" w:rsidRPr="002F529B" w:rsidRDefault="00BA1416" w:rsidP="00293AEA">
            <w:pPr>
              <w:jc w:val="center"/>
              <w:rPr>
                <w:b/>
                <w:lang w:eastAsia="ko-KR"/>
              </w:rPr>
            </w:pPr>
            <w:r w:rsidRPr="002F529B">
              <w:rPr>
                <w:rFonts w:hint="eastAsia"/>
                <w:b/>
                <w:lang w:eastAsia="ko-KR"/>
              </w:rPr>
              <w:t>Behavior limits set</w:t>
            </w:r>
          </w:p>
        </w:tc>
      </w:tr>
      <w:tr w:rsidR="00BA1416" w:rsidRPr="00977AC0" w:rsidTr="00584406">
        <w:tc>
          <w:tcPr>
            <w:tcW w:w="1252" w:type="dxa"/>
          </w:tcPr>
          <w:p w:rsidR="00BA1416" w:rsidRDefault="00BA1416" w:rsidP="00293AEA">
            <w:pPr>
              <w:jc w:val="center"/>
              <w:rPr>
                <w:lang w:val="en-US" w:eastAsia="ko-KR"/>
              </w:rPr>
            </w:pPr>
            <w:r>
              <w:rPr>
                <w:rFonts w:hint="eastAsia"/>
                <w:lang w:val="en-US" w:eastAsia="ko-KR"/>
              </w:rPr>
              <w:t>&lt;ANA&gt;</w:t>
            </w:r>
          </w:p>
        </w:tc>
        <w:tc>
          <w:tcPr>
            <w:tcW w:w="1108" w:type="dxa"/>
          </w:tcPr>
          <w:p w:rsidR="00BA1416" w:rsidRPr="00977AC0" w:rsidRDefault="00BA1416" w:rsidP="00293AEA">
            <w:pPr>
              <w:jc w:val="center"/>
              <w:rPr>
                <w:lang w:val="en-US" w:eastAsia="ko-KR"/>
              </w:rPr>
            </w:pPr>
            <w:r>
              <w:rPr>
                <w:rFonts w:hint="eastAsia"/>
                <w:lang w:val="en-US" w:eastAsia="ko-KR"/>
              </w:rPr>
              <w:t>TBD</w:t>
            </w:r>
          </w:p>
        </w:tc>
        <w:tc>
          <w:tcPr>
            <w:tcW w:w="1144" w:type="dxa"/>
          </w:tcPr>
          <w:p w:rsidR="00BA1416" w:rsidRPr="00977AC0" w:rsidRDefault="00BA1416" w:rsidP="00293AEA">
            <w:pPr>
              <w:jc w:val="center"/>
              <w:rPr>
                <w:lang w:val="en-US" w:eastAsia="ko-KR"/>
              </w:rPr>
            </w:pPr>
            <w:r>
              <w:rPr>
                <w:rFonts w:hint="eastAsia"/>
                <w:lang w:val="en-US" w:eastAsia="ko-KR"/>
              </w:rPr>
              <w:t>5</w:t>
            </w:r>
          </w:p>
        </w:tc>
        <w:tc>
          <w:tcPr>
            <w:tcW w:w="1104" w:type="dxa"/>
          </w:tcPr>
          <w:p w:rsidR="00BA1416" w:rsidRPr="00977AC0" w:rsidRDefault="00BA1416" w:rsidP="00293AEA">
            <w:pPr>
              <w:jc w:val="center"/>
              <w:rPr>
                <w:lang w:val="en-US" w:eastAsia="ko-KR"/>
              </w:rPr>
            </w:pPr>
            <w:r>
              <w:rPr>
                <w:rFonts w:hint="eastAsia"/>
                <w:lang w:val="en-US" w:eastAsia="ko-KR"/>
              </w:rPr>
              <w:t>80</w:t>
            </w:r>
          </w:p>
        </w:tc>
        <w:tc>
          <w:tcPr>
            <w:tcW w:w="1080" w:type="dxa"/>
          </w:tcPr>
          <w:p w:rsidR="00BA1416" w:rsidRPr="00977AC0" w:rsidRDefault="00BA1416" w:rsidP="00293AEA">
            <w:pPr>
              <w:jc w:val="center"/>
              <w:rPr>
                <w:lang w:val="en-US" w:eastAsia="ko-KR"/>
              </w:rPr>
            </w:pPr>
            <w:r>
              <w:rPr>
                <w:lang w:val="en-US" w:eastAsia="ko-KR"/>
              </w:rPr>
              <w:t>-</w:t>
            </w:r>
          </w:p>
        </w:tc>
        <w:tc>
          <w:tcPr>
            <w:tcW w:w="1224" w:type="dxa"/>
          </w:tcPr>
          <w:p w:rsidR="00BA1416" w:rsidRDefault="00BA1416" w:rsidP="00293AEA">
            <w:pPr>
              <w:jc w:val="center"/>
              <w:rPr>
                <w:lang w:val="en-US" w:eastAsia="ko-KR"/>
              </w:rPr>
            </w:pPr>
            <w:r>
              <w:rPr>
                <w:lang w:val="en-US" w:eastAsia="ko-KR"/>
              </w:rPr>
              <w:t>42</w:t>
            </w:r>
          </w:p>
        </w:tc>
        <w:tc>
          <w:tcPr>
            <w:tcW w:w="2563" w:type="dxa"/>
            <w:gridSpan w:val="2"/>
          </w:tcPr>
          <w:p w:rsidR="00BA1416" w:rsidRPr="00977AC0" w:rsidRDefault="00BA1416" w:rsidP="00293AEA">
            <w:pPr>
              <w:jc w:val="center"/>
              <w:rPr>
                <w:lang w:val="en-US" w:eastAsia="ko-KR"/>
              </w:rPr>
            </w:pPr>
            <w:r>
              <w:rPr>
                <w:rFonts w:hint="eastAsia"/>
                <w:lang w:val="en-US" w:eastAsia="ko-KR"/>
              </w:rPr>
              <w:t>VHT80MHzBehavior, IndoorsOnlyBehavior, CS4msBehavior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Pr="00977AC0" w:rsidRDefault="00584406" w:rsidP="000F6C45">
            <w:pPr>
              <w:jc w:val="center"/>
              <w:rPr>
                <w:lang w:val="en-US" w:eastAsia="ko-KR"/>
              </w:rPr>
            </w:pPr>
            <w:r>
              <w:rPr>
                <w:rFonts w:hint="eastAsia"/>
                <w:lang w:val="en-US" w:eastAsia="ko-KR"/>
              </w:rPr>
              <w:t>TBD</w:t>
            </w:r>
          </w:p>
        </w:tc>
        <w:tc>
          <w:tcPr>
            <w:tcW w:w="1144" w:type="dxa"/>
          </w:tcPr>
          <w:p w:rsidR="00584406" w:rsidRPr="00977AC0" w:rsidRDefault="00584406" w:rsidP="000F6C45">
            <w:pPr>
              <w:jc w:val="center"/>
              <w:rPr>
                <w:lang w:val="en-US" w:eastAsia="ko-KR"/>
              </w:rPr>
            </w:pPr>
            <w:r>
              <w:rPr>
                <w:rFonts w:hint="eastAsia"/>
                <w:lang w:val="en-US" w:eastAsia="ko-KR"/>
              </w:rPr>
              <w:t>5</w:t>
            </w:r>
          </w:p>
        </w:tc>
        <w:tc>
          <w:tcPr>
            <w:tcW w:w="1104" w:type="dxa"/>
          </w:tcPr>
          <w:p w:rsidR="00584406" w:rsidRPr="00977AC0" w:rsidRDefault="00584406" w:rsidP="000F6C45">
            <w:pPr>
              <w:jc w:val="center"/>
              <w:rPr>
                <w:lang w:val="en-US" w:eastAsia="ko-KR"/>
              </w:rPr>
            </w:pPr>
            <w:r>
              <w:rPr>
                <w:rFonts w:hint="eastAsia"/>
                <w:lang w:val="en-US" w:eastAsia="ko-KR"/>
              </w:rPr>
              <w:t>80</w:t>
            </w:r>
          </w:p>
        </w:tc>
        <w:tc>
          <w:tcPr>
            <w:tcW w:w="1080" w:type="dxa"/>
          </w:tcPr>
          <w:p w:rsidR="00584406" w:rsidRPr="00977AC0" w:rsidRDefault="00584406" w:rsidP="000F6C45">
            <w:pPr>
              <w:jc w:val="center"/>
              <w:rPr>
                <w:lang w:val="en-US" w:eastAsia="ko-KR"/>
              </w:rPr>
            </w:pPr>
            <w:r>
              <w:rPr>
                <w:lang w:val="en-US" w:eastAsia="ko-KR"/>
              </w:rPr>
              <w:t>-</w:t>
            </w:r>
          </w:p>
        </w:tc>
        <w:tc>
          <w:tcPr>
            <w:tcW w:w="1224" w:type="dxa"/>
          </w:tcPr>
          <w:p w:rsidR="00584406" w:rsidRDefault="00584406" w:rsidP="00293AEA">
            <w:pPr>
              <w:jc w:val="center"/>
              <w:rPr>
                <w:lang w:val="en-US" w:eastAsia="ko-KR"/>
              </w:rPr>
            </w:pPr>
            <w:r>
              <w:rPr>
                <w:lang w:val="en-US" w:eastAsia="ko-KR"/>
              </w:rPr>
              <w:t>58</w:t>
            </w:r>
          </w:p>
        </w:tc>
        <w:tc>
          <w:tcPr>
            <w:tcW w:w="2563" w:type="dxa"/>
            <w:gridSpan w:val="2"/>
          </w:tcPr>
          <w:p w:rsidR="00584406" w:rsidRDefault="00584406" w:rsidP="000F6C45">
            <w:pPr>
              <w:jc w:val="center"/>
              <w:rPr>
                <w:lang w:val="en-US" w:eastAsia="ko-KR"/>
              </w:rPr>
            </w:pPr>
            <w:r>
              <w:rPr>
                <w:rFonts w:hint="eastAsia"/>
                <w:lang w:val="en-US" w:eastAsia="ko-KR"/>
              </w:rPr>
              <w:t>VHT80MHzBehavior, IndoorsOnlyBehavior, TransmitPowerControlBehavior, DynamicFrequencySelectionBehavior, IBSSRestrictionsBehavior, CS4msBehavior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Pr="00977AC0" w:rsidRDefault="00584406" w:rsidP="000F6C45">
            <w:pPr>
              <w:jc w:val="center"/>
              <w:rPr>
                <w:lang w:val="en-US" w:eastAsia="ko-KR"/>
              </w:rPr>
            </w:pPr>
            <w:r>
              <w:rPr>
                <w:rFonts w:hint="eastAsia"/>
                <w:lang w:val="en-US" w:eastAsia="ko-KR"/>
              </w:rPr>
              <w:t>TBD</w:t>
            </w:r>
          </w:p>
        </w:tc>
        <w:tc>
          <w:tcPr>
            <w:tcW w:w="1144" w:type="dxa"/>
          </w:tcPr>
          <w:p w:rsidR="00584406" w:rsidRPr="00977AC0" w:rsidRDefault="00584406" w:rsidP="000F6C45">
            <w:pPr>
              <w:jc w:val="center"/>
              <w:rPr>
                <w:lang w:val="en-US" w:eastAsia="ko-KR"/>
              </w:rPr>
            </w:pPr>
            <w:r>
              <w:rPr>
                <w:rFonts w:hint="eastAsia"/>
                <w:lang w:val="en-US" w:eastAsia="ko-KR"/>
              </w:rPr>
              <w:t>5</w:t>
            </w:r>
          </w:p>
        </w:tc>
        <w:tc>
          <w:tcPr>
            <w:tcW w:w="1104" w:type="dxa"/>
          </w:tcPr>
          <w:p w:rsidR="00584406" w:rsidRPr="00977AC0" w:rsidRDefault="00584406" w:rsidP="000F6C45">
            <w:pPr>
              <w:jc w:val="center"/>
              <w:rPr>
                <w:lang w:val="en-US" w:eastAsia="ko-KR"/>
              </w:rPr>
            </w:pPr>
            <w:r>
              <w:rPr>
                <w:rFonts w:hint="eastAsia"/>
                <w:lang w:val="en-US" w:eastAsia="ko-KR"/>
              </w:rPr>
              <w:t>80</w:t>
            </w:r>
          </w:p>
        </w:tc>
        <w:tc>
          <w:tcPr>
            <w:tcW w:w="1080" w:type="dxa"/>
          </w:tcPr>
          <w:p w:rsidR="00584406" w:rsidRPr="00977AC0" w:rsidRDefault="00584406" w:rsidP="000F6C45">
            <w:pPr>
              <w:jc w:val="center"/>
              <w:rPr>
                <w:lang w:val="en-US" w:eastAsia="ko-KR"/>
              </w:rPr>
            </w:pPr>
            <w:r>
              <w:rPr>
                <w:lang w:val="en-US" w:eastAsia="ko-KR"/>
              </w:rPr>
              <w:t>-</w:t>
            </w:r>
          </w:p>
        </w:tc>
        <w:tc>
          <w:tcPr>
            <w:tcW w:w="1224" w:type="dxa"/>
          </w:tcPr>
          <w:p w:rsidR="00584406" w:rsidRDefault="00584406" w:rsidP="00293AEA">
            <w:pPr>
              <w:jc w:val="center"/>
              <w:rPr>
                <w:lang w:val="en-US" w:eastAsia="ko-KR"/>
              </w:rPr>
            </w:pPr>
            <w:r>
              <w:rPr>
                <w:lang w:val="en-US" w:eastAsia="ko-KR"/>
              </w:rPr>
              <w:t>58</w:t>
            </w:r>
          </w:p>
        </w:tc>
        <w:tc>
          <w:tcPr>
            <w:tcW w:w="2563" w:type="dxa"/>
            <w:gridSpan w:val="2"/>
          </w:tcPr>
          <w:p w:rsidR="00584406" w:rsidRDefault="00584406" w:rsidP="000F6C45">
            <w:pPr>
              <w:jc w:val="center"/>
              <w:rPr>
                <w:lang w:val="en-US" w:eastAsia="ko-KR"/>
              </w:rPr>
            </w:pPr>
            <w:r>
              <w:rPr>
                <w:rFonts w:hint="eastAsia"/>
                <w:lang w:val="en-US" w:eastAsia="ko-KR"/>
              </w:rPr>
              <w:t>VHT80MHzBehavior, IndoorsOnlyBehavior, DynamicFrequencySelectionBehavior, IBSSRestrictionsBehavior, CS4msBehavior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Pr="00977AC0" w:rsidRDefault="00584406" w:rsidP="000F6C45">
            <w:pPr>
              <w:jc w:val="center"/>
              <w:rPr>
                <w:lang w:val="en-US" w:eastAsia="ko-KR"/>
              </w:rPr>
            </w:pPr>
            <w:r>
              <w:rPr>
                <w:rFonts w:hint="eastAsia"/>
                <w:lang w:val="en-US" w:eastAsia="ko-KR"/>
              </w:rPr>
              <w:t>TBD</w:t>
            </w:r>
          </w:p>
        </w:tc>
        <w:tc>
          <w:tcPr>
            <w:tcW w:w="1144" w:type="dxa"/>
          </w:tcPr>
          <w:p w:rsidR="00584406" w:rsidRPr="00977AC0" w:rsidRDefault="00584406" w:rsidP="000F6C45">
            <w:pPr>
              <w:jc w:val="center"/>
              <w:rPr>
                <w:lang w:val="en-US" w:eastAsia="ko-KR"/>
              </w:rPr>
            </w:pPr>
            <w:r>
              <w:rPr>
                <w:rFonts w:hint="eastAsia"/>
                <w:lang w:val="en-US" w:eastAsia="ko-KR"/>
              </w:rPr>
              <w:t>5</w:t>
            </w:r>
          </w:p>
        </w:tc>
        <w:tc>
          <w:tcPr>
            <w:tcW w:w="1104" w:type="dxa"/>
          </w:tcPr>
          <w:p w:rsidR="00584406" w:rsidRPr="00977AC0" w:rsidRDefault="00584406" w:rsidP="000F6C45">
            <w:pPr>
              <w:jc w:val="center"/>
              <w:rPr>
                <w:lang w:val="en-US" w:eastAsia="ko-KR"/>
              </w:rPr>
            </w:pPr>
            <w:r>
              <w:rPr>
                <w:rFonts w:hint="eastAsia"/>
                <w:lang w:val="en-US" w:eastAsia="ko-KR"/>
              </w:rPr>
              <w:t>80</w:t>
            </w:r>
          </w:p>
        </w:tc>
        <w:tc>
          <w:tcPr>
            <w:tcW w:w="1080" w:type="dxa"/>
          </w:tcPr>
          <w:p w:rsidR="00584406" w:rsidRPr="00977AC0" w:rsidRDefault="00584406" w:rsidP="000F6C45">
            <w:pPr>
              <w:jc w:val="center"/>
              <w:rPr>
                <w:lang w:val="en-US" w:eastAsia="ko-KR"/>
              </w:rPr>
            </w:pPr>
            <w:r>
              <w:rPr>
                <w:lang w:val="en-US" w:eastAsia="ko-KR"/>
              </w:rPr>
              <w:t>-</w:t>
            </w:r>
          </w:p>
        </w:tc>
        <w:tc>
          <w:tcPr>
            <w:tcW w:w="1224" w:type="dxa"/>
          </w:tcPr>
          <w:p w:rsidR="00584406" w:rsidRDefault="00584406" w:rsidP="00293AEA">
            <w:pPr>
              <w:jc w:val="center"/>
              <w:rPr>
                <w:lang w:val="en-US" w:eastAsia="ko-KR"/>
              </w:rPr>
            </w:pPr>
            <w:r>
              <w:rPr>
                <w:lang w:val="en-US" w:eastAsia="ko-KR"/>
              </w:rPr>
              <w:t>106, 122</w:t>
            </w:r>
          </w:p>
        </w:tc>
        <w:tc>
          <w:tcPr>
            <w:tcW w:w="2563" w:type="dxa"/>
            <w:gridSpan w:val="2"/>
          </w:tcPr>
          <w:p w:rsidR="00584406" w:rsidRDefault="00584406" w:rsidP="000F6C45">
            <w:pPr>
              <w:jc w:val="center"/>
              <w:rPr>
                <w:lang w:val="en-US" w:eastAsia="ko-KR"/>
              </w:rPr>
            </w:pPr>
            <w:r>
              <w:rPr>
                <w:rFonts w:hint="eastAsia"/>
                <w:lang w:val="en-US" w:eastAsia="ko-KR"/>
              </w:rPr>
              <w:t>VHT80MHzBehavior, TransmitPowerControlBehavior, DynamicFrequencySelectionBehavior, IBSSRestrictionsBehavior, CS4msBehavior, DFS_50_100_Behavior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Pr="00977AC0" w:rsidRDefault="00584406" w:rsidP="000F6C45">
            <w:pPr>
              <w:jc w:val="center"/>
              <w:rPr>
                <w:lang w:val="en-US" w:eastAsia="ko-KR"/>
              </w:rPr>
            </w:pPr>
            <w:r>
              <w:rPr>
                <w:rFonts w:hint="eastAsia"/>
                <w:lang w:val="en-US" w:eastAsia="ko-KR"/>
              </w:rPr>
              <w:t>TBD</w:t>
            </w:r>
          </w:p>
        </w:tc>
        <w:tc>
          <w:tcPr>
            <w:tcW w:w="1144" w:type="dxa"/>
          </w:tcPr>
          <w:p w:rsidR="00584406" w:rsidRPr="00977AC0" w:rsidRDefault="00584406" w:rsidP="000F6C45">
            <w:pPr>
              <w:jc w:val="center"/>
              <w:rPr>
                <w:lang w:val="en-US" w:eastAsia="ko-KR"/>
              </w:rPr>
            </w:pPr>
            <w:r>
              <w:rPr>
                <w:rFonts w:hint="eastAsia"/>
                <w:lang w:val="en-US" w:eastAsia="ko-KR"/>
              </w:rPr>
              <w:t>5</w:t>
            </w:r>
          </w:p>
        </w:tc>
        <w:tc>
          <w:tcPr>
            <w:tcW w:w="1104" w:type="dxa"/>
          </w:tcPr>
          <w:p w:rsidR="00584406" w:rsidRPr="00977AC0" w:rsidRDefault="00584406" w:rsidP="000F6C45">
            <w:pPr>
              <w:jc w:val="center"/>
              <w:rPr>
                <w:lang w:val="en-US" w:eastAsia="ko-KR"/>
              </w:rPr>
            </w:pPr>
            <w:r>
              <w:rPr>
                <w:rFonts w:hint="eastAsia"/>
                <w:lang w:val="en-US" w:eastAsia="ko-KR"/>
              </w:rPr>
              <w:t>80</w:t>
            </w:r>
          </w:p>
        </w:tc>
        <w:tc>
          <w:tcPr>
            <w:tcW w:w="1080" w:type="dxa"/>
          </w:tcPr>
          <w:p w:rsidR="00584406" w:rsidRPr="00977AC0" w:rsidRDefault="00584406" w:rsidP="000F6C45">
            <w:pPr>
              <w:jc w:val="center"/>
              <w:rPr>
                <w:lang w:val="en-US" w:eastAsia="ko-KR"/>
              </w:rPr>
            </w:pPr>
            <w:r>
              <w:rPr>
                <w:lang w:val="en-US" w:eastAsia="ko-KR"/>
              </w:rPr>
              <w:t>-</w:t>
            </w:r>
          </w:p>
        </w:tc>
        <w:tc>
          <w:tcPr>
            <w:tcW w:w="1224" w:type="dxa"/>
          </w:tcPr>
          <w:p w:rsidR="00584406" w:rsidRDefault="00584406" w:rsidP="00293AEA">
            <w:pPr>
              <w:jc w:val="center"/>
              <w:rPr>
                <w:lang w:val="en-US" w:eastAsia="ko-KR"/>
              </w:rPr>
            </w:pPr>
            <w:r>
              <w:rPr>
                <w:lang w:val="en-US" w:eastAsia="ko-KR"/>
              </w:rPr>
              <w:t>106, 122</w:t>
            </w:r>
          </w:p>
        </w:tc>
        <w:tc>
          <w:tcPr>
            <w:tcW w:w="2563" w:type="dxa"/>
            <w:gridSpan w:val="2"/>
          </w:tcPr>
          <w:p w:rsidR="00584406" w:rsidRDefault="00584406" w:rsidP="000F6C45">
            <w:pPr>
              <w:jc w:val="center"/>
              <w:rPr>
                <w:lang w:val="en-US" w:eastAsia="ko-KR"/>
              </w:rPr>
            </w:pPr>
            <w:r>
              <w:rPr>
                <w:rFonts w:hint="eastAsia"/>
                <w:lang w:val="en-US" w:eastAsia="ko-KR"/>
              </w:rPr>
              <w:t>VHT80MHzBehavior, DynamicFrequencySelectionBehavior, IBSSRestrictionsBehavior, CS4msBehavior, DFS_50_100_Behavior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Pr="00977AC0" w:rsidRDefault="00584406" w:rsidP="000F6C45">
            <w:pPr>
              <w:jc w:val="center"/>
              <w:rPr>
                <w:lang w:val="en-US" w:eastAsia="ko-KR"/>
              </w:rPr>
            </w:pPr>
            <w:r>
              <w:rPr>
                <w:rFonts w:hint="eastAsia"/>
                <w:lang w:val="en-US" w:eastAsia="ko-KR"/>
              </w:rPr>
              <w:t>TBD</w:t>
            </w:r>
          </w:p>
        </w:tc>
        <w:tc>
          <w:tcPr>
            <w:tcW w:w="1144" w:type="dxa"/>
          </w:tcPr>
          <w:p w:rsidR="00584406" w:rsidRPr="00977AC0" w:rsidRDefault="00584406" w:rsidP="000F6C45">
            <w:pPr>
              <w:jc w:val="center"/>
              <w:rPr>
                <w:lang w:val="en-US" w:eastAsia="ko-KR"/>
              </w:rPr>
            </w:pPr>
            <w:r>
              <w:rPr>
                <w:rFonts w:hint="eastAsia"/>
                <w:lang w:val="en-US" w:eastAsia="ko-KR"/>
              </w:rPr>
              <w:t>5</w:t>
            </w:r>
          </w:p>
        </w:tc>
        <w:tc>
          <w:tcPr>
            <w:tcW w:w="1104" w:type="dxa"/>
          </w:tcPr>
          <w:p w:rsidR="00584406" w:rsidRPr="00977AC0" w:rsidRDefault="00584406" w:rsidP="000F6C45">
            <w:pPr>
              <w:jc w:val="center"/>
              <w:rPr>
                <w:lang w:val="en-US" w:eastAsia="ko-KR"/>
              </w:rPr>
            </w:pPr>
            <w:r>
              <w:rPr>
                <w:rFonts w:hint="eastAsia"/>
                <w:lang w:val="en-US" w:eastAsia="ko-KR"/>
              </w:rPr>
              <w:t>160</w:t>
            </w:r>
          </w:p>
        </w:tc>
        <w:tc>
          <w:tcPr>
            <w:tcW w:w="1080" w:type="dxa"/>
          </w:tcPr>
          <w:p w:rsidR="00584406" w:rsidRPr="00977AC0"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50</w:t>
            </w:r>
          </w:p>
        </w:tc>
        <w:tc>
          <w:tcPr>
            <w:tcW w:w="2563" w:type="dxa"/>
            <w:gridSpan w:val="2"/>
          </w:tcPr>
          <w:p w:rsidR="00584406" w:rsidRDefault="00584406" w:rsidP="000F6C45">
            <w:pPr>
              <w:jc w:val="center"/>
              <w:rPr>
                <w:lang w:val="en-US" w:eastAsia="ko-KR"/>
              </w:rPr>
            </w:pPr>
            <w:r>
              <w:rPr>
                <w:rFonts w:hint="eastAsia"/>
                <w:lang w:val="en-US" w:eastAsia="ko-KR"/>
              </w:rPr>
              <w:t>VHT160MHzBehavior IndoorsOnlyBehavior, TransmitPowerControlBehavior, DynamicFrequencySelectionBehavior, IBSSRestrictionsBehavior, CS4msBehavior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Default="00584406" w:rsidP="000F6C45">
            <w:pPr>
              <w:jc w:val="center"/>
              <w:rPr>
                <w:lang w:val="en-US" w:eastAsia="ko-KR"/>
              </w:rPr>
            </w:pPr>
            <w:r>
              <w:rPr>
                <w:rFonts w:hint="eastAsia"/>
                <w:lang w:val="en-US" w:eastAsia="ko-KR"/>
              </w:rPr>
              <w:t>TBD</w:t>
            </w:r>
          </w:p>
        </w:tc>
        <w:tc>
          <w:tcPr>
            <w:tcW w:w="1144" w:type="dxa"/>
          </w:tcPr>
          <w:p w:rsidR="00584406" w:rsidRDefault="00584406" w:rsidP="000F6C45">
            <w:pPr>
              <w:jc w:val="center"/>
              <w:rPr>
                <w:lang w:val="en-US" w:eastAsia="ko-KR"/>
              </w:rPr>
            </w:pPr>
            <w:r>
              <w:rPr>
                <w:rFonts w:hint="eastAsia"/>
                <w:lang w:val="en-US" w:eastAsia="ko-KR"/>
              </w:rPr>
              <w:t>5</w:t>
            </w:r>
          </w:p>
        </w:tc>
        <w:tc>
          <w:tcPr>
            <w:tcW w:w="1104" w:type="dxa"/>
          </w:tcPr>
          <w:p w:rsidR="00584406" w:rsidRDefault="00584406" w:rsidP="000F6C45">
            <w:pPr>
              <w:jc w:val="center"/>
              <w:rPr>
                <w:lang w:val="en-US" w:eastAsia="ko-KR"/>
              </w:rPr>
            </w:pPr>
            <w:r>
              <w:rPr>
                <w:rFonts w:hint="eastAsia"/>
                <w:lang w:val="en-US" w:eastAsia="ko-KR"/>
              </w:rPr>
              <w:t>160</w:t>
            </w:r>
          </w:p>
        </w:tc>
        <w:tc>
          <w:tcPr>
            <w:tcW w:w="1080" w:type="dxa"/>
          </w:tcPr>
          <w:p w:rsidR="00584406" w:rsidDel="004753EC"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50</w:t>
            </w:r>
          </w:p>
        </w:tc>
        <w:tc>
          <w:tcPr>
            <w:tcW w:w="2563" w:type="dxa"/>
            <w:gridSpan w:val="2"/>
          </w:tcPr>
          <w:p w:rsidR="00584406" w:rsidRDefault="00584406" w:rsidP="000F6C45">
            <w:pPr>
              <w:jc w:val="center"/>
              <w:rPr>
                <w:lang w:val="en-US" w:eastAsia="ko-KR"/>
              </w:rPr>
            </w:pPr>
            <w:r>
              <w:rPr>
                <w:rFonts w:hint="eastAsia"/>
                <w:lang w:val="en-US" w:eastAsia="ko-KR"/>
              </w:rPr>
              <w:t>VHT160MHzBehavior IndoorsOnlyBehavior, DynamicFrequencySelectionBehavior, IBSSRestrictionsBehavior</w:t>
            </w:r>
            <w:r>
              <w:rPr>
                <w:rFonts w:hint="eastAsia"/>
                <w:lang w:val="en-US" w:eastAsia="ko-KR"/>
              </w:rPr>
              <w:lastRenderedPageBreak/>
              <w:t>, CS4msBehavior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lastRenderedPageBreak/>
              <w:t>&lt;ANA&gt;</w:t>
            </w:r>
          </w:p>
        </w:tc>
        <w:tc>
          <w:tcPr>
            <w:tcW w:w="1108" w:type="dxa"/>
          </w:tcPr>
          <w:p w:rsidR="00584406" w:rsidRDefault="00584406" w:rsidP="000F6C45">
            <w:pPr>
              <w:jc w:val="center"/>
              <w:rPr>
                <w:lang w:val="en-US" w:eastAsia="ko-KR"/>
              </w:rPr>
            </w:pPr>
            <w:r>
              <w:rPr>
                <w:rFonts w:hint="eastAsia"/>
                <w:lang w:val="en-US" w:eastAsia="ko-KR"/>
              </w:rPr>
              <w:t>TBD</w:t>
            </w:r>
          </w:p>
        </w:tc>
        <w:tc>
          <w:tcPr>
            <w:tcW w:w="1144" w:type="dxa"/>
          </w:tcPr>
          <w:p w:rsidR="00584406" w:rsidRDefault="00584406" w:rsidP="000F6C45">
            <w:pPr>
              <w:jc w:val="center"/>
              <w:rPr>
                <w:lang w:val="en-US" w:eastAsia="ko-KR"/>
              </w:rPr>
            </w:pPr>
            <w:r>
              <w:rPr>
                <w:rFonts w:hint="eastAsia"/>
                <w:lang w:val="en-US" w:eastAsia="ko-KR"/>
              </w:rPr>
              <w:t>5</w:t>
            </w:r>
          </w:p>
        </w:tc>
        <w:tc>
          <w:tcPr>
            <w:tcW w:w="1104" w:type="dxa"/>
          </w:tcPr>
          <w:p w:rsidR="00584406" w:rsidRDefault="00584406" w:rsidP="000F6C45">
            <w:pPr>
              <w:jc w:val="center"/>
              <w:rPr>
                <w:lang w:val="en-US" w:eastAsia="ko-KR"/>
              </w:rPr>
            </w:pPr>
            <w:r>
              <w:rPr>
                <w:rFonts w:hint="eastAsia"/>
                <w:lang w:val="en-US" w:eastAsia="ko-KR"/>
              </w:rPr>
              <w:t>160</w:t>
            </w:r>
          </w:p>
        </w:tc>
        <w:tc>
          <w:tcPr>
            <w:tcW w:w="1080" w:type="dxa"/>
          </w:tcPr>
          <w:p w:rsidR="00584406"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114</w:t>
            </w:r>
          </w:p>
        </w:tc>
        <w:tc>
          <w:tcPr>
            <w:tcW w:w="2563" w:type="dxa"/>
            <w:gridSpan w:val="2"/>
          </w:tcPr>
          <w:p w:rsidR="00584406" w:rsidRDefault="00584406" w:rsidP="000F6C45">
            <w:pPr>
              <w:jc w:val="center"/>
              <w:rPr>
                <w:lang w:val="en-US" w:eastAsia="ko-KR"/>
              </w:rPr>
            </w:pPr>
            <w:r>
              <w:rPr>
                <w:rFonts w:hint="eastAsia"/>
                <w:lang w:val="en-US" w:eastAsia="ko-KR"/>
              </w:rPr>
              <w:t>VHT160MHzBehavior TransmitPowerControlBehavior, DynamicFrequencySelectionBehavior, IBSSRestrictionsBehavior, CS4msBehavior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Default="00584406" w:rsidP="000F6C45">
            <w:pPr>
              <w:jc w:val="center"/>
              <w:rPr>
                <w:lang w:val="en-US" w:eastAsia="ko-KR"/>
              </w:rPr>
            </w:pPr>
            <w:r>
              <w:rPr>
                <w:rFonts w:hint="eastAsia"/>
                <w:lang w:val="en-US" w:eastAsia="ko-KR"/>
              </w:rPr>
              <w:t>TBD</w:t>
            </w:r>
          </w:p>
        </w:tc>
        <w:tc>
          <w:tcPr>
            <w:tcW w:w="1144" w:type="dxa"/>
          </w:tcPr>
          <w:p w:rsidR="00584406" w:rsidRDefault="00584406" w:rsidP="000F6C45">
            <w:pPr>
              <w:jc w:val="center"/>
              <w:rPr>
                <w:lang w:val="en-US" w:eastAsia="ko-KR"/>
              </w:rPr>
            </w:pPr>
            <w:r>
              <w:rPr>
                <w:rFonts w:hint="eastAsia"/>
                <w:lang w:val="en-US" w:eastAsia="ko-KR"/>
              </w:rPr>
              <w:t>5</w:t>
            </w:r>
          </w:p>
        </w:tc>
        <w:tc>
          <w:tcPr>
            <w:tcW w:w="1104" w:type="dxa"/>
          </w:tcPr>
          <w:p w:rsidR="00584406" w:rsidRDefault="00584406" w:rsidP="000F6C45">
            <w:pPr>
              <w:jc w:val="center"/>
              <w:rPr>
                <w:lang w:val="en-US" w:eastAsia="ko-KR"/>
              </w:rPr>
            </w:pPr>
            <w:r>
              <w:rPr>
                <w:rFonts w:hint="eastAsia"/>
                <w:lang w:val="en-US" w:eastAsia="ko-KR"/>
              </w:rPr>
              <w:t>160</w:t>
            </w:r>
          </w:p>
        </w:tc>
        <w:tc>
          <w:tcPr>
            <w:tcW w:w="1080" w:type="dxa"/>
          </w:tcPr>
          <w:p w:rsidR="00584406"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114</w:t>
            </w:r>
          </w:p>
        </w:tc>
        <w:tc>
          <w:tcPr>
            <w:tcW w:w="2563" w:type="dxa"/>
            <w:gridSpan w:val="2"/>
          </w:tcPr>
          <w:p w:rsidR="00584406" w:rsidRDefault="00584406" w:rsidP="000F6C45">
            <w:pPr>
              <w:jc w:val="center"/>
              <w:rPr>
                <w:lang w:val="en-US" w:eastAsia="ko-KR"/>
              </w:rPr>
            </w:pPr>
            <w:r>
              <w:rPr>
                <w:rFonts w:hint="eastAsia"/>
                <w:lang w:val="en-US" w:eastAsia="ko-KR"/>
              </w:rPr>
              <w:t>VHT160MHzBehavior TransmitPowerControlBehavior, DynamicFrequencySelectionBehavior, IBSSRestrictionsBehavior, CS4msBehavior</w:t>
            </w:r>
          </w:p>
        </w:tc>
      </w:tr>
      <w:tr w:rsidR="00584406" w:rsidRPr="002F529B" w:rsidTr="00584406">
        <w:tc>
          <w:tcPr>
            <w:tcW w:w="1252" w:type="dxa"/>
          </w:tcPr>
          <w:p w:rsidR="00584406" w:rsidRPr="002F529B" w:rsidRDefault="00584406" w:rsidP="00293AEA">
            <w:pPr>
              <w:jc w:val="center"/>
              <w:rPr>
                <w:lang w:eastAsia="ko-KR"/>
              </w:rPr>
            </w:pPr>
            <w:r>
              <w:rPr>
                <w:lang w:eastAsia="ko-KR"/>
              </w:rPr>
              <w:t>&lt;ANA&gt;</w:t>
            </w:r>
            <w:r w:rsidRPr="002F529B">
              <w:rPr>
                <w:rFonts w:hint="eastAsia"/>
                <w:lang w:eastAsia="ko-KR"/>
              </w:rPr>
              <w:t>-255</w:t>
            </w:r>
          </w:p>
        </w:tc>
        <w:tc>
          <w:tcPr>
            <w:tcW w:w="1108" w:type="dxa"/>
          </w:tcPr>
          <w:p w:rsidR="00584406" w:rsidRPr="002F529B" w:rsidRDefault="00584406" w:rsidP="00293AEA">
            <w:pPr>
              <w:jc w:val="center"/>
              <w:rPr>
                <w:lang w:eastAsia="ko-KR"/>
              </w:rPr>
            </w:pPr>
            <w:r w:rsidRPr="002F529B">
              <w:rPr>
                <w:rFonts w:hint="eastAsia"/>
                <w:lang w:eastAsia="ko-KR"/>
              </w:rPr>
              <w:t>Reserved</w:t>
            </w:r>
          </w:p>
        </w:tc>
        <w:tc>
          <w:tcPr>
            <w:tcW w:w="1144" w:type="dxa"/>
          </w:tcPr>
          <w:p w:rsidR="00584406" w:rsidRPr="002F529B" w:rsidRDefault="00584406" w:rsidP="00293AEA">
            <w:pPr>
              <w:jc w:val="center"/>
              <w:rPr>
                <w:lang w:eastAsia="ko-KR"/>
              </w:rPr>
            </w:pPr>
            <w:r w:rsidRPr="002F529B">
              <w:rPr>
                <w:rFonts w:hint="eastAsia"/>
                <w:lang w:eastAsia="ko-KR"/>
              </w:rPr>
              <w:t>Reserved</w:t>
            </w:r>
          </w:p>
        </w:tc>
        <w:tc>
          <w:tcPr>
            <w:tcW w:w="1104" w:type="dxa"/>
          </w:tcPr>
          <w:p w:rsidR="00584406" w:rsidRPr="002F529B" w:rsidRDefault="00584406" w:rsidP="00293AEA">
            <w:pPr>
              <w:jc w:val="center"/>
              <w:rPr>
                <w:lang w:eastAsia="ko-KR"/>
              </w:rPr>
            </w:pPr>
            <w:r w:rsidRPr="002F529B">
              <w:rPr>
                <w:rFonts w:hint="eastAsia"/>
                <w:lang w:eastAsia="ko-KR"/>
              </w:rPr>
              <w:t>Reserved</w:t>
            </w:r>
          </w:p>
        </w:tc>
        <w:tc>
          <w:tcPr>
            <w:tcW w:w="1080" w:type="dxa"/>
          </w:tcPr>
          <w:p w:rsidR="00584406" w:rsidRPr="002F529B" w:rsidRDefault="00584406" w:rsidP="00293AEA">
            <w:pPr>
              <w:jc w:val="center"/>
              <w:rPr>
                <w:lang w:eastAsia="ko-KR"/>
              </w:rPr>
            </w:pPr>
            <w:r w:rsidRPr="002F529B">
              <w:rPr>
                <w:rFonts w:hint="eastAsia"/>
                <w:lang w:eastAsia="ko-KR"/>
              </w:rPr>
              <w:t>Reserved</w:t>
            </w:r>
          </w:p>
        </w:tc>
        <w:tc>
          <w:tcPr>
            <w:tcW w:w="1224" w:type="dxa"/>
          </w:tcPr>
          <w:p w:rsidR="00584406" w:rsidRPr="002F529B" w:rsidRDefault="00584406" w:rsidP="00293AEA">
            <w:pPr>
              <w:jc w:val="center"/>
              <w:rPr>
                <w:lang w:eastAsia="ko-KR"/>
              </w:rPr>
            </w:pPr>
          </w:p>
        </w:tc>
        <w:tc>
          <w:tcPr>
            <w:tcW w:w="2563" w:type="dxa"/>
            <w:gridSpan w:val="2"/>
          </w:tcPr>
          <w:p w:rsidR="00584406" w:rsidRPr="002F529B" w:rsidRDefault="00584406" w:rsidP="00293AEA">
            <w:pPr>
              <w:jc w:val="center"/>
              <w:rPr>
                <w:lang w:eastAsia="ko-KR"/>
              </w:rPr>
            </w:pPr>
            <w:r w:rsidRPr="002F529B">
              <w:rPr>
                <w:rFonts w:hint="eastAsia"/>
                <w:lang w:eastAsia="ko-KR"/>
              </w:rPr>
              <w:t>Reserved</w:t>
            </w:r>
          </w:p>
        </w:tc>
      </w:tr>
      <w:tr w:rsidR="00584406" w:rsidRPr="002F529B" w:rsidTr="00584406">
        <w:trPr>
          <w:gridAfter w:val="1"/>
          <w:wAfter w:w="7" w:type="dxa"/>
        </w:trPr>
        <w:tc>
          <w:tcPr>
            <w:tcW w:w="9468" w:type="dxa"/>
            <w:gridSpan w:val="7"/>
          </w:tcPr>
          <w:p w:rsidR="00584406" w:rsidRPr="002F529B" w:rsidRDefault="00584406" w:rsidP="00293AEA">
            <w:pPr>
              <w:rPr>
                <w:lang w:eastAsia="ko-KR"/>
              </w:rPr>
            </w:pPr>
            <w:r w:rsidRPr="002F529B">
              <w:rPr>
                <w:lang w:eastAsia="ko-KR"/>
              </w:rPr>
              <w:t xml:space="preserve">NOTE—The channel spacing for operating classes </w:t>
            </w:r>
            <w:r>
              <w:rPr>
                <w:rFonts w:hint="eastAsia"/>
                <w:lang w:eastAsia="ko-KR"/>
              </w:rPr>
              <w:t>&lt;ANA&gt;</w:t>
            </w:r>
            <w:r w:rsidRPr="002F529B">
              <w:rPr>
                <w:lang w:eastAsia="ko-KR"/>
              </w:rPr>
              <w:t xml:space="preserve"> through </w:t>
            </w:r>
            <w:r>
              <w:rPr>
                <w:rFonts w:hint="eastAsia"/>
                <w:lang w:eastAsia="ko-KR"/>
              </w:rPr>
              <w:t>&lt;ANA&gt;</w:t>
            </w:r>
            <w:r w:rsidRPr="002F529B">
              <w:rPr>
                <w:lang w:eastAsia="ko-KR"/>
              </w:rPr>
              <w:t xml:space="preserve"> is for the supported bandwidth rather than the operating</w:t>
            </w:r>
            <w:r w:rsidRPr="002F529B">
              <w:rPr>
                <w:rFonts w:hint="eastAsia"/>
                <w:lang w:eastAsia="ko-KR"/>
              </w:rPr>
              <w:t xml:space="preserve"> </w:t>
            </w:r>
            <w:r w:rsidRPr="002F529B">
              <w:rPr>
                <w:lang w:eastAsia="ko-KR"/>
              </w:rPr>
              <w:t>bandwidth.</w:t>
            </w:r>
          </w:p>
        </w:tc>
      </w:tr>
    </w:tbl>
    <w:p w:rsidR="00FE48B9" w:rsidRDefault="00FE48B9" w:rsidP="00FE48B9"/>
    <w:p w:rsidR="00FE48B9" w:rsidRDefault="00FE48B9" w:rsidP="00FE48B9">
      <w:pPr>
        <w:rPr>
          <w:lang w:eastAsia="ko-KR"/>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00A136DA">
        <w:rPr>
          <w:rFonts w:hint="eastAsia"/>
          <w:b/>
          <w:bCs/>
          <w:i/>
          <w:iCs/>
          <w:color w:val="FF0000"/>
          <w:lang w:eastAsia="ko-KR"/>
        </w:rPr>
        <w:t xml:space="preserve"> </w:t>
      </w:r>
      <w:r>
        <w:rPr>
          <w:rFonts w:hint="eastAsia"/>
          <w:b/>
          <w:bCs/>
          <w:i/>
          <w:iCs/>
          <w:color w:val="FF0000"/>
          <w:lang w:eastAsia="ko-KR"/>
        </w:rPr>
        <w:t>and</w:t>
      </w:r>
      <w:r w:rsidRPr="00762A54">
        <w:rPr>
          <w:b/>
          <w:bCs/>
          <w:i/>
          <w:iCs/>
          <w:color w:val="FF0000"/>
          <w:lang w:eastAsia="ko-KR"/>
        </w:rPr>
        <w:t xml:space="preserve">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in Table J</w:t>
      </w:r>
      <w:r>
        <w:rPr>
          <w:rFonts w:hint="eastAsia"/>
          <w:b/>
          <w:bCs/>
          <w:i/>
          <w:iCs/>
          <w:color w:val="FF0000"/>
          <w:lang w:eastAsia="ko-KR"/>
        </w:rPr>
        <w:t>-4</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J-4 </w:t>
      </w:r>
      <w:r>
        <w:rPr>
          <w:lang w:eastAsia="ko-KR"/>
        </w:rPr>
        <w:t>–</w:t>
      </w:r>
      <w:r>
        <w:rPr>
          <w:rFonts w:hint="eastAsia"/>
          <w:lang w:eastAsia="ko-KR"/>
        </w:rPr>
        <w:t xml:space="preserve"> Global </w:t>
      </w:r>
      <w:proofErr w:type="gramStart"/>
      <w:r>
        <w:rPr>
          <w:rFonts w:hint="eastAsia"/>
          <w:lang w:eastAsia="ko-KR"/>
        </w:rPr>
        <w:t>Operating</w:t>
      </w:r>
      <w:proofErr w:type="gramEnd"/>
      <w:r>
        <w:rPr>
          <w:rFonts w:hint="eastAsia"/>
          <w:lang w:eastAsia="ko-KR"/>
        </w:rPr>
        <w:t xml:space="preserve"> classes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080"/>
        <w:gridCol w:w="1224"/>
        <w:gridCol w:w="2563"/>
      </w:tblGrid>
      <w:tr w:rsidR="00584406" w:rsidRPr="002F529B" w:rsidTr="00584406">
        <w:tc>
          <w:tcPr>
            <w:tcW w:w="1252" w:type="dxa"/>
          </w:tcPr>
          <w:p w:rsidR="00584406" w:rsidRPr="002F529B" w:rsidRDefault="00584406"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584406" w:rsidRPr="002F529B" w:rsidRDefault="00584406"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584406" w:rsidRPr="002F529B" w:rsidRDefault="00584406" w:rsidP="00293AEA">
            <w:pPr>
              <w:jc w:val="center"/>
              <w:rPr>
                <w:b/>
                <w:lang w:eastAsia="ko-KR"/>
              </w:rPr>
            </w:pPr>
            <w:r w:rsidRPr="002F529B">
              <w:rPr>
                <w:rFonts w:hint="eastAsia"/>
                <w:b/>
                <w:lang w:eastAsia="ko-KR"/>
              </w:rPr>
              <w:t>Channel starting frequency (GHz)</w:t>
            </w:r>
          </w:p>
        </w:tc>
        <w:tc>
          <w:tcPr>
            <w:tcW w:w="1104" w:type="dxa"/>
          </w:tcPr>
          <w:p w:rsidR="00584406" w:rsidRPr="002F529B" w:rsidRDefault="00584406" w:rsidP="00293AEA">
            <w:pPr>
              <w:jc w:val="center"/>
              <w:rPr>
                <w:b/>
                <w:lang w:eastAsia="ko-KR"/>
              </w:rPr>
            </w:pPr>
            <w:r w:rsidRPr="002F529B">
              <w:rPr>
                <w:rFonts w:hint="eastAsia"/>
                <w:b/>
                <w:lang w:eastAsia="ko-KR"/>
              </w:rPr>
              <w:t>Channel spacing (MHz)</w:t>
            </w:r>
          </w:p>
        </w:tc>
        <w:tc>
          <w:tcPr>
            <w:tcW w:w="1080" w:type="dxa"/>
          </w:tcPr>
          <w:p w:rsidR="00584406" w:rsidRPr="002F529B" w:rsidRDefault="00584406" w:rsidP="00293AEA">
            <w:pPr>
              <w:jc w:val="center"/>
              <w:rPr>
                <w:b/>
                <w:lang w:eastAsia="ko-KR"/>
              </w:rPr>
            </w:pPr>
            <w:r w:rsidRPr="002F529B">
              <w:rPr>
                <w:rFonts w:hint="eastAsia"/>
                <w:b/>
                <w:lang w:eastAsia="ko-KR"/>
              </w:rPr>
              <w:t>Channel set</w:t>
            </w:r>
          </w:p>
        </w:tc>
        <w:tc>
          <w:tcPr>
            <w:tcW w:w="1224" w:type="dxa"/>
          </w:tcPr>
          <w:p w:rsidR="00584406" w:rsidRPr="002F529B" w:rsidRDefault="00584406" w:rsidP="00293AEA">
            <w:pPr>
              <w:jc w:val="center"/>
              <w:rPr>
                <w:b/>
                <w:lang w:eastAsia="ko-KR"/>
              </w:rPr>
            </w:pPr>
            <w:r>
              <w:rPr>
                <w:b/>
                <w:lang w:eastAsia="ko-KR"/>
              </w:rPr>
              <w:t>Channel center frequency index</w:t>
            </w:r>
          </w:p>
        </w:tc>
        <w:tc>
          <w:tcPr>
            <w:tcW w:w="2563" w:type="dxa"/>
          </w:tcPr>
          <w:p w:rsidR="00584406" w:rsidRPr="002F529B" w:rsidRDefault="00584406" w:rsidP="00293AEA">
            <w:pPr>
              <w:jc w:val="center"/>
              <w:rPr>
                <w:b/>
                <w:lang w:eastAsia="ko-KR"/>
              </w:rPr>
            </w:pPr>
            <w:r w:rsidRPr="002F529B">
              <w:rPr>
                <w:rFonts w:hint="eastAsia"/>
                <w:b/>
                <w:lang w:eastAsia="ko-KR"/>
              </w:rPr>
              <w:t>Behavior limits set</w:t>
            </w:r>
          </w:p>
        </w:tc>
      </w:tr>
      <w:tr w:rsidR="00584406" w:rsidRPr="00977AC0" w:rsidTr="00584406">
        <w:tc>
          <w:tcPr>
            <w:tcW w:w="1252" w:type="dxa"/>
          </w:tcPr>
          <w:p w:rsidR="00584406" w:rsidRDefault="00584406" w:rsidP="00293AEA">
            <w:pPr>
              <w:jc w:val="center"/>
              <w:rPr>
                <w:lang w:val="en-US" w:eastAsia="ko-KR"/>
              </w:rPr>
            </w:pPr>
            <w:r>
              <w:rPr>
                <w:rFonts w:hint="eastAsia"/>
                <w:lang w:val="en-US" w:eastAsia="ko-KR"/>
              </w:rPr>
              <w:t>&lt;ANA&gt;</w:t>
            </w:r>
          </w:p>
        </w:tc>
        <w:tc>
          <w:tcPr>
            <w:tcW w:w="1108" w:type="dxa"/>
          </w:tcPr>
          <w:p w:rsidR="00584406" w:rsidRPr="00977AC0" w:rsidRDefault="00584406" w:rsidP="00293AEA">
            <w:pPr>
              <w:jc w:val="center"/>
              <w:rPr>
                <w:lang w:val="en-US" w:eastAsia="ko-KR"/>
              </w:rPr>
            </w:pPr>
            <w:r>
              <w:rPr>
                <w:rFonts w:hint="eastAsia"/>
                <w:lang w:val="en-US" w:eastAsia="ko-KR"/>
              </w:rPr>
              <w:t>TBD</w:t>
            </w:r>
          </w:p>
        </w:tc>
        <w:tc>
          <w:tcPr>
            <w:tcW w:w="1144" w:type="dxa"/>
          </w:tcPr>
          <w:p w:rsidR="00584406" w:rsidRPr="00977AC0" w:rsidRDefault="00584406" w:rsidP="00293AEA">
            <w:pPr>
              <w:jc w:val="center"/>
              <w:rPr>
                <w:lang w:val="en-US" w:eastAsia="ko-KR"/>
              </w:rPr>
            </w:pPr>
            <w:r>
              <w:rPr>
                <w:rFonts w:hint="eastAsia"/>
                <w:lang w:val="en-US" w:eastAsia="ko-KR"/>
              </w:rPr>
              <w:t>5</w:t>
            </w:r>
          </w:p>
        </w:tc>
        <w:tc>
          <w:tcPr>
            <w:tcW w:w="1104" w:type="dxa"/>
          </w:tcPr>
          <w:p w:rsidR="00584406" w:rsidRPr="00977AC0" w:rsidRDefault="00584406" w:rsidP="00293AEA">
            <w:pPr>
              <w:jc w:val="center"/>
              <w:rPr>
                <w:lang w:val="en-US" w:eastAsia="ko-KR"/>
              </w:rPr>
            </w:pPr>
            <w:r>
              <w:rPr>
                <w:rFonts w:hint="eastAsia"/>
                <w:lang w:val="en-US" w:eastAsia="ko-KR"/>
              </w:rPr>
              <w:t>80</w:t>
            </w:r>
          </w:p>
        </w:tc>
        <w:tc>
          <w:tcPr>
            <w:tcW w:w="1080" w:type="dxa"/>
          </w:tcPr>
          <w:p w:rsidR="00584406" w:rsidRPr="00977AC0" w:rsidRDefault="00584406" w:rsidP="00584406">
            <w:pPr>
              <w:jc w:val="center"/>
              <w:rPr>
                <w:lang w:val="en-US" w:eastAsia="ko-KR"/>
              </w:rPr>
            </w:pPr>
            <w:r>
              <w:rPr>
                <w:lang w:val="en-US" w:eastAsia="ko-KR"/>
              </w:rPr>
              <w:t>-</w:t>
            </w:r>
          </w:p>
        </w:tc>
        <w:tc>
          <w:tcPr>
            <w:tcW w:w="1224" w:type="dxa"/>
          </w:tcPr>
          <w:p w:rsidR="00584406" w:rsidRDefault="00584406" w:rsidP="00293AEA">
            <w:pPr>
              <w:jc w:val="center"/>
              <w:rPr>
                <w:lang w:val="en-US" w:eastAsia="ko-KR"/>
              </w:rPr>
            </w:pPr>
            <w:r>
              <w:rPr>
                <w:lang w:val="en-US" w:eastAsia="ko-KR"/>
              </w:rPr>
              <w:t>42</w:t>
            </w:r>
          </w:p>
        </w:tc>
        <w:tc>
          <w:tcPr>
            <w:tcW w:w="2563" w:type="dxa"/>
          </w:tcPr>
          <w:p w:rsidR="00584406" w:rsidRPr="00977AC0" w:rsidRDefault="00584406" w:rsidP="00293AEA">
            <w:pPr>
              <w:jc w:val="center"/>
              <w:rPr>
                <w:lang w:val="en-US" w:eastAsia="ko-KR"/>
              </w:rPr>
            </w:pPr>
            <w:r>
              <w:rPr>
                <w:rFonts w:hint="eastAsia"/>
                <w:lang w:val="en-US" w:eastAsia="ko-KR"/>
              </w:rPr>
              <w:t>VHT80MHzBehavior, IndoorOnlyBehavior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Default="00584406" w:rsidP="000F6C45">
            <w:pPr>
              <w:jc w:val="center"/>
              <w:rPr>
                <w:lang w:val="en-US" w:eastAsia="ko-KR"/>
              </w:rPr>
            </w:pPr>
            <w:r>
              <w:rPr>
                <w:rFonts w:hint="eastAsia"/>
                <w:lang w:val="en-US" w:eastAsia="ko-KR"/>
              </w:rPr>
              <w:t>TBD</w:t>
            </w:r>
          </w:p>
        </w:tc>
        <w:tc>
          <w:tcPr>
            <w:tcW w:w="1144" w:type="dxa"/>
          </w:tcPr>
          <w:p w:rsidR="00584406" w:rsidRDefault="00584406" w:rsidP="000F6C45">
            <w:pPr>
              <w:jc w:val="center"/>
              <w:rPr>
                <w:lang w:val="en-US" w:eastAsia="ko-KR"/>
              </w:rPr>
            </w:pPr>
            <w:r>
              <w:rPr>
                <w:rFonts w:hint="eastAsia"/>
                <w:lang w:val="en-US" w:eastAsia="ko-KR"/>
              </w:rPr>
              <w:t>5</w:t>
            </w:r>
          </w:p>
        </w:tc>
        <w:tc>
          <w:tcPr>
            <w:tcW w:w="1104" w:type="dxa"/>
          </w:tcPr>
          <w:p w:rsidR="00584406" w:rsidRDefault="00584406" w:rsidP="000F6C45">
            <w:pPr>
              <w:jc w:val="center"/>
              <w:rPr>
                <w:lang w:val="en-US" w:eastAsia="ko-KR"/>
              </w:rPr>
            </w:pPr>
            <w:r>
              <w:rPr>
                <w:rFonts w:hint="eastAsia"/>
                <w:lang w:val="en-US" w:eastAsia="ko-KR"/>
              </w:rPr>
              <w:t>80</w:t>
            </w:r>
          </w:p>
        </w:tc>
        <w:tc>
          <w:tcPr>
            <w:tcW w:w="1080" w:type="dxa"/>
          </w:tcPr>
          <w:p w:rsidR="00584406" w:rsidDel="00735EFE"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58, 106, 122</w:t>
            </w:r>
          </w:p>
        </w:tc>
        <w:tc>
          <w:tcPr>
            <w:tcW w:w="2563" w:type="dxa"/>
          </w:tcPr>
          <w:p w:rsidR="00584406" w:rsidRDefault="00584406" w:rsidP="000F6C45">
            <w:pPr>
              <w:jc w:val="center"/>
              <w:rPr>
                <w:lang w:val="en-US" w:eastAsia="ko-KR"/>
              </w:rPr>
            </w:pPr>
            <w:r>
              <w:rPr>
                <w:rFonts w:hint="eastAsia"/>
                <w:lang w:val="en-US" w:eastAsia="ko-KR"/>
              </w:rPr>
              <w:t>VHT80MHzBehavior, TransmitPowerControlBehavior, DynamicFrequencySelectionBehavior, DFS_50_100_Behavior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Pr="00977AC0" w:rsidRDefault="00584406" w:rsidP="000F6C45">
            <w:pPr>
              <w:jc w:val="center"/>
              <w:rPr>
                <w:lang w:val="en-US" w:eastAsia="ko-KR"/>
              </w:rPr>
            </w:pPr>
            <w:r>
              <w:rPr>
                <w:rFonts w:hint="eastAsia"/>
                <w:lang w:val="en-US" w:eastAsia="ko-KR"/>
              </w:rPr>
              <w:t>TBD</w:t>
            </w:r>
          </w:p>
        </w:tc>
        <w:tc>
          <w:tcPr>
            <w:tcW w:w="1144" w:type="dxa"/>
          </w:tcPr>
          <w:p w:rsidR="00584406" w:rsidRPr="00977AC0" w:rsidRDefault="00584406" w:rsidP="000F6C45">
            <w:pPr>
              <w:jc w:val="center"/>
              <w:rPr>
                <w:lang w:val="en-US" w:eastAsia="ko-KR"/>
              </w:rPr>
            </w:pPr>
            <w:r>
              <w:rPr>
                <w:rFonts w:hint="eastAsia"/>
                <w:lang w:val="en-US" w:eastAsia="ko-KR"/>
              </w:rPr>
              <w:t>5</w:t>
            </w:r>
          </w:p>
        </w:tc>
        <w:tc>
          <w:tcPr>
            <w:tcW w:w="1104" w:type="dxa"/>
          </w:tcPr>
          <w:p w:rsidR="00584406" w:rsidRPr="00977AC0" w:rsidRDefault="00584406" w:rsidP="000F6C45">
            <w:pPr>
              <w:jc w:val="center"/>
              <w:rPr>
                <w:lang w:val="en-US" w:eastAsia="ko-KR"/>
              </w:rPr>
            </w:pPr>
            <w:r>
              <w:rPr>
                <w:rFonts w:hint="eastAsia"/>
                <w:lang w:val="en-US" w:eastAsia="ko-KR"/>
              </w:rPr>
              <w:t>160</w:t>
            </w:r>
          </w:p>
        </w:tc>
        <w:tc>
          <w:tcPr>
            <w:tcW w:w="1080" w:type="dxa"/>
          </w:tcPr>
          <w:p w:rsidR="00584406" w:rsidRPr="00977AC0"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50</w:t>
            </w:r>
          </w:p>
        </w:tc>
        <w:tc>
          <w:tcPr>
            <w:tcW w:w="2563" w:type="dxa"/>
          </w:tcPr>
          <w:p w:rsidR="00584406" w:rsidRPr="00977AC0" w:rsidRDefault="00584406" w:rsidP="000F6C45">
            <w:pPr>
              <w:jc w:val="center"/>
              <w:rPr>
                <w:lang w:val="en-US" w:eastAsia="ko-KR"/>
              </w:rPr>
            </w:pPr>
            <w:r>
              <w:rPr>
                <w:rFonts w:hint="eastAsia"/>
                <w:lang w:val="en-US" w:eastAsia="ko-KR"/>
              </w:rPr>
              <w:t>VHT160MHzBehavior, IndoorOnlyBehavior, TransmitPowerControlBehavior, DynamicFrequencySelectionBehavior, DFS_50_100_Behavior</w:t>
            </w:r>
          </w:p>
        </w:tc>
      </w:tr>
      <w:tr w:rsidR="00584406" w:rsidRPr="00977AC0" w:rsidTr="00584406">
        <w:tc>
          <w:tcPr>
            <w:tcW w:w="1252" w:type="dxa"/>
          </w:tcPr>
          <w:p w:rsidR="00584406" w:rsidRDefault="00584406" w:rsidP="000F6C45">
            <w:pPr>
              <w:jc w:val="center"/>
              <w:rPr>
                <w:lang w:val="en-US" w:eastAsia="ko-KR"/>
              </w:rPr>
            </w:pPr>
            <w:r>
              <w:rPr>
                <w:rFonts w:hint="eastAsia"/>
                <w:lang w:val="en-US" w:eastAsia="ko-KR"/>
              </w:rPr>
              <w:t>&lt;ANA&gt;</w:t>
            </w:r>
          </w:p>
        </w:tc>
        <w:tc>
          <w:tcPr>
            <w:tcW w:w="1108" w:type="dxa"/>
          </w:tcPr>
          <w:p w:rsidR="00584406" w:rsidRDefault="00584406" w:rsidP="000F6C45">
            <w:pPr>
              <w:jc w:val="center"/>
              <w:rPr>
                <w:lang w:val="en-US" w:eastAsia="ko-KR"/>
              </w:rPr>
            </w:pPr>
            <w:r>
              <w:rPr>
                <w:rFonts w:hint="eastAsia"/>
                <w:lang w:val="en-US" w:eastAsia="ko-KR"/>
              </w:rPr>
              <w:t>TBD</w:t>
            </w:r>
          </w:p>
        </w:tc>
        <w:tc>
          <w:tcPr>
            <w:tcW w:w="1144" w:type="dxa"/>
          </w:tcPr>
          <w:p w:rsidR="00584406" w:rsidRDefault="00584406" w:rsidP="000F6C45">
            <w:pPr>
              <w:jc w:val="center"/>
              <w:rPr>
                <w:lang w:val="en-US" w:eastAsia="ko-KR"/>
              </w:rPr>
            </w:pPr>
            <w:r>
              <w:rPr>
                <w:rFonts w:hint="eastAsia"/>
                <w:lang w:val="en-US" w:eastAsia="ko-KR"/>
              </w:rPr>
              <w:t>5</w:t>
            </w:r>
          </w:p>
        </w:tc>
        <w:tc>
          <w:tcPr>
            <w:tcW w:w="1104" w:type="dxa"/>
          </w:tcPr>
          <w:p w:rsidR="00584406" w:rsidRDefault="00584406" w:rsidP="000F6C45">
            <w:pPr>
              <w:jc w:val="center"/>
              <w:rPr>
                <w:lang w:val="en-US" w:eastAsia="ko-KR"/>
              </w:rPr>
            </w:pPr>
            <w:r>
              <w:rPr>
                <w:rFonts w:hint="eastAsia"/>
                <w:lang w:val="en-US" w:eastAsia="ko-KR"/>
              </w:rPr>
              <w:t>160</w:t>
            </w:r>
          </w:p>
        </w:tc>
        <w:tc>
          <w:tcPr>
            <w:tcW w:w="1080" w:type="dxa"/>
          </w:tcPr>
          <w:p w:rsidR="00584406" w:rsidRDefault="00584406" w:rsidP="000F6C45">
            <w:pPr>
              <w:jc w:val="center"/>
              <w:rPr>
                <w:lang w:val="en-US" w:eastAsia="ko-KR"/>
              </w:rPr>
            </w:pPr>
            <w:r>
              <w:rPr>
                <w:rFonts w:hint="eastAsia"/>
                <w:lang w:val="en-US" w:eastAsia="ko-KR"/>
              </w:rPr>
              <w:t>-</w:t>
            </w:r>
          </w:p>
        </w:tc>
        <w:tc>
          <w:tcPr>
            <w:tcW w:w="1224" w:type="dxa"/>
          </w:tcPr>
          <w:p w:rsidR="00584406" w:rsidRDefault="00584406" w:rsidP="000F6C45">
            <w:pPr>
              <w:jc w:val="center"/>
              <w:rPr>
                <w:lang w:val="en-US" w:eastAsia="ko-KR"/>
              </w:rPr>
            </w:pPr>
            <w:r>
              <w:rPr>
                <w:rFonts w:hint="eastAsia"/>
                <w:lang w:val="en-US" w:eastAsia="ko-KR"/>
              </w:rPr>
              <w:t>114</w:t>
            </w:r>
          </w:p>
        </w:tc>
        <w:tc>
          <w:tcPr>
            <w:tcW w:w="2563" w:type="dxa"/>
          </w:tcPr>
          <w:p w:rsidR="00584406" w:rsidRDefault="00584406" w:rsidP="000F6C45">
            <w:pPr>
              <w:jc w:val="center"/>
              <w:rPr>
                <w:lang w:val="en-US" w:eastAsia="ko-KR"/>
              </w:rPr>
            </w:pPr>
            <w:r>
              <w:rPr>
                <w:rFonts w:hint="eastAsia"/>
                <w:lang w:val="en-US" w:eastAsia="ko-KR"/>
              </w:rPr>
              <w:t>VHT160MHzBehavior, TransmitPowerControlBehavior, DynamicFrequencySelectionBehavior, DFS_50_100_Behavior</w:t>
            </w:r>
          </w:p>
        </w:tc>
      </w:tr>
      <w:tr w:rsidR="00584406" w:rsidRPr="002F529B" w:rsidTr="00584406">
        <w:tc>
          <w:tcPr>
            <w:tcW w:w="1252" w:type="dxa"/>
          </w:tcPr>
          <w:p w:rsidR="00584406" w:rsidRPr="002F529B" w:rsidRDefault="00584406" w:rsidP="00293AEA">
            <w:pPr>
              <w:jc w:val="center"/>
              <w:rPr>
                <w:lang w:eastAsia="ko-KR"/>
              </w:rPr>
            </w:pPr>
            <w:r>
              <w:rPr>
                <w:lang w:eastAsia="ko-KR"/>
              </w:rPr>
              <w:t>&lt;ANA&gt;</w:t>
            </w:r>
            <w:r w:rsidRPr="002F529B">
              <w:rPr>
                <w:rFonts w:hint="eastAsia"/>
                <w:lang w:eastAsia="ko-KR"/>
              </w:rPr>
              <w:t>-</w:t>
            </w:r>
            <w:r>
              <w:rPr>
                <w:rFonts w:hint="eastAsia"/>
                <w:lang w:eastAsia="ko-KR"/>
              </w:rPr>
              <w:t>191</w:t>
            </w:r>
          </w:p>
        </w:tc>
        <w:tc>
          <w:tcPr>
            <w:tcW w:w="1108" w:type="dxa"/>
          </w:tcPr>
          <w:p w:rsidR="00584406" w:rsidRPr="002F529B" w:rsidRDefault="00584406" w:rsidP="00293AEA">
            <w:pPr>
              <w:jc w:val="center"/>
              <w:rPr>
                <w:lang w:eastAsia="ko-KR"/>
              </w:rPr>
            </w:pPr>
            <w:r w:rsidRPr="002F529B">
              <w:rPr>
                <w:rFonts w:hint="eastAsia"/>
                <w:lang w:eastAsia="ko-KR"/>
              </w:rPr>
              <w:t>Reserved</w:t>
            </w:r>
          </w:p>
        </w:tc>
        <w:tc>
          <w:tcPr>
            <w:tcW w:w="1144" w:type="dxa"/>
          </w:tcPr>
          <w:p w:rsidR="00584406" w:rsidRPr="002F529B" w:rsidRDefault="00584406" w:rsidP="00293AEA">
            <w:pPr>
              <w:jc w:val="center"/>
              <w:rPr>
                <w:lang w:eastAsia="ko-KR"/>
              </w:rPr>
            </w:pPr>
            <w:r w:rsidRPr="002F529B">
              <w:rPr>
                <w:rFonts w:hint="eastAsia"/>
                <w:lang w:eastAsia="ko-KR"/>
              </w:rPr>
              <w:t>Reserved</w:t>
            </w:r>
          </w:p>
        </w:tc>
        <w:tc>
          <w:tcPr>
            <w:tcW w:w="1104" w:type="dxa"/>
          </w:tcPr>
          <w:p w:rsidR="00584406" w:rsidRPr="002F529B" w:rsidRDefault="00584406" w:rsidP="00293AEA">
            <w:pPr>
              <w:jc w:val="center"/>
              <w:rPr>
                <w:lang w:eastAsia="ko-KR"/>
              </w:rPr>
            </w:pPr>
            <w:r w:rsidRPr="002F529B">
              <w:rPr>
                <w:rFonts w:hint="eastAsia"/>
                <w:lang w:eastAsia="ko-KR"/>
              </w:rPr>
              <w:t>Reserved</w:t>
            </w:r>
          </w:p>
        </w:tc>
        <w:tc>
          <w:tcPr>
            <w:tcW w:w="1080" w:type="dxa"/>
          </w:tcPr>
          <w:p w:rsidR="00584406" w:rsidRPr="002F529B" w:rsidRDefault="00584406" w:rsidP="00293AEA">
            <w:pPr>
              <w:jc w:val="center"/>
              <w:rPr>
                <w:lang w:eastAsia="ko-KR"/>
              </w:rPr>
            </w:pPr>
            <w:r w:rsidRPr="002F529B">
              <w:rPr>
                <w:rFonts w:hint="eastAsia"/>
                <w:lang w:eastAsia="ko-KR"/>
              </w:rPr>
              <w:t>Reserved</w:t>
            </w:r>
          </w:p>
        </w:tc>
        <w:tc>
          <w:tcPr>
            <w:tcW w:w="1224" w:type="dxa"/>
          </w:tcPr>
          <w:p w:rsidR="00584406" w:rsidRPr="002F529B" w:rsidRDefault="00584406" w:rsidP="00293AEA">
            <w:pPr>
              <w:jc w:val="center"/>
              <w:rPr>
                <w:lang w:eastAsia="ko-KR"/>
              </w:rPr>
            </w:pPr>
          </w:p>
        </w:tc>
        <w:tc>
          <w:tcPr>
            <w:tcW w:w="2563" w:type="dxa"/>
          </w:tcPr>
          <w:p w:rsidR="00584406" w:rsidRPr="002F529B" w:rsidRDefault="00584406" w:rsidP="00293AEA">
            <w:pPr>
              <w:jc w:val="center"/>
              <w:rPr>
                <w:lang w:eastAsia="ko-KR"/>
              </w:rPr>
            </w:pPr>
            <w:r w:rsidRPr="002F529B">
              <w:rPr>
                <w:rFonts w:hint="eastAsia"/>
                <w:lang w:eastAsia="ko-KR"/>
              </w:rPr>
              <w:t>Reserved</w:t>
            </w:r>
          </w:p>
        </w:tc>
      </w:tr>
    </w:tbl>
    <w:p w:rsidR="00FE48B9" w:rsidRPr="00E34B24" w:rsidRDefault="00FE48B9" w:rsidP="00481E1D">
      <w:pPr>
        <w:rPr>
          <w:lang w:val="en-US"/>
        </w:rPr>
      </w:pPr>
    </w:p>
    <w:sectPr w:rsidR="00FE48B9" w:rsidRPr="00E34B24" w:rsidSect="00243EEF">
      <w:headerReference w:type="default" r:id="rId1114"/>
      <w:footerReference w:type="default" r:id="rId1115"/>
      <w:pgSz w:w="12240" w:h="15840" w:code="1"/>
      <w:pgMar w:top="1080" w:right="1080" w:bottom="1080" w:left="1080" w:header="432" w:footer="432" w:gutter="720"/>
      <w:lnNumType w:countBy="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237" w:rsidRDefault="008A1237">
      <w:r>
        <w:separator/>
      </w:r>
    </w:p>
  </w:endnote>
  <w:endnote w:type="continuationSeparator" w:id="0">
    <w:p w:rsidR="008A1237" w:rsidRDefault="008A1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D4" w:rsidRDefault="008141D4">
    <w:pPr>
      <w:pStyle w:val="Footer"/>
      <w:tabs>
        <w:tab w:val="clear" w:pos="6480"/>
        <w:tab w:val="center" w:pos="4680"/>
        <w:tab w:val="right" w:pos="9360"/>
      </w:tabs>
    </w:pPr>
    <w:fldSimple w:instr=" SUBJECT  \* MERGEFORMAT ">
      <w:r>
        <w:t>Proposed TGac Draft Amendment</w:t>
      </w:r>
    </w:fldSimple>
    <w:r>
      <w:tab/>
      <w:t xml:space="preserve">page </w:t>
    </w:r>
    <w:fldSimple w:instr="page ">
      <w:r w:rsidR="00540B91">
        <w:rPr>
          <w:noProof/>
        </w:rPr>
        <w:t>31</w:t>
      </w:r>
    </w:fldSimple>
    <w:r>
      <w:tab/>
    </w:r>
    <w:fldSimple w:instr=" AUTHOR   \* MERGEFORMAT ">
      <w:r>
        <w:rPr>
          <w:noProof/>
        </w:rPr>
        <w:t>Robert Stacey (Intel), et al.</w:t>
      </w:r>
    </w:fldSimple>
    <w:r>
      <w:fldChar w:fldCharType="begin"/>
    </w:r>
    <w:r>
      <w:instrText xml:space="preserve"> COMMENTS  \* MERGEFORMAT </w:instrText>
    </w:r>
    <w:r>
      <w:fldChar w:fldCharType="end"/>
    </w:r>
  </w:p>
  <w:p w:rsidR="008141D4" w:rsidRDefault="008141D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237" w:rsidRDefault="008A1237">
      <w:r>
        <w:separator/>
      </w:r>
    </w:p>
  </w:footnote>
  <w:footnote w:type="continuationSeparator" w:id="0">
    <w:p w:rsidR="008A1237" w:rsidRDefault="008A12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1D4" w:rsidRDefault="008141D4" w:rsidP="00C417BD">
    <w:pPr>
      <w:pStyle w:val="Header"/>
      <w:tabs>
        <w:tab w:val="clear" w:pos="6480"/>
        <w:tab w:val="center" w:pos="4680"/>
        <w:tab w:val="right" w:pos="9360"/>
      </w:tabs>
    </w:pPr>
    <w:fldSimple w:instr=" KEYWORDS  \* MERGEFORMAT ">
      <w:r>
        <w:t>January 2011</w:t>
      </w:r>
    </w:fldSimple>
    <w:r>
      <w:tab/>
    </w:r>
    <w:r>
      <w:tab/>
    </w:r>
    <w:fldSimple w:instr=" TITLE  \* MERGEFORMAT ">
      <w:r>
        <w:t>doc.: IEEE 802.11-10/1361r3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8613E8"/>
    <w:lvl w:ilvl="0">
      <w:numFmt w:val="bullet"/>
      <w:lvlText w:val="*"/>
      <w:lvlJc w:val="left"/>
    </w:lvl>
  </w:abstractNum>
  <w:abstractNum w:abstractNumId="1">
    <w:nsid w:val="01386832"/>
    <w:multiLevelType w:val="hybridMultilevel"/>
    <w:tmpl w:val="38DCD9C8"/>
    <w:lvl w:ilvl="0" w:tplc="E3BC2460">
      <w:start w:val="153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574E6"/>
    <w:multiLevelType w:val="multilevel"/>
    <w:tmpl w:val="EA8A66AC"/>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40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097B6DD7"/>
    <w:multiLevelType w:val="hybridMultilevel"/>
    <w:tmpl w:val="210C3912"/>
    <w:lvl w:ilvl="0" w:tplc="89C496BC">
      <w:start w:val="1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C685A"/>
    <w:multiLevelType w:val="hybridMultilevel"/>
    <w:tmpl w:val="363877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E04222"/>
    <w:multiLevelType w:val="hybridMultilevel"/>
    <w:tmpl w:val="8A68558E"/>
    <w:lvl w:ilvl="0" w:tplc="E3BC2460">
      <w:start w:val="153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AE6A8A"/>
    <w:multiLevelType w:val="hybridMultilevel"/>
    <w:tmpl w:val="E74E5C70"/>
    <w:lvl w:ilvl="0" w:tplc="E3BC2460">
      <w:start w:val="1533"/>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54309"/>
    <w:multiLevelType w:val="hybridMultilevel"/>
    <w:tmpl w:val="145C8A18"/>
    <w:lvl w:ilvl="0" w:tplc="0600923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C41B43"/>
    <w:multiLevelType w:val="hybridMultilevel"/>
    <w:tmpl w:val="FFC000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A92774"/>
    <w:multiLevelType w:val="hybridMultilevel"/>
    <w:tmpl w:val="5A92F370"/>
    <w:lvl w:ilvl="0" w:tplc="A18E5B1E">
      <w:start w:val="1"/>
      <w:numFmt w:val="bullet"/>
      <w:lvlText w:val="•"/>
      <w:lvlJc w:val="left"/>
      <w:pPr>
        <w:tabs>
          <w:tab w:val="num" w:pos="360"/>
        </w:tabs>
        <w:ind w:left="360" w:hanging="360"/>
      </w:pPr>
      <w:rPr>
        <w:rFonts w:ascii="Times New Roman" w:hAnsi="Times New Roman" w:hint="default"/>
      </w:rPr>
    </w:lvl>
    <w:lvl w:ilvl="1" w:tplc="F312A9E6">
      <w:start w:val="1"/>
      <w:numFmt w:val="bullet"/>
      <w:lvlText w:val="•"/>
      <w:lvlJc w:val="left"/>
      <w:pPr>
        <w:tabs>
          <w:tab w:val="num" w:pos="1080"/>
        </w:tabs>
        <w:ind w:left="1080" w:hanging="360"/>
      </w:pPr>
      <w:rPr>
        <w:rFonts w:ascii="Times New Roman" w:hAnsi="Times New Roman" w:hint="default"/>
      </w:rPr>
    </w:lvl>
    <w:lvl w:ilvl="2" w:tplc="7B6EA686">
      <w:start w:val="1"/>
      <w:numFmt w:val="bullet"/>
      <w:lvlText w:val="•"/>
      <w:lvlJc w:val="left"/>
      <w:pPr>
        <w:tabs>
          <w:tab w:val="num" w:pos="1800"/>
        </w:tabs>
        <w:ind w:left="1800" w:hanging="360"/>
      </w:pPr>
      <w:rPr>
        <w:rFonts w:ascii="Times New Roman" w:hAnsi="Times New Roman" w:hint="default"/>
      </w:rPr>
    </w:lvl>
    <w:lvl w:ilvl="3" w:tplc="E3BC2460">
      <w:start w:val="1533"/>
      <w:numFmt w:val="bullet"/>
      <w:lvlText w:val="–"/>
      <w:lvlJc w:val="left"/>
      <w:pPr>
        <w:tabs>
          <w:tab w:val="num" w:pos="2520"/>
        </w:tabs>
        <w:ind w:left="2520" w:hanging="360"/>
      </w:pPr>
      <w:rPr>
        <w:rFonts w:ascii="Times New Roman" w:hAnsi="Times New Roman" w:hint="default"/>
      </w:rPr>
    </w:lvl>
    <w:lvl w:ilvl="4" w:tplc="E4C04B1C" w:tentative="1">
      <w:start w:val="1"/>
      <w:numFmt w:val="bullet"/>
      <w:lvlText w:val="•"/>
      <w:lvlJc w:val="left"/>
      <w:pPr>
        <w:tabs>
          <w:tab w:val="num" w:pos="3240"/>
        </w:tabs>
        <w:ind w:left="3240" w:hanging="360"/>
      </w:pPr>
      <w:rPr>
        <w:rFonts w:ascii="Times New Roman" w:hAnsi="Times New Roman" w:hint="default"/>
      </w:rPr>
    </w:lvl>
    <w:lvl w:ilvl="5" w:tplc="CA86F326" w:tentative="1">
      <w:start w:val="1"/>
      <w:numFmt w:val="bullet"/>
      <w:lvlText w:val="•"/>
      <w:lvlJc w:val="left"/>
      <w:pPr>
        <w:tabs>
          <w:tab w:val="num" w:pos="3960"/>
        </w:tabs>
        <w:ind w:left="3960" w:hanging="360"/>
      </w:pPr>
      <w:rPr>
        <w:rFonts w:ascii="Times New Roman" w:hAnsi="Times New Roman" w:hint="default"/>
      </w:rPr>
    </w:lvl>
    <w:lvl w:ilvl="6" w:tplc="95A0954A" w:tentative="1">
      <w:start w:val="1"/>
      <w:numFmt w:val="bullet"/>
      <w:lvlText w:val="•"/>
      <w:lvlJc w:val="left"/>
      <w:pPr>
        <w:tabs>
          <w:tab w:val="num" w:pos="4680"/>
        </w:tabs>
        <w:ind w:left="4680" w:hanging="360"/>
      </w:pPr>
      <w:rPr>
        <w:rFonts w:ascii="Times New Roman" w:hAnsi="Times New Roman" w:hint="default"/>
      </w:rPr>
    </w:lvl>
    <w:lvl w:ilvl="7" w:tplc="DCE02652" w:tentative="1">
      <w:start w:val="1"/>
      <w:numFmt w:val="bullet"/>
      <w:lvlText w:val="•"/>
      <w:lvlJc w:val="left"/>
      <w:pPr>
        <w:tabs>
          <w:tab w:val="num" w:pos="5400"/>
        </w:tabs>
        <w:ind w:left="5400" w:hanging="360"/>
      </w:pPr>
      <w:rPr>
        <w:rFonts w:ascii="Times New Roman" w:hAnsi="Times New Roman" w:hint="default"/>
      </w:rPr>
    </w:lvl>
    <w:lvl w:ilvl="8" w:tplc="A454D690" w:tentative="1">
      <w:start w:val="1"/>
      <w:numFmt w:val="bullet"/>
      <w:lvlText w:val="•"/>
      <w:lvlJc w:val="left"/>
      <w:pPr>
        <w:tabs>
          <w:tab w:val="num" w:pos="6120"/>
        </w:tabs>
        <w:ind w:left="6120" w:hanging="360"/>
      </w:pPr>
      <w:rPr>
        <w:rFonts w:ascii="Times New Roman" w:hAnsi="Times New Roman" w:hint="default"/>
      </w:rPr>
    </w:lvl>
  </w:abstractNum>
  <w:abstractNum w:abstractNumId="10">
    <w:nsid w:val="354675C5"/>
    <w:multiLevelType w:val="hybridMultilevel"/>
    <w:tmpl w:val="AF444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45246C"/>
    <w:multiLevelType w:val="hybridMultilevel"/>
    <w:tmpl w:val="F7F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F30DD"/>
    <w:multiLevelType w:val="hybridMultilevel"/>
    <w:tmpl w:val="AA50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929E4"/>
    <w:multiLevelType w:val="hybridMultilevel"/>
    <w:tmpl w:val="A498D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AE3364"/>
    <w:multiLevelType w:val="hybridMultilevel"/>
    <w:tmpl w:val="6DE2D31E"/>
    <w:lvl w:ilvl="0" w:tplc="E3BC2460">
      <w:start w:val="153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E50C7F"/>
    <w:multiLevelType w:val="hybridMultilevel"/>
    <w:tmpl w:val="CE567646"/>
    <w:lvl w:ilvl="0" w:tplc="04090001">
      <w:start w:val="1"/>
      <w:numFmt w:val="bullet"/>
      <w:lvlText w:val=""/>
      <w:lvlJc w:val="left"/>
      <w:pPr>
        <w:ind w:left="720" w:hanging="360"/>
      </w:pPr>
      <w:rPr>
        <w:rFonts w:ascii="Symbol" w:hAnsi="Symbol" w:hint="default"/>
      </w:rPr>
    </w:lvl>
    <w:lvl w:ilvl="1" w:tplc="C3226EDC">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1126C8"/>
    <w:multiLevelType w:val="hybridMultilevel"/>
    <w:tmpl w:val="FE34A548"/>
    <w:lvl w:ilvl="0" w:tplc="E3BC2460">
      <w:start w:val="1533"/>
      <w:numFmt w:val="bullet"/>
      <w:lvlText w:val="–"/>
      <w:lvlJc w:val="left"/>
      <w:pPr>
        <w:tabs>
          <w:tab w:val="num" w:pos="720"/>
        </w:tabs>
        <w:ind w:left="720" w:hanging="360"/>
      </w:pPr>
      <w:rPr>
        <w:rFonts w:ascii="Times New Roman" w:hAnsi="Times New Roman" w:hint="default"/>
      </w:rPr>
    </w:lvl>
    <w:lvl w:ilvl="1" w:tplc="F312A9E6">
      <w:start w:val="1"/>
      <w:numFmt w:val="bullet"/>
      <w:lvlText w:val="•"/>
      <w:lvlJc w:val="left"/>
      <w:pPr>
        <w:tabs>
          <w:tab w:val="num" w:pos="1440"/>
        </w:tabs>
        <w:ind w:left="1440" w:hanging="360"/>
      </w:pPr>
      <w:rPr>
        <w:rFonts w:ascii="Times New Roman" w:hAnsi="Times New Roman" w:hint="default"/>
      </w:rPr>
    </w:lvl>
    <w:lvl w:ilvl="2" w:tplc="7B6EA686">
      <w:start w:val="1"/>
      <w:numFmt w:val="bullet"/>
      <w:lvlText w:val="•"/>
      <w:lvlJc w:val="left"/>
      <w:pPr>
        <w:tabs>
          <w:tab w:val="num" w:pos="2160"/>
        </w:tabs>
        <w:ind w:left="2160" w:hanging="360"/>
      </w:pPr>
      <w:rPr>
        <w:rFonts w:ascii="Times New Roman" w:hAnsi="Times New Roman" w:hint="default"/>
      </w:rPr>
    </w:lvl>
    <w:lvl w:ilvl="3" w:tplc="E3BC2460">
      <w:start w:val="1533"/>
      <w:numFmt w:val="bullet"/>
      <w:lvlText w:val="–"/>
      <w:lvlJc w:val="left"/>
      <w:pPr>
        <w:tabs>
          <w:tab w:val="num" w:pos="2880"/>
        </w:tabs>
        <w:ind w:left="2880" w:hanging="360"/>
      </w:pPr>
      <w:rPr>
        <w:rFonts w:ascii="Times New Roman" w:hAnsi="Times New Roman" w:hint="default"/>
      </w:rPr>
    </w:lvl>
    <w:lvl w:ilvl="4" w:tplc="E4C04B1C" w:tentative="1">
      <w:start w:val="1"/>
      <w:numFmt w:val="bullet"/>
      <w:lvlText w:val="•"/>
      <w:lvlJc w:val="left"/>
      <w:pPr>
        <w:tabs>
          <w:tab w:val="num" w:pos="3600"/>
        </w:tabs>
        <w:ind w:left="3600" w:hanging="360"/>
      </w:pPr>
      <w:rPr>
        <w:rFonts w:ascii="Times New Roman" w:hAnsi="Times New Roman" w:hint="default"/>
      </w:rPr>
    </w:lvl>
    <w:lvl w:ilvl="5" w:tplc="CA86F326" w:tentative="1">
      <w:start w:val="1"/>
      <w:numFmt w:val="bullet"/>
      <w:lvlText w:val="•"/>
      <w:lvlJc w:val="left"/>
      <w:pPr>
        <w:tabs>
          <w:tab w:val="num" w:pos="4320"/>
        </w:tabs>
        <w:ind w:left="4320" w:hanging="360"/>
      </w:pPr>
      <w:rPr>
        <w:rFonts w:ascii="Times New Roman" w:hAnsi="Times New Roman" w:hint="default"/>
      </w:rPr>
    </w:lvl>
    <w:lvl w:ilvl="6" w:tplc="95A0954A" w:tentative="1">
      <w:start w:val="1"/>
      <w:numFmt w:val="bullet"/>
      <w:lvlText w:val="•"/>
      <w:lvlJc w:val="left"/>
      <w:pPr>
        <w:tabs>
          <w:tab w:val="num" w:pos="5040"/>
        </w:tabs>
        <w:ind w:left="5040" w:hanging="360"/>
      </w:pPr>
      <w:rPr>
        <w:rFonts w:ascii="Times New Roman" w:hAnsi="Times New Roman" w:hint="default"/>
      </w:rPr>
    </w:lvl>
    <w:lvl w:ilvl="7" w:tplc="DCE02652" w:tentative="1">
      <w:start w:val="1"/>
      <w:numFmt w:val="bullet"/>
      <w:lvlText w:val="•"/>
      <w:lvlJc w:val="left"/>
      <w:pPr>
        <w:tabs>
          <w:tab w:val="num" w:pos="5760"/>
        </w:tabs>
        <w:ind w:left="5760" w:hanging="360"/>
      </w:pPr>
      <w:rPr>
        <w:rFonts w:ascii="Times New Roman" w:hAnsi="Times New Roman" w:hint="default"/>
      </w:rPr>
    </w:lvl>
    <w:lvl w:ilvl="8" w:tplc="A454D69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FA02D57"/>
    <w:multiLevelType w:val="hybridMultilevel"/>
    <w:tmpl w:val="18E2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D33D67"/>
    <w:multiLevelType w:val="hybridMultilevel"/>
    <w:tmpl w:val="C4720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66181C"/>
    <w:multiLevelType w:val="hybridMultilevel"/>
    <w:tmpl w:val="4B58D3C6"/>
    <w:lvl w:ilvl="0" w:tplc="04090017">
      <w:start w:val="1"/>
      <w:numFmt w:val="lowerLetter"/>
      <w:lvlText w:val="%1)"/>
      <w:lvlJc w:val="left"/>
      <w:pPr>
        <w:ind w:left="720" w:hanging="360"/>
      </w:pPr>
      <w:rPr>
        <w:rFonts w:hint="default"/>
      </w:rPr>
    </w:lvl>
    <w:lvl w:ilvl="1" w:tplc="F1D89BEA">
      <w:numFmt w:val="bullet"/>
      <w:lvlText w:val="—"/>
      <w:lvlJc w:val="left"/>
      <w:pPr>
        <w:ind w:left="1800" w:hanging="72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C340F9"/>
    <w:multiLevelType w:val="hybridMultilevel"/>
    <w:tmpl w:val="9FBC62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5B970A84"/>
    <w:multiLevelType w:val="multilevel"/>
    <w:tmpl w:val="4E9AC37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F132EA"/>
    <w:multiLevelType w:val="hybridMultilevel"/>
    <w:tmpl w:val="6360DA1E"/>
    <w:lvl w:ilvl="0" w:tplc="04090017">
      <w:start w:val="1"/>
      <w:numFmt w:val="lowerLetter"/>
      <w:lvlText w:val="%1)"/>
      <w:lvlJc w:val="left"/>
      <w:pPr>
        <w:ind w:left="720" w:hanging="360"/>
      </w:pPr>
    </w:lvl>
    <w:lvl w:ilvl="1" w:tplc="304898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B226A7"/>
    <w:multiLevelType w:val="hybridMultilevel"/>
    <w:tmpl w:val="C8D2AAA6"/>
    <w:lvl w:ilvl="0" w:tplc="47BEC284">
      <w:start w:val="1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B7792A"/>
    <w:multiLevelType w:val="hybridMultilevel"/>
    <w:tmpl w:val="18909D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2859D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68530699"/>
    <w:multiLevelType w:val="hybridMultilevel"/>
    <w:tmpl w:val="8B1402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7B4467"/>
    <w:multiLevelType w:val="hybridMultilevel"/>
    <w:tmpl w:val="44BA0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A80F85"/>
    <w:multiLevelType w:val="hybridMultilevel"/>
    <w:tmpl w:val="F0B00E84"/>
    <w:lvl w:ilvl="0" w:tplc="04090011">
      <w:start w:val="1"/>
      <w:numFmt w:val="decimal"/>
      <w:lvlText w:val="%1)"/>
      <w:lvlJc w:val="left"/>
      <w:pPr>
        <w:ind w:left="720" w:hanging="360"/>
      </w:pPr>
    </w:lvl>
    <w:lvl w:ilvl="1" w:tplc="4F96ADA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B55FC9"/>
    <w:multiLevelType w:val="hybridMultilevel"/>
    <w:tmpl w:val="CFC8C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293E6D"/>
    <w:multiLevelType w:val="hybridMultilevel"/>
    <w:tmpl w:val="B7AA7252"/>
    <w:lvl w:ilvl="0" w:tplc="8690DE02">
      <w:start w:val="21"/>
      <w:numFmt w:val="bullet"/>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1">
    <w:nsid w:val="749720E8"/>
    <w:multiLevelType w:val="hybridMultilevel"/>
    <w:tmpl w:val="57689B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0D1CD6"/>
    <w:multiLevelType w:val="multilevel"/>
    <w:tmpl w:val="E96A3EF4"/>
    <w:lvl w:ilvl="0">
      <w:numFmt w:val="decimal"/>
      <w:lvlText w:val="%1"/>
      <w:lvlJc w:val="left"/>
      <w:pPr>
        <w:ind w:left="70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D920B0D"/>
    <w:multiLevelType w:val="hybridMultilevel"/>
    <w:tmpl w:val="4BBE3226"/>
    <w:lvl w:ilvl="0" w:tplc="E3BC2460">
      <w:start w:val="1533"/>
      <w:numFmt w:val="bullet"/>
      <w:lvlText w:val="–"/>
      <w:lvlJc w:val="left"/>
      <w:pPr>
        <w:ind w:left="763" w:hanging="360"/>
      </w:pPr>
      <w:rPr>
        <w:rFonts w:ascii="Times New Roman" w:hAnsi="Times New Roman"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4">
    <w:nsid w:val="7E997CD0"/>
    <w:multiLevelType w:val="hybridMultilevel"/>
    <w:tmpl w:val="1B0284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023E10"/>
    <w:multiLevelType w:val="hybridMultilevel"/>
    <w:tmpl w:val="5E1266B8"/>
    <w:lvl w:ilvl="0" w:tplc="060092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30"/>
  </w:num>
  <w:num w:numId="4">
    <w:abstractNumId w:val="34"/>
  </w:num>
  <w:num w:numId="5">
    <w:abstractNumId w:val="10"/>
  </w:num>
  <w:num w:numId="6">
    <w:abstractNumId w:val="19"/>
  </w:num>
  <w:num w:numId="7">
    <w:abstractNumId w:val="17"/>
  </w:num>
  <w:num w:numId="8">
    <w:abstractNumId w:val="11"/>
  </w:num>
  <w:num w:numId="9">
    <w:abstractNumId w:val="12"/>
  </w:num>
  <w:num w:numId="10">
    <w:abstractNumId w:val="25"/>
  </w:num>
  <w:num w:numId="11">
    <w:abstractNumId w:val="2"/>
  </w:num>
  <w:num w:numId="12">
    <w:abstractNumId w:val="0"/>
    <w:lvlOverride w:ilvl="0">
      <w:lvl w:ilvl="0">
        <w:start w:val="1"/>
        <w:numFmt w:val="bullet"/>
        <w:lvlText w:val="Table 7-57x—"/>
        <w:legacy w:legacy="1" w:legacySpace="0" w:legacyIndent="0"/>
        <w:lvlJc w:val="center"/>
        <w:pPr>
          <w:ind w:left="0" w:firstLine="0"/>
        </w:pPr>
        <w:rPr>
          <w:rFonts w:ascii="Arial" w:hAnsi="Arial" w:cs="Arial" w:hint="default"/>
          <w:b/>
          <w:i w:val="0"/>
          <w:strike w:val="0"/>
          <w:color w:val="000000"/>
          <w:sz w:val="20"/>
          <w:u w:val="none"/>
        </w:rPr>
      </w:lvl>
    </w:lvlOverride>
  </w:num>
  <w:num w:numId="13">
    <w:abstractNumId w:val="20"/>
  </w:num>
  <w:num w:numId="14">
    <w:abstractNumId w:val="2"/>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
    <w:lvlOverride w:ilvl="0">
      <w:startOverride w:val="9"/>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7"/>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7"/>
    </w:lvlOverride>
    <w:lvlOverride w:ilvl="1">
      <w:startOverride w:val="3"/>
    </w:lvlOverride>
    <w:lvlOverride w:ilvl="2">
      <w:startOverride w:val="5"/>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5"/>
  </w:num>
  <w:num w:numId="22">
    <w:abstractNumId w:val="22"/>
  </w:num>
  <w:num w:numId="23">
    <w:abstractNumId w:val="3"/>
  </w:num>
  <w:num w:numId="24">
    <w:abstractNumId w:val="28"/>
  </w:num>
  <w:num w:numId="25">
    <w:abstractNumId w:val="9"/>
  </w:num>
  <w:num w:numId="26">
    <w:abstractNumId w:val="35"/>
  </w:num>
  <w:num w:numId="27">
    <w:abstractNumId w:val="6"/>
  </w:num>
  <w:num w:numId="28">
    <w:abstractNumId w:val="1"/>
  </w:num>
  <w:num w:numId="29">
    <w:abstractNumId w:val="14"/>
  </w:num>
  <w:num w:numId="30">
    <w:abstractNumId w:val="5"/>
  </w:num>
  <w:num w:numId="31">
    <w:abstractNumId w:val="16"/>
  </w:num>
  <w:num w:numId="32">
    <w:abstractNumId w:val="33"/>
  </w:num>
  <w:num w:numId="33">
    <w:abstractNumId w:val="21"/>
  </w:num>
  <w:num w:numId="34">
    <w:abstractNumId w:val="31"/>
  </w:num>
  <w:num w:numId="35">
    <w:abstractNumId w:val="29"/>
  </w:num>
  <w:num w:numId="36">
    <w:abstractNumId w:val="18"/>
  </w:num>
  <w:num w:numId="37">
    <w:abstractNumId w:val="26"/>
  </w:num>
  <w:num w:numId="38">
    <w:abstractNumId w:val="13"/>
  </w:num>
  <w:num w:numId="39">
    <w:abstractNumId w:val="4"/>
  </w:num>
  <w:num w:numId="40">
    <w:abstractNumId w:val="24"/>
  </w:num>
  <w:num w:numId="41">
    <w:abstractNumId w:val="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intFractionalCharacterWidth/>
  <w:mirrorMargins/>
  <w:hideSpellingErrors/>
  <w:proofState w:grammar="clean"/>
  <w:attachedTemplate r:id="rId1"/>
  <w:stylePaneFormatFilter w:val="3F21"/>
  <w:doNotTrackMove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91490">
      <o:colormenu v:ext="edit" fillcolor="none [3212]"/>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2B00"/>
    <w:rsid w:val="000016BB"/>
    <w:rsid w:val="00002AF5"/>
    <w:rsid w:val="00005D1C"/>
    <w:rsid w:val="00006ABA"/>
    <w:rsid w:val="00006B8B"/>
    <w:rsid w:val="00006D50"/>
    <w:rsid w:val="00006FA1"/>
    <w:rsid w:val="000111F7"/>
    <w:rsid w:val="00011F7A"/>
    <w:rsid w:val="000120AB"/>
    <w:rsid w:val="00016B94"/>
    <w:rsid w:val="00016DB2"/>
    <w:rsid w:val="0001700F"/>
    <w:rsid w:val="00022F6C"/>
    <w:rsid w:val="00024218"/>
    <w:rsid w:val="0002423D"/>
    <w:rsid w:val="00025472"/>
    <w:rsid w:val="000269D8"/>
    <w:rsid w:val="00026BDF"/>
    <w:rsid w:val="00027E7B"/>
    <w:rsid w:val="00030A6F"/>
    <w:rsid w:val="00030CC0"/>
    <w:rsid w:val="00030D67"/>
    <w:rsid w:val="00031205"/>
    <w:rsid w:val="0003254C"/>
    <w:rsid w:val="00033008"/>
    <w:rsid w:val="000330B1"/>
    <w:rsid w:val="0003313C"/>
    <w:rsid w:val="000360C4"/>
    <w:rsid w:val="000400B4"/>
    <w:rsid w:val="00040695"/>
    <w:rsid w:val="00040CF2"/>
    <w:rsid w:val="00041035"/>
    <w:rsid w:val="0004104C"/>
    <w:rsid w:val="0004272C"/>
    <w:rsid w:val="0004342D"/>
    <w:rsid w:val="00043C8C"/>
    <w:rsid w:val="00044E92"/>
    <w:rsid w:val="00044F0F"/>
    <w:rsid w:val="00046D78"/>
    <w:rsid w:val="00046E52"/>
    <w:rsid w:val="00047F29"/>
    <w:rsid w:val="00050609"/>
    <w:rsid w:val="00054BB8"/>
    <w:rsid w:val="00057047"/>
    <w:rsid w:val="00062DC5"/>
    <w:rsid w:val="000632D1"/>
    <w:rsid w:val="00063A54"/>
    <w:rsid w:val="00063B37"/>
    <w:rsid w:val="00064CE2"/>
    <w:rsid w:val="00065EF6"/>
    <w:rsid w:val="0006604B"/>
    <w:rsid w:val="00066885"/>
    <w:rsid w:val="00071BB3"/>
    <w:rsid w:val="000738E1"/>
    <w:rsid w:val="00074019"/>
    <w:rsid w:val="0007446B"/>
    <w:rsid w:val="0007459D"/>
    <w:rsid w:val="000745E1"/>
    <w:rsid w:val="00075866"/>
    <w:rsid w:val="00075FA1"/>
    <w:rsid w:val="00076541"/>
    <w:rsid w:val="00076551"/>
    <w:rsid w:val="0007697D"/>
    <w:rsid w:val="00076A9C"/>
    <w:rsid w:val="00077303"/>
    <w:rsid w:val="00077F16"/>
    <w:rsid w:val="00080115"/>
    <w:rsid w:val="00080592"/>
    <w:rsid w:val="00080A3F"/>
    <w:rsid w:val="00082703"/>
    <w:rsid w:val="00082D01"/>
    <w:rsid w:val="00082EEC"/>
    <w:rsid w:val="0008379D"/>
    <w:rsid w:val="00083ADB"/>
    <w:rsid w:val="000840D0"/>
    <w:rsid w:val="00084473"/>
    <w:rsid w:val="0008504C"/>
    <w:rsid w:val="000850A5"/>
    <w:rsid w:val="0008595A"/>
    <w:rsid w:val="00085C79"/>
    <w:rsid w:val="00086463"/>
    <w:rsid w:val="000867E3"/>
    <w:rsid w:val="00087182"/>
    <w:rsid w:val="000871BA"/>
    <w:rsid w:val="00087D2A"/>
    <w:rsid w:val="0009303F"/>
    <w:rsid w:val="00093DEF"/>
    <w:rsid w:val="00096398"/>
    <w:rsid w:val="0009671A"/>
    <w:rsid w:val="00096906"/>
    <w:rsid w:val="00096BB5"/>
    <w:rsid w:val="00096C8C"/>
    <w:rsid w:val="00096E63"/>
    <w:rsid w:val="0009760B"/>
    <w:rsid w:val="000A0316"/>
    <w:rsid w:val="000A1707"/>
    <w:rsid w:val="000A1A8A"/>
    <w:rsid w:val="000A3063"/>
    <w:rsid w:val="000A30E0"/>
    <w:rsid w:val="000A365F"/>
    <w:rsid w:val="000A4744"/>
    <w:rsid w:val="000A5F6E"/>
    <w:rsid w:val="000A687D"/>
    <w:rsid w:val="000B115B"/>
    <w:rsid w:val="000B309A"/>
    <w:rsid w:val="000B3418"/>
    <w:rsid w:val="000B45A4"/>
    <w:rsid w:val="000B47E2"/>
    <w:rsid w:val="000B61FD"/>
    <w:rsid w:val="000C252A"/>
    <w:rsid w:val="000C2EC0"/>
    <w:rsid w:val="000C2FE8"/>
    <w:rsid w:val="000C3099"/>
    <w:rsid w:val="000C3156"/>
    <w:rsid w:val="000C432E"/>
    <w:rsid w:val="000C47CE"/>
    <w:rsid w:val="000C518D"/>
    <w:rsid w:val="000C57C1"/>
    <w:rsid w:val="000C5D4E"/>
    <w:rsid w:val="000C5F32"/>
    <w:rsid w:val="000C5F7B"/>
    <w:rsid w:val="000C653A"/>
    <w:rsid w:val="000C6B75"/>
    <w:rsid w:val="000C6DD0"/>
    <w:rsid w:val="000D09AA"/>
    <w:rsid w:val="000D0B2C"/>
    <w:rsid w:val="000D11AC"/>
    <w:rsid w:val="000D27B2"/>
    <w:rsid w:val="000D28D1"/>
    <w:rsid w:val="000D3851"/>
    <w:rsid w:val="000D4019"/>
    <w:rsid w:val="000D43F8"/>
    <w:rsid w:val="000D6FA1"/>
    <w:rsid w:val="000D7212"/>
    <w:rsid w:val="000E1435"/>
    <w:rsid w:val="000E18B1"/>
    <w:rsid w:val="000E1C36"/>
    <w:rsid w:val="000E2602"/>
    <w:rsid w:val="000E3D34"/>
    <w:rsid w:val="000E4272"/>
    <w:rsid w:val="000E547B"/>
    <w:rsid w:val="000E64D2"/>
    <w:rsid w:val="000E6660"/>
    <w:rsid w:val="000F000B"/>
    <w:rsid w:val="000F0091"/>
    <w:rsid w:val="000F081F"/>
    <w:rsid w:val="000F16C5"/>
    <w:rsid w:val="000F2418"/>
    <w:rsid w:val="000F3B00"/>
    <w:rsid w:val="000F3CC6"/>
    <w:rsid w:val="000F3F40"/>
    <w:rsid w:val="000F4324"/>
    <w:rsid w:val="000F5494"/>
    <w:rsid w:val="000F617D"/>
    <w:rsid w:val="000F66B5"/>
    <w:rsid w:val="000F6726"/>
    <w:rsid w:val="000F6C45"/>
    <w:rsid w:val="000F733F"/>
    <w:rsid w:val="00100FA2"/>
    <w:rsid w:val="00101480"/>
    <w:rsid w:val="00101E0C"/>
    <w:rsid w:val="00102388"/>
    <w:rsid w:val="00102D18"/>
    <w:rsid w:val="0010390D"/>
    <w:rsid w:val="00104EC6"/>
    <w:rsid w:val="00105170"/>
    <w:rsid w:val="00105895"/>
    <w:rsid w:val="001064A3"/>
    <w:rsid w:val="00111008"/>
    <w:rsid w:val="00111565"/>
    <w:rsid w:val="00111F91"/>
    <w:rsid w:val="00113793"/>
    <w:rsid w:val="00113CE8"/>
    <w:rsid w:val="00114641"/>
    <w:rsid w:val="00115F39"/>
    <w:rsid w:val="00117519"/>
    <w:rsid w:val="00117C2D"/>
    <w:rsid w:val="00120F5C"/>
    <w:rsid w:val="001245D5"/>
    <w:rsid w:val="00124A45"/>
    <w:rsid w:val="00125668"/>
    <w:rsid w:val="0012604A"/>
    <w:rsid w:val="00126104"/>
    <w:rsid w:val="00126BE3"/>
    <w:rsid w:val="00127735"/>
    <w:rsid w:val="0012789E"/>
    <w:rsid w:val="0013004F"/>
    <w:rsid w:val="00130286"/>
    <w:rsid w:val="00130FA5"/>
    <w:rsid w:val="00133330"/>
    <w:rsid w:val="00133B35"/>
    <w:rsid w:val="001340FD"/>
    <w:rsid w:val="00134815"/>
    <w:rsid w:val="00135192"/>
    <w:rsid w:val="0013699D"/>
    <w:rsid w:val="00140DCC"/>
    <w:rsid w:val="00140F58"/>
    <w:rsid w:val="001411EE"/>
    <w:rsid w:val="0014383C"/>
    <w:rsid w:val="001455C2"/>
    <w:rsid w:val="0014585B"/>
    <w:rsid w:val="0014630A"/>
    <w:rsid w:val="00146488"/>
    <w:rsid w:val="0014685A"/>
    <w:rsid w:val="00147437"/>
    <w:rsid w:val="001477BF"/>
    <w:rsid w:val="0015060C"/>
    <w:rsid w:val="001507BB"/>
    <w:rsid w:val="001521A0"/>
    <w:rsid w:val="0015229F"/>
    <w:rsid w:val="00152362"/>
    <w:rsid w:val="00152DAC"/>
    <w:rsid w:val="00153167"/>
    <w:rsid w:val="001531F0"/>
    <w:rsid w:val="001562E9"/>
    <w:rsid w:val="00156B06"/>
    <w:rsid w:val="00160C5B"/>
    <w:rsid w:val="00160EC2"/>
    <w:rsid w:val="00161CAA"/>
    <w:rsid w:val="00161E4D"/>
    <w:rsid w:val="00162859"/>
    <w:rsid w:val="00163AF5"/>
    <w:rsid w:val="0016471D"/>
    <w:rsid w:val="00164FEB"/>
    <w:rsid w:val="00165000"/>
    <w:rsid w:val="001655C1"/>
    <w:rsid w:val="001657D4"/>
    <w:rsid w:val="00166C85"/>
    <w:rsid w:val="00166F9C"/>
    <w:rsid w:val="0016784A"/>
    <w:rsid w:val="00170E3E"/>
    <w:rsid w:val="00171340"/>
    <w:rsid w:val="001715A6"/>
    <w:rsid w:val="001738A3"/>
    <w:rsid w:val="0017411A"/>
    <w:rsid w:val="00174960"/>
    <w:rsid w:val="00175771"/>
    <w:rsid w:val="001805F7"/>
    <w:rsid w:val="00180BF4"/>
    <w:rsid w:val="00182002"/>
    <w:rsid w:val="00182CAC"/>
    <w:rsid w:val="00183EEB"/>
    <w:rsid w:val="00184A78"/>
    <w:rsid w:val="00184F2D"/>
    <w:rsid w:val="00185079"/>
    <w:rsid w:val="001855BF"/>
    <w:rsid w:val="00185E23"/>
    <w:rsid w:val="00186385"/>
    <w:rsid w:val="00186520"/>
    <w:rsid w:val="00186543"/>
    <w:rsid w:val="0018669B"/>
    <w:rsid w:val="00186A1F"/>
    <w:rsid w:val="00187BFC"/>
    <w:rsid w:val="0019067A"/>
    <w:rsid w:val="001906E1"/>
    <w:rsid w:val="00190F60"/>
    <w:rsid w:val="0019180D"/>
    <w:rsid w:val="0019184D"/>
    <w:rsid w:val="00193887"/>
    <w:rsid w:val="00193996"/>
    <w:rsid w:val="00193AD4"/>
    <w:rsid w:val="001940F9"/>
    <w:rsid w:val="00194FAE"/>
    <w:rsid w:val="00196D49"/>
    <w:rsid w:val="001972DA"/>
    <w:rsid w:val="001A23B4"/>
    <w:rsid w:val="001A2B00"/>
    <w:rsid w:val="001A3DF8"/>
    <w:rsid w:val="001A4C94"/>
    <w:rsid w:val="001A4FE5"/>
    <w:rsid w:val="001A5323"/>
    <w:rsid w:val="001A56C8"/>
    <w:rsid w:val="001A5C96"/>
    <w:rsid w:val="001B1230"/>
    <w:rsid w:val="001B217E"/>
    <w:rsid w:val="001B2F0A"/>
    <w:rsid w:val="001B4258"/>
    <w:rsid w:val="001B4899"/>
    <w:rsid w:val="001B4C0A"/>
    <w:rsid w:val="001B532B"/>
    <w:rsid w:val="001B5E7F"/>
    <w:rsid w:val="001B66DD"/>
    <w:rsid w:val="001B6AF2"/>
    <w:rsid w:val="001B7D9E"/>
    <w:rsid w:val="001C015E"/>
    <w:rsid w:val="001C08D1"/>
    <w:rsid w:val="001C107A"/>
    <w:rsid w:val="001C2037"/>
    <w:rsid w:val="001C50D7"/>
    <w:rsid w:val="001D0692"/>
    <w:rsid w:val="001D0C4A"/>
    <w:rsid w:val="001D0D18"/>
    <w:rsid w:val="001D2D01"/>
    <w:rsid w:val="001D2D75"/>
    <w:rsid w:val="001D3023"/>
    <w:rsid w:val="001D36F8"/>
    <w:rsid w:val="001D3C33"/>
    <w:rsid w:val="001D45C7"/>
    <w:rsid w:val="001D51B0"/>
    <w:rsid w:val="001D577A"/>
    <w:rsid w:val="001D723B"/>
    <w:rsid w:val="001D74CA"/>
    <w:rsid w:val="001D7C0C"/>
    <w:rsid w:val="001E0D30"/>
    <w:rsid w:val="001E1370"/>
    <w:rsid w:val="001E13F5"/>
    <w:rsid w:val="001E1586"/>
    <w:rsid w:val="001E2BA0"/>
    <w:rsid w:val="001E2BD2"/>
    <w:rsid w:val="001E2C24"/>
    <w:rsid w:val="001E311E"/>
    <w:rsid w:val="001E3BE4"/>
    <w:rsid w:val="001E411E"/>
    <w:rsid w:val="001E653B"/>
    <w:rsid w:val="001E7A39"/>
    <w:rsid w:val="001F101C"/>
    <w:rsid w:val="001F1024"/>
    <w:rsid w:val="001F2369"/>
    <w:rsid w:val="001F2D82"/>
    <w:rsid w:val="001F32B3"/>
    <w:rsid w:val="001F3F4D"/>
    <w:rsid w:val="001F703C"/>
    <w:rsid w:val="001F7906"/>
    <w:rsid w:val="0020050A"/>
    <w:rsid w:val="002014FD"/>
    <w:rsid w:val="00201E8C"/>
    <w:rsid w:val="00201F17"/>
    <w:rsid w:val="002024E9"/>
    <w:rsid w:val="00202506"/>
    <w:rsid w:val="0020291E"/>
    <w:rsid w:val="00204000"/>
    <w:rsid w:val="002041D1"/>
    <w:rsid w:val="00204A27"/>
    <w:rsid w:val="00204A7F"/>
    <w:rsid w:val="0020622D"/>
    <w:rsid w:val="00206F1E"/>
    <w:rsid w:val="002071BD"/>
    <w:rsid w:val="002076CC"/>
    <w:rsid w:val="00207FBA"/>
    <w:rsid w:val="002118A0"/>
    <w:rsid w:val="00212186"/>
    <w:rsid w:val="002127FA"/>
    <w:rsid w:val="00212880"/>
    <w:rsid w:val="00212EC4"/>
    <w:rsid w:val="00213260"/>
    <w:rsid w:val="002157E0"/>
    <w:rsid w:val="00215814"/>
    <w:rsid w:val="0021626B"/>
    <w:rsid w:val="00216690"/>
    <w:rsid w:val="0022165C"/>
    <w:rsid w:val="002223B9"/>
    <w:rsid w:val="0022244A"/>
    <w:rsid w:val="00222E89"/>
    <w:rsid w:val="002247DC"/>
    <w:rsid w:val="002248B1"/>
    <w:rsid w:val="00225F43"/>
    <w:rsid w:val="00226232"/>
    <w:rsid w:val="00227A98"/>
    <w:rsid w:val="00230AF7"/>
    <w:rsid w:val="002313D4"/>
    <w:rsid w:val="00231A6E"/>
    <w:rsid w:val="00232342"/>
    <w:rsid w:val="00234212"/>
    <w:rsid w:val="00237432"/>
    <w:rsid w:val="00237581"/>
    <w:rsid w:val="00240AE8"/>
    <w:rsid w:val="00241370"/>
    <w:rsid w:val="00242122"/>
    <w:rsid w:val="00242274"/>
    <w:rsid w:val="00242D00"/>
    <w:rsid w:val="00242ECD"/>
    <w:rsid w:val="00243458"/>
    <w:rsid w:val="00243983"/>
    <w:rsid w:val="00243EEF"/>
    <w:rsid w:val="002456E6"/>
    <w:rsid w:val="00245E5B"/>
    <w:rsid w:val="0025007F"/>
    <w:rsid w:val="00251ACD"/>
    <w:rsid w:val="00251E73"/>
    <w:rsid w:val="00255F35"/>
    <w:rsid w:val="00256260"/>
    <w:rsid w:val="0025705B"/>
    <w:rsid w:val="00257F8C"/>
    <w:rsid w:val="002600EB"/>
    <w:rsid w:val="0026062F"/>
    <w:rsid w:val="00260F6A"/>
    <w:rsid w:val="0026276A"/>
    <w:rsid w:val="00262CA2"/>
    <w:rsid w:val="0026342E"/>
    <w:rsid w:val="00264D47"/>
    <w:rsid w:val="00264F47"/>
    <w:rsid w:val="00265AF5"/>
    <w:rsid w:val="00266905"/>
    <w:rsid w:val="002709DB"/>
    <w:rsid w:val="0027637F"/>
    <w:rsid w:val="00276393"/>
    <w:rsid w:val="00276595"/>
    <w:rsid w:val="00281C2B"/>
    <w:rsid w:val="00284BFA"/>
    <w:rsid w:val="0028670D"/>
    <w:rsid w:val="0028768F"/>
    <w:rsid w:val="00287FD1"/>
    <w:rsid w:val="0029020B"/>
    <w:rsid w:val="00291426"/>
    <w:rsid w:val="00291C73"/>
    <w:rsid w:val="00292AB8"/>
    <w:rsid w:val="00292C4A"/>
    <w:rsid w:val="00293AEA"/>
    <w:rsid w:val="002940BB"/>
    <w:rsid w:val="00295437"/>
    <w:rsid w:val="00295744"/>
    <w:rsid w:val="00296702"/>
    <w:rsid w:val="00296F0E"/>
    <w:rsid w:val="00297328"/>
    <w:rsid w:val="002977BF"/>
    <w:rsid w:val="002A176F"/>
    <w:rsid w:val="002A18C4"/>
    <w:rsid w:val="002A19F4"/>
    <w:rsid w:val="002A1AED"/>
    <w:rsid w:val="002A1BD2"/>
    <w:rsid w:val="002A2026"/>
    <w:rsid w:val="002A2863"/>
    <w:rsid w:val="002A332E"/>
    <w:rsid w:val="002A3FBE"/>
    <w:rsid w:val="002A50A0"/>
    <w:rsid w:val="002A52B9"/>
    <w:rsid w:val="002A52CA"/>
    <w:rsid w:val="002A553C"/>
    <w:rsid w:val="002A7783"/>
    <w:rsid w:val="002B0E65"/>
    <w:rsid w:val="002B1ACA"/>
    <w:rsid w:val="002B2737"/>
    <w:rsid w:val="002B2B50"/>
    <w:rsid w:val="002B2BAA"/>
    <w:rsid w:val="002B2FEF"/>
    <w:rsid w:val="002B4443"/>
    <w:rsid w:val="002B4543"/>
    <w:rsid w:val="002B5640"/>
    <w:rsid w:val="002B58CB"/>
    <w:rsid w:val="002B5D66"/>
    <w:rsid w:val="002B6D90"/>
    <w:rsid w:val="002B765C"/>
    <w:rsid w:val="002B7FE7"/>
    <w:rsid w:val="002C058D"/>
    <w:rsid w:val="002C14A7"/>
    <w:rsid w:val="002C417C"/>
    <w:rsid w:val="002C5256"/>
    <w:rsid w:val="002D03A0"/>
    <w:rsid w:val="002D0601"/>
    <w:rsid w:val="002D142A"/>
    <w:rsid w:val="002D148F"/>
    <w:rsid w:val="002D1559"/>
    <w:rsid w:val="002D2145"/>
    <w:rsid w:val="002D38BF"/>
    <w:rsid w:val="002D44BE"/>
    <w:rsid w:val="002D4CBF"/>
    <w:rsid w:val="002D6C07"/>
    <w:rsid w:val="002D6C77"/>
    <w:rsid w:val="002E15D3"/>
    <w:rsid w:val="002E25E2"/>
    <w:rsid w:val="002E2966"/>
    <w:rsid w:val="002E3FA1"/>
    <w:rsid w:val="002E51C7"/>
    <w:rsid w:val="002E7938"/>
    <w:rsid w:val="002F08E6"/>
    <w:rsid w:val="002F0F3C"/>
    <w:rsid w:val="002F117C"/>
    <w:rsid w:val="002F272A"/>
    <w:rsid w:val="002F4237"/>
    <w:rsid w:val="002F529B"/>
    <w:rsid w:val="002F5632"/>
    <w:rsid w:val="002F6B04"/>
    <w:rsid w:val="003006C5"/>
    <w:rsid w:val="00300DC0"/>
    <w:rsid w:val="0030136E"/>
    <w:rsid w:val="00301BB1"/>
    <w:rsid w:val="00301BBD"/>
    <w:rsid w:val="00302811"/>
    <w:rsid w:val="0030288C"/>
    <w:rsid w:val="0030320A"/>
    <w:rsid w:val="00303654"/>
    <w:rsid w:val="003037C9"/>
    <w:rsid w:val="003037DA"/>
    <w:rsid w:val="00307837"/>
    <w:rsid w:val="00307EBB"/>
    <w:rsid w:val="00310A1E"/>
    <w:rsid w:val="00311056"/>
    <w:rsid w:val="00311674"/>
    <w:rsid w:val="00312507"/>
    <w:rsid w:val="003127FF"/>
    <w:rsid w:val="00313050"/>
    <w:rsid w:val="00313CC9"/>
    <w:rsid w:val="00321107"/>
    <w:rsid w:val="00321C3F"/>
    <w:rsid w:val="0032362C"/>
    <w:rsid w:val="003237BC"/>
    <w:rsid w:val="0032385C"/>
    <w:rsid w:val="0032404E"/>
    <w:rsid w:val="00327961"/>
    <w:rsid w:val="00327DBB"/>
    <w:rsid w:val="0033022D"/>
    <w:rsid w:val="00330DB8"/>
    <w:rsid w:val="003320FB"/>
    <w:rsid w:val="00333605"/>
    <w:rsid w:val="00333627"/>
    <w:rsid w:val="003344FF"/>
    <w:rsid w:val="00334D60"/>
    <w:rsid w:val="00335C55"/>
    <w:rsid w:val="003364D5"/>
    <w:rsid w:val="00336B15"/>
    <w:rsid w:val="003402CC"/>
    <w:rsid w:val="00340582"/>
    <w:rsid w:val="0034105B"/>
    <w:rsid w:val="00342853"/>
    <w:rsid w:val="00342D83"/>
    <w:rsid w:val="00343F6E"/>
    <w:rsid w:val="00344314"/>
    <w:rsid w:val="00344A32"/>
    <w:rsid w:val="003451BF"/>
    <w:rsid w:val="003463B6"/>
    <w:rsid w:val="00346A14"/>
    <w:rsid w:val="00350BBD"/>
    <w:rsid w:val="0035257B"/>
    <w:rsid w:val="00352648"/>
    <w:rsid w:val="003530C8"/>
    <w:rsid w:val="00353583"/>
    <w:rsid w:val="003539B4"/>
    <w:rsid w:val="00354CEC"/>
    <w:rsid w:val="00356132"/>
    <w:rsid w:val="003567C1"/>
    <w:rsid w:val="0036072F"/>
    <w:rsid w:val="00360905"/>
    <w:rsid w:val="00360AA3"/>
    <w:rsid w:val="00360C64"/>
    <w:rsid w:val="00360CD8"/>
    <w:rsid w:val="00360F79"/>
    <w:rsid w:val="00363568"/>
    <w:rsid w:val="003639AD"/>
    <w:rsid w:val="00363B95"/>
    <w:rsid w:val="00365502"/>
    <w:rsid w:val="00366279"/>
    <w:rsid w:val="00367061"/>
    <w:rsid w:val="0037029C"/>
    <w:rsid w:val="00370322"/>
    <w:rsid w:val="0037125B"/>
    <w:rsid w:val="00372BF4"/>
    <w:rsid w:val="00372EF0"/>
    <w:rsid w:val="00374AB5"/>
    <w:rsid w:val="00375183"/>
    <w:rsid w:val="00375DFC"/>
    <w:rsid w:val="00376297"/>
    <w:rsid w:val="003771A7"/>
    <w:rsid w:val="003804C2"/>
    <w:rsid w:val="00380640"/>
    <w:rsid w:val="00380990"/>
    <w:rsid w:val="00380BA9"/>
    <w:rsid w:val="0038101D"/>
    <w:rsid w:val="00381E8D"/>
    <w:rsid w:val="003822D6"/>
    <w:rsid w:val="00382AC2"/>
    <w:rsid w:val="003840F0"/>
    <w:rsid w:val="00384932"/>
    <w:rsid w:val="00385016"/>
    <w:rsid w:val="00385559"/>
    <w:rsid w:val="00385A15"/>
    <w:rsid w:val="00386531"/>
    <w:rsid w:val="003865A5"/>
    <w:rsid w:val="00387B2A"/>
    <w:rsid w:val="003929CC"/>
    <w:rsid w:val="00392D72"/>
    <w:rsid w:val="00393690"/>
    <w:rsid w:val="00393B24"/>
    <w:rsid w:val="00394DCD"/>
    <w:rsid w:val="003953E0"/>
    <w:rsid w:val="00396170"/>
    <w:rsid w:val="0039670A"/>
    <w:rsid w:val="003978DF"/>
    <w:rsid w:val="003A0ED0"/>
    <w:rsid w:val="003A196E"/>
    <w:rsid w:val="003A1E76"/>
    <w:rsid w:val="003A212E"/>
    <w:rsid w:val="003A233A"/>
    <w:rsid w:val="003A396B"/>
    <w:rsid w:val="003A508C"/>
    <w:rsid w:val="003A593B"/>
    <w:rsid w:val="003A62F0"/>
    <w:rsid w:val="003A6DB0"/>
    <w:rsid w:val="003B0AC0"/>
    <w:rsid w:val="003B0EB2"/>
    <w:rsid w:val="003B14D4"/>
    <w:rsid w:val="003B1FF8"/>
    <w:rsid w:val="003B24EC"/>
    <w:rsid w:val="003B40DB"/>
    <w:rsid w:val="003B564B"/>
    <w:rsid w:val="003B5723"/>
    <w:rsid w:val="003B5A84"/>
    <w:rsid w:val="003B5BA5"/>
    <w:rsid w:val="003B6CEF"/>
    <w:rsid w:val="003B7A52"/>
    <w:rsid w:val="003C0C50"/>
    <w:rsid w:val="003C0F2A"/>
    <w:rsid w:val="003C1889"/>
    <w:rsid w:val="003C19EB"/>
    <w:rsid w:val="003C1A01"/>
    <w:rsid w:val="003C29AC"/>
    <w:rsid w:val="003C4E9D"/>
    <w:rsid w:val="003C57D0"/>
    <w:rsid w:val="003C609E"/>
    <w:rsid w:val="003C6881"/>
    <w:rsid w:val="003D06BA"/>
    <w:rsid w:val="003D1CC9"/>
    <w:rsid w:val="003D270A"/>
    <w:rsid w:val="003D383D"/>
    <w:rsid w:val="003D4B67"/>
    <w:rsid w:val="003D4C0E"/>
    <w:rsid w:val="003D51B5"/>
    <w:rsid w:val="003D69C9"/>
    <w:rsid w:val="003D6D7A"/>
    <w:rsid w:val="003D6E7F"/>
    <w:rsid w:val="003D75E6"/>
    <w:rsid w:val="003E0285"/>
    <w:rsid w:val="003E09EC"/>
    <w:rsid w:val="003E1BEB"/>
    <w:rsid w:val="003E1FB4"/>
    <w:rsid w:val="003E281D"/>
    <w:rsid w:val="003E2890"/>
    <w:rsid w:val="003E3895"/>
    <w:rsid w:val="003E51CB"/>
    <w:rsid w:val="003E5416"/>
    <w:rsid w:val="003E7B2F"/>
    <w:rsid w:val="003F0EA8"/>
    <w:rsid w:val="003F11B6"/>
    <w:rsid w:val="003F15A2"/>
    <w:rsid w:val="003F183F"/>
    <w:rsid w:val="003F3530"/>
    <w:rsid w:val="003F37C0"/>
    <w:rsid w:val="003F38C3"/>
    <w:rsid w:val="003F4004"/>
    <w:rsid w:val="003F46FC"/>
    <w:rsid w:val="003F6727"/>
    <w:rsid w:val="003F6A99"/>
    <w:rsid w:val="003F7EA2"/>
    <w:rsid w:val="00400B67"/>
    <w:rsid w:val="00400F14"/>
    <w:rsid w:val="00401605"/>
    <w:rsid w:val="00402F1B"/>
    <w:rsid w:val="00403B01"/>
    <w:rsid w:val="0040710C"/>
    <w:rsid w:val="0040747F"/>
    <w:rsid w:val="00407E39"/>
    <w:rsid w:val="004104C7"/>
    <w:rsid w:val="004105C9"/>
    <w:rsid w:val="00410968"/>
    <w:rsid w:val="00410E6E"/>
    <w:rsid w:val="00413A57"/>
    <w:rsid w:val="00415093"/>
    <w:rsid w:val="00417B76"/>
    <w:rsid w:val="00417F74"/>
    <w:rsid w:val="0042520D"/>
    <w:rsid w:val="00425DC6"/>
    <w:rsid w:val="00426089"/>
    <w:rsid w:val="0042649F"/>
    <w:rsid w:val="00426D6B"/>
    <w:rsid w:val="00427080"/>
    <w:rsid w:val="004277F2"/>
    <w:rsid w:val="00432A02"/>
    <w:rsid w:val="00432EE8"/>
    <w:rsid w:val="0043511A"/>
    <w:rsid w:val="004369D5"/>
    <w:rsid w:val="00437304"/>
    <w:rsid w:val="00440753"/>
    <w:rsid w:val="00440D12"/>
    <w:rsid w:val="00442037"/>
    <w:rsid w:val="004426D5"/>
    <w:rsid w:val="004427B8"/>
    <w:rsid w:val="00442D6E"/>
    <w:rsid w:val="00443695"/>
    <w:rsid w:val="00443ED6"/>
    <w:rsid w:val="0044416E"/>
    <w:rsid w:val="0044493A"/>
    <w:rsid w:val="004457B6"/>
    <w:rsid w:val="00446587"/>
    <w:rsid w:val="004467BE"/>
    <w:rsid w:val="00446B3A"/>
    <w:rsid w:val="00450032"/>
    <w:rsid w:val="00450586"/>
    <w:rsid w:val="0045071D"/>
    <w:rsid w:val="00450A94"/>
    <w:rsid w:val="00451026"/>
    <w:rsid w:val="0045191E"/>
    <w:rsid w:val="00451B30"/>
    <w:rsid w:val="00453048"/>
    <w:rsid w:val="00453286"/>
    <w:rsid w:val="0045471B"/>
    <w:rsid w:val="00454F04"/>
    <w:rsid w:val="004555B2"/>
    <w:rsid w:val="00455675"/>
    <w:rsid w:val="004561D9"/>
    <w:rsid w:val="004563DF"/>
    <w:rsid w:val="00456C11"/>
    <w:rsid w:val="004570A1"/>
    <w:rsid w:val="00457AE3"/>
    <w:rsid w:val="00457B2E"/>
    <w:rsid w:val="00460FA6"/>
    <w:rsid w:val="00460FF4"/>
    <w:rsid w:val="0046121D"/>
    <w:rsid w:val="0046146A"/>
    <w:rsid w:val="00462762"/>
    <w:rsid w:val="004627E4"/>
    <w:rsid w:val="004634CF"/>
    <w:rsid w:val="00463A63"/>
    <w:rsid w:val="00463ABB"/>
    <w:rsid w:val="00463BD6"/>
    <w:rsid w:val="004641A1"/>
    <w:rsid w:val="0046507C"/>
    <w:rsid w:val="00466671"/>
    <w:rsid w:val="004675B6"/>
    <w:rsid w:val="00467A0B"/>
    <w:rsid w:val="00470879"/>
    <w:rsid w:val="0047111F"/>
    <w:rsid w:val="0047129C"/>
    <w:rsid w:val="004721F9"/>
    <w:rsid w:val="0047279F"/>
    <w:rsid w:val="00472821"/>
    <w:rsid w:val="0047420E"/>
    <w:rsid w:val="004745FC"/>
    <w:rsid w:val="00474869"/>
    <w:rsid w:val="00474CB9"/>
    <w:rsid w:val="00475706"/>
    <w:rsid w:val="004777F4"/>
    <w:rsid w:val="00477F00"/>
    <w:rsid w:val="004811D6"/>
    <w:rsid w:val="00481E1D"/>
    <w:rsid w:val="004820E6"/>
    <w:rsid w:val="004821A6"/>
    <w:rsid w:val="004838DE"/>
    <w:rsid w:val="0048390D"/>
    <w:rsid w:val="00483F9B"/>
    <w:rsid w:val="004840E5"/>
    <w:rsid w:val="00485B79"/>
    <w:rsid w:val="004860DE"/>
    <w:rsid w:val="00486714"/>
    <w:rsid w:val="00486F0B"/>
    <w:rsid w:val="00487F97"/>
    <w:rsid w:val="004904DD"/>
    <w:rsid w:val="00491A27"/>
    <w:rsid w:val="00492DED"/>
    <w:rsid w:val="0049401E"/>
    <w:rsid w:val="0049452E"/>
    <w:rsid w:val="00494C75"/>
    <w:rsid w:val="004974AB"/>
    <w:rsid w:val="0049766F"/>
    <w:rsid w:val="00497E0D"/>
    <w:rsid w:val="004A0B0C"/>
    <w:rsid w:val="004A1E36"/>
    <w:rsid w:val="004A24C7"/>
    <w:rsid w:val="004A282E"/>
    <w:rsid w:val="004A284B"/>
    <w:rsid w:val="004A2FFF"/>
    <w:rsid w:val="004A321A"/>
    <w:rsid w:val="004A33B8"/>
    <w:rsid w:val="004A355A"/>
    <w:rsid w:val="004A35AB"/>
    <w:rsid w:val="004A4209"/>
    <w:rsid w:val="004A47E5"/>
    <w:rsid w:val="004A5797"/>
    <w:rsid w:val="004A6AF0"/>
    <w:rsid w:val="004A6C8D"/>
    <w:rsid w:val="004A760F"/>
    <w:rsid w:val="004A7922"/>
    <w:rsid w:val="004A7ED1"/>
    <w:rsid w:val="004B0546"/>
    <w:rsid w:val="004B2405"/>
    <w:rsid w:val="004B24C6"/>
    <w:rsid w:val="004B25F8"/>
    <w:rsid w:val="004B3247"/>
    <w:rsid w:val="004B3629"/>
    <w:rsid w:val="004B4A16"/>
    <w:rsid w:val="004B4DDF"/>
    <w:rsid w:val="004B5102"/>
    <w:rsid w:val="004B6914"/>
    <w:rsid w:val="004C1306"/>
    <w:rsid w:val="004C3B5B"/>
    <w:rsid w:val="004C3FCF"/>
    <w:rsid w:val="004C4B1E"/>
    <w:rsid w:val="004C5979"/>
    <w:rsid w:val="004C5F1F"/>
    <w:rsid w:val="004C5FC8"/>
    <w:rsid w:val="004D0A49"/>
    <w:rsid w:val="004D0E36"/>
    <w:rsid w:val="004D13F8"/>
    <w:rsid w:val="004D4C1D"/>
    <w:rsid w:val="004D4CD2"/>
    <w:rsid w:val="004D5A7D"/>
    <w:rsid w:val="004D6705"/>
    <w:rsid w:val="004E0FF5"/>
    <w:rsid w:val="004E113B"/>
    <w:rsid w:val="004E18DF"/>
    <w:rsid w:val="004E2776"/>
    <w:rsid w:val="004E3C21"/>
    <w:rsid w:val="004E4B1D"/>
    <w:rsid w:val="004F0570"/>
    <w:rsid w:val="004F11E9"/>
    <w:rsid w:val="004F13CF"/>
    <w:rsid w:val="004F19E5"/>
    <w:rsid w:val="004F281C"/>
    <w:rsid w:val="004F3280"/>
    <w:rsid w:val="004F52A2"/>
    <w:rsid w:val="004F5746"/>
    <w:rsid w:val="004F5CA1"/>
    <w:rsid w:val="004F6523"/>
    <w:rsid w:val="004F6AFF"/>
    <w:rsid w:val="004F6B60"/>
    <w:rsid w:val="004F73E1"/>
    <w:rsid w:val="004F74E8"/>
    <w:rsid w:val="00501138"/>
    <w:rsid w:val="00501E65"/>
    <w:rsid w:val="00501EE5"/>
    <w:rsid w:val="00502990"/>
    <w:rsid w:val="00503174"/>
    <w:rsid w:val="00503FDD"/>
    <w:rsid w:val="00504486"/>
    <w:rsid w:val="00505400"/>
    <w:rsid w:val="00506614"/>
    <w:rsid w:val="005077E1"/>
    <w:rsid w:val="0051005E"/>
    <w:rsid w:val="00510FF3"/>
    <w:rsid w:val="005119A2"/>
    <w:rsid w:val="0051213A"/>
    <w:rsid w:val="0051324F"/>
    <w:rsid w:val="00515A8E"/>
    <w:rsid w:val="00515DAB"/>
    <w:rsid w:val="00516E01"/>
    <w:rsid w:val="00517853"/>
    <w:rsid w:val="00517C05"/>
    <w:rsid w:val="005205F8"/>
    <w:rsid w:val="0052139D"/>
    <w:rsid w:val="005219E8"/>
    <w:rsid w:val="005221FA"/>
    <w:rsid w:val="00522488"/>
    <w:rsid w:val="0052383B"/>
    <w:rsid w:val="0052436F"/>
    <w:rsid w:val="0052535A"/>
    <w:rsid w:val="00525C10"/>
    <w:rsid w:val="005267E4"/>
    <w:rsid w:val="0052683F"/>
    <w:rsid w:val="00526C74"/>
    <w:rsid w:val="00527BE6"/>
    <w:rsid w:val="00530F62"/>
    <w:rsid w:val="00531731"/>
    <w:rsid w:val="0053261A"/>
    <w:rsid w:val="00532B75"/>
    <w:rsid w:val="00533027"/>
    <w:rsid w:val="00533901"/>
    <w:rsid w:val="005343CF"/>
    <w:rsid w:val="00534FC3"/>
    <w:rsid w:val="00535A1A"/>
    <w:rsid w:val="00535ED5"/>
    <w:rsid w:val="00536541"/>
    <w:rsid w:val="005366F5"/>
    <w:rsid w:val="00537CB5"/>
    <w:rsid w:val="00540B91"/>
    <w:rsid w:val="00541DAC"/>
    <w:rsid w:val="00542AFF"/>
    <w:rsid w:val="005432AF"/>
    <w:rsid w:val="00545A10"/>
    <w:rsid w:val="0054624A"/>
    <w:rsid w:val="005465D8"/>
    <w:rsid w:val="005523A9"/>
    <w:rsid w:val="005525AC"/>
    <w:rsid w:val="00552D13"/>
    <w:rsid w:val="00552FAA"/>
    <w:rsid w:val="005534C8"/>
    <w:rsid w:val="00553A61"/>
    <w:rsid w:val="00553F4A"/>
    <w:rsid w:val="00553F6C"/>
    <w:rsid w:val="005543EA"/>
    <w:rsid w:val="005544B4"/>
    <w:rsid w:val="00555978"/>
    <w:rsid w:val="00556392"/>
    <w:rsid w:val="0055643B"/>
    <w:rsid w:val="005568DD"/>
    <w:rsid w:val="00557C6B"/>
    <w:rsid w:val="00560760"/>
    <w:rsid w:val="0056128E"/>
    <w:rsid w:val="00561610"/>
    <w:rsid w:val="00562448"/>
    <w:rsid w:val="00562956"/>
    <w:rsid w:val="00563962"/>
    <w:rsid w:val="005645B4"/>
    <w:rsid w:val="00564DC5"/>
    <w:rsid w:val="005657D6"/>
    <w:rsid w:val="00565A47"/>
    <w:rsid w:val="00566FC1"/>
    <w:rsid w:val="00567D7B"/>
    <w:rsid w:val="0057012F"/>
    <w:rsid w:val="00570C19"/>
    <w:rsid w:val="005714D9"/>
    <w:rsid w:val="00571510"/>
    <w:rsid w:val="0057218F"/>
    <w:rsid w:val="00573175"/>
    <w:rsid w:val="005744F0"/>
    <w:rsid w:val="0057495D"/>
    <w:rsid w:val="00574D20"/>
    <w:rsid w:val="00574E48"/>
    <w:rsid w:val="00576101"/>
    <w:rsid w:val="00576AAA"/>
    <w:rsid w:val="00576F0E"/>
    <w:rsid w:val="0057794E"/>
    <w:rsid w:val="005779DE"/>
    <w:rsid w:val="00577F01"/>
    <w:rsid w:val="00580910"/>
    <w:rsid w:val="005833FE"/>
    <w:rsid w:val="00584406"/>
    <w:rsid w:val="00584560"/>
    <w:rsid w:val="00584E9D"/>
    <w:rsid w:val="005859A6"/>
    <w:rsid w:val="00585FC8"/>
    <w:rsid w:val="0058612E"/>
    <w:rsid w:val="005862D4"/>
    <w:rsid w:val="00586521"/>
    <w:rsid w:val="0058679B"/>
    <w:rsid w:val="00590534"/>
    <w:rsid w:val="005915A7"/>
    <w:rsid w:val="0059237D"/>
    <w:rsid w:val="00592E50"/>
    <w:rsid w:val="00593385"/>
    <w:rsid w:val="005951BF"/>
    <w:rsid w:val="005951D1"/>
    <w:rsid w:val="00595BA6"/>
    <w:rsid w:val="005A1AFA"/>
    <w:rsid w:val="005A232A"/>
    <w:rsid w:val="005A29AC"/>
    <w:rsid w:val="005A3FD8"/>
    <w:rsid w:val="005A4378"/>
    <w:rsid w:val="005A4410"/>
    <w:rsid w:val="005A478E"/>
    <w:rsid w:val="005A5290"/>
    <w:rsid w:val="005A58CB"/>
    <w:rsid w:val="005A5909"/>
    <w:rsid w:val="005A5BEB"/>
    <w:rsid w:val="005A6426"/>
    <w:rsid w:val="005B1668"/>
    <w:rsid w:val="005B2C77"/>
    <w:rsid w:val="005B372C"/>
    <w:rsid w:val="005B3A93"/>
    <w:rsid w:val="005B4E23"/>
    <w:rsid w:val="005B54A5"/>
    <w:rsid w:val="005B607D"/>
    <w:rsid w:val="005B6F3A"/>
    <w:rsid w:val="005B7A7B"/>
    <w:rsid w:val="005C0484"/>
    <w:rsid w:val="005C1214"/>
    <w:rsid w:val="005C3465"/>
    <w:rsid w:val="005C527B"/>
    <w:rsid w:val="005D087D"/>
    <w:rsid w:val="005D172A"/>
    <w:rsid w:val="005D26B2"/>
    <w:rsid w:val="005D44F8"/>
    <w:rsid w:val="005D771F"/>
    <w:rsid w:val="005D7D5E"/>
    <w:rsid w:val="005E2A12"/>
    <w:rsid w:val="005E3477"/>
    <w:rsid w:val="005E3A8F"/>
    <w:rsid w:val="005E3D67"/>
    <w:rsid w:val="005E3EB9"/>
    <w:rsid w:val="005E4DAA"/>
    <w:rsid w:val="005E579B"/>
    <w:rsid w:val="005E5B0C"/>
    <w:rsid w:val="005E6697"/>
    <w:rsid w:val="005E7A36"/>
    <w:rsid w:val="005E7E25"/>
    <w:rsid w:val="005F0B89"/>
    <w:rsid w:val="005F0DCF"/>
    <w:rsid w:val="005F1B04"/>
    <w:rsid w:val="005F2165"/>
    <w:rsid w:val="005F2DCB"/>
    <w:rsid w:val="005F3173"/>
    <w:rsid w:val="005F3339"/>
    <w:rsid w:val="005F3393"/>
    <w:rsid w:val="005F3561"/>
    <w:rsid w:val="005F3932"/>
    <w:rsid w:val="005F4203"/>
    <w:rsid w:val="005F4628"/>
    <w:rsid w:val="005F46BE"/>
    <w:rsid w:val="005F4F8D"/>
    <w:rsid w:val="005F63EB"/>
    <w:rsid w:val="005F6434"/>
    <w:rsid w:val="005F69E5"/>
    <w:rsid w:val="00600FCC"/>
    <w:rsid w:val="0060147B"/>
    <w:rsid w:val="0060179A"/>
    <w:rsid w:val="00601D34"/>
    <w:rsid w:val="00604360"/>
    <w:rsid w:val="00605757"/>
    <w:rsid w:val="0060790B"/>
    <w:rsid w:val="00610DD9"/>
    <w:rsid w:val="0061208E"/>
    <w:rsid w:val="0061244B"/>
    <w:rsid w:val="006124A1"/>
    <w:rsid w:val="0061292A"/>
    <w:rsid w:val="006148B5"/>
    <w:rsid w:val="0061633D"/>
    <w:rsid w:val="006171D0"/>
    <w:rsid w:val="006176A5"/>
    <w:rsid w:val="006176C1"/>
    <w:rsid w:val="006176F4"/>
    <w:rsid w:val="00620433"/>
    <w:rsid w:val="00621A1D"/>
    <w:rsid w:val="0062440B"/>
    <w:rsid w:val="00625ABF"/>
    <w:rsid w:val="00625F44"/>
    <w:rsid w:val="00626D76"/>
    <w:rsid w:val="00627F2C"/>
    <w:rsid w:val="006302FE"/>
    <w:rsid w:val="00631B46"/>
    <w:rsid w:val="00631F69"/>
    <w:rsid w:val="00632143"/>
    <w:rsid w:val="006324E4"/>
    <w:rsid w:val="006328D7"/>
    <w:rsid w:val="00634FA1"/>
    <w:rsid w:val="006352BB"/>
    <w:rsid w:val="00636F93"/>
    <w:rsid w:val="00637150"/>
    <w:rsid w:val="00637168"/>
    <w:rsid w:val="006373ED"/>
    <w:rsid w:val="00640386"/>
    <w:rsid w:val="0064041E"/>
    <w:rsid w:val="00642CDC"/>
    <w:rsid w:val="00642CF0"/>
    <w:rsid w:val="00642DA5"/>
    <w:rsid w:val="00643FE8"/>
    <w:rsid w:val="006450DF"/>
    <w:rsid w:val="00645125"/>
    <w:rsid w:val="00645499"/>
    <w:rsid w:val="006460ED"/>
    <w:rsid w:val="00646A24"/>
    <w:rsid w:val="00646B1B"/>
    <w:rsid w:val="00646F89"/>
    <w:rsid w:val="00647C5A"/>
    <w:rsid w:val="0065185D"/>
    <w:rsid w:val="00652D90"/>
    <w:rsid w:val="00652DF5"/>
    <w:rsid w:val="006535A9"/>
    <w:rsid w:val="00653825"/>
    <w:rsid w:val="006552AF"/>
    <w:rsid w:val="0065553D"/>
    <w:rsid w:val="006562BD"/>
    <w:rsid w:val="006562FC"/>
    <w:rsid w:val="00656E90"/>
    <w:rsid w:val="006570D6"/>
    <w:rsid w:val="00657CA0"/>
    <w:rsid w:val="006619F1"/>
    <w:rsid w:val="00663D19"/>
    <w:rsid w:val="0066506E"/>
    <w:rsid w:val="00666678"/>
    <w:rsid w:val="00666DCF"/>
    <w:rsid w:val="00667B31"/>
    <w:rsid w:val="00667E5B"/>
    <w:rsid w:val="00673A19"/>
    <w:rsid w:val="00674E97"/>
    <w:rsid w:val="00675962"/>
    <w:rsid w:val="0067648A"/>
    <w:rsid w:val="006768BF"/>
    <w:rsid w:val="006802AB"/>
    <w:rsid w:val="00680D0D"/>
    <w:rsid w:val="0068363B"/>
    <w:rsid w:val="006836E4"/>
    <w:rsid w:val="0068456F"/>
    <w:rsid w:val="00684770"/>
    <w:rsid w:val="006848FC"/>
    <w:rsid w:val="00684C2D"/>
    <w:rsid w:val="00690A62"/>
    <w:rsid w:val="00691C1B"/>
    <w:rsid w:val="00693136"/>
    <w:rsid w:val="00693D76"/>
    <w:rsid w:val="00694838"/>
    <w:rsid w:val="00696A09"/>
    <w:rsid w:val="00696BD9"/>
    <w:rsid w:val="006A1A57"/>
    <w:rsid w:val="006A2317"/>
    <w:rsid w:val="006A2547"/>
    <w:rsid w:val="006A4A92"/>
    <w:rsid w:val="006A4DA5"/>
    <w:rsid w:val="006A4FD8"/>
    <w:rsid w:val="006A5057"/>
    <w:rsid w:val="006A54D4"/>
    <w:rsid w:val="006A67F6"/>
    <w:rsid w:val="006A6EAA"/>
    <w:rsid w:val="006B000B"/>
    <w:rsid w:val="006B0790"/>
    <w:rsid w:val="006B08C0"/>
    <w:rsid w:val="006B0E51"/>
    <w:rsid w:val="006B1B2A"/>
    <w:rsid w:val="006B3470"/>
    <w:rsid w:val="006B42C6"/>
    <w:rsid w:val="006B7B13"/>
    <w:rsid w:val="006C0727"/>
    <w:rsid w:val="006C1E27"/>
    <w:rsid w:val="006C2072"/>
    <w:rsid w:val="006C22B4"/>
    <w:rsid w:val="006C3631"/>
    <w:rsid w:val="006C47AC"/>
    <w:rsid w:val="006C60D1"/>
    <w:rsid w:val="006C678F"/>
    <w:rsid w:val="006D0201"/>
    <w:rsid w:val="006D1783"/>
    <w:rsid w:val="006D1F12"/>
    <w:rsid w:val="006D20F3"/>
    <w:rsid w:val="006D30CD"/>
    <w:rsid w:val="006D409A"/>
    <w:rsid w:val="006D512D"/>
    <w:rsid w:val="006E0795"/>
    <w:rsid w:val="006E0895"/>
    <w:rsid w:val="006E145F"/>
    <w:rsid w:val="006E17D7"/>
    <w:rsid w:val="006E1C3A"/>
    <w:rsid w:val="006E2814"/>
    <w:rsid w:val="006E2E0F"/>
    <w:rsid w:val="006E442D"/>
    <w:rsid w:val="006E55D7"/>
    <w:rsid w:val="006E696E"/>
    <w:rsid w:val="006E6A0E"/>
    <w:rsid w:val="006E7E6E"/>
    <w:rsid w:val="006F252C"/>
    <w:rsid w:val="006F27F5"/>
    <w:rsid w:val="006F2890"/>
    <w:rsid w:val="006F33C1"/>
    <w:rsid w:val="006F3C44"/>
    <w:rsid w:val="006F4BDE"/>
    <w:rsid w:val="006F6284"/>
    <w:rsid w:val="006F66DE"/>
    <w:rsid w:val="006F71AD"/>
    <w:rsid w:val="00701419"/>
    <w:rsid w:val="00702E56"/>
    <w:rsid w:val="00704E57"/>
    <w:rsid w:val="00704F65"/>
    <w:rsid w:val="0070561A"/>
    <w:rsid w:val="00707FFA"/>
    <w:rsid w:val="00710E05"/>
    <w:rsid w:val="00710E8C"/>
    <w:rsid w:val="007110B2"/>
    <w:rsid w:val="00711A75"/>
    <w:rsid w:val="007130B7"/>
    <w:rsid w:val="007140DC"/>
    <w:rsid w:val="007152F9"/>
    <w:rsid w:val="007154E7"/>
    <w:rsid w:val="00716BB1"/>
    <w:rsid w:val="00720D13"/>
    <w:rsid w:val="00721DB6"/>
    <w:rsid w:val="007238C7"/>
    <w:rsid w:val="00724591"/>
    <w:rsid w:val="007249EC"/>
    <w:rsid w:val="007259B7"/>
    <w:rsid w:val="00726355"/>
    <w:rsid w:val="00726766"/>
    <w:rsid w:val="00726D02"/>
    <w:rsid w:val="00727761"/>
    <w:rsid w:val="00727ED1"/>
    <w:rsid w:val="00730516"/>
    <w:rsid w:val="00730A70"/>
    <w:rsid w:val="00730EC4"/>
    <w:rsid w:val="007314D9"/>
    <w:rsid w:val="00733A71"/>
    <w:rsid w:val="007340CE"/>
    <w:rsid w:val="007349BB"/>
    <w:rsid w:val="00735BD0"/>
    <w:rsid w:val="00735E15"/>
    <w:rsid w:val="007368E0"/>
    <w:rsid w:val="00737508"/>
    <w:rsid w:val="00741968"/>
    <w:rsid w:val="00741C30"/>
    <w:rsid w:val="00741D28"/>
    <w:rsid w:val="0074301C"/>
    <w:rsid w:val="00743520"/>
    <w:rsid w:val="0074388E"/>
    <w:rsid w:val="007439F0"/>
    <w:rsid w:val="00743E6A"/>
    <w:rsid w:val="00745181"/>
    <w:rsid w:val="00745712"/>
    <w:rsid w:val="007457AD"/>
    <w:rsid w:val="00746B14"/>
    <w:rsid w:val="007472EC"/>
    <w:rsid w:val="00747EA6"/>
    <w:rsid w:val="00750BD5"/>
    <w:rsid w:val="007511EF"/>
    <w:rsid w:val="007529F2"/>
    <w:rsid w:val="00752D39"/>
    <w:rsid w:val="00753B21"/>
    <w:rsid w:val="00754F19"/>
    <w:rsid w:val="00757458"/>
    <w:rsid w:val="00757DFB"/>
    <w:rsid w:val="0076007C"/>
    <w:rsid w:val="007608E0"/>
    <w:rsid w:val="00760A61"/>
    <w:rsid w:val="00760B2B"/>
    <w:rsid w:val="0076109B"/>
    <w:rsid w:val="00762AFB"/>
    <w:rsid w:val="00764B8B"/>
    <w:rsid w:val="00764D94"/>
    <w:rsid w:val="00765CBC"/>
    <w:rsid w:val="007663CB"/>
    <w:rsid w:val="00766AAC"/>
    <w:rsid w:val="00770572"/>
    <w:rsid w:val="00771B60"/>
    <w:rsid w:val="00771CA7"/>
    <w:rsid w:val="007720F0"/>
    <w:rsid w:val="00773391"/>
    <w:rsid w:val="0077404C"/>
    <w:rsid w:val="00775072"/>
    <w:rsid w:val="00780595"/>
    <w:rsid w:val="007808EB"/>
    <w:rsid w:val="007810B5"/>
    <w:rsid w:val="00783420"/>
    <w:rsid w:val="00784ECF"/>
    <w:rsid w:val="0078643C"/>
    <w:rsid w:val="0078647D"/>
    <w:rsid w:val="00786C55"/>
    <w:rsid w:val="0078741C"/>
    <w:rsid w:val="0078758A"/>
    <w:rsid w:val="007876B4"/>
    <w:rsid w:val="00787C28"/>
    <w:rsid w:val="00787C60"/>
    <w:rsid w:val="00791CB1"/>
    <w:rsid w:val="0079428B"/>
    <w:rsid w:val="007947D4"/>
    <w:rsid w:val="00794E7B"/>
    <w:rsid w:val="0079546C"/>
    <w:rsid w:val="00795CBE"/>
    <w:rsid w:val="00796D85"/>
    <w:rsid w:val="00796DC0"/>
    <w:rsid w:val="00796E9D"/>
    <w:rsid w:val="0079720B"/>
    <w:rsid w:val="00797314"/>
    <w:rsid w:val="00797346"/>
    <w:rsid w:val="007A1439"/>
    <w:rsid w:val="007A1499"/>
    <w:rsid w:val="007A1B82"/>
    <w:rsid w:val="007A1FEB"/>
    <w:rsid w:val="007A375B"/>
    <w:rsid w:val="007A492C"/>
    <w:rsid w:val="007A4B2D"/>
    <w:rsid w:val="007A4CC2"/>
    <w:rsid w:val="007A54F0"/>
    <w:rsid w:val="007A554C"/>
    <w:rsid w:val="007A5BA5"/>
    <w:rsid w:val="007A623B"/>
    <w:rsid w:val="007A64F1"/>
    <w:rsid w:val="007A7983"/>
    <w:rsid w:val="007A7BE4"/>
    <w:rsid w:val="007B1432"/>
    <w:rsid w:val="007B242B"/>
    <w:rsid w:val="007B2F82"/>
    <w:rsid w:val="007B540F"/>
    <w:rsid w:val="007B63E1"/>
    <w:rsid w:val="007B63EB"/>
    <w:rsid w:val="007C0F05"/>
    <w:rsid w:val="007C2878"/>
    <w:rsid w:val="007C2E1B"/>
    <w:rsid w:val="007C392F"/>
    <w:rsid w:val="007C3C74"/>
    <w:rsid w:val="007C44D4"/>
    <w:rsid w:val="007C67E6"/>
    <w:rsid w:val="007C6B20"/>
    <w:rsid w:val="007C7407"/>
    <w:rsid w:val="007C774C"/>
    <w:rsid w:val="007C7C00"/>
    <w:rsid w:val="007C7F33"/>
    <w:rsid w:val="007D06A6"/>
    <w:rsid w:val="007D12FC"/>
    <w:rsid w:val="007D13E1"/>
    <w:rsid w:val="007D3762"/>
    <w:rsid w:val="007D47E6"/>
    <w:rsid w:val="007D5B85"/>
    <w:rsid w:val="007E0090"/>
    <w:rsid w:val="007E0312"/>
    <w:rsid w:val="007E083E"/>
    <w:rsid w:val="007E1B9A"/>
    <w:rsid w:val="007E3B4D"/>
    <w:rsid w:val="007E4115"/>
    <w:rsid w:val="007E60F0"/>
    <w:rsid w:val="007E645F"/>
    <w:rsid w:val="007F03A0"/>
    <w:rsid w:val="007F08FB"/>
    <w:rsid w:val="007F1379"/>
    <w:rsid w:val="007F1B9D"/>
    <w:rsid w:val="007F21E4"/>
    <w:rsid w:val="007F4048"/>
    <w:rsid w:val="007F4E26"/>
    <w:rsid w:val="007F51FE"/>
    <w:rsid w:val="007F5383"/>
    <w:rsid w:val="007F5C7B"/>
    <w:rsid w:val="007F5DD7"/>
    <w:rsid w:val="007F6C1E"/>
    <w:rsid w:val="00801477"/>
    <w:rsid w:val="0080260B"/>
    <w:rsid w:val="0080376C"/>
    <w:rsid w:val="00803C09"/>
    <w:rsid w:val="00803EAF"/>
    <w:rsid w:val="00803FD0"/>
    <w:rsid w:val="008042F8"/>
    <w:rsid w:val="00804AC8"/>
    <w:rsid w:val="00804C86"/>
    <w:rsid w:val="008058DD"/>
    <w:rsid w:val="00806B38"/>
    <w:rsid w:val="00807234"/>
    <w:rsid w:val="008075E1"/>
    <w:rsid w:val="008103E8"/>
    <w:rsid w:val="008114E3"/>
    <w:rsid w:val="008116A7"/>
    <w:rsid w:val="00813646"/>
    <w:rsid w:val="00813DC5"/>
    <w:rsid w:val="00813E1A"/>
    <w:rsid w:val="008141D4"/>
    <w:rsid w:val="00814671"/>
    <w:rsid w:val="00814D7A"/>
    <w:rsid w:val="00815335"/>
    <w:rsid w:val="008163D1"/>
    <w:rsid w:val="00816B6C"/>
    <w:rsid w:val="0082119D"/>
    <w:rsid w:val="00822432"/>
    <w:rsid w:val="00822757"/>
    <w:rsid w:val="00823350"/>
    <w:rsid w:val="00823869"/>
    <w:rsid w:val="00823B53"/>
    <w:rsid w:val="00824BFC"/>
    <w:rsid w:val="00824E84"/>
    <w:rsid w:val="00826293"/>
    <w:rsid w:val="008273EC"/>
    <w:rsid w:val="0083170F"/>
    <w:rsid w:val="00833428"/>
    <w:rsid w:val="008344D1"/>
    <w:rsid w:val="008345CF"/>
    <w:rsid w:val="00834B31"/>
    <w:rsid w:val="00835AC4"/>
    <w:rsid w:val="00835CE6"/>
    <w:rsid w:val="00835F86"/>
    <w:rsid w:val="00836308"/>
    <w:rsid w:val="00836B21"/>
    <w:rsid w:val="00836D03"/>
    <w:rsid w:val="0083716F"/>
    <w:rsid w:val="00841477"/>
    <w:rsid w:val="008417FF"/>
    <w:rsid w:val="00841E84"/>
    <w:rsid w:val="00841F84"/>
    <w:rsid w:val="008421F7"/>
    <w:rsid w:val="00842D1E"/>
    <w:rsid w:val="00842D63"/>
    <w:rsid w:val="00842F07"/>
    <w:rsid w:val="00844699"/>
    <w:rsid w:val="0084664F"/>
    <w:rsid w:val="0084679F"/>
    <w:rsid w:val="008469E7"/>
    <w:rsid w:val="00847867"/>
    <w:rsid w:val="00847F32"/>
    <w:rsid w:val="00851C36"/>
    <w:rsid w:val="00852033"/>
    <w:rsid w:val="008538E9"/>
    <w:rsid w:val="00854B83"/>
    <w:rsid w:val="00855C95"/>
    <w:rsid w:val="00856898"/>
    <w:rsid w:val="00856C6E"/>
    <w:rsid w:val="008579F8"/>
    <w:rsid w:val="0086037E"/>
    <w:rsid w:val="008607CC"/>
    <w:rsid w:val="00861372"/>
    <w:rsid w:val="00862870"/>
    <w:rsid w:val="00862C5C"/>
    <w:rsid w:val="00862DF8"/>
    <w:rsid w:val="00863FCC"/>
    <w:rsid w:val="00864B2F"/>
    <w:rsid w:val="00865B13"/>
    <w:rsid w:val="00865FE5"/>
    <w:rsid w:val="008660E0"/>
    <w:rsid w:val="00876151"/>
    <w:rsid w:val="00876FD4"/>
    <w:rsid w:val="008771FA"/>
    <w:rsid w:val="008772EB"/>
    <w:rsid w:val="008817C7"/>
    <w:rsid w:val="00881F0A"/>
    <w:rsid w:val="008825B8"/>
    <w:rsid w:val="00883189"/>
    <w:rsid w:val="008845B9"/>
    <w:rsid w:val="00886A3A"/>
    <w:rsid w:val="00887D75"/>
    <w:rsid w:val="0089212C"/>
    <w:rsid w:val="0089289E"/>
    <w:rsid w:val="00894494"/>
    <w:rsid w:val="008957CE"/>
    <w:rsid w:val="008A0CE4"/>
    <w:rsid w:val="008A1237"/>
    <w:rsid w:val="008A13B8"/>
    <w:rsid w:val="008A1F04"/>
    <w:rsid w:val="008A2933"/>
    <w:rsid w:val="008A2AB8"/>
    <w:rsid w:val="008A3FF5"/>
    <w:rsid w:val="008A457E"/>
    <w:rsid w:val="008A4D76"/>
    <w:rsid w:val="008A4E6C"/>
    <w:rsid w:val="008A5EE2"/>
    <w:rsid w:val="008A5FF8"/>
    <w:rsid w:val="008A6972"/>
    <w:rsid w:val="008A707C"/>
    <w:rsid w:val="008A7AD6"/>
    <w:rsid w:val="008A7FB8"/>
    <w:rsid w:val="008B05B3"/>
    <w:rsid w:val="008B0ADE"/>
    <w:rsid w:val="008B0B1F"/>
    <w:rsid w:val="008B14E3"/>
    <w:rsid w:val="008B1DA0"/>
    <w:rsid w:val="008B3346"/>
    <w:rsid w:val="008B40C4"/>
    <w:rsid w:val="008B41C2"/>
    <w:rsid w:val="008B5410"/>
    <w:rsid w:val="008B5960"/>
    <w:rsid w:val="008B5B7C"/>
    <w:rsid w:val="008B5CD1"/>
    <w:rsid w:val="008B5CFD"/>
    <w:rsid w:val="008B5E10"/>
    <w:rsid w:val="008B675C"/>
    <w:rsid w:val="008B6EEF"/>
    <w:rsid w:val="008B710C"/>
    <w:rsid w:val="008B784C"/>
    <w:rsid w:val="008B7E6E"/>
    <w:rsid w:val="008C0183"/>
    <w:rsid w:val="008C1128"/>
    <w:rsid w:val="008C11E7"/>
    <w:rsid w:val="008C1D13"/>
    <w:rsid w:val="008C1F0C"/>
    <w:rsid w:val="008C3D7B"/>
    <w:rsid w:val="008C4158"/>
    <w:rsid w:val="008C41E1"/>
    <w:rsid w:val="008C44AD"/>
    <w:rsid w:val="008C49FD"/>
    <w:rsid w:val="008C6206"/>
    <w:rsid w:val="008C63DE"/>
    <w:rsid w:val="008C75FB"/>
    <w:rsid w:val="008D10A5"/>
    <w:rsid w:val="008D11C8"/>
    <w:rsid w:val="008D2BB4"/>
    <w:rsid w:val="008D3C20"/>
    <w:rsid w:val="008D46CE"/>
    <w:rsid w:val="008D5174"/>
    <w:rsid w:val="008D55C0"/>
    <w:rsid w:val="008D6FA1"/>
    <w:rsid w:val="008D75D4"/>
    <w:rsid w:val="008D7FC6"/>
    <w:rsid w:val="008E03BA"/>
    <w:rsid w:val="008E0548"/>
    <w:rsid w:val="008E32B1"/>
    <w:rsid w:val="008E3549"/>
    <w:rsid w:val="008E3659"/>
    <w:rsid w:val="008E49C7"/>
    <w:rsid w:val="008E5732"/>
    <w:rsid w:val="008E6E77"/>
    <w:rsid w:val="008E700C"/>
    <w:rsid w:val="008E7927"/>
    <w:rsid w:val="008F0698"/>
    <w:rsid w:val="008F1369"/>
    <w:rsid w:val="008F226F"/>
    <w:rsid w:val="008F2B5E"/>
    <w:rsid w:val="008F3EC4"/>
    <w:rsid w:val="008F51F6"/>
    <w:rsid w:val="008F65DE"/>
    <w:rsid w:val="0090008A"/>
    <w:rsid w:val="00900221"/>
    <w:rsid w:val="00901C39"/>
    <w:rsid w:val="00901EC0"/>
    <w:rsid w:val="00902E8D"/>
    <w:rsid w:val="009036AA"/>
    <w:rsid w:val="00904912"/>
    <w:rsid w:val="00904941"/>
    <w:rsid w:val="00904E79"/>
    <w:rsid w:val="009050D4"/>
    <w:rsid w:val="009050DB"/>
    <w:rsid w:val="0090598B"/>
    <w:rsid w:val="009062B3"/>
    <w:rsid w:val="009067C8"/>
    <w:rsid w:val="00913064"/>
    <w:rsid w:val="00913179"/>
    <w:rsid w:val="0091522F"/>
    <w:rsid w:val="009157AA"/>
    <w:rsid w:val="0091618D"/>
    <w:rsid w:val="009171DD"/>
    <w:rsid w:val="00922B94"/>
    <w:rsid w:val="00923574"/>
    <w:rsid w:val="009236FF"/>
    <w:rsid w:val="00923B7B"/>
    <w:rsid w:val="00924F10"/>
    <w:rsid w:val="00925801"/>
    <w:rsid w:val="00925B63"/>
    <w:rsid w:val="00925DBC"/>
    <w:rsid w:val="0092692D"/>
    <w:rsid w:val="009269D8"/>
    <w:rsid w:val="00927B4E"/>
    <w:rsid w:val="009301EC"/>
    <w:rsid w:val="0093117B"/>
    <w:rsid w:val="009315C2"/>
    <w:rsid w:val="009315E6"/>
    <w:rsid w:val="00931E01"/>
    <w:rsid w:val="009326AB"/>
    <w:rsid w:val="0093419D"/>
    <w:rsid w:val="00935055"/>
    <w:rsid w:val="009350F0"/>
    <w:rsid w:val="00935886"/>
    <w:rsid w:val="00935AAC"/>
    <w:rsid w:val="00936006"/>
    <w:rsid w:val="0093668D"/>
    <w:rsid w:val="0093701D"/>
    <w:rsid w:val="009414B9"/>
    <w:rsid w:val="00942133"/>
    <w:rsid w:val="00942DE6"/>
    <w:rsid w:val="009433AA"/>
    <w:rsid w:val="0094395A"/>
    <w:rsid w:val="00944135"/>
    <w:rsid w:val="0094454A"/>
    <w:rsid w:val="009452F2"/>
    <w:rsid w:val="00945857"/>
    <w:rsid w:val="00946009"/>
    <w:rsid w:val="00946156"/>
    <w:rsid w:val="00947217"/>
    <w:rsid w:val="0094791A"/>
    <w:rsid w:val="0095056C"/>
    <w:rsid w:val="00950577"/>
    <w:rsid w:val="00950837"/>
    <w:rsid w:val="009511E1"/>
    <w:rsid w:val="00951CB8"/>
    <w:rsid w:val="00953D00"/>
    <w:rsid w:val="00953E3D"/>
    <w:rsid w:val="00954111"/>
    <w:rsid w:val="00955F34"/>
    <w:rsid w:val="0095689D"/>
    <w:rsid w:val="009568B4"/>
    <w:rsid w:val="00956FC8"/>
    <w:rsid w:val="00960BD7"/>
    <w:rsid w:val="00962476"/>
    <w:rsid w:val="00962DC8"/>
    <w:rsid w:val="0096326E"/>
    <w:rsid w:val="00966AFE"/>
    <w:rsid w:val="0096757D"/>
    <w:rsid w:val="00971C8E"/>
    <w:rsid w:val="00972079"/>
    <w:rsid w:val="009731DA"/>
    <w:rsid w:val="00973442"/>
    <w:rsid w:val="00973B51"/>
    <w:rsid w:val="00973E2B"/>
    <w:rsid w:val="00974FB6"/>
    <w:rsid w:val="00976A19"/>
    <w:rsid w:val="00977AC0"/>
    <w:rsid w:val="009813F0"/>
    <w:rsid w:val="00981B9D"/>
    <w:rsid w:val="009820AE"/>
    <w:rsid w:val="0098223F"/>
    <w:rsid w:val="009823C3"/>
    <w:rsid w:val="009840D3"/>
    <w:rsid w:val="00984239"/>
    <w:rsid w:val="009842CC"/>
    <w:rsid w:val="00984422"/>
    <w:rsid w:val="00986546"/>
    <w:rsid w:val="009873C9"/>
    <w:rsid w:val="009878E9"/>
    <w:rsid w:val="00990351"/>
    <w:rsid w:val="00990597"/>
    <w:rsid w:val="00993A78"/>
    <w:rsid w:val="00995250"/>
    <w:rsid w:val="00995917"/>
    <w:rsid w:val="00995A0B"/>
    <w:rsid w:val="0099634C"/>
    <w:rsid w:val="009A0118"/>
    <w:rsid w:val="009A43C6"/>
    <w:rsid w:val="009A441C"/>
    <w:rsid w:val="009A706F"/>
    <w:rsid w:val="009B0163"/>
    <w:rsid w:val="009B0FFA"/>
    <w:rsid w:val="009B151F"/>
    <w:rsid w:val="009B314F"/>
    <w:rsid w:val="009B4645"/>
    <w:rsid w:val="009B61EF"/>
    <w:rsid w:val="009B627F"/>
    <w:rsid w:val="009C01DF"/>
    <w:rsid w:val="009C0CF1"/>
    <w:rsid w:val="009C0F09"/>
    <w:rsid w:val="009C10F7"/>
    <w:rsid w:val="009C1810"/>
    <w:rsid w:val="009C1813"/>
    <w:rsid w:val="009C1997"/>
    <w:rsid w:val="009C24D0"/>
    <w:rsid w:val="009C25C1"/>
    <w:rsid w:val="009C5111"/>
    <w:rsid w:val="009C661B"/>
    <w:rsid w:val="009C7307"/>
    <w:rsid w:val="009C74E7"/>
    <w:rsid w:val="009C775D"/>
    <w:rsid w:val="009D0422"/>
    <w:rsid w:val="009D0CEE"/>
    <w:rsid w:val="009D0EAD"/>
    <w:rsid w:val="009D48A7"/>
    <w:rsid w:val="009D49EF"/>
    <w:rsid w:val="009D5A16"/>
    <w:rsid w:val="009D6013"/>
    <w:rsid w:val="009E1617"/>
    <w:rsid w:val="009E22E0"/>
    <w:rsid w:val="009E37E6"/>
    <w:rsid w:val="009E3BF1"/>
    <w:rsid w:val="009E41F5"/>
    <w:rsid w:val="009E4A3C"/>
    <w:rsid w:val="009E4E56"/>
    <w:rsid w:val="009E53FD"/>
    <w:rsid w:val="009E5628"/>
    <w:rsid w:val="009E5836"/>
    <w:rsid w:val="009E5A48"/>
    <w:rsid w:val="009E6F7E"/>
    <w:rsid w:val="009E7493"/>
    <w:rsid w:val="009F12B7"/>
    <w:rsid w:val="009F1D23"/>
    <w:rsid w:val="009F348B"/>
    <w:rsid w:val="009F38A1"/>
    <w:rsid w:val="00A019F1"/>
    <w:rsid w:val="00A024E7"/>
    <w:rsid w:val="00A0258F"/>
    <w:rsid w:val="00A03185"/>
    <w:rsid w:val="00A03EAC"/>
    <w:rsid w:val="00A0462E"/>
    <w:rsid w:val="00A07CF7"/>
    <w:rsid w:val="00A07E0D"/>
    <w:rsid w:val="00A103F4"/>
    <w:rsid w:val="00A12362"/>
    <w:rsid w:val="00A1265C"/>
    <w:rsid w:val="00A12707"/>
    <w:rsid w:val="00A13176"/>
    <w:rsid w:val="00A136DA"/>
    <w:rsid w:val="00A13940"/>
    <w:rsid w:val="00A13F91"/>
    <w:rsid w:val="00A141AC"/>
    <w:rsid w:val="00A14DA9"/>
    <w:rsid w:val="00A15666"/>
    <w:rsid w:val="00A1686C"/>
    <w:rsid w:val="00A17C1C"/>
    <w:rsid w:val="00A2000B"/>
    <w:rsid w:val="00A214E0"/>
    <w:rsid w:val="00A220A0"/>
    <w:rsid w:val="00A23512"/>
    <w:rsid w:val="00A23C63"/>
    <w:rsid w:val="00A25738"/>
    <w:rsid w:val="00A25AE9"/>
    <w:rsid w:val="00A26141"/>
    <w:rsid w:val="00A267CA"/>
    <w:rsid w:val="00A26B64"/>
    <w:rsid w:val="00A27804"/>
    <w:rsid w:val="00A27B23"/>
    <w:rsid w:val="00A27C13"/>
    <w:rsid w:val="00A30346"/>
    <w:rsid w:val="00A31B5C"/>
    <w:rsid w:val="00A32BD8"/>
    <w:rsid w:val="00A32ED6"/>
    <w:rsid w:val="00A34DF6"/>
    <w:rsid w:val="00A368E0"/>
    <w:rsid w:val="00A36B17"/>
    <w:rsid w:val="00A37D38"/>
    <w:rsid w:val="00A37EE6"/>
    <w:rsid w:val="00A4022D"/>
    <w:rsid w:val="00A40EA9"/>
    <w:rsid w:val="00A40F72"/>
    <w:rsid w:val="00A4424D"/>
    <w:rsid w:val="00A454AC"/>
    <w:rsid w:val="00A458E1"/>
    <w:rsid w:val="00A47DB8"/>
    <w:rsid w:val="00A5024E"/>
    <w:rsid w:val="00A5123F"/>
    <w:rsid w:val="00A517B4"/>
    <w:rsid w:val="00A51C94"/>
    <w:rsid w:val="00A52731"/>
    <w:rsid w:val="00A53044"/>
    <w:rsid w:val="00A5453F"/>
    <w:rsid w:val="00A54693"/>
    <w:rsid w:val="00A546F5"/>
    <w:rsid w:val="00A56228"/>
    <w:rsid w:val="00A568D7"/>
    <w:rsid w:val="00A573C5"/>
    <w:rsid w:val="00A574E1"/>
    <w:rsid w:val="00A57ADF"/>
    <w:rsid w:val="00A621A4"/>
    <w:rsid w:val="00A62227"/>
    <w:rsid w:val="00A62252"/>
    <w:rsid w:val="00A62782"/>
    <w:rsid w:val="00A63499"/>
    <w:rsid w:val="00A639AB"/>
    <w:rsid w:val="00A640BF"/>
    <w:rsid w:val="00A64FCD"/>
    <w:rsid w:val="00A6691D"/>
    <w:rsid w:val="00A66D99"/>
    <w:rsid w:val="00A703CD"/>
    <w:rsid w:val="00A706EF"/>
    <w:rsid w:val="00A71375"/>
    <w:rsid w:val="00A71B83"/>
    <w:rsid w:val="00A751C9"/>
    <w:rsid w:val="00A76DA2"/>
    <w:rsid w:val="00A80CEC"/>
    <w:rsid w:val="00A81DED"/>
    <w:rsid w:val="00A82DEE"/>
    <w:rsid w:val="00A8394A"/>
    <w:rsid w:val="00A83B85"/>
    <w:rsid w:val="00A840A1"/>
    <w:rsid w:val="00A86213"/>
    <w:rsid w:val="00A8631F"/>
    <w:rsid w:val="00A86592"/>
    <w:rsid w:val="00A87301"/>
    <w:rsid w:val="00A9093D"/>
    <w:rsid w:val="00A92483"/>
    <w:rsid w:val="00A92608"/>
    <w:rsid w:val="00A92D85"/>
    <w:rsid w:val="00A948BA"/>
    <w:rsid w:val="00A94C0F"/>
    <w:rsid w:val="00A963E2"/>
    <w:rsid w:val="00A97A1B"/>
    <w:rsid w:val="00AA061B"/>
    <w:rsid w:val="00AA0A7E"/>
    <w:rsid w:val="00AA2390"/>
    <w:rsid w:val="00AA3430"/>
    <w:rsid w:val="00AA427C"/>
    <w:rsid w:val="00AA668C"/>
    <w:rsid w:val="00AA7826"/>
    <w:rsid w:val="00AA7A00"/>
    <w:rsid w:val="00AA7DE8"/>
    <w:rsid w:val="00AB15FE"/>
    <w:rsid w:val="00AB1C35"/>
    <w:rsid w:val="00AB1F8D"/>
    <w:rsid w:val="00AB26A0"/>
    <w:rsid w:val="00AB4B4D"/>
    <w:rsid w:val="00AB5E18"/>
    <w:rsid w:val="00AB6C57"/>
    <w:rsid w:val="00AB7E3A"/>
    <w:rsid w:val="00AC28FF"/>
    <w:rsid w:val="00AC43C7"/>
    <w:rsid w:val="00AC5694"/>
    <w:rsid w:val="00AC5AAE"/>
    <w:rsid w:val="00AC6665"/>
    <w:rsid w:val="00AC6AD9"/>
    <w:rsid w:val="00AC6B70"/>
    <w:rsid w:val="00AC6D7E"/>
    <w:rsid w:val="00AC6EB4"/>
    <w:rsid w:val="00AD02E7"/>
    <w:rsid w:val="00AD10B0"/>
    <w:rsid w:val="00AD1A5E"/>
    <w:rsid w:val="00AD1FFA"/>
    <w:rsid w:val="00AE010F"/>
    <w:rsid w:val="00AE2626"/>
    <w:rsid w:val="00AE266B"/>
    <w:rsid w:val="00AE3C6D"/>
    <w:rsid w:val="00AE4217"/>
    <w:rsid w:val="00AE5824"/>
    <w:rsid w:val="00AE599D"/>
    <w:rsid w:val="00AE5A5C"/>
    <w:rsid w:val="00AE628D"/>
    <w:rsid w:val="00AE62EB"/>
    <w:rsid w:val="00AE6FBA"/>
    <w:rsid w:val="00AE731E"/>
    <w:rsid w:val="00AF285A"/>
    <w:rsid w:val="00AF37E1"/>
    <w:rsid w:val="00AF4766"/>
    <w:rsid w:val="00AF60E9"/>
    <w:rsid w:val="00AF6307"/>
    <w:rsid w:val="00AF6D30"/>
    <w:rsid w:val="00AF743E"/>
    <w:rsid w:val="00B00143"/>
    <w:rsid w:val="00B0103A"/>
    <w:rsid w:val="00B03A00"/>
    <w:rsid w:val="00B04380"/>
    <w:rsid w:val="00B05931"/>
    <w:rsid w:val="00B06322"/>
    <w:rsid w:val="00B0765D"/>
    <w:rsid w:val="00B10CE8"/>
    <w:rsid w:val="00B128A9"/>
    <w:rsid w:val="00B12BCE"/>
    <w:rsid w:val="00B1443A"/>
    <w:rsid w:val="00B1470B"/>
    <w:rsid w:val="00B1487E"/>
    <w:rsid w:val="00B14FED"/>
    <w:rsid w:val="00B1532E"/>
    <w:rsid w:val="00B174E8"/>
    <w:rsid w:val="00B222B2"/>
    <w:rsid w:val="00B22592"/>
    <w:rsid w:val="00B23E98"/>
    <w:rsid w:val="00B23F4D"/>
    <w:rsid w:val="00B24DA6"/>
    <w:rsid w:val="00B25464"/>
    <w:rsid w:val="00B26938"/>
    <w:rsid w:val="00B26FAF"/>
    <w:rsid w:val="00B27AC5"/>
    <w:rsid w:val="00B27BD3"/>
    <w:rsid w:val="00B305CA"/>
    <w:rsid w:val="00B319CA"/>
    <w:rsid w:val="00B32480"/>
    <w:rsid w:val="00B32AE8"/>
    <w:rsid w:val="00B332CF"/>
    <w:rsid w:val="00B35363"/>
    <w:rsid w:val="00B374F4"/>
    <w:rsid w:val="00B375DC"/>
    <w:rsid w:val="00B4177D"/>
    <w:rsid w:val="00B42695"/>
    <w:rsid w:val="00B43492"/>
    <w:rsid w:val="00B44B2D"/>
    <w:rsid w:val="00B45235"/>
    <w:rsid w:val="00B4584B"/>
    <w:rsid w:val="00B4631D"/>
    <w:rsid w:val="00B4699B"/>
    <w:rsid w:val="00B47044"/>
    <w:rsid w:val="00B515C1"/>
    <w:rsid w:val="00B527A2"/>
    <w:rsid w:val="00B52C7B"/>
    <w:rsid w:val="00B5638E"/>
    <w:rsid w:val="00B567DC"/>
    <w:rsid w:val="00B57E9E"/>
    <w:rsid w:val="00B6131B"/>
    <w:rsid w:val="00B615FD"/>
    <w:rsid w:val="00B621DA"/>
    <w:rsid w:val="00B62D85"/>
    <w:rsid w:val="00B65056"/>
    <w:rsid w:val="00B6562F"/>
    <w:rsid w:val="00B659E5"/>
    <w:rsid w:val="00B66004"/>
    <w:rsid w:val="00B6621C"/>
    <w:rsid w:val="00B6638C"/>
    <w:rsid w:val="00B6663A"/>
    <w:rsid w:val="00B66D0D"/>
    <w:rsid w:val="00B67CDE"/>
    <w:rsid w:val="00B71F0B"/>
    <w:rsid w:val="00B74556"/>
    <w:rsid w:val="00B74DE2"/>
    <w:rsid w:val="00B75065"/>
    <w:rsid w:val="00B75CD8"/>
    <w:rsid w:val="00B7619C"/>
    <w:rsid w:val="00B772C6"/>
    <w:rsid w:val="00B776DD"/>
    <w:rsid w:val="00B77A8F"/>
    <w:rsid w:val="00B77E2F"/>
    <w:rsid w:val="00B80212"/>
    <w:rsid w:val="00B8124F"/>
    <w:rsid w:val="00B81953"/>
    <w:rsid w:val="00B82561"/>
    <w:rsid w:val="00B82B01"/>
    <w:rsid w:val="00B82C30"/>
    <w:rsid w:val="00B82F79"/>
    <w:rsid w:val="00B843E1"/>
    <w:rsid w:val="00B871F2"/>
    <w:rsid w:val="00B872C2"/>
    <w:rsid w:val="00B878BC"/>
    <w:rsid w:val="00B87944"/>
    <w:rsid w:val="00B9071B"/>
    <w:rsid w:val="00B90DD3"/>
    <w:rsid w:val="00B90F5B"/>
    <w:rsid w:val="00B922FB"/>
    <w:rsid w:val="00B925D3"/>
    <w:rsid w:val="00B93CAE"/>
    <w:rsid w:val="00B94259"/>
    <w:rsid w:val="00B94383"/>
    <w:rsid w:val="00B946F4"/>
    <w:rsid w:val="00B960AD"/>
    <w:rsid w:val="00B960E8"/>
    <w:rsid w:val="00B962D4"/>
    <w:rsid w:val="00B964FD"/>
    <w:rsid w:val="00B97D1B"/>
    <w:rsid w:val="00B97E87"/>
    <w:rsid w:val="00BA0635"/>
    <w:rsid w:val="00BA1416"/>
    <w:rsid w:val="00BA2109"/>
    <w:rsid w:val="00BA3D23"/>
    <w:rsid w:val="00BA4274"/>
    <w:rsid w:val="00BA499B"/>
    <w:rsid w:val="00BA5964"/>
    <w:rsid w:val="00BA7045"/>
    <w:rsid w:val="00BA766A"/>
    <w:rsid w:val="00BA7D8D"/>
    <w:rsid w:val="00BB2947"/>
    <w:rsid w:val="00BB2D10"/>
    <w:rsid w:val="00BB34E9"/>
    <w:rsid w:val="00BB3EB2"/>
    <w:rsid w:val="00BB4203"/>
    <w:rsid w:val="00BB5352"/>
    <w:rsid w:val="00BC0777"/>
    <w:rsid w:val="00BC1C60"/>
    <w:rsid w:val="00BC1E6C"/>
    <w:rsid w:val="00BC3EA3"/>
    <w:rsid w:val="00BC4265"/>
    <w:rsid w:val="00BC584C"/>
    <w:rsid w:val="00BD02F6"/>
    <w:rsid w:val="00BD0596"/>
    <w:rsid w:val="00BD0E65"/>
    <w:rsid w:val="00BD11E6"/>
    <w:rsid w:val="00BD25FC"/>
    <w:rsid w:val="00BD3A98"/>
    <w:rsid w:val="00BD3AB7"/>
    <w:rsid w:val="00BD5611"/>
    <w:rsid w:val="00BE0080"/>
    <w:rsid w:val="00BE070B"/>
    <w:rsid w:val="00BE132B"/>
    <w:rsid w:val="00BE2346"/>
    <w:rsid w:val="00BE2C01"/>
    <w:rsid w:val="00BE2E33"/>
    <w:rsid w:val="00BE2FF9"/>
    <w:rsid w:val="00BE38A5"/>
    <w:rsid w:val="00BE4D2C"/>
    <w:rsid w:val="00BE66B8"/>
    <w:rsid w:val="00BE68C2"/>
    <w:rsid w:val="00BE69B0"/>
    <w:rsid w:val="00BE6FD2"/>
    <w:rsid w:val="00BE77B4"/>
    <w:rsid w:val="00BE7F03"/>
    <w:rsid w:val="00BF0DB1"/>
    <w:rsid w:val="00BF29C3"/>
    <w:rsid w:val="00BF3419"/>
    <w:rsid w:val="00BF3679"/>
    <w:rsid w:val="00BF3731"/>
    <w:rsid w:val="00BF4ACA"/>
    <w:rsid w:val="00BF6FD6"/>
    <w:rsid w:val="00BF784F"/>
    <w:rsid w:val="00BF79D3"/>
    <w:rsid w:val="00C0048F"/>
    <w:rsid w:val="00C00F24"/>
    <w:rsid w:val="00C0172F"/>
    <w:rsid w:val="00C01831"/>
    <w:rsid w:val="00C01907"/>
    <w:rsid w:val="00C01935"/>
    <w:rsid w:val="00C03A05"/>
    <w:rsid w:val="00C04119"/>
    <w:rsid w:val="00C054E6"/>
    <w:rsid w:val="00C055D1"/>
    <w:rsid w:val="00C05831"/>
    <w:rsid w:val="00C06B7B"/>
    <w:rsid w:val="00C06C7B"/>
    <w:rsid w:val="00C0714F"/>
    <w:rsid w:val="00C07E83"/>
    <w:rsid w:val="00C10467"/>
    <w:rsid w:val="00C106EE"/>
    <w:rsid w:val="00C10C25"/>
    <w:rsid w:val="00C114C0"/>
    <w:rsid w:val="00C117B0"/>
    <w:rsid w:val="00C132E5"/>
    <w:rsid w:val="00C15753"/>
    <w:rsid w:val="00C159F6"/>
    <w:rsid w:val="00C1798A"/>
    <w:rsid w:val="00C20A2A"/>
    <w:rsid w:val="00C20B59"/>
    <w:rsid w:val="00C214E0"/>
    <w:rsid w:val="00C21793"/>
    <w:rsid w:val="00C21C8E"/>
    <w:rsid w:val="00C23E33"/>
    <w:rsid w:val="00C27B1D"/>
    <w:rsid w:val="00C27F7A"/>
    <w:rsid w:val="00C3042E"/>
    <w:rsid w:val="00C31736"/>
    <w:rsid w:val="00C32597"/>
    <w:rsid w:val="00C3484F"/>
    <w:rsid w:val="00C35558"/>
    <w:rsid w:val="00C372DD"/>
    <w:rsid w:val="00C377DA"/>
    <w:rsid w:val="00C37CD3"/>
    <w:rsid w:val="00C40414"/>
    <w:rsid w:val="00C4057A"/>
    <w:rsid w:val="00C417BD"/>
    <w:rsid w:val="00C4425E"/>
    <w:rsid w:val="00C45947"/>
    <w:rsid w:val="00C47809"/>
    <w:rsid w:val="00C47854"/>
    <w:rsid w:val="00C509A8"/>
    <w:rsid w:val="00C54372"/>
    <w:rsid w:val="00C56209"/>
    <w:rsid w:val="00C563CE"/>
    <w:rsid w:val="00C56CCD"/>
    <w:rsid w:val="00C56EED"/>
    <w:rsid w:val="00C56EFE"/>
    <w:rsid w:val="00C60ADE"/>
    <w:rsid w:val="00C60DCF"/>
    <w:rsid w:val="00C62718"/>
    <w:rsid w:val="00C63102"/>
    <w:rsid w:val="00C63E49"/>
    <w:rsid w:val="00C644AF"/>
    <w:rsid w:val="00C65532"/>
    <w:rsid w:val="00C65EC2"/>
    <w:rsid w:val="00C66715"/>
    <w:rsid w:val="00C66C0E"/>
    <w:rsid w:val="00C670E5"/>
    <w:rsid w:val="00C70013"/>
    <w:rsid w:val="00C708CA"/>
    <w:rsid w:val="00C70A73"/>
    <w:rsid w:val="00C71531"/>
    <w:rsid w:val="00C71B39"/>
    <w:rsid w:val="00C71BFA"/>
    <w:rsid w:val="00C74137"/>
    <w:rsid w:val="00C741B1"/>
    <w:rsid w:val="00C758D6"/>
    <w:rsid w:val="00C81457"/>
    <w:rsid w:val="00C814A9"/>
    <w:rsid w:val="00C8180B"/>
    <w:rsid w:val="00C81F05"/>
    <w:rsid w:val="00C8238B"/>
    <w:rsid w:val="00C82417"/>
    <w:rsid w:val="00C82D24"/>
    <w:rsid w:val="00C8566A"/>
    <w:rsid w:val="00C85FE0"/>
    <w:rsid w:val="00C86631"/>
    <w:rsid w:val="00C87078"/>
    <w:rsid w:val="00C87BBD"/>
    <w:rsid w:val="00C87EA5"/>
    <w:rsid w:val="00C900AD"/>
    <w:rsid w:val="00C90BF8"/>
    <w:rsid w:val="00C90F53"/>
    <w:rsid w:val="00C91436"/>
    <w:rsid w:val="00C917D0"/>
    <w:rsid w:val="00C92712"/>
    <w:rsid w:val="00C93085"/>
    <w:rsid w:val="00C943FC"/>
    <w:rsid w:val="00C94882"/>
    <w:rsid w:val="00C96C00"/>
    <w:rsid w:val="00CA0233"/>
    <w:rsid w:val="00CA09B2"/>
    <w:rsid w:val="00CA3350"/>
    <w:rsid w:val="00CA4667"/>
    <w:rsid w:val="00CA6A5B"/>
    <w:rsid w:val="00CA77BD"/>
    <w:rsid w:val="00CB10C9"/>
    <w:rsid w:val="00CB2C0A"/>
    <w:rsid w:val="00CB2E9D"/>
    <w:rsid w:val="00CB3850"/>
    <w:rsid w:val="00CB392C"/>
    <w:rsid w:val="00CB4905"/>
    <w:rsid w:val="00CB542D"/>
    <w:rsid w:val="00CB5580"/>
    <w:rsid w:val="00CB7190"/>
    <w:rsid w:val="00CB72E3"/>
    <w:rsid w:val="00CC0CE9"/>
    <w:rsid w:val="00CC245A"/>
    <w:rsid w:val="00CC3033"/>
    <w:rsid w:val="00CC3B6F"/>
    <w:rsid w:val="00CC4B1E"/>
    <w:rsid w:val="00CC4C35"/>
    <w:rsid w:val="00CC5335"/>
    <w:rsid w:val="00CC619A"/>
    <w:rsid w:val="00CC61B1"/>
    <w:rsid w:val="00CC6401"/>
    <w:rsid w:val="00CC6726"/>
    <w:rsid w:val="00CC6BE0"/>
    <w:rsid w:val="00CC779F"/>
    <w:rsid w:val="00CD143C"/>
    <w:rsid w:val="00CD27E7"/>
    <w:rsid w:val="00CD4197"/>
    <w:rsid w:val="00CD5535"/>
    <w:rsid w:val="00CD5731"/>
    <w:rsid w:val="00CD6450"/>
    <w:rsid w:val="00CE0087"/>
    <w:rsid w:val="00CE046E"/>
    <w:rsid w:val="00CE1BEC"/>
    <w:rsid w:val="00CE3D7A"/>
    <w:rsid w:val="00CE3E95"/>
    <w:rsid w:val="00CE42CD"/>
    <w:rsid w:val="00CE56E4"/>
    <w:rsid w:val="00CE5B7A"/>
    <w:rsid w:val="00CE7101"/>
    <w:rsid w:val="00CE713E"/>
    <w:rsid w:val="00CE7C96"/>
    <w:rsid w:val="00CF00B7"/>
    <w:rsid w:val="00CF219A"/>
    <w:rsid w:val="00CF2571"/>
    <w:rsid w:val="00CF277C"/>
    <w:rsid w:val="00CF28B1"/>
    <w:rsid w:val="00CF35A4"/>
    <w:rsid w:val="00CF4793"/>
    <w:rsid w:val="00CF587F"/>
    <w:rsid w:val="00CF5D47"/>
    <w:rsid w:val="00CF6AB8"/>
    <w:rsid w:val="00CF7118"/>
    <w:rsid w:val="00D029E5"/>
    <w:rsid w:val="00D030D2"/>
    <w:rsid w:val="00D04A6F"/>
    <w:rsid w:val="00D062B5"/>
    <w:rsid w:val="00D070DE"/>
    <w:rsid w:val="00D072AA"/>
    <w:rsid w:val="00D077ED"/>
    <w:rsid w:val="00D113A1"/>
    <w:rsid w:val="00D11E82"/>
    <w:rsid w:val="00D1219E"/>
    <w:rsid w:val="00D123BC"/>
    <w:rsid w:val="00D12B7B"/>
    <w:rsid w:val="00D138AC"/>
    <w:rsid w:val="00D14268"/>
    <w:rsid w:val="00D15936"/>
    <w:rsid w:val="00D15F61"/>
    <w:rsid w:val="00D16182"/>
    <w:rsid w:val="00D175B4"/>
    <w:rsid w:val="00D20240"/>
    <w:rsid w:val="00D21039"/>
    <w:rsid w:val="00D213BC"/>
    <w:rsid w:val="00D215CB"/>
    <w:rsid w:val="00D224F5"/>
    <w:rsid w:val="00D24406"/>
    <w:rsid w:val="00D24AE8"/>
    <w:rsid w:val="00D24B0F"/>
    <w:rsid w:val="00D24B65"/>
    <w:rsid w:val="00D2548B"/>
    <w:rsid w:val="00D25636"/>
    <w:rsid w:val="00D265AB"/>
    <w:rsid w:val="00D26DCD"/>
    <w:rsid w:val="00D3147D"/>
    <w:rsid w:val="00D31CCB"/>
    <w:rsid w:val="00D3273C"/>
    <w:rsid w:val="00D33797"/>
    <w:rsid w:val="00D33C72"/>
    <w:rsid w:val="00D3432B"/>
    <w:rsid w:val="00D36BDA"/>
    <w:rsid w:val="00D371BC"/>
    <w:rsid w:val="00D4030C"/>
    <w:rsid w:val="00D4145C"/>
    <w:rsid w:val="00D41C27"/>
    <w:rsid w:val="00D4318C"/>
    <w:rsid w:val="00D431FA"/>
    <w:rsid w:val="00D44008"/>
    <w:rsid w:val="00D448A4"/>
    <w:rsid w:val="00D46B48"/>
    <w:rsid w:val="00D51140"/>
    <w:rsid w:val="00D51805"/>
    <w:rsid w:val="00D51D80"/>
    <w:rsid w:val="00D52D62"/>
    <w:rsid w:val="00D54A1D"/>
    <w:rsid w:val="00D56404"/>
    <w:rsid w:val="00D56535"/>
    <w:rsid w:val="00D575C9"/>
    <w:rsid w:val="00D60CE3"/>
    <w:rsid w:val="00D629B9"/>
    <w:rsid w:val="00D62CEA"/>
    <w:rsid w:val="00D65779"/>
    <w:rsid w:val="00D65DD6"/>
    <w:rsid w:val="00D66C9E"/>
    <w:rsid w:val="00D67287"/>
    <w:rsid w:val="00D728D6"/>
    <w:rsid w:val="00D7582F"/>
    <w:rsid w:val="00D758C5"/>
    <w:rsid w:val="00D767C9"/>
    <w:rsid w:val="00D8095B"/>
    <w:rsid w:val="00D809B7"/>
    <w:rsid w:val="00D80E43"/>
    <w:rsid w:val="00D81755"/>
    <w:rsid w:val="00D82499"/>
    <w:rsid w:val="00D8367E"/>
    <w:rsid w:val="00D83D09"/>
    <w:rsid w:val="00D84095"/>
    <w:rsid w:val="00D841F3"/>
    <w:rsid w:val="00D84B3D"/>
    <w:rsid w:val="00D851BD"/>
    <w:rsid w:val="00D87FE3"/>
    <w:rsid w:val="00D91FED"/>
    <w:rsid w:val="00D924D2"/>
    <w:rsid w:val="00D9374D"/>
    <w:rsid w:val="00D93F3A"/>
    <w:rsid w:val="00D945A5"/>
    <w:rsid w:val="00D94F7E"/>
    <w:rsid w:val="00D9587B"/>
    <w:rsid w:val="00D95A2D"/>
    <w:rsid w:val="00D9601E"/>
    <w:rsid w:val="00D96F63"/>
    <w:rsid w:val="00D978A6"/>
    <w:rsid w:val="00D97B3C"/>
    <w:rsid w:val="00DA12E4"/>
    <w:rsid w:val="00DA130D"/>
    <w:rsid w:val="00DA253E"/>
    <w:rsid w:val="00DA2CFD"/>
    <w:rsid w:val="00DA2D9F"/>
    <w:rsid w:val="00DA41CD"/>
    <w:rsid w:val="00DA5DD3"/>
    <w:rsid w:val="00DA681A"/>
    <w:rsid w:val="00DA6FFC"/>
    <w:rsid w:val="00DB0F48"/>
    <w:rsid w:val="00DB1025"/>
    <w:rsid w:val="00DB1A72"/>
    <w:rsid w:val="00DB30F9"/>
    <w:rsid w:val="00DB53E0"/>
    <w:rsid w:val="00DB5C0D"/>
    <w:rsid w:val="00DB6BC4"/>
    <w:rsid w:val="00DC2F1E"/>
    <w:rsid w:val="00DC3A0D"/>
    <w:rsid w:val="00DC3E24"/>
    <w:rsid w:val="00DC3F66"/>
    <w:rsid w:val="00DC40F7"/>
    <w:rsid w:val="00DC509C"/>
    <w:rsid w:val="00DC5219"/>
    <w:rsid w:val="00DC56CB"/>
    <w:rsid w:val="00DC5A7B"/>
    <w:rsid w:val="00DC5ED1"/>
    <w:rsid w:val="00DC602E"/>
    <w:rsid w:val="00DC6D0A"/>
    <w:rsid w:val="00DC6E61"/>
    <w:rsid w:val="00DC7F3C"/>
    <w:rsid w:val="00DD02CB"/>
    <w:rsid w:val="00DD44F0"/>
    <w:rsid w:val="00DD4AE1"/>
    <w:rsid w:val="00DD53DF"/>
    <w:rsid w:val="00DD6777"/>
    <w:rsid w:val="00DE2568"/>
    <w:rsid w:val="00DE29D5"/>
    <w:rsid w:val="00DE4D24"/>
    <w:rsid w:val="00DE5A0B"/>
    <w:rsid w:val="00DE6CEC"/>
    <w:rsid w:val="00DE7B53"/>
    <w:rsid w:val="00DE7CA4"/>
    <w:rsid w:val="00DE7E35"/>
    <w:rsid w:val="00DF1B0B"/>
    <w:rsid w:val="00DF2D20"/>
    <w:rsid w:val="00DF32CA"/>
    <w:rsid w:val="00DF32E2"/>
    <w:rsid w:val="00DF3D54"/>
    <w:rsid w:val="00DF4DCD"/>
    <w:rsid w:val="00DF5632"/>
    <w:rsid w:val="00DF729F"/>
    <w:rsid w:val="00E0084F"/>
    <w:rsid w:val="00E02649"/>
    <w:rsid w:val="00E03099"/>
    <w:rsid w:val="00E0343F"/>
    <w:rsid w:val="00E044AB"/>
    <w:rsid w:val="00E05DEF"/>
    <w:rsid w:val="00E06DEE"/>
    <w:rsid w:val="00E072CB"/>
    <w:rsid w:val="00E075C7"/>
    <w:rsid w:val="00E07F52"/>
    <w:rsid w:val="00E109DE"/>
    <w:rsid w:val="00E12834"/>
    <w:rsid w:val="00E128C7"/>
    <w:rsid w:val="00E1324D"/>
    <w:rsid w:val="00E139D2"/>
    <w:rsid w:val="00E139DD"/>
    <w:rsid w:val="00E15988"/>
    <w:rsid w:val="00E16857"/>
    <w:rsid w:val="00E173BB"/>
    <w:rsid w:val="00E17B79"/>
    <w:rsid w:val="00E20CE8"/>
    <w:rsid w:val="00E2299C"/>
    <w:rsid w:val="00E24E88"/>
    <w:rsid w:val="00E25096"/>
    <w:rsid w:val="00E25F7B"/>
    <w:rsid w:val="00E2777F"/>
    <w:rsid w:val="00E31DD9"/>
    <w:rsid w:val="00E32851"/>
    <w:rsid w:val="00E3380B"/>
    <w:rsid w:val="00E3444D"/>
    <w:rsid w:val="00E34A7A"/>
    <w:rsid w:val="00E34B24"/>
    <w:rsid w:val="00E41303"/>
    <w:rsid w:val="00E41BC1"/>
    <w:rsid w:val="00E41DF8"/>
    <w:rsid w:val="00E41EBE"/>
    <w:rsid w:val="00E43510"/>
    <w:rsid w:val="00E445D7"/>
    <w:rsid w:val="00E452DF"/>
    <w:rsid w:val="00E4550F"/>
    <w:rsid w:val="00E456A6"/>
    <w:rsid w:val="00E4707B"/>
    <w:rsid w:val="00E5017B"/>
    <w:rsid w:val="00E5122C"/>
    <w:rsid w:val="00E51CC8"/>
    <w:rsid w:val="00E525DB"/>
    <w:rsid w:val="00E52F6D"/>
    <w:rsid w:val="00E535A6"/>
    <w:rsid w:val="00E53B23"/>
    <w:rsid w:val="00E55C95"/>
    <w:rsid w:val="00E55DD4"/>
    <w:rsid w:val="00E55EBA"/>
    <w:rsid w:val="00E56901"/>
    <w:rsid w:val="00E56CC3"/>
    <w:rsid w:val="00E5726C"/>
    <w:rsid w:val="00E57290"/>
    <w:rsid w:val="00E60532"/>
    <w:rsid w:val="00E60E06"/>
    <w:rsid w:val="00E621D6"/>
    <w:rsid w:val="00E62B3C"/>
    <w:rsid w:val="00E630C7"/>
    <w:rsid w:val="00E64AA4"/>
    <w:rsid w:val="00E652CA"/>
    <w:rsid w:val="00E65B51"/>
    <w:rsid w:val="00E670E5"/>
    <w:rsid w:val="00E6727E"/>
    <w:rsid w:val="00E67EFE"/>
    <w:rsid w:val="00E67F0B"/>
    <w:rsid w:val="00E704D6"/>
    <w:rsid w:val="00E7072F"/>
    <w:rsid w:val="00E715DF"/>
    <w:rsid w:val="00E719D4"/>
    <w:rsid w:val="00E72692"/>
    <w:rsid w:val="00E72719"/>
    <w:rsid w:val="00E72F82"/>
    <w:rsid w:val="00E7334A"/>
    <w:rsid w:val="00E73594"/>
    <w:rsid w:val="00E73891"/>
    <w:rsid w:val="00E73995"/>
    <w:rsid w:val="00E73E70"/>
    <w:rsid w:val="00E753CC"/>
    <w:rsid w:val="00E757FC"/>
    <w:rsid w:val="00E7698D"/>
    <w:rsid w:val="00E8043E"/>
    <w:rsid w:val="00E807F6"/>
    <w:rsid w:val="00E818EA"/>
    <w:rsid w:val="00E81E5F"/>
    <w:rsid w:val="00E81F2C"/>
    <w:rsid w:val="00E828B5"/>
    <w:rsid w:val="00E82DA7"/>
    <w:rsid w:val="00E83880"/>
    <w:rsid w:val="00E85E14"/>
    <w:rsid w:val="00E866AC"/>
    <w:rsid w:val="00E875D9"/>
    <w:rsid w:val="00E90DED"/>
    <w:rsid w:val="00E91501"/>
    <w:rsid w:val="00E91BA7"/>
    <w:rsid w:val="00E9263D"/>
    <w:rsid w:val="00E929C0"/>
    <w:rsid w:val="00E93484"/>
    <w:rsid w:val="00E93B5E"/>
    <w:rsid w:val="00E9501D"/>
    <w:rsid w:val="00E95A01"/>
    <w:rsid w:val="00E95C34"/>
    <w:rsid w:val="00E95E35"/>
    <w:rsid w:val="00E9671C"/>
    <w:rsid w:val="00E97A45"/>
    <w:rsid w:val="00EA019E"/>
    <w:rsid w:val="00EA07D1"/>
    <w:rsid w:val="00EA11F3"/>
    <w:rsid w:val="00EA1B65"/>
    <w:rsid w:val="00EA254F"/>
    <w:rsid w:val="00EA2B8A"/>
    <w:rsid w:val="00EA5FB6"/>
    <w:rsid w:val="00EA6987"/>
    <w:rsid w:val="00EA6B47"/>
    <w:rsid w:val="00EA715B"/>
    <w:rsid w:val="00EA764A"/>
    <w:rsid w:val="00EA7C1B"/>
    <w:rsid w:val="00EB2C4F"/>
    <w:rsid w:val="00EB2CD0"/>
    <w:rsid w:val="00EB3013"/>
    <w:rsid w:val="00EB30F6"/>
    <w:rsid w:val="00EB3172"/>
    <w:rsid w:val="00EB41DD"/>
    <w:rsid w:val="00EB498E"/>
    <w:rsid w:val="00EB5244"/>
    <w:rsid w:val="00EB5AEA"/>
    <w:rsid w:val="00EB7CC5"/>
    <w:rsid w:val="00EC1370"/>
    <w:rsid w:val="00EC245A"/>
    <w:rsid w:val="00EC5118"/>
    <w:rsid w:val="00EC7091"/>
    <w:rsid w:val="00EC79C7"/>
    <w:rsid w:val="00ED019D"/>
    <w:rsid w:val="00ED021F"/>
    <w:rsid w:val="00ED0A2C"/>
    <w:rsid w:val="00ED196F"/>
    <w:rsid w:val="00ED270C"/>
    <w:rsid w:val="00ED28E0"/>
    <w:rsid w:val="00ED2930"/>
    <w:rsid w:val="00ED2E8D"/>
    <w:rsid w:val="00ED3137"/>
    <w:rsid w:val="00ED3766"/>
    <w:rsid w:val="00ED547D"/>
    <w:rsid w:val="00ED5BED"/>
    <w:rsid w:val="00ED6115"/>
    <w:rsid w:val="00ED66C4"/>
    <w:rsid w:val="00ED7A9E"/>
    <w:rsid w:val="00EE0785"/>
    <w:rsid w:val="00EE1AE7"/>
    <w:rsid w:val="00EE212D"/>
    <w:rsid w:val="00EE236A"/>
    <w:rsid w:val="00EE3C8A"/>
    <w:rsid w:val="00EE5339"/>
    <w:rsid w:val="00EE643B"/>
    <w:rsid w:val="00EF2427"/>
    <w:rsid w:val="00EF3F55"/>
    <w:rsid w:val="00EF49B3"/>
    <w:rsid w:val="00EF4E5E"/>
    <w:rsid w:val="00EF5320"/>
    <w:rsid w:val="00EF6AEA"/>
    <w:rsid w:val="00F0081D"/>
    <w:rsid w:val="00F00DD3"/>
    <w:rsid w:val="00F01BE9"/>
    <w:rsid w:val="00F03AEC"/>
    <w:rsid w:val="00F04210"/>
    <w:rsid w:val="00F04FE9"/>
    <w:rsid w:val="00F05145"/>
    <w:rsid w:val="00F10AFF"/>
    <w:rsid w:val="00F12547"/>
    <w:rsid w:val="00F12A2D"/>
    <w:rsid w:val="00F12A35"/>
    <w:rsid w:val="00F13454"/>
    <w:rsid w:val="00F134C3"/>
    <w:rsid w:val="00F15414"/>
    <w:rsid w:val="00F15D42"/>
    <w:rsid w:val="00F16160"/>
    <w:rsid w:val="00F16397"/>
    <w:rsid w:val="00F2017D"/>
    <w:rsid w:val="00F204D0"/>
    <w:rsid w:val="00F20F07"/>
    <w:rsid w:val="00F22C8E"/>
    <w:rsid w:val="00F2390B"/>
    <w:rsid w:val="00F23CED"/>
    <w:rsid w:val="00F2402F"/>
    <w:rsid w:val="00F245E7"/>
    <w:rsid w:val="00F24996"/>
    <w:rsid w:val="00F258F4"/>
    <w:rsid w:val="00F317B9"/>
    <w:rsid w:val="00F31832"/>
    <w:rsid w:val="00F318D6"/>
    <w:rsid w:val="00F3350D"/>
    <w:rsid w:val="00F33919"/>
    <w:rsid w:val="00F33D30"/>
    <w:rsid w:val="00F33FCC"/>
    <w:rsid w:val="00F34537"/>
    <w:rsid w:val="00F345BE"/>
    <w:rsid w:val="00F36140"/>
    <w:rsid w:val="00F41EFD"/>
    <w:rsid w:val="00F4270A"/>
    <w:rsid w:val="00F50800"/>
    <w:rsid w:val="00F50A11"/>
    <w:rsid w:val="00F51883"/>
    <w:rsid w:val="00F51AB0"/>
    <w:rsid w:val="00F52643"/>
    <w:rsid w:val="00F53403"/>
    <w:rsid w:val="00F53736"/>
    <w:rsid w:val="00F53F88"/>
    <w:rsid w:val="00F546D5"/>
    <w:rsid w:val="00F54749"/>
    <w:rsid w:val="00F5604D"/>
    <w:rsid w:val="00F573F4"/>
    <w:rsid w:val="00F60255"/>
    <w:rsid w:val="00F60585"/>
    <w:rsid w:val="00F615FC"/>
    <w:rsid w:val="00F62BF6"/>
    <w:rsid w:val="00F62F3B"/>
    <w:rsid w:val="00F636BB"/>
    <w:rsid w:val="00F654D7"/>
    <w:rsid w:val="00F70E74"/>
    <w:rsid w:val="00F71040"/>
    <w:rsid w:val="00F73042"/>
    <w:rsid w:val="00F733A2"/>
    <w:rsid w:val="00F73D5A"/>
    <w:rsid w:val="00F73FDE"/>
    <w:rsid w:val="00F75631"/>
    <w:rsid w:val="00F756B8"/>
    <w:rsid w:val="00F81D50"/>
    <w:rsid w:val="00F825AD"/>
    <w:rsid w:val="00F82A01"/>
    <w:rsid w:val="00F83F8D"/>
    <w:rsid w:val="00F8566C"/>
    <w:rsid w:val="00F863AB"/>
    <w:rsid w:val="00F9019E"/>
    <w:rsid w:val="00F9030A"/>
    <w:rsid w:val="00F90702"/>
    <w:rsid w:val="00F90DED"/>
    <w:rsid w:val="00F9147C"/>
    <w:rsid w:val="00F925C3"/>
    <w:rsid w:val="00F929B6"/>
    <w:rsid w:val="00F92EB7"/>
    <w:rsid w:val="00F93806"/>
    <w:rsid w:val="00F94140"/>
    <w:rsid w:val="00F957AB"/>
    <w:rsid w:val="00FA17E8"/>
    <w:rsid w:val="00FA24AF"/>
    <w:rsid w:val="00FA2BAD"/>
    <w:rsid w:val="00FA36C0"/>
    <w:rsid w:val="00FA6691"/>
    <w:rsid w:val="00FA6778"/>
    <w:rsid w:val="00FA6B54"/>
    <w:rsid w:val="00FA6ECE"/>
    <w:rsid w:val="00FA7530"/>
    <w:rsid w:val="00FB1228"/>
    <w:rsid w:val="00FB15E5"/>
    <w:rsid w:val="00FB16C4"/>
    <w:rsid w:val="00FB389B"/>
    <w:rsid w:val="00FB4B46"/>
    <w:rsid w:val="00FB760C"/>
    <w:rsid w:val="00FB760D"/>
    <w:rsid w:val="00FB7854"/>
    <w:rsid w:val="00FC16CE"/>
    <w:rsid w:val="00FC1798"/>
    <w:rsid w:val="00FC26A7"/>
    <w:rsid w:val="00FC3A84"/>
    <w:rsid w:val="00FC425D"/>
    <w:rsid w:val="00FC47DF"/>
    <w:rsid w:val="00FC661D"/>
    <w:rsid w:val="00FC6E45"/>
    <w:rsid w:val="00FC7A54"/>
    <w:rsid w:val="00FD1134"/>
    <w:rsid w:val="00FD15AB"/>
    <w:rsid w:val="00FD2B54"/>
    <w:rsid w:val="00FD2F14"/>
    <w:rsid w:val="00FD4229"/>
    <w:rsid w:val="00FD4571"/>
    <w:rsid w:val="00FD481F"/>
    <w:rsid w:val="00FD4CDC"/>
    <w:rsid w:val="00FD5BA4"/>
    <w:rsid w:val="00FD5D51"/>
    <w:rsid w:val="00FD664A"/>
    <w:rsid w:val="00FD6F9B"/>
    <w:rsid w:val="00FD758D"/>
    <w:rsid w:val="00FD7B9E"/>
    <w:rsid w:val="00FE198C"/>
    <w:rsid w:val="00FE339E"/>
    <w:rsid w:val="00FE3B9C"/>
    <w:rsid w:val="00FE3C16"/>
    <w:rsid w:val="00FE48B9"/>
    <w:rsid w:val="00FE5E85"/>
    <w:rsid w:val="00FE7399"/>
    <w:rsid w:val="00FE751C"/>
    <w:rsid w:val="00FE77BF"/>
    <w:rsid w:val="00FF04F0"/>
    <w:rsid w:val="00FF1880"/>
    <w:rsid w:val="00FF4FDA"/>
    <w:rsid w:val="00FF5020"/>
    <w:rsid w:val="00FF6599"/>
    <w:rsid w:val="00FF6CB0"/>
    <w:rsid w:val="00FF7015"/>
    <w:rsid w:val="00FF70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91490">
      <o:colormenu v:ext="edit" fillcolor="none [3212]"/>
    </o:shapedefaults>
    <o:shapelayout v:ext="edit">
      <o:idmap v:ext="edit" data="1"/>
      <o:rules v:ext="edit">
        <o:r id="V:Rule3" type="connector" idref="#_x0000_s1403"/>
        <o:r id="V:Rule4" type="connector" idref="#_x0000_s14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7E5"/>
    <w:rPr>
      <w:sz w:val="22"/>
      <w:lang w:val="en-GB"/>
    </w:rPr>
  </w:style>
  <w:style w:type="paragraph" w:styleId="Heading1">
    <w:name w:val="heading 1"/>
    <w:basedOn w:val="Normal"/>
    <w:next w:val="Normal"/>
    <w:uiPriority w:val="99"/>
    <w:qFormat/>
    <w:rsid w:val="008C44AD"/>
    <w:pPr>
      <w:keepNext/>
      <w:keepLines/>
      <w:numPr>
        <w:numId w:val="11"/>
      </w:numPr>
      <w:spacing w:before="320"/>
      <w:ind w:left="432"/>
      <w:outlineLvl w:val="0"/>
    </w:pPr>
    <w:rPr>
      <w:rFonts w:ascii="Arial" w:hAnsi="Arial"/>
      <w:b/>
      <w:sz w:val="32"/>
    </w:rPr>
  </w:style>
  <w:style w:type="paragraph" w:styleId="Heading2">
    <w:name w:val="heading 2"/>
    <w:basedOn w:val="Normal"/>
    <w:next w:val="Normal"/>
    <w:link w:val="Heading2Char"/>
    <w:uiPriority w:val="99"/>
    <w:qFormat/>
    <w:rsid w:val="004E0FF5"/>
    <w:pPr>
      <w:keepNext/>
      <w:keepLines/>
      <w:numPr>
        <w:ilvl w:val="1"/>
        <w:numId w:val="11"/>
      </w:numPr>
      <w:spacing w:before="280"/>
      <w:outlineLvl w:val="1"/>
    </w:pPr>
    <w:rPr>
      <w:rFonts w:ascii="Arial" w:hAnsi="Arial"/>
      <w:b/>
      <w:sz w:val="28"/>
    </w:rPr>
  </w:style>
  <w:style w:type="paragraph" w:styleId="Heading3">
    <w:name w:val="heading 3"/>
    <w:basedOn w:val="Normal"/>
    <w:next w:val="Normal"/>
    <w:link w:val="Heading3Char"/>
    <w:uiPriority w:val="99"/>
    <w:qFormat/>
    <w:rsid w:val="002940BB"/>
    <w:pPr>
      <w:keepNext/>
      <w:keepLines/>
      <w:numPr>
        <w:ilvl w:val="2"/>
        <w:numId w:val="11"/>
      </w:numPr>
      <w:spacing w:before="240" w:after="60"/>
      <w:ind w:left="720"/>
      <w:outlineLvl w:val="2"/>
    </w:pPr>
    <w:rPr>
      <w:rFonts w:ascii="Arial" w:hAnsi="Arial"/>
      <w:b/>
      <w:sz w:val="24"/>
    </w:rPr>
  </w:style>
  <w:style w:type="paragraph" w:styleId="Heading4">
    <w:name w:val="heading 4"/>
    <w:basedOn w:val="Normal"/>
    <w:next w:val="Normal"/>
    <w:link w:val="Heading4Char"/>
    <w:uiPriority w:val="99"/>
    <w:unhideWhenUsed/>
    <w:qFormat/>
    <w:rsid w:val="002940BB"/>
    <w:pPr>
      <w:keepNext/>
      <w:numPr>
        <w:ilvl w:val="3"/>
        <w:numId w:val="11"/>
      </w:numPr>
      <w:spacing w:before="240" w:after="60"/>
      <w:ind w:left="864"/>
      <w:outlineLvl w:val="3"/>
    </w:pPr>
    <w:rPr>
      <w:rFonts w:ascii="Arial" w:eastAsia="Times New Roman" w:hAnsi="Arial"/>
      <w:b/>
      <w:bCs/>
      <w:szCs w:val="28"/>
    </w:rPr>
  </w:style>
  <w:style w:type="paragraph" w:styleId="Heading5">
    <w:name w:val="heading 5"/>
    <w:basedOn w:val="Normal"/>
    <w:next w:val="Normal"/>
    <w:link w:val="Heading5Char"/>
    <w:uiPriority w:val="99"/>
    <w:unhideWhenUsed/>
    <w:qFormat/>
    <w:rsid w:val="001E311E"/>
    <w:pPr>
      <w:numPr>
        <w:ilvl w:val="4"/>
        <w:numId w:val="11"/>
      </w:numPr>
      <w:spacing w:before="240" w:after="60"/>
      <w:outlineLvl w:val="4"/>
    </w:pPr>
    <w:rPr>
      <w:rFonts w:ascii="Arial" w:eastAsia="Times New Roman" w:hAnsi="Arial"/>
      <w:b/>
      <w:bCs/>
      <w:iCs/>
      <w:szCs w:val="26"/>
    </w:rPr>
  </w:style>
  <w:style w:type="paragraph" w:styleId="Heading6">
    <w:name w:val="heading 6"/>
    <w:basedOn w:val="Normal"/>
    <w:next w:val="Normal"/>
    <w:link w:val="Heading6Char"/>
    <w:uiPriority w:val="99"/>
    <w:unhideWhenUsed/>
    <w:qFormat/>
    <w:rsid w:val="00C47854"/>
    <w:pPr>
      <w:numPr>
        <w:ilvl w:val="5"/>
        <w:numId w:val="11"/>
      </w:num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9"/>
    <w:unhideWhenUsed/>
    <w:qFormat/>
    <w:rsid w:val="00C47854"/>
    <w:pPr>
      <w:numPr>
        <w:ilvl w:val="6"/>
        <w:numId w:val="1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unhideWhenUsed/>
    <w:qFormat/>
    <w:rsid w:val="00C47854"/>
    <w:pPr>
      <w:numPr>
        <w:ilvl w:val="7"/>
        <w:numId w:val="1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unhideWhenUsed/>
    <w:qFormat/>
    <w:rsid w:val="00C47854"/>
    <w:pPr>
      <w:numPr>
        <w:ilvl w:val="8"/>
        <w:numId w:val="11"/>
      </w:num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940BB"/>
    <w:rPr>
      <w:rFonts w:ascii="Arial" w:hAnsi="Arial"/>
      <w:b/>
      <w:sz w:val="24"/>
      <w:lang w:val="en-GB"/>
    </w:rPr>
  </w:style>
  <w:style w:type="character" w:customStyle="1" w:styleId="Heading4Char">
    <w:name w:val="Heading 4 Char"/>
    <w:basedOn w:val="DefaultParagraphFont"/>
    <w:link w:val="Heading4"/>
    <w:uiPriority w:val="99"/>
    <w:rsid w:val="002940BB"/>
    <w:rPr>
      <w:rFonts w:ascii="Arial" w:eastAsia="Times New Roman" w:hAnsi="Arial"/>
      <w:b/>
      <w:bCs/>
      <w:sz w:val="22"/>
      <w:szCs w:val="28"/>
      <w:lang w:val="en-GB"/>
    </w:rPr>
  </w:style>
  <w:style w:type="character" w:customStyle="1" w:styleId="Heading5Char">
    <w:name w:val="Heading 5 Char"/>
    <w:basedOn w:val="DefaultParagraphFont"/>
    <w:link w:val="Heading5"/>
    <w:uiPriority w:val="99"/>
    <w:rsid w:val="001E311E"/>
    <w:rPr>
      <w:rFonts w:ascii="Arial" w:eastAsia="Times New Roman" w:hAnsi="Arial"/>
      <w:b/>
      <w:bCs/>
      <w:iCs/>
      <w:sz w:val="22"/>
      <w:szCs w:val="26"/>
      <w:lang w:val="en-GB"/>
    </w:rPr>
  </w:style>
  <w:style w:type="character" w:customStyle="1" w:styleId="Heading6Char">
    <w:name w:val="Heading 6 Char"/>
    <w:basedOn w:val="DefaultParagraphFont"/>
    <w:link w:val="Heading6"/>
    <w:uiPriority w:val="99"/>
    <w:rsid w:val="00C47854"/>
    <w:rPr>
      <w:rFonts w:ascii="Calibri" w:eastAsia="Times New Roman" w:hAnsi="Calibri"/>
      <w:b/>
      <w:bCs/>
      <w:sz w:val="22"/>
      <w:szCs w:val="22"/>
      <w:lang w:val="en-GB"/>
    </w:rPr>
  </w:style>
  <w:style w:type="character" w:customStyle="1" w:styleId="Heading7Char">
    <w:name w:val="Heading 7 Char"/>
    <w:basedOn w:val="DefaultParagraphFont"/>
    <w:link w:val="Heading7"/>
    <w:uiPriority w:val="99"/>
    <w:rsid w:val="00C47854"/>
    <w:rPr>
      <w:rFonts w:ascii="Calibri" w:eastAsia="Times New Roman" w:hAnsi="Calibri"/>
      <w:sz w:val="24"/>
      <w:szCs w:val="24"/>
      <w:lang w:val="en-GB"/>
    </w:rPr>
  </w:style>
  <w:style w:type="character" w:customStyle="1" w:styleId="Heading8Char">
    <w:name w:val="Heading 8 Char"/>
    <w:basedOn w:val="DefaultParagraphFont"/>
    <w:link w:val="Heading8"/>
    <w:uiPriority w:val="99"/>
    <w:rsid w:val="00C47854"/>
    <w:rPr>
      <w:rFonts w:ascii="Calibri" w:eastAsia="Times New Roman" w:hAnsi="Calibri"/>
      <w:i/>
      <w:iCs/>
      <w:sz w:val="24"/>
      <w:szCs w:val="24"/>
      <w:lang w:val="en-GB"/>
    </w:rPr>
  </w:style>
  <w:style w:type="character" w:customStyle="1" w:styleId="Heading9Char">
    <w:name w:val="Heading 9 Char"/>
    <w:basedOn w:val="DefaultParagraphFont"/>
    <w:link w:val="Heading9"/>
    <w:uiPriority w:val="99"/>
    <w:rsid w:val="00C47854"/>
    <w:rPr>
      <w:rFonts w:ascii="Cambria" w:eastAsia="Times New Roman" w:hAnsi="Cambria"/>
      <w:sz w:val="22"/>
      <w:szCs w:val="22"/>
      <w:lang w:val="en-GB"/>
    </w:rPr>
  </w:style>
  <w:style w:type="paragraph" w:styleId="Footer">
    <w:name w:val="footer"/>
    <w:basedOn w:val="Normal"/>
    <w:rsid w:val="002B4443"/>
    <w:pPr>
      <w:pBdr>
        <w:top w:val="single" w:sz="6" w:space="1" w:color="auto"/>
      </w:pBdr>
      <w:tabs>
        <w:tab w:val="center" w:pos="6480"/>
        <w:tab w:val="right" w:pos="12960"/>
      </w:tabs>
    </w:pPr>
    <w:rPr>
      <w:sz w:val="24"/>
    </w:rPr>
  </w:style>
  <w:style w:type="paragraph" w:styleId="Header">
    <w:name w:val="header"/>
    <w:basedOn w:val="Normal"/>
    <w:rsid w:val="002B4443"/>
    <w:pPr>
      <w:pBdr>
        <w:bottom w:val="single" w:sz="6" w:space="2" w:color="auto"/>
      </w:pBdr>
      <w:tabs>
        <w:tab w:val="center" w:pos="6480"/>
        <w:tab w:val="right" w:pos="12960"/>
      </w:tabs>
    </w:pPr>
    <w:rPr>
      <w:b/>
      <w:sz w:val="28"/>
    </w:rPr>
  </w:style>
  <w:style w:type="paragraph" w:customStyle="1" w:styleId="T1">
    <w:name w:val="T1"/>
    <w:basedOn w:val="Normal"/>
    <w:rsid w:val="002B4443"/>
    <w:pPr>
      <w:jc w:val="center"/>
    </w:pPr>
    <w:rPr>
      <w:b/>
      <w:sz w:val="28"/>
    </w:rPr>
  </w:style>
  <w:style w:type="paragraph" w:customStyle="1" w:styleId="T2">
    <w:name w:val="T2"/>
    <w:basedOn w:val="T1"/>
    <w:rsid w:val="002B4443"/>
    <w:pPr>
      <w:spacing w:after="240"/>
      <w:ind w:left="720" w:right="720"/>
    </w:pPr>
  </w:style>
  <w:style w:type="paragraph" w:customStyle="1" w:styleId="T3">
    <w:name w:val="T3"/>
    <w:basedOn w:val="T1"/>
    <w:rsid w:val="002B4443"/>
    <w:pPr>
      <w:pBdr>
        <w:bottom w:val="single" w:sz="6" w:space="1" w:color="auto"/>
      </w:pBdr>
      <w:tabs>
        <w:tab w:val="center" w:pos="4680"/>
      </w:tabs>
      <w:spacing w:after="240"/>
      <w:jc w:val="left"/>
    </w:pPr>
    <w:rPr>
      <w:b w:val="0"/>
      <w:sz w:val="24"/>
    </w:rPr>
  </w:style>
  <w:style w:type="paragraph" w:styleId="BodyTextIndent">
    <w:name w:val="Body Text Indent"/>
    <w:basedOn w:val="Normal"/>
    <w:rsid w:val="002B4443"/>
    <w:pPr>
      <w:ind w:left="720" w:hanging="720"/>
    </w:pPr>
  </w:style>
  <w:style w:type="character" w:styleId="Hyperlink">
    <w:name w:val="Hyperlink"/>
    <w:basedOn w:val="DefaultParagraphFont"/>
    <w:uiPriority w:val="99"/>
    <w:rsid w:val="002B4443"/>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uiPriority w:val="99"/>
    <w:semiHidden/>
    <w:rsid w:val="000840D0"/>
    <w:rPr>
      <w:sz w:val="16"/>
      <w:szCs w:val="16"/>
    </w:rPr>
  </w:style>
  <w:style w:type="paragraph" w:styleId="CommentText">
    <w:name w:val="annotation text"/>
    <w:basedOn w:val="Normal"/>
    <w:link w:val="CommentTextChar"/>
    <w:uiPriority w:val="99"/>
    <w:semiHidden/>
    <w:rsid w:val="000840D0"/>
    <w:rPr>
      <w:sz w:val="20"/>
    </w:rPr>
  </w:style>
  <w:style w:type="paragraph" w:styleId="CommentSubject">
    <w:name w:val="annotation subject"/>
    <w:basedOn w:val="CommentText"/>
    <w:next w:val="CommentText"/>
    <w:link w:val="CommentSubjectChar"/>
    <w:uiPriority w:val="99"/>
    <w:semiHidden/>
    <w:rsid w:val="000840D0"/>
    <w:rPr>
      <w:b/>
      <w:bC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F258F4"/>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23B7B"/>
    <w:rPr>
      <w:b/>
      <w:bCs/>
      <w:lang w:val="en-GB"/>
    </w:rPr>
  </w:style>
  <w:style w:type="table" w:styleId="TableGrid">
    <w:name w:val="Table Grid"/>
    <w:basedOn w:val="TableNormal"/>
    <w:uiPriority w:val="59"/>
    <w:rsid w:val="00C30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24406"/>
    <w:rPr>
      <w:i/>
      <w:iCs/>
    </w:rPr>
  </w:style>
  <w:style w:type="paragraph" w:styleId="ListParagraph">
    <w:name w:val="List Paragraph"/>
    <w:basedOn w:val="Normal"/>
    <w:uiPriority w:val="34"/>
    <w:qFormat/>
    <w:rsid w:val="00C47854"/>
    <w:pPr>
      <w:ind w:left="720"/>
    </w:pPr>
  </w:style>
  <w:style w:type="paragraph" w:customStyle="1" w:styleId="MTDisplayEquation">
    <w:name w:val="MTDisplayEquation"/>
    <w:basedOn w:val="Normal"/>
    <w:next w:val="Normal"/>
    <w:link w:val="MTDisplayEquationChar"/>
    <w:rsid w:val="002456E6"/>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2456E6"/>
    <w:rPr>
      <w:rFonts w:ascii="Helvetica" w:eastAsia="SimSun" w:hAnsi="Helvetica"/>
      <w:sz w:val="22"/>
    </w:rPr>
  </w:style>
  <w:style w:type="paragraph" w:styleId="Revision">
    <w:name w:val="Revision"/>
    <w:hidden/>
    <w:uiPriority w:val="99"/>
    <w:semiHidden/>
    <w:rsid w:val="00DC509C"/>
    <w:rPr>
      <w:sz w:val="22"/>
      <w:lang w:val="en-GB"/>
    </w:rPr>
  </w:style>
  <w:style w:type="character" w:customStyle="1" w:styleId="MTEquationSection">
    <w:name w:val="MTEquationSection"/>
    <w:basedOn w:val="DefaultParagraphFont"/>
    <w:rsid w:val="00243983"/>
    <w:rPr>
      <w:vanish/>
      <w:color w:val="FF0000"/>
    </w:rPr>
  </w:style>
  <w:style w:type="character" w:styleId="LineNumber">
    <w:name w:val="line number"/>
    <w:basedOn w:val="DefaultParagraphFont"/>
    <w:rsid w:val="00243EEF"/>
  </w:style>
  <w:style w:type="paragraph" w:styleId="TOCHeading">
    <w:name w:val="TOC Heading"/>
    <w:basedOn w:val="Heading1"/>
    <w:next w:val="Normal"/>
    <w:uiPriority w:val="39"/>
    <w:semiHidden/>
    <w:unhideWhenUsed/>
    <w:qFormat/>
    <w:rsid w:val="007E1B9A"/>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7E1B9A"/>
    <w:pPr>
      <w:spacing w:after="100"/>
    </w:pPr>
  </w:style>
  <w:style w:type="paragraph" w:styleId="TOC2">
    <w:name w:val="toc 2"/>
    <w:basedOn w:val="Normal"/>
    <w:next w:val="Normal"/>
    <w:autoRedefine/>
    <w:uiPriority w:val="39"/>
    <w:rsid w:val="007E1B9A"/>
    <w:pPr>
      <w:spacing w:after="100"/>
      <w:ind w:left="220"/>
    </w:pPr>
  </w:style>
  <w:style w:type="paragraph" w:styleId="TOC3">
    <w:name w:val="toc 3"/>
    <w:basedOn w:val="Normal"/>
    <w:next w:val="Normal"/>
    <w:autoRedefine/>
    <w:uiPriority w:val="39"/>
    <w:rsid w:val="007E1B9A"/>
    <w:pPr>
      <w:spacing w:after="100"/>
      <w:ind w:left="440"/>
    </w:pPr>
  </w:style>
  <w:style w:type="paragraph" w:styleId="Bibliography">
    <w:name w:val="Bibliography"/>
    <w:basedOn w:val="Normal"/>
    <w:next w:val="Normal"/>
    <w:uiPriority w:val="37"/>
    <w:semiHidden/>
    <w:unhideWhenUsed/>
    <w:rsid w:val="004F19E5"/>
  </w:style>
  <w:style w:type="paragraph" w:customStyle="1" w:styleId="CellBody">
    <w:name w:val="CellBody"/>
    <w:uiPriority w:val="99"/>
    <w:rsid w:val="004F19E5"/>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4F19E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3">
    <w:name w:val="H3"/>
    <w:aliases w:val="1.1.1"/>
    <w:next w:val="T"/>
    <w:uiPriority w:val="99"/>
    <w:rsid w:val="004F19E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4F19E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
    <w:name w:val="Note"/>
    <w:uiPriority w:val="99"/>
    <w:rsid w:val="004F19E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TableTitle">
    <w:name w:val="TableTitle"/>
    <w:next w:val="Normal"/>
    <w:uiPriority w:val="99"/>
    <w:rsid w:val="004F19E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OC4">
    <w:name w:val="toc 4"/>
    <w:basedOn w:val="Normal"/>
    <w:next w:val="Normal"/>
    <w:autoRedefine/>
    <w:uiPriority w:val="39"/>
    <w:unhideWhenUsed/>
    <w:rsid w:val="00451B30"/>
    <w:pPr>
      <w:spacing w:after="100" w:line="276" w:lineRule="auto"/>
      <w:ind w:left="660"/>
    </w:pPr>
    <w:rPr>
      <w:rFonts w:asciiTheme="minorHAnsi" w:eastAsiaTheme="minorEastAsia" w:hAnsiTheme="minorHAnsi" w:cstheme="minorBidi"/>
      <w:szCs w:val="22"/>
      <w:lang w:val="en-US"/>
    </w:rPr>
  </w:style>
  <w:style w:type="paragraph" w:styleId="TOC5">
    <w:name w:val="toc 5"/>
    <w:basedOn w:val="Normal"/>
    <w:next w:val="Normal"/>
    <w:autoRedefine/>
    <w:uiPriority w:val="39"/>
    <w:unhideWhenUsed/>
    <w:rsid w:val="00451B30"/>
    <w:pPr>
      <w:spacing w:after="100" w:line="276" w:lineRule="auto"/>
      <w:ind w:left="880"/>
    </w:pPr>
    <w:rPr>
      <w:rFonts w:asciiTheme="minorHAnsi" w:eastAsiaTheme="minorEastAsia" w:hAnsiTheme="minorHAnsi" w:cstheme="minorBidi"/>
      <w:szCs w:val="22"/>
      <w:lang w:val="en-US"/>
    </w:rPr>
  </w:style>
  <w:style w:type="paragraph" w:styleId="TOC6">
    <w:name w:val="toc 6"/>
    <w:basedOn w:val="Normal"/>
    <w:next w:val="Normal"/>
    <w:autoRedefine/>
    <w:uiPriority w:val="39"/>
    <w:unhideWhenUsed/>
    <w:rsid w:val="00451B30"/>
    <w:pPr>
      <w:spacing w:after="100" w:line="276" w:lineRule="auto"/>
      <w:ind w:left="1100"/>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451B30"/>
    <w:pPr>
      <w:spacing w:after="100" w:line="276" w:lineRule="auto"/>
      <w:ind w:left="1320"/>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451B30"/>
    <w:pPr>
      <w:spacing w:after="100" w:line="276" w:lineRule="auto"/>
      <w:ind w:left="1540"/>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451B30"/>
    <w:pPr>
      <w:spacing w:after="100" w:line="276" w:lineRule="auto"/>
      <w:ind w:left="1760"/>
    </w:pPr>
    <w:rPr>
      <w:rFonts w:asciiTheme="minorHAnsi" w:eastAsiaTheme="minorEastAsia" w:hAnsiTheme="minorHAnsi" w:cstheme="minorBidi"/>
      <w:szCs w:val="22"/>
      <w:lang w:val="en-US"/>
    </w:rPr>
  </w:style>
  <w:style w:type="paragraph" w:customStyle="1" w:styleId="TGnTableTitle">
    <w:name w:val="TGn TableTitle"/>
    <w:next w:val="Normal"/>
    <w:rsid w:val="00646A24"/>
    <w:pPr>
      <w:widowControl w:val="0"/>
      <w:autoSpaceDE w:val="0"/>
      <w:autoSpaceDN w:val="0"/>
      <w:adjustRightInd w:val="0"/>
      <w:spacing w:line="240" w:lineRule="atLeast"/>
      <w:jc w:val="center"/>
    </w:pPr>
    <w:rPr>
      <w:rFonts w:ascii="Arial" w:eastAsia="MS Mincho" w:hAnsi="Arial" w:cs="Arial"/>
      <w:b/>
      <w:bCs/>
      <w:color w:val="000000"/>
      <w:w w:val="0"/>
      <w:lang w:eastAsia="ja-JP"/>
    </w:rPr>
  </w:style>
  <w:style w:type="paragraph" w:customStyle="1" w:styleId="Body">
    <w:name w:val="Body"/>
    <w:rsid w:val="00646A24"/>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Heading2Char">
    <w:name w:val="Heading 2 Char"/>
    <w:basedOn w:val="DefaultParagraphFont"/>
    <w:link w:val="Heading2"/>
    <w:uiPriority w:val="99"/>
    <w:rsid w:val="00F36140"/>
    <w:rPr>
      <w:rFonts w:ascii="Arial" w:hAnsi="Arial"/>
      <w:b/>
      <w:sz w:val="28"/>
      <w:lang w:val="en-GB"/>
    </w:rPr>
  </w:style>
  <w:style w:type="paragraph" w:customStyle="1" w:styleId="StyleHeading3Left05Firstline0">
    <w:name w:val="Style Heading 3 + Left:  0.5&quot; First line:  0&quot;"/>
    <w:basedOn w:val="Heading3"/>
    <w:rsid w:val="00226232"/>
    <w:pPr>
      <w:ind w:left="0" w:firstLine="0"/>
    </w:pPr>
    <w:rPr>
      <w:rFonts w:eastAsia="Times New Roman"/>
      <w:bCs/>
    </w:rPr>
  </w:style>
  <w:style w:type="character" w:customStyle="1" w:styleId="CommentTextChar">
    <w:name w:val="Comment Text Char"/>
    <w:basedOn w:val="DefaultParagraphFont"/>
    <w:link w:val="CommentText"/>
    <w:uiPriority w:val="99"/>
    <w:semiHidden/>
    <w:locked/>
    <w:rsid w:val="000C5F32"/>
    <w:rPr>
      <w:lang w:val="en-GB"/>
    </w:rPr>
  </w:style>
  <w:style w:type="character" w:customStyle="1" w:styleId="CommentSubjectChar">
    <w:name w:val="Comment Subject Char"/>
    <w:basedOn w:val="CommentTextChar"/>
    <w:link w:val="CommentSubject"/>
    <w:uiPriority w:val="99"/>
    <w:semiHidden/>
    <w:locked/>
    <w:rsid w:val="00E621D6"/>
    <w:rPr>
      <w:b/>
      <w:bCs/>
    </w:rPr>
  </w:style>
  <w:style w:type="paragraph" w:styleId="NormalWeb">
    <w:name w:val="Normal (Web)"/>
    <w:basedOn w:val="Normal"/>
    <w:uiPriority w:val="99"/>
    <w:unhideWhenUsed/>
    <w:rsid w:val="005F0DCF"/>
    <w:pPr>
      <w:spacing w:before="100" w:beforeAutospacing="1" w:after="100" w:afterAutospacing="1"/>
    </w:pPr>
    <w:rPr>
      <w:rFonts w:eastAsia="Times New Roman"/>
      <w:sz w:val="24"/>
      <w:szCs w:val="24"/>
      <w:lang w:val="en-US"/>
    </w:rPr>
  </w:style>
  <w:style w:type="character" w:styleId="FollowedHyperlink">
    <w:name w:val="FollowedHyperlink"/>
    <w:basedOn w:val="DefaultParagraphFont"/>
    <w:rsid w:val="006302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8020359">
      <w:bodyDiv w:val="1"/>
      <w:marLeft w:val="0"/>
      <w:marRight w:val="0"/>
      <w:marTop w:val="0"/>
      <w:marBottom w:val="0"/>
      <w:divBdr>
        <w:top w:val="none" w:sz="0" w:space="0" w:color="auto"/>
        <w:left w:val="none" w:sz="0" w:space="0" w:color="auto"/>
        <w:bottom w:val="none" w:sz="0" w:space="0" w:color="auto"/>
        <w:right w:val="none" w:sz="0" w:space="0" w:color="auto"/>
      </w:divBdr>
    </w:div>
    <w:div w:id="133957630">
      <w:bodyDiv w:val="1"/>
      <w:marLeft w:val="0"/>
      <w:marRight w:val="0"/>
      <w:marTop w:val="0"/>
      <w:marBottom w:val="0"/>
      <w:divBdr>
        <w:top w:val="none" w:sz="0" w:space="0" w:color="auto"/>
        <w:left w:val="none" w:sz="0" w:space="0" w:color="auto"/>
        <w:bottom w:val="none" w:sz="0" w:space="0" w:color="auto"/>
        <w:right w:val="none" w:sz="0" w:space="0" w:color="auto"/>
      </w:divBdr>
    </w:div>
    <w:div w:id="378625014">
      <w:bodyDiv w:val="1"/>
      <w:marLeft w:val="0"/>
      <w:marRight w:val="0"/>
      <w:marTop w:val="0"/>
      <w:marBottom w:val="0"/>
      <w:divBdr>
        <w:top w:val="none" w:sz="0" w:space="0" w:color="auto"/>
        <w:left w:val="none" w:sz="0" w:space="0" w:color="auto"/>
        <w:bottom w:val="none" w:sz="0" w:space="0" w:color="auto"/>
        <w:right w:val="none" w:sz="0" w:space="0" w:color="auto"/>
      </w:divBdr>
    </w:div>
    <w:div w:id="483131752">
      <w:bodyDiv w:val="1"/>
      <w:marLeft w:val="0"/>
      <w:marRight w:val="0"/>
      <w:marTop w:val="0"/>
      <w:marBottom w:val="0"/>
      <w:divBdr>
        <w:top w:val="none" w:sz="0" w:space="0" w:color="auto"/>
        <w:left w:val="none" w:sz="0" w:space="0" w:color="auto"/>
        <w:bottom w:val="none" w:sz="0" w:space="0" w:color="auto"/>
        <w:right w:val="none" w:sz="0" w:space="0" w:color="auto"/>
      </w:divBdr>
    </w:div>
    <w:div w:id="485784236">
      <w:bodyDiv w:val="1"/>
      <w:marLeft w:val="0"/>
      <w:marRight w:val="0"/>
      <w:marTop w:val="0"/>
      <w:marBottom w:val="0"/>
      <w:divBdr>
        <w:top w:val="none" w:sz="0" w:space="0" w:color="auto"/>
        <w:left w:val="none" w:sz="0" w:space="0" w:color="auto"/>
        <w:bottom w:val="none" w:sz="0" w:space="0" w:color="auto"/>
        <w:right w:val="none" w:sz="0" w:space="0" w:color="auto"/>
      </w:divBdr>
    </w:div>
    <w:div w:id="584189593">
      <w:bodyDiv w:val="1"/>
      <w:marLeft w:val="0"/>
      <w:marRight w:val="0"/>
      <w:marTop w:val="0"/>
      <w:marBottom w:val="0"/>
      <w:divBdr>
        <w:top w:val="none" w:sz="0" w:space="0" w:color="auto"/>
        <w:left w:val="none" w:sz="0" w:space="0" w:color="auto"/>
        <w:bottom w:val="none" w:sz="0" w:space="0" w:color="auto"/>
        <w:right w:val="none" w:sz="0" w:space="0" w:color="auto"/>
      </w:divBdr>
    </w:div>
    <w:div w:id="607736383">
      <w:bodyDiv w:val="1"/>
      <w:marLeft w:val="0"/>
      <w:marRight w:val="0"/>
      <w:marTop w:val="0"/>
      <w:marBottom w:val="0"/>
      <w:divBdr>
        <w:top w:val="none" w:sz="0" w:space="0" w:color="auto"/>
        <w:left w:val="none" w:sz="0" w:space="0" w:color="auto"/>
        <w:bottom w:val="none" w:sz="0" w:space="0" w:color="auto"/>
        <w:right w:val="none" w:sz="0" w:space="0" w:color="auto"/>
      </w:divBdr>
      <w:divsChild>
        <w:div w:id="59525293">
          <w:marLeft w:val="0"/>
          <w:marRight w:val="0"/>
          <w:marTop w:val="0"/>
          <w:marBottom w:val="0"/>
          <w:divBdr>
            <w:top w:val="none" w:sz="0" w:space="0" w:color="auto"/>
            <w:left w:val="none" w:sz="0" w:space="0" w:color="auto"/>
            <w:bottom w:val="none" w:sz="0" w:space="0" w:color="auto"/>
            <w:right w:val="none" w:sz="0" w:space="0" w:color="auto"/>
          </w:divBdr>
        </w:div>
      </w:divsChild>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06976572">
      <w:bodyDiv w:val="1"/>
      <w:marLeft w:val="0"/>
      <w:marRight w:val="0"/>
      <w:marTop w:val="0"/>
      <w:marBottom w:val="0"/>
      <w:divBdr>
        <w:top w:val="none" w:sz="0" w:space="0" w:color="auto"/>
        <w:left w:val="none" w:sz="0" w:space="0" w:color="auto"/>
        <w:bottom w:val="none" w:sz="0" w:space="0" w:color="auto"/>
        <w:right w:val="none" w:sz="0" w:space="0" w:color="auto"/>
      </w:divBdr>
    </w:div>
    <w:div w:id="831875980">
      <w:bodyDiv w:val="1"/>
      <w:marLeft w:val="0"/>
      <w:marRight w:val="0"/>
      <w:marTop w:val="0"/>
      <w:marBottom w:val="0"/>
      <w:divBdr>
        <w:top w:val="none" w:sz="0" w:space="0" w:color="auto"/>
        <w:left w:val="none" w:sz="0" w:space="0" w:color="auto"/>
        <w:bottom w:val="none" w:sz="0" w:space="0" w:color="auto"/>
        <w:right w:val="none" w:sz="0" w:space="0" w:color="auto"/>
      </w:divBdr>
    </w:div>
    <w:div w:id="1020083734">
      <w:bodyDiv w:val="1"/>
      <w:marLeft w:val="0"/>
      <w:marRight w:val="0"/>
      <w:marTop w:val="0"/>
      <w:marBottom w:val="0"/>
      <w:divBdr>
        <w:top w:val="none" w:sz="0" w:space="0" w:color="auto"/>
        <w:left w:val="none" w:sz="0" w:space="0" w:color="auto"/>
        <w:bottom w:val="none" w:sz="0" w:space="0" w:color="auto"/>
        <w:right w:val="none" w:sz="0" w:space="0" w:color="auto"/>
      </w:divBdr>
    </w:div>
    <w:div w:id="1049307800">
      <w:bodyDiv w:val="1"/>
      <w:marLeft w:val="0"/>
      <w:marRight w:val="0"/>
      <w:marTop w:val="0"/>
      <w:marBottom w:val="0"/>
      <w:divBdr>
        <w:top w:val="none" w:sz="0" w:space="0" w:color="auto"/>
        <w:left w:val="none" w:sz="0" w:space="0" w:color="auto"/>
        <w:bottom w:val="none" w:sz="0" w:space="0" w:color="auto"/>
        <w:right w:val="none" w:sz="0" w:space="0" w:color="auto"/>
      </w:divBdr>
      <w:divsChild>
        <w:div w:id="707218295">
          <w:marLeft w:val="0"/>
          <w:marRight w:val="0"/>
          <w:marTop w:val="0"/>
          <w:marBottom w:val="0"/>
          <w:divBdr>
            <w:top w:val="none" w:sz="0" w:space="0" w:color="auto"/>
            <w:left w:val="none" w:sz="0" w:space="0" w:color="auto"/>
            <w:bottom w:val="none" w:sz="0" w:space="0" w:color="auto"/>
            <w:right w:val="none" w:sz="0" w:space="0" w:color="auto"/>
          </w:divBdr>
          <w:divsChild>
            <w:div w:id="208222807">
              <w:marLeft w:val="0"/>
              <w:marRight w:val="0"/>
              <w:marTop w:val="0"/>
              <w:marBottom w:val="0"/>
              <w:divBdr>
                <w:top w:val="none" w:sz="0" w:space="0" w:color="auto"/>
                <w:left w:val="none" w:sz="0" w:space="0" w:color="auto"/>
                <w:bottom w:val="none" w:sz="0" w:space="0" w:color="auto"/>
                <w:right w:val="none" w:sz="0" w:space="0" w:color="auto"/>
              </w:divBdr>
            </w:div>
            <w:div w:id="542330569">
              <w:marLeft w:val="0"/>
              <w:marRight w:val="0"/>
              <w:marTop w:val="0"/>
              <w:marBottom w:val="0"/>
              <w:divBdr>
                <w:top w:val="none" w:sz="0" w:space="0" w:color="auto"/>
                <w:left w:val="none" w:sz="0" w:space="0" w:color="auto"/>
                <w:bottom w:val="none" w:sz="0" w:space="0" w:color="auto"/>
                <w:right w:val="none" w:sz="0" w:space="0" w:color="auto"/>
              </w:divBdr>
            </w:div>
            <w:div w:id="7177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1508">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79493144">
      <w:bodyDiv w:val="1"/>
      <w:marLeft w:val="0"/>
      <w:marRight w:val="0"/>
      <w:marTop w:val="0"/>
      <w:marBottom w:val="0"/>
      <w:divBdr>
        <w:top w:val="none" w:sz="0" w:space="0" w:color="auto"/>
        <w:left w:val="none" w:sz="0" w:space="0" w:color="auto"/>
        <w:bottom w:val="none" w:sz="0" w:space="0" w:color="auto"/>
        <w:right w:val="none" w:sz="0" w:space="0" w:color="auto"/>
      </w:divBdr>
    </w:div>
    <w:div w:id="1501189642">
      <w:bodyDiv w:val="1"/>
      <w:marLeft w:val="0"/>
      <w:marRight w:val="0"/>
      <w:marTop w:val="0"/>
      <w:marBottom w:val="0"/>
      <w:divBdr>
        <w:top w:val="none" w:sz="0" w:space="0" w:color="auto"/>
        <w:left w:val="none" w:sz="0" w:space="0" w:color="auto"/>
        <w:bottom w:val="none" w:sz="0" w:space="0" w:color="auto"/>
        <w:right w:val="none" w:sz="0" w:space="0" w:color="auto"/>
      </w:divBdr>
    </w:div>
    <w:div w:id="1523326502">
      <w:bodyDiv w:val="1"/>
      <w:marLeft w:val="0"/>
      <w:marRight w:val="0"/>
      <w:marTop w:val="0"/>
      <w:marBottom w:val="0"/>
      <w:divBdr>
        <w:top w:val="none" w:sz="0" w:space="0" w:color="auto"/>
        <w:left w:val="none" w:sz="0" w:space="0" w:color="auto"/>
        <w:bottom w:val="none" w:sz="0" w:space="0" w:color="auto"/>
        <w:right w:val="none" w:sz="0" w:space="0" w:color="auto"/>
      </w:divBdr>
    </w:div>
    <w:div w:id="1581790576">
      <w:bodyDiv w:val="1"/>
      <w:marLeft w:val="0"/>
      <w:marRight w:val="0"/>
      <w:marTop w:val="0"/>
      <w:marBottom w:val="0"/>
      <w:divBdr>
        <w:top w:val="none" w:sz="0" w:space="0" w:color="auto"/>
        <w:left w:val="none" w:sz="0" w:space="0" w:color="auto"/>
        <w:bottom w:val="none" w:sz="0" w:space="0" w:color="auto"/>
        <w:right w:val="none" w:sz="0" w:space="0" w:color="auto"/>
      </w:divBdr>
    </w:div>
    <w:div w:id="1595092287">
      <w:bodyDiv w:val="1"/>
      <w:marLeft w:val="0"/>
      <w:marRight w:val="0"/>
      <w:marTop w:val="0"/>
      <w:marBottom w:val="0"/>
      <w:divBdr>
        <w:top w:val="none" w:sz="0" w:space="0" w:color="auto"/>
        <w:left w:val="none" w:sz="0" w:space="0" w:color="auto"/>
        <w:bottom w:val="none" w:sz="0" w:space="0" w:color="auto"/>
        <w:right w:val="none" w:sz="0" w:space="0" w:color="auto"/>
      </w:divBdr>
    </w:div>
    <w:div w:id="1598293494">
      <w:bodyDiv w:val="1"/>
      <w:marLeft w:val="0"/>
      <w:marRight w:val="0"/>
      <w:marTop w:val="0"/>
      <w:marBottom w:val="0"/>
      <w:divBdr>
        <w:top w:val="none" w:sz="0" w:space="0" w:color="auto"/>
        <w:left w:val="none" w:sz="0" w:space="0" w:color="auto"/>
        <w:bottom w:val="none" w:sz="0" w:space="0" w:color="auto"/>
        <w:right w:val="none" w:sz="0" w:space="0" w:color="auto"/>
      </w:divBdr>
    </w:div>
    <w:div w:id="1711373042">
      <w:bodyDiv w:val="1"/>
      <w:marLeft w:val="0"/>
      <w:marRight w:val="0"/>
      <w:marTop w:val="0"/>
      <w:marBottom w:val="0"/>
      <w:divBdr>
        <w:top w:val="none" w:sz="0" w:space="0" w:color="auto"/>
        <w:left w:val="none" w:sz="0" w:space="0" w:color="auto"/>
        <w:bottom w:val="none" w:sz="0" w:space="0" w:color="auto"/>
        <w:right w:val="none" w:sz="0" w:space="0" w:color="auto"/>
      </w:divBdr>
    </w:div>
    <w:div w:id="1786926289">
      <w:bodyDiv w:val="1"/>
      <w:marLeft w:val="0"/>
      <w:marRight w:val="0"/>
      <w:marTop w:val="0"/>
      <w:marBottom w:val="0"/>
      <w:divBdr>
        <w:top w:val="none" w:sz="0" w:space="0" w:color="auto"/>
        <w:left w:val="none" w:sz="0" w:space="0" w:color="auto"/>
        <w:bottom w:val="none" w:sz="0" w:space="0" w:color="auto"/>
        <w:right w:val="none" w:sz="0" w:space="0" w:color="auto"/>
      </w:divBdr>
    </w:div>
    <w:div w:id="1889219971">
      <w:bodyDiv w:val="1"/>
      <w:marLeft w:val="0"/>
      <w:marRight w:val="0"/>
      <w:marTop w:val="0"/>
      <w:marBottom w:val="0"/>
      <w:divBdr>
        <w:top w:val="none" w:sz="0" w:space="0" w:color="auto"/>
        <w:left w:val="none" w:sz="0" w:space="0" w:color="auto"/>
        <w:bottom w:val="none" w:sz="0" w:space="0" w:color="auto"/>
        <w:right w:val="none" w:sz="0" w:space="0" w:color="auto"/>
      </w:divBdr>
      <w:divsChild>
        <w:div w:id="418215239">
          <w:marLeft w:val="1714"/>
          <w:marRight w:val="0"/>
          <w:marTop w:val="82"/>
          <w:marBottom w:val="0"/>
          <w:divBdr>
            <w:top w:val="none" w:sz="0" w:space="0" w:color="auto"/>
            <w:left w:val="none" w:sz="0" w:space="0" w:color="auto"/>
            <w:bottom w:val="none" w:sz="0" w:space="0" w:color="auto"/>
            <w:right w:val="none" w:sz="0" w:space="0" w:color="auto"/>
          </w:divBdr>
        </w:div>
        <w:div w:id="495195755">
          <w:marLeft w:val="1166"/>
          <w:marRight w:val="0"/>
          <w:marTop w:val="91"/>
          <w:marBottom w:val="0"/>
          <w:divBdr>
            <w:top w:val="none" w:sz="0" w:space="0" w:color="auto"/>
            <w:left w:val="none" w:sz="0" w:space="0" w:color="auto"/>
            <w:bottom w:val="none" w:sz="0" w:space="0" w:color="auto"/>
            <w:right w:val="none" w:sz="0" w:space="0" w:color="auto"/>
          </w:divBdr>
        </w:div>
        <w:div w:id="837578548">
          <w:marLeft w:val="1714"/>
          <w:marRight w:val="0"/>
          <w:marTop w:val="82"/>
          <w:marBottom w:val="0"/>
          <w:divBdr>
            <w:top w:val="none" w:sz="0" w:space="0" w:color="auto"/>
            <w:left w:val="none" w:sz="0" w:space="0" w:color="auto"/>
            <w:bottom w:val="none" w:sz="0" w:space="0" w:color="auto"/>
            <w:right w:val="none" w:sz="0" w:space="0" w:color="auto"/>
          </w:divBdr>
        </w:div>
        <w:div w:id="1054701104">
          <w:marLeft w:val="1166"/>
          <w:marRight w:val="0"/>
          <w:marTop w:val="91"/>
          <w:marBottom w:val="0"/>
          <w:divBdr>
            <w:top w:val="none" w:sz="0" w:space="0" w:color="auto"/>
            <w:left w:val="none" w:sz="0" w:space="0" w:color="auto"/>
            <w:bottom w:val="none" w:sz="0" w:space="0" w:color="auto"/>
            <w:right w:val="none" w:sz="0" w:space="0" w:color="auto"/>
          </w:divBdr>
        </w:div>
        <w:div w:id="1070348682">
          <w:marLeft w:val="1714"/>
          <w:marRight w:val="0"/>
          <w:marTop w:val="82"/>
          <w:marBottom w:val="0"/>
          <w:divBdr>
            <w:top w:val="none" w:sz="0" w:space="0" w:color="auto"/>
            <w:left w:val="none" w:sz="0" w:space="0" w:color="auto"/>
            <w:bottom w:val="none" w:sz="0" w:space="0" w:color="auto"/>
            <w:right w:val="none" w:sz="0" w:space="0" w:color="auto"/>
          </w:divBdr>
        </w:div>
        <w:div w:id="1108114742">
          <w:marLeft w:val="1166"/>
          <w:marRight w:val="0"/>
          <w:marTop w:val="91"/>
          <w:marBottom w:val="0"/>
          <w:divBdr>
            <w:top w:val="none" w:sz="0" w:space="0" w:color="auto"/>
            <w:left w:val="none" w:sz="0" w:space="0" w:color="auto"/>
            <w:bottom w:val="none" w:sz="0" w:space="0" w:color="auto"/>
            <w:right w:val="none" w:sz="0" w:space="0" w:color="auto"/>
          </w:divBdr>
        </w:div>
        <w:div w:id="1272779422">
          <w:marLeft w:val="1166"/>
          <w:marRight w:val="0"/>
          <w:marTop w:val="91"/>
          <w:marBottom w:val="0"/>
          <w:divBdr>
            <w:top w:val="none" w:sz="0" w:space="0" w:color="auto"/>
            <w:left w:val="none" w:sz="0" w:space="0" w:color="auto"/>
            <w:bottom w:val="none" w:sz="0" w:space="0" w:color="auto"/>
            <w:right w:val="none" w:sz="0" w:space="0" w:color="auto"/>
          </w:divBdr>
        </w:div>
      </w:divsChild>
    </w:div>
    <w:div w:id="1898278602">
      <w:bodyDiv w:val="1"/>
      <w:marLeft w:val="0"/>
      <w:marRight w:val="0"/>
      <w:marTop w:val="0"/>
      <w:marBottom w:val="0"/>
      <w:divBdr>
        <w:top w:val="none" w:sz="0" w:space="0" w:color="auto"/>
        <w:left w:val="none" w:sz="0" w:space="0" w:color="auto"/>
        <w:bottom w:val="none" w:sz="0" w:space="0" w:color="auto"/>
        <w:right w:val="none" w:sz="0" w:space="0" w:color="auto"/>
      </w:divBdr>
    </w:div>
    <w:div w:id="1923562799">
      <w:bodyDiv w:val="1"/>
      <w:marLeft w:val="0"/>
      <w:marRight w:val="0"/>
      <w:marTop w:val="0"/>
      <w:marBottom w:val="0"/>
      <w:divBdr>
        <w:top w:val="none" w:sz="0" w:space="0" w:color="auto"/>
        <w:left w:val="none" w:sz="0" w:space="0" w:color="auto"/>
        <w:bottom w:val="none" w:sz="0" w:space="0" w:color="auto"/>
        <w:right w:val="none" w:sz="0" w:space="0" w:color="auto"/>
      </w:divBdr>
    </w:div>
    <w:div w:id="212284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emf"/><Relationship Id="rId671" Type="http://schemas.openxmlformats.org/officeDocument/2006/relationships/image" Target="media/image308.wmf"/><Relationship Id="rId769" Type="http://schemas.openxmlformats.org/officeDocument/2006/relationships/image" Target="media/image353.wmf"/><Relationship Id="rId976" Type="http://schemas.openxmlformats.org/officeDocument/2006/relationships/image" Target="media/image440.wmf"/><Relationship Id="rId21" Type="http://schemas.openxmlformats.org/officeDocument/2006/relationships/image" Target="media/image6.wmf"/><Relationship Id="rId324" Type="http://schemas.openxmlformats.org/officeDocument/2006/relationships/image" Target="media/image144.emf"/><Relationship Id="rId531" Type="http://schemas.openxmlformats.org/officeDocument/2006/relationships/oleObject" Target="embeddings/oleObject277.bin"/><Relationship Id="rId629" Type="http://schemas.openxmlformats.org/officeDocument/2006/relationships/oleObject" Target="embeddings/oleObject329.bin"/><Relationship Id="rId170" Type="http://schemas.openxmlformats.org/officeDocument/2006/relationships/image" Target="media/image67.wmf"/><Relationship Id="rId836" Type="http://schemas.openxmlformats.org/officeDocument/2006/relationships/image" Target="media/image384.wmf"/><Relationship Id="rId1021" Type="http://schemas.openxmlformats.org/officeDocument/2006/relationships/oleObject" Target="embeddings/oleObject550.bin"/><Relationship Id="rId268" Type="http://schemas.openxmlformats.org/officeDocument/2006/relationships/image" Target="media/image116.wmf"/><Relationship Id="rId475" Type="http://schemas.openxmlformats.org/officeDocument/2006/relationships/oleObject" Target="embeddings/oleObject246.bin"/><Relationship Id="rId682" Type="http://schemas.openxmlformats.org/officeDocument/2006/relationships/oleObject" Target="embeddings/oleObject357.bin"/><Relationship Id="rId903" Type="http://schemas.openxmlformats.org/officeDocument/2006/relationships/oleObject" Target="embeddings/oleObject482.bin"/><Relationship Id="rId32" Type="http://schemas.openxmlformats.org/officeDocument/2006/relationships/oleObject" Target="embeddings/oleObject9.bin"/><Relationship Id="rId128" Type="http://schemas.openxmlformats.org/officeDocument/2006/relationships/image" Target="media/image46.emf"/><Relationship Id="rId335" Type="http://schemas.openxmlformats.org/officeDocument/2006/relationships/oleObject" Target="embeddings/oleObject174.bin"/><Relationship Id="rId542" Type="http://schemas.openxmlformats.org/officeDocument/2006/relationships/image" Target="media/image248.wmf"/><Relationship Id="rId987" Type="http://schemas.openxmlformats.org/officeDocument/2006/relationships/image" Target="media/image445.wmf"/><Relationship Id="rId181" Type="http://schemas.openxmlformats.org/officeDocument/2006/relationships/image" Target="media/image72.wmf"/><Relationship Id="rId402" Type="http://schemas.openxmlformats.org/officeDocument/2006/relationships/oleObject" Target="embeddings/oleObject208.bin"/><Relationship Id="rId847" Type="http://schemas.openxmlformats.org/officeDocument/2006/relationships/oleObject" Target="embeddings/oleObject448.bin"/><Relationship Id="rId1032" Type="http://schemas.openxmlformats.org/officeDocument/2006/relationships/image" Target="media/image460.wmf"/><Relationship Id="rId279" Type="http://schemas.openxmlformats.org/officeDocument/2006/relationships/oleObject" Target="embeddings/oleObject146.bin"/><Relationship Id="rId486" Type="http://schemas.openxmlformats.org/officeDocument/2006/relationships/oleObject" Target="embeddings/oleObject253.bin"/><Relationship Id="rId693" Type="http://schemas.openxmlformats.org/officeDocument/2006/relationships/oleObject" Target="embeddings/oleObject363.bin"/><Relationship Id="rId707" Type="http://schemas.openxmlformats.org/officeDocument/2006/relationships/image" Target="media/image325.wmf"/><Relationship Id="rId914" Type="http://schemas.openxmlformats.org/officeDocument/2006/relationships/image" Target="media/image415.wmf"/><Relationship Id="rId43" Type="http://schemas.openxmlformats.org/officeDocument/2006/relationships/oleObject" Target="embeddings/oleObject17.bin"/><Relationship Id="rId139" Type="http://schemas.openxmlformats.org/officeDocument/2006/relationships/oleObject" Target="embeddings/oleObject75.bin"/><Relationship Id="rId346" Type="http://schemas.openxmlformats.org/officeDocument/2006/relationships/image" Target="media/image154.wmf"/><Relationship Id="rId553" Type="http://schemas.openxmlformats.org/officeDocument/2006/relationships/image" Target="media/image254.wmf"/><Relationship Id="rId760" Type="http://schemas.openxmlformats.org/officeDocument/2006/relationships/oleObject" Target="embeddings/oleObject400.bin"/><Relationship Id="rId998" Type="http://schemas.openxmlformats.org/officeDocument/2006/relationships/oleObject" Target="embeddings/oleObject538.bin"/><Relationship Id="rId192" Type="http://schemas.openxmlformats.org/officeDocument/2006/relationships/oleObject" Target="embeddings/oleObject103.bin"/><Relationship Id="rId206" Type="http://schemas.openxmlformats.org/officeDocument/2006/relationships/image" Target="media/image85.wmf"/><Relationship Id="rId413" Type="http://schemas.openxmlformats.org/officeDocument/2006/relationships/image" Target="media/image187.png"/><Relationship Id="rId858" Type="http://schemas.openxmlformats.org/officeDocument/2006/relationships/oleObject" Target="embeddings/oleObject454.bin"/><Relationship Id="rId1043" Type="http://schemas.openxmlformats.org/officeDocument/2006/relationships/oleObject" Target="embeddings/oleObject566.bin"/><Relationship Id="rId497" Type="http://schemas.openxmlformats.org/officeDocument/2006/relationships/image" Target="media/image227.wmf"/><Relationship Id="rId620" Type="http://schemas.openxmlformats.org/officeDocument/2006/relationships/image" Target="media/image284.wmf"/><Relationship Id="rId718" Type="http://schemas.openxmlformats.org/officeDocument/2006/relationships/oleObject" Target="embeddings/oleObject377.bin"/><Relationship Id="rId925" Type="http://schemas.openxmlformats.org/officeDocument/2006/relationships/image" Target="media/image419.wmf"/><Relationship Id="rId357" Type="http://schemas.openxmlformats.org/officeDocument/2006/relationships/oleObject" Target="embeddings/oleObject186.bin"/><Relationship Id="rId1110" Type="http://schemas.openxmlformats.org/officeDocument/2006/relationships/oleObject" Target="embeddings/oleObject606.bin"/><Relationship Id="rId54" Type="http://schemas.openxmlformats.org/officeDocument/2006/relationships/oleObject" Target="embeddings/oleObject26.bin"/><Relationship Id="rId217" Type="http://schemas.openxmlformats.org/officeDocument/2006/relationships/oleObject" Target="embeddings/oleObject115.bin"/><Relationship Id="rId564" Type="http://schemas.openxmlformats.org/officeDocument/2006/relationships/oleObject" Target="embeddings/oleObject296.bin"/><Relationship Id="rId771" Type="http://schemas.openxmlformats.org/officeDocument/2006/relationships/image" Target="media/image354.wmf"/><Relationship Id="rId869" Type="http://schemas.openxmlformats.org/officeDocument/2006/relationships/image" Target="media/image396.wmf"/><Relationship Id="rId424" Type="http://schemas.openxmlformats.org/officeDocument/2006/relationships/image" Target="media/image193.wmf"/><Relationship Id="rId631" Type="http://schemas.openxmlformats.org/officeDocument/2006/relationships/oleObject" Target="embeddings/oleObject330.bin"/><Relationship Id="rId729" Type="http://schemas.openxmlformats.org/officeDocument/2006/relationships/oleObject" Target="embeddings/oleObject383.bin"/><Relationship Id="rId1054" Type="http://schemas.openxmlformats.org/officeDocument/2006/relationships/oleObject" Target="embeddings/oleObject572.bin"/><Relationship Id="rId270" Type="http://schemas.openxmlformats.org/officeDocument/2006/relationships/image" Target="media/image117.wmf"/><Relationship Id="rId936" Type="http://schemas.openxmlformats.org/officeDocument/2006/relationships/image" Target="media/image424.wmf"/><Relationship Id="rId65" Type="http://schemas.openxmlformats.org/officeDocument/2006/relationships/image" Target="media/image18.wmf"/><Relationship Id="rId130" Type="http://schemas.openxmlformats.org/officeDocument/2006/relationships/image" Target="media/image48.wmf"/><Relationship Id="rId368" Type="http://schemas.openxmlformats.org/officeDocument/2006/relationships/image" Target="media/image165.wmf"/><Relationship Id="rId575" Type="http://schemas.openxmlformats.org/officeDocument/2006/relationships/image" Target="media/image262.wmf"/><Relationship Id="rId782" Type="http://schemas.openxmlformats.org/officeDocument/2006/relationships/image" Target="media/image359.wmf"/><Relationship Id="rId228" Type="http://schemas.openxmlformats.org/officeDocument/2006/relationships/image" Target="media/image96.wmf"/><Relationship Id="rId435" Type="http://schemas.openxmlformats.org/officeDocument/2006/relationships/oleObject" Target="embeddings/oleObject225.bin"/><Relationship Id="rId642" Type="http://schemas.openxmlformats.org/officeDocument/2006/relationships/image" Target="media/image295.wmf"/><Relationship Id="rId1065" Type="http://schemas.openxmlformats.org/officeDocument/2006/relationships/oleObject" Target="embeddings/oleObject577.bin"/><Relationship Id="rId281" Type="http://schemas.openxmlformats.org/officeDocument/2006/relationships/oleObject" Target="embeddings/oleObject147.bin"/><Relationship Id="rId502" Type="http://schemas.openxmlformats.org/officeDocument/2006/relationships/oleObject" Target="embeddings/oleObject261.bin"/><Relationship Id="rId947" Type="http://schemas.openxmlformats.org/officeDocument/2006/relationships/oleObject" Target="embeddings/oleObject506.bin"/><Relationship Id="rId76" Type="http://schemas.openxmlformats.org/officeDocument/2006/relationships/image" Target="media/image20.wmf"/><Relationship Id="rId141" Type="http://schemas.openxmlformats.org/officeDocument/2006/relationships/oleObject" Target="embeddings/oleObject76.bin"/><Relationship Id="rId379" Type="http://schemas.openxmlformats.org/officeDocument/2006/relationships/image" Target="media/image169.wmf"/><Relationship Id="rId586" Type="http://schemas.openxmlformats.org/officeDocument/2006/relationships/oleObject" Target="embeddings/oleObject307.bin"/><Relationship Id="rId793" Type="http://schemas.openxmlformats.org/officeDocument/2006/relationships/oleObject" Target="embeddings/oleObject417.bin"/><Relationship Id="rId807" Type="http://schemas.openxmlformats.org/officeDocument/2006/relationships/image" Target="media/image371.wmf"/><Relationship Id="rId7" Type="http://schemas.openxmlformats.org/officeDocument/2006/relationships/numbering" Target="numbering.xml"/><Relationship Id="rId239" Type="http://schemas.openxmlformats.org/officeDocument/2006/relationships/oleObject" Target="embeddings/oleObject126.bin"/><Relationship Id="rId446" Type="http://schemas.openxmlformats.org/officeDocument/2006/relationships/oleObject" Target="embeddings/oleObject230.bin"/><Relationship Id="rId653" Type="http://schemas.openxmlformats.org/officeDocument/2006/relationships/oleObject" Target="embeddings/oleObject341.bin"/><Relationship Id="rId1076" Type="http://schemas.openxmlformats.org/officeDocument/2006/relationships/image" Target="media/image482.wmf"/><Relationship Id="rId292" Type="http://schemas.openxmlformats.org/officeDocument/2006/relationships/image" Target="media/image128.wmf"/><Relationship Id="rId306" Type="http://schemas.openxmlformats.org/officeDocument/2006/relationships/image" Target="media/image135.wmf"/><Relationship Id="rId860" Type="http://schemas.openxmlformats.org/officeDocument/2006/relationships/image" Target="media/image393.wmf"/><Relationship Id="rId958" Type="http://schemas.openxmlformats.org/officeDocument/2006/relationships/oleObject" Target="embeddings/oleObject512.bin"/><Relationship Id="rId87" Type="http://schemas.openxmlformats.org/officeDocument/2006/relationships/image" Target="media/image22.wmf"/><Relationship Id="rId513" Type="http://schemas.openxmlformats.org/officeDocument/2006/relationships/image" Target="media/image234.wmf"/><Relationship Id="rId597" Type="http://schemas.openxmlformats.org/officeDocument/2006/relationships/image" Target="media/image273.wmf"/><Relationship Id="rId720" Type="http://schemas.openxmlformats.org/officeDocument/2006/relationships/oleObject" Target="embeddings/oleObject378.bin"/><Relationship Id="rId818" Type="http://schemas.openxmlformats.org/officeDocument/2006/relationships/oleObject" Target="embeddings/oleObject431.bin"/><Relationship Id="rId152" Type="http://schemas.openxmlformats.org/officeDocument/2006/relationships/oleObject" Target="embeddings/oleObject82.bin"/><Relationship Id="rId457" Type="http://schemas.openxmlformats.org/officeDocument/2006/relationships/image" Target="media/image210.wmf"/><Relationship Id="rId1003" Type="http://schemas.openxmlformats.org/officeDocument/2006/relationships/oleObject" Target="embeddings/oleObject541.bin"/><Relationship Id="rId1087" Type="http://schemas.openxmlformats.org/officeDocument/2006/relationships/oleObject" Target="embeddings/oleObject591.bin"/><Relationship Id="rId664" Type="http://schemas.openxmlformats.org/officeDocument/2006/relationships/oleObject" Target="embeddings/oleObject347.bin"/><Relationship Id="rId871" Type="http://schemas.openxmlformats.org/officeDocument/2006/relationships/image" Target="media/image397.wmf"/><Relationship Id="rId969" Type="http://schemas.openxmlformats.org/officeDocument/2006/relationships/oleObject" Target="embeddings/oleObject520.bin"/><Relationship Id="rId14" Type="http://schemas.openxmlformats.org/officeDocument/2006/relationships/image" Target="media/image2.emf"/><Relationship Id="rId317" Type="http://schemas.openxmlformats.org/officeDocument/2006/relationships/image" Target="media/image141.wmf"/><Relationship Id="rId524" Type="http://schemas.openxmlformats.org/officeDocument/2006/relationships/image" Target="media/image240.wmf"/><Relationship Id="rId731" Type="http://schemas.openxmlformats.org/officeDocument/2006/relationships/oleObject" Target="embeddings/oleObject384.bin"/><Relationship Id="rId98" Type="http://schemas.openxmlformats.org/officeDocument/2006/relationships/image" Target="media/image26.wmf"/><Relationship Id="rId163" Type="http://schemas.openxmlformats.org/officeDocument/2006/relationships/oleObject" Target="embeddings/oleObject88.bin"/><Relationship Id="rId370" Type="http://schemas.openxmlformats.org/officeDocument/2006/relationships/image" Target="media/image166.wmf"/><Relationship Id="rId829" Type="http://schemas.openxmlformats.org/officeDocument/2006/relationships/image" Target="media/image381.wmf"/><Relationship Id="rId1014" Type="http://schemas.openxmlformats.org/officeDocument/2006/relationships/image" Target="media/image457.emf"/><Relationship Id="rId230" Type="http://schemas.openxmlformats.org/officeDocument/2006/relationships/image" Target="media/image97.wmf"/><Relationship Id="rId468" Type="http://schemas.openxmlformats.org/officeDocument/2006/relationships/image" Target="media/image215.wmf"/><Relationship Id="rId675" Type="http://schemas.openxmlformats.org/officeDocument/2006/relationships/image" Target="media/image310.wmf"/><Relationship Id="rId882" Type="http://schemas.openxmlformats.org/officeDocument/2006/relationships/oleObject" Target="embeddings/oleObject470.bin"/><Relationship Id="rId1098" Type="http://schemas.openxmlformats.org/officeDocument/2006/relationships/image" Target="media/image489.wmf"/><Relationship Id="rId25" Type="http://schemas.openxmlformats.org/officeDocument/2006/relationships/image" Target="media/image8.wmf"/><Relationship Id="rId328" Type="http://schemas.openxmlformats.org/officeDocument/2006/relationships/image" Target="media/image146.wmf"/><Relationship Id="rId535" Type="http://schemas.openxmlformats.org/officeDocument/2006/relationships/oleObject" Target="embeddings/oleObject279.bin"/><Relationship Id="rId742" Type="http://schemas.openxmlformats.org/officeDocument/2006/relationships/oleObject" Target="embeddings/oleObject390.bin"/><Relationship Id="rId174" Type="http://schemas.openxmlformats.org/officeDocument/2006/relationships/oleObject" Target="embeddings/oleObject94.bin"/><Relationship Id="rId381" Type="http://schemas.openxmlformats.org/officeDocument/2006/relationships/image" Target="media/image170.wmf"/><Relationship Id="rId602" Type="http://schemas.openxmlformats.org/officeDocument/2006/relationships/oleObject" Target="embeddings/oleObject315.bin"/><Relationship Id="rId1025" Type="http://schemas.openxmlformats.org/officeDocument/2006/relationships/oleObject" Target="embeddings/oleObject554.bin"/><Relationship Id="rId241" Type="http://schemas.openxmlformats.org/officeDocument/2006/relationships/oleObject" Target="embeddings/oleObject127.bin"/><Relationship Id="rId479" Type="http://schemas.openxmlformats.org/officeDocument/2006/relationships/image" Target="media/image219.wmf"/><Relationship Id="rId686" Type="http://schemas.openxmlformats.org/officeDocument/2006/relationships/oleObject" Target="embeddings/oleObject359.bin"/><Relationship Id="rId893" Type="http://schemas.openxmlformats.org/officeDocument/2006/relationships/oleObject" Target="embeddings/oleObject476.bin"/><Relationship Id="rId907" Type="http://schemas.openxmlformats.org/officeDocument/2006/relationships/oleObject" Target="embeddings/oleObject484.bin"/><Relationship Id="rId36" Type="http://schemas.openxmlformats.org/officeDocument/2006/relationships/image" Target="media/image13.wmf"/><Relationship Id="rId339" Type="http://schemas.openxmlformats.org/officeDocument/2006/relationships/oleObject" Target="embeddings/oleObject176.bin"/><Relationship Id="rId546" Type="http://schemas.openxmlformats.org/officeDocument/2006/relationships/image" Target="media/image250.wmf"/><Relationship Id="rId753" Type="http://schemas.openxmlformats.org/officeDocument/2006/relationships/image" Target="media/image345.wmf"/><Relationship Id="rId101" Type="http://schemas.openxmlformats.org/officeDocument/2006/relationships/oleObject" Target="embeddings/oleObject62.bin"/><Relationship Id="rId185" Type="http://schemas.openxmlformats.org/officeDocument/2006/relationships/image" Target="media/image74.wmf"/><Relationship Id="rId406" Type="http://schemas.openxmlformats.org/officeDocument/2006/relationships/image" Target="media/image184.wmf"/><Relationship Id="rId960" Type="http://schemas.openxmlformats.org/officeDocument/2006/relationships/oleObject" Target="embeddings/oleObject513.bin"/><Relationship Id="rId1036" Type="http://schemas.openxmlformats.org/officeDocument/2006/relationships/image" Target="media/image462.wmf"/><Relationship Id="rId392" Type="http://schemas.openxmlformats.org/officeDocument/2006/relationships/image" Target="media/image177.wmf"/><Relationship Id="rId613" Type="http://schemas.openxmlformats.org/officeDocument/2006/relationships/oleObject" Target="embeddings/oleObject321.bin"/><Relationship Id="rId697" Type="http://schemas.openxmlformats.org/officeDocument/2006/relationships/oleObject" Target="embeddings/oleObject365.bin"/><Relationship Id="rId820" Type="http://schemas.openxmlformats.org/officeDocument/2006/relationships/oleObject" Target="embeddings/oleObject432.bin"/><Relationship Id="rId918" Type="http://schemas.openxmlformats.org/officeDocument/2006/relationships/oleObject" Target="embeddings/oleObject490.bin"/><Relationship Id="rId252" Type="http://schemas.openxmlformats.org/officeDocument/2006/relationships/image" Target="media/image108.wmf"/><Relationship Id="rId1103" Type="http://schemas.openxmlformats.org/officeDocument/2006/relationships/oleObject" Target="embeddings/oleObject601.bin"/><Relationship Id="rId47" Type="http://schemas.openxmlformats.org/officeDocument/2006/relationships/oleObject" Target="embeddings/oleObject20.bin"/><Relationship Id="rId112" Type="http://schemas.openxmlformats.org/officeDocument/2006/relationships/image" Target="media/image33.wmf"/><Relationship Id="rId557" Type="http://schemas.openxmlformats.org/officeDocument/2006/relationships/oleObject" Target="embeddings/oleObject290.bin"/><Relationship Id="rId764" Type="http://schemas.openxmlformats.org/officeDocument/2006/relationships/oleObject" Target="embeddings/oleObject402.bin"/><Relationship Id="rId971" Type="http://schemas.openxmlformats.org/officeDocument/2006/relationships/oleObject" Target="embeddings/oleObject521.bin"/><Relationship Id="rId196" Type="http://schemas.openxmlformats.org/officeDocument/2006/relationships/oleObject" Target="embeddings/oleObject105.bin"/><Relationship Id="rId417" Type="http://schemas.openxmlformats.org/officeDocument/2006/relationships/oleObject" Target="embeddings/oleObject216.bin"/><Relationship Id="rId624" Type="http://schemas.openxmlformats.org/officeDocument/2006/relationships/image" Target="media/image286.wmf"/><Relationship Id="rId831" Type="http://schemas.openxmlformats.org/officeDocument/2006/relationships/image" Target="media/image382.wmf"/><Relationship Id="rId1047" Type="http://schemas.openxmlformats.org/officeDocument/2006/relationships/oleObject" Target="embeddings/oleObject568.bin"/><Relationship Id="rId263" Type="http://schemas.openxmlformats.org/officeDocument/2006/relationships/oleObject" Target="embeddings/oleObject138.bin"/><Relationship Id="rId470" Type="http://schemas.openxmlformats.org/officeDocument/2006/relationships/oleObject" Target="embeddings/oleObject243.bin"/><Relationship Id="rId929" Type="http://schemas.openxmlformats.org/officeDocument/2006/relationships/oleObject" Target="embeddings/oleObject497.bin"/><Relationship Id="rId1114" Type="http://schemas.openxmlformats.org/officeDocument/2006/relationships/header" Target="header1.xml"/><Relationship Id="rId58" Type="http://schemas.openxmlformats.org/officeDocument/2006/relationships/image" Target="media/image17.wmf"/><Relationship Id="rId123" Type="http://schemas.openxmlformats.org/officeDocument/2006/relationships/oleObject" Target="embeddings/oleObject70.bin"/><Relationship Id="rId330" Type="http://schemas.openxmlformats.org/officeDocument/2006/relationships/image" Target="media/image147.wmf"/><Relationship Id="rId568" Type="http://schemas.openxmlformats.org/officeDocument/2006/relationships/oleObject" Target="embeddings/oleObject298.bin"/><Relationship Id="rId775" Type="http://schemas.openxmlformats.org/officeDocument/2006/relationships/image" Target="media/image356.wmf"/><Relationship Id="rId982" Type="http://schemas.openxmlformats.org/officeDocument/2006/relationships/oleObject" Target="embeddings/oleObject528.bin"/><Relationship Id="rId428" Type="http://schemas.openxmlformats.org/officeDocument/2006/relationships/image" Target="media/image195.wmf"/><Relationship Id="rId635" Type="http://schemas.openxmlformats.org/officeDocument/2006/relationships/oleObject" Target="embeddings/oleObject332.bin"/><Relationship Id="rId842" Type="http://schemas.openxmlformats.org/officeDocument/2006/relationships/oleObject" Target="embeddings/oleObject444.bin"/><Relationship Id="rId1058" Type="http://schemas.openxmlformats.org/officeDocument/2006/relationships/image" Target="media/image473.wmf"/><Relationship Id="rId274" Type="http://schemas.openxmlformats.org/officeDocument/2006/relationships/image" Target="media/image119.wmf"/><Relationship Id="rId481" Type="http://schemas.openxmlformats.org/officeDocument/2006/relationships/image" Target="media/image220.wmf"/><Relationship Id="rId702" Type="http://schemas.openxmlformats.org/officeDocument/2006/relationships/oleObject" Target="embeddings/oleObject368.bin"/><Relationship Id="rId69" Type="http://schemas.openxmlformats.org/officeDocument/2006/relationships/oleObject" Target="embeddings/oleObject39.bin"/><Relationship Id="rId134" Type="http://schemas.openxmlformats.org/officeDocument/2006/relationships/image" Target="media/image50.wmf"/><Relationship Id="rId579" Type="http://schemas.openxmlformats.org/officeDocument/2006/relationships/image" Target="media/image264.wmf"/><Relationship Id="rId786" Type="http://schemas.openxmlformats.org/officeDocument/2006/relationships/image" Target="media/image361.wmf"/><Relationship Id="rId993" Type="http://schemas.openxmlformats.org/officeDocument/2006/relationships/oleObject" Target="embeddings/oleObject535.bin"/><Relationship Id="rId341" Type="http://schemas.openxmlformats.org/officeDocument/2006/relationships/oleObject" Target="embeddings/oleObject177.bin"/><Relationship Id="rId439" Type="http://schemas.openxmlformats.org/officeDocument/2006/relationships/image" Target="media/image201.wmf"/><Relationship Id="rId646" Type="http://schemas.openxmlformats.org/officeDocument/2006/relationships/image" Target="media/image297.wmf"/><Relationship Id="rId1069" Type="http://schemas.openxmlformats.org/officeDocument/2006/relationships/oleObject" Target="embeddings/oleObject579.bin"/><Relationship Id="rId201" Type="http://schemas.openxmlformats.org/officeDocument/2006/relationships/image" Target="media/image82.wmf"/><Relationship Id="rId285" Type="http://schemas.openxmlformats.org/officeDocument/2006/relationships/oleObject" Target="embeddings/oleObject149.bin"/><Relationship Id="rId506" Type="http://schemas.openxmlformats.org/officeDocument/2006/relationships/oleObject" Target="embeddings/oleObject263.bin"/><Relationship Id="rId853" Type="http://schemas.openxmlformats.org/officeDocument/2006/relationships/image" Target="media/image390.wmf"/><Relationship Id="rId492" Type="http://schemas.openxmlformats.org/officeDocument/2006/relationships/oleObject" Target="embeddings/oleObject256.bin"/><Relationship Id="rId713" Type="http://schemas.openxmlformats.org/officeDocument/2006/relationships/oleObject" Target="embeddings/oleObject374.bin"/><Relationship Id="rId797" Type="http://schemas.openxmlformats.org/officeDocument/2006/relationships/oleObject" Target="embeddings/oleObject419.bin"/><Relationship Id="rId920" Type="http://schemas.openxmlformats.org/officeDocument/2006/relationships/oleObject" Target="embeddings/oleObject491.bin"/><Relationship Id="rId145" Type="http://schemas.openxmlformats.org/officeDocument/2006/relationships/oleObject" Target="embeddings/oleObject78.bin"/><Relationship Id="rId352" Type="http://schemas.openxmlformats.org/officeDocument/2006/relationships/image" Target="media/image157.wmf"/><Relationship Id="rId212" Type="http://schemas.openxmlformats.org/officeDocument/2006/relationships/image" Target="media/image88.wmf"/><Relationship Id="rId657" Type="http://schemas.openxmlformats.org/officeDocument/2006/relationships/image" Target="media/image302.wmf"/><Relationship Id="rId864" Type="http://schemas.openxmlformats.org/officeDocument/2006/relationships/oleObject" Target="embeddings/oleObject458.bin"/><Relationship Id="rId296" Type="http://schemas.openxmlformats.org/officeDocument/2006/relationships/image" Target="media/image130.wmf"/><Relationship Id="rId517" Type="http://schemas.openxmlformats.org/officeDocument/2006/relationships/oleObject" Target="embeddings/oleObject269.bin"/><Relationship Id="rId724" Type="http://schemas.openxmlformats.org/officeDocument/2006/relationships/image" Target="media/image332.wmf"/><Relationship Id="rId931" Type="http://schemas.openxmlformats.org/officeDocument/2006/relationships/oleObject" Target="embeddings/oleObject498.bin"/><Relationship Id="rId60" Type="http://schemas.openxmlformats.org/officeDocument/2006/relationships/oleObject" Target="embeddings/oleObject31.bin"/><Relationship Id="rId156" Type="http://schemas.openxmlformats.org/officeDocument/2006/relationships/oleObject" Target="embeddings/oleObject84.bin"/><Relationship Id="rId363" Type="http://schemas.openxmlformats.org/officeDocument/2006/relationships/oleObject" Target="embeddings/oleObject189.bin"/><Relationship Id="rId570" Type="http://schemas.openxmlformats.org/officeDocument/2006/relationships/oleObject" Target="embeddings/oleObject299.bin"/><Relationship Id="rId1007" Type="http://schemas.openxmlformats.org/officeDocument/2006/relationships/oleObject" Target="embeddings/oleObject543.bin"/><Relationship Id="rId223" Type="http://schemas.openxmlformats.org/officeDocument/2006/relationships/oleObject" Target="embeddings/oleObject118.bin"/><Relationship Id="rId430" Type="http://schemas.openxmlformats.org/officeDocument/2006/relationships/image" Target="media/image196.wmf"/><Relationship Id="rId668" Type="http://schemas.openxmlformats.org/officeDocument/2006/relationships/image" Target="media/image307.wmf"/><Relationship Id="rId875" Type="http://schemas.openxmlformats.org/officeDocument/2006/relationships/oleObject" Target="embeddings/oleObject465.bin"/><Relationship Id="rId1060" Type="http://schemas.openxmlformats.org/officeDocument/2006/relationships/image" Target="media/image474.wmf"/><Relationship Id="rId18" Type="http://schemas.openxmlformats.org/officeDocument/2006/relationships/oleObject" Target="embeddings/oleObject2.bin"/><Relationship Id="rId528" Type="http://schemas.openxmlformats.org/officeDocument/2006/relationships/oleObject" Target="embeddings/oleObject275.bin"/><Relationship Id="rId735" Type="http://schemas.openxmlformats.org/officeDocument/2006/relationships/image" Target="media/image337.wmf"/><Relationship Id="rId942" Type="http://schemas.openxmlformats.org/officeDocument/2006/relationships/image" Target="media/image427.wmf"/><Relationship Id="rId167" Type="http://schemas.openxmlformats.org/officeDocument/2006/relationships/oleObject" Target="embeddings/oleObject90.bin"/><Relationship Id="rId374" Type="http://schemas.openxmlformats.org/officeDocument/2006/relationships/oleObject" Target="embeddings/oleObject196.bin"/><Relationship Id="rId581" Type="http://schemas.openxmlformats.org/officeDocument/2006/relationships/image" Target="media/image265.wmf"/><Relationship Id="rId1018" Type="http://schemas.openxmlformats.org/officeDocument/2006/relationships/oleObject" Target="embeddings/oleObject547.bin"/><Relationship Id="rId71" Type="http://schemas.openxmlformats.org/officeDocument/2006/relationships/oleObject" Target="embeddings/oleObject41.bin"/><Relationship Id="rId234" Type="http://schemas.openxmlformats.org/officeDocument/2006/relationships/image" Target="media/image99.wmf"/><Relationship Id="rId679" Type="http://schemas.openxmlformats.org/officeDocument/2006/relationships/image" Target="media/image312.wmf"/><Relationship Id="rId802" Type="http://schemas.openxmlformats.org/officeDocument/2006/relationships/image" Target="media/image369.wmf"/><Relationship Id="rId886" Type="http://schemas.openxmlformats.org/officeDocument/2006/relationships/oleObject" Target="embeddings/oleObject473.bin"/><Relationship Id="rId2" Type="http://schemas.openxmlformats.org/officeDocument/2006/relationships/customXml" Target="../customXml/item2.xml"/><Relationship Id="rId29" Type="http://schemas.openxmlformats.org/officeDocument/2006/relationships/image" Target="media/image10.wmf"/><Relationship Id="rId441" Type="http://schemas.openxmlformats.org/officeDocument/2006/relationships/image" Target="media/image202.wmf"/><Relationship Id="rId539" Type="http://schemas.openxmlformats.org/officeDocument/2006/relationships/oleObject" Target="embeddings/oleObject281.bin"/><Relationship Id="rId746" Type="http://schemas.openxmlformats.org/officeDocument/2006/relationships/oleObject" Target="embeddings/oleObject393.bin"/><Relationship Id="rId1071" Type="http://schemas.openxmlformats.org/officeDocument/2006/relationships/oleObject" Target="embeddings/oleObject580.bin"/><Relationship Id="rId178" Type="http://schemas.openxmlformats.org/officeDocument/2006/relationships/oleObject" Target="embeddings/oleObject96.bin"/><Relationship Id="rId301" Type="http://schemas.openxmlformats.org/officeDocument/2006/relationships/oleObject" Target="embeddings/oleObject157.bin"/><Relationship Id="rId953" Type="http://schemas.openxmlformats.org/officeDocument/2006/relationships/oleObject" Target="embeddings/oleObject509.bin"/><Relationship Id="rId1029" Type="http://schemas.openxmlformats.org/officeDocument/2006/relationships/oleObject" Target="embeddings/oleObject558.bin"/><Relationship Id="rId82" Type="http://schemas.openxmlformats.org/officeDocument/2006/relationships/oleObject" Target="embeddings/oleObject49.bin"/><Relationship Id="rId385" Type="http://schemas.openxmlformats.org/officeDocument/2006/relationships/image" Target="media/image172.wmf"/><Relationship Id="rId592" Type="http://schemas.openxmlformats.org/officeDocument/2006/relationships/oleObject" Target="embeddings/oleObject310.bin"/><Relationship Id="rId606" Type="http://schemas.openxmlformats.org/officeDocument/2006/relationships/image" Target="media/image277.wmf"/><Relationship Id="rId813" Type="http://schemas.openxmlformats.org/officeDocument/2006/relationships/image" Target="media/image373.wmf"/><Relationship Id="rId245" Type="http://schemas.openxmlformats.org/officeDocument/2006/relationships/oleObject" Target="embeddings/oleObject129.bin"/><Relationship Id="rId452" Type="http://schemas.openxmlformats.org/officeDocument/2006/relationships/oleObject" Target="embeddings/oleObject233.bin"/><Relationship Id="rId897" Type="http://schemas.openxmlformats.org/officeDocument/2006/relationships/oleObject" Target="embeddings/oleObject478.bin"/><Relationship Id="rId1082" Type="http://schemas.openxmlformats.org/officeDocument/2006/relationships/oleObject" Target="embeddings/oleObject586.bin"/><Relationship Id="rId105" Type="http://schemas.openxmlformats.org/officeDocument/2006/relationships/image" Target="media/image29.wmf"/><Relationship Id="rId312" Type="http://schemas.openxmlformats.org/officeDocument/2006/relationships/image" Target="media/image138.wmf"/><Relationship Id="rId757" Type="http://schemas.openxmlformats.org/officeDocument/2006/relationships/image" Target="media/image347.wmf"/><Relationship Id="rId964" Type="http://schemas.openxmlformats.org/officeDocument/2006/relationships/oleObject" Target="embeddings/oleObject517.bin"/><Relationship Id="rId93" Type="http://schemas.openxmlformats.org/officeDocument/2006/relationships/oleObject" Target="embeddings/oleObject58.bin"/><Relationship Id="rId189" Type="http://schemas.openxmlformats.org/officeDocument/2006/relationships/image" Target="media/image76.wmf"/><Relationship Id="rId396" Type="http://schemas.openxmlformats.org/officeDocument/2006/relationships/image" Target="media/image180.wmf"/><Relationship Id="rId617" Type="http://schemas.openxmlformats.org/officeDocument/2006/relationships/oleObject" Target="embeddings/oleObject323.bin"/><Relationship Id="rId824" Type="http://schemas.openxmlformats.org/officeDocument/2006/relationships/oleObject" Target="embeddings/oleObject434.bin"/><Relationship Id="rId256" Type="http://schemas.openxmlformats.org/officeDocument/2006/relationships/image" Target="media/image110.wmf"/><Relationship Id="rId463" Type="http://schemas.openxmlformats.org/officeDocument/2006/relationships/image" Target="media/image213.wmf"/><Relationship Id="rId670" Type="http://schemas.openxmlformats.org/officeDocument/2006/relationships/oleObject" Target="embeddings/oleObject351.bin"/><Relationship Id="rId1093" Type="http://schemas.openxmlformats.org/officeDocument/2006/relationships/oleObject" Target="embeddings/oleObject594.bin"/><Relationship Id="rId1107" Type="http://schemas.openxmlformats.org/officeDocument/2006/relationships/oleObject" Target="embeddings/oleObject603.bin"/><Relationship Id="rId116" Type="http://schemas.openxmlformats.org/officeDocument/2006/relationships/image" Target="media/image35.emf"/><Relationship Id="rId323" Type="http://schemas.openxmlformats.org/officeDocument/2006/relationships/oleObject" Target="embeddings/oleObject168.bin"/><Relationship Id="rId530" Type="http://schemas.openxmlformats.org/officeDocument/2006/relationships/image" Target="media/image242.wmf"/><Relationship Id="rId768" Type="http://schemas.openxmlformats.org/officeDocument/2006/relationships/oleObject" Target="embeddings/oleObject404.bin"/><Relationship Id="rId975" Type="http://schemas.openxmlformats.org/officeDocument/2006/relationships/oleObject" Target="embeddings/oleObject524.bin"/><Relationship Id="rId20" Type="http://schemas.openxmlformats.org/officeDocument/2006/relationships/oleObject" Target="embeddings/oleObject3.bin"/><Relationship Id="rId62" Type="http://schemas.openxmlformats.org/officeDocument/2006/relationships/oleObject" Target="embeddings/oleObject33.bin"/><Relationship Id="rId365" Type="http://schemas.openxmlformats.org/officeDocument/2006/relationships/oleObject" Target="embeddings/oleObject190.bin"/><Relationship Id="rId572" Type="http://schemas.openxmlformats.org/officeDocument/2006/relationships/oleObject" Target="embeddings/oleObject300.bin"/><Relationship Id="rId628" Type="http://schemas.openxmlformats.org/officeDocument/2006/relationships/image" Target="media/image288.wmf"/><Relationship Id="rId835" Type="http://schemas.openxmlformats.org/officeDocument/2006/relationships/oleObject" Target="embeddings/oleObject440.bin"/><Relationship Id="rId225" Type="http://schemas.openxmlformats.org/officeDocument/2006/relationships/oleObject" Target="embeddings/oleObject119.bin"/><Relationship Id="rId267" Type="http://schemas.openxmlformats.org/officeDocument/2006/relationships/oleObject" Target="embeddings/oleObject140.bin"/><Relationship Id="rId432" Type="http://schemas.openxmlformats.org/officeDocument/2006/relationships/image" Target="media/image197.wmf"/><Relationship Id="rId474" Type="http://schemas.openxmlformats.org/officeDocument/2006/relationships/image" Target="media/image217.wmf"/><Relationship Id="rId877" Type="http://schemas.openxmlformats.org/officeDocument/2006/relationships/oleObject" Target="embeddings/oleObject466.bin"/><Relationship Id="rId1020" Type="http://schemas.openxmlformats.org/officeDocument/2006/relationships/oleObject" Target="embeddings/oleObject549.bin"/><Relationship Id="rId1062" Type="http://schemas.openxmlformats.org/officeDocument/2006/relationships/image" Target="media/image475.wmf"/><Relationship Id="rId127" Type="http://schemas.openxmlformats.org/officeDocument/2006/relationships/image" Target="media/image45.emf"/><Relationship Id="rId681" Type="http://schemas.openxmlformats.org/officeDocument/2006/relationships/image" Target="media/image313.wmf"/><Relationship Id="rId737" Type="http://schemas.openxmlformats.org/officeDocument/2006/relationships/image" Target="media/image338.wmf"/><Relationship Id="rId779" Type="http://schemas.openxmlformats.org/officeDocument/2006/relationships/oleObject" Target="embeddings/oleObject410.bin"/><Relationship Id="rId902" Type="http://schemas.openxmlformats.org/officeDocument/2006/relationships/oleObject" Target="embeddings/oleObject481.bin"/><Relationship Id="rId944" Type="http://schemas.openxmlformats.org/officeDocument/2006/relationships/image" Target="media/image428.wmf"/><Relationship Id="rId986" Type="http://schemas.openxmlformats.org/officeDocument/2006/relationships/oleObject" Target="embeddings/oleObject530.bin"/><Relationship Id="rId31" Type="http://schemas.openxmlformats.org/officeDocument/2006/relationships/image" Target="media/image11.wmf"/><Relationship Id="rId73" Type="http://schemas.openxmlformats.org/officeDocument/2006/relationships/oleObject" Target="embeddings/oleObject42.bin"/><Relationship Id="rId169" Type="http://schemas.openxmlformats.org/officeDocument/2006/relationships/oleObject" Target="embeddings/oleObject91.bin"/><Relationship Id="rId334" Type="http://schemas.openxmlformats.org/officeDocument/2006/relationships/image" Target="media/image149.wmf"/><Relationship Id="rId376" Type="http://schemas.openxmlformats.org/officeDocument/2006/relationships/oleObject" Target="embeddings/oleObject197.bin"/><Relationship Id="rId541" Type="http://schemas.openxmlformats.org/officeDocument/2006/relationships/oleObject" Target="embeddings/oleObject282.bin"/><Relationship Id="rId583" Type="http://schemas.openxmlformats.org/officeDocument/2006/relationships/image" Target="media/image266.wmf"/><Relationship Id="rId639" Type="http://schemas.openxmlformats.org/officeDocument/2006/relationships/oleObject" Target="embeddings/oleObject334.bin"/><Relationship Id="rId790" Type="http://schemas.openxmlformats.org/officeDocument/2006/relationships/image" Target="media/image363.wmf"/><Relationship Id="rId804" Type="http://schemas.openxmlformats.org/officeDocument/2006/relationships/oleObject" Target="embeddings/oleObject423.bin"/><Relationship Id="rId4" Type="http://schemas.openxmlformats.org/officeDocument/2006/relationships/customXml" Target="../customXml/item4.xml"/><Relationship Id="rId180" Type="http://schemas.openxmlformats.org/officeDocument/2006/relationships/oleObject" Target="embeddings/oleObject97.bin"/><Relationship Id="rId236" Type="http://schemas.openxmlformats.org/officeDocument/2006/relationships/image" Target="media/image100.wmf"/><Relationship Id="rId278" Type="http://schemas.openxmlformats.org/officeDocument/2006/relationships/image" Target="media/image121.wmf"/><Relationship Id="rId401" Type="http://schemas.openxmlformats.org/officeDocument/2006/relationships/image" Target="media/image182.wmf"/><Relationship Id="rId443" Type="http://schemas.openxmlformats.org/officeDocument/2006/relationships/image" Target="media/image203.wmf"/><Relationship Id="rId650" Type="http://schemas.openxmlformats.org/officeDocument/2006/relationships/image" Target="media/image299.wmf"/><Relationship Id="rId846" Type="http://schemas.openxmlformats.org/officeDocument/2006/relationships/image" Target="media/image387.wmf"/><Relationship Id="rId888" Type="http://schemas.openxmlformats.org/officeDocument/2006/relationships/oleObject" Target="embeddings/oleObject474.bin"/><Relationship Id="rId1031" Type="http://schemas.openxmlformats.org/officeDocument/2006/relationships/oleObject" Target="embeddings/oleObject560.bin"/><Relationship Id="rId1073" Type="http://schemas.openxmlformats.org/officeDocument/2006/relationships/oleObject" Target="embeddings/oleObject581.bin"/><Relationship Id="rId303" Type="http://schemas.openxmlformats.org/officeDocument/2006/relationships/oleObject" Target="embeddings/oleObject158.bin"/><Relationship Id="rId485" Type="http://schemas.openxmlformats.org/officeDocument/2006/relationships/oleObject" Target="embeddings/oleObject252.bin"/><Relationship Id="rId692" Type="http://schemas.openxmlformats.org/officeDocument/2006/relationships/image" Target="media/image318.wmf"/><Relationship Id="rId706" Type="http://schemas.openxmlformats.org/officeDocument/2006/relationships/oleObject" Target="embeddings/oleObject370.bin"/><Relationship Id="rId748" Type="http://schemas.openxmlformats.org/officeDocument/2006/relationships/oleObject" Target="embeddings/oleObject394.bin"/><Relationship Id="rId913" Type="http://schemas.openxmlformats.org/officeDocument/2006/relationships/oleObject" Target="embeddings/oleObject487.bin"/><Relationship Id="rId955" Type="http://schemas.openxmlformats.org/officeDocument/2006/relationships/oleObject" Target="embeddings/oleObject510.bin"/><Relationship Id="rId42" Type="http://schemas.openxmlformats.org/officeDocument/2006/relationships/oleObject" Target="embeddings/oleObject16.bin"/><Relationship Id="rId84" Type="http://schemas.openxmlformats.org/officeDocument/2006/relationships/oleObject" Target="embeddings/oleObject51.bin"/><Relationship Id="rId138" Type="http://schemas.openxmlformats.org/officeDocument/2006/relationships/image" Target="media/image52.wmf"/><Relationship Id="rId345" Type="http://schemas.openxmlformats.org/officeDocument/2006/relationships/oleObject" Target="embeddings/oleObject180.bin"/><Relationship Id="rId387" Type="http://schemas.openxmlformats.org/officeDocument/2006/relationships/image" Target="media/image173.wmf"/><Relationship Id="rId510" Type="http://schemas.openxmlformats.org/officeDocument/2006/relationships/oleObject" Target="embeddings/oleObject266.bin"/><Relationship Id="rId552" Type="http://schemas.openxmlformats.org/officeDocument/2006/relationships/image" Target="media/image253.emf"/><Relationship Id="rId594" Type="http://schemas.openxmlformats.org/officeDocument/2006/relationships/oleObject" Target="embeddings/oleObject311.bin"/><Relationship Id="rId608" Type="http://schemas.openxmlformats.org/officeDocument/2006/relationships/oleObject" Target="embeddings/oleObject319.bin"/><Relationship Id="rId815" Type="http://schemas.openxmlformats.org/officeDocument/2006/relationships/image" Target="media/image374.wmf"/><Relationship Id="rId997" Type="http://schemas.openxmlformats.org/officeDocument/2006/relationships/image" Target="media/image448.wmf"/><Relationship Id="rId191" Type="http://schemas.openxmlformats.org/officeDocument/2006/relationships/image" Target="media/image77.wmf"/><Relationship Id="rId205" Type="http://schemas.openxmlformats.org/officeDocument/2006/relationships/oleObject" Target="embeddings/oleObject109.bin"/><Relationship Id="rId247" Type="http://schemas.openxmlformats.org/officeDocument/2006/relationships/oleObject" Target="embeddings/oleObject130.bin"/><Relationship Id="rId412" Type="http://schemas.openxmlformats.org/officeDocument/2006/relationships/image" Target="media/image186.png"/><Relationship Id="rId857" Type="http://schemas.openxmlformats.org/officeDocument/2006/relationships/image" Target="media/image392.wmf"/><Relationship Id="rId899" Type="http://schemas.openxmlformats.org/officeDocument/2006/relationships/oleObject" Target="embeddings/oleObject479.bin"/><Relationship Id="rId1000" Type="http://schemas.openxmlformats.org/officeDocument/2006/relationships/oleObject" Target="embeddings/oleObject539.bin"/><Relationship Id="rId1042" Type="http://schemas.openxmlformats.org/officeDocument/2006/relationships/image" Target="media/image465.wmf"/><Relationship Id="rId1084" Type="http://schemas.openxmlformats.org/officeDocument/2006/relationships/oleObject" Target="embeddings/oleObject588.bin"/><Relationship Id="rId107" Type="http://schemas.openxmlformats.org/officeDocument/2006/relationships/image" Target="media/image30.emf"/><Relationship Id="rId289" Type="http://schemas.openxmlformats.org/officeDocument/2006/relationships/oleObject" Target="embeddings/oleObject151.bin"/><Relationship Id="rId454" Type="http://schemas.openxmlformats.org/officeDocument/2006/relationships/oleObject" Target="embeddings/oleObject234.bin"/><Relationship Id="rId496" Type="http://schemas.openxmlformats.org/officeDocument/2006/relationships/oleObject" Target="embeddings/oleObject258.bin"/><Relationship Id="rId661" Type="http://schemas.openxmlformats.org/officeDocument/2006/relationships/image" Target="media/image304.wmf"/><Relationship Id="rId717" Type="http://schemas.openxmlformats.org/officeDocument/2006/relationships/image" Target="media/image329.wmf"/><Relationship Id="rId759" Type="http://schemas.openxmlformats.org/officeDocument/2006/relationships/image" Target="media/image348.wmf"/><Relationship Id="rId924" Type="http://schemas.openxmlformats.org/officeDocument/2006/relationships/oleObject" Target="embeddings/oleObject494.bin"/><Relationship Id="rId966" Type="http://schemas.openxmlformats.org/officeDocument/2006/relationships/image" Target="media/image436.wmf"/><Relationship Id="rId11" Type="http://schemas.openxmlformats.org/officeDocument/2006/relationships/footnotes" Target="footnotes.xml"/><Relationship Id="rId53" Type="http://schemas.openxmlformats.org/officeDocument/2006/relationships/oleObject" Target="embeddings/oleObject25.bin"/><Relationship Id="rId149" Type="http://schemas.openxmlformats.org/officeDocument/2006/relationships/image" Target="media/image57.wmf"/><Relationship Id="rId314" Type="http://schemas.openxmlformats.org/officeDocument/2006/relationships/image" Target="media/image139.wmf"/><Relationship Id="rId356" Type="http://schemas.openxmlformats.org/officeDocument/2006/relationships/image" Target="media/image159.wmf"/><Relationship Id="rId398" Type="http://schemas.openxmlformats.org/officeDocument/2006/relationships/oleObject" Target="embeddings/oleObject206.bin"/><Relationship Id="rId521" Type="http://schemas.openxmlformats.org/officeDocument/2006/relationships/oleObject" Target="embeddings/oleObject271.bin"/><Relationship Id="rId563" Type="http://schemas.openxmlformats.org/officeDocument/2006/relationships/image" Target="media/image256.wmf"/><Relationship Id="rId619" Type="http://schemas.openxmlformats.org/officeDocument/2006/relationships/oleObject" Target="embeddings/oleObject324.bin"/><Relationship Id="rId770" Type="http://schemas.openxmlformats.org/officeDocument/2006/relationships/oleObject" Target="embeddings/oleObject405.bin"/><Relationship Id="rId95" Type="http://schemas.openxmlformats.org/officeDocument/2006/relationships/oleObject" Target="embeddings/oleObject59.bin"/><Relationship Id="rId160" Type="http://schemas.openxmlformats.org/officeDocument/2006/relationships/oleObject" Target="embeddings/oleObject86.bin"/><Relationship Id="rId216" Type="http://schemas.openxmlformats.org/officeDocument/2006/relationships/image" Target="media/image90.wmf"/><Relationship Id="rId423" Type="http://schemas.openxmlformats.org/officeDocument/2006/relationships/oleObject" Target="embeddings/oleObject219.bin"/><Relationship Id="rId826" Type="http://schemas.openxmlformats.org/officeDocument/2006/relationships/oleObject" Target="embeddings/oleObject435.bin"/><Relationship Id="rId868" Type="http://schemas.openxmlformats.org/officeDocument/2006/relationships/oleObject" Target="embeddings/oleObject461.bin"/><Relationship Id="rId1011" Type="http://schemas.openxmlformats.org/officeDocument/2006/relationships/image" Target="media/image454.emf"/><Relationship Id="rId1053" Type="http://schemas.openxmlformats.org/officeDocument/2006/relationships/image" Target="media/image470.wmf"/><Relationship Id="rId1109" Type="http://schemas.openxmlformats.org/officeDocument/2006/relationships/oleObject" Target="embeddings/oleObject605.bin"/><Relationship Id="rId258" Type="http://schemas.openxmlformats.org/officeDocument/2006/relationships/image" Target="media/image111.wmf"/><Relationship Id="rId465" Type="http://schemas.openxmlformats.org/officeDocument/2006/relationships/image" Target="media/image214.wmf"/><Relationship Id="rId630" Type="http://schemas.openxmlformats.org/officeDocument/2006/relationships/image" Target="media/image289.wmf"/><Relationship Id="rId672" Type="http://schemas.openxmlformats.org/officeDocument/2006/relationships/oleObject" Target="embeddings/oleObject352.bin"/><Relationship Id="rId728" Type="http://schemas.openxmlformats.org/officeDocument/2006/relationships/image" Target="media/image334.wmf"/><Relationship Id="rId935" Type="http://schemas.openxmlformats.org/officeDocument/2006/relationships/oleObject" Target="embeddings/oleObject500.bin"/><Relationship Id="rId1095" Type="http://schemas.openxmlformats.org/officeDocument/2006/relationships/oleObject" Target="embeddings/oleObject596.bin"/><Relationship Id="rId22" Type="http://schemas.openxmlformats.org/officeDocument/2006/relationships/oleObject" Target="embeddings/oleObject4.bin"/><Relationship Id="rId64" Type="http://schemas.openxmlformats.org/officeDocument/2006/relationships/oleObject" Target="embeddings/oleObject35.bin"/><Relationship Id="rId118" Type="http://schemas.openxmlformats.org/officeDocument/2006/relationships/image" Target="media/image37.wmf"/><Relationship Id="rId325" Type="http://schemas.openxmlformats.org/officeDocument/2006/relationships/oleObject" Target="embeddings/oleObject169.bin"/><Relationship Id="rId367" Type="http://schemas.openxmlformats.org/officeDocument/2006/relationships/oleObject" Target="embeddings/oleObject191.bin"/><Relationship Id="rId532" Type="http://schemas.openxmlformats.org/officeDocument/2006/relationships/image" Target="media/image243.wmf"/><Relationship Id="rId574" Type="http://schemas.openxmlformats.org/officeDocument/2006/relationships/oleObject" Target="embeddings/oleObject301.bin"/><Relationship Id="rId977" Type="http://schemas.openxmlformats.org/officeDocument/2006/relationships/oleObject" Target="embeddings/oleObject525.bin"/><Relationship Id="rId171" Type="http://schemas.openxmlformats.org/officeDocument/2006/relationships/oleObject" Target="embeddings/oleObject92.bin"/><Relationship Id="rId227" Type="http://schemas.openxmlformats.org/officeDocument/2006/relationships/oleObject" Target="embeddings/oleObject120.bin"/><Relationship Id="rId781" Type="http://schemas.openxmlformats.org/officeDocument/2006/relationships/oleObject" Target="embeddings/oleObject411.bin"/><Relationship Id="rId837" Type="http://schemas.openxmlformats.org/officeDocument/2006/relationships/oleObject" Target="embeddings/oleObject441.bin"/><Relationship Id="rId879" Type="http://schemas.openxmlformats.org/officeDocument/2006/relationships/image" Target="media/image400.wmf"/><Relationship Id="rId1022" Type="http://schemas.openxmlformats.org/officeDocument/2006/relationships/oleObject" Target="embeddings/oleObject551.bin"/><Relationship Id="rId269" Type="http://schemas.openxmlformats.org/officeDocument/2006/relationships/oleObject" Target="embeddings/oleObject141.bin"/><Relationship Id="rId434" Type="http://schemas.openxmlformats.org/officeDocument/2006/relationships/image" Target="media/image198.wmf"/><Relationship Id="rId476" Type="http://schemas.openxmlformats.org/officeDocument/2006/relationships/image" Target="media/image218.wmf"/><Relationship Id="rId641" Type="http://schemas.openxmlformats.org/officeDocument/2006/relationships/oleObject" Target="embeddings/oleObject335.bin"/><Relationship Id="rId683" Type="http://schemas.openxmlformats.org/officeDocument/2006/relationships/image" Target="media/image314.wmf"/><Relationship Id="rId739" Type="http://schemas.openxmlformats.org/officeDocument/2006/relationships/image" Target="media/image339.wmf"/><Relationship Id="rId890" Type="http://schemas.openxmlformats.org/officeDocument/2006/relationships/image" Target="media/image404.wmf"/><Relationship Id="rId904" Type="http://schemas.openxmlformats.org/officeDocument/2006/relationships/image" Target="media/image410.wmf"/><Relationship Id="rId1064" Type="http://schemas.openxmlformats.org/officeDocument/2006/relationships/image" Target="media/image476.wmf"/><Relationship Id="rId33" Type="http://schemas.openxmlformats.org/officeDocument/2006/relationships/oleObject" Target="embeddings/oleObject10.bin"/><Relationship Id="rId129" Type="http://schemas.openxmlformats.org/officeDocument/2006/relationships/image" Target="media/image47.emf"/><Relationship Id="rId280" Type="http://schemas.openxmlformats.org/officeDocument/2006/relationships/image" Target="media/image122.wmf"/><Relationship Id="rId336" Type="http://schemas.openxmlformats.org/officeDocument/2006/relationships/image" Target="media/image150.wmf"/><Relationship Id="rId501" Type="http://schemas.openxmlformats.org/officeDocument/2006/relationships/image" Target="media/image229.wmf"/><Relationship Id="rId543" Type="http://schemas.openxmlformats.org/officeDocument/2006/relationships/oleObject" Target="embeddings/oleObject283.bin"/><Relationship Id="rId946" Type="http://schemas.openxmlformats.org/officeDocument/2006/relationships/image" Target="media/image429.wmf"/><Relationship Id="rId988" Type="http://schemas.openxmlformats.org/officeDocument/2006/relationships/oleObject" Target="embeddings/oleObject531.bin"/><Relationship Id="rId75" Type="http://schemas.openxmlformats.org/officeDocument/2006/relationships/oleObject" Target="embeddings/oleObject44.bin"/><Relationship Id="rId140" Type="http://schemas.openxmlformats.org/officeDocument/2006/relationships/image" Target="media/image53.wmf"/><Relationship Id="rId182" Type="http://schemas.openxmlformats.org/officeDocument/2006/relationships/oleObject" Target="embeddings/oleObject98.bin"/><Relationship Id="rId378" Type="http://schemas.openxmlformats.org/officeDocument/2006/relationships/oleObject" Target="embeddings/oleObject198.bin"/><Relationship Id="rId403" Type="http://schemas.openxmlformats.org/officeDocument/2006/relationships/image" Target="media/image183.wmf"/><Relationship Id="rId585" Type="http://schemas.openxmlformats.org/officeDocument/2006/relationships/image" Target="media/image267.wmf"/><Relationship Id="rId750" Type="http://schemas.openxmlformats.org/officeDocument/2006/relationships/oleObject" Target="embeddings/oleObject395.bin"/><Relationship Id="rId792" Type="http://schemas.openxmlformats.org/officeDocument/2006/relationships/image" Target="media/image364.wmf"/><Relationship Id="rId806" Type="http://schemas.openxmlformats.org/officeDocument/2006/relationships/oleObject" Target="embeddings/oleObject424.bin"/><Relationship Id="rId848" Type="http://schemas.openxmlformats.org/officeDocument/2006/relationships/image" Target="media/image388.wmf"/><Relationship Id="rId1033" Type="http://schemas.openxmlformats.org/officeDocument/2006/relationships/oleObject" Target="embeddings/oleObject561.bin"/><Relationship Id="rId6" Type="http://schemas.openxmlformats.org/officeDocument/2006/relationships/customXml" Target="../customXml/item6.xml"/><Relationship Id="rId238" Type="http://schemas.openxmlformats.org/officeDocument/2006/relationships/image" Target="media/image101.wmf"/><Relationship Id="rId445" Type="http://schemas.openxmlformats.org/officeDocument/2006/relationships/image" Target="media/image204.wmf"/><Relationship Id="rId487" Type="http://schemas.openxmlformats.org/officeDocument/2006/relationships/image" Target="media/image222.wmf"/><Relationship Id="rId610" Type="http://schemas.openxmlformats.org/officeDocument/2006/relationships/oleObject" Target="embeddings/oleObject320.bin"/><Relationship Id="rId652" Type="http://schemas.openxmlformats.org/officeDocument/2006/relationships/image" Target="media/image300.wmf"/><Relationship Id="rId694" Type="http://schemas.openxmlformats.org/officeDocument/2006/relationships/image" Target="media/image319.wmf"/><Relationship Id="rId708" Type="http://schemas.openxmlformats.org/officeDocument/2006/relationships/oleObject" Target="embeddings/oleObject371.bin"/><Relationship Id="rId915" Type="http://schemas.openxmlformats.org/officeDocument/2006/relationships/oleObject" Target="embeddings/oleObject488.bin"/><Relationship Id="rId1075" Type="http://schemas.openxmlformats.org/officeDocument/2006/relationships/oleObject" Target="embeddings/oleObject582.bin"/><Relationship Id="rId291" Type="http://schemas.openxmlformats.org/officeDocument/2006/relationships/oleObject" Target="embeddings/oleObject152.bin"/><Relationship Id="rId305" Type="http://schemas.openxmlformats.org/officeDocument/2006/relationships/oleObject" Target="embeddings/oleObject159.bin"/><Relationship Id="rId347" Type="http://schemas.openxmlformats.org/officeDocument/2006/relationships/oleObject" Target="embeddings/oleObject181.bin"/><Relationship Id="rId512" Type="http://schemas.openxmlformats.org/officeDocument/2006/relationships/oleObject" Target="embeddings/oleObject267.bin"/><Relationship Id="rId957" Type="http://schemas.openxmlformats.org/officeDocument/2006/relationships/oleObject" Target="embeddings/oleObject511.bin"/><Relationship Id="rId999" Type="http://schemas.openxmlformats.org/officeDocument/2006/relationships/image" Target="media/image449.wmf"/><Relationship Id="rId1100" Type="http://schemas.openxmlformats.org/officeDocument/2006/relationships/image" Target="media/image490.wmf"/><Relationship Id="rId44" Type="http://schemas.openxmlformats.org/officeDocument/2006/relationships/image" Target="media/image15.wmf"/><Relationship Id="rId86" Type="http://schemas.openxmlformats.org/officeDocument/2006/relationships/oleObject" Target="embeddings/oleObject53.bin"/><Relationship Id="rId151" Type="http://schemas.openxmlformats.org/officeDocument/2006/relationships/image" Target="media/image58.wmf"/><Relationship Id="rId389" Type="http://schemas.openxmlformats.org/officeDocument/2006/relationships/image" Target="media/image174.wmf"/><Relationship Id="rId554" Type="http://schemas.openxmlformats.org/officeDocument/2006/relationships/oleObject" Target="embeddings/oleObject288.bin"/><Relationship Id="rId596" Type="http://schemas.openxmlformats.org/officeDocument/2006/relationships/oleObject" Target="embeddings/oleObject312.bin"/><Relationship Id="rId761" Type="http://schemas.openxmlformats.org/officeDocument/2006/relationships/image" Target="media/image349.wmf"/><Relationship Id="rId817" Type="http://schemas.openxmlformats.org/officeDocument/2006/relationships/image" Target="media/image375.wmf"/><Relationship Id="rId859" Type="http://schemas.openxmlformats.org/officeDocument/2006/relationships/oleObject" Target="embeddings/oleObject455.bin"/><Relationship Id="rId1002" Type="http://schemas.openxmlformats.org/officeDocument/2006/relationships/image" Target="media/image450.wmf"/><Relationship Id="rId193" Type="http://schemas.openxmlformats.org/officeDocument/2006/relationships/image" Target="media/image78.wmf"/><Relationship Id="rId207" Type="http://schemas.openxmlformats.org/officeDocument/2006/relationships/oleObject" Target="embeddings/oleObject110.bin"/><Relationship Id="rId249" Type="http://schemas.openxmlformats.org/officeDocument/2006/relationships/oleObject" Target="embeddings/oleObject131.bin"/><Relationship Id="rId414" Type="http://schemas.openxmlformats.org/officeDocument/2006/relationships/image" Target="media/image188.wmf"/><Relationship Id="rId456" Type="http://schemas.openxmlformats.org/officeDocument/2006/relationships/oleObject" Target="embeddings/oleObject235.bin"/><Relationship Id="rId498" Type="http://schemas.openxmlformats.org/officeDocument/2006/relationships/oleObject" Target="embeddings/oleObject259.bin"/><Relationship Id="rId621" Type="http://schemas.openxmlformats.org/officeDocument/2006/relationships/oleObject" Target="embeddings/oleObject325.bin"/><Relationship Id="rId663" Type="http://schemas.openxmlformats.org/officeDocument/2006/relationships/image" Target="media/image305.wmf"/><Relationship Id="rId870" Type="http://schemas.openxmlformats.org/officeDocument/2006/relationships/oleObject" Target="embeddings/oleObject462.bin"/><Relationship Id="rId1044" Type="http://schemas.openxmlformats.org/officeDocument/2006/relationships/image" Target="media/image466.wmf"/><Relationship Id="rId1086" Type="http://schemas.openxmlformats.org/officeDocument/2006/relationships/oleObject" Target="embeddings/oleObject590.bin"/><Relationship Id="rId13" Type="http://schemas.openxmlformats.org/officeDocument/2006/relationships/image" Target="media/image1.emf"/><Relationship Id="rId109" Type="http://schemas.openxmlformats.org/officeDocument/2006/relationships/oleObject" Target="embeddings/oleObject66.bin"/><Relationship Id="rId260" Type="http://schemas.openxmlformats.org/officeDocument/2006/relationships/image" Target="media/image112.wmf"/><Relationship Id="rId316" Type="http://schemas.openxmlformats.org/officeDocument/2006/relationships/image" Target="media/image140.wmf"/><Relationship Id="rId523" Type="http://schemas.openxmlformats.org/officeDocument/2006/relationships/oleObject" Target="embeddings/oleObject272.bin"/><Relationship Id="rId719" Type="http://schemas.openxmlformats.org/officeDocument/2006/relationships/image" Target="media/image330.wmf"/><Relationship Id="rId926" Type="http://schemas.openxmlformats.org/officeDocument/2006/relationships/oleObject" Target="embeddings/oleObject495.bin"/><Relationship Id="rId968" Type="http://schemas.openxmlformats.org/officeDocument/2006/relationships/image" Target="media/image437.wmf"/><Relationship Id="rId1111" Type="http://schemas.openxmlformats.org/officeDocument/2006/relationships/oleObject" Target="embeddings/oleObject607.bin"/><Relationship Id="rId55" Type="http://schemas.openxmlformats.org/officeDocument/2006/relationships/oleObject" Target="embeddings/oleObject27.bin"/><Relationship Id="rId97" Type="http://schemas.openxmlformats.org/officeDocument/2006/relationships/oleObject" Target="embeddings/oleObject60.bin"/><Relationship Id="rId120" Type="http://schemas.openxmlformats.org/officeDocument/2006/relationships/image" Target="media/image39.wmf"/><Relationship Id="rId358" Type="http://schemas.openxmlformats.org/officeDocument/2006/relationships/image" Target="media/image160.wmf"/><Relationship Id="rId565" Type="http://schemas.openxmlformats.org/officeDocument/2006/relationships/image" Target="media/image257.wmf"/><Relationship Id="rId730" Type="http://schemas.openxmlformats.org/officeDocument/2006/relationships/image" Target="media/image335.wmf"/><Relationship Id="rId772" Type="http://schemas.openxmlformats.org/officeDocument/2006/relationships/oleObject" Target="embeddings/oleObject406.bin"/><Relationship Id="rId828" Type="http://schemas.openxmlformats.org/officeDocument/2006/relationships/oleObject" Target="embeddings/oleObject436.bin"/><Relationship Id="rId1013" Type="http://schemas.openxmlformats.org/officeDocument/2006/relationships/image" Target="media/image456.emf"/><Relationship Id="rId162" Type="http://schemas.openxmlformats.org/officeDocument/2006/relationships/image" Target="media/image63.wmf"/><Relationship Id="rId218" Type="http://schemas.openxmlformats.org/officeDocument/2006/relationships/image" Target="media/image91.wmf"/><Relationship Id="rId425" Type="http://schemas.openxmlformats.org/officeDocument/2006/relationships/oleObject" Target="embeddings/oleObject220.bin"/><Relationship Id="rId467" Type="http://schemas.openxmlformats.org/officeDocument/2006/relationships/oleObject" Target="embeddings/oleObject241.bin"/><Relationship Id="rId632" Type="http://schemas.openxmlformats.org/officeDocument/2006/relationships/image" Target="media/image290.wmf"/><Relationship Id="rId1055" Type="http://schemas.openxmlformats.org/officeDocument/2006/relationships/image" Target="media/image471.emf"/><Relationship Id="rId1097" Type="http://schemas.openxmlformats.org/officeDocument/2006/relationships/oleObject" Target="embeddings/oleObject597.bin"/><Relationship Id="rId271" Type="http://schemas.openxmlformats.org/officeDocument/2006/relationships/oleObject" Target="embeddings/oleObject142.bin"/><Relationship Id="rId674" Type="http://schemas.openxmlformats.org/officeDocument/2006/relationships/oleObject" Target="embeddings/oleObject353.bin"/><Relationship Id="rId881" Type="http://schemas.openxmlformats.org/officeDocument/2006/relationships/oleObject" Target="embeddings/oleObject469.bin"/><Relationship Id="rId937" Type="http://schemas.openxmlformats.org/officeDocument/2006/relationships/oleObject" Target="embeddings/oleObject501.bin"/><Relationship Id="rId979" Type="http://schemas.openxmlformats.org/officeDocument/2006/relationships/image" Target="media/image441.wmf"/><Relationship Id="rId24" Type="http://schemas.openxmlformats.org/officeDocument/2006/relationships/oleObject" Target="embeddings/oleObject5.bin"/><Relationship Id="rId66" Type="http://schemas.openxmlformats.org/officeDocument/2006/relationships/oleObject" Target="embeddings/oleObject36.bin"/><Relationship Id="rId131" Type="http://schemas.openxmlformats.org/officeDocument/2006/relationships/oleObject" Target="embeddings/oleObject71.bin"/><Relationship Id="rId327" Type="http://schemas.openxmlformats.org/officeDocument/2006/relationships/oleObject" Target="embeddings/oleObject170.bin"/><Relationship Id="rId369" Type="http://schemas.openxmlformats.org/officeDocument/2006/relationships/oleObject" Target="embeddings/oleObject192.bin"/><Relationship Id="rId534" Type="http://schemas.openxmlformats.org/officeDocument/2006/relationships/image" Target="media/image244.wmf"/><Relationship Id="rId576" Type="http://schemas.openxmlformats.org/officeDocument/2006/relationships/oleObject" Target="embeddings/oleObject302.bin"/><Relationship Id="rId741" Type="http://schemas.openxmlformats.org/officeDocument/2006/relationships/image" Target="media/image340.wmf"/><Relationship Id="rId783" Type="http://schemas.openxmlformats.org/officeDocument/2006/relationships/oleObject" Target="embeddings/oleObject412.bin"/><Relationship Id="rId839" Type="http://schemas.openxmlformats.org/officeDocument/2006/relationships/oleObject" Target="embeddings/oleObject442.bin"/><Relationship Id="rId990" Type="http://schemas.openxmlformats.org/officeDocument/2006/relationships/image" Target="media/image446.wmf"/><Relationship Id="rId173" Type="http://schemas.openxmlformats.org/officeDocument/2006/relationships/image" Target="media/image68.wmf"/><Relationship Id="rId229" Type="http://schemas.openxmlformats.org/officeDocument/2006/relationships/oleObject" Target="embeddings/oleObject121.bin"/><Relationship Id="rId380" Type="http://schemas.openxmlformats.org/officeDocument/2006/relationships/oleObject" Target="embeddings/oleObject199.bin"/><Relationship Id="rId436" Type="http://schemas.openxmlformats.org/officeDocument/2006/relationships/image" Target="media/image199.wmf"/><Relationship Id="rId601" Type="http://schemas.openxmlformats.org/officeDocument/2006/relationships/image" Target="media/image275.wmf"/><Relationship Id="rId643" Type="http://schemas.openxmlformats.org/officeDocument/2006/relationships/oleObject" Target="embeddings/oleObject336.bin"/><Relationship Id="rId1024" Type="http://schemas.openxmlformats.org/officeDocument/2006/relationships/oleObject" Target="embeddings/oleObject553.bin"/><Relationship Id="rId1066" Type="http://schemas.openxmlformats.org/officeDocument/2006/relationships/image" Target="media/image477.wmf"/><Relationship Id="rId240" Type="http://schemas.openxmlformats.org/officeDocument/2006/relationships/image" Target="media/image102.wmf"/><Relationship Id="rId478" Type="http://schemas.openxmlformats.org/officeDocument/2006/relationships/oleObject" Target="embeddings/oleObject248.bin"/><Relationship Id="rId685" Type="http://schemas.openxmlformats.org/officeDocument/2006/relationships/image" Target="media/image315.wmf"/><Relationship Id="rId850" Type="http://schemas.openxmlformats.org/officeDocument/2006/relationships/image" Target="media/image389.wmf"/><Relationship Id="rId892" Type="http://schemas.openxmlformats.org/officeDocument/2006/relationships/image" Target="media/image405.wmf"/><Relationship Id="rId906" Type="http://schemas.openxmlformats.org/officeDocument/2006/relationships/image" Target="media/image411.wmf"/><Relationship Id="rId948" Type="http://schemas.openxmlformats.org/officeDocument/2006/relationships/image" Target="media/image430.wmf"/><Relationship Id="rId35" Type="http://schemas.openxmlformats.org/officeDocument/2006/relationships/oleObject" Target="embeddings/oleObject11.bin"/><Relationship Id="rId77" Type="http://schemas.openxmlformats.org/officeDocument/2006/relationships/oleObject" Target="embeddings/oleObject45.bin"/><Relationship Id="rId100" Type="http://schemas.openxmlformats.org/officeDocument/2006/relationships/image" Target="media/image27.wmf"/><Relationship Id="rId282" Type="http://schemas.openxmlformats.org/officeDocument/2006/relationships/image" Target="media/image123.wmf"/><Relationship Id="rId338" Type="http://schemas.openxmlformats.org/officeDocument/2006/relationships/image" Target="media/image151.wmf"/><Relationship Id="rId503" Type="http://schemas.openxmlformats.org/officeDocument/2006/relationships/image" Target="media/image230.wmf"/><Relationship Id="rId545" Type="http://schemas.openxmlformats.org/officeDocument/2006/relationships/oleObject" Target="embeddings/oleObject284.bin"/><Relationship Id="rId587" Type="http://schemas.openxmlformats.org/officeDocument/2006/relationships/image" Target="media/image268.wmf"/><Relationship Id="rId710" Type="http://schemas.openxmlformats.org/officeDocument/2006/relationships/oleObject" Target="embeddings/oleObject372.bin"/><Relationship Id="rId752" Type="http://schemas.openxmlformats.org/officeDocument/2006/relationships/oleObject" Target="embeddings/oleObject396.bin"/><Relationship Id="rId808" Type="http://schemas.openxmlformats.org/officeDocument/2006/relationships/oleObject" Target="embeddings/oleObject425.bin"/><Relationship Id="rId8" Type="http://schemas.openxmlformats.org/officeDocument/2006/relationships/styles" Target="styles.xml"/><Relationship Id="rId142" Type="http://schemas.openxmlformats.org/officeDocument/2006/relationships/image" Target="media/image54.wmf"/><Relationship Id="rId184" Type="http://schemas.openxmlformats.org/officeDocument/2006/relationships/oleObject" Target="embeddings/oleObject99.bin"/><Relationship Id="rId391" Type="http://schemas.openxmlformats.org/officeDocument/2006/relationships/image" Target="media/image176.wmf"/><Relationship Id="rId405" Type="http://schemas.openxmlformats.org/officeDocument/2006/relationships/oleObject" Target="embeddings/oleObject210.bin"/><Relationship Id="rId447" Type="http://schemas.openxmlformats.org/officeDocument/2006/relationships/image" Target="media/image205.wmf"/><Relationship Id="rId612" Type="http://schemas.openxmlformats.org/officeDocument/2006/relationships/image" Target="media/image280.wmf"/><Relationship Id="rId794" Type="http://schemas.openxmlformats.org/officeDocument/2006/relationships/image" Target="media/image365.wmf"/><Relationship Id="rId1035" Type="http://schemas.openxmlformats.org/officeDocument/2006/relationships/oleObject" Target="embeddings/oleObject562.bin"/><Relationship Id="rId1077" Type="http://schemas.openxmlformats.org/officeDocument/2006/relationships/oleObject" Target="embeddings/oleObject583.bin"/><Relationship Id="rId251" Type="http://schemas.openxmlformats.org/officeDocument/2006/relationships/oleObject" Target="embeddings/oleObject132.bin"/><Relationship Id="rId489" Type="http://schemas.openxmlformats.org/officeDocument/2006/relationships/image" Target="media/image223.wmf"/><Relationship Id="rId654" Type="http://schemas.openxmlformats.org/officeDocument/2006/relationships/oleObject" Target="embeddings/oleObject342.bin"/><Relationship Id="rId696" Type="http://schemas.openxmlformats.org/officeDocument/2006/relationships/image" Target="media/image320.wmf"/><Relationship Id="rId861" Type="http://schemas.openxmlformats.org/officeDocument/2006/relationships/oleObject" Target="embeddings/oleObject456.bin"/><Relationship Id="rId917" Type="http://schemas.openxmlformats.org/officeDocument/2006/relationships/oleObject" Target="embeddings/oleObject489.bin"/><Relationship Id="rId959" Type="http://schemas.openxmlformats.org/officeDocument/2006/relationships/image" Target="media/image435.wmf"/><Relationship Id="rId1102" Type="http://schemas.openxmlformats.org/officeDocument/2006/relationships/oleObject" Target="embeddings/oleObject600.bin"/><Relationship Id="rId46" Type="http://schemas.openxmlformats.org/officeDocument/2006/relationships/oleObject" Target="embeddings/oleObject19.bin"/><Relationship Id="rId293" Type="http://schemas.openxmlformats.org/officeDocument/2006/relationships/oleObject" Target="embeddings/oleObject153.bin"/><Relationship Id="rId307" Type="http://schemas.openxmlformats.org/officeDocument/2006/relationships/oleObject" Target="embeddings/oleObject160.bin"/><Relationship Id="rId349" Type="http://schemas.openxmlformats.org/officeDocument/2006/relationships/oleObject" Target="embeddings/oleObject182.bin"/><Relationship Id="rId514" Type="http://schemas.openxmlformats.org/officeDocument/2006/relationships/oleObject" Target="embeddings/oleObject268.bin"/><Relationship Id="rId556" Type="http://schemas.openxmlformats.org/officeDocument/2006/relationships/image" Target="media/image255.wmf"/><Relationship Id="rId721" Type="http://schemas.openxmlformats.org/officeDocument/2006/relationships/image" Target="media/image331.wmf"/><Relationship Id="rId763" Type="http://schemas.openxmlformats.org/officeDocument/2006/relationships/image" Target="media/image350.wmf"/><Relationship Id="rId88" Type="http://schemas.openxmlformats.org/officeDocument/2006/relationships/oleObject" Target="embeddings/oleObject54.bin"/><Relationship Id="rId111" Type="http://schemas.openxmlformats.org/officeDocument/2006/relationships/oleObject" Target="embeddings/oleObject67.bin"/><Relationship Id="rId153" Type="http://schemas.openxmlformats.org/officeDocument/2006/relationships/image" Target="media/image59.wmf"/><Relationship Id="rId195" Type="http://schemas.openxmlformats.org/officeDocument/2006/relationships/image" Target="media/image79.wmf"/><Relationship Id="rId209" Type="http://schemas.openxmlformats.org/officeDocument/2006/relationships/oleObject" Target="embeddings/oleObject111.bin"/><Relationship Id="rId360" Type="http://schemas.openxmlformats.org/officeDocument/2006/relationships/image" Target="media/image161.wmf"/><Relationship Id="rId416" Type="http://schemas.openxmlformats.org/officeDocument/2006/relationships/image" Target="media/image189.wmf"/><Relationship Id="rId598" Type="http://schemas.openxmlformats.org/officeDocument/2006/relationships/oleObject" Target="embeddings/oleObject313.bin"/><Relationship Id="rId819" Type="http://schemas.openxmlformats.org/officeDocument/2006/relationships/image" Target="media/image376.wmf"/><Relationship Id="rId970" Type="http://schemas.openxmlformats.org/officeDocument/2006/relationships/image" Target="media/image438.wmf"/><Relationship Id="rId1004" Type="http://schemas.openxmlformats.org/officeDocument/2006/relationships/image" Target="media/image451.emf"/><Relationship Id="rId1046" Type="http://schemas.openxmlformats.org/officeDocument/2006/relationships/image" Target="media/image467.wmf"/><Relationship Id="rId220" Type="http://schemas.openxmlformats.org/officeDocument/2006/relationships/image" Target="media/image92.wmf"/><Relationship Id="rId458" Type="http://schemas.openxmlformats.org/officeDocument/2006/relationships/oleObject" Target="embeddings/oleObject236.bin"/><Relationship Id="rId623" Type="http://schemas.openxmlformats.org/officeDocument/2006/relationships/oleObject" Target="embeddings/oleObject326.bin"/><Relationship Id="rId665" Type="http://schemas.openxmlformats.org/officeDocument/2006/relationships/oleObject" Target="embeddings/oleObject348.bin"/><Relationship Id="rId830" Type="http://schemas.openxmlformats.org/officeDocument/2006/relationships/oleObject" Target="embeddings/oleObject437.bin"/><Relationship Id="rId872" Type="http://schemas.openxmlformats.org/officeDocument/2006/relationships/oleObject" Target="embeddings/oleObject463.bin"/><Relationship Id="rId928" Type="http://schemas.openxmlformats.org/officeDocument/2006/relationships/oleObject" Target="embeddings/oleObject496.bin"/><Relationship Id="rId1088" Type="http://schemas.openxmlformats.org/officeDocument/2006/relationships/image" Target="media/image485.wmf"/><Relationship Id="rId15" Type="http://schemas.openxmlformats.org/officeDocument/2006/relationships/image" Target="media/image3.wmf"/><Relationship Id="rId57" Type="http://schemas.openxmlformats.org/officeDocument/2006/relationships/oleObject" Target="embeddings/oleObject29.bin"/><Relationship Id="rId262" Type="http://schemas.openxmlformats.org/officeDocument/2006/relationships/image" Target="media/image113.wmf"/><Relationship Id="rId318" Type="http://schemas.openxmlformats.org/officeDocument/2006/relationships/oleObject" Target="embeddings/oleObject165.bin"/><Relationship Id="rId525" Type="http://schemas.openxmlformats.org/officeDocument/2006/relationships/oleObject" Target="embeddings/oleObject273.bin"/><Relationship Id="rId567" Type="http://schemas.openxmlformats.org/officeDocument/2006/relationships/image" Target="media/image258.wmf"/><Relationship Id="rId732" Type="http://schemas.openxmlformats.org/officeDocument/2006/relationships/oleObject" Target="embeddings/oleObject385.bin"/><Relationship Id="rId1113" Type="http://schemas.openxmlformats.org/officeDocument/2006/relationships/oleObject" Target="embeddings/oleObject609.bin"/><Relationship Id="rId99" Type="http://schemas.openxmlformats.org/officeDocument/2006/relationships/oleObject" Target="embeddings/oleObject61.bin"/><Relationship Id="rId122" Type="http://schemas.openxmlformats.org/officeDocument/2006/relationships/image" Target="media/image41.wmf"/><Relationship Id="rId164" Type="http://schemas.openxmlformats.org/officeDocument/2006/relationships/image" Target="media/image64.wmf"/><Relationship Id="rId371" Type="http://schemas.openxmlformats.org/officeDocument/2006/relationships/oleObject" Target="embeddings/oleObject193.bin"/><Relationship Id="rId774" Type="http://schemas.openxmlformats.org/officeDocument/2006/relationships/oleObject" Target="embeddings/oleObject407.bin"/><Relationship Id="rId981" Type="http://schemas.openxmlformats.org/officeDocument/2006/relationships/image" Target="media/image442.wmf"/><Relationship Id="rId1015" Type="http://schemas.openxmlformats.org/officeDocument/2006/relationships/image" Target="media/image458.emf"/><Relationship Id="rId1057" Type="http://schemas.openxmlformats.org/officeDocument/2006/relationships/image" Target="media/image472.emf"/><Relationship Id="rId427" Type="http://schemas.openxmlformats.org/officeDocument/2006/relationships/oleObject" Target="embeddings/oleObject221.bin"/><Relationship Id="rId469" Type="http://schemas.openxmlformats.org/officeDocument/2006/relationships/oleObject" Target="embeddings/oleObject242.bin"/><Relationship Id="rId634" Type="http://schemas.openxmlformats.org/officeDocument/2006/relationships/image" Target="media/image291.wmf"/><Relationship Id="rId676" Type="http://schemas.openxmlformats.org/officeDocument/2006/relationships/oleObject" Target="embeddings/oleObject354.bin"/><Relationship Id="rId841" Type="http://schemas.openxmlformats.org/officeDocument/2006/relationships/image" Target="media/image386.wmf"/><Relationship Id="rId883" Type="http://schemas.openxmlformats.org/officeDocument/2006/relationships/image" Target="media/image401.wmf"/><Relationship Id="rId1099" Type="http://schemas.openxmlformats.org/officeDocument/2006/relationships/oleObject" Target="embeddings/oleObject598.bin"/><Relationship Id="rId26" Type="http://schemas.openxmlformats.org/officeDocument/2006/relationships/oleObject" Target="embeddings/oleObject6.bin"/><Relationship Id="rId231" Type="http://schemas.openxmlformats.org/officeDocument/2006/relationships/oleObject" Target="embeddings/oleObject122.bin"/><Relationship Id="rId273" Type="http://schemas.openxmlformats.org/officeDocument/2006/relationships/oleObject" Target="embeddings/oleObject143.bin"/><Relationship Id="rId329" Type="http://schemas.openxmlformats.org/officeDocument/2006/relationships/oleObject" Target="embeddings/oleObject171.bin"/><Relationship Id="rId480" Type="http://schemas.openxmlformats.org/officeDocument/2006/relationships/oleObject" Target="embeddings/oleObject249.bin"/><Relationship Id="rId536" Type="http://schemas.openxmlformats.org/officeDocument/2006/relationships/image" Target="media/image245.wmf"/><Relationship Id="rId701" Type="http://schemas.openxmlformats.org/officeDocument/2006/relationships/image" Target="media/image322.wmf"/><Relationship Id="rId939" Type="http://schemas.openxmlformats.org/officeDocument/2006/relationships/oleObject" Target="embeddings/oleObject502.bin"/><Relationship Id="rId68" Type="http://schemas.openxmlformats.org/officeDocument/2006/relationships/oleObject" Target="embeddings/oleObject38.bin"/><Relationship Id="rId133" Type="http://schemas.openxmlformats.org/officeDocument/2006/relationships/oleObject" Target="embeddings/oleObject72.bin"/><Relationship Id="rId175" Type="http://schemas.openxmlformats.org/officeDocument/2006/relationships/image" Target="media/image69.wmf"/><Relationship Id="rId340" Type="http://schemas.openxmlformats.org/officeDocument/2006/relationships/image" Target="media/image152.wmf"/><Relationship Id="rId578" Type="http://schemas.openxmlformats.org/officeDocument/2006/relationships/oleObject" Target="embeddings/oleObject303.bin"/><Relationship Id="rId743" Type="http://schemas.openxmlformats.org/officeDocument/2006/relationships/oleObject" Target="embeddings/oleObject391.bin"/><Relationship Id="rId785" Type="http://schemas.openxmlformats.org/officeDocument/2006/relationships/oleObject" Target="embeddings/oleObject413.bin"/><Relationship Id="rId950" Type="http://schemas.openxmlformats.org/officeDocument/2006/relationships/image" Target="media/image431.wmf"/><Relationship Id="rId992" Type="http://schemas.openxmlformats.org/officeDocument/2006/relationships/oleObject" Target="embeddings/oleObject534.bin"/><Relationship Id="rId1026" Type="http://schemas.openxmlformats.org/officeDocument/2006/relationships/oleObject" Target="embeddings/oleObject555.bin"/><Relationship Id="rId200" Type="http://schemas.openxmlformats.org/officeDocument/2006/relationships/oleObject" Target="embeddings/oleObject107.bin"/><Relationship Id="rId382" Type="http://schemas.openxmlformats.org/officeDocument/2006/relationships/oleObject" Target="embeddings/oleObject200.bin"/><Relationship Id="rId438" Type="http://schemas.openxmlformats.org/officeDocument/2006/relationships/image" Target="media/image200.wmf"/><Relationship Id="rId603" Type="http://schemas.openxmlformats.org/officeDocument/2006/relationships/image" Target="media/image276.wmf"/><Relationship Id="rId645" Type="http://schemas.openxmlformats.org/officeDocument/2006/relationships/oleObject" Target="embeddings/oleObject337.bin"/><Relationship Id="rId687" Type="http://schemas.openxmlformats.org/officeDocument/2006/relationships/image" Target="media/image316.wmf"/><Relationship Id="rId810" Type="http://schemas.openxmlformats.org/officeDocument/2006/relationships/oleObject" Target="embeddings/oleObject426.bin"/><Relationship Id="rId852" Type="http://schemas.openxmlformats.org/officeDocument/2006/relationships/oleObject" Target="embeddings/oleObject451.bin"/><Relationship Id="rId908" Type="http://schemas.openxmlformats.org/officeDocument/2006/relationships/image" Target="media/image412.wmf"/><Relationship Id="rId1068" Type="http://schemas.openxmlformats.org/officeDocument/2006/relationships/image" Target="media/image478.wmf"/><Relationship Id="rId242" Type="http://schemas.openxmlformats.org/officeDocument/2006/relationships/image" Target="media/image103.wmf"/><Relationship Id="rId284" Type="http://schemas.openxmlformats.org/officeDocument/2006/relationships/image" Target="media/image124.wmf"/><Relationship Id="rId491" Type="http://schemas.openxmlformats.org/officeDocument/2006/relationships/image" Target="media/image224.wmf"/><Relationship Id="rId505" Type="http://schemas.openxmlformats.org/officeDocument/2006/relationships/image" Target="media/image231.wmf"/><Relationship Id="rId712" Type="http://schemas.openxmlformats.org/officeDocument/2006/relationships/image" Target="media/image327.wmf"/><Relationship Id="rId894" Type="http://schemas.openxmlformats.org/officeDocument/2006/relationships/image" Target="media/image406.wmf"/><Relationship Id="rId37" Type="http://schemas.openxmlformats.org/officeDocument/2006/relationships/oleObject" Target="embeddings/oleObject12.bin"/><Relationship Id="rId79" Type="http://schemas.openxmlformats.org/officeDocument/2006/relationships/oleObject" Target="embeddings/oleObject47.bin"/><Relationship Id="rId102" Type="http://schemas.openxmlformats.org/officeDocument/2006/relationships/oleObject" Target="embeddings/oleObject63.bin"/><Relationship Id="rId144" Type="http://schemas.openxmlformats.org/officeDocument/2006/relationships/image" Target="media/image55.wmf"/><Relationship Id="rId547" Type="http://schemas.openxmlformats.org/officeDocument/2006/relationships/oleObject" Target="embeddings/oleObject285.bin"/><Relationship Id="rId589" Type="http://schemas.openxmlformats.org/officeDocument/2006/relationships/image" Target="media/image269.wmf"/><Relationship Id="rId754" Type="http://schemas.openxmlformats.org/officeDocument/2006/relationships/oleObject" Target="embeddings/oleObject397.bin"/><Relationship Id="rId796" Type="http://schemas.openxmlformats.org/officeDocument/2006/relationships/image" Target="media/image366.wmf"/><Relationship Id="rId961" Type="http://schemas.openxmlformats.org/officeDocument/2006/relationships/oleObject" Target="embeddings/oleObject514.bin"/><Relationship Id="rId90" Type="http://schemas.openxmlformats.org/officeDocument/2006/relationships/oleObject" Target="embeddings/oleObject56.bin"/><Relationship Id="rId186" Type="http://schemas.openxmlformats.org/officeDocument/2006/relationships/oleObject" Target="embeddings/oleObject100.bin"/><Relationship Id="rId351" Type="http://schemas.openxmlformats.org/officeDocument/2006/relationships/oleObject" Target="embeddings/oleObject183.bin"/><Relationship Id="rId393" Type="http://schemas.openxmlformats.org/officeDocument/2006/relationships/image" Target="media/image178.wmf"/><Relationship Id="rId407" Type="http://schemas.openxmlformats.org/officeDocument/2006/relationships/oleObject" Target="embeddings/oleObject211.bin"/><Relationship Id="rId449" Type="http://schemas.openxmlformats.org/officeDocument/2006/relationships/image" Target="media/image206.wmf"/><Relationship Id="rId614" Type="http://schemas.openxmlformats.org/officeDocument/2006/relationships/image" Target="media/image281.wmf"/><Relationship Id="rId656" Type="http://schemas.openxmlformats.org/officeDocument/2006/relationships/oleObject" Target="embeddings/oleObject343.bin"/><Relationship Id="rId821" Type="http://schemas.openxmlformats.org/officeDocument/2006/relationships/image" Target="media/image377.wmf"/><Relationship Id="rId863" Type="http://schemas.openxmlformats.org/officeDocument/2006/relationships/image" Target="media/image394.wmf"/><Relationship Id="rId1037" Type="http://schemas.openxmlformats.org/officeDocument/2006/relationships/oleObject" Target="embeddings/oleObject563.bin"/><Relationship Id="rId1079" Type="http://schemas.openxmlformats.org/officeDocument/2006/relationships/oleObject" Target="embeddings/oleObject584.bin"/><Relationship Id="rId211" Type="http://schemas.openxmlformats.org/officeDocument/2006/relationships/oleObject" Target="embeddings/oleObject112.bin"/><Relationship Id="rId253" Type="http://schemas.openxmlformats.org/officeDocument/2006/relationships/oleObject" Target="embeddings/oleObject133.bin"/><Relationship Id="rId295" Type="http://schemas.openxmlformats.org/officeDocument/2006/relationships/oleObject" Target="embeddings/oleObject154.bin"/><Relationship Id="rId309" Type="http://schemas.openxmlformats.org/officeDocument/2006/relationships/oleObject" Target="embeddings/oleObject161.bin"/><Relationship Id="rId460" Type="http://schemas.openxmlformats.org/officeDocument/2006/relationships/oleObject" Target="embeddings/oleObject237.bin"/><Relationship Id="rId516" Type="http://schemas.openxmlformats.org/officeDocument/2006/relationships/image" Target="media/image236.wmf"/><Relationship Id="rId698" Type="http://schemas.openxmlformats.org/officeDocument/2006/relationships/image" Target="media/image321.wmf"/><Relationship Id="rId919" Type="http://schemas.openxmlformats.org/officeDocument/2006/relationships/image" Target="media/image417.wmf"/><Relationship Id="rId1090" Type="http://schemas.openxmlformats.org/officeDocument/2006/relationships/image" Target="media/image486.wmf"/><Relationship Id="rId1104" Type="http://schemas.openxmlformats.org/officeDocument/2006/relationships/image" Target="media/image491.wmf"/><Relationship Id="rId48" Type="http://schemas.openxmlformats.org/officeDocument/2006/relationships/oleObject" Target="embeddings/oleObject21.bin"/><Relationship Id="rId113" Type="http://schemas.openxmlformats.org/officeDocument/2006/relationships/oleObject" Target="embeddings/oleObject68.bin"/><Relationship Id="rId320" Type="http://schemas.openxmlformats.org/officeDocument/2006/relationships/oleObject" Target="embeddings/oleObject166.bin"/><Relationship Id="rId558" Type="http://schemas.openxmlformats.org/officeDocument/2006/relationships/oleObject" Target="embeddings/oleObject291.bin"/><Relationship Id="rId723" Type="http://schemas.openxmlformats.org/officeDocument/2006/relationships/oleObject" Target="embeddings/oleObject380.bin"/><Relationship Id="rId765" Type="http://schemas.openxmlformats.org/officeDocument/2006/relationships/image" Target="media/image351.wmf"/><Relationship Id="rId930" Type="http://schemas.openxmlformats.org/officeDocument/2006/relationships/image" Target="media/image421.wmf"/><Relationship Id="rId972" Type="http://schemas.openxmlformats.org/officeDocument/2006/relationships/oleObject" Target="embeddings/oleObject522.bin"/><Relationship Id="rId1006" Type="http://schemas.openxmlformats.org/officeDocument/2006/relationships/image" Target="media/image452.wmf"/><Relationship Id="rId155" Type="http://schemas.openxmlformats.org/officeDocument/2006/relationships/image" Target="media/image60.wmf"/><Relationship Id="rId197" Type="http://schemas.openxmlformats.org/officeDocument/2006/relationships/image" Target="media/image80.wmf"/><Relationship Id="rId362" Type="http://schemas.openxmlformats.org/officeDocument/2006/relationships/image" Target="media/image162.wmf"/><Relationship Id="rId418" Type="http://schemas.openxmlformats.org/officeDocument/2006/relationships/image" Target="media/image190.wmf"/><Relationship Id="rId625" Type="http://schemas.openxmlformats.org/officeDocument/2006/relationships/oleObject" Target="embeddings/oleObject327.bin"/><Relationship Id="rId832" Type="http://schemas.openxmlformats.org/officeDocument/2006/relationships/oleObject" Target="embeddings/oleObject438.bin"/><Relationship Id="rId1048" Type="http://schemas.openxmlformats.org/officeDocument/2006/relationships/image" Target="media/image468.wmf"/><Relationship Id="rId222" Type="http://schemas.openxmlformats.org/officeDocument/2006/relationships/image" Target="media/image93.wmf"/><Relationship Id="rId264" Type="http://schemas.openxmlformats.org/officeDocument/2006/relationships/image" Target="media/image114.wmf"/><Relationship Id="rId471" Type="http://schemas.openxmlformats.org/officeDocument/2006/relationships/image" Target="media/image216.wmf"/><Relationship Id="rId667" Type="http://schemas.openxmlformats.org/officeDocument/2006/relationships/oleObject" Target="embeddings/oleObject349.bin"/><Relationship Id="rId874" Type="http://schemas.openxmlformats.org/officeDocument/2006/relationships/image" Target="media/image398.wmf"/><Relationship Id="rId1115" Type="http://schemas.openxmlformats.org/officeDocument/2006/relationships/footer" Target="footer1.xml"/><Relationship Id="rId17" Type="http://schemas.openxmlformats.org/officeDocument/2006/relationships/image" Target="media/image4.wmf"/><Relationship Id="rId59" Type="http://schemas.openxmlformats.org/officeDocument/2006/relationships/oleObject" Target="embeddings/oleObject30.bin"/><Relationship Id="rId124" Type="http://schemas.openxmlformats.org/officeDocument/2006/relationships/image" Target="media/image42.emf"/><Relationship Id="rId527" Type="http://schemas.openxmlformats.org/officeDocument/2006/relationships/oleObject" Target="embeddings/oleObject274.bin"/><Relationship Id="rId569" Type="http://schemas.openxmlformats.org/officeDocument/2006/relationships/image" Target="media/image259.wmf"/><Relationship Id="rId734" Type="http://schemas.openxmlformats.org/officeDocument/2006/relationships/oleObject" Target="embeddings/oleObject386.bin"/><Relationship Id="rId776" Type="http://schemas.openxmlformats.org/officeDocument/2006/relationships/oleObject" Target="embeddings/oleObject408.bin"/><Relationship Id="rId941" Type="http://schemas.openxmlformats.org/officeDocument/2006/relationships/oleObject" Target="embeddings/oleObject503.bin"/><Relationship Id="rId983" Type="http://schemas.openxmlformats.org/officeDocument/2006/relationships/image" Target="media/image443.wmf"/><Relationship Id="rId70" Type="http://schemas.openxmlformats.org/officeDocument/2006/relationships/oleObject" Target="embeddings/oleObject40.bin"/><Relationship Id="rId166" Type="http://schemas.openxmlformats.org/officeDocument/2006/relationships/image" Target="media/image65.wmf"/><Relationship Id="rId331" Type="http://schemas.openxmlformats.org/officeDocument/2006/relationships/oleObject" Target="embeddings/oleObject172.bin"/><Relationship Id="rId373" Type="http://schemas.openxmlformats.org/officeDocument/2006/relationships/oleObject" Target="embeddings/oleObject195.bin"/><Relationship Id="rId429" Type="http://schemas.openxmlformats.org/officeDocument/2006/relationships/oleObject" Target="embeddings/oleObject222.bin"/><Relationship Id="rId580" Type="http://schemas.openxmlformats.org/officeDocument/2006/relationships/oleObject" Target="embeddings/oleObject304.bin"/><Relationship Id="rId636" Type="http://schemas.openxmlformats.org/officeDocument/2006/relationships/image" Target="media/image292.wmf"/><Relationship Id="rId801" Type="http://schemas.openxmlformats.org/officeDocument/2006/relationships/oleObject" Target="embeddings/oleObject421.bin"/><Relationship Id="rId1017" Type="http://schemas.openxmlformats.org/officeDocument/2006/relationships/oleObject" Target="embeddings/oleObject546.bin"/><Relationship Id="rId1059" Type="http://schemas.openxmlformats.org/officeDocument/2006/relationships/oleObject" Target="embeddings/oleObject574.bin"/><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oleObject" Target="embeddings/oleObject227.bin"/><Relationship Id="rId678" Type="http://schemas.openxmlformats.org/officeDocument/2006/relationships/oleObject" Target="embeddings/oleObject355.bin"/><Relationship Id="rId843" Type="http://schemas.openxmlformats.org/officeDocument/2006/relationships/oleObject" Target="embeddings/oleObject445.bin"/><Relationship Id="rId885" Type="http://schemas.openxmlformats.org/officeDocument/2006/relationships/oleObject" Target="embeddings/oleObject472.bin"/><Relationship Id="rId1070" Type="http://schemas.openxmlformats.org/officeDocument/2006/relationships/image" Target="media/image479.wmf"/><Relationship Id="rId28" Type="http://schemas.openxmlformats.org/officeDocument/2006/relationships/oleObject" Target="embeddings/oleObject7.bin"/><Relationship Id="rId275" Type="http://schemas.openxmlformats.org/officeDocument/2006/relationships/oleObject" Target="embeddings/oleObject144.bin"/><Relationship Id="rId300" Type="http://schemas.openxmlformats.org/officeDocument/2006/relationships/image" Target="media/image132.wmf"/><Relationship Id="rId482" Type="http://schemas.openxmlformats.org/officeDocument/2006/relationships/oleObject" Target="embeddings/oleObject250.bin"/><Relationship Id="rId538" Type="http://schemas.openxmlformats.org/officeDocument/2006/relationships/image" Target="media/image246.wmf"/><Relationship Id="rId703" Type="http://schemas.openxmlformats.org/officeDocument/2006/relationships/image" Target="media/image323.wmf"/><Relationship Id="rId745" Type="http://schemas.openxmlformats.org/officeDocument/2006/relationships/oleObject" Target="embeddings/oleObject392.bin"/><Relationship Id="rId910" Type="http://schemas.openxmlformats.org/officeDocument/2006/relationships/image" Target="media/image413.wmf"/><Relationship Id="rId952" Type="http://schemas.openxmlformats.org/officeDocument/2006/relationships/image" Target="media/image432.wmf"/><Relationship Id="rId81" Type="http://schemas.openxmlformats.org/officeDocument/2006/relationships/oleObject" Target="embeddings/oleObject48.bin"/><Relationship Id="rId135" Type="http://schemas.openxmlformats.org/officeDocument/2006/relationships/oleObject" Target="embeddings/oleObject73.bin"/><Relationship Id="rId177" Type="http://schemas.openxmlformats.org/officeDocument/2006/relationships/image" Target="media/image70.wmf"/><Relationship Id="rId342" Type="http://schemas.openxmlformats.org/officeDocument/2006/relationships/image" Target="media/image153.wmf"/><Relationship Id="rId384" Type="http://schemas.openxmlformats.org/officeDocument/2006/relationships/oleObject" Target="embeddings/oleObject201.bin"/><Relationship Id="rId591" Type="http://schemas.openxmlformats.org/officeDocument/2006/relationships/image" Target="media/image270.wmf"/><Relationship Id="rId605" Type="http://schemas.openxmlformats.org/officeDocument/2006/relationships/oleObject" Target="embeddings/oleObject317.bin"/><Relationship Id="rId787" Type="http://schemas.openxmlformats.org/officeDocument/2006/relationships/oleObject" Target="embeddings/oleObject414.bin"/><Relationship Id="rId812" Type="http://schemas.openxmlformats.org/officeDocument/2006/relationships/oleObject" Target="embeddings/oleObject428.bin"/><Relationship Id="rId994" Type="http://schemas.openxmlformats.org/officeDocument/2006/relationships/oleObject" Target="embeddings/oleObject536.bin"/><Relationship Id="rId1028" Type="http://schemas.openxmlformats.org/officeDocument/2006/relationships/oleObject" Target="embeddings/oleObject557.bin"/><Relationship Id="rId202" Type="http://schemas.openxmlformats.org/officeDocument/2006/relationships/oleObject" Target="embeddings/oleObject108.bin"/><Relationship Id="rId244" Type="http://schemas.openxmlformats.org/officeDocument/2006/relationships/image" Target="media/image104.wmf"/><Relationship Id="rId647" Type="http://schemas.openxmlformats.org/officeDocument/2006/relationships/oleObject" Target="embeddings/oleObject338.bin"/><Relationship Id="rId689" Type="http://schemas.openxmlformats.org/officeDocument/2006/relationships/oleObject" Target="embeddings/oleObject361.bin"/><Relationship Id="rId854" Type="http://schemas.openxmlformats.org/officeDocument/2006/relationships/oleObject" Target="embeddings/oleObject452.bin"/><Relationship Id="rId896" Type="http://schemas.openxmlformats.org/officeDocument/2006/relationships/image" Target="media/image407.wmf"/><Relationship Id="rId1081" Type="http://schemas.openxmlformats.org/officeDocument/2006/relationships/image" Target="media/image484.wmf"/><Relationship Id="rId39" Type="http://schemas.openxmlformats.org/officeDocument/2006/relationships/image" Target="media/image14.wmf"/><Relationship Id="rId286" Type="http://schemas.openxmlformats.org/officeDocument/2006/relationships/image" Target="media/image125.wmf"/><Relationship Id="rId451" Type="http://schemas.openxmlformats.org/officeDocument/2006/relationships/image" Target="media/image207.wmf"/><Relationship Id="rId493" Type="http://schemas.openxmlformats.org/officeDocument/2006/relationships/image" Target="media/image225.wmf"/><Relationship Id="rId507" Type="http://schemas.openxmlformats.org/officeDocument/2006/relationships/oleObject" Target="embeddings/oleObject264.bin"/><Relationship Id="rId549" Type="http://schemas.openxmlformats.org/officeDocument/2006/relationships/oleObject" Target="embeddings/oleObject286.bin"/><Relationship Id="rId714" Type="http://schemas.openxmlformats.org/officeDocument/2006/relationships/image" Target="media/image328.wmf"/><Relationship Id="rId756" Type="http://schemas.openxmlformats.org/officeDocument/2006/relationships/oleObject" Target="embeddings/oleObject398.bin"/><Relationship Id="rId921" Type="http://schemas.openxmlformats.org/officeDocument/2006/relationships/oleObject" Target="embeddings/oleObject492.bin"/><Relationship Id="rId50" Type="http://schemas.openxmlformats.org/officeDocument/2006/relationships/oleObject" Target="embeddings/oleObject23.bin"/><Relationship Id="rId104" Type="http://schemas.openxmlformats.org/officeDocument/2006/relationships/oleObject" Target="embeddings/oleObject64.bin"/><Relationship Id="rId146" Type="http://schemas.openxmlformats.org/officeDocument/2006/relationships/oleObject" Target="embeddings/oleObject79.bin"/><Relationship Id="rId188" Type="http://schemas.openxmlformats.org/officeDocument/2006/relationships/oleObject" Target="embeddings/oleObject101.bin"/><Relationship Id="rId311" Type="http://schemas.openxmlformats.org/officeDocument/2006/relationships/oleObject" Target="embeddings/oleObject162.bin"/><Relationship Id="rId353" Type="http://schemas.openxmlformats.org/officeDocument/2006/relationships/oleObject" Target="embeddings/oleObject184.bin"/><Relationship Id="rId395" Type="http://schemas.openxmlformats.org/officeDocument/2006/relationships/oleObject" Target="embeddings/oleObject204.bin"/><Relationship Id="rId409" Type="http://schemas.openxmlformats.org/officeDocument/2006/relationships/oleObject" Target="embeddings/oleObject212.bin"/><Relationship Id="rId560" Type="http://schemas.openxmlformats.org/officeDocument/2006/relationships/oleObject" Target="embeddings/oleObject293.bin"/><Relationship Id="rId798" Type="http://schemas.openxmlformats.org/officeDocument/2006/relationships/image" Target="media/image367.wmf"/><Relationship Id="rId963" Type="http://schemas.openxmlformats.org/officeDocument/2006/relationships/oleObject" Target="embeddings/oleObject516.bin"/><Relationship Id="rId1039" Type="http://schemas.openxmlformats.org/officeDocument/2006/relationships/oleObject" Target="embeddings/oleObject564.bin"/><Relationship Id="rId92" Type="http://schemas.openxmlformats.org/officeDocument/2006/relationships/image" Target="media/image23.wmf"/><Relationship Id="rId213" Type="http://schemas.openxmlformats.org/officeDocument/2006/relationships/oleObject" Target="embeddings/oleObject113.bin"/><Relationship Id="rId420" Type="http://schemas.openxmlformats.org/officeDocument/2006/relationships/image" Target="media/image191.wmf"/><Relationship Id="rId616" Type="http://schemas.openxmlformats.org/officeDocument/2006/relationships/image" Target="media/image282.wmf"/><Relationship Id="rId658" Type="http://schemas.openxmlformats.org/officeDocument/2006/relationships/oleObject" Target="embeddings/oleObject344.bin"/><Relationship Id="rId823" Type="http://schemas.openxmlformats.org/officeDocument/2006/relationships/image" Target="media/image378.wmf"/><Relationship Id="rId865" Type="http://schemas.openxmlformats.org/officeDocument/2006/relationships/oleObject" Target="embeddings/oleObject459.bin"/><Relationship Id="rId1050" Type="http://schemas.openxmlformats.org/officeDocument/2006/relationships/image" Target="media/image469.wmf"/><Relationship Id="rId255" Type="http://schemas.openxmlformats.org/officeDocument/2006/relationships/oleObject" Target="embeddings/oleObject134.bin"/><Relationship Id="rId297" Type="http://schemas.openxmlformats.org/officeDocument/2006/relationships/oleObject" Target="embeddings/oleObject155.bin"/><Relationship Id="rId462" Type="http://schemas.openxmlformats.org/officeDocument/2006/relationships/oleObject" Target="embeddings/oleObject238.bin"/><Relationship Id="rId518" Type="http://schemas.openxmlformats.org/officeDocument/2006/relationships/image" Target="media/image237.wmf"/><Relationship Id="rId725" Type="http://schemas.openxmlformats.org/officeDocument/2006/relationships/oleObject" Target="embeddings/oleObject381.bin"/><Relationship Id="rId932" Type="http://schemas.openxmlformats.org/officeDocument/2006/relationships/image" Target="media/image422.wmf"/><Relationship Id="rId1092" Type="http://schemas.openxmlformats.org/officeDocument/2006/relationships/image" Target="media/image487.wmf"/><Relationship Id="rId1106" Type="http://schemas.openxmlformats.org/officeDocument/2006/relationships/image" Target="media/image492.wmf"/><Relationship Id="rId115" Type="http://schemas.openxmlformats.org/officeDocument/2006/relationships/oleObject" Target="embeddings/oleObject69.bin"/><Relationship Id="rId157" Type="http://schemas.openxmlformats.org/officeDocument/2006/relationships/image" Target="media/image61.wmf"/><Relationship Id="rId322" Type="http://schemas.openxmlformats.org/officeDocument/2006/relationships/oleObject" Target="embeddings/oleObject167.bin"/><Relationship Id="rId364" Type="http://schemas.openxmlformats.org/officeDocument/2006/relationships/image" Target="media/image163.wmf"/><Relationship Id="rId767" Type="http://schemas.openxmlformats.org/officeDocument/2006/relationships/image" Target="media/image352.wmf"/><Relationship Id="rId974" Type="http://schemas.openxmlformats.org/officeDocument/2006/relationships/oleObject" Target="embeddings/oleObject523.bin"/><Relationship Id="rId1008" Type="http://schemas.openxmlformats.org/officeDocument/2006/relationships/oleObject" Target="embeddings/oleObject544.bin"/><Relationship Id="rId61" Type="http://schemas.openxmlformats.org/officeDocument/2006/relationships/oleObject" Target="embeddings/oleObject32.bin"/><Relationship Id="rId199" Type="http://schemas.openxmlformats.org/officeDocument/2006/relationships/image" Target="media/image81.wmf"/><Relationship Id="rId571" Type="http://schemas.openxmlformats.org/officeDocument/2006/relationships/image" Target="media/image260.wmf"/><Relationship Id="rId627" Type="http://schemas.openxmlformats.org/officeDocument/2006/relationships/oleObject" Target="embeddings/oleObject328.bin"/><Relationship Id="rId669" Type="http://schemas.openxmlformats.org/officeDocument/2006/relationships/oleObject" Target="embeddings/oleObject350.bin"/><Relationship Id="rId834" Type="http://schemas.openxmlformats.org/officeDocument/2006/relationships/oleObject" Target="embeddings/oleObject439.bin"/><Relationship Id="rId876" Type="http://schemas.openxmlformats.org/officeDocument/2006/relationships/image" Target="media/image399.wmf"/><Relationship Id="rId19" Type="http://schemas.openxmlformats.org/officeDocument/2006/relationships/image" Target="media/image5.wmf"/><Relationship Id="rId224" Type="http://schemas.openxmlformats.org/officeDocument/2006/relationships/image" Target="media/image94.wmf"/><Relationship Id="rId266" Type="http://schemas.openxmlformats.org/officeDocument/2006/relationships/image" Target="media/image115.wmf"/><Relationship Id="rId431" Type="http://schemas.openxmlformats.org/officeDocument/2006/relationships/oleObject" Target="embeddings/oleObject223.bin"/><Relationship Id="rId473" Type="http://schemas.openxmlformats.org/officeDocument/2006/relationships/oleObject" Target="embeddings/oleObject245.bin"/><Relationship Id="rId529" Type="http://schemas.openxmlformats.org/officeDocument/2006/relationships/oleObject" Target="embeddings/oleObject276.bin"/><Relationship Id="rId680" Type="http://schemas.openxmlformats.org/officeDocument/2006/relationships/oleObject" Target="embeddings/oleObject356.bin"/><Relationship Id="rId736" Type="http://schemas.openxmlformats.org/officeDocument/2006/relationships/oleObject" Target="embeddings/oleObject387.bin"/><Relationship Id="rId901" Type="http://schemas.openxmlformats.org/officeDocument/2006/relationships/image" Target="media/image409.wmf"/><Relationship Id="rId1061" Type="http://schemas.openxmlformats.org/officeDocument/2006/relationships/oleObject" Target="embeddings/oleObject575.bin"/><Relationship Id="rId1117" Type="http://schemas.openxmlformats.org/officeDocument/2006/relationships/theme" Target="theme/theme1.xml"/><Relationship Id="rId30" Type="http://schemas.openxmlformats.org/officeDocument/2006/relationships/oleObject" Target="embeddings/oleObject8.bin"/><Relationship Id="rId126" Type="http://schemas.openxmlformats.org/officeDocument/2006/relationships/image" Target="media/image44.emf"/><Relationship Id="rId168" Type="http://schemas.openxmlformats.org/officeDocument/2006/relationships/image" Target="media/image66.wmf"/><Relationship Id="rId333" Type="http://schemas.openxmlformats.org/officeDocument/2006/relationships/oleObject" Target="embeddings/oleObject173.bin"/><Relationship Id="rId540" Type="http://schemas.openxmlformats.org/officeDocument/2006/relationships/image" Target="media/image247.wmf"/><Relationship Id="rId778" Type="http://schemas.openxmlformats.org/officeDocument/2006/relationships/oleObject" Target="embeddings/oleObject409.bin"/><Relationship Id="rId943" Type="http://schemas.openxmlformats.org/officeDocument/2006/relationships/oleObject" Target="embeddings/oleObject504.bin"/><Relationship Id="rId985" Type="http://schemas.openxmlformats.org/officeDocument/2006/relationships/image" Target="media/image444.wmf"/><Relationship Id="rId1019" Type="http://schemas.openxmlformats.org/officeDocument/2006/relationships/oleObject" Target="embeddings/oleObject548.bin"/><Relationship Id="rId72" Type="http://schemas.openxmlformats.org/officeDocument/2006/relationships/image" Target="media/image19.wmf"/><Relationship Id="rId375" Type="http://schemas.openxmlformats.org/officeDocument/2006/relationships/image" Target="media/image167.wmf"/><Relationship Id="rId582" Type="http://schemas.openxmlformats.org/officeDocument/2006/relationships/oleObject" Target="embeddings/oleObject305.bin"/><Relationship Id="rId638" Type="http://schemas.openxmlformats.org/officeDocument/2006/relationships/image" Target="media/image293.wmf"/><Relationship Id="rId803" Type="http://schemas.openxmlformats.org/officeDocument/2006/relationships/oleObject" Target="embeddings/oleObject422.bin"/><Relationship Id="rId845" Type="http://schemas.openxmlformats.org/officeDocument/2006/relationships/oleObject" Target="embeddings/oleObject447.bin"/><Relationship Id="rId1030" Type="http://schemas.openxmlformats.org/officeDocument/2006/relationships/oleObject" Target="embeddings/oleObject559.bin"/><Relationship Id="rId3" Type="http://schemas.openxmlformats.org/officeDocument/2006/relationships/customXml" Target="../customXml/item3.xml"/><Relationship Id="rId235" Type="http://schemas.openxmlformats.org/officeDocument/2006/relationships/oleObject" Target="embeddings/oleObject124.bin"/><Relationship Id="rId277" Type="http://schemas.openxmlformats.org/officeDocument/2006/relationships/oleObject" Target="embeddings/oleObject145.bin"/><Relationship Id="rId400" Type="http://schemas.openxmlformats.org/officeDocument/2006/relationships/oleObject" Target="embeddings/oleObject207.bin"/><Relationship Id="rId442" Type="http://schemas.openxmlformats.org/officeDocument/2006/relationships/oleObject" Target="embeddings/oleObject228.bin"/><Relationship Id="rId484" Type="http://schemas.openxmlformats.org/officeDocument/2006/relationships/image" Target="media/image221.wmf"/><Relationship Id="rId705" Type="http://schemas.openxmlformats.org/officeDocument/2006/relationships/image" Target="media/image324.wmf"/><Relationship Id="rId887" Type="http://schemas.openxmlformats.org/officeDocument/2006/relationships/image" Target="media/image402.wmf"/><Relationship Id="rId1072" Type="http://schemas.openxmlformats.org/officeDocument/2006/relationships/image" Target="media/image480.wmf"/><Relationship Id="rId137" Type="http://schemas.openxmlformats.org/officeDocument/2006/relationships/oleObject" Target="embeddings/oleObject74.bin"/><Relationship Id="rId302" Type="http://schemas.openxmlformats.org/officeDocument/2006/relationships/image" Target="media/image133.wmf"/><Relationship Id="rId344" Type="http://schemas.openxmlformats.org/officeDocument/2006/relationships/oleObject" Target="embeddings/oleObject179.bin"/><Relationship Id="rId691" Type="http://schemas.openxmlformats.org/officeDocument/2006/relationships/oleObject" Target="embeddings/oleObject362.bin"/><Relationship Id="rId747" Type="http://schemas.openxmlformats.org/officeDocument/2006/relationships/image" Target="media/image342.wmf"/><Relationship Id="rId789" Type="http://schemas.openxmlformats.org/officeDocument/2006/relationships/oleObject" Target="embeddings/oleObject415.bin"/><Relationship Id="rId912" Type="http://schemas.openxmlformats.org/officeDocument/2006/relationships/image" Target="media/image414.wmf"/><Relationship Id="rId954" Type="http://schemas.openxmlformats.org/officeDocument/2006/relationships/image" Target="media/image433.wmf"/><Relationship Id="rId996" Type="http://schemas.openxmlformats.org/officeDocument/2006/relationships/oleObject" Target="embeddings/oleObject537.bin"/><Relationship Id="rId41" Type="http://schemas.openxmlformats.org/officeDocument/2006/relationships/oleObject" Target="embeddings/oleObject15.bin"/><Relationship Id="rId83" Type="http://schemas.openxmlformats.org/officeDocument/2006/relationships/oleObject" Target="embeddings/oleObject50.bin"/><Relationship Id="rId179" Type="http://schemas.openxmlformats.org/officeDocument/2006/relationships/image" Target="media/image71.wmf"/><Relationship Id="rId386" Type="http://schemas.openxmlformats.org/officeDocument/2006/relationships/oleObject" Target="embeddings/oleObject202.bin"/><Relationship Id="rId551" Type="http://schemas.openxmlformats.org/officeDocument/2006/relationships/oleObject" Target="embeddings/oleObject287.bin"/><Relationship Id="rId593" Type="http://schemas.openxmlformats.org/officeDocument/2006/relationships/image" Target="media/image271.wmf"/><Relationship Id="rId607" Type="http://schemas.openxmlformats.org/officeDocument/2006/relationships/oleObject" Target="embeddings/oleObject318.bin"/><Relationship Id="rId649" Type="http://schemas.openxmlformats.org/officeDocument/2006/relationships/oleObject" Target="embeddings/oleObject339.bin"/><Relationship Id="rId814" Type="http://schemas.openxmlformats.org/officeDocument/2006/relationships/oleObject" Target="embeddings/oleObject429.bin"/><Relationship Id="rId856" Type="http://schemas.openxmlformats.org/officeDocument/2006/relationships/oleObject" Target="embeddings/oleObject453.bin"/><Relationship Id="rId190" Type="http://schemas.openxmlformats.org/officeDocument/2006/relationships/oleObject" Target="embeddings/oleObject102.bin"/><Relationship Id="rId204" Type="http://schemas.openxmlformats.org/officeDocument/2006/relationships/image" Target="media/image84.wmf"/><Relationship Id="rId246" Type="http://schemas.openxmlformats.org/officeDocument/2006/relationships/image" Target="media/image105.wmf"/><Relationship Id="rId288" Type="http://schemas.openxmlformats.org/officeDocument/2006/relationships/image" Target="media/image126.wmf"/><Relationship Id="rId411" Type="http://schemas.openxmlformats.org/officeDocument/2006/relationships/oleObject" Target="embeddings/oleObject214.bin"/><Relationship Id="rId453" Type="http://schemas.openxmlformats.org/officeDocument/2006/relationships/image" Target="media/image208.wmf"/><Relationship Id="rId509" Type="http://schemas.openxmlformats.org/officeDocument/2006/relationships/image" Target="media/image232.wmf"/><Relationship Id="rId660" Type="http://schemas.openxmlformats.org/officeDocument/2006/relationships/oleObject" Target="embeddings/oleObject345.bin"/><Relationship Id="rId898" Type="http://schemas.openxmlformats.org/officeDocument/2006/relationships/image" Target="media/image408.wmf"/><Relationship Id="rId1041" Type="http://schemas.openxmlformats.org/officeDocument/2006/relationships/oleObject" Target="embeddings/oleObject565.bin"/><Relationship Id="rId1083" Type="http://schemas.openxmlformats.org/officeDocument/2006/relationships/oleObject" Target="embeddings/oleObject587.bin"/><Relationship Id="rId106" Type="http://schemas.openxmlformats.org/officeDocument/2006/relationships/oleObject" Target="embeddings/oleObject65.bin"/><Relationship Id="rId313" Type="http://schemas.openxmlformats.org/officeDocument/2006/relationships/oleObject" Target="embeddings/oleObject163.bin"/><Relationship Id="rId495" Type="http://schemas.openxmlformats.org/officeDocument/2006/relationships/image" Target="media/image226.wmf"/><Relationship Id="rId716" Type="http://schemas.openxmlformats.org/officeDocument/2006/relationships/oleObject" Target="embeddings/oleObject376.bin"/><Relationship Id="rId758" Type="http://schemas.openxmlformats.org/officeDocument/2006/relationships/oleObject" Target="embeddings/oleObject399.bin"/><Relationship Id="rId923" Type="http://schemas.openxmlformats.org/officeDocument/2006/relationships/image" Target="media/image418.wmf"/><Relationship Id="rId965" Type="http://schemas.openxmlformats.org/officeDocument/2006/relationships/oleObject" Target="embeddings/oleObject518.bin"/><Relationship Id="rId10" Type="http://schemas.openxmlformats.org/officeDocument/2006/relationships/webSettings" Target="webSettings.xml"/><Relationship Id="rId52" Type="http://schemas.openxmlformats.org/officeDocument/2006/relationships/oleObject" Target="embeddings/oleObject24.bin"/><Relationship Id="rId94" Type="http://schemas.openxmlformats.org/officeDocument/2006/relationships/image" Target="media/image24.wmf"/><Relationship Id="rId148" Type="http://schemas.openxmlformats.org/officeDocument/2006/relationships/oleObject" Target="embeddings/oleObject80.bin"/><Relationship Id="rId355" Type="http://schemas.openxmlformats.org/officeDocument/2006/relationships/oleObject" Target="embeddings/oleObject185.bin"/><Relationship Id="rId397" Type="http://schemas.openxmlformats.org/officeDocument/2006/relationships/oleObject" Target="embeddings/oleObject205.bin"/><Relationship Id="rId520" Type="http://schemas.openxmlformats.org/officeDocument/2006/relationships/image" Target="media/image238.wmf"/><Relationship Id="rId562" Type="http://schemas.openxmlformats.org/officeDocument/2006/relationships/oleObject" Target="embeddings/oleObject295.bin"/><Relationship Id="rId618" Type="http://schemas.openxmlformats.org/officeDocument/2006/relationships/image" Target="media/image283.wmf"/><Relationship Id="rId825" Type="http://schemas.openxmlformats.org/officeDocument/2006/relationships/image" Target="media/image379.wmf"/><Relationship Id="rId215" Type="http://schemas.openxmlformats.org/officeDocument/2006/relationships/oleObject" Target="embeddings/oleObject114.bin"/><Relationship Id="rId257" Type="http://schemas.openxmlformats.org/officeDocument/2006/relationships/oleObject" Target="embeddings/oleObject135.bin"/><Relationship Id="rId422" Type="http://schemas.openxmlformats.org/officeDocument/2006/relationships/image" Target="media/image192.wmf"/><Relationship Id="rId464" Type="http://schemas.openxmlformats.org/officeDocument/2006/relationships/oleObject" Target="embeddings/oleObject239.bin"/><Relationship Id="rId867" Type="http://schemas.openxmlformats.org/officeDocument/2006/relationships/oleObject" Target="embeddings/oleObject460.bin"/><Relationship Id="rId1010" Type="http://schemas.openxmlformats.org/officeDocument/2006/relationships/oleObject" Target="embeddings/oleObject545.bin"/><Relationship Id="rId1052" Type="http://schemas.openxmlformats.org/officeDocument/2006/relationships/oleObject" Target="embeddings/oleObject571.bin"/><Relationship Id="rId1094" Type="http://schemas.openxmlformats.org/officeDocument/2006/relationships/oleObject" Target="embeddings/oleObject595.bin"/><Relationship Id="rId1108" Type="http://schemas.openxmlformats.org/officeDocument/2006/relationships/oleObject" Target="embeddings/oleObject604.bin"/><Relationship Id="rId299" Type="http://schemas.openxmlformats.org/officeDocument/2006/relationships/oleObject" Target="embeddings/oleObject156.bin"/><Relationship Id="rId727" Type="http://schemas.openxmlformats.org/officeDocument/2006/relationships/oleObject" Target="embeddings/oleObject382.bin"/><Relationship Id="rId934" Type="http://schemas.openxmlformats.org/officeDocument/2006/relationships/image" Target="media/image423.wmf"/><Relationship Id="rId63" Type="http://schemas.openxmlformats.org/officeDocument/2006/relationships/oleObject" Target="embeddings/oleObject34.bin"/><Relationship Id="rId159" Type="http://schemas.openxmlformats.org/officeDocument/2006/relationships/image" Target="media/image62.wmf"/><Relationship Id="rId366" Type="http://schemas.openxmlformats.org/officeDocument/2006/relationships/image" Target="media/image164.wmf"/><Relationship Id="rId573" Type="http://schemas.openxmlformats.org/officeDocument/2006/relationships/image" Target="media/image261.wmf"/><Relationship Id="rId780" Type="http://schemas.openxmlformats.org/officeDocument/2006/relationships/image" Target="media/image358.wmf"/><Relationship Id="rId226" Type="http://schemas.openxmlformats.org/officeDocument/2006/relationships/image" Target="media/image95.wmf"/><Relationship Id="rId433" Type="http://schemas.openxmlformats.org/officeDocument/2006/relationships/oleObject" Target="embeddings/oleObject224.bin"/><Relationship Id="rId878" Type="http://schemas.openxmlformats.org/officeDocument/2006/relationships/oleObject" Target="embeddings/oleObject467.bin"/><Relationship Id="rId1063" Type="http://schemas.openxmlformats.org/officeDocument/2006/relationships/oleObject" Target="embeddings/oleObject576.bin"/><Relationship Id="rId640" Type="http://schemas.openxmlformats.org/officeDocument/2006/relationships/image" Target="media/image294.wmf"/><Relationship Id="rId738" Type="http://schemas.openxmlformats.org/officeDocument/2006/relationships/oleObject" Target="embeddings/oleObject388.bin"/><Relationship Id="rId945" Type="http://schemas.openxmlformats.org/officeDocument/2006/relationships/oleObject" Target="embeddings/oleObject505.bin"/><Relationship Id="rId74" Type="http://schemas.openxmlformats.org/officeDocument/2006/relationships/oleObject" Target="embeddings/oleObject43.bin"/><Relationship Id="rId377" Type="http://schemas.openxmlformats.org/officeDocument/2006/relationships/image" Target="media/image168.wmf"/><Relationship Id="rId500" Type="http://schemas.openxmlformats.org/officeDocument/2006/relationships/oleObject" Target="embeddings/oleObject260.bin"/><Relationship Id="rId584" Type="http://schemas.openxmlformats.org/officeDocument/2006/relationships/oleObject" Target="embeddings/oleObject306.bin"/><Relationship Id="rId805" Type="http://schemas.openxmlformats.org/officeDocument/2006/relationships/image" Target="media/image370.wmf"/><Relationship Id="rId5" Type="http://schemas.openxmlformats.org/officeDocument/2006/relationships/customXml" Target="../customXml/item5.xml"/><Relationship Id="rId237" Type="http://schemas.openxmlformats.org/officeDocument/2006/relationships/oleObject" Target="embeddings/oleObject125.bin"/><Relationship Id="rId791" Type="http://schemas.openxmlformats.org/officeDocument/2006/relationships/oleObject" Target="embeddings/oleObject416.bin"/><Relationship Id="rId889" Type="http://schemas.openxmlformats.org/officeDocument/2006/relationships/image" Target="media/image403.emf"/><Relationship Id="rId1074" Type="http://schemas.openxmlformats.org/officeDocument/2006/relationships/image" Target="media/image481.wmf"/><Relationship Id="rId444" Type="http://schemas.openxmlformats.org/officeDocument/2006/relationships/oleObject" Target="embeddings/oleObject229.bin"/><Relationship Id="rId651" Type="http://schemas.openxmlformats.org/officeDocument/2006/relationships/oleObject" Target="embeddings/oleObject340.bin"/><Relationship Id="rId749" Type="http://schemas.openxmlformats.org/officeDocument/2006/relationships/image" Target="media/image343.wmf"/><Relationship Id="rId290" Type="http://schemas.openxmlformats.org/officeDocument/2006/relationships/image" Target="media/image127.wmf"/><Relationship Id="rId304" Type="http://schemas.openxmlformats.org/officeDocument/2006/relationships/image" Target="media/image134.wmf"/><Relationship Id="rId388" Type="http://schemas.openxmlformats.org/officeDocument/2006/relationships/oleObject" Target="embeddings/oleObject203.bin"/><Relationship Id="rId511" Type="http://schemas.openxmlformats.org/officeDocument/2006/relationships/image" Target="media/image233.wmf"/><Relationship Id="rId609" Type="http://schemas.openxmlformats.org/officeDocument/2006/relationships/image" Target="media/image278.wmf"/><Relationship Id="rId956" Type="http://schemas.openxmlformats.org/officeDocument/2006/relationships/image" Target="media/image434.wmf"/><Relationship Id="rId85" Type="http://schemas.openxmlformats.org/officeDocument/2006/relationships/oleObject" Target="embeddings/oleObject52.bin"/><Relationship Id="rId150" Type="http://schemas.openxmlformats.org/officeDocument/2006/relationships/oleObject" Target="embeddings/oleObject81.bin"/><Relationship Id="rId595" Type="http://schemas.openxmlformats.org/officeDocument/2006/relationships/image" Target="media/image272.wmf"/><Relationship Id="rId816" Type="http://schemas.openxmlformats.org/officeDocument/2006/relationships/oleObject" Target="embeddings/oleObject430.bin"/><Relationship Id="rId1001" Type="http://schemas.openxmlformats.org/officeDocument/2006/relationships/oleObject" Target="embeddings/oleObject540.bin"/><Relationship Id="rId248" Type="http://schemas.openxmlformats.org/officeDocument/2006/relationships/image" Target="media/image106.wmf"/><Relationship Id="rId455" Type="http://schemas.openxmlformats.org/officeDocument/2006/relationships/image" Target="media/image209.wmf"/><Relationship Id="rId662" Type="http://schemas.openxmlformats.org/officeDocument/2006/relationships/oleObject" Target="embeddings/oleObject346.bin"/><Relationship Id="rId1085" Type="http://schemas.openxmlformats.org/officeDocument/2006/relationships/oleObject" Target="embeddings/oleObject589.bin"/><Relationship Id="rId12" Type="http://schemas.openxmlformats.org/officeDocument/2006/relationships/endnotes" Target="endnotes.xml"/><Relationship Id="rId108" Type="http://schemas.openxmlformats.org/officeDocument/2006/relationships/image" Target="media/image31.wmf"/><Relationship Id="rId315" Type="http://schemas.openxmlformats.org/officeDocument/2006/relationships/oleObject" Target="embeddings/oleObject164.bin"/><Relationship Id="rId522" Type="http://schemas.openxmlformats.org/officeDocument/2006/relationships/image" Target="media/image239.wmf"/><Relationship Id="rId967" Type="http://schemas.openxmlformats.org/officeDocument/2006/relationships/oleObject" Target="embeddings/oleObject519.bin"/><Relationship Id="rId96" Type="http://schemas.openxmlformats.org/officeDocument/2006/relationships/image" Target="media/image25.wmf"/><Relationship Id="rId161" Type="http://schemas.openxmlformats.org/officeDocument/2006/relationships/oleObject" Target="embeddings/oleObject87.bin"/><Relationship Id="rId399" Type="http://schemas.openxmlformats.org/officeDocument/2006/relationships/image" Target="media/image181.wmf"/><Relationship Id="rId827" Type="http://schemas.openxmlformats.org/officeDocument/2006/relationships/image" Target="media/image380.wmf"/><Relationship Id="rId1012" Type="http://schemas.openxmlformats.org/officeDocument/2006/relationships/image" Target="media/image455.emf"/><Relationship Id="rId259" Type="http://schemas.openxmlformats.org/officeDocument/2006/relationships/oleObject" Target="embeddings/oleObject136.bin"/><Relationship Id="rId466" Type="http://schemas.openxmlformats.org/officeDocument/2006/relationships/oleObject" Target="embeddings/oleObject240.bin"/><Relationship Id="rId673" Type="http://schemas.openxmlformats.org/officeDocument/2006/relationships/image" Target="media/image309.wmf"/><Relationship Id="rId880" Type="http://schemas.openxmlformats.org/officeDocument/2006/relationships/oleObject" Target="embeddings/oleObject468.bin"/><Relationship Id="rId1096" Type="http://schemas.openxmlformats.org/officeDocument/2006/relationships/image" Target="media/image488.wmf"/><Relationship Id="rId23" Type="http://schemas.openxmlformats.org/officeDocument/2006/relationships/image" Target="media/image7.wmf"/><Relationship Id="rId119" Type="http://schemas.openxmlformats.org/officeDocument/2006/relationships/image" Target="media/image38.emf"/><Relationship Id="rId326" Type="http://schemas.openxmlformats.org/officeDocument/2006/relationships/image" Target="media/image145.wmf"/><Relationship Id="rId533" Type="http://schemas.openxmlformats.org/officeDocument/2006/relationships/oleObject" Target="embeddings/oleObject278.bin"/><Relationship Id="rId978" Type="http://schemas.openxmlformats.org/officeDocument/2006/relationships/oleObject" Target="embeddings/oleObject526.bin"/><Relationship Id="rId740" Type="http://schemas.openxmlformats.org/officeDocument/2006/relationships/oleObject" Target="embeddings/oleObject389.bin"/><Relationship Id="rId838" Type="http://schemas.openxmlformats.org/officeDocument/2006/relationships/image" Target="media/image385.wmf"/><Relationship Id="rId1023" Type="http://schemas.openxmlformats.org/officeDocument/2006/relationships/oleObject" Target="embeddings/oleObject552.bin"/><Relationship Id="rId172" Type="http://schemas.openxmlformats.org/officeDocument/2006/relationships/oleObject" Target="embeddings/oleObject93.bin"/><Relationship Id="rId477" Type="http://schemas.openxmlformats.org/officeDocument/2006/relationships/oleObject" Target="embeddings/oleObject247.bin"/><Relationship Id="rId600" Type="http://schemas.openxmlformats.org/officeDocument/2006/relationships/oleObject" Target="embeddings/oleObject314.bin"/><Relationship Id="rId684" Type="http://schemas.openxmlformats.org/officeDocument/2006/relationships/oleObject" Target="embeddings/oleObject358.bin"/><Relationship Id="rId337" Type="http://schemas.openxmlformats.org/officeDocument/2006/relationships/oleObject" Target="embeddings/oleObject175.bin"/><Relationship Id="rId891" Type="http://schemas.openxmlformats.org/officeDocument/2006/relationships/oleObject" Target="embeddings/oleObject475.bin"/><Relationship Id="rId905" Type="http://schemas.openxmlformats.org/officeDocument/2006/relationships/oleObject" Target="embeddings/oleObject483.bin"/><Relationship Id="rId989" Type="http://schemas.openxmlformats.org/officeDocument/2006/relationships/oleObject" Target="embeddings/oleObject532.bin"/><Relationship Id="rId34" Type="http://schemas.openxmlformats.org/officeDocument/2006/relationships/image" Target="media/image12.wmf"/><Relationship Id="rId544" Type="http://schemas.openxmlformats.org/officeDocument/2006/relationships/image" Target="media/image249.wmf"/><Relationship Id="rId751" Type="http://schemas.openxmlformats.org/officeDocument/2006/relationships/image" Target="media/image344.wmf"/><Relationship Id="rId849" Type="http://schemas.openxmlformats.org/officeDocument/2006/relationships/oleObject" Target="embeddings/oleObject449.bin"/><Relationship Id="rId183" Type="http://schemas.openxmlformats.org/officeDocument/2006/relationships/image" Target="media/image73.wmf"/><Relationship Id="rId390" Type="http://schemas.openxmlformats.org/officeDocument/2006/relationships/image" Target="media/image175.wmf"/><Relationship Id="rId404" Type="http://schemas.openxmlformats.org/officeDocument/2006/relationships/oleObject" Target="embeddings/oleObject209.bin"/><Relationship Id="rId611" Type="http://schemas.openxmlformats.org/officeDocument/2006/relationships/image" Target="media/image279.gif"/><Relationship Id="rId1034" Type="http://schemas.openxmlformats.org/officeDocument/2006/relationships/image" Target="media/image461.wmf"/><Relationship Id="rId250" Type="http://schemas.openxmlformats.org/officeDocument/2006/relationships/image" Target="media/image107.wmf"/><Relationship Id="rId488" Type="http://schemas.openxmlformats.org/officeDocument/2006/relationships/oleObject" Target="embeddings/oleObject254.bin"/><Relationship Id="rId695" Type="http://schemas.openxmlformats.org/officeDocument/2006/relationships/oleObject" Target="embeddings/oleObject364.bin"/><Relationship Id="rId709" Type="http://schemas.openxmlformats.org/officeDocument/2006/relationships/image" Target="media/image326.wmf"/><Relationship Id="rId916" Type="http://schemas.openxmlformats.org/officeDocument/2006/relationships/image" Target="media/image416.wmf"/><Relationship Id="rId1101" Type="http://schemas.openxmlformats.org/officeDocument/2006/relationships/oleObject" Target="embeddings/oleObject599.bin"/><Relationship Id="rId45" Type="http://schemas.openxmlformats.org/officeDocument/2006/relationships/oleObject" Target="embeddings/oleObject18.bin"/><Relationship Id="rId110" Type="http://schemas.openxmlformats.org/officeDocument/2006/relationships/image" Target="media/image32.wmf"/><Relationship Id="rId348" Type="http://schemas.openxmlformats.org/officeDocument/2006/relationships/image" Target="media/image155.wmf"/><Relationship Id="rId555" Type="http://schemas.openxmlformats.org/officeDocument/2006/relationships/oleObject" Target="embeddings/oleObject289.bin"/><Relationship Id="rId762" Type="http://schemas.openxmlformats.org/officeDocument/2006/relationships/oleObject" Target="embeddings/oleObject401.bin"/><Relationship Id="rId194" Type="http://schemas.openxmlformats.org/officeDocument/2006/relationships/oleObject" Target="embeddings/oleObject104.bin"/><Relationship Id="rId208" Type="http://schemas.openxmlformats.org/officeDocument/2006/relationships/image" Target="media/image86.wmf"/><Relationship Id="rId415" Type="http://schemas.openxmlformats.org/officeDocument/2006/relationships/oleObject" Target="embeddings/oleObject215.bin"/><Relationship Id="rId622" Type="http://schemas.openxmlformats.org/officeDocument/2006/relationships/image" Target="media/image285.wmf"/><Relationship Id="rId1045" Type="http://schemas.openxmlformats.org/officeDocument/2006/relationships/oleObject" Target="embeddings/oleObject567.bin"/><Relationship Id="rId261" Type="http://schemas.openxmlformats.org/officeDocument/2006/relationships/oleObject" Target="embeddings/oleObject137.bin"/><Relationship Id="rId499" Type="http://schemas.openxmlformats.org/officeDocument/2006/relationships/image" Target="media/image228.wmf"/><Relationship Id="rId927" Type="http://schemas.openxmlformats.org/officeDocument/2006/relationships/image" Target="media/image420.wmf"/><Relationship Id="rId1112" Type="http://schemas.openxmlformats.org/officeDocument/2006/relationships/oleObject" Target="embeddings/oleObject608.bin"/><Relationship Id="rId56" Type="http://schemas.openxmlformats.org/officeDocument/2006/relationships/oleObject" Target="embeddings/oleObject28.bin"/><Relationship Id="rId359" Type="http://schemas.openxmlformats.org/officeDocument/2006/relationships/oleObject" Target="embeddings/oleObject187.bin"/><Relationship Id="rId566" Type="http://schemas.openxmlformats.org/officeDocument/2006/relationships/oleObject" Target="embeddings/oleObject297.bin"/><Relationship Id="rId773" Type="http://schemas.openxmlformats.org/officeDocument/2006/relationships/image" Target="media/image355.wmf"/><Relationship Id="rId121" Type="http://schemas.openxmlformats.org/officeDocument/2006/relationships/image" Target="media/image40.emf"/><Relationship Id="rId219" Type="http://schemas.openxmlformats.org/officeDocument/2006/relationships/oleObject" Target="embeddings/oleObject116.bin"/><Relationship Id="rId426" Type="http://schemas.openxmlformats.org/officeDocument/2006/relationships/image" Target="media/image194.wmf"/><Relationship Id="rId633" Type="http://schemas.openxmlformats.org/officeDocument/2006/relationships/oleObject" Target="embeddings/oleObject331.bin"/><Relationship Id="rId980" Type="http://schemas.openxmlformats.org/officeDocument/2006/relationships/oleObject" Target="embeddings/oleObject527.bin"/><Relationship Id="rId1056" Type="http://schemas.openxmlformats.org/officeDocument/2006/relationships/oleObject" Target="embeddings/oleObject573.bin"/><Relationship Id="rId840" Type="http://schemas.openxmlformats.org/officeDocument/2006/relationships/oleObject" Target="embeddings/oleObject443.bin"/><Relationship Id="rId938" Type="http://schemas.openxmlformats.org/officeDocument/2006/relationships/image" Target="media/image425.wmf"/><Relationship Id="rId67" Type="http://schemas.openxmlformats.org/officeDocument/2006/relationships/oleObject" Target="embeddings/oleObject37.bin"/><Relationship Id="rId272" Type="http://schemas.openxmlformats.org/officeDocument/2006/relationships/image" Target="media/image118.wmf"/><Relationship Id="rId577" Type="http://schemas.openxmlformats.org/officeDocument/2006/relationships/image" Target="media/image263.wmf"/><Relationship Id="rId700" Type="http://schemas.openxmlformats.org/officeDocument/2006/relationships/oleObject" Target="embeddings/oleObject367.bin"/><Relationship Id="rId132" Type="http://schemas.openxmlformats.org/officeDocument/2006/relationships/image" Target="media/image49.wmf"/><Relationship Id="rId784" Type="http://schemas.openxmlformats.org/officeDocument/2006/relationships/image" Target="media/image360.wmf"/><Relationship Id="rId991" Type="http://schemas.openxmlformats.org/officeDocument/2006/relationships/oleObject" Target="embeddings/oleObject533.bin"/><Relationship Id="rId1067" Type="http://schemas.openxmlformats.org/officeDocument/2006/relationships/oleObject" Target="embeddings/oleObject578.bin"/><Relationship Id="rId437" Type="http://schemas.openxmlformats.org/officeDocument/2006/relationships/oleObject" Target="embeddings/oleObject226.bin"/><Relationship Id="rId644" Type="http://schemas.openxmlformats.org/officeDocument/2006/relationships/image" Target="media/image296.wmf"/><Relationship Id="rId851" Type="http://schemas.openxmlformats.org/officeDocument/2006/relationships/oleObject" Target="embeddings/oleObject450.bin"/><Relationship Id="rId283" Type="http://schemas.openxmlformats.org/officeDocument/2006/relationships/oleObject" Target="embeddings/oleObject148.bin"/><Relationship Id="rId490" Type="http://schemas.openxmlformats.org/officeDocument/2006/relationships/oleObject" Target="embeddings/oleObject255.bin"/><Relationship Id="rId504" Type="http://schemas.openxmlformats.org/officeDocument/2006/relationships/oleObject" Target="embeddings/oleObject262.bin"/><Relationship Id="rId711" Type="http://schemas.openxmlformats.org/officeDocument/2006/relationships/oleObject" Target="embeddings/oleObject373.bin"/><Relationship Id="rId949" Type="http://schemas.openxmlformats.org/officeDocument/2006/relationships/oleObject" Target="embeddings/oleObject507.bin"/><Relationship Id="rId78" Type="http://schemas.openxmlformats.org/officeDocument/2006/relationships/oleObject" Target="embeddings/oleObject46.bin"/><Relationship Id="rId143" Type="http://schemas.openxmlformats.org/officeDocument/2006/relationships/oleObject" Target="embeddings/oleObject77.bin"/><Relationship Id="rId350" Type="http://schemas.openxmlformats.org/officeDocument/2006/relationships/image" Target="media/image156.wmf"/><Relationship Id="rId588" Type="http://schemas.openxmlformats.org/officeDocument/2006/relationships/oleObject" Target="embeddings/oleObject308.bin"/><Relationship Id="rId795" Type="http://schemas.openxmlformats.org/officeDocument/2006/relationships/oleObject" Target="embeddings/oleObject418.bin"/><Relationship Id="rId809" Type="http://schemas.openxmlformats.org/officeDocument/2006/relationships/image" Target="media/image372.wmf"/><Relationship Id="rId9" Type="http://schemas.openxmlformats.org/officeDocument/2006/relationships/settings" Target="settings.xml"/><Relationship Id="rId210" Type="http://schemas.openxmlformats.org/officeDocument/2006/relationships/image" Target="media/image87.wmf"/><Relationship Id="rId448" Type="http://schemas.openxmlformats.org/officeDocument/2006/relationships/oleObject" Target="embeddings/oleObject231.bin"/><Relationship Id="rId655" Type="http://schemas.openxmlformats.org/officeDocument/2006/relationships/image" Target="media/image301.wmf"/><Relationship Id="rId862" Type="http://schemas.openxmlformats.org/officeDocument/2006/relationships/oleObject" Target="embeddings/oleObject457.bin"/><Relationship Id="rId1078" Type="http://schemas.openxmlformats.org/officeDocument/2006/relationships/image" Target="media/image483.wmf"/><Relationship Id="rId294" Type="http://schemas.openxmlformats.org/officeDocument/2006/relationships/image" Target="media/image129.wmf"/><Relationship Id="rId308" Type="http://schemas.openxmlformats.org/officeDocument/2006/relationships/image" Target="media/image136.wmf"/><Relationship Id="rId515" Type="http://schemas.openxmlformats.org/officeDocument/2006/relationships/image" Target="media/image235.emf"/><Relationship Id="rId722" Type="http://schemas.openxmlformats.org/officeDocument/2006/relationships/oleObject" Target="embeddings/oleObject379.bin"/><Relationship Id="rId89" Type="http://schemas.openxmlformats.org/officeDocument/2006/relationships/oleObject" Target="embeddings/oleObject55.bin"/><Relationship Id="rId154" Type="http://schemas.openxmlformats.org/officeDocument/2006/relationships/oleObject" Target="embeddings/oleObject83.bin"/><Relationship Id="rId361" Type="http://schemas.openxmlformats.org/officeDocument/2006/relationships/oleObject" Target="embeddings/oleObject188.bin"/><Relationship Id="rId599" Type="http://schemas.openxmlformats.org/officeDocument/2006/relationships/image" Target="media/image274.wmf"/><Relationship Id="rId1005" Type="http://schemas.openxmlformats.org/officeDocument/2006/relationships/oleObject" Target="embeddings/oleObject542.bin"/><Relationship Id="rId459" Type="http://schemas.openxmlformats.org/officeDocument/2006/relationships/image" Target="media/image211.wmf"/><Relationship Id="rId666" Type="http://schemas.openxmlformats.org/officeDocument/2006/relationships/image" Target="media/image306.wmf"/><Relationship Id="rId873" Type="http://schemas.openxmlformats.org/officeDocument/2006/relationships/oleObject" Target="embeddings/oleObject464.bin"/><Relationship Id="rId1089" Type="http://schemas.openxmlformats.org/officeDocument/2006/relationships/oleObject" Target="embeddings/oleObject592.bin"/><Relationship Id="rId16" Type="http://schemas.openxmlformats.org/officeDocument/2006/relationships/oleObject" Target="embeddings/oleObject1.bin"/><Relationship Id="rId221" Type="http://schemas.openxmlformats.org/officeDocument/2006/relationships/oleObject" Target="embeddings/oleObject117.bin"/><Relationship Id="rId319" Type="http://schemas.openxmlformats.org/officeDocument/2006/relationships/image" Target="media/image142.wmf"/><Relationship Id="rId526" Type="http://schemas.openxmlformats.org/officeDocument/2006/relationships/image" Target="media/image241.wmf"/><Relationship Id="rId733" Type="http://schemas.openxmlformats.org/officeDocument/2006/relationships/image" Target="media/image336.wmf"/><Relationship Id="rId940" Type="http://schemas.openxmlformats.org/officeDocument/2006/relationships/image" Target="media/image426.wmf"/><Relationship Id="rId1016" Type="http://schemas.openxmlformats.org/officeDocument/2006/relationships/image" Target="media/image459.wmf"/><Relationship Id="rId165" Type="http://schemas.openxmlformats.org/officeDocument/2006/relationships/oleObject" Target="embeddings/oleObject89.bin"/><Relationship Id="rId372" Type="http://schemas.openxmlformats.org/officeDocument/2006/relationships/oleObject" Target="embeddings/oleObject194.bin"/><Relationship Id="rId677" Type="http://schemas.openxmlformats.org/officeDocument/2006/relationships/image" Target="media/image311.wmf"/><Relationship Id="rId800" Type="http://schemas.openxmlformats.org/officeDocument/2006/relationships/image" Target="media/image368.wmf"/><Relationship Id="rId232" Type="http://schemas.openxmlformats.org/officeDocument/2006/relationships/image" Target="media/image98.wmf"/><Relationship Id="rId884" Type="http://schemas.openxmlformats.org/officeDocument/2006/relationships/oleObject" Target="embeddings/oleObject471.bin"/><Relationship Id="rId27" Type="http://schemas.openxmlformats.org/officeDocument/2006/relationships/image" Target="media/image9.wmf"/><Relationship Id="rId537" Type="http://schemas.openxmlformats.org/officeDocument/2006/relationships/oleObject" Target="embeddings/oleObject280.bin"/><Relationship Id="rId744" Type="http://schemas.openxmlformats.org/officeDocument/2006/relationships/image" Target="media/image341.wmf"/><Relationship Id="rId951" Type="http://schemas.openxmlformats.org/officeDocument/2006/relationships/oleObject" Target="embeddings/oleObject508.bin"/><Relationship Id="rId80" Type="http://schemas.openxmlformats.org/officeDocument/2006/relationships/image" Target="media/image21.wmf"/><Relationship Id="rId176" Type="http://schemas.openxmlformats.org/officeDocument/2006/relationships/oleObject" Target="embeddings/oleObject95.bin"/><Relationship Id="rId383" Type="http://schemas.openxmlformats.org/officeDocument/2006/relationships/image" Target="media/image171.wmf"/><Relationship Id="rId590" Type="http://schemas.openxmlformats.org/officeDocument/2006/relationships/oleObject" Target="embeddings/oleObject309.bin"/><Relationship Id="rId604" Type="http://schemas.openxmlformats.org/officeDocument/2006/relationships/oleObject" Target="embeddings/oleObject316.bin"/><Relationship Id="rId811" Type="http://schemas.openxmlformats.org/officeDocument/2006/relationships/oleObject" Target="embeddings/oleObject427.bin"/><Relationship Id="rId1027" Type="http://schemas.openxmlformats.org/officeDocument/2006/relationships/oleObject" Target="embeddings/oleObject556.bin"/><Relationship Id="rId243" Type="http://schemas.openxmlformats.org/officeDocument/2006/relationships/oleObject" Target="embeddings/oleObject128.bin"/><Relationship Id="rId450" Type="http://schemas.openxmlformats.org/officeDocument/2006/relationships/oleObject" Target="embeddings/oleObject232.bin"/><Relationship Id="rId688" Type="http://schemas.openxmlformats.org/officeDocument/2006/relationships/oleObject" Target="embeddings/oleObject360.bin"/><Relationship Id="rId895" Type="http://schemas.openxmlformats.org/officeDocument/2006/relationships/oleObject" Target="embeddings/oleObject477.bin"/><Relationship Id="rId909" Type="http://schemas.openxmlformats.org/officeDocument/2006/relationships/oleObject" Target="embeddings/oleObject485.bin"/><Relationship Id="rId1080" Type="http://schemas.openxmlformats.org/officeDocument/2006/relationships/oleObject" Target="embeddings/oleObject585.bin"/><Relationship Id="rId38" Type="http://schemas.openxmlformats.org/officeDocument/2006/relationships/oleObject" Target="embeddings/oleObject13.bin"/><Relationship Id="rId103" Type="http://schemas.openxmlformats.org/officeDocument/2006/relationships/image" Target="media/image28.wmf"/><Relationship Id="rId310" Type="http://schemas.openxmlformats.org/officeDocument/2006/relationships/image" Target="media/image137.wmf"/><Relationship Id="rId548" Type="http://schemas.openxmlformats.org/officeDocument/2006/relationships/image" Target="media/image251.wmf"/><Relationship Id="rId755" Type="http://schemas.openxmlformats.org/officeDocument/2006/relationships/image" Target="media/image346.wmf"/><Relationship Id="rId962" Type="http://schemas.openxmlformats.org/officeDocument/2006/relationships/oleObject" Target="embeddings/oleObject515.bin"/><Relationship Id="rId91" Type="http://schemas.openxmlformats.org/officeDocument/2006/relationships/oleObject" Target="embeddings/oleObject57.bin"/><Relationship Id="rId187" Type="http://schemas.openxmlformats.org/officeDocument/2006/relationships/image" Target="media/image75.wmf"/><Relationship Id="rId394" Type="http://schemas.openxmlformats.org/officeDocument/2006/relationships/image" Target="media/image179.wmf"/><Relationship Id="rId408" Type="http://schemas.openxmlformats.org/officeDocument/2006/relationships/image" Target="media/image185.wmf"/><Relationship Id="rId615" Type="http://schemas.openxmlformats.org/officeDocument/2006/relationships/oleObject" Target="embeddings/oleObject322.bin"/><Relationship Id="rId822" Type="http://schemas.openxmlformats.org/officeDocument/2006/relationships/oleObject" Target="embeddings/oleObject433.bin"/><Relationship Id="rId1038" Type="http://schemas.openxmlformats.org/officeDocument/2006/relationships/image" Target="media/image463.emf"/><Relationship Id="rId254" Type="http://schemas.openxmlformats.org/officeDocument/2006/relationships/image" Target="media/image109.wmf"/><Relationship Id="rId699" Type="http://schemas.openxmlformats.org/officeDocument/2006/relationships/oleObject" Target="embeddings/oleObject366.bin"/><Relationship Id="rId1091" Type="http://schemas.openxmlformats.org/officeDocument/2006/relationships/oleObject" Target="embeddings/oleObject593.bin"/><Relationship Id="rId1105" Type="http://schemas.openxmlformats.org/officeDocument/2006/relationships/oleObject" Target="embeddings/oleObject602.bin"/><Relationship Id="rId49" Type="http://schemas.openxmlformats.org/officeDocument/2006/relationships/oleObject" Target="embeddings/oleObject22.bin"/><Relationship Id="rId114" Type="http://schemas.openxmlformats.org/officeDocument/2006/relationships/image" Target="media/image34.wmf"/><Relationship Id="rId461" Type="http://schemas.openxmlformats.org/officeDocument/2006/relationships/image" Target="media/image212.wmf"/><Relationship Id="rId559" Type="http://schemas.openxmlformats.org/officeDocument/2006/relationships/oleObject" Target="embeddings/oleObject292.bin"/><Relationship Id="rId766" Type="http://schemas.openxmlformats.org/officeDocument/2006/relationships/oleObject" Target="embeddings/oleObject403.bin"/><Relationship Id="rId198" Type="http://schemas.openxmlformats.org/officeDocument/2006/relationships/oleObject" Target="embeddings/oleObject106.bin"/><Relationship Id="rId321" Type="http://schemas.openxmlformats.org/officeDocument/2006/relationships/image" Target="media/image143.wmf"/><Relationship Id="rId419" Type="http://schemas.openxmlformats.org/officeDocument/2006/relationships/oleObject" Target="embeddings/oleObject217.bin"/><Relationship Id="rId626" Type="http://schemas.openxmlformats.org/officeDocument/2006/relationships/image" Target="media/image287.wmf"/><Relationship Id="rId973" Type="http://schemas.openxmlformats.org/officeDocument/2006/relationships/image" Target="media/image439.wmf"/><Relationship Id="rId1049" Type="http://schemas.openxmlformats.org/officeDocument/2006/relationships/oleObject" Target="embeddings/oleObject569.bin"/><Relationship Id="rId833" Type="http://schemas.openxmlformats.org/officeDocument/2006/relationships/image" Target="media/image383.wmf"/><Relationship Id="rId1116" Type="http://schemas.openxmlformats.org/officeDocument/2006/relationships/fontTable" Target="fontTable.xml"/><Relationship Id="rId265" Type="http://schemas.openxmlformats.org/officeDocument/2006/relationships/oleObject" Target="embeddings/oleObject139.bin"/><Relationship Id="rId472" Type="http://schemas.openxmlformats.org/officeDocument/2006/relationships/oleObject" Target="embeddings/oleObject244.bin"/><Relationship Id="rId900" Type="http://schemas.openxmlformats.org/officeDocument/2006/relationships/oleObject" Target="embeddings/oleObject480.bin"/><Relationship Id="rId125" Type="http://schemas.openxmlformats.org/officeDocument/2006/relationships/image" Target="media/image43.emf"/><Relationship Id="rId332" Type="http://schemas.openxmlformats.org/officeDocument/2006/relationships/image" Target="media/image148.wmf"/><Relationship Id="rId777" Type="http://schemas.openxmlformats.org/officeDocument/2006/relationships/image" Target="media/image357.wmf"/><Relationship Id="rId984" Type="http://schemas.openxmlformats.org/officeDocument/2006/relationships/oleObject" Target="embeddings/oleObject529.bin"/><Relationship Id="rId637" Type="http://schemas.openxmlformats.org/officeDocument/2006/relationships/oleObject" Target="embeddings/oleObject333.bin"/><Relationship Id="rId844" Type="http://schemas.openxmlformats.org/officeDocument/2006/relationships/oleObject" Target="embeddings/oleObject446.bin"/><Relationship Id="rId276" Type="http://schemas.openxmlformats.org/officeDocument/2006/relationships/image" Target="media/image120.wmf"/><Relationship Id="rId483" Type="http://schemas.openxmlformats.org/officeDocument/2006/relationships/oleObject" Target="embeddings/oleObject251.bin"/><Relationship Id="rId690" Type="http://schemas.openxmlformats.org/officeDocument/2006/relationships/image" Target="media/image317.wmf"/><Relationship Id="rId704" Type="http://schemas.openxmlformats.org/officeDocument/2006/relationships/oleObject" Target="embeddings/oleObject369.bin"/><Relationship Id="rId911" Type="http://schemas.openxmlformats.org/officeDocument/2006/relationships/oleObject" Target="embeddings/oleObject486.bin"/><Relationship Id="rId40" Type="http://schemas.openxmlformats.org/officeDocument/2006/relationships/oleObject" Target="embeddings/oleObject14.bin"/><Relationship Id="rId136" Type="http://schemas.openxmlformats.org/officeDocument/2006/relationships/image" Target="media/image51.wmf"/><Relationship Id="rId343" Type="http://schemas.openxmlformats.org/officeDocument/2006/relationships/oleObject" Target="embeddings/oleObject178.bin"/><Relationship Id="rId550" Type="http://schemas.openxmlformats.org/officeDocument/2006/relationships/image" Target="media/image252.wmf"/><Relationship Id="rId788" Type="http://schemas.openxmlformats.org/officeDocument/2006/relationships/image" Target="media/image362.wmf"/><Relationship Id="rId995" Type="http://schemas.openxmlformats.org/officeDocument/2006/relationships/image" Target="media/image447.wmf"/><Relationship Id="rId203" Type="http://schemas.openxmlformats.org/officeDocument/2006/relationships/image" Target="media/image83.emf"/><Relationship Id="rId648" Type="http://schemas.openxmlformats.org/officeDocument/2006/relationships/image" Target="media/image298.wmf"/><Relationship Id="rId855" Type="http://schemas.openxmlformats.org/officeDocument/2006/relationships/image" Target="media/image391.wmf"/><Relationship Id="rId1040" Type="http://schemas.openxmlformats.org/officeDocument/2006/relationships/image" Target="media/image464.emf"/><Relationship Id="rId287" Type="http://schemas.openxmlformats.org/officeDocument/2006/relationships/oleObject" Target="embeddings/oleObject150.bin"/><Relationship Id="rId410" Type="http://schemas.openxmlformats.org/officeDocument/2006/relationships/oleObject" Target="embeddings/oleObject213.bin"/><Relationship Id="rId494" Type="http://schemas.openxmlformats.org/officeDocument/2006/relationships/oleObject" Target="embeddings/oleObject257.bin"/><Relationship Id="rId508" Type="http://schemas.openxmlformats.org/officeDocument/2006/relationships/oleObject" Target="embeddings/oleObject265.bin"/><Relationship Id="rId715" Type="http://schemas.openxmlformats.org/officeDocument/2006/relationships/oleObject" Target="embeddings/oleObject375.bin"/><Relationship Id="rId922" Type="http://schemas.openxmlformats.org/officeDocument/2006/relationships/oleObject" Target="embeddings/oleObject493.bin"/><Relationship Id="rId147" Type="http://schemas.openxmlformats.org/officeDocument/2006/relationships/image" Target="media/image56.wmf"/><Relationship Id="rId354" Type="http://schemas.openxmlformats.org/officeDocument/2006/relationships/image" Target="media/image158.wmf"/><Relationship Id="rId799" Type="http://schemas.openxmlformats.org/officeDocument/2006/relationships/oleObject" Target="embeddings/oleObject420.bin"/><Relationship Id="rId51" Type="http://schemas.openxmlformats.org/officeDocument/2006/relationships/image" Target="media/image16.wmf"/><Relationship Id="rId561" Type="http://schemas.openxmlformats.org/officeDocument/2006/relationships/oleObject" Target="embeddings/oleObject294.bin"/><Relationship Id="rId659" Type="http://schemas.openxmlformats.org/officeDocument/2006/relationships/image" Target="media/image303.wmf"/><Relationship Id="rId866" Type="http://schemas.openxmlformats.org/officeDocument/2006/relationships/image" Target="media/image395.wmf"/><Relationship Id="rId214" Type="http://schemas.openxmlformats.org/officeDocument/2006/relationships/image" Target="media/image89.wmf"/><Relationship Id="rId298" Type="http://schemas.openxmlformats.org/officeDocument/2006/relationships/image" Target="media/image131.wmf"/><Relationship Id="rId421" Type="http://schemas.openxmlformats.org/officeDocument/2006/relationships/oleObject" Target="embeddings/oleObject218.bin"/><Relationship Id="rId519" Type="http://schemas.openxmlformats.org/officeDocument/2006/relationships/oleObject" Target="embeddings/oleObject270.bin"/><Relationship Id="rId1051" Type="http://schemas.openxmlformats.org/officeDocument/2006/relationships/oleObject" Target="embeddings/oleObject570.bin"/><Relationship Id="rId158" Type="http://schemas.openxmlformats.org/officeDocument/2006/relationships/oleObject" Target="embeddings/oleObject85.bin"/><Relationship Id="rId726" Type="http://schemas.openxmlformats.org/officeDocument/2006/relationships/image" Target="media/image333.wmf"/><Relationship Id="rId933" Type="http://schemas.openxmlformats.org/officeDocument/2006/relationships/oleObject" Target="embeddings/oleObject499.bin"/><Relationship Id="rId1009" Type="http://schemas.openxmlformats.org/officeDocument/2006/relationships/image" Target="media/image45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1F03-08AB-4988-A2DD-6572CE831A26}">
  <ds:schemaRefs>
    <ds:schemaRef ds:uri="http://schemas.openxmlformats.org/officeDocument/2006/bibliography"/>
  </ds:schemaRefs>
</ds:datastoreItem>
</file>

<file path=customXml/itemProps2.xml><?xml version="1.0" encoding="utf-8"?>
<ds:datastoreItem xmlns:ds="http://schemas.openxmlformats.org/officeDocument/2006/customXml" ds:itemID="{3EA0133C-FDB1-499A-AD8C-10DBB9A8E206}">
  <ds:schemaRefs>
    <ds:schemaRef ds:uri="http://schemas.openxmlformats.org/officeDocument/2006/bibliography"/>
  </ds:schemaRefs>
</ds:datastoreItem>
</file>

<file path=customXml/itemProps3.xml><?xml version="1.0" encoding="utf-8"?>
<ds:datastoreItem xmlns:ds="http://schemas.openxmlformats.org/officeDocument/2006/customXml" ds:itemID="{1917EA54-9ABF-4859-9D29-99F87FEE4E91}">
  <ds:schemaRefs>
    <ds:schemaRef ds:uri="http://schemas.openxmlformats.org/officeDocument/2006/bibliography"/>
  </ds:schemaRefs>
</ds:datastoreItem>
</file>

<file path=customXml/itemProps4.xml><?xml version="1.0" encoding="utf-8"?>
<ds:datastoreItem xmlns:ds="http://schemas.openxmlformats.org/officeDocument/2006/customXml" ds:itemID="{4CCF59FA-43F2-4346-AFA7-100E949F32DE}">
  <ds:schemaRefs>
    <ds:schemaRef ds:uri="http://schemas.openxmlformats.org/officeDocument/2006/bibliography"/>
  </ds:schemaRefs>
</ds:datastoreItem>
</file>

<file path=customXml/itemProps5.xml><?xml version="1.0" encoding="utf-8"?>
<ds:datastoreItem xmlns:ds="http://schemas.openxmlformats.org/officeDocument/2006/customXml" ds:itemID="{00BEF714-6DD7-421D-A4C6-56EA9A16C8DB}">
  <ds:schemaRefs>
    <ds:schemaRef ds:uri="http://schemas.openxmlformats.org/officeDocument/2006/bibliography"/>
  </ds:schemaRefs>
</ds:datastoreItem>
</file>

<file path=customXml/itemProps6.xml><?xml version="1.0" encoding="utf-8"?>
<ds:datastoreItem xmlns:ds="http://schemas.openxmlformats.org/officeDocument/2006/customXml" ds:itemID="{C8DAF791-761F-4E95-B6C7-5397EE26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33</TotalTime>
  <Pages>1</Pages>
  <Words>54330</Words>
  <Characters>309686</Characters>
  <Application>Microsoft Office Word</Application>
  <DocSecurity>0</DocSecurity>
  <Lines>2580</Lines>
  <Paragraphs>726</Paragraphs>
  <ScaleCrop>false</ScaleCrop>
  <HeadingPairs>
    <vt:vector size="2" baseType="variant">
      <vt:variant>
        <vt:lpstr>Title</vt:lpstr>
      </vt:variant>
      <vt:variant>
        <vt:i4>1</vt:i4>
      </vt:variant>
    </vt:vector>
  </HeadingPairs>
  <TitlesOfParts>
    <vt:vector size="1" baseType="lpstr">
      <vt:lpstr>doc.: IEEE 802.11-10/1361r3</vt:lpstr>
    </vt:vector>
  </TitlesOfParts>
  <Company>Intel</Company>
  <LinksUpToDate>false</LinksUpToDate>
  <CharactersWithSpaces>363290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802.11-10/1361r3</dc:title>
  <dc:subject>Proposed TGac Draft Amendment</dc:subject>
  <dc:creator>Robert Stacey (Intel), et al.</dc:creator>
  <cp:keywords>January 2011</cp:keywords>
  <cp:lastModifiedBy>rjstacey</cp:lastModifiedBy>
  <cp:revision>6</cp:revision>
  <cp:lastPrinted>2011-01-17T18:34:00Z</cp:lastPrinted>
  <dcterms:created xsi:type="dcterms:W3CDTF">2011-01-18T17:00:00Z</dcterms:created>
  <dcterms:modified xsi:type="dcterms:W3CDTF">2011-01-19T00:55:00Z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(#C1-#E1)</vt:lpwstr>
  </property>
  <property fmtid="{D5CDD505-2E9C-101B-9397-08002B2CF9AE}" pid="5" name="MTDeferFieldUpdate">
    <vt:lpwstr>1</vt:lpwstr>
  </property>
</Properties>
</file>